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5D471" w14:textId="77777777" w:rsidR="005E1F5D" w:rsidRPr="00603221" w:rsidRDefault="005E1F5D" w:rsidP="005E1F5D">
      <w:pPr>
        <w:jc w:val="center"/>
        <w:rPr>
          <w:rFonts w:cs="Tahoma"/>
          <w:b/>
          <w:sz w:val="32"/>
          <w:szCs w:val="32"/>
        </w:rPr>
      </w:pPr>
      <w:r w:rsidRPr="00603221">
        <w:rPr>
          <w:rFonts w:cs="Tahoma"/>
          <w:b/>
          <w:sz w:val="32"/>
          <w:szCs w:val="32"/>
        </w:rPr>
        <w:t>Διακήρυξη</w:t>
      </w:r>
    </w:p>
    <w:p w14:paraId="0E73B90A" w14:textId="77777777" w:rsidR="005E1F5D" w:rsidRPr="00603221" w:rsidRDefault="005E1F5D" w:rsidP="005E1F5D">
      <w:pPr>
        <w:jc w:val="center"/>
        <w:rPr>
          <w:rFonts w:cs="Tahoma"/>
          <w:b/>
          <w:sz w:val="32"/>
          <w:szCs w:val="32"/>
        </w:rPr>
      </w:pPr>
      <w:r w:rsidRPr="00603221">
        <w:rPr>
          <w:rFonts w:cs="Tahoma"/>
          <w:b/>
          <w:sz w:val="32"/>
          <w:szCs w:val="32"/>
        </w:rPr>
        <w:t xml:space="preserve">Ηλεκτρονικού Ανοικτού </w:t>
      </w:r>
      <w:r w:rsidRPr="00972073">
        <w:rPr>
          <w:rFonts w:cs="Tahoma"/>
          <w:b/>
          <w:sz w:val="32"/>
          <w:szCs w:val="32"/>
        </w:rPr>
        <w:t>(Διεθνούς) Άνω των Ορίων</w:t>
      </w:r>
      <w:r w:rsidRPr="00603221">
        <w:rPr>
          <w:rFonts w:cs="Tahoma"/>
          <w:b/>
          <w:sz w:val="32"/>
          <w:szCs w:val="32"/>
        </w:rPr>
        <w:t xml:space="preserve"> Διαγωνισμού</w:t>
      </w:r>
    </w:p>
    <w:p w14:paraId="0E7E8AA6" w14:textId="7D11330C" w:rsidR="00717FC5" w:rsidRPr="008E7558" w:rsidRDefault="005E1F5D" w:rsidP="008E7558">
      <w:pPr>
        <w:jc w:val="center"/>
        <w:rPr>
          <w:rFonts w:cs="Tahoma"/>
          <w:b/>
          <w:sz w:val="32"/>
          <w:szCs w:val="32"/>
        </w:rPr>
      </w:pPr>
      <w:r w:rsidRPr="00603221">
        <w:rPr>
          <w:rFonts w:cs="Tahoma"/>
          <w:b/>
          <w:sz w:val="32"/>
          <w:szCs w:val="32"/>
        </w:rPr>
        <w:t>για το Έργο</w:t>
      </w:r>
      <w:r w:rsidR="001F7612">
        <w:rPr>
          <w:rFonts w:cs="Tahoma"/>
          <w:b/>
          <w:sz w:val="32"/>
          <w:szCs w:val="32"/>
        </w:rPr>
        <w:t xml:space="preserve"> </w:t>
      </w:r>
      <w:r w:rsidR="00466614">
        <w:rPr>
          <w:rFonts w:cs="Tahoma"/>
          <w:b/>
          <w:sz w:val="32"/>
          <w:szCs w:val="32"/>
        </w:rPr>
        <w:t>«</w:t>
      </w:r>
      <w:r w:rsidR="005D39FC" w:rsidRPr="005D39FC">
        <w:rPr>
          <w:rFonts w:cs="Tahoma"/>
          <w:b/>
          <w:sz w:val="32"/>
          <w:szCs w:val="32"/>
        </w:rPr>
        <w:t>Μερική Αναβάθμιση της Τεχνολογικής Υποδομής της μονάδας 5 (unit 5) 112, ΕΣΚΕΔΙΚ</w:t>
      </w:r>
      <w:r w:rsidR="00466614">
        <w:rPr>
          <w:rFonts w:cs="Tahoma"/>
          <w:b/>
          <w:sz w:val="32"/>
          <w:szCs w:val="32"/>
        </w:rPr>
        <w:t>»</w:t>
      </w:r>
    </w:p>
    <w:tbl>
      <w:tblPr>
        <w:tblpPr w:leftFromText="180" w:rightFromText="180" w:vertAnchor="text" w:horzAnchor="margin" w:tblpY="232"/>
        <w:tblW w:w="47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3450"/>
        <w:gridCol w:w="3432"/>
      </w:tblGrid>
      <w:tr w:rsidR="00993A94" w:rsidRPr="00734309" w14:paraId="7A9762AC" w14:textId="77777777" w:rsidTr="00B24164">
        <w:trPr>
          <w:trHeight w:val="404"/>
        </w:trPr>
        <w:tc>
          <w:tcPr>
            <w:tcW w:w="1222" w:type="pct"/>
            <w:shd w:val="clear" w:color="auto" w:fill="auto"/>
            <w:vAlign w:val="bottom"/>
          </w:tcPr>
          <w:p w14:paraId="2201C577" w14:textId="77777777" w:rsidR="00993A94" w:rsidRPr="00621A99" w:rsidRDefault="00993A94" w:rsidP="00993A94">
            <w:pPr>
              <w:spacing w:after="0"/>
              <w:jc w:val="right"/>
              <w:rPr>
                <w:b/>
                <w:bCs/>
              </w:rPr>
            </w:pPr>
            <w:r w:rsidRPr="00621A99">
              <w:rPr>
                <w:b/>
                <w:bCs/>
              </w:rPr>
              <w:t>Επιχειρησιακό Πρόγραμμα:</w:t>
            </w:r>
          </w:p>
        </w:tc>
        <w:tc>
          <w:tcPr>
            <w:tcW w:w="3778" w:type="pct"/>
            <w:gridSpan w:val="2"/>
            <w:shd w:val="clear" w:color="auto" w:fill="auto"/>
            <w:vAlign w:val="bottom"/>
          </w:tcPr>
          <w:p w14:paraId="39011BE1" w14:textId="1F0A7F6C" w:rsidR="00993A94" w:rsidRPr="004E4F3C" w:rsidRDefault="00607929" w:rsidP="00993A94">
            <w:pPr>
              <w:spacing w:after="0"/>
              <w:rPr>
                <w:b/>
                <w:highlight w:val="cyan"/>
              </w:rPr>
            </w:pPr>
            <w:r w:rsidRPr="00173A15">
              <w:rPr>
                <w:rFonts w:cs="Tahoma"/>
              </w:rPr>
              <w:t>Πρόγραμμα ΑΙΓΙΣ :  Άξονας 2 – «Συστήματα Προειδοποίησης και μέσα πρόληψης»</w:t>
            </w:r>
          </w:p>
        </w:tc>
      </w:tr>
      <w:tr w:rsidR="00F661A1" w:rsidRPr="009D2129" w14:paraId="437E69C3" w14:textId="77777777" w:rsidTr="00B24164">
        <w:trPr>
          <w:trHeight w:val="1116"/>
        </w:trPr>
        <w:tc>
          <w:tcPr>
            <w:tcW w:w="1222" w:type="pct"/>
            <w:shd w:val="clear" w:color="auto" w:fill="auto"/>
            <w:vAlign w:val="bottom"/>
          </w:tcPr>
          <w:p w14:paraId="1CB15BD2" w14:textId="77777777" w:rsidR="00F661A1" w:rsidRPr="00621A99" w:rsidRDefault="00F661A1" w:rsidP="002765B2">
            <w:pPr>
              <w:spacing w:after="0"/>
              <w:jc w:val="right"/>
              <w:rPr>
                <w:b/>
                <w:bCs/>
              </w:rPr>
            </w:pPr>
            <w:r w:rsidRPr="00621A99">
              <w:rPr>
                <w:b/>
                <w:bCs/>
              </w:rPr>
              <w:t>Προϋπολογισμός-Εκτιμώμενη αξία σύμβασης:</w:t>
            </w:r>
          </w:p>
          <w:p w14:paraId="5B1C3A2A" w14:textId="77777777" w:rsidR="00F661A1" w:rsidRPr="00621A99" w:rsidRDefault="00F661A1" w:rsidP="002765B2">
            <w:pPr>
              <w:spacing w:after="0"/>
              <w:jc w:val="right"/>
              <w:rPr>
                <w:b/>
                <w:bCs/>
              </w:rPr>
            </w:pPr>
          </w:p>
        </w:tc>
        <w:tc>
          <w:tcPr>
            <w:tcW w:w="3778" w:type="pct"/>
            <w:gridSpan w:val="2"/>
            <w:shd w:val="clear" w:color="auto" w:fill="auto"/>
          </w:tcPr>
          <w:p w14:paraId="30CCFFCF" w14:textId="5488DB6A" w:rsidR="00655934" w:rsidRPr="00B24164" w:rsidRDefault="00E32790" w:rsidP="009F1CB4">
            <w:r>
              <w:t xml:space="preserve">Εκτιμώμενη αξία </w:t>
            </w:r>
            <w:r w:rsidR="009C5FAF">
              <w:t xml:space="preserve">παρούσας </w:t>
            </w:r>
            <w:r>
              <w:t>σύμβασης</w:t>
            </w:r>
            <w:r w:rsidR="006C43B1" w:rsidRPr="00BB64C7">
              <w:t xml:space="preserve"> </w:t>
            </w:r>
            <w:r w:rsidR="001F7612">
              <w:t xml:space="preserve"> </w:t>
            </w:r>
            <w:r w:rsidR="001F7612" w:rsidRPr="001F7612">
              <w:t xml:space="preserve">δύο εκατομμύρια </w:t>
            </w:r>
            <w:r w:rsidR="006C43B1">
              <w:t xml:space="preserve">ευρώ </w:t>
            </w:r>
            <w:r w:rsidR="001F7612" w:rsidRPr="00463B3B">
              <w:rPr>
                <w:b/>
                <w:bCs/>
              </w:rPr>
              <w:t>2.000.000</w:t>
            </w:r>
            <w:r w:rsidR="006C43B1" w:rsidRPr="00463B3B">
              <w:rPr>
                <w:b/>
                <w:bCs/>
              </w:rPr>
              <w:t>,00 €</w:t>
            </w:r>
            <w:r w:rsidR="006C43B1" w:rsidRPr="004E4F3C">
              <w:t>,</w:t>
            </w:r>
            <w:r w:rsidR="006C43B1" w:rsidRPr="00242E3F">
              <w:t xml:space="preserve"> μη περιλαμβανομένου ΦΠΑ (</w:t>
            </w:r>
            <w:r w:rsidR="006C43B1" w:rsidRPr="004E4F3C">
              <w:t>Προϋπολογισμός με ΦΠΑ</w:t>
            </w:r>
            <w:r w:rsidR="006C43B1" w:rsidRPr="00463B3B">
              <w:rPr>
                <w:b/>
                <w:bCs/>
              </w:rPr>
              <w:t xml:space="preserve">:  </w:t>
            </w:r>
            <w:r w:rsidR="006D5CB5" w:rsidRPr="00463B3B">
              <w:rPr>
                <w:b/>
                <w:bCs/>
              </w:rPr>
              <w:t>2.480.000,00</w:t>
            </w:r>
            <w:r w:rsidR="006D5CB5" w:rsidRPr="004E4F3C">
              <w:t xml:space="preserve"> </w:t>
            </w:r>
            <w:r w:rsidR="006D5CB5" w:rsidRPr="00463B3B">
              <w:rPr>
                <w:b/>
                <w:bCs/>
              </w:rPr>
              <w:t>€</w:t>
            </w:r>
            <w:r w:rsidR="006C43B1" w:rsidRPr="004E4F3C">
              <w:t>, ΦΠΑ 24%</w:t>
            </w:r>
            <w:r w:rsidR="006C43B1">
              <w:t xml:space="preserve"> </w:t>
            </w:r>
            <w:r w:rsidR="006D5CB5" w:rsidRPr="00463B3B">
              <w:rPr>
                <w:b/>
                <w:bCs/>
              </w:rPr>
              <w:t>480.000,00 €</w:t>
            </w:r>
            <w:r w:rsidR="006C43B1">
              <w:t>)</w:t>
            </w:r>
            <w:r w:rsidR="006C43B1" w:rsidRPr="00BB64C7">
              <w:t>.</w:t>
            </w:r>
            <w:r w:rsidR="006C43B1">
              <w:t xml:space="preserve"> </w:t>
            </w:r>
          </w:p>
        </w:tc>
      </w:tr>
      <w:tr w:rsidR="00F661A1" w:rsidRPr="00734309" w14:paraId="76E61419" w14:textId="77777777" w:rsidTr="00B24164">
        <w:trPr>
          <w:trHeight w:val="518"/>
        </w:trPr>
        <w:tc>
          <w:tcPr>
            <w:tcW w:w="1222" w:type="pct"/>
            <w:shd w:val="clear" w:color="auto" w:fill="auto"/>
            <w:vAlign w:val="bottom"/>
          </w:tcPr>
          <w:p w14:paraId="63AC3534" w14:textId="77777777" w:rsidR="00F661A1" w:rsidRPr="00E14E77" w:rsidRDefault="00F661A1" w:rsidP="002765B2">
            <w:pPr>
              <w:spacing w:after="0"/>
              <w:jc w:val="right"/>
              <w:rPr>
                <w:b/>
                <w:bCs/>
              </w:rPr>
            </w:pPr>
            <w:r w:rsidRPr="00E14E77">
              <w:rPr>
                <w:b/>
                <w:bCs/>
              </w:rPr>
              <w:t>CPV:</w:t>
            </w:r>
          </w:p>
        </w:tc>
        <w:tc>
          <w:tcPr>
            <w:tcW w:w="3778" w:type="pct"/>
            <w:gridSpan w:val="2"/>
            <w:shd w:val="clear" w:color="auto" w:fill="auto"/>
            <w:vAlign w:val="bottom"/>
          </w:tcPr>
          <w:p w14:paraId="76CC34B7" w14:textId="380CF9FD" w:rsidR="00F661A1" w:rsidRDefault="00B45E8B" w:rsidP="00EE45D6">
            <w:pPr>
              <w:spacing w:after="0"/>
              <w:rPr>
                <w:rFonts w:cs="Tahoma"/>
              </w:rPr>
            </w:pPr>
            <w:r w:rsidRPr="00B45E8B">
              <w:rPr>
                <w:rFonts w:cs="Tahoma"/>
              </w:rPr>
              <w:t>72000000</w:t>
            </w:r>
            <w:r w:rsidR="0034181B" w:rsidRPr="0034181B">
              <w:rPr>
                <w:rFonts w:cs="Tahoma"/>
              </w:rPr>
              <w:t>-5</w:t>
            </w:r>
            <w:r w:rsidRPr="00B45E8B">
              <w:rPr>
                <w:rFonts w:cs="Tahoma"/>
              </w:rPr>
              <w:t xml:space="preserve"> -Υπηρεσίες τεχνολογίας των πληροφοριών: παροχή συμβουλών, ανάπτυξη λογισμικού, Διαδίκτυο και υποστήριξη</w:t>
            </w:r>
          </w:p>
          <w:p w14:paraId="50DF7FA4" w14:textId="77777777" w:rsidR="00B45E8B" w:rsidRPr="00083B8A" w:rsidRDefault="00B45E8B" w:rsidP="00EE45D6">
            <w:pPr>
              <w:spacing w:after="0"/>
              <w:rPr>
                <w:rFonts w:cs="Tahoma"/>
              </w:rPr>
            </w:pPr>
            <w:r w:rsidRPr="00B45E8B">
              <w:rPr>
                <w:rFonts w:cs="Tahoma"/>
              </w:rPr>
              <w:t>72260000-5 - Υπηρεσίες σχετιζόμενες με λογισμικά</w:t>
            </w:r>
          </w:p>
          <w:p w14:paraId="3B8FA934" w14:textId="3C77D61D" w:rsidR="00B45E8B" w:rsidRPr="00B45E8B" w:rsidRDefault="00B45E8B" w:rsidP="00B45E8B">
            <w:pPr>
              <w:spacing w:after="0"/>
              <w:rPr>
                <w:rFonts w:cs="Tahoma"/>
              </w:rPr>
            </w:pPr>
            <w:r w:rsidRPr="00B45E8B">
              <w:rPr>
                <w:rFonts w:cs="Tahoma"/>
              </w:rPr>
              <w:t>48820000-2 - Εξυπηρετητές</w:t>
            </w:r>
          </w:p>
          <w:p w14:paraId="115B163F" w14:textId="64DF208C" w:rsidR="00B45E8B" w:rsidRDefault="00B45E8B" w:rsidP="00B45E8B">
            <w:pPr>
              <w:spacing w:after="0"/>
              <w:rPr>
                <w:rFonts w:cs="Tahoma"/>
              </w:rPr>
            </w:pPr>
            <w:r w:rsidRPr="00B45E8B">
              <w:rPr>
                <w:rFonts w:cs="Tahoma"/>
              </w:rPr>
              <w:t>30234000-8 - Μέσα αποθήκευσης</w:t>
            </w:r>
          </w:p>
          <w:p w14:paraId="5EF07931" w14:textId="77D7C88F" w:rsidR="0034181B" w:rsidRPr="0034181B" w:rsidRDefault="0034181B" w:rsidP="00B45E8B">
            <w:pPr>
              <w:spacing w:after="0"/>
              <w:rPr>
                <w:rFonts w:cs="Tahoma"/>
              </w:rPr>
            </w:pPr>
            <w:r w:rsidRPr="0034181B">
              <w:rPr>
                <w:rFonts w:cs="Tahoma"/>
              </w:rPr>
              <w:t xml:space="preserve">32580000-2 – </w:t>
            </w:r>
            <w:r>
              <w:rPr>
                <w:rFonts w:cs="Tahoma"/>
              </w:rPr>
              <w:t>Εξοπλισμός δικτύου δεδομένων</w:t>
            </w:r>
          </w:p>
          <w:p w14:paraId="2E7050C8" w14:textId="77777777" w:rsidR="00B45E8B" w:rsidRDefault="00B45E8B" w:rsidP="00B45E8B">
            <w:pPr>
              <w:spacing w:after="0"/>
              <w:rPr>
                <w:rFonts w:cs="Tahoma"/>
              </w:rPr>
            </w:pPr>
            <w:r w:rsidRPr="00B45E8B">
              <w:rPr>
                <w:rFonts w:cs="Tahoma"/>
              </w:rPr>
              <w:t>48000000-8 - Πακέτα λογισμικού και συστήματα πληροφορικής</w:t>
            </w:r>
          </w:p>
          <w:p w14:paraId="60820426" w14:textId="33B60A5E" w:rsidR="0034181B" w:rsidRPr="00EE45D6" w:rsidRDefault="0034181B" w:rsidP="00B45E8B">
            <w:pPr>
              <w:spacing w:after="0"/>
              <w:rPr>
                <w:rFonts w:cs="Tahoma"/>
              </w:rPr>
            </w:pPr>
            <w:r>
              <w:rPr>
                <w:rFonts w:cs="Tahoma"/>
              </w:rPr>
              <w:t xml:space="preserve">80533100-0 </w:t>
            </w:r>
            <w:r w:rsidRPr="0034181B">
              <w:rPr>
                <w:rFonts w:cs="Tahoma"/>
              </w:rPr>
              <w:t xml:space="preserve">- </w:t>
            </w:r>
            <w:r>
              <w:rPr>
                <w:rFonts w:cs="Tahoma"/>
              </w:rPr>
              <w:t>Υπηρεσίες εκπαίδευσης στον τομέα της πληροφορικής</w:t>
            </w:r>
          </w:p>
        </w:tc>
      </w:tr>
      <w:tr w:rsidR="00F661A1" w:rsidRPr="009D2129" w14:paraId="4DC78920" w14:textId="77777777" w:rsidTr="00B24164">
        <w:trPr>
          <w:trHeight w:val="670"/>
        </w:trPr>
        <w:tc>
          <w:tcPr>
            <w:tcW w:w="1222" w:type="pct"/>
            <w:shd w:val="clear" w:color="auto" w:fill="auto"/>
            <w:vAlign w:val="bottom"/>
          </w:tcPr>
          <w:p w14:paraId="739DEB4E" w14:textId="77777777" w:rsidR="00F661A1" w:rsidRPr="00E14E77" w:rsidRDefault="00F661A1" w:rsidP="002765B2">
            <w:pPr>
              <w:spacing w:after="0"/>
              <w:jc w:val="right"/>
              <w:rPr>
                <w:b/>
                <w:bCs/>
              </w:rPr>
            </w:pPr>
            <w:r w:rsidRPr="00E14E77">
              <w:rPr>
                <w:b/>
                <w:bCs/>
              </w:rPr>
              <w:t>Κριτήριο Ανάθεσης:</w:t>
            </w:r>
          </w:p>
        </w:tc>
        <w:tc>
          <w:tcPr>
            <w:tcW w:w="3778" w:type="pct"/>
            <w:gridSpan w:val="2"/>
            <w:shd w:val="clear" w:color="auto" w:fill="auto"/>
            <w:vAlign w:val="bottom"/>
          </w:tcPr>
          <w:p w14:paraId="0C5902A7" w14:textId="5154D14E" w:rsidR="00F661A1" w:rsidRPr="00725320" w:rsidRDefault="00F661A1" w:rsidP="00365064">
            <w:pPr>
              <w:spacing w:after="0"/>
            </w:pPr>
            <w:r w:rsidRPr="00725320">
              <w:t>Η πλέον συμφέρουσα από οικονομική άποψη προσφορά βάσει βέλτιστης σχέσης ποιότητας – τιμής.</w:t>
            </w:r>
          </w:p>
        </w:tc>
      </w:tr>
      <w:tr w:rsidR="00F661A1" w:rsidRPr="00734309" w:rsidDel="005977E7" w14:paraId="3FC6212C" w14:textId="77777777" w:rsidTr="00B24164">
        <w:trPr>
          <w:trHeight w:val="389"/>
        </w:trPr>
        <w:tc>
          <w:tcPr>
            <w:tcW w:w="1222" w:type="pct"/>
            <w:shd w:val="clear" w:color="auto" w:fill="auto"/>
            <w:vAlign w:val="bottom"/>
          </w:tcPr>
          <w:p w14:paraId="7AE45CE6" w14:textId="77777777" w:rsidR="00F661A1" w:rsidRPr="00E14E77" w:rsidRDefault="00F661A1" w:rsidP="002765B2">
            <w:pPr>
              <w:spacing w:after="0"/>
              <w:jc w:val="right"/>
              <w:rPr>
                <w:b/>
                <w:bCs/>
              </w:rPr>
            </w:pPr>
            <w:r w:rsidRPr="00E14E77">
              <w:rPr>
                <w:b/>
                <w:bCs/>
              </w:rPr>
              <w:t>Ημερομηνία Διενέργειας:</w:t>
            </w:r>
          </w:p>
        </w:tc>
        <w:tc>
          <w:tcPr>
            <w:tcW w:w="3778" w:type="pct"/>
            <w:gridSpan w:val="2"/>
            <w:shd w:val="clear" w:color="auto" w:fill="auto"/>
            <w:vAlign w:val="bottom"/>
          </w:tcPr>
          <w:p w14:paraId="25CCE050" w14:textId="13002779" w:rsidR="00F661A1" w:rsidRPr="0011513B" w:rsidDel="005977E7" w:rsidRDefault="00AB6FD8" w:rsidP="00365064">
            <w:pPr>
              <w:spacing w:after="0"/>
              <w:rPr>
                <w:b/>
                <w:bCs/>
                <w:color w:val="000000"/>
                <w:lang w:val="en-US"/>
              </w:rPr>
            </w:pPr>
            <w:r w:rsidRPr="00AB6FD8">
              <w:rPr>
                <w:b/>
                <w:bCs/>
                <w:lang w:val="en-US"/>
              </w:rPr>
              <w:t>29</w:t>
            </w:r>
            <w:r w:rsidR="004F35CE">
              <w:rPr>
                <w:b/>
                <w:bCs/>
              </w:rPr>
              <w:t>-</w:t>
            </w:r>
            <w:r w:rsidRPr="00AB6FD8">
              <w:rPr>
                <w:b/>
                <w:bCs/>
                <w:lang w:val="en-US"/>
              </w:rPr>
              <w:t>05</w:t>
            </w:r>
            <w:r w:rsidR="004F35CE">
              <w:rPr>
                <w:b/>
                <w:bCs/>
              </w:rPr>
              <w:t>-</w:t>
            </w:r>
            <w:r w:rsidR="008146BF" w:rsidRPr="00AB6FD8">
              <w:rPr>
                <w:b/>
                <w:bCs/>
              </w:rPr>
              <w:t>202</w:t>
            </w:r>
            <w:r w:rsidR="0011513B" w:rsidRPr="00AB6FD8">
              <w:rPr>
                <w:b/>
                <w:bCs/>
                <w:lang w:val="en-US"/>
              </w:rPr>
              <w:t>3</w:t>
            </w:r>
          </w:p>
        </w:tc>
      </w:tr>
      <w:tr w:rsidR="00365064" w:rsidRPr="00DC4B08" w:rsidDel="005977E7" w14:paraId="41DE7D19" w14:textId="77777777" w:rsidTr="00B24164">
        <w:trPr>
          <w:trHeight w:val="292"/>
        </w:trPr>
        <w:tc>
          <w:tcPr>
            <w:tcW w:w="3116" w:type="pct"/>
            <w:gridSpan w:val="2"/>
            <w:shd w:val="clear" w:color="auto" w:fill="auto"/>
            <w:vAlign w:val="bottom"/>
          </w:tcPr>
          <w:p w14:paraId="76AA9EF0" w14:textId="77777777" w:rsidR="00365064" w:rsidRPr="00DC4B08" w:rsidRDefault="00365064" w:rsidP="00365064">
            <w:pPr>
              <w:autoSpaceDE w:val="0"/>
              <w:autoSpaceDN w:val="0"/>
              <w:adjustRightInd w:val="0"/>
              <w:spacing w:after="0"/>
              <w:jc w:val="right"/>
              <w:rPr>
                <w:rFonts w:cs="Calibri"/>
                <w:b/>
                <w:color w:val="000000"/>
                <w:highlight w:val="yellow"/>
              </w:rPr>
            </w:pPr>
            <w:bookmarkStart w:id="0" w:name="_Toc375058496"/>
            <w:bookmarkStart w:id="1" w:name="_Toc418166314"/>
            <w:r w:rsidRPr="00DC4B08">
              <w:rPr>
                <w:rFonts w:cs="Calibri"/>
                <w:b/>
                <w:color w:val="000000"/>
              </w:rPr>
              <w:t>Ημερομηνία Ανάρτησης στο ΚΗΜΔΗΣ</w:t>
            </w:r>
          </w:p>
        </w:tc>
        <w:tc>
          <w:tcPr>
            <w:tcW w:w="1884" w:type="pct"/>
            <w:shd w:val="clear" w:color="auto" w:fill="auto"/>
            <w:vAlign w:val="bottom"/>
          </w:tcPr>
          <w:p w14:paraId="0AA0475D" w14:textId="5D9FFB6D" w:rsidR="00365064" w:rsidRPr="00AB6FD8" w:rsidDel="005977E7" w:rsidRDefault="00AB6FD8" w:rsidP="00365064">
            <w:pPr>
              <w:autoSpaceDE w:val="0"/>
              <w:autoSpaceDN w:val="0"/>
              <w:adjustRightInd w:val="0"/>
              <w:spacing w:after="0"/>
              <w:rPr>
                <w:rFonts w:cs="Calibri"/>
                <w:b/>
                <w:color w:val="000000"/>
                <w:highlight w:val="yellow"/>
                <w:lang w:val="en-US"/>
              </w:rPr>
            </w:pPr>
            <w:r w:rsidRPr="00AB6FD8">
              <w:rPr>
                <w:rFonts w:cs="Calibri"/>
                <w:b/>
                <w:color w:val="000000"/>
                <w:lang w:val="en-US"/>
              </w:rPr>
              <w:t>27</w:t>
            </w:r>
            <w:r w:rsidR="004F35CE">
              <w:rPr>
                <w:rFonts w:cs="Calibri"/>
                <w:b/>
                <w:color w:val="000000"/>
              </w:rPr>
              <w:t>-</w:t>
            </w:r>
            <w:r w:rsidRPr="00AB6FD8">
              <w:rPr>
                <w:rFonts w:cs="Calibri"/>
                <w:b/>
                <w:color w:val="000000"/>
                <w:lang w:val="en-US"/>
              </w:rPr>
              <w:t>04</w:t>
            </w:r>
            <w:r w:rsidR="004F35CE">
              <w:rPr>
                <w:rFonts w:cs="Calibri"/>
                <w:b/>
                <w:color w:val="000000"/>
              </w:rPr>
              <w:t>-</w:t>
            </w:r>
            <w:r w:rsidRPr="00AB6FD8">
              <w:rPr>
                <w:rFonts w:cs="Calibri"/>
                <w:b/>
                <w:color w:val="000000"/>
                <w:lang w:val="en-US"/>
              </w:rPr>
              <w:t>2023</w:t>
            </w:r>
          </w:p>
        </w:tc>
      </w:tr>
      <w:tr w:rsidR="00365064" w:rsidRPr="00DC4B08" w:rsidDel="005977E7" w14:paraId="77E8C30E" w14:textId="77777777" w:rsidTr="00B24164">
        <w:trPr>
          <w:trHeight w:val="274"/>
        </w:trPr>
        <w:tc>
          <w:tcPr>
            <w:tcW w:w="3116" w:type="pct"/>
            <w:gridSpan w:val="2"/>
            <w:shd w:val="clear" w:color="auto" w:fill="auto"/>
            <w:vAlign w:val="bottom"/>
          </w:tcPr>
          <w:p w14:paraId="0F71F869" w14:textId="77777777" w:rsidR="00365064" w:rsidRPr="00DC4B08" w:rsidRDefault="00365064" w:rsidP="00365064">
            <w:pPr>
              <w:autoSpaceDE w:val="0"/>
              <w:autoSpaceDN w:val="0"/>
              <w:adjustRightInd w:val="0"/>
              <w:spacing w:after="0"/>
              <w:jc w:val="right"/>
              <w:rPr>
                <w:rFonts w:cs="Calibri"/>
                <w:b/>
                <w:color w:val="000000"/>
                <w:highlight w:val="yellow"/>
              </w:rPr>
            </w:pPr>
            <w:r w:rsidRPr="00DC4B08">
              <w:rPr>
                <w:rFonts w:cs="Calibri"/>
                <w:b/>
                <w:color w:val="000000"/>
              </w:rPr>
              <w:t>Ημερομηνία Ανάρτησης στο ΕΣΗΔΗΣ</w:t>
            </w:r>
          </w:p>
        </w:tc>
        <w:tc>
          <w:tcPr>
            <w:tcW w:w="1884" w:type="pct"/>
            <w:shd w:val="clear" w:color="auto" w:fill="auto"/>
            <w:vAlign w:val="bottom"/>
          </w:tcPr>
          <w:p w14:paraId="22537CD5" w14:textId="480254A3" w:rsidR="00365064" w:rsidRPr="00DC4B08" w:rsidDel="005977E7" w:rsidRDefault="00AB6FD8" w:rsidP="00365064">
            <w:pPr>
              <w:autoSpaceDE w:val="0"/>
              <w:autoSpaceDN w:val="0"/>
              <w:adjustRightInd w:val="0"/>
              <w:spacing w:after="0"/>
              <w:rPr>
                <w:rFonts w:cs="Calibri"/>
                <w:b/>
                <w:color w:val="000000"/>
                <w:highlight w:val="yellow"/>
              </w:rPr>
            </w:pPr>
            <w:r w:rsidRPr="00AB6FD8">
              <w:rPr>
                <w:rFonts w:cs="Calibri"/>
                <w:b/>
                <w:color w:val="000000"/>
                <w:lang w:val="en-US"/>
              </w:rPr>
              <w:t>27</w:t>
            </w:r>
            <w:r w:rsidR="004F35CE">
              <w:rPr>
                <w:rFonts w:cs="Calibri"/>
                <w:b/>
                <w:color w:val="000000"/>
              </w:rPr>
              <w:t>-</w:t>
            </w:r>
            <w:r w:rsidRPr="00AB6FD8">
              <w:rPr>
                <w:rFonts w:cs="Calibri"/>
                <w:b/>
                <w:color w:val="000000"/>
                <w:lang w:val="en-US"/>
              </w:rPr>
              <w:t>04</w:t>
            </w:r>
            <w:r w:rsidR="004F35CE">
              <w:rPr>
                <w:rFonts w:cs="Calibri"/>
                <w:b/>
                <w:color w:val="000000"/>
              </w:rPr>
              <w:t>-</w:t>
            </w:r>
            <w:r w:rsidRPr="00AB6FD8">
              <w:rPr>
                <w:rFonts w:cs="Calibri"/>
                <w:b/>
                <w:color w:val="000000"/>
                <w:lang w:val="en-US"/>
              </w:rPr>
              <w:t>2023</w:t>
            </w:r>
          </w:p>
        </w:tc>
      </w:tr>
      <w:tr w:rsidR="00365064" w:rsidRPr="00DC4B08" w14:paraId="3300BB3E" w14:textId="77777777" w:rsidTr="00B24164">
        <w:trPr>
          <w:trHeight w:val="274"/>
        </w:trPr>
        <w:tc>
          <w:tcPr>
            <w:tcW w:w="3116" w:type="pct"/>
            <w:gridSpan w:val="2"/>
            <w:shd w:val="clear" w:color="auto" w:fill="auto"/>
            <w:vAlign w:val="bottom"/>
          </w:tcPr>
          <w:p w14:paraId="378FDB76" w14:textId="77777777" w:rsidR="00365064" w:rsidRPr="00DC4B08" w:rsidRDefault="00365064" w:rsidP="00365064">
            <w:pPr>
              <w:autoSpaceDE w:val="0"/>
              <w:autoSpaceDN w:val="0"/>
              <w:adjustRightInd w:val="0"/>
              <w:spacing w:after="0"/>
              <w:jc w:val="right"/>
              <w:rPr>
                <w:rFonts w:cs="Calibri"/>
                <w:b/>
                <w:color w:val="000000"/>
              </w:rPr>
            </w:pPr>
            <w:r w:rsidRPr="00DC4B08">
              <w:rPr>
                <w:rFonts w:cs="Calibri"/>
                <w:b/>
                <w:color w:val="000000"/>
              </w:rPr>
              <w:t>Ημερομηνία</w:t>
            </w:r>
            <w:r w:rsidRPr="00DC4B08">
              <w:rPr>
                <w:rFonts w:cs="Calibri"/>
                <w:b/>
              </w:rPr>
              <w:t xml:space="preserve"> Αποστολής Διακήρυξης σε Ε.Ε. (Υπ. Επίσημων Εκδόσεων) </w:t>
            </w:r>
          </w:p>
        </w:tc>
        <w:tc>
          <w:tcPr>
            <w:tcW w:w="1884" w:type="pct"/>
            <w:shd w:val="clear" w:color="auto" w:fill="auto"/>
            <w:vAlign w:val="bottom"/>
          </w:tcPr>
          <w:p w14:paraId="45EF2150" w14:textId="5D48EA36" w:rsidR="00365064" w:rsidRPr="00AB6FD8" w:rsidRDefault="00AB6FD8" w:rsidP="00365064">
            <w:pPr>
              <w:autoSpaceDE w:val="0"/>
              <w:autoSpaceDN w:val="0"/>
              <w:adjustRightInd w:val="0"/>
              <w:spacing w:after="0"/>
              <w:jc w:val="left"/>
              <w:rPr>
                <w:rFonts w:cs="Calibri"/>
                <w:b/>
                <w:color w:val="000000"/>
                <w:lang w:val="en-US"/>
              </w:rPr>
            </w:pPr>
            <w:r w:rsidRPr="00AB6FD8">
              <w:rPr>
                <w:rFonts w:cs="Calibri"/>
                <w:b/>
                <w:color w:val="000000"/>
                <w:lang w:val="en-US"/>
              </w:rPr>
              <w:t>21</w:t>
            </w:r>
            <w:r w:rsidR="004F35CE">
              <w:rPr>
                <w:rFonts w:cs="Calibri"/>
                <w:b/>
                <w:color w:val="000000"/>
              </w:rPr>
              <w:t>-</w:t>
            </w:r>
            <w:r w:rsidRPr="00AB6FD8">
              <w:rPr>
                <w:rFonts w:cs="Calibri"/>
                <w:b/>
                <w:color w:val="000000"/>
                <w:lang w:val="en-US"/>
              </w:rPr>
              <w:t>04</w:t>
            </w:r>
            <w:r w:rsidR="004F35CE">
              <w:rPr>
                <w:rFonts w:cs="Calibri"/>
                <w:b/>
                <w:color w:val="000000"/>
              </w:rPr>
              <w:t>-</w:t>
            </w:r>
            <w:r w:rsidRPr="00AB6FD8">
              <w:rPr>
                <w:rFonts w:cs="Calibri"/>
                <w:b/>
                <w:color w:val="000000"/>
                <w:lang w:val="en-US"/>
              </w:rPr>
              <w:t>2023</w:t>
            </w:r>
          </w:p>
          <w:p w14:paraId="24E2FC96" w14:textId="77777777" w:rsidR="00B24164" w:rsidRPr="00DC4B08" w:rsidRDefault="00B24164" w:rsidP="00365064">
            <w:pPr>
              <w:autoSpaceDE w:val="0"/>
              <w:autoSpaceDN w:val="0"/>
              <w:adjustRightInd w:val="0"/>
              <w:spacing w:after="0"/>
              <w:jc w:val="left"/>
              <w:rPr>
                <w:rFonts w:cs="Calibri"/>
                <w:b/>
                <w:color w:val="000000"/>
                <w:highlight w:val="yellow"/>
              </w:rPr>
            </w:pPr>
          </w:p>
        </w:tc>
      </w:tr>
      <w:tr w:rsidR="00AB6FD8" w:rsidRPr="00DC4B08" w14:paraId="74639A71" w14:textId="77777777" w:rsidTr="00B24164">
        <w:trPr>
          <w:trHeight w:val="274"/>
        </w:trPr>
        <w:tc>
          <w:tcPr>
            <w:tcW w:w="3116" w:type="pct"/>
            <w:gridSpan w:val="2"/>
            <w:shd w:val="clear" w:color="auto" w:fill="auto"/>
            <w:vAlign w:val="bottom"/>
          </w:tcPr>
          <w:p w14:paraId="4B019A76" w14:textId="19924F5C" w:rsidR="00AB6FD8" w:rsidRPr="00DC4B08" w:rsidRDefault="00AB6FD8" w:rsidP="00365064">
            <w:pPr>
              <w:autoSpaceDE w:val="0"/>
              <w:autoSpaceDN w:val="0"/>
              <w:adjustRightInd w:val="0"/>
              <w:spacing w:after="0"/>
              <w:jc w:val="right"/>
              <w:rPr>
                <w:rFonts w:cs="Calibri"/>
                <w:b/>
                <w:color w:val="000000"/>
              </w:rPr>
            </w:pPr>
            <w:r w:rsidRPr="00DC4B08">
              <w:rPr>
                <w:rFonts w:cs="Calibri"/>
                <w:b/>
                <w:color w:val="000000"/>
              </w:rPr>
              <w:t>Ημερομηνία</w:t>
            </w:r>
            <w:r w:rsidRPr="00DC4B08">
              <w:rPr>
                <w:rFonts w:cs="Calibri"/>
                <w:b/>
              </w:rPr>
              <w:t xml:space="preserve"> </w:t>
            </w:r>
            <w:r>
              <w:rPr>
                <w:rFonts w:cs="Calibri"/>
                <w:b/>
              </w:rPr>
              <w:t xml:space="preserve">Δημοσίευσης </w:t>
            </w:r>
            <w:r w:rsidRPr="00DC4B08">
              <w:rPr>
                <w:rFonts w:cs="Calibri"/>
                <w:b/>
              </w:rPr>
              <w:t>Διακήρυξης σε Ε.Ε.</w:t>
            </w:r>
          </w:p>
        </w:tc>
        <w:tc>
          <w:tcPr>
            <w:tcW w:w="1884" w:type="pct"/>
            <w:shd w:val="clear" w:color="auto" w:fill="auto"/>
            <w:vAlign w:val="bottom"/>
          </w:tcPr>
          <w:p w14:paraId="178F6D5F" w14:textId="0F6B964F" w:rsidR="00AB6FD8" w:rsidRPr="00AB6FD8" w:rsidRDefault="00AB6FD8" w:rsidP="00365064">
            <w:pPr>
              <w:autoSpaceDE w:val="0"/>
              <w:autoSpaceDN w:val="0"/>
              <w:adjustRightInd w:val="0"/>
              <w:spacing w:after="0"/>
              <w:jc w:val="left"/>
              <w:rPr>
                <w:rFonts w:cs="Calibri"/>
                <w:b/>
                <w:color w:val="000000"/>
              </w:rPr>
            </w:pPr>
            <w:r w:rsidRPr="00AB6FD8">
              <w:rPr>
                <w:rFonts w:cs="Calibri"/>
                <w:b/>
                <w:color w:val="000000"/>
                <w:lang w:val="en-US"/>
              </w:rPr>
              <w:t>2</w:t>
            </w:r>
            <w:r>
              <w:rPr>
                <w:rFonts w:cs="Calibri"/>
                <w:b/>
                <w:color w:val="000000"/>
              </w:rPr>
              <w:t>6</w:t>
            </w:r>
            <w:r w:rsidR="004F35CE">
              <w:rPr>
                <w:rFonts w:cs="Calibri"/>
                <w:b/>
                <w:color w:val="000000"/>
              </w:rPr>
              <w:t>-</w:t>
            </w:r>
            <w:r w:rsidRPr="00AB6FD8">
              <w:rPr>
                <w:rFonts w:cs="Calibri"/>
                <w:b/>
                <w:color w:val="000000"/>
                <w:lang w:val="en-US"/>
              </w:rPr>
              <w:t>04</w:t>
            </w:r>
            <w:r w:rsidR="004F35CE">
              <w:rPr>
                <w:rFonts w:cs="Calibri"/>
                <w:b/>
                <w:color w:val="000000"/>
              </w:rPr>
              <w:t>-</w:t>
            </w:r>
            <w:r w:rsidRPr="00AB6FD8">
              <w:rPr>
                <w:rFonts w:cs="Calibri"/>
                <w:b/>
                <w:color w:val="000000"/>
                <w:lang w:val="en-US"/>
              </w:rPr>
              <w:t>2023</w:t>
            </w:r>
          </w:p>
        </w:tc>
      </w:tr>
      <w:tr w:rsidR="00365064" w:rsidRPr="00DC4B08" w:rsidDel="005977E7" w14:paraId="1B3F7A58" w14:textId="77777777" w:rsidTr="00B24164">
        <w:trPr>
          <w:trHeight w:val="155"/>
        </w:trPr>
        <w:tc>
          <w:tcPr>
            <w:tcW w:w="3116" w:type="pct"/>
            <w:gridSpan w:val="2"/>
            <w:shd w:val="clear" w:color="auto" w:fill="auto"/>
            <w:vAlign w:val="bottom"/>
          </w:tcPr>
          <w:p w14:paraId="0FA5AB05" w14:textId="629B8CBE" w:rsidR="00365064" w:rsidRPr="00C32D73" w:rsidRDefault="00C32D73" w:rsidP="00365064">
            <w:pPr>
              <w:autoSpaceDE w:val="0"/>
              <w:autoSpaceDN w:val="0"/>
              <w:adjustRightInd w:val="0"/>
              <w:spacing w:after="0"/>
              <w:jc w:val="right"/>
              <w:rPr>
                <w:rFonts w:cs="Calibri"/>
                <w:b/>
              </w:rPr>
            </w:pPr>
            <w:r w:rsidRPr="00DC4B08">
              <w:rPr>
                <w:rFonts w:cs="Calibri"/>
                <w:b/>
                <w:color w:val="000000"/>
              </w:rPr>
              <w:t>Ημερομηνία Ανάρτησης στον Διαδικτυακό τόπο της Αναθέτουσας Αρχής</w:t>
            </w:r>
            <w:r>
              <w:rPr>
                <w:rFonts w:cs="Calibri"/>
                <w:b/>
                <w:color w:val="000000"/>
              </w:rPr>
              <w:t xml:space="preserve"> </w:t>
            </w:r>
            <w:r w:rsidR="007E4EBB">
              <w:t xml:space="preserve"> </w:t>
            </w:r>
            <w:r w:rsidR="007E4EBB" w:rsidRPr="007E4EBB">
              <w:rPr>
                <w:rFonts w:cs="Calibri"/>
                <w:b/>
                <w:color w:val="000000"/>
                <w:lang w:val="en-US"/>
              </w:rPr>
              <w:t>www</w:t>
            </w:r>
            <w:r w:rsidR="007E4EBB" w:rsidRPr="007E4EBB">
              <w:rPr>
                <w:rFonts w:cs="Calibri"/>
                <w:b/>
                <w:color w:val="000000"/>
              </w:rPr>
              <w:t>.</w:t>
            </w:r>
            <w:r w:rsidR="006A7332">
              <w:rPr>
                <w:rFonts w:cs="Calibri"/>
                <w:b/>
                <w:color w:val="000000"/>
                <w:lang w:val="en-US"/>
              </w:rPr>
              <w:t>ktpae</w:t>
            </w:r>
            <w:r w:rsidR="007E4EBB" w:rsidRPr="007E4EBB">
              <w:rPr>
                <w:rFonts w:cs="Calibri"/>
                <w:b/>
                <w:color w:val="000000"/>
              </w:rPr>
              <w:t>.</w:t>
            </w:r>
            <w:r w:rsidR="007E4EBB" w:rsidRPr="007E4EBB">
              <w:rPr>
                <w:rFonts w:cs="Calibri"/>
                <w:b/>
                <w:color w:val="000000"/>
                <w:lang w:val="en-US"/>
              </w:rPr>
              <w:t>gr</w:t>
            </w:r>
          </w:p>
        </w:tc>
        <w:tc>
          <w:tcPr>
            <w:tcW w:w="1884" w:type="pct"/>
            <w:shd w:val="clear" w:color="auto" w:fill="auto"/>
            <w:vAlign w:val="bottom"/>
          </w:tcPr>
          <w:p w14:paraId="619E9177" w14:textId="1863FB78" w:rsidR="00365064" w:rsidRPr="00DC4B08" w:rsidRDefault="00AB6FD8" w:rsidP="00365064">
            <w:pPr>
              <w:autoSpaceDE w:val="0"/>
              <w:autoSpaceDN w:val="0"/>
              <w:adjustRightInd w:val="0"/>
              <w:spacing w:after="0"/>
              <w:rPr>
                <w:rFonts w:cs="Calibri"/>
                <w:b/>
                <w:color w:val="000000"/>
                <w:highlight w:val="yellow"/>
              </w:rPr>
            </w:pPr>
            <w:r w:rsidRPr="00AB6FD8">
              <w:rPr>
                <w:rFonts w:cs="Calibri"/>
                <w:b/>
                <w:color w:val="000000"/>
                <w:lang w:val="en-US"/>
              </w:rPr>
              <w:t>27</w:t>
            </w:r>
            <w:r w:rsidR="004F35CE">
              <w:rPr>
                <w:rFonts w:cs="Calibri"/>
                <w:b/>
                <w:color w:val="000000"/>
              </w:rPr>
              <w:t>-</w:t>
            </w:r>
            <w:r w:rsidRPr="00AB6FD8">
              <w:rPr>
                <w:rFonts w:cs="Calibri"/>
                <w:b/>
                <w:color w:val="000000"/>
                <w:lang w:val="en-US"/>
              </w:rPr>
              <w:t>04</w:t>
            </w:r>
            <w:r w:rsidR="004F35CE">
              <w:rPr>
                <w:rFonts w:cs="Calibri"/>
                <w:b/>
                <w:color w:val="000000"/>
              </w:rPr>
              <w:t>-</w:t>
            </w:r>
            <w:r w:rsidRPr="00AB6FD8">
              <w:rPr>
                <w:rFonts w:cs="Calibri"/>
                <w:b/>
                <w:color w:val="000000"/>
                <w:lang w:val="en-US"/>
              </w:rPr>
              <w:t>2023</w:t>
            </w:r>
          </w:p>
        </w:tc>
      </w:tr>
    </w:tbl>
    <w:p w14:paraId="70D203CE" w14:textId="77777777" w:rsidR="00F661A1" w:rsidRDefault="00F661A1" w:rsidP="001336F5"/>
    <w:p w14:paraId="754B84C1" w14:textId="49A55472" w:rsidR="003A627F" w:rsidRDefault="003A627F" w:rsidP="003A627F">
      <w:r>
        <w:t xml:space="preserve">  </w:t>
      </w:r>
      <w:r>
        <w:tab/>
      </w:r>
      <w:r>
        <w:tab/>
      </w:r>
      <w:r>
        <w:tab/>
      </w:r>
      <w:r>
        <w:tab/>
      </w:r>
      <w:r>
        <w:tab/>
      </w:r>
      <w:r>
        <w:tab/>
      </w:r>
    </w:p>
    <w:p w14:paraId="6D30C68A" w14:textId="77777777" w:rsidR="003A627F" w:rsidRDefault="003A627F" w:rsidP="003A627F">
      <w:pPr>
        <w:tabs>
          <w:tab w:val="clear" w:pos="0"/>
          <w:tab w:val="clear" w:pos="709"/>
          <w:tab w:val="clear" w:pos="1134"/>
        </w:tabs>
        <w:suppressAutoHyphens w:val="0"/>
        <w:spacing w:after="0"/>
        <w:jc w:val="left"/>
        <w:sectPr w:rsidR="003A627F" w:rsidSect="005A3708">
          <w:headerReference w:type="even" r:id="rId8"/>
          <w:headerReference w:type="default" r:id="rId9"/>
          <w:footerReference w:type="even" r:id="rId10"/>
          <w:footerReference w:type="default" r:id="rId11"/>
          <w:headerReference w:type="first" r:id="rId12"/>
          <w:pgSz w:w="11906" w:h="16838" w:code="9"/>
          <w:pgMar w:top="1138" w:right="1138" w:bottom="994" w:left="1138" w:header="288" w:footer="0" w:gutter="0"/>
          <w:cols w:space="720"/>
          <w:titlePg/>
          <w:docGrid w:linePitch="360"/>
        </w:sectPr>
      </w:pPr>
    </w:p>
    <w:p w14:paraId="43E275B6" w14:textId="3AD51145" w:rsidR="001336F5" w:rsidRPr="001336F5" w:rsidRDefault="001336F5" w:rsidP="001336F5"/>
    <w:p w14:paraId="3E787E6B" w14:textId="77777777" w:rsidR="005A789F" w:rsidRPr="00603221" w:rsidRDefault="005A789F" w:rsidP="003A627F">
      <w:pPr>
        <w:pStyle w:val="20"/>
        <w:numPr>
          <w:ilvl w:val="0"/>
          <w:numId w:val="0"/>
        </w:numPr>
      </w:pPr>
      <w:bookmarkStart w:id="2" w:name="_Toc85109007"/>
      <w:bookmarkStart w:id="3" w:name="_Toc105346358"/>
      <w:bookmarkStart w:id="4" w:name="_Toc133414485"/>
      <w:r w:rsidRPr="00603221">
        <w:t>ΓΕΝΙΚΕΣ ΠΛΗΡΟΦΟΡΙΕΣ</w:t>
      </w:r>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6701D5" w:rsidRPr="00CF75CD" w14:paraId="1FEB0E76" w14:textId="77777777" w:rsidTr="00C565C2">
        <w:trPr>
          <w:tblHeader/>
        </w:trPr>
        <w:tc>
          <w:tcPr>
            <w:tcW w:w="9855" w:type="dxa"/>
            <w:gridSpan w:val="2"/>
            <w:shd w:val="clear" w:color="auto" w:fill="E0E0E0"/>
            <w:vAlign w:val="center"/>
          </w:tcPr>
          <w:p w14:paraId="74ACB00E" w14:textId="77777777" w:rsidR="006701D5" w:rsidRPr="00CF75CD" w:rsidRDefault="006701D5" w:rsidP="00DB48E2">
            <w:pPr>
              <w:pStyle w:val="3"/>
              <w:numPr>
                <w:ilvl w:val="0"/>
                <w:numId w:val="0"/>
              </w:numPr>
            </w:pPr>
            <w:bookmarkStart w:id="5" w:name="_Toc375058497"/>
            <w:bookmarkStart w:id="6" w:name="_Toc418166315"/>
            <w:bookmarkStart w:id="7" w:name="_Toc85109008"/>
            <w:bookmarkStart w:id="8" w:name="_Toc105346359"/>
            <w:bookmarkStart w:id="9" w:name="_Toc133414486"/>
            <w:r w:rsidRPr="00CF75CD">
              <w:t>Συνοπτικά στοιχεία Έργου</w:t>
            </w:r>
            <w:bookmarkEnd w:id="5"/>
            <w:bookmarkEnd w:id="6"/>
            <w:bookmarkEnd w:id="7"/>
            <w:bookmarkEnd w:id="8"/>
            <w:bookmarkEnd w:id="9"/>
          </w:p>
        </w:tc>
      </w:tr>
      <w:tr w:rsidR="006701D5" w:rsidRPr="00CF75CD" w14:paraId="1895D80A" w14:textId="77777777" w:rsidTr="00C565C2">
        <w:tc>
          <w:tcPr>
            <w:tcW w:w="3823" w:type="dxa"/>
            <w:vAlign w:val="center"/>
          </w:tcPr>
          <w:p w14:paraId="179684A2" w14:textId="77777777" w:rsidR="006701D5" w:rsidRPr="00CF75CD" w:rsidRDefault="006701D5" w:rsidP="00C565C2">
            <w:pPr>
              <w:pStyle w:val="TabletextChar"/>
              <w:rPr>
                <w:rFonts w:cs="Tahoma"/>
                <w:b/>
                <w:sz w:val="22"/>
                <w:szCs w:val="22"/>
              </w:rPr>
            </w:pPr>
            <w:r w:rsidRPr="00CF75CD">
              <w:rPr>
                <w:rFonts w:cs="Tahoma"/>
                <w:b/>
                <w:sz w:val="22"/>
                <w:szCs w:val="22"/>
              </w:rPr>
              <w:t>ΤΙΤΛΟΣ ΕΡΓΟΥ</w:t>
            </w:r>
          </w:p>
        </w:tc>
        <w:tc>
          <w:tcPr>
            <w:tcW w:w="6032" w:type="dxa"/>
            <w:vAlign w:val="center"/>
          </w:tcPr>
          <w:p w14:paraId="636E67C9" w14:textId="2DC385A8" w:rsidR="006701D5" w:rsidRDefault="006701D5" w:rsidP="00C565C2">
            <w:pPr>
              <w:pStyle w:val="TabletextChar"/>
              <w:rPr>
                <w:rFonts w:cs="Tahoma"/>
                <w:b/>
                <w:sz w:val="32"/>
                <w:szCs w:val="32"/>
              </w:rPr>
            </w:pPr>
          </w:p>
          <w:p w14:paraId="046B046F" w14:textId="4BE95F57" w:rsidR="005D39FC" w:rsidRPr="00CF75CD" w:rsidRDefault="005D39FC" w:rsidP="00C565C2">
            <w:pPr>
              <w:pStyle w:val="TabletextChar"/>
              <w:rPr>
                <w:rFonts w:cs="Tahoma"/>
                <w:b/>
                <w:sz w:val="22"/>
                <w:szCs w:val="22"/>
              </w:rPr>
            </w:pPr>
            <w:r w:rsidRPr="005D39FC">
              <w:rPr>
                <w:rFonts w:cs="Tahoma"/>
                <w:b/>
                <w:sz w:val="22"/>
                <w:szCs w:val="22"/>
              </w:rPr>
              <w:t>Μερική Αναβάθμιση της Τεχνολογικής Υποδομής της μονάδας 5</w:t>
            </w:r>
            <w:r>
              <w:rPr>
                <w:rFonts w:cs="Tahoma"/>
                <w:b/>
                <w:sz w:val="22"/>
                <w:szCs w:val="22"/>
              </w:rPr>
              <w:t xml:space="preserve"> (</w:t>
            </w:r>
            <w:r>
              <w:rPr>
                <w:rFonts w:cs="Tahoma"/>
                <w:b/>
                <w:sz w:val="22"/>
                <w:szCs w:val="22"/>
                <w:lang w:val="en-US"/>
              </w:rPr>
              <w:t>unit</w:t>
            </w:r>
            <w:r w:rsidRPr="008200AA">
              <w:rPr>
                <w:rFonts w:cs="Tahoma"/>
                <w:b/>
                <w:sz w:val="22"/>
                <w:szCs w:val="22"/>
              </w:rPr>
              <w:t xml:space="preserve"> 5)</w:t>
            </w:r>
            <w:r w:rsidRPr="005D39FC">
              <w:rPr>
                <w:rFonts w:cs="Tahoma"/>
                <w:b/>
                <w:sz w:val="22"/>
                <w:szCs w:val="22"/>
              </w:rPr>
              <w:t xml:space="preserve"> 112</w:t>
            </w:r>
            <w:r w:rsidRPr="008200AA">
              <w:rPr>
                <w:rFonts w:cs="Tahoma"/>
                <w:b/>
                <w:sz w:val="22"/>
                <w:szCs w:val="22"/>
              </w:rPr>
              <w:t>,</w:t>
            </w:r>
            <w:r w:rsidRPr="005D39FC">
              <w:rPr>
                <w:rFonts w:cs="Tahoma"/>
                <w:b/>
                <w:sz w:val="22"/>
                <w:szCs w:val="22"/>
              </w:rPr>
              <w:t xml:space="preserve"> ΕΣΚΕΔΙΚ</w:t>
            </w:r>
          </w:p>
        </w:tc>
      </w:tr>
      <w:tr w:rsidR="006701D5" w:rsidRPr="00CF75CD" w14:paraId="395CDB21" w14:textId="77777777" w:rsidTr="00C565C2">
        <w:tc>
          <w:tcPr>
            <w:tcW w:w="3823" w:type="dxa"/>
            <w:vAlign w:val="center"/>
          </w:tcPr>
          <w:p w14:paraId="478DB693" w14:textId="77777777" w:rsidR="006701D5" w:rsidRPr="00CF75CD" w:rsidRDefault="006701D5" w:rsidP="00C565C2">
            <w:pPr>
              <w:pStyle w:val="TabletextChar"/>
              <w:rPr>
                <w:rFonts w:cs="Tahoma"/>
                <w:b/>
                <w:sz w:val="22"/>
                <w:szCs w:val="22"/>
              </w:rPr>
            </w:pPr>
            <w:r w:rsidRPr="00C97071">
              <w:rPr>
                <w:rFonts w:cs="Tahoma"/>
                <w:b/>
                <w:sz w:val="22"/>
                <w:szCs w:val="22"/>
              </w:rPr>
              <w:t>ΑΝΑΘΕΤΟΥΣΑ ΑΡΧΗ</w:t>
            </w:r>
          </w:p>
        </w:tc>
        <w:tc>
          <w:tcPr>
            <w:tcW w:w="6032" w:type="dxa"/>
            <w:vAlign w:val="center"/>
          </w:tcPr>
          <w:p w14:paraId="22A1EF0F" w14:textId="77777777" w:rsidR="006701D5" w:rsidRPr="00CF75CD" w:rsidRDefault="006701D5" w:rsidP="00C565C2">
            <w:pPr>
              <w:pStyle w:val="TabletextChar"/>
              <w:rPr>
                <w:rFonts w:cs="Tahoma"/>
                <w:sz w:val="22"/>
                <w:szCs w:val="22"/>
              </w:rPr>
            </w:pPr>
            <w:r w:rsidRPr="00CF75CD">
              <w:rPr>
                <w:rFonts w:cs="Tahoma"/>
                <w:b/>
                <w:sz w:val="22"/>
                <w:szCs w:val="22"/>
              </w:rPr>
              <w:t xml:space="preserve">Κοινωνία της Πληροφορίας Μ.Α.Ε. </w:t>
            </w:r>
            <w:r w:rsidRPr="00CF75CD">
              <w:rPr>
                <w:rFonts w:cs="Tahoma"/>
                <w:sz w:val="22"/>
                <w:szCs w:val="22"/>
              </w:rPr>
              <w:t>(</w:t>
            </w:r>
            <w:r w:rsidRPr="00CF75CD">
              <w:rPr>
                <w:rFonts w:cs="Tahoma"/>
                <w:b/>
                <w:sz w:val="22"/>
                <w:szCs w:val="22"/>
              </w:rPr>
              <w:t>ΚτΠ Μ.Α.Ε.</w:t>
            </w:r>
            <w:r w:rsidRPr="00CF75CD">
              <w:rPr>
                <w:rFonts w:cs="Tahoma"/>
                <w:sz w:val="22"/>
                <w:szCs w:val="22"/>
              </w:rPr>
              <w:t>)</w:t>
            </w:r>
          </w:p>
        </w:tc>
      </w:tr>
      <w:tr w:rsidR="00576878" w:rsidRPr="00CF75CD" w14:paraId="5351EA9C" w14:textId="77777777" w:rsidTr="00C565C2">
        <w:tc>
          <w:tcPr>
            <w:tcW w:w="3823" w:type="dxa"/>
            <w:vAlign w:val="center"/>
          </w:tcPr>
          <w:p w14:paraId="3A4F622C" w14:textId="77777777" w:rsidR="00576878" w:rsidRPr="00CF75CD" w:rsidRDefault="00576878" w:rsidP="00576878">
            <w:pPr>
              <w:pStyle w:val="TabletextChar"/>
              <w:rPr>
                <w:rFonts w:cs="Tahoma"/>
                <w:b/>
                <w:sz w:val="22"/>
                <w:szCs w:val="22"/>
              </w:rPr>
            </w:pPr>
            <w:r w:rsidRPr="00CF75CD">
              <w:rPr>
                <w:rFonts w:cs="Tahoma"/>
                <w:b/>
                <w:sz w:val="22"/>
                <w:szCs w:val="22"/>
              </w:rPr>
              <w:t>ΦΟΡΕΑΣ ΛΕΙΤΟΥΡΓΙΑΣ</w:t>
            </w:r>
          </w:p>
        </w:tc>
        <w:tc>
          <w:tcPr>
            <w:tcW w:w="6032" w:type="dxa"/>
          </w:tcPr>
          <w:p w14:paraId="1275FC04" w14:textId="29ECC5BB" w:rsidR="00576878" w:rsidRPr="00CF75CD" w:rsidRDefault="006E00F4" w:rsidP="00576878">
            <w:pPr>
              <w:pStyle w:val="TabletextChar"/>
              <w:rPr>
                <w:rFonts w:cs="Tahoma"/>
                <w:b/>
                <w:sz w:val="22"/>
                <w:szCs w:val="22"/>
              </w:rPr>
            </w:pPr>
            <w:r w:rsidRPr="00D80FE2">
              <w:rPr>
                <w:rFonts w:cs="Tahoma"/>
                <w:b/>
                <w:sz w:val="22"/>
                <w:szCs w:val="22"/>
              </w:rPr>
              <w:t>Υπουργείο Κλιματικής Κρίσης και Πολιτικής Προστασίας</w:t>
            </w:r>
          </w:p>
        </w:tc>
      </w:tr>
      <w:tr w:rsidR="00A81407" w:rsidRPr="00CF75CD" w14:paraId="66C45819" w14:textId="77777777" w:rsidTr="00C565C2">
        <w:tc>
          <w:tcPr>
            <w:tcW w:w="3823" w:type="dxa"/>
            <w:vAlign w:val="center"/>
          </w:tcPr>
          <w:p w14:paraId="08A2559E" w14:textId="77777777" w:rsidR="00A81407" w:rsidRPr="00CF75CD" w:rsidRDefault="00A81407" w:rsidP="00A81407">
            <w:pPr>
              <w:pStyle w:val="TabletextChar"/>
              <w:rPr>
                <w:rFonts w:cs="Tahoma"/>
                <w:b/>
                <w:sz w:val="22"/>
                <w:szCs w:val="22"/>
              </w:rPr>
            </w:pPr>
            <w:r w:rsidRPr="00CF75CD">
              <w:rPr>
                <w:rFonts w:cs="Tahoma"/>
                <w:b/>
                <w:sz w:val="22"/>
                <w:szCs w:val="22"/>
              </w:rPr>
              <w:t>ΚΥΡΙΟΣ ΤΟΥ ΕΡΓΟΥ</w:t>
            </w:r>
          </w:p>
        </w:tc>
        <w:tc>
          <w:tcPr>
            <w:tcW w:w="6032" w:type="dxa"/>
          </w:tcPr>
          <w:p w14:paraId="56BB33F0" w14:textId="7B6A4D97" w:rsidR="00A81407" w:rsidRPr="00CF75CD" w:rsidRDefault="006E00F4" w:rsidP="00A81407">
            <w:pPr>
              <w:pStyle w:val="TabletextChar"/>
              <w:rPr>
                <w:rFonts w:cs="Tahoma"/>
                <w:sz w:val="22"/>
                <w:szCs w:val="22"/>
              </w:rPr>
            </w:pPr>
            <w:r w:rsidRPr="00D80FE2">
              <w:rPr>
                <w:rFonts w:cs="Tahoma"/>
                <w:b/>
                <w:sz w:val="22"/>
                <w:szCs w:val="22"/>
              </w:rPr>
              <w:t>Υπουργείο Κλιματικής Κρίσης και Πολιτικής Προστασίας</w:t>
            </w:r>
          </w:p>
        </w:tc>
      </w:tr>
      <w:tr w:rsidR="00A81407" w:rsidRPr="00CF75CD" w14:paraId="21D9BBF1" w14:textId="77777777" w:rsidTr="00C565C2">
        <w:tc>
          <w:tcPr>
            <w:tcW w:w="3823" w:type="dxa"/>
            <w:vAlign w:val="center"/>
          </w:tcPr>
          <w:p w14:paraId="1574B617" w14:textId="77777777" w:rsidR="00A81407" w:rsidRPr="00CF75CD" w:rsidRDefault="00A81407" w:rsidP="00A81407">
            <w:pPr>
              <w:pStyle w:val="TabletextChar"/>
              <w:rPr>
                <w:rFonts w:cs="Tahoma"/>
                <w:b/>
                <w:sz w:val="22"/>
                <w:szCs w:val="22"/>
              </w:rPr>
            </w:pPr>
            <w:r w:rsidRPr="00CF75CD">
              <w:rPr>
                <w:rFonts w:cs="Tahoma"/>
                <w:b/>
                <w:sz w:val="22"/>
                <w:szCs w:val="22"/>
              </w:rPr>
              <w:t>ΦΟΡΕΑΣ ΧΡΗΜΑΤΟΔΟΤΗΣΗΣ</w:t>
            </w:r>
          </w:p>
        </w:tc>
        <w:tc>
          <w:tcPr>
            <w:tcW w:w="6032" w:type="dxa"/>
          </w:tcPr>
          <w:p w14:paraId="397A3F43" w14:textId="382F9A52" w:rsidR="00A81407" w:rsidRPr="00CF75CD" w:rsidRDefault="006E00F4" w:rsidP="00A81407">
            <w:pPr>
              <w:pStyle w:val="TabletextChar"/>
              <w:rPr>
                <w:rFonts w:cs="Tahoma"/>
                <w:b/>
                <w:sz w:val="22"/>
                <w:szCs w:val="22"/>
              </w:rPr>
            </w:pPr>
            <w:r w:rsidRPr="00D80FE2">
              <w:rPr>
                <w:rFonts w:cs="Tahoma"/>
                <w:b/>
                <w:sz w:val="22"/>
                <w:szCs w:val="22"/>
              </w:rPr>
              <w:t>Υπουργείο Κλιματικής Κρίσης και Πολιτικής Προστασίας</w:t>
            </w:r>
          </w:p>
        </w:tc>
      </w:tr>
      <w:tr w:rsidR="004F7FB1" w:rsidRPr="00CF75CD" w14:paraId="4CC53BE7" w14:textId="77777777" w:rsidTr="00C565C2">
        <w:tc>
          <w:tcPr>
            <w:tcW w:w="3823" w:type="dxa"/>
            <w:vAlign w:val="center"/>
          </w:tcPr>
          <w:p w14:paraId="390BD4C8" w14:textId="77777777" w:rsidR="004F7FB1" w:rsidRPr="00CF75CD" w:rsidRDefault="004F7FB1" w:rsidP="004F7FB1">
            <w:pPr>
              <w:pStyle w:val="TabletextChar"/>
              <w:rPr>
                <w:rFonts w:cs="Tahoma"/>
                <w:b/>
                <w:sz w:val="22"/>
                <w:szCs w:val="22"/>
              </w:rPr>
            </w:pPr>
            <w:r w:rsidRPr="00C97071">
              <w:rPr>
                <w:rFonts w:cs="Tahoma"/>
                <w:b/>
                <w:sz w:val="22"/>
                <w:szCs w:val="22"/>
              </w:rPr>
              <w:t>ΤΟΠΟΣ ΠΑΡΑΔΟΣΗΣ – ΤΟΠΟΣ ΠΑΡΟΧΗΣ ΥΠΗΡΕΣΙΩΝ</w:t>
            </w:r>
          </w:p>
        </w:tc>
        <w:tc>
          <w:tcPr>
            <w:tcW w:w="6032" w:type="dxa"/>
            <w:vAlign w:val="center"/>
          </w:tcPr>
          <w:p w14:paraId="5B5ED3E2" w14:textId="77777777" w:rsidR="004F7FB1" w:rsidRPr="007E6ED9" w:rsidRDefault="004F7FB1" w:rsidP="004F7FB1">
            <w:pPr>
              <w:pStyle w:val="TabletextChar"/>
              <w:rPr>
                <w:rFonts w:cs="Tahoma"/>
                <w:sz w:val="22"/>
                <w:szCs w:val="22"/>
              </w:rPr>
            </w:pPr>
            <w:r w:rsidRPr="007E6ED9">
              <w:rPr>
                <w:rFonts w:cs="Tahoma"/>
                <w:sz w:val="22"/>
                <w:szCs w:val="22"/>
              </w:rPr>
              <w:t>Τόπος παράδοσης: η Αναθέτουσα Αρχή.</w:t>
            </w:r>
          </w:p>
          <w:p w14:paraId="073D1116" w14:textId="6A926CC3" w:rsidR="004F7FB1" w:rsidRPr="00BB5502" w:rsidRDefault="004F7FB1" w:rsidP="004F7FB1">
            <w:pPr>
              <w:pStyle w:val="TabletextChar"/>
              <w:rPr>
                <w:rFonts w:cs="Tahoma"/>
                <w:sz w:val="22"/>
                <w:szCs w:val="22"/>
              </w:rPr>
            </w:pPr>
            <w:r w:rsidRPr="007E6ED9">
              <w:rPr>
                <w:rFonts w:cs="Tahoma"/>
                <w:sz w:val="22"/>
                <w:szCs w:val="22"/>
              </w:rPr>
              <w:t xml:space="preserve">Τόπος παροχής υπηρεσιών: </w:t>
            </w:r>
            <w:r w:rsidRPr="00781E2F">
              <w:rPr>
                <w:rFonts w:cs="Tahoma"/>
                <w:bCs/>
                <w:sz w:val="22"/>
                <w:szCs w:val="22"/>
              </w:rPr>
              <w:t>Υπουργείο Κλιματικής Κρίσης και Πολιτικής Προστασίας</w:t>
            </w:r>
            <w:r w:rsidRPr="007E6ED9" w:rsidDel="007E6ED9">
              <w:rPr>
                <w:rFonts w:cs="Tahoma"/>
                <w:sz w:val="22"/>
                <w:szCs w:val="22"/>
              </w:rPr>
              <w:t xml:space="preserve"> </w:t>
            </w:r>
            <w:r w:rsidRPr="00BB5502">
              <w:rPr>
                <w:rFonts w:cs="Tahoma"/>
                <w:sz w:val="22"/>
                <w:szCs w:val="22"/>
              </w:rPr>
              <w:t>Όπως προσδιορίζεται στο ‘Αντικείμενο του Έργου’ (Παράρτημα Ι)</w:t>
            </w:r>
          </w:p>
        </w:tc>
      </w:tr>
      <w:tr w:rsidR="00A81407" w:rsidRPr="00CF75CD" w14:paraId="4F1563B7" w14:textId="77777777" w:rsidTr="00C565C2">
        <w:tc>
          <w:tcPr>
            <w:tcW w:w="3823" w:type="dxa"/>
            <w:vAlign w:val="center"/>
          </w:tcPr>
          <w:p w14:paraId="4597EEA0" w14:textId="77777777" w:rsidR="00A81407" w:rsidRPr="00CF75CD" w:rsidRDefault="00A81407" w:rsidP="00A81407">
            <w:pPr>
              <w:pStyle w:val="TabletextChar"/>
              <w:rPr>
                <w:rFonts w:cs="Tahoma"/>
                <w:b/>
                <w:sz w:val="22"/>
                <w:szCs w:val="22"/>
              </w:rPr>
            </w:pPr>
            <w:r w:rsidRPr="00CF75CD">
              <w:rPr>
                <w:rFonts w:cs="Tahoma"/>
                <w:b/>
                <w:sz w:val="22"/>
                <w:szCs w:val="22"/>
              </w:rPr>
              <w:t>ΕΙΔΟΣ ΣΥΜΒΑΣΗΣ</w:t>
            </w:r>
          </w:p>
        </w:tc>
        <w:tc>
          <w:tcPr>
            <w:tcW w:w="6032" w:type="dxa"/>
            <w:vAlign w:val="center"/>
          </w:tcPr>
          <w:p w14:paraId="3E560F30" w14:textId="12C2E56F" w:rsidR="008E40EC" w:rsidRPr="008E40EC" w:rsidRDefault="00F23D3D" w:rsidP="008E40EC">
            <w:pPr>
              <w:pStyle w:val="TabletextChar"/>
              <w:rPr>
                <w:rFonts w:cs="Tahoma"/>
                <w:b/>
                <w:bCs/>
                <w:sz w:val="22"/>
                <w:szCs w:val="22"/>
              </w:rPr>
            </w:pPr>
            <w:r w:rsidRPr="00F23D3D">
              <w:rPr>
                <w:rFonts w:cs="Tahoma"/>
                <w:b/>
                <w:bCs/>
                <w:sz w:val="22"/>
                <w:szCs w:val="22"/>
                <w:lang w:val="en-US"/>
              </w:rPr>
              <w:t>CPV</w:t>
            </w:r>
            <w:r w:rsidRPr="00F23D3D">
              <w:rPr>
                <w:rFonts w:cs="Tahoma"/>
                <w:b/>
                <w:bCs/>
                <w:sz w:val="22"/>
                <w:szCs w:val="22"/>
              </w:rPr>
              <w:t>:</w:t>
            </w:r>
            <w:r w:rsidR="00CF75CD" w:rsidRPr="00CF75CD">
              <w:rPr>
                <w:rFonts w:cs="Tahoma"/>
                <w:sz w:val="22"/>
                <w:szCs w:val="22"/>
              </w:rPr>
              <w:t xml:space="preserve"> </w:t>
            </w:r>
            <w:r w:rsidR="008E40EC" w:rsidRPr="008E40EC">
              <w:rPr>
                <w:rFonts w:cs="Tahoma"/>
                <w:b/>
                <w:bCs/>
                <w:sz w:val="22"/>
                <w:szCs w:val="22"/>
              </w:rPr>
              <w:t>72000000</w:t>
            </w:r>
            <w:r w:rsidR="005C6501">
              <w:rPr>
                <w:rFonts w:cs="Tahoma"/>
                <w:b/>
                <w:bCs/>
                <w:sz w:val="22"/>
                <w:szCs w:val="22"/>
              </w:rPr>
              <w:t>-5</w:t>
            </w:r>
            <w:r w:rsidR="008E40EC" w:rsidRPr="008E40EC">
              <w:rPr>
                <w:rFonts w:cs="Tahoma"/>
                <w:b/>
                <w:bCs/>
                <w:sz w:val="22"/>
                <w:szCs w:val="22"/>
              </w:rPr>
              <w:t xml:space="preserve"> - </w:t>
            </w:r>
            <w:r w:rsidR="008E40EC" w:rsidRPr="008E40EC">
              <w:rPr>
                <w:rFonts w:cs="Tahoma"/>
                <w:sz w:val="22"/>
                <w:szCs w:val="22"/>
              </w:rPr>
              <w:t>Υπηρεσίες τεχνολογίας των πληροφοριών: παροχή συμβουλών, ανάπτυξη λογισμικού, Διαδίκτυο και υποστήριξη</w:t>
            </w:r>
          </w:p>
          <w:p w14:paraId="069181F4" w14:textId="77777777" w:rsidR="008E40EC" w:rsidRPr="008E40EC" w:rsidRDefault="008E40EC" w:rsidP="008E40EC">
            <w:pPr>
              <w:pStyle w:val="TabletextChar"/>
              <w:rPr>
                <w:rFonts w:cs="Tahoma"/>
                <w:b/>
                <w:bCs/>
                <w:sz w:val="22"/>
                <w:szCs w:val="22"/>
              </w:rPr>
            </w:pPr>
            <w:r w:rsidRPr="008E40EC">
              <w:rPr>
                <w:rFonts w:cs="Tahoma"/>
                <w:b/>
                <w:bCs/>
                <w:sz w:val="22"/>
                <w:szCs w:val="22"/>
              </w:rPr>
              <w:t xml:space="preserve">72260000-5 - </w:t>
            </w:r>
            <w:r w:rsidRPr="008E40EC">
              <w:rPr>
                <w:rFonts w:cs="Tahoma"/>
                <w:sz w:val="22"/>
                <w:szCs w:val="22"/>
              </w:rPr>
              <w:t>Υπηρεσίες σχετιζόμενες με λογισμικά</w:t>
            </w:r>
          </w:p>
          <w:p w14:paraId="17331521" w14:textId="77777777" w:rsidR="008E40EC" w:rsidRPr="008E40EC" w:rsidRDefault="008E40EC" w:rsidP="008E40EC">
            <w:pPr>
              <w:pStyle w:val="TabletextChar"/>
              <w:rPr>
                <w:rFonts w:cs="Tahoma"/>
                <w:b/>
                <w:bCs/>
                <w:sz w:val="22"/>
                <w:szCs w:val="22"/>
              </w:rPr>
            </w:pPr>
            <w:r w:rsidRPr="008E40EC">
              <w:rPr>
                <w:rFonts w:cs="Tahoma"/>
                <w:b/>
                <w:bCs/>
                <w:sz w:val="22"/>
                <w:szCs w:val="22"/>
              </w:rPr>
              <w:t xml:space="preserve">48820000-2 - </w:t>
            </w:r>
            <w:r w:rsidRPr="008E40EC">
              <w:rPr>
                <w:rFonts w:cs="Tahoma"/>
                <w:sz w:val="22"/>
                <w:szCs w:val="22"/>
              </w:rPr>
              <w:t>Εξυπηρετητές</w:t>
            </w:r>
          </w:p>
          <w:p w14:paraId="1DBE6244" w14:textId="5E87A544" w:rsidR="008E40EC" w:rsidRDefault="008E40EC" w:rsidP="008E40EC">
            <w:pPr>
              <w:pStyle w:val="TabletextChar"/>
              <w:rPr>
                <w:rFonts w:cs="Tahoma"/>
                <w:sz w:val="22"/>
                <w:szCs w:val="22"/>
              </w:rPr>
            </w:pPr>
            <w:r w:rsidRPr="008E40EC">
              <w:rPr>
                <w:rFonts w:cs="Tahoma"/>
                <w:b/>
                <w:bCs/>
                <w:sz w:val="22"/>
                <w:szCs w:val="22"/>
              </w:rPr>
              <w:t xml:space="preserve">30234000-8 - </w:t>
            </w:r>
            <w:r w:rsidRPr="008E40EC">
              <w:rPr>
                <w:rFonts w:cs="Tahoma"/>
                <w:sz w:val="22"/>
                <w:szCs w:val="22"/>
              </w:rPr>
              <w:t>Μέσα αποθήκευσης</w:t>
            </w:r>
          </w:p>
          <w:p w14:paraId="14DBFC4B" w14:textId="51B7CEEB" w:rsidR="0034181B" w:rsidRPr="0034181B" w:rsidRDefault="0034181B" w:rsidP="0034181B">
            <w:pPr>
              <w:spacing w:after="0"/>
              <w:rPr>
                <w:rFonts w:cs="Tahoma"/>
              </w:rPr>
            </w:pPr>
            <w:r w:rsidRPr="0034181B">
              <w:rPr>
                <w:rFonts w:cs="Tahoma"/>
                <w:b/>
                <w:bCs/>
              </w:rPr>
              <w:t>32580000-2</w:t>
            </w:r>
            <w:r w:rsidRPr="0034181B">
              <w:rPr>
                <w:rFonts w:cs="Tahoma"/>
              </w:rPr>
              <w:t xml:space="preserve"> – </w:t>
            </w:r>
            <w:r>
              <w:rPr>
                <w:rFonts w:cs="Tahoma"/>
              </w:rPr>
              <w:t>Εξοπλισμός δικτύου δεδομένων</w:t>
            </w:r>
          </w:p>
          <w:p w14:paraId="4BB1AC4D" w14:textId="77777777" w:rsidR="00A81407" w:rsidRDefault="008E40EC" w:rsidP="008E40EC">
            <w:pPr>
              <w:pStyle w:val="TabletextChar"/>
              <w:rPr>
                <w:rFonts w:cs="Tahoma"/>
                <w:sz w:val="22"/>
                <w:szCs w:val="22"/>
              </w:rPr>
            </w:pPr>
            <w:r w:rsidRPr="008E40EC">
              <w:rPr>
                <w:rFonts w:cs="Tahoma"/>
                <w:b/>
                <w:bCs/>
                <w:sz w:val="22"/>
                <w:szCs w:val="22"/>
              </w:rPr>
              <w:t xml:space="preserve">48000000-8 - </w:t>
            </w:r>
            <w:r w:rsidRPr="004A3AEB">
              <w:rPr>
                <w:rFonts w:cs="Tahoma"/>
                <w:sz w:val="22"/>
                <w:szCs w:val="22"/>
              </w:rPr>
              <w:t>Πακέτα λογισμικού και συστήματα πληροφορικής</w:t>
            </w:r>
          </w:p>
          <w:p w14:paraId="70AA4491" w14:textId="7A2BE1E8" w:rsidR="0034181B" w:rsidRPr="00CF75CD" w:rsidRDefault="0034181B" w:rsidP="008E40EC">
            <w:pPr>
              <w:pStyle w:val="TabletextChar"/>
              <w:rPr>
                <w:rFonts w:cs="Tahoma"/>
                <w:b/>
                <w:sz w:val="22"/>
                <w:szCs w:val="22"/>
              </w:rPr>
            </w:pPr>
            <w:r w:rsidRPr="0034181B">
              <w:rPr>
                <w:rFonts w:cs="Tahoma"/>
                <w:b/>
                <w:bCs/>
                <w:sz w:val="22"/>
                <w:szCs w:val="22"/>
              </w:rPr>
              <w:t>80533100-0</w:t>
            </w:r>
            <w:r>
              <w:rPr>
                <w:rFonts w:cs="Tahoma"/>
              </w:rPr>
              <w:t xml:space="preserve"> </w:t>
            </w:r>
            <w:r w:rsidRPr="0034181B">
              <w:rPr>
                <w:rFonts w:cs="Tahoma"/>
              </w:rPr>
              <w:t xml:space="preserve">- </w:t>
            </w:r>
            <w:r w:rsidRPr="0034181B">
              <w:rPr>
                <w:rFonts w:cs="Tahoma"/>
                <w:sz w:val="22"/>
                <w:szCs w:val="22"/>
              </w:rPr>
              <w:t>Υπηρεσίες εκπαίδευσης στον τομέα της πληροφορικής</w:t>
            </w:r>
          </w:p>
        </w:tc>
      </w:tr>
      <w:tr w:rsidR="00A81407" w:rsidRPr="00CF75CD" w14:paraId="00CD5392" w14:textId="77777777" w:rsidTr="00C565C2">
        <w:tc>
          <w:tcPr>
            <w:tcW w:w="3823" w:type="dxa"/>
            <w:vAlign w:val="center"/>
          </w:tcPr>
          <w:p w14:paraId="029F32D5" w14:textId="77777777" w:rsidR="00A81407" w:rsidRPr="00CF75CD" w:rsidRDefault="00A81407" w:rsidP="00A81407">
            <w:pPr>
              <w:pStyle w:val="TabletextChar"/>
              <w:rPr>
                <w:rFonts w:cs="Tahoma"/>
                <w:b/>
                <w:sz w:val="22"/>
                <w:szCs w:val="22"/>
              </w:rPr>
            </w:pPr>
            <w:r w:rsidRPr="00CF75CD">
              <w:rPr>
                <w:rFonts w:cs="Tahoma"/>
                <w:b/>
                <w:sz w:val="22"/>
                <w:szCs w:val="22"/>
              </w:rPr>
              <w:t>ΕΙΔΟΣ ΔΙΑΔΙΚΑΣΙΑΣ</w:t>
            </w:r>
          </w:p>
        </w:tc>
        <w:tc>
          <w:tcPr>
            <w:tcW w:w="6032" w:type="dxa"/>
            <w:vAlign w:val="center"/>
          </w:tcPr>
          <w:p w14:paraId="306DD691" w14:textId="77777777" w:rsidR="00A81407" w:rsidRPr="00CF75CD" w:rsidRDefault="00A81407" w:rsidP="00A81407">
            <w:pPr>
              <w:pStyle w:val="TabletextChar"/>
              <w:rPr>
                <w:rFonts w:cs="Tahoma"/>
                <w:sz w:val="22"/>
                <w:szCs w:val="22"/>
              </w:rPr>
            </w:pPr>
            <w:r w:rsidRPr="00CF75CD">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5563E9" w:rsidRPr="00CF75CD" w14:paraId="4E518173" w14:textId="77777777" w:rsidTr="00C565C2">
        <w:tc>
          <w:tcPr>
            <w:tcW w:w="3823" w:type="dxa"/>
            <w:vAlign w:val="center"/>
          </w:tcPr>
          <w:p w14:paraId="19571D2F" w14:textId="77777777" w:rsidR="005563E9" w:rsidRDefault="005563E9" w:rsidP="005563E9">
            <w:pPr>
              <w:pStyle w:val="TabletextChar"/>
              <w:rPr>
                <w:rFonts w:cs="Tahoma"/>
                <w:b/>
                <w:sz w:val="22"/>
                <w:szCs w:val="22"/>
              </w:rPr>
            </w:pPr>
            <w:r w:rsidRPr="00CF75CD">
              <w:rPr>
                <w:rFonts w:cs="Tahoma"/>
                <w:b/>
                <w:sz w:val="22"/>
                <w:szCs w:val="22"/>
              </w:rPr>
              <w:t>ΠΡΟΥΠΟΛΟΓΙΣΜΟΣ – ΕΚΤΙΜΩΜΕΝΗ ΑΞΙΑ ΣΥΜΒΑΣΗΣ</w:t>
            </w:r>
          </w:p>
          <w:p w14:paraId="3B5E9AB8" w14:textId="77777777" w:rsidR="000E6FCB" w:rsidRPr="00781E2F" w:rsidRDefault="000E6FCB" w:rsidP="00781E2F"/>
          <w:p w14:paraId="52840081" w14:textId="77777777" w:rsidR="000E6FCB" w:rsidRDefault="000E6FCB" w:rsidP="000E6FCB">
            <w:pPr>
              <w:rPr>
                <w:rFonts w:cs="Tahoma"/>
                <w:b/>
                <w:lang w:eastAsia="en-US"/>
              </w:rPr>
            </w:pPr>
          </w:p>
          <w:p w14:paraId="7E21D517" w14:textId="77777777" w:rsidR="000E6FCB" w:rsidRDefault="000E6FCB" w:rsidP="000E6FCB">
            <w:pPr>
              <w:rPr>
                <w:rFonts w:cs="Tahoma"/>
                <w:b/>
                <w:lang w:eastAsia="en-US"/>
              </w:rPr>
            </w:pPr>
          </w:p>
          <w:p w14:paraId="600BB8D1" w14:textId="77777777" w:rsidR="000E6FCB" w:rsidRPr="00781E2F" w:rsidRDefault="000E6FCB" w:rsidP="00781E2F"/>
        </w:tc>
        <w:tc>
          <w:tcPr>
            <w:tcW w:w="6032" w:type="dxa"/>
          </w:tcPr>
          <w:p w14:paraId="77B98175" w14:textId="77777777" w:rsidR="005563E9" w:rsidRPr="00BB64C7" w:rsidRDefault="005563E9" w:rsidP="009F1CB4">
            <w:pPr>
              <w:tabs>
                <w:tab w:val="clear" w:pos="709"/>
                <w:tab w:val="left" w:pos="29"/>
              </w:tabs>
              <w:ind w:left="29"/>
            </w:pPr>
            <w:r>
              <w:lastRenderedPageBreak/>
              <w:t>Εκτιμώμενη αξία παρούσας σύμβασης</w:t>
            </w:r>
            <w:r w:rsidRPr="00BB64C7">
              <w:t xml:space="preserve"> </w:t>
            </w:r>
            <w:r>
              <w:t xml:space="preserve"> </w:t>
            </w:r>
            <w:r w:rsidRPr="001F7612">
              <w:t xml:space="preserve">δύο εκατομμύρια </w:t>
            </w:r>
            <w:r>
              <w:t xml:space="preserve">ευρώ </w:t>
            </w:r>
            <w:r w:rsidRPr="00463B3B">
              <w:rPr>
                <w:b/>
                <w:bCs/>
              </w:rPr>
              <w:t>2.000.000,00 €</w:t>
            </w:r>
            <w:r w:rsidRPr="00BD68E3">
              <w:t>,</w:t>
            </w:r>
            <w:r w:rsidRPr="00242E3F">
              <w:t xml:space="preserve"> μη περιλαμβανομένου ΦΠΑ (</w:t>
            </w:r>
            <w:r w:rsidRPr="00BD68E3">
              <w:t>Προϋπολογισμός με ΦΠΑ</w:t>
            </w:r>
            <w:r w:rsidRPr="00463B3B">
              <w:rPr>
                <w:b/>
                <w:bCs/>
              </w:rPr>
              <w:t>:  2.480.000,00</w:t>
            </w:r>
            <w:r w:rsidRPr="00BD68E3">
              <w:t xml:space="preserve"> </w:t>
            </w:r>
            <w:r w:rsidRPr="00463B3B">
              <w:rPr>
                <w:b/>
                <w:bCs/>
              </w:rPr>
              <w:t>€</w:t>
            </w:r>
            <w:r w:rsidRPr="00BD68E3">
              <w:t>, ΦΠΑ 24%</w:t>
            </w:r>
            <w:r>
              <w:t xml:space="preserve"> </w:t>
            </w:r>
            <w:r w:rsidRPr="00463B3B">
              <w:rPr>
                <w:b/>
                <w:bCs/>
              </w:rPr>
              <w:t>480.000,00 €</w:t>
            </w:r>
            <w:r>
              <w:t>)</w:t>
            </w:r>
            <w:r w:rsidRPr="00BB64C7">
              <w:t>.</w:t>
            </w:r>
            <w:r>
              <w:t xml:space="preserve"> </w:t>
            </w:r>
          </w:p>
          <w:p w14:paraId="29AF8A18" w14:textId="1CB9A3F5" w:rsidR="005563E9" w:rsidRPr="00F23D3D" w:rsidRDefault="005563E9" w:rsidP="009F1CB4">
            <w:pPr>
              <w:pStyle w:val="a1"/>
              <w:numPr>
                <w:ilvl w:val="0"/>
                <w:numId w:val="0"/>
              </w:numPr>
              <w:tabs>
                <w:tab w:val="clear" w:pos="720"/>
                <w:tab w:val="left" w:pos="29"/>
              </w:tabs>
            </w:pPr>
          </w:p>
        </w:tc>
      </w:tr>
      <w:tr w:rsidR="00A81407" w:rsidRPr="00CF75CD" w14:paraId="76ADF6AF" w14:textId="77777777" w:rsidTr="00C565C2">
        <w:tc>
          <w:tcPr>
            <w:tcW w:w="3823" w:type="dxa"/>
            <w:vAlign w:val="center"/>
          </w:tcPr>
          <w:p w14:paraId="27E0049A" w14:textId="77777777" w:rsidR="00A81407" w:rsidRPr="00CF75CD" w:rsidRDefault="00A81407" w:rsidP="00A81407">
            <w:pPr>
              <w:pStyle w:val="TabletextChar"/>
              <w:rPr>
                <w:rFonts w:cs="Tahoma"/>
                <w:b/>
                <w:sz w:val="22"/>
                <w:szCs w:val="22"/>
              </w:rPr>
            </w:pPr>
            <w:r w:rsidRPr="00CF75CD">
              <w:rPr>
                <w:rFonts w:cs="Tahoma"/>
                <w:b/>
                <w:sz w:val="22"/>
                <w:szCs w:val="22"/>
              </w:rPr>
              <w:t>ΧΡΗΜΑΤΟΔΟΤΗΣΗ ΕΡΓΟΥ</w:t>
            </w:r>
          </w:p>
        </w:tc>
        <w:tc>
          <w:tcPr>
            <w:tcW w:w="6032" w:type="dxa"/>
            <w:vAlign w:val="center"/>
          </w:tcPr>
          <w:p w14:paraId="581D4A08" w14:textId="245CDBC7" w:rsidR="00A81407" w:rsidRPr="00CF75CD" w:rsidRDefault="006A0BE5" w:rsidP="009F1CB4">
            <w:pPr>
              <w:pStyle w:val="TabletextChar"/>
              <w:jc w:val="both"/>
              <w:rPr>
                <w:rFonts w:cs="Tahoma"/>
                <w:sz w:val="22"/>
                <w:szCs w:val="22"/>
              </w:rPr>
            </w:pPr>
            <w:r w:rsidRPr="005A1D45">
              <w:rPr>
                <w:rFonts w:cs="Tahoma"/>
                <w:sz w:val="22"/>
                <w:szCs w:val="22"/>
              </w:rPr>
              <w:t>Η δαπάνη θα βαρύνει το Πρόγραμμα Δημοσίων Επενδύσεων (ΠΔΕ)</w:t>
            </w:r>
            <w:r w:rsidR="009F58DC" w:rsidRPr="005A1D45">
              <w:rPr>
                <w:rFonts w:cs="Tahoma"/>
                <w:sz w:val="22"/>
                <w:szCs w:val="22"/>
              </w:rPr>
              <w:t xml:space="preserve"> ΣΑΕ </w:t>
            </w:r>
            <w:r w:rsidR="0011513B" w:rsidRPr="0011513B">
              <w:rPr>
                <w:rFonts w:cs="Tahoma"/>
                <w:sz w:val="22"/>
                <w:szCs w:val="22"/>
              </w:rPr>
              <w:t>0532</w:t>
            </w:r>
            <w:r w:rsidRPr="005A1D45">
              <w:rPr>
                <w:rFonts w:cs="Tahoma"/>
                <w:sz w:val="22"/>
                <w:szCs w:val="22"/>
              </w:rPr>
              <w:t xml:space="preserve">  με κωδικό Έργου </w:t>
            </w:r>
            <w:r w:rsidR="0011513B" w:rsidRPr="005A1D45">
              <w:rPr>
                <w:rFonts w:cs="Tahoma"/>
                <w:sz w:val="22"/>
                <w:szCs w:val="22"/>
              </w:rPr>
              <w:t>2022ΣΕ0</w:t>
            </w:r>
            <w:r w:rsidR="0011513B" w:rsidRPr="0015234A">
              <w:rPr>
                <w:rFonts w:cs="Tahoma"/>
                <w:sz w:val="22"/>
                <w:szCs w:val="22"/>
              </w:rPr>
              <w:t>532</w:t>
            </w:r>
            <w:r w:rsidR="0011513B" w:rsidRPr="005A1D45">
              <w:rPr>
                <w:rFonts w:cs="Tahoma"/>
                <w:sz w:val="22"/>
                <w:szCs w:val="22"/>
              </w:rPr>
              <w:t>0000</w:t>
            </w:r>
            <w:r w:rsidR="0011513B" w:rsidRPr="005A1D45">
              <w:rPr>
                <w:rFonts w:cs="Tahoma"/>
                <w:color w:val="000000" w:themeColor="text1"/>
                <w:sz w:val="22"/>
                <w:szCs w:val="22"/>
              </w:rPr>
              <w:t xml:space="preserve"> </w:t>
            </w:r>
            <w:r w:rsidRPr="005A1D45">
              <w:rPr>
                <w:rFonts w:cs="Tahoma"/>
                <w:color w:val="000000" w:themeColor="text1"/>
                <w:sz w:val="22"/>
                <w:szCs w:val="22"/>
              </w:rPr>
              <w:t>«</w:t>
            </w:r>
            <w:r w:rsidR="009F58DC" w:rsidRPr="005A1D45">
              <w:rPr>
                <w:rFonts w:cs="Tahoma"/>
                <w:color w:val="000000" w:themeColor="text1"/>
                <w:sz w:val="22"/>
                <w:szCs w:val="22"/>
              </w:rPr>
              <w:t>Έργα αποτροπής καταστροφών και προσαρμογής στην κλιματική αλλαγή</w:t>
            </w:r>
            <w:r w:rsidRPr="005A1D45">
              <w:rPr>
                <w:rFonts w:cs="Tahoma"/>
                <w:color w:val="000000" w:themeColor="text1"/>
                <w:sz w:val="22"/>
                <w:szCs w:val="22"/>
              </w:rPr>
              <w:t>»</w:t>
            </w:r>
          </w:p>
        </w:tc>
      </w:tr>
      <w:tr w:rsidR="00A81407" w:rsidRPr="00CF75CD" w14:paraId="231E52D3" w14:textId="77777777" w:rsidTr="00C565C2">
        <w:tc>
          <w:tcPr>
            <w:tcW w:w="3823" w:type="dxa"/>
            <w:shd w:val="clear" w:color="auto" w:fill="auto"/>
            <w:vAlign w:val="center"/>
          </w:tcPr>
          <w:p w14:paraId="0ADD995B" w14:textId="77777777" w:rsidR="00A81407" w:rsidRPr="00CF75CD" w:rsidDel="00CD2F0B" w:rsidRDefault="00A81407" w:rsidP="00A81407">
            <w:pPr>
              <w:pStyle w:val="TabletextChar"/>
              <w:rPr>
                <w:rFonts w:cs="Tahoma"/>
                <w:b/>
                <w:sz w:val="22"/>
                <w:szCs w:val="22"/>
              </w:rPr>
            </w:pPr>
            <w:r w:rsidRPr="00CF75CD">
              <w:rPr>
                <w:rFonts w:cs="Tahoma"/>
                <w:b/>
                <w:sz w:val="22"/>
                <w:szCs w:val="22"/>
              </w:rPr>
              <w:t xml:space="preserve">ΔΙΑΡΚΕΙΑ ΣΥΜΒΑΣΗΣ </w:t>
            </w:r>
          </w:p>
        </w:tc>
        <w:tc>
          <w:tcPr>
            <w:tcW w:w="6032" w:type="dxa"/>
            <w:shd w:val="clear" w:color="auto" w:fill="auto"/>
            <w:vAlign w:val="center"/>
          </w:tcPr>
          <w:p w14:paraId="7250DC3F" w14:textId="45EAD0CE" w:rsidR="00A81407" w:rsidRPr="00CF75CD" w:rsidRDefault="004A3AEB" w:rsidP="00A81407">
            <w:pPr>
              <w:rPr>
                <w:rFonts w:cs="Tahoma"/>
                <w:b/>
              </w:rPr>
            </w:pPr>
            <w:r>
              <w:rPr>
                <w:rFonts w:cs="Tahoma"/>
                <w:b/>
              </w:rPr>
              <w:t>Δώδεκα</w:t>
            </w:r>
            <w:r w:rsidR="00F61CE7" w:rsidRPr="00396AC7">
              <w:rPr>
                <w:rFonts w:cs="Tahoma"/>
                <w:b/>
              </w:rPr>
              <w:t xml:space="preserve"> (</w:t>
            </w:r>
            <w:r>
              <w:rPr>
                <w:rFonts w:cs="Tahoma"/>
                <w:b/>
              </w:rPr>
              <w:t>12</w:t>
            </w:r>
            <w:r w:rsidR="00F61CE7" w:rsidRPr="00396AC7">
              <w:rPr>
                <w:rFonts w:cs="Tahoma"/>
                <w:b/>
              </w:rPr>
              <w:t>)</w:t>
            </w:r>
            <w:r w:rsidR="00F61CE7" w:rsidRPr="00365E0B">
              <w:rPr>
                <w:rFonts w:cs="Tahoma"/>
                <w:b/>
              </w:rPr>
              <w:t xml:space="preserve"> </w:t>
            </w:r>
            <w:r w:rsidR="00A81407" w:rsidRPr="00CF75CD">
              <w:rPr>
                <w:rFonts w:cs="Tahoma"/>
                <w:b/>
              </w:rPr>
              <w:t xml:space="preserve"> μήνες</w:t>
            </w:r>
          </w:p>
        </w:tc>
      </w:tr>
      <w:tr w:rsidR="00A81407" w:rsidRPr="00CF75CD" w14:paraId="2529ED0E" w14:textId="77777777" w:rsidTr="00C565C2">
        <w:tc>
          <w:tcPr>
            <w:tcW w:w="3823" w:type="dxa"/>
            <w:vAlign w:val="center"/>
          </w:tcPr>
          <w:p w14:paraId="5D5C3EE5" w14:textId="77777777" w:rsidR="00A81407" w:rsidRPr="00CF75CD" w:rsidRDefault="00A81407" w:rsidP="00A81407">
            <w:pPr>
              <w:pStyle w:val="TabletextChar"/>
              <w:rPr>
                <w:rFonts w:cs="Tahoma"/>
                <w:b/>
                <w:sz w:val="22"/>
                <w:szCs w:val="22"/>
              </w:rPr>
            </w:pPr>
            <w:r w:rsidRPr="00CF75CD">
              <w:rPr>
                <w:rFonts w:cs="Tahoma"/>
                <w:b/>
                <w:sz w:val="22"/>
                <w:szCs w:val="22"/>
              </w:rPr>
              <w:t>ΗΜΕΡΟΜΗΝΙΑ ΔΙΑΚΗΡΥΞΗΣ</w:t>
            </w:r>
          </w:p>
        </w:tc>
        <w:tc>
          <w:tcPr>
            <w:tcW w:w="6032" w:type="dxa"/>
          </w:tcPr>
          <w:p w14:paraId="36E5B3A7" w14:textId="687C4173" w:rsidR="00A81407" w:rsidRPr="004F35CE" w:rsidRDefault="004F35CE" w:rsidP="007F378B">
            <w:pPr>
              <w:autoSpaceDE w:val="0"/>
              <w:autoSpaceDN w:val="0"/>
              <w:adjustRightInd w:val="0"/>
              <w:spacing w:after="0"/>
              <w:jc w:val="left"/>
              <w:rPr>
                <w:rFonts w:cs="Tahoma"/>
                <w:b/>
                <w:color w:val="000000"/>
                <w:sz w:val="20"/>
                <w:szCs w:val="20"/>
                <w:highlight w:val="red"/>
                <w:lang w:val="en-US"/>
              </w:rPr>
            </w:pPr>
            <w:r w:rsidRPr="004F35CE">
              <w:rPr>
                <w:rFonts w:cs="Calibri"/>
                <w:b/>
                <w:color w:val="000000"/>
              </w:rPr>
              <w:t>21</w:t>
            </w:r>
            <w:r w:rsidRPr="007F378B">
              <w:rPr>
                <w:rFonts w:cs="Calibri"/>
                <w:b/>
                <w:color w:val="000000"/>
              </w:rPr>
              <w:t>-</w:t>
            </w:r>
            <w:r w:rsidRPr="004F35CE">
              <w:rPr>
                <w:rFonts w:cs="Calibri"/>
                <w:b/>
                <w:color w:val="000000"/>
              </w:rPr>
              <w:t>04</w:t>
            </w:r>
            <w:r w:rsidRPr="007F378B">
              <w:rPr>
                <w:rFonts w:cs="Calibri"/>
                <w:b/>
                <w:color w:val="000000"/>
              </w:rPr>
              <w:t>-</w:t>
            </w:r>
            <w:r w:rsidRPr="004F35CE">
              <w:rPr>
                <w:rFonts w:cs="Calibri"/>
                <w:b/>
                <w:color w:val="000000"/>
              </w:rPr>
              <w:t>2023</w:t>
            </w:r>
          </w:p>
        </w:tc>
      </w:tr>
      <w:tr w:rsidR="00A81407" w:rsidRPr="00CF75CD" w14:paraId="29118025" w14:textId="77777777" w:rsidTr="00C565C2">
        <w:tc>
          <w:tcPr>
            <w:tcW w:w="3823" w:type="dxa"/>
            <w:vAlign w:val="center"/>
          </w:tcPr>
          <w:p w14:paraId="5477EE54" w14:textId="77777777" w:rsidR="00A81407" w:rsidRPr="00CF75CD" w:rsidRDefault="00A81407" w:rsidP="00A81407">
            <w:pPr>
              <w:pStyle w:val="TabletextChar"/>
              <w:rPr>
                <w:rFonts w:cs="Tahoma"/>
                <w:b/>
                <w:sz w:val="22"/>
                <w:szCs w:val="22"/>
              </w:rPr>
            </w:pPr>
            <w:r w:rsidRPr="00CF75CD">
              <w:rPr>
                <w:rFonts w:cs="Tahoma"/>
                <w:b/>
                <w:sz w:val="22"/>
                <w:szCs w:val="22"/>
              </w:rPr>
              <w:t>ΠΡΟΘΕΣΜΙΑ ΓΙΑ ΥΠΟΒΟΛΗ ΔΙΕΥΚΡΙΝΙΣΕΩΝ ΕΠΙ ΤΩΝ ΟΡΩΝ ΤΗΣ ΔΙΑΚΗΡΥΞΗΣ</w:t>
            </w:r>
          </w:p>
        </w:tc>
        <w:tc>
          <w:tcPr>
            <w:tcW w:w="6032" w:type="dxa"/>
          </w:tcPr>
          <w:p w14:paraId="28A2B7EA" w14:textId="4D7E19CC" w:rsidR="004F35CE" w:rsidRPr="00AB6FD8" w:rsidRDefault="004F35CE" w:rsidP="004F35CE">
            <w:pPr>
              <w:autoSpaceDE w:val="0"/>
              <w:autoSpaceDN w:val="0"/>
              <w:adjustRightInd w:val="0"/>
              <w:spacing w:after="0"/>
              <w:jc w:val="left"/>
              <w:rPr>
                <w:rFonts w:cs="Calibri"/>
                <w:b/>
                <w:color w:val="000000"/>
                <w:lang w:val="en-US"/>
              </w:rPr>
            </w:pPr>
            <w:r>
              <w:rPr>
                <w:rFonts w:cs="Calibri"/>
                <w:b/>
                <w:color w:val="000000"/>
              </w:rPr>
              <w:t>10-</w:t>
            </w:r>
            <w:r w:rsidRPr="00AB6FD8">
              <w:rPr>
                <w:rFonts w:cs="Calibri"/>
                <w:b/>
                <w:color w:val="000000"/>
                <w:lang w:val="en-US"/>
              </w:rPr>
              <w:t>0</w:t>
            </w:r>
            <w:r>
              <w:rPr>
                <w:rFonts w:cs="Calibri"/>
                <w:b/>
                <w:color w:val="000000"/>
              </w:rPr>
              <w:t>5-</w:t>
            </w:r>
            <w:r w:rsidRPr="00AB6FD8">
              <w:rPr>
                <w:rFonts w:cs="Calibri"/>
                <w:b/>
                <w:color w:val="000000"/>
                <w:lang w:val="en-US"/>
              </w:rPr>
              <w:t>2023</w:t>
            </w:r>
          </w:p>
          <w:p w14:paraId="17FEE7DB" w14:textId="523DD1B4" w:rsidR="00A81407" w:rsidRPr="00F61CE7" w:rsidRDefault="00A81407" w:rsidP="00A81407">
            <w:pPr>
              <w:pStyle w:val="TabletextChar"/>
              <w:rPr>
                <w:rFonts w:cs="Tahoma"/>
                <w:b/>
                <w:sz w:val="22"/>
                <w:szCs w:val="22"/>
                <w:lang w:val="en-US"/>
              </w:rPr>
            </w:pPr>
          </w:p>
        </w:tc>
      </w:tr>
      <w:tr w:rsidR="00A81407" w:rsidRPr="00CF75CD" w14:paraId="4B8DCF5F" w14:textId="77777777" w:rsidTr="00C565C2">
        <w:tc>
          <w:tcPr>
            <w:tcW w:w="3823" w:type="dxa"/>
            <w:vAlign w:val="center"/>
          </w:tcPr>
          <w:p w14:paraId="1F6DDF23" w14:textId="77777777" w:rsidR="00A81407" w:rsidRPr="00CF75CD" w:rsidRDefault="00A81407" w:rsidP="00A81407">
            <w:pPr>
              <w:pStyle w:val="TabletextChar"/>
              <w:rPr>
                <w:rFonts w:cs="Tahoma"/>
                <w:b/>
                <w:sz w:val="22"/>
                <w:szCs w:val="22"/>
              </w:rPr>
            </w:pPr>
            <w:r w:rsidRPr="00CF75CD">
              <w:rPr>
                <w:rFonts w:cs="Tahoma"/>
                <w:b/>
                <w:sz w:val="22"/>
                <w:szCs w:val="22"/>
              </w:rPr>
              <w:t>ΗΜΕΡΟΜΗΝΙΑ ΈΝΑΡΞΗΣ ΗΛΕΚΤΡΟΝΙΚΗΣ ΥΠΟΒΟΛΗΣ ΠΡΟΣΦΟΡΩΝ</w:t>
            </w:r>
          </w:p>
        </w:tc>
        <w:tc>
          <w:tcPr>
            <w:tcW w:w="6032" w:type="dxa"/>
            <w:vAlign w:val="center"/>
          </w:tcPr>
          <w:p w14:paraId="5516176F" w14:textId="39D8A59D" w:rsidR="00A81407" w:rsidRPr="00F61CE7" w:rsidRDefault="00921902" w:rsidP="007F378B">
            <w:pPr>
              <w:autoSpaceDE w:val="0"/>
              <w:autoSpaceDN w:val="0"/>
              <w:adjustRightInd w:val="0"/>
              <w:spacing w:after="0"/>
              <w:jc w:val="left"/>
              <w:rPr>
                <w:rFonts w:cs="Tahoma"/>
                <w:b/>
                <w:color w:val="000000"/>
                <w:highlight w:val="magenta"/>
                <w:lang w:val="en-US"/>
              </w:rPr>
            </w:pPr>
            <w:r w:rsidRPr="004F35CE">
              <w:rPr>
                <w:rFonts w:cs="Calibri"/>
                <w:b/>
                <w:color w:val="000000"/>
              </w:rPr>
              <w:t>2</w:t>
            </w:r>
            <w:r w:rsidRPr="007F378B">
              <w:rPr>
                <w:rFonts w:cs="Calibri"/>
                <w:b/>
                <w:color w:val="000000"/>
              </w:rPr>
              <w:t>7-</w:t>
            </w:r>
            <w:r w:rsidRPr="004F35CE">
              <w:rPr>
                <w:rFonts w:cs="Calibri"/>
                <w:b/>
                <w:color w:val="000000"/>
              </w:rPr>
              <w:t>04</w:t>
            </w:r>
            <w:r w:rsidRPr="007F378B">
              <w:rPr>
                <w:rFonts w:cs="Calibri"/>
                <w:b/>
                <w:color w:val="000000"/>
              </w:rPr>
              <w:t>-</w:t>
            </w:r>
            <w:r w:rsidRPr="004F35CE">
              <w:rPr>
                <w:rFonts w:cs="Calibri"/>
                <w:b/>
                <w:color w:val="000000"/>
              </w:rPr>
              <w:t>2023</w:t>
            </w:r>
          </w:p>
        </w:tc>
      </w:tr>
      <w:tr w:rsidR="00A81407" w:rsidRPr="00CF75CD" w14:paraId="18A8AA56" w14:textId="77777777" w:rsidTr="00C565C2">
        <w:tc>
          <w:tcPr>
            <w:tcW w:w="3823" w:type="dxa"/>
            <w:vAlign w:val="center"/>
          </w:tcPr>
          <w:p w14:paraId="1A594562" w14:textId="77777777" w:rsidR="00A81407" w:rsidRPr="00CF75CD" w:rsidRDefault="00A81407" w:rsidP="00A81407">
            <w:pPr>
              <w:pStyle w:val="TabletextChar"/>
              <w:rPr>
                <w:rFonts w:cs="Tahoma"/>
                <w:b/>
                <w:sz w:val="22"/>
                <w:szCs w:val="22"/>
              </w:rPr>
            </w:pPr>
            <w:r w:rsidRPr="00CF75CD">
              <w:rPr>
                <w:rFonts w:cs="Tahoma"/>
                <w:b/>
                <w:sz w:val="22"/>
                <w:szCs w:val="22"/>
              </w:rPr>
              <w:t>ΚΑΤΑΛΗΚΤΙΚΗ ΗΜΕΡΟΜΗΝΙΑ ΚΑΙ ΩΡΑ ΥΠΟΒΟΛΗΣ ΠΡΟΣΦΟΡΩΝ</w:t>
            </w:r>
          </w:p>
        </w:tc>
        <w:tc>
          <w:tcPr>
            <w:tcW w:w="6032" w:type="dxa"/>
            <w:vAlign w:val="center"/>
          </w:tcPr>
          <w:p w14:paraId="6DC77A38" w14:textId="3EF42C0D" w:rsidR="00A81407" w:rsidRPr="00CF75CD" w:rsidRDefault="00921902" w:rsidP="00A81407">
            <w:pPr>
              <w:autoSpaceDE w:val="0"/>
              <w:autoSpaceDN w:val="0"/>
              <w:adjustRightInd w:val="0"/>
              <w:spacing w:after="0" w:line="276" w:lineRule="auto"/>
              <w:jc w:val="left"/>
              <w:rPr>
                <w:rFonts w:cs="Tahoma"/>
              </w:rPr>
            </w:pPr>
            <w:r w:rsidRPr="004F35CE">
              <w:rPr>
                <w:rFonts w:cs="Tahoma"/>
                <w:b/>
                <w:color w:val="000000"/>
                <w:lang w:val="en-US"/>
              </w:rPr>
              <w:t>2</w:t>
            </w:r>
            <w:r>
              <w:rPr>
                <w:rFonts w:cs="Tahoma"/>
                <w:b/>
                <w:color w:val="000000"/>
              </w:rPr>
              <w:t>9-</w:t>
            </w:r>
            <w:r w:rsidRPr="004F35CE">
              <w:rPr>
                <w:rFonts w:cs="Tahoma"/>
                <w:b/>
                <w:color w:val="000000"/>
                <w:lang w:val="en-US"/>
              </w:rPr>
              <w:t>0</w:t>
            </w:r>
            <w:r>
              <w:rPr>
                <w:rFonts w:cs="Tahoma"/>
                <w:b/>
                <w:color w:val="000000"/>
              </w:rPr>
              <w:t>5-</w:t>
            </w:r>
            <w:r w:rsidRPr="004F35CE">
              <w:rPr>
                <w:rFonts w:cs="Tahoma"/>
                <w:b/>
                <w:color w:val="000000"/>
                <w:lang w:val="en-US"/>
              </w:rPr>
              <w:t>2023</w:t>
            </w:r>
            <w:r w:rsidR="00A81407" w:rsidRPr="00CF75CD">
              <w:rPr>
                <w:rFonts w:cs="Tahoma"/>
                <w:color w:val="000000"/>
              </w:rPr>
              <w:t xml:space="preserve">, ημέρα </w:t>
            </w:r>
            <w:r>
              <w:rPr>
                <w:rFonts w:cs="Tahoma"/>
                <w:b/>
                <w:color w:val="000000"/>
              </w:rPr>
              <w:t>Δευτέρα</w:t>
            </w:r>
            <w:r w:rsidR="00A81407" w:rsidRPr="00CF75CD">
              <w:rPr>
                <w:rFonts w:cs="Tahoma"/>
                <w:color w:val="000000"/>
              </w:rPr>
              <w:t xml:space="preserve">, ώρα </w:t>
            </w:r>
            <w:r w:rsidR="00A81407" w:rsidRPr="00CF75CD">
              <w:rPr>
                <w:rFonts w:cs="Tahoma"/>
                <w:b/>
                <w:color w:val="000000"/>
              </w:rPr>
              <w:t>14:00</w:t>
            </w:r>
            <w:r w:rsidR="00A81407" w:rsidRPr="00CF75CD" w:rsidDel="00DF02B0">
              <w:rPr>
                <w:rFonts w:cs="Tahoma"/>
                <w:b/>
                <w:color w:val="000000"/>
              </w:rPr>
              <w:t xml:space="preserve"> </w:t>
            </w:r>
          </w:p>
        </w:tc>
      </w:tr>
      <w:tr w:rsidR="00A81407" w:rsidRPr="00CF75CD" w14:paraId="385238CB" w14:textId="77777777" w:rsidTr="00C565C2">
        <w:tc>
          <w:tcPr>
            <w:tcW w:w="3823" w:type="dxa"/>
            <w:vAlign w:val="center"/>
          </w:tcPr>
          <w:p w14:paraId="199B5F9D" w14:textId="77777777" w:rsidR="00A81407" w:rsidRPr="00CF75CD" w:rsidRDefault="00A81407" w:rsidP="00A81407">
            <w:pPr>
              <w:pStyle w:val="TabletextChar"/>
              <w:rPr>
                <w:rFonts w:cs="Tahoma"/>
                <w:b/>
                <w:sz w:val="22"/>
                <w:szCs w:val="22"/>
              </w:rPr>
            </w:pPr>
            <w:r w:rsidRPr="00CF75CD">
              <w:rPr>
                <w:rFonts w:cs="Tahoma"/>
                <w:b/>
                <w:sz w:val="22"/>
                <w:szCs w:val="22"/>
              </w:rPr>
              <w:t>ΤΟΠΟΣ</w:t>
            </w:r>
            <w:r w:rsidRPr="00CF75CD">
              <w:rPr>
                <w:rFonts w:cs="Tahoma"/>
                <w:b/>
                <w:sz w:val="22"/>
                <w:szCs w:val="22"/>
                <w:lang w:val="en-US"/>
              </w:rPr>
              <w:t xml:space="preserve"> </w:t>
            </w:r>
            <w:r w:rsidRPr="00CF75CD">
              <w:rPr>
                <w:rFonts w:cs="Tahoma"/>
                <w:b/>
                <w:sz w:val="22"/>
                <w:szCs w:val="22"/>
              </w:rPr>
              <w:t>&amp; ΤΡΟΠΟΣ ΚΑΤΑΘΕΣΗΣ ΠΡΟΣΦΟΡΩΝ</w:t>
            </w:r>
          </w:p>
        </w:tc>
        <w:tc>
          <w:tcPr>
            <w:tcW w:w="6032" w:type="dxa"/>
            <w:vAlign w:val="center"/>
          </w:tcPr>
          <w:p w14:paraId="78AFD09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Ηλεκτρονική Υποβολή:</w:t>
            </w:r>
          </w:p>
          <w:p w14:paraId="0BE31B49"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 xml:space="preserve">Στη διαδικτυακή πύλη </w:t>
            </w:r>
            <w:r w:rsidRPr="00CF75CD">
              <w:rPr>
                <w:rFonts w:cs="Tahoma"/>
                <w:lang w:val="en-US"/>
              </w:rPr>
              <w:t>www</w:t>
            </w:r>
            <w:r w:rsidRPr="00CF75CD">
              <w:rPr>
                <w:rFonts w:cs="Tahoma"/>
              </w:rPr>
              <w:t>.</w:t>
            </w:r>
            <w:r w:rsidRPr="00CF75CD">
              <w:rPr>
                <w:rFonts w:cs="Tahoma"/>
                <w:lang w:val="en-US"/>
              </w:rPr>
              <w:t>promitheus</w:t>
            </w:r>
            <w:r w:rsidRPr="00CF75CD">
              <w:rPr>
                <w:rFonts w:cs="Tahoma"/>
              </w:rPr>
              <w:t>.</w:t>
            </w:r>
            <w:r w:rsidRPr="00CF75CD">
              <w:rPr>
                <w:rFonts w:cs="Tahoma"/>
                <w:lang w:val="en-US"/>
              </w:rPr>
              <w:t>gov</w:t>
            </w:r>
            <w:r w:rsidRPr="00CF75CD">
              <w:rPr>
                <w:rFonts w:cs="Tahoma"/>
              </w:rPr>
              <w:t>.</w:t>
            </w:r>
            <w:r w:rsidRPr="00CF75CD">
              <w:rPr>
                <w:rFonts w:cs="Tahoma"/>
                <w:lang w:val="en-US"/>
              </w:rPr>
              <w:t>gr</w:t>
            </w:r>
            <w:r w:rsidRPr="00CF75CD">
              <w:rPr>
                <w:rFonts w:cs="Tahoma"/>
                <w:color w:val="0000FF"/>
              </w:rPr>
              <w:t xml:space="preserve"> </w:t>
            </w:r>
            <w:r w:rsidRPr="00CF75CD">
              <w:rPr>
                <w:rFonts w:cs="Tahoma"/>
                <w:color w:val="000000"/>
              </w:rPr>
              <w:t>του</w:t>
            </w:r>
          </w:p>
          <w:p w14:paraId="229A89E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Εθνικού Συστήματος Ηλεκτρονικών Δημοσίων Συμβάσεων</w:t>
            </w:r>
          </w:p>
          <w:p w14:paraId="1DAA0AB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(ΕΣΗΔΗΣ) (ηλεκτρονική μορφή)</w:t>
            </w:r>
          </w:p>
          <w:p w14:paraId="1F6AACA2" w14:textId="77777777" w:rsidR="00A81407" w:rsidRPr="00CF75CD" w:rsidRDefault="00A81407" w:rsidP="00A81407">
            <w:pPr>
              <w:spacing w:before="60" w:line="276" w:lineRule="auto"/>
              <w:jc w:val="left"/>
              <w:rPr>
                <w:rFonts w:cs="Tahoma"/>
              </w:rPr>
            </w:pPr>
            <w:r w:rsidRPr="00CF75CD">
              <w:rPr>
                <w:rFonts w:cs="Tahoma"/>
                <w:color w:val="000000"/>
              </w:rPr>
              <w:t>Έντυπη Υποβολή:</w:t>
            </w:r>
          </w:p>
          <w:p w14:paraId="5A6D90A0" w14:textId="77777777" w:rsidR="00A81407" w:rsidRPr="00CF75CD" w:rsidRDefault="00A81407" w:rsidP="00A81407">
            <w:pPr>
              <w:autoSpaceDE w:val="0"/>
              <w:autoSpaceDN w:val="0"/>
              <w:adjustRightInd w:val="0"/>
              <w:spacing w:after="0" w:line="276" w:lineRule="auto"/>
              <w:jc w:val="left"/>
              <w:rPr>
                <w:rFonts w:cs="Tahoma"/>
              </w:rPr>
            </w:pPr>
            <w:r w:rsidRPr="00CF75CD">
              <w:rPr>
                <w:rFonts w:cs="Tahoma"/>
                <w:color w:val="000000"/>
              </w:rPr>
              <w:t xml:space="preserve">Η έδρα της ΚτΠ </w:t>
            </w:r>
            <w:r w:rsidRPr="00CF75CD">
              <w:rPr>
                <w:rFonts w:cs="Tahoma"/>
                <w:color w:val="000000"/>
                <w:lang w:val="en-US"/>
              </w:rPr>
              <w:t>M</w:t>
            </w:r>
            <w:r w:rsidRPr="00CF75CD">
              <w:rPr>
                <w:rFonts w:cs="Tahoma"/>
                <w:color w:val="000000"/>
              </w:rPr>
              <w:t>.Α.Ε.</w:t>
            </w:r>
          </w:p>
        </w:tc>
      </w:tr>
      <w:tr w:rsidR="00A81407" w:rsidRPr="00CF75CD" w14:paraId="6954FFCB" w14:textId="77777777" w:rsidTr="00C565C2">
        <w:tc>
          <w:tcPr>
            <w:tcW w:w="3823" w:type="dxa"/>
          </w:tcPr>
          <w:p w14:paraId="4559A873" w14:textId="77777777" w:rsidR="00A81407" w:rsidRPr="00CF75CD" w:rsidRDefault="00A81407" w:rsidP="00A81407">
            <w:pPr>
              <w:pStyle w:val="TabletextChar"/>
              <w:rPr>
                <w:rFonts w:cs="Tahoma"/>
                <w:b/>
                <w:sz w:val="22"/>
                <w:szCs w:val="22"/>
              </w:rPr>
            </w:pPr>
            <w:r w:rsidRPr="00CF75CD">
              <w:rPr>
                <w:rFonts w:cs="Tahoma"/>
                <w:b/>
                <w:sz w:val="22"/>
                <w:szCs w:val="22"/>
              </w:rPr>
              <w:t>ΗΜΕΡΟΜΗΝΙΑ ΑΝΑΡΤΗΣΗΣ ΣΤΗ ΔΙΑΔΙΚΤΥΑΚΗ ΠΥΛΗ ΤΟΥ ΕΣΗΔΗΣ</w:t>
            </w:r>
          </w:p>
        </w:tc>
        <w:tc>
          <w:tcPr>
            <w:tcW w:w="6032" w:type="dxa"/>
            <w:vAlign w:val="center"/>
          </w:tcPr>
          <w:p w14:paraId="1BA0226A" w14:textId="360D5B68" w:rsidR="00A81407" w:rsidRPr="00F61CE7" w:rsidRDefault="008114E7" w:rsidP="00493FFE">
            <w:pPr>
              <w:autoSpaceDE w:val="0"/>
              <w:autoSpaceDN w:val="0"/>
              <w:adjustRightInd w:val="0"/>
              <w:spacing w:after="0"/>
              <w:jc w:val="left"/>
              <w:rPr>
                <w:rFonts w:cs="Tahoma"/>
                <w:color w:val="000000"/>
                <w:lang w:val="en-US"/>
              </w:rPr>
            </w:pPr>
            <w:r w:rsidRPr="004F35CE">
              <w:rPr>
                <w:rFonts w:cs="Calibri"/>
                <w:b/>
                <w:color w:val="000000"/>
              </w:rPr>
              <w:t>2</w:t>
            </w:r>
            <w:r w:rsidRPr="00493FFE">
              <w:rPr>
                <w:rFonts w:cs="Calibri"/>
                <w:b/>
                <w:color w:val="000000"/>
              </w:rPr>
              <w:t>7-</w:t>
            </w:r>
            <w:r w:rsidRPr="004F35CE">
              <w:rPr>
                <w:rFonts w:cs="Calibri"/>
                <w:b/>
                <w:color w:val="000000"/>
              </w:rPr>
              <w:t>04</w:t>
            </w:r>
            <w:r w:rsidRPr="00493FFE">
              <w:rPr>
                <w:rFonts w:cs="Calibri"/>
                <w:b/>
                <w:color w:val="000000"/>
              </w:rPr>
              <w:t>-</w:t>
            </w:r>
            <w:r w:rsidRPr="004F35CE">
              <w:rPr>
                <w:rFonts w:cs="Calibri"/>
                <w:b/>
                <w:color w:val="000000"/>
              </w:rPr>
              <w:t>2023</w:t>
            </w:r>
          </w:p>
        </w:tc>
      </w:tr>
      <w:tr w:rsidR="00A81407" w:rsidRPr="00CF75CD" w14:paraId="14ECE64F" w14:textId="77777777" w:rsidTr="00C565C2">
        <w:tc>
          <w:tcPr>
            <w:tcW w:w="3823" w:type="dxa"/>
            <w:vAlign w:val="center"/>
          </w:tcPr>
          <w:p w14:paraId="7CE5ECED" w14:textId="77777777" w:rsidR="00A81407" w:rsidRPr="00CF75CD" w:rsidRDefault="00A81407" w:rsidP="00A81407">
            <w:pPr>
              <w:rPr>
                <w:rFonts w:cs="Tahoma"/>
                <w:b/>
                <w:bCs/>
              </w:rPr>
            </w:pPr>
            <w:r w:rsidRPr="00CF75CD">
              <w:rPr>
                <w:rFonts w:cs="Tahoma"/>
                <w:b/>
                <w:bCs/>
              </w:rPr>
              <w:t>ΗΜΕΡΟΜΗΝΙΑ ΚΑΙ ΩΡΑ ΑΠΟΣΦΡΑΓΙΣΗΣ ΠΡΟΣΦΟΡΩΝ</w:t>
            </w:r>
          </w:p>
        </w:tc>
        <w:tc>
          <w:tcPr>
            <w:tcW w:w="6032" w:type="dxa"/>
            <w:vAlign w:val="center"/>
          </w:tcPr>
          <w:p w14:paraId="1BBF4CAA" w14:textId="3A4710AC" w:rsidR="00A81407" w:rsidRPr="00CF75CD" w:rsidRDefault="008114E7" w:rsidP="00493FFE">
            <w:pPr>
              <w:autoSpaceDE w:val="0"/>
              <w:autoSpaceDN w:val="0"/>
              <w:adjustRightInd w:val="0"/>
              <w:spacing w:after="0"/>
              <w:jc w:val="left"/>
              <w:rPr>
                <w:rFonts w:cs="Tahoma"/>
              </w:rPr>
            </w:pPr>
            <w:r w:rsidRPr="00493FFE">
              <w:rPr>
                <w:rFonts w:cs="Calibri"/>
                <w:b/>
                <w:color w:val="000000"/>
              </w:rPr>
              <w:t>02-</w:t>
            </w:r>
            <w:r w:rsidRPr="004F35CE">
              <w:rPr>
                <w:rFonts w:cs="Calibri"/>
                <w:b/>
                <w:color w:val="000000"/>
              </w:rPr>
              <w:t>0</w:t>
            </w:r>
            <w:r w:rsidRPr="00493FFE">
              <w:rPr>
                <w:rFonts w:cs="Calibri"/>
                <w:b/>
                <w:color w:val="000000"/>
              </w:rPr>
              <w:t>6-</w:t>
            </w:r>
            <w:r w:rsidRPr="004F35CE">
              <w:rPr>
                <w:rFonts w:cs="Calibri"/>
                <w:b/>
                <w:color w:val="000000"/>
              </w:rPr>
              <w:t>2023</w:t>
            </w:r>
            <w:r w:rsidRPr="00493FFE">
              <w:rPr>
                <w:rFonts w:cs="Calibri"/>
                <w:b/>
                <w:color w:val="000000"/>
              </w:rPr>
              <w:t xml:space="preserve">, </w:t>
            </w:r>
            <w:r w:rsidRPr="00493FFE">
              <w:rPr>
                <w:rFonts w:cs="Calibri"/>
                <w:bCs/>
                <w:color w:val="000000"/>
              </w:rPr>
              <w:t>ημέρα</w:t>
            </w:r>
            <w:r w:rsidRPr="00493FFE">
              <w:rPr>
                <w:rFonts w:cs="Calibri"/>
                <w:b/>
                <w:color w:val="000000"/>
              </w:rPr>
              <w:t xml:space="preserve"> Παρασκευή,</w:t>
            </w:r>
            <w:r w:rsidR="00A81407" w:rsidRPr="00493FFE">
              <w:rPr>
                <w:rFonts w:cs="Calibri"/>
                <w:b/>
                <w:color w:val="000000"/>
              </w:rPr>
              <w:t xml:space="preserve"> </w:t>
            </w:r>
            <w:r w:rsidR="00A81407" w:rsidRPr="00493FFE">
              <w:rPr>
                <w:rFonts w:cs="Calibri"/>
                <w:bCs/>
                <w:color w:val="000000"/>
              </w:rPr>
              <w:t>ώρα</w:t>
            </w:r>
            <w:r w:rsidR="00A81407" w:rsidRPr="00493FFE">
              <w:rPr>
                <w:rFonts w:cs="Calibri"/>
                <w:b/>
                <w:color w:val="000000"/>
              </w:rPr>
              <w:t xml:space="preserve"> 14:00</w:t>
            </w:r>
          </w:p>
        </w:tc>
      </w:tr>
      <w:bookmarkEnd w:id="0"/>
      <w:bookmarkEnd w:id="1"/>
    </w:tbl>
    <w:p w14:paraId="7AD2F0DB" w14:textId="77777777" w:rsidR="00435927" w:rsidRDefault="00435927" w:rsidP="00D606DD">
      <w:pPr>
        <w:rPr>
          <w:rStyle w:val="a9"/>
          <w:color w:val="002060"/>
        </w:rPr>
      </w:pPr>
    </w:p>
    <w:p w14:paraId="236134EB" w14:textId="77777777" w:rsidR="00435927" w:rsidRDefault="00435927" w:rsidP="00D606DD">
      <w:pPr>
        <w:rPr>
          <w:rStyle w:val="a9"/>
          <w:color w:val="002060"/>
        </w:rPr>
      </w:pPr>
    </w:p>
    <w:p w14:paraId="25FF5BC6" w14:textId="77777777" w:rsidR="00435927" w:rsidRDefault="00435927" w:rsidP="00D606DD">
      <w:pPr>
        <w:rPr>
          <w:rStyle w:val="a9"/>
          <w:color w:val="002060"/>
        </w:rPr>
      </w:pPr>
    </w:p>
    <w:p w14:paraId="48DC3D63" w14:textId="77777777" w:rsidR="00435927" w:rsidRDefault="00435927" w:rsidP="00D606DD">
      <w:pPr>
        <w:rPr>
          <w:rStyle w:val="a9"/>
          <w:color w:val="002060"/>
        </w:rPr>
      </w:pPr>
    </w:p>
    <w:p w14:paraId="4CDC4875" w14:textId="77777777" w:rsidR="00435927" w:rsidRDefault="00435927" w:rsidP="00D606DD">
      <w:pPr>
        <w:rPr>
          <w:rStyle w:val="a9"/>
          <w:color w:val="002060"/>
        </w:rPr>
      </w:pPr>
    </w:p>
    <w:p w14:paraId="27B2732B" w14:textId="584407B3" w:rsidR="00435927" w:rsidRDefault="00435927" w:rsidP="00D606DD">
      <w:pPr>
        <w:rPr>
          <w:rStyle w:val="a9"/>
          <w:color w:val="002060"/>
        </w:rPr>
      </w:pPr>
    </w:p>
    <w:p w14:paraId="44E839AA" w14:textId="17E5235C" w:rsidR="009F1CB4" w:rsidRDefault="009F1CB4" w:rsidP="00D606DD">
      <w:pPr>
        <w:rPr>
          <w:rStyle w:val="a9"/>
          <w:color w:val="002060"/>
        </w:rPr>
      </w:pPr>
    </w:p>
    <w:p w14:paraId="4C8A3F10" w14:textId="3C04B144" w:rsidR="009F1CB4" w:rsidRDefault="009F1CB4" w:rsidP="00D606DD">
      <w:pPr>
        <w:rPr>
          <w:rStyle w:val="a9"/>
          <w:color w:val="002060"/>
        </w:rPr>
      </w:pPr>
    </w:p>
    <w:p w14:paraId="1B1148DC" w14:textId="77777777" w:rsidR="009F1CB4" w:rsidRDefault="009F1CB4" w:rsidP="00D606DD">
      <w:pPr>
        <w:rPr>
          <w:rStyle w:val="a9"/>
          <w:color w:val="002060"/>
        </w:rPr>
      </w:pPr>
    </w:p>
    <w:p w14:paraId="4B5938B7" w14:textId="1065AD35" w:rsidR="00F661A1" w:rsidRDefault="00042802" w:rsidP="00D606DD">
      <w:pPr>
        <w:rPr>
          <w:rStyle w:val="a9"/>
          <w:color w:val="002060"/>
        </w:rPr>
      </w:pPr>
      <w:r w:rsidRPr="0054335D">
        <w:rPr>
          <w:rStyle w:val="a9"/>
          <w:color w:val="002060"/>
        </w:rPr>
        <w:lastRenderedPageBreak/>
        <w:t>Περιεχομενα</w:t>
      </w:r>
    </w:p>
    <w:p w14:paraId="5C4F14AC" w14:textId="77777777" w:rsidR="00CE6E9A" w:rsidRDefault="00CE6E9A" w:rsidP="00D606DD">
      <w:pPr>
        <w:rPr>
          <w:rStyle w:val="a9"/>
          <w:color w:val="002060"/>
        </w:rPr>
      </w:pPr>
    </w:p>
    <w:sdt>
      <w:sdtPr>
        <w:rPr>
          <w:rFonts w:ascii="Tahoma" w:eastAsia="Times New Roman" w:hAnsi="Tahoma" w:cstheme="minorBidi"/>
          <w:b/>
          <w:bCs/>
          <w:i/>
          <w:smallCaps/>
          <w:noProof/>
          <w:color w:val="auto"/>
          <w:spacing w:val="5"/>
          <w:sz w:val="22"/>
          <w:szCs w:val="22"/>
          <w:lang w:val="el-GR" w:eastAsia="zh-CN"/>
        </w:rPr>
        <w:id w:val="-960030820"/>
        <w:docPartObj>
          <w:docPartGallery w:val="Table of Contents"/>
          <w:docPartUnique/>
        </w:docPartObj>
      </w:sdtPr>
      <w:sdtEndPr>
        <w:rPr>
          <w:rFonts w:cstheme="minorHAnsi"/>
          <w:b w:val="0"/>
          <w:bCs w:val="0"/>
          <w:sz w:val="20"/>
          <w:lang w:val="en-GB"/>
        </w:rPr>
      </w:sdtEndPr>
      <w:sdtContent>
        <w:p w14:paraId="6EEACFEB" w14:textId="3BEDAB19" w:rsidR="00363A3C" w:rsidRDefault="00363A3C">
          <w:pPr>
            <w:pStyle w:val="af4"/>
          </w:pPr>
        </w:p>
        <w:p w14:paraId="50510458" w14:textId="0E8877FA" w:rsidR="00352A6D" w:rsidRDefault="00363A3C">
          <w:pPr>
            <w:pStyle w:val="21"/>
            <w:rPr>
              <w:rFonts w:asciiTheme="minorHAnsi" w:eastAsiaTheme="minorEastAsia" w:hAnsiTheme="minorHAnsi" w:cstheme="minorBidi"/>
              <w:smallCaps w:val="0"/>
              <w:sz w:val="22"/>
              <w:lang w:eastAsia="el-GR"/>
            </w:rPr>
          </w:pPr>
          <w:r>
            <w:fldChar w:fldCharType="begin"/>
          </w:r>
          <w:r>
            <w:instrText xml:space="preserve"> TOC \o "1-3" \h \z \u </w:instrText>
          </w:r>
          <w:r>
            <w:fldChar w:fldCharType="separate"/>
          </w:r>
          <w:hyperlink w:anchor="_Toc133414485" w:history="1">
            <w:r w:rsidR="00352A6D" w:rsidRPr="00311843">
              <w:rPr>
                <w:rStyle w:val="-"/>
              </w:rPr>
              <w:t>ΓΕΝΙΚΕΣ ΠΛΗΡΟΦΟΡΙΕΣ</w:t>
            </w:r>
            <w:r w:rsidR="00352A6D">
              <w:rPr>
                <w:webHidden/>
              </w:rPr>
              <w:tab/>
            </w:r>
            <w:r w:rsidR="00352A6D">
              <w:rPr>
                <w:webHidden/>
              </w:rPr>
              <w:fldChar w:fldCharType="begin"/>
            </w:r>
            <w:r w:rsidR="00352A6D">
              <w:rPr>
                <w:webHidden/>
              </w:rPr>
              <w:instrText xml:space="preserve"> PAGEREF _Toc133414485 \h </w:instrText>
            </w:r>
            <w:r w:rsidR="00352A6D">
              <w:rPr>
                <w:webHidden/>
              </w:rPr>
            </w:r>
            <w:r w:rsidR="00352A6D">
              <w:rPr>
                <w:webHidden/>
              </w:rPr>
              <w:fldChar w:fldCharType="separate"/>
            </w:r>
            <w:r w:rsidR="00741A95">
              <w:rPr>
                <w:webHidden/>
              </w:rPr>
              <w:t>2</w:t>
            </w:r>
            <w:r w:rsidR="00352A6D">
              <w:rPr>
                <w:webHidden/>
              </w:rPr>
              <w:fldChar w:fldCharType="end"/>
            </w:r>
          </w:hyperlink>
        </w:p>
        <w:p w14:paraId="4F209735" w14:textId="0BA04BD8" w:rsidR="00352A6D" w:rsidRDefault="00741A95">
          <w:pPr>
            <w:pStyle w:val="30"/>
            <w:rPr>
              <w:rFonts w:asciiTheme="minorHAnsi" w:eastAsiaTheme="minorEastAsia" w:hAnsiTheme="minorHAnsi" w:cstheme="minorBidi"/>
              <w:i w:val="0"/>
              <w:sz w:val="22"/>
              <w:lang w:val="el-GR" w:eastAsia="el-GR"/>
            </w:rPr>
          </w:pPr>
          <w:hyperlink w:anchor="_Toc133414486" w:history="1">
            <w:r w:rsidR="00352A6D" w:rsidRPr="00311843">
              <w:rPr>
                <w:rStyle w:val="-"/>
              </w:rPr>
              <w:t>Συνοπτικά στοιχεία Έργου</w:t>
            </w:r>
            <w:r w:rsidR="00352A6D">
              <w:rPr>
                <w:webHidden/>
              </w:rPr>
              <w:tab/>
            </w:r>
            <w:r w:rsidR="00352A6D">
              <w:rPr>
                <w:webHidden/>
              </w:rPr>
              <w:fldChar w:fldCharType="begin"/>
            </w:r>
            <w:r w:rsidR="00352A6D">
              <w:rPr>
                <w:webHidden/>
              </w:rPr>
              <w:instrText xml:space="preserve"> PAGEREF _Toc133414486 \h </w:instrText>
            </w:r>
            <w:r w:rsidR="00352A6D">
              <w:rPr>
                <w:webHidden/>
              </w:rPr>
            </w:r>
            <w:r w:rsidR="00352A6D">
              <w:rPr>
                <w:webHidden/>
              </w:rPr>
              <w:fldChar w:fldCharType="separate"/>
            </w:r>
            <w:r>
              <w:rPr>
                <w:webHidden/>
              </w:rPr>
              <w:t>2</w:t>
            </w:r>
            <w:r w:rsidR="00352A6D">
              <w:rPr>
                <w:webHidden/>
              </w:rPr>
              <w:fldChar w:fldCharType="end"/>
            </w:r>
          </w:hyperlink>
        </w:p>
        <w:p w14:paraId="3055B408" w14:textId="1775AF6B" w:rsidR="00352A6D" w:rsidRDefault="00741A95">
          <w:pPr>
            <w:pStyle w:val="10"/>
            <w:rPr>
              <w:rFonts w:asciiTheme="minorHAnsi" w:eastAsiaTheme="minorEastAsia" w:hAnsiTheme="minorHAnsi" w:cstheme="minorBidi"/>
              <w:b w:val="0"/>
              <w:sz w:val="22"/>
              <w:szCs w:val="22"/>
              <w:lang w:val="el-GR" w:eastAsia="el-GR"/>
            </w:rPr>
          </w:pPr>
          <w:hyperlink w:anchor="_Toc133414487" w:history="1">
            <w:r w:rsidR="00352A6D" w:rsidRPr="00311843">
              <w:rPr>
                <w:rStyle w:val="-"/>
              </w:rPr>
              <w:t>1</w:t>
            </w:r>
            <w:r w:rsidR="00352A6D">
              <w:rPr>
                <w:rFonts w:asciiTheme="minorHAnsi" w:eastAsiaTheme="minorEastAsia" w:hAnsiTheme="minorHAnsi" w:cstheme="minorBidi"/>
                <w:b w:val="0"/>
                <w:sz w:val="22"/>
                <w:szCs w:val="22"/>
                <w:lang w:val="el-GR" w:eastAsia="el-GR"/>
              </w:rPr>
              <w:tab/>
            </w:r>
            <w:r w:rsidR="00352A6D" w:rsidRPr="00311843">
              <w:rPr>
                <w:rStyle w:val="-"/>
              </w:rPr>
              <w:t>ΑΝΑΘΕΤΟΥΣΑ ΑΡΧΗ ΚΑΙ ΑΝΤΙΚΕΙΜΕΝΟ ΣΥΜΒΑΣΗΣ</w:t>
            </w:r>
            <w:r w:rsidR="00352A6D">
              <w:rPr>
                <w:webHidden/>
              </w:rPr>
              <w:tab/>
            </w:r>
            <w:r w:rsidR="00352A6D">
              <w:rPr>
                <w:webHidden/>
              </w:rPr>
              <w:fldChar w:fldCharType="begin"/>
            </w:r>
            <w:r w:rsidR="00352A6D">
              <w:rPr>
                <w:webHidden/>
              </w:rPr>
              <w:instrText xml:space="preserve"> PAGEREF _Toc133414487 \h </w:instrText>
            </w:r>
            <w:r w:rsidR="00352A6D">
              <w:rPr>
                <w:webHidden/>
              </w:rPr>
            </w:r>
            <w:r w:rsidR="00352A6D">
              <w:rPr>
                <w:webHidden/>
              </w:rPr>
              <w:fldChar w:fldCharType="separate"/>
            </w:r>
            <w:r>
              <w:rPr>
                <w:webHidden/>
              </w:rPr>
              <w:t>7</w:t>
            </w:r>
            <w:r w:rsidR="00352A6D">
              <w:rPr>
                <w:webHidden/>
              </w:rPr>
              <w:fldChar w:fldCharType="end"/>
            </w:r>
          </w:hyperlink>
        </w:p>
        <w:p w14:paraId="62E86056" w14:textId="17EC10EB" w:rsidR="00352A6D" w:rsidRDefault="00741A95">
          <w:pPr>
            <w:pStyle w:val="21"/>
            <w:rPr>
              <w:rFonts w:asciiTheme="minorHAnsi" w:eastAsiaTheme="minorEastAsia" w:hAnsiTheme="minorHAnsi" w:cstheme="minorBidi"/>
              <w:smallCaps w:val="0"/>
              <w:sz w:val="22"/>
              <w:lang w:eastAsia="el-GR"/>
            </w:rPr>
          </w:pPr>
          <w:hyperlink w:anchor="_Toc133414488" w:history="1">
            <w:r w:rsidR="00352A6D" w:rsidRPr="00311843">
              <w:rPr>
                <w:rStyle w:val="-"/>
              </w:rPr>
              <w:t>1.1.</w:t>
            </w:r>
            <w:r w:rsidR="00352A6D">
              <w:rPr>
                <w:rFonts w:asciiTheme="minorHAnsi" w:eastAsiaTheme="minorEastAsia" w:hAnsiTheme="minorHAnsi" w:cstheme="minorBidi"/>
                <w:smallCaps w:val="0"/>
                <w:sz w:val="22"/>
                <w:lang w:eastAsia="el-GR"/>
              </w:rPr>
              <w:tab/>
            </w:r>
            <w:r w:rsidR="00352A6D" w:rsidRPr="00311843">
              <w:rPr>
                <w:rStyle w:val="-"/>
              </w:rPr>
              <w:t>Στοιχεία Αναθέτουσας Αρχής</w:t>
            </w:r>
            <w:r w:rsidR="00352A6D">
              <w:rPr>
                <w:webHidden/>
              </w:rPr>
              <w:tab/>
            </w:r>
            <w:r w:rsidR="00352A6D">
              <w:rPr>
                <w:webHidden/>
              </w:rPr>
              <w:fldChar w:fldCharType="begin"/>
            </w:r>
            <w:r w:rsidR="00352A6D">
              <w:rPr>
                <w:webHidden/>
              </w:rPr>
              <w:instrText xml:space="preserve"> PAGEREF _Toc133414488 \h </w:instrText>
            </w:r>
            <w:r w:rsidR="00352A6D">
              <w:rPr>
                <w:webHidden/>
              </w:rPr>
            </w:r>
            <w:r w:rsidR="00352A6D">
              <w:rPr>
                <w:webHidden/>
              </w:rPr>
              <w:fldChar w:fldCharType="separate"/>
            </w:r>
            <w:r>
              <w:rPr>
                <w:webHidden/>
              </w:rPr>
              <w:t>7</w:t>
            </w:r>
            <w:r w:rsidR="00352A6D">
              <w:rPr>
                <w:webHidden/>
              </w:rPr>
              <w:fldChar w:fldCharType="end"/>
            </w:r>
          </w:hyperlink>
        </w:p>
        <w:p w14:paraId="07C49D62" w14:textId="1BFAC028" w:rsidR="00352A6D" w:rsidRDefault="00741A95">
          <w:pPr>
            <w:pStyle w:val="21"/>
            <w:rPr>
              <w:rFonts w:asciiTheme="minorHAnsi" w:eastAsiaTheme="minorEastAsia" w:hAnsiTheme="minorHAnsi" w:cstheme="minorBidi"/>
              <w:smallCaps w:val="0"/>
              <w:sz w:val="22"/>
              <w:lang w:eastAsia="el-GR"/>
            </w:rPr>
          </w:pPr>
          <w:hyperlink w:anchor="_Toc133414489" w:history="1">
            <w:r w:rsidR="00352A6D" w:rsidRPr="00311843">
              <w:rPr>
                <w:rStyle w:val="-"/>
              </w:rPr>
              <w:t>1.2.</w:t>
            </w:r>
            <w:r w:rsidR="00352A6D">
              <w:rPr>
                <w:rFonts w:asciiTheme="minorHAnsi" w:eastAsiaTheme="minorEastAsia" w:hAnsiTheme="minorHAnsi" w:cstheme="minorBidi"/>
                <w:smallCaps w:val="0"/>
                <w:sz w:val="22"/>
                <w:lang w:eastAsia="el-GR"/>
              </w:rPr>
              <w:tab/>
            </w:r>
            <w:r w:rsidR="00352A6D" w:rsidRPr="00311843">
              <w:rPr>
                <w:rStyle w:val="-"/>
              </w:rPr>
              <w:t>Στοιχεία Διαδικασίας - Χρηματοδότηση</w:t>
            </w:r>
            <w:r w:rsidR="00352A6D">
              <w:rPr>
                <w:webHidden/>
              </w:rPr>
              <w:tab/>
            </w:r>
            <w:r w:rsidR="00352A6D">
              <w:rPr>
                <w:webHidden/>
              </w:rPr>
              <w:fldChar w:fldCharType="begin"/>
            </w:r>
            <w:r w:rsidR="00352A6D">
              <w:rPr>
                <w:webHidden/>
              </w:rPr>
              <w:instrText xml:space="preserve"> PAGEREF _Toc133414489 \h </w:instrText>
            </w:r>
            <w:r w:rsidR="00352A6D">
              <w:rPr>
                <w:webHidden/>
              </w:rPr>
            </w:r>
            <w:r w:rsidR="00352A6D">
              <w:rPr>
                <w:webHidden/>
              </w:rPr>
              <w:fldChar w:fldCharType="separate"/>
            </w:r>
            <w:r>
              <w:rPr>
                <w:webHidden/>
              </w:rPr>
              <w:t>7</w:t>
            </w:r>
            <w:r w:rsidR="00352A6D">
              <w:rPr>
                <w:webHidden/>
              </w:rPr>
              <w:fldChar w:fldCharType="end"/>
            </w:r>
          </w:hyperlink>
        </w:p>
        <w:p w14:paraId="1CD67FC9" w14:textId="119C291B" w:rsidR="00352A6D" w:rsidRDefault="00741A95">
          <w:pPr>
            <w:pStyle w:val="21"/>
            <w:rPr>
              <w:rFonts w:asciiTheme="minorHAnsi" w:eastAsiaTheme="minorEastAsia" w:hAnsiTheme="minorHAnsi" w:cstheme="minorBidi"/>
              <w:smallCaps w:val="0"/>
              <w:sz w:val="22"/>
              <w:lang w:eastAsia="el-GR"/>
            </w:rPr>
          </w:pPr>
          <w:hyperlink w:anchor="_Toc133414490" w:history="1">
            <w:r w:rsidR="00352A6D" w:rsidRPr="00311843">
              <w:rPr>
                <w:rStyle w:val="-"/>
              </w:rPr>
              <w:t>1.3.</w:t>
            </w:r>
            <w:r w:rsidR="00352A6D">
              <w:rPr>
                <w:rFonts w:asciiTheme="minorHAnsi" w:eastAsiaTheme="minorEastAsia" w:hAnsiTheme="minorHAnsi" w:cstheme="minorBidi"/>
                <w:smallCaps w:val="0"/>
                <w:sz w:val="22"/>
                <w:lang w:eastAsia="el-GR"/>
              </w:rPr>
              <w:tab/>
            </w:r>
            <w:r w:rsidR="00352A6D" w:rsidRPr="00311843">
              <w:rPr>
                <w:rStyle w:val="-"/>
              </w:rPr>
              <w:t>Συνοπτική Περιγραφή φυσικού και οικονομικού αντικειμένου της σύμβασης</w:t>
            </w:r>
            <w:r w:rsidR="00352A6D">
              <w:rPr>
                <w:webHidden/>
              </w:rPr>
              <w:tab/>
            </w:r>
            <w:r w:rsidR="00352A6D">
              <w:rPr>
                <w:webHidden/>
              </w:rPr>
              <w:fldChar w:fldCharType="begin"/>
            </w:r>
            <w:r w:rsidR="00352A6D">
              <w:rPr>
                <w:webHidden/>
              </w:rPr>
              <w:instrText xml:space="preserve"> PAGEREF _Toc133414490 \h </w:instrText>
            </w:r>
            <w:r w:rsidR="00352A6D">
              <w:rPr>
                <w:webHidden/>
              </w:rPr>
            </w:r>
            <w:r w:rsidR="00352A6D">
              <w:rPr>
                <w:webHidden/>
              </w:rPr>
              <w:fldChar w:fldCharType="separate"/>
            </w:r>
            <w:r>
              <w:rPr>
                <w:webHidden/>
              </w:rPr>
              <w:t>8</w:t>
            </w:r>
            <w:r w:rsidR="00352A6D">
              <w:rPr>
                <w:webHidden/>
              </w:rPr>
              <w:fldChar w:fldCharType="end"/>
            </w:r>
          </w:hyperlink>
        </w:p>
        <w:p w14:paraId="6BF10AEC" w14:textId="215CD6B6" w:rsidR="00352A6D" w:rsidRDefault="00741A95">
          <w:pPr>
            <w:pStyle w:val="21"/>
            <w:rPr>
              <w:rFonts w:asciiTheme="minorHAnsi" w:eastAsiaTheme="minorEastAsia" w:hAnsiTheme="minorHAnsi" w:cstheme="minorBidi"/>
              <w:smallCaps w:val="0"/>
              <w:sz w:val="22"/>
              <w:lang w:eastAsia="el-GR"/>
            </w:rPr>
          </w:pPr>
          <w:hyperlink w:anchor="_Toc133414491" w:history="1">
            <w:r w:rsidR="00352A6D" w:rsidRPr="00311843">
              <w:rPr>
                <w:rStyle w:val="-"/>
              </w:rPr>
              <w:t>1.4.</w:t>
            </w:r>
            <w:r w:rsidR="00352A6D">
              <w:rPr>
                <w:rFonts w:asciiTheme="minorHAnsi" w:eastAsiaTheme="minorEastAsia" w:hAnsiTheme="minorHAnsi" w:cstheme="minorBidi"/>
                <w:smallCaps w:val="0"/>
                <w:sz w:val="22"/>
                <w:lang w:eastAsia="el-GR"/>
              </w:rPr>
              <w:tab/>
            </w:r>
            <w:r w:rsidR="00352A6D" w:rsidRPr="00311843">
              <w:rPr>
                <w:rStyle w:val="-"/>
              </w:rPr>
              <w:t>Θεσμικό πλαίσιο</w:t>
            </w:r>
            <w:r w:rsidR="00352A6D">
              <w:rPr>
                <w:webHidden/>
              </w:rPr>
              <w:tab/>
            </w:r>
            <w:r w:rsidR="00352A6D">
              <w:rPr>
                <w:webHidden/>
              </w:rPr>
              <w:fldChar w:fldCharType="begin"/>
            </w:r>
            <w:r w:rsidR="00352A6D">
              <w:rPr>
                <w:webHidden/>
              </w:rPr>
              <w:instrText xml:space="preserve"> PAGEREF _Toc133414491 \h </w:instrText>
            </w:r>
            <w:r w:rsidR="00352A6D">
              <w:rPr>
                <w:webHidden/>
              </w:rPr>
            </w:r>
            <w:r w:rsidR="00352A6D">
              <w:rPr>
                <w:webHidden/>
              </w:rPr>
              <w:fldChar w:fldCharType="separate"/>
            </w:r>
            <w:r>
              <w:rPr>
                <w:webHidden/>
              </w:rPr>
              <w:t>9</w:t>
            </w:r>
            <w:r w:rsidR="00352A6D">
              <w:rPr>
                <w:webHidden/>
              </w:rPr>
              <w:fldChar w:fldCharType="end"/>
            </w:r>
          </w:hyperlink>
        </w:p>
        <w:p w14:paraId="193CF5D3" w14:textId="4FE83837" w:rsidR="00352A6D" w:rsidRDefault="00741A95">
          <w:pPr>
            <w:pStyle w:val="21"/>
            <w:rPr>
              <w:rFonts w:asciiTheme="minorHAnsi" w:eastAsiaTheme="minorEastAsia" w:hAnsiTheme="minorHAnsi" w:cstheme="minorBidi"/>
              <w:smallCaps w:val="0"/>
              <w:sz w:val="22"/>
              <w:lang w:eastAsia="el-GR"/>
            </w:rPr>
          </w:pPr>
          <w:hyperlink w:anchor="_Toc133414492" w:history="1">
            <w:r w:rsidR="00352A6D" w:rsidRPr="00311843">
              <w:rPr>
                <w:rStyle w:val="-"/>
              </w:rPr>
              <w:t>1.5.</w:t>
            </w:r>
            <w:r w:rsidR="00352A6D">
              <w:rPr>
                <w:rFonts w:asciiTheme="minorHAnsi" w:eastAsiaTheme="minorEastAsia" w:hAnsiTheme="minorHAnsi" w:cstheme="minorBidi"/>
                <w:smallCaps w:val="0"/>
                <w:sz w:val="22"/>
                <w:lang w:eastAsia="el-GR"/>
              </w:rPr>
              <w:tab/>
            </w:r>
            <w:r w:rsidR="00352A6D" w:rsidRPr="00311843">
              <w:rPr>
                <w:rStyle w:val="-"/>
              </w:rPr>
              <w:t>Προθεσμία παραλαβής προσφορών και διενέργεια διαγωνισμού</w:t>
            </w:r>
            <w:r w:rsidR="00352A6D">
              <w:rPr>
                <w:webHidden/>
              </w:rPr>
              <w:tab/>
            </w:r>
            <w:r w:rsidR="00352A6D">
              <w:rPr>
                <w:webHidden/>
              </w:rPr>
              <w:fldChar w:fldCharType="begin"/>
            </w:r>
            <w:r w:rsidR="00352A6D">
              <w:rPr>
                <w:webHidden/>
              </w:rPr>
              <w:instrText xml:space="preserve"> PAGEREF _Toc133414492 \h </w:instrText>
            </w:r>
            <w:r w:rsidR="00352A6D">
              <w:rPr>
                <w:webHidden/>
              </w:rPr>
            </w:r>
            <w:r w:rsidR="00352A6D">
              <w:rPr>
                <w:webHidden/>
              </w:rPr>
              <w:fldChar w:fldCharType="separate"/>
            </w:r>
            <w:r>
              <w:rPr>
                <w:webHidden/>
              </w:rPr>
              <w:t>12</w:t>
            </w:r>
            <w:r w:rsidR="00352A6D">
              <w:rPr>
                <w:webHidden/>
              </w:rPr>
              <w:fldChar w:fldCharType="end"/>
            </w:r>
          </w:hyperlink>
        </w:p>
        <w:p w14:paraId="52AF5D51" w14:textId="09EBA86E" w:rsidR="00352A6D" w:rsidRDefault="00741A95">
          <w:pPr>
            <w:pStyle w:val="21"/>
            <w:rPr>
              <w:rFonts w:asciiTheme="minorHAnsi" w:eastAsiaTheme="minorEastAsia" w:hAnsiTheme="minorHAnsi" w:cstheme="minorBidi"/>
              <w:smallCaps w:val="0"/>
              <w:sz w:val="22"/>
              <w:lang w:eastAsia="el-GR"/>
            </w:rPr>
          </w:pPr>
          <w:hyperlink w:anchor="_Toc133414493" w:history="1">
            <w:r w:rsidR="00352A6D" w:rsidRPr="00311843">
              <w:rPr>
                <w:rStyle w:val="-"/>
              </w:rPr>
              <w:t>1.6.</w:t>
            </w:r>
            <w:r w:rsidR="00352A6D">
              <w:rPr>
                <w:rFonts w:asciiTheme="minorHAnsi" w:eastAsiaTheme="minorEastAsia" w:hAnsiTheme="minorHAnsi" w:cstheme="minorBidi"/>
                <w:smallCaps w:val="0"/>
                <w:sz w:val="22"/>
                <w:lang w:eastAsia="el-GR"/>
              </w:rPr>
              <w:tab/>
            </w:r>
            <w:r w:rsidR="00352A6D" w:rsidRPr="00311843">
              <w:rPr>
                <w:rStyle w:val="-"/>
              </w:rPr>
              <w:t>Δημοσιότητα</w:t>
            </w:r>
            <w:r w:rsidR="00352A6D">
              <w:rPr>
                <w:webHidden/>
              </w:rPr>
              <w:tab/>
            </w:r>
            <w:r w:rsidR="00352A6D">
              <w:rPr>
                <w:webHidden/>
              </w:rPr>
              <w:fldChar w:fldCharType="begin"/>
            </w:r>
            <w:r w:rsidR="00352A6D">
              <w:rPr>
                <w:webHidden/>
              </w:rPr>
              <w:instrText xml:space="preserve"> PAGEREF _Toc133414493 \h </w:instrText>
            </w:r>
            <w:r w:rsidR="00352A6D">
              <w:rPr>
                <w:webHidden/>
              </w:rPr>
            </w:r>
            <w:r w:rsidR="00352A6D">
              <w:rPr>
                <w:webHidden/>
              </w:rPr>
              <w:fldChar w:fldCharType="separate"/>
            </w:r>
            <w:r>
              <w:rPr>
                <w:webHidden/>
              </w:rPr>
              <w:t>12</w:t>
            </w:r>
            <w:r w:rsidR="00352A6D">
              <w:rPr>
                <w:webHidden/>
              </w:rPr>
              <w:fldChar w:fldCharType="end"/>
            </w:r>
          </w:hyperlink>
        </w:p>
        <w:p w14:paraId="2C9BD913" w14:textId="657BC3F9" w:rsidR="00352A6D" w:rsidRDefault="00741A95">
          <w:pPr>
            <w:pStyle w:val="21"/>
            <w:rPr>
              <w:rFonts w:asciiTheme="minorHAnsi" w:eastAsiaTheme="minorEastAsia" w:hAnsiTheme="minorHAnsi" w:cstheme="minorBidi"/>
              <w:smallCaps w:val="0"/>
              <w:sz w:val="22"/>
              <w:lang w:eastAsia="el-GR"/>
            </w:rPr>
          </w:pPr>
          <w:hyperlink w:anchor="_Toc133414494" w:history="1">
            <w:r w:rsidR="00352A6D" w:rsidRPr="00311843">
              <w:rPr>
                <w:rStyle w:val="-"/>
              </w:rPr>
              <w:t>1.7.</w:t>
            </w:r>
            <w:r w:rsidR="00352A6D">
              <w:rPr>
                <w:rFonts w:asciiTheme="minorHAnsi" w:eastAsiaTheme="minorEastAsia" w:hAnsiTheme="minorHAnsi" w:cstheme="minorBidi"/>
                <w:smallCaps w:val="0"/>
                <w:sz w:val="22"/>
                <w:lang w:eastAsia="el-GR"/>
              </w:rPr>
              <w:tab/>
            </w:r>
            <w:r w:rsidR="00352A6D" w:rsidRPr="00311843">
              <w:rPr>
                <w:rStyle w:val="-"/>
              </w:rPr>
              <w:t>Αρχές εφαρμοζόμενες στη διαδικασία σύναψης</w:t>
            </w:r>
            <w:r w:rsidR="00352A6D">
              <w:rPr>
                <w:webHidden/>
              </w:rPr>
              <w:tab/>
            </w:r>
            <w:r w:rsidR="00352A6D">
              <w:rPr>
                <w:webHidden/>
              </w:rPr>
              <w:fldChar w:fldCharType="begin"/>
            </w:r>
            <w:r w:rsidR="00352A6D">
              <w:rPr>
                <w:webHidden/>
              </w:rPr>
              <w:instrText xml:space="preserve"> PAGEREF _Toc133414494 \h </w:instrText>
            </w:r>
            <w:r w:rsidR="00352A6D">
              <w:rPr>
                <w:webHidden/>
              </w:rPr>
            </w:r>
            <w:r w:rsidR="00352A6D">
              <w:rPr>
                <w:webHidden/>
              </w:rPr>
              <w:fldChar w:fldCharType="separate"/>
            </w:r>
            <w:r>
              <w:rPr>
                <w:webHidden/>
              </w:rPr>
              <w:t>13</w:t>
            </w:r>
            <w:r w:rsidR="00352A6D">
              <w:rPr>
                <w:webHidden/>
              </w:rPr>
              <w:fldChar w:fldCharType="end"/>
            </w:r>
          </w:hyperlink>
        </w:p>
        <w:p w14:paraId="71E36FE9" w14:textId="796B69DF" w:rsidR="00352A6D" w:rsidRDefault="00741A95">
          <w:pPr>
            <w:pStyle w:val="10"/>
            <w:rPr>
              <w:rFonts w:asciiTheme="minorHAnsi" w:eastAsiaTheme="minorEastAsia" w:hAnsiTheme="minorHAnsi" w:cstheme="minorBidi"/>
              <w:b w:val="0"/>
              <w:sz w:val="22"/>
              <w:szCs w:val="22"/>
              <w:lang w:val="el-GR" w:eastAsia="el-GR"/>
            </w:rPr>
          </w:pPr>
          <w:hyperlink w:anchor="_Toc133414495" w:history="1">
            <w:r w:rsidR="00352A6D" w:rsidRPr="00311843">
              <w:rPr>
                <w:rStyle w:val="-"/>
              </w:rPr>
              <w:t>2.</w:t>
            </w:r>
            <w:r w:rsidR="00352A6D">
              <w:rPr>
                <w:rFonts w:asciiTheme="minorHAnsi" w:eastAsiaTheme="minorEastAsia" w:hAnsiTheme="minorHAnsi" w:cstheme="minorBidi"/>
                <w:b w:val="0"/>
                <w:sz w:val="22"/>
                <w:szCs w:val="22"/>
                <w:lang w:val="el-GR" w:eastAsia="el-GR"/>
              </w:rPr>
              <w:tab/>
            </w:r>
            <w:r w:rsidR="00352A6D" w:rsidRPr="00311843">
              <w:rPr>
                <w:rStyle w:val="-"/>
              </w:rPr>
              <w:t>ΓΕΝΙΚΟΙ ΚΑΙ ΕΙΔΙΚΟΙ ΟΡΟΙ ΣΥΜΜΕΤΟΧΗΣ</w:t>
            </w:r>
            <w:r w:rsidR="00352A6D">
              <w:rPr>
                <w:webHidden/>
              </w:rPr>
              <w:tab/>
            </w:r>
            <w:r w:rsidR="00352A6D">
              <w:rPr>
                <w:webHidden/>
              </w:rPr>
              <w:fldChar w:fldCharType="begin"/>
            </w:r>
            <w:r w:rsidR="00352A6D">
              <w:rPr>
                <w:webHidden/>
              </w:rPr>
              <w:instrText xml:space="preserve"> PAGEREF _Toc133414495 \h </w:instrText>
            </w:r>
            <w:r w:rsidR="00352A6D">
              <w:rPr>
                <w:webHidden/>
              </w:rPr>
            </w:r>
            <w:r w:rsidR="00352A6D">
              <w:rPr>
                <w:webHidden/>
              </w:rPr>
              <w:fldChar w:fldCharType="separate"/>
            </w:r>
            <w:r>
              <w:rPr>
                <w:webHidden/>
              </w:rPr>
              <w:t>14</w:t>
            </w:r>
            <w:r w:rsidR="00352A6D">
              <w:rPr>
                <w:webHidden/>
              </w:rPr>
              <w:fldChar w:fldCharType="end"/>
            </w:r>
          </w:hyperlink>
        </w:p>
        <w:p w14:paraId="3D493ED2" w14:textId="57B6FF6A" w:rsidR="00352A6D" w:rsidRDefault="00741A95">
          <w:pPr>
            <w:pStyle w:val="21"/>
            <w:rPr>
              <w:rFonts w:asciiTheme="minorHAnsi" w:eastAsiaTheme="minorEastAsia" w:hAnsiTheme="minorHAnsi" w:cstheme="minorBidi"/>
              <w:smallCaps w:val="0"/>
              <w:sz w:val="22"/>
              <w:lang w:eastAsia="el-GR"/>
            </w:rPr>
          </w:pPr>
          <w:hyperlink w:anchor="_Toc133414496" w:history="1">
            <w:r w:rsidR="00352A6D" w:rsidRPr="00311843">
              <w:rPr>
                <w:rStyle w:val="-"/>
              </w:rPr>
              <w:t>2.1.</w:t>
            </w:r>
            <w:r w:rsidR="00352A6D">
              <w:rPr>
                <w:rFonts w:asciiTheme="minorHAnsi" w:eastAsiaTheme="minorEastAsia" w:hAnsiTheme="minorHAnsi" w:cstheme="minorBidi"/>
                <w:smallCaps w:val="0"/>
                <w:sz w:val="22"/>
                <w:lang w:eastAsia="el-GR"/>
              </w:rPr>
              <w:tab/>
            </w:r>
            <w:r w:rsidR="00352A6D" w:rsidRPr="00311843">
              <w:rPr>
                <w:rStyle w:val="-"/>
              </w:rPr>
              <w:t>Γενικές Πληροφορίες</w:t>
            </w:r>
            <w:r w:rsidR="00352A6D">
              <w:rPr>
                <w:webHidden/>
              </w:rPr>
              <w:tab/>
            </w:r>
            <w:r w:rsidR="00352A6D">
              <w:rPr>
                <w:webHidden/>
              </w:rPr>
              <w:fldChar w:fldCharType="begin"/>
            </w:r>
            <w:r w:rsidR="00352A6D">
              <w:rPr>
                <w:webHidden/>
              </w:rPr>
              <w:instrText xml:space="preserve"> PAGEREF _Toc133414496 \h </w:instrText>
            </w:r>
            <w:r w:rsidR="00352A6D">
              <w:rPr>
                <w:webHidden/>
              </w:rPr>
            </w:r>
            <w:r w:rsidR="00352A6D">
              <w:rPr>
                <w:webHidden/>
              </w:rPr>
              <w:fldChar w:fldCharType="separate"/>
            </w:r>
            <w:r>
              <w:rPr>
                <w:webHidden/>
              </w:rPr>
              <w:t>14</w:t>
            </w:r>
            <w:r w:rsidR="00352A6D">
              <w:rPr>
                <w:webHidden/>
              </w:rPr>
              <w:fldChar w:fldCharType="end"/>
            </w:r>
          </w:hyperlink>
        </w:p>
        <w:p w14:paraId="3DFBDDD3" w14:textId="728EC910" w:rsidR="00352A6D" w:rsidRDefault="00741A95">
          <w:pPr>
            <w:pStyle w:val="30"/>
            <w:rPr>
              <w:rFonts w:asciiTheme="minorHAnsi" w:eastAsiaTheme="minorEastAsia" w:hAnsiTheme="minorHAnsi" w:cstheme="minorBidi"/>
              <w:i w:val="0"/>
              <w:sz w:val="22"/>
              <w:lang w:val="el-GR" w:eastAsia="el-GR"/>
            </w:rPr>
          </w:pPr>
          <w:hyperlink w:anchor="_Toc133414497" w:history="1">
            <w:r w:rsidR="00352A6D" w:rsidRPr="00311843">
              <w:rPr>
                <w:rStyle w:val="-"/>
              </w:rPr>
              <w:t>2.1.1.</w:t>
            </w:r>
            <w:r w:rsidR="00352A6D">
              <w:rPr>
                <w:rFonts w:asciiTheme="minorHAnsi" w:eastAsiaTheme="minorEastAsia" w:hAnsiTheme="minorHAnsi" w:cstheme="minorBidi"/>
                <w:i w:val="0"/>
                <w:sz w:val="22"/>
                <w:lang w:val="el-GR" w:eastAsia="el-GR"/>
              </w:rPr>
              <w:tab/>
            </w:r>
            <w:r w:rsidR="00352A6D" w:rsidRPr="00311843">
              <w:rPr>
                <w:rStyle w:val="-"/>
              </w:rPr>
              <w:t>Έγγραφα της σύμβασης</w:t>
            </w:r>
            <w:r w:rsidR="00352A6D">
              <w:rPr>
                <w:webHidden/>
              </w:rPr>
              <w:tab/>
            </w:r>
            <w:r w:rsidR="00352A6D">
              <w:rPr>
                <w:webHidden/>
              </w:rPr>
              <w:fldChar w:fldCharType="begin"/>
            </w:r>
            <w:r w:rsidR="00352A6D">
              <w:rPr>
                <w:webHidden/>
              </w:rPr>
              <w:instrText xml:space="preserve"> PAGEREF _Toc133414497 \h </w:instrText>
            </w:r>
            <w:r w:rsidR="00352A6D">
              <w:rPr>
                <w:webHidden/>
              </w:rPr>
            </w:r>
            <w:r w:rsidR="00352A6D">
              <w:rPr>
                <w:webHidden/>
              </w:rPr>
              <w:fldChar w:fldCharType="separate"/>
            </w:r>
            <w:r>
              <w:rPr>
                <w:webHidden/>
              </w:rPr>
              <w:t>14</w:t>
            </w:r>
            <w:r w:rsidR="00352A6D">
              <w:rPr>
                <w:webHidden/>
              </w:rPr>
              <w:fldChar w:fldCharType="end"/>
            </w:r>
          </w:hyperlink>
        </w:p>
        <w:p w14:paraId="0279B1D6" w14:textId="08B55362" w:rsidR="00352A6D" w:rsidRDefault="00741A95">
          <w:pPr>
            <w:pStyle w:val="30"/>
            <w:rPr>
              <w:rFonts w:asciiTheme="minorHAnsi" w:eastAsiaTheme="minorEastAsia" w:hAnsiTheme="minorHAnsi" w:cstheme="minorBidi"/>
              <w:i w:val="0"/>
              <w:sz w:val="22"/>
              <w:lang w:val="el-GR" w:eastAsia="el-GR"/>
            </w:rPr>
          </w:pPr>
          <w:hyperlink w:anchor="_Toc133414498" w:history="1">
            <w:r w:rsidR="00352A6D" w:rsidRPr="00311843">
              <w:rPr>
                <w:rStyle w:val="-"/>
              </w:rPr>
              <w:t>2.1.2.</w:t>
            </w:r>
            <w:r w:rsidR="00352A6D">
              <w:rPr>
                <w:rFonts w:asciiTheme="minorHAnsi" w:eastAsiaTheme="minorEastAsia" w:hAnsiTheme="minorHAnsi" w:cstheme="minorBidi"/>
                <w:i w:val="0"/>
                <w:sz w:val="22"/>
                <w:lang w:val="el-GR" w:eastAsia="el-GR"/>
              </w:rPr>
              <w:tab/>
            </w:r>
            <w:r w:rsidR="00352A6D" w:rsidRPr="00311843">
              <w:rPr>
                <w:rStyle w:val="-"/>
              </w:rPr>
              <w:t>Επικοινωνία – Πρόσβαση στα έγγραφα της Σύμβασης</w:t>
            </w:r>
            <w:r w:rsidR="00352A6D">
              <w:rPr>
                <w:webHidden/>
              </w:rPr>
              <w:tab/>
            </w:r>
            <w:r w:rsidR="00352A6D">
              <w:rPr>
                <w:webHidden/>
              </w:rPr>
              <w:fldChar w:fldCharType="begin"/>
            </w:r>
            <w:r w:rsidR="00352A6D">
              <w:rPr>
                <w:webHidden/>
              </w:rPr>
              <w:instrText xml:space="preserve"> PAGEREF _Toc133414498 \h </w:instrText>
            </w:r>
            <w:r w:rsidR="00352A6D">
              <w:rPr>
                <w:webHidden/>
              </w:rPr>
            </w:r>
            <w:r w:rsidR="00352A6D">
              <w:rPr>
                <w:webHidden/>
              </w:rPr>
              <w:fldChar w:fldCharType="separate"/>
            </w:r>
            <w:r>
              <w:rPr>
                <w:webHidden/>
              </w:rPr>
              <w:t>14</w:t>
            </w:r>
            <w:r w:rsidR="00352A6D">
              <w:rPr>
                <w:webHidden/>
              </w:rPr>
              <w:fldChar w:fldCharType="end"/>
            </w:r>
          </w:hyperlink>
        </w:p>
        <w:p w14:paraId="11A80B7A" w14:textId="27D561DE" w:rsidR="00352A6D" w:rsidRDefault="00741A95">
          <w:pPr>
            <w:pStyle w:val="30"/>
            <w:rPr>
              <w:rFonts w:asciiTheme="minorHAnsi" w:eastAsiaTheme="minorEastAsia" w:hAnsiTheme="minorHAnsi" w:cstheme="minorBidi"/>
              <w:i w:val="0"/>
              <w:sz w:val="22"/>
              <w:lang w:val="el-GR" w:eastAsia="el-GR"/>
            </w:rPr>
          </w:pPr>
          <w:hyperlink w:anchor="_Toc133414499" w:history="1">
            <w:r w:rsidR="00352A6D" w:rsidRPr="00311843">
              <w:rPr>
                <w:rStyle w:val="-"/>
              </w:rPr>
              <w:t>2.1.3.</w:t>
            </w:r>
            <w:r w:rsidR="00352A6D">
              <w:rPr>
                <w:rFonts w:asciiTheme="minorHAnsi" w:eastAsiaTheme="minorEastAsia" w:hAnsiTheme="minorHAnsi" w:cstheme="minorBidi"/>
                <w:i w:val="0"/>
                <w:sz w:val="22"/>
                <w:lang w:val="el-GR" w:eastAsia="el-GR"/>
              </w:rPr>
              <w:tab/>
            </w:r>
            <w:r w:rsidR="00352A6D" w:rsidRPr="00311843">
              <w:rPr>
                <w:rStyle w:val="-"/>
              </w:rPr>
              <w:t>Παροχή Διευκρινίσεων</w:t>
            </w:r>
            <w:r w:rsidR="00352A6D">
              <w:rPr>
                <w:webHidden/>
              </w:rPr>
              <w:tab/>
            </w:r>
            <w:r w:rsidR="00352A6D">
              <w:rPr>
                <w:webHidden/>
              </w:rPr>
              <w:fldChar w:fldCharType="begin"/>
            </w:r>
            <w:r w:rsidR="00352A6D">
              <w:rPr>
                <w:webHidden/>
              </w:rPr>
              <w:instrText xml:space="preserve"> PAGEREF _Toc133414499 \h </w:instrText>
            </w:r>
            <w:r w:rsidR="00352A6D">
              <w:rPr>
                <w:webHidden/>
              </w:rPr>
            </w:r>
            <w:r w:rsidR="00352A6D">
              <w:rPr>
                <w:webHidden/>
              </w:rPr>
              <w:fldChar w:fldCharType="separate"/>
            </w:r>
            <w:r>
              <w:rPr>
                <w:webHidden/>
              </w:rPr>
              <w:t>14</w:t>
            </w:r>
            <w:r w:rsidR="00352A6D">
              <w:rPr>
                <w:webHidden/>
              </w:rPr>
              <w:fldChar w:fldCharType="end"/>
            </w:r>
          </w:hyperlink>
        </w:p>
        <w:p w14:paraId="76CD0BA7" w14:textId="0060E8C3" w:rsidR="00352A6D" w:rsidRDefault="00741A95">
          <w:pPr>
            <w:pStyle w:val="30"/>
            <w:rPr>
              <w:rFonts w:asciiTheme="minorHAnsi" w:eastAsiaTheme="minorEastAsia" w:hAnsiTheme="minorHAnsi" w:cstheme="minorBidi"/>
              <w:i w:val="0"/>
              <w:sz w:val="22"/>
              <w:lang w:val="el-GR" w:eastAsia="el-GR"/>
            </w:rPr>
          </w:pPr>
          <w:hyperlink w:anchor="_Toc133414500" w:history="1">
            <w:r w:rsidR="00352A6D" w:rsidRPr="00311843">
              <w:rPr>
                <w:rStyle w:val="-"/>
              </w:rPr>
              <w:t>2.1.4.</w:t>
            </w:r>
            <w:r w:rsidR="00352A6D">
              <w:rPr>
                <w:rFonts w:asciiTheme="minorHAnsi" w:eastAsiaTheme="minorEastAsia" w:hAnsiTheme="minorHAnsi" w:cstheme="minorBidi"/>
                <w:i w:val="0"/>
                <w:sz w:val="22"/>
                <w:lang w:val="el-GR" w:eastAsia="el-GR"/>
              </w:rPr>
              <w:tab/>
            </w:r>
            <w:r w:rsidR="00352A6D" w:rsidRPr="00311843">
              <w:rPr>
                <w:rStyle w:val="-"/>
              </w:rPr>
              <w:t>Γλώσσα</w:t>
            </w:r>
            <w:r w:rsidR="00352A6D">
              <w:rPr>
                <w:webHidden/>
              </w:rPr>
              <w:tab/>
            </w:r>
            <w:r w:rsidR="00352A6D">
              <w:rPr>
                <w:webHidden/>
              </w:rPr>
              <w:fldChar w:fldCharType="begin"/>
            </w:r>
            <w:r w:rsidR="00352A6D">
              <w:rPr>
                <w:webHidden/>
              </w:rPr>
              <w:instrText xml:space="preserve"> PAGEREF _Toc133414500 \h </w:instrText>
            </w:r>
            <w:r w:rsidR="00352A6D">
              <w:rPr>
                <w:webHidden/>
              </w:rPr>
            </w:r>
            <w:r w:rsidR="00352A6D">
              <w:rPr>
                <w:webHidden/>
              </w:rPr>
              <w:fldChar w:fldCharType="separate"/>
            </w:r>
            <w:r>
              <w:rPr>
                <w:webHidden/>
              </w:rPr>
              <w:t>15</w:t>
            </w:r>
            <w:r w:rsidR="00352A6D">
              <w:rPr>
                <w:webHidden/>
              </w:rPr>
              <w:fldChar w:fldCharType="end"/>
            </w:r>
          </w:hyperlink>
        </w:p>
        <w:p w14:paraId="33450FB0" w14:textId="1EF0F92D" w:rsidR="00352A6D" w:rsidRDefault="00741A95">
          <w:pPr>
            <w:pStyle w:val="30"/>
            <w:rPr>
              <w:rFonts w:asciiTheme="minorHAnsi" w:eastAsiaTheme="minorEastAsia" w:hAnsiTheme="minorHAnsi" w:cstheme="minorBidi"/>
              <w:i w:val="0"/>
              <w:sz w:val="22"/>
              <w:lang w:val="el-GR" w:eastAsia="el-GR"/>
            </w:rPr>
          </w:pPr>
          <w:hyperlink w:anchor="_Toc133414501" w:history="1">
            <w:r w:rsidR="00352A6D" w:rsidRPr="00311843">
              <w:rPr>
                <w:rStyle w:val="-"/>
              </w:rPr>
              <w:t>2.1.5.</w:t>
            </w:r>
            <w:r w:rsidR="00352A6D">
              <w:rPr>
                <w:rFonts w:asciiTheme="minorHAnsi" w:eastAsiaTheme="minorEastAsia" w:hAnsiTheme="minorHAnsi" w:cstheme="minorBidi"/>
                <w:i w:val="0"/>
                <w:sz w:val="22"/>
                <w:lang w:val="el-GR" w:eastAsia="el-GR"/>
              </w:rPr>
              <w:tab/>
            </w:r>
            <w:r w:rsidR="00352A6D" w:rsidRPr="00311843">
              <w:rPr>
                <w:rStyle w:val="-"/>
              </w:rPr>
              <w:t>Εγγυήσεις</w:t>
            </w:r>
            <w:r w:rsidR="00352A6D">
              <w:rPr>
                <w:webHidden/>
              </w:rPr>
              <w:tab/>
            </w:r>
            <w:r w:rsidR="00352A6D">
              <w:rPr>
                <w:webHidden/>
              </w:rPr>
              <w:fldChar w:fldCharType="begin"/>
            </w:r>
            <w:r w:rsidR="00352A6D">
              <w:rPr>
                <w:webHidden/>
              </w:rPr>
              <w:instrText xml:space="preserve"> PAGEREF _Toc133414501 \h </w:instrText>
            </w:r>
            <w:r w:rsidR="00352A6D">
              <w:rPr>
                <w:webHidden/>
              </w:rPr>
            </w:r>
            <w:r w:rsidR="00352A6D">
              <w:rPr>
                <w:webHidden/>
              </w:rPr>
              <w:fldChar w:fldCharType="separate"/>
            </w:r>
            <w:r>
              <w:rPr>
                <w:webHidden/>
              </w:rPr>
              <w:t>15</w:t>
            </w:r>
            <w:r w:rsidR="00352A6D">
              <w:rPr>
                <w:webHidden/>
              </w:rPr>
              <w:fldChar w:fldCharType="end"/>
            </w:r>
          </w:hyperlink>
        </w:p>
        <w:p w14:paraId="7B779CE3" w14:textId="4E10BE11" w:rsidR="00352A6D" w:rsidRDefault="00741A95">
          <w:pPr>
            <w:pStyle w:val="30"/>
            <w:rPr>
              <w:rFonts w:asciiTheme="minorHAnsi" w:eastAsiaTheme="minorEastAsia" w:hAnsiTheme="minorHAnsi" w:cstheme="minorBidi"/>
              <w:i w:val="0"/>
              <w:sz w:val="22"/>
              <w:lang w:val="el-GR" w:eastAsia="el-GR"/>
            </w:rPr>
          </w:pPr>
          <w:hyperlink w:anchor="_Toc133414502" w:history="1">
            <w:r w:rsidR="00352A6D" w:rsidRPr="00311843">
              <w:rPr>
                <w:rStyle w:val="-"/>
              </w:rPr>
              <w:t>2.1.6.</w:t>
            </w:r>
            <w:r w:rsidR="00352A6D">
              <w:rPr>
                <w:rFonts w:asciiTheme="minorHAnsi" w:eastAsiaTheme="minorEastAsia" w:hAnsiTheme="minorHAnsi" w:cstheme="minorBidi"/>
                <w:i w:val="0"/>
                <w:sz w:val="22"/>
                <w:lang w:val="el-GR" w:eastAsia="el-GR"/>
              </w:rPr>
              <w:tab/>
            </w:r>
            <w:r w:rsidR="00352A6D" w:rsidRPr="00311843">
              <w:rPr>
                <w:rStyle w:val="-"/>
              </w:rPr>
              <w:t>Προστασία Προσωπικών Δεδομένων</w:t>
            </w:r>
            <w:r w:rsidR="00352A6D">
              <w:rPr>
                <w:webHidden/>
              </w:rPr>
              <w:tab/>
            </w:r>
            <w:r w:rsidR="00352A6D">
              <w:rPr>
                <w:webHidden/>
              </w:rPr>
              <w:fldChar w:fldCharType="begin"/>
            </w:r>
            <w:r w:rsidR="00352A6D">
              <w:rPr>
                <w:webHidden/>
              </w:rPr>
              <w:instrText xml:space="preserve"> PAGEREF _Toc133414502 \h </w:instrText>
            </w:r>
            <w:r w:rsidR="00352A6D">
              <w:rPr>
                <w:webHidden/>
              </w:rPr>
            </w:r>
            <w:r w:rsidR="00352A6D">
              <w:rPr>
                <w:webHidden/>
              </w:rPr>
              <w:fldChar w:fldCharType="separate"/>
            </w:r>
            <w:r>
              <w:rPr>
                <w:webHidden/>
              </w:rPr>
              <w:t>16</w:t>
            </w:r>
            <w:r w:rsidR="00352A6D">
              <w:rPr>
                <w:webHidden/>
              </w:rPr>
              <w:fldChar w:fldCharType="end"/>
            </w:r>
          </w:hyperlink>
        </w:p>
        <w:p w14:paraId="36CABB62" w14:textId="20E73621" w:rsidR="00352A6D" w:rsidRDefault="00741A95">
          <w:pPr>
            <w:pStyle w:val="21"/>
            <w:rPr>
              <w:rFonts w:asciiTheme="minorHAnsi" w:eastAsiaTheme="minorEastAsia" w:hAnsiTheme="minorHAnsi" w:cstheme="minorBidi"/>
              <w:smallCaps w:val="0"/>
              <w:sz w:val="22"/>
              <w:lang w:eastAsia="el-GR"/>
            </w:rPr>
          </w:pPr>
          <w:hyperlink w:anchor="_Toc133414503" w:history="1">
            <w:r w:rsidR="00352A6D" w:rsidRPr="00311843">
              <w:rPr>
                <w:rStyle w:val="-"/>
              </w:rPr>
              <w:t>2.2.</w:t>
            </w:r>
            <w:r w:rsidR="00352A6D">
              <w:rPr>
                <w:rFonts w:asciiTheme="minorHAnsi" w:eastAsiaTheme="minorEastAsia" w:hAnsiTheme="minorHAnsi" w:cstheme="minorBidi"/>
                <w:smallCaps w:val="0"/>
                <w:sz w:val="22"/>
                <w:lang w:eastAsia="el-GR"/>
              </w:rPr>
              <w:tab/>
            </w:r>
            <w:r w:rsidR="00352A6D" w:rsidRPr="00311843">
              <w:rPr>
                <w:rStyle w:val="-"/>
              </w:rPr>
              <w:t>Δικαίωμα Συμμετοχής - Κριτήρια Ποιοτικής Επιλογής</w:t>
            </w:r>
            <w:r w:rsidR="00352A6D">
              <w:rPr>
                <w:webHidden/>
              </w:rPr>
              <w:tab/>
            </w:r>
            <w:r w:rsidR="00352A6D">
              <w:rPr>
                <w:webHidden/>
              </w:rPr>
              <w:fldChar w:fldCharType="begin"/>
            </w:r>
            <w:r w:rsidR="00352A6D">
              <w:rPr>
                <w:webHidden/>
              </w:rPr>
              <w:instrText xml:space="preserve"> PAGEREF _Toc133414503 \h </w:instrText>
            </w:r>
            <w:r w:rsidR="00352A6D">
              <w:rPr>
                <w:webHidden/>
              </w:rPr>
            </w:r>
            <w:r w:rsidR="00352A6D">
              <w:rPr>
                <w:webHidden/>
              </w:rPr>
              <w:fldChar w:fldCharType="separate"/>
            </w:r>
            <w:r>
              <w:rPr>
                <w:webHidden/>
              </w:rPr>
              <w:t>16</w:t>
            </w:r>
            <w:r w:rsidR="00352A6D">
              <w:rPr>
                <w:webHidden/>
              </w:rPr>
              <w:fldChar w:fldCharType="end"/>
            </w:r>
          </w:hyperlink>
        </w:p>
        <w:p w14:paraId="1A836F74" w14:textId="6407DFE6" w:rsidR="00352A6D" w:rsidRDefault="00741A95">
          <w:pPr>
            <w:pStyle w:val="30"/>
            <w:rPr>
              <w:rFonts w:asciiTheme="minorHAnsi" w:eastAsiaTheme="minorEastAsia" w:hAnsiTheme="minorHAnsi" w:cstheme="minorBidi"/>
              <w:i w:val="0"/>
              <w:sz w:val="22"/>
              <w:lang w:val="el-GR" w:eastAsia="el-GR"/>
            </w:rPr>
          </w:pPr>
          <w:hyperlink w:anchor="_Toc133414504" w:history="1">
            <w:r w:rsidR="00352A6D" w:rsidRPr="00311843">
              <w:rPr>
                <w:rStyle w:val="-"/>
              </w:rPr>
              <w:t>2.2.1.</w:t>
            </w:r>
            <w:r w:rsidR="00352A6D">
              <w:rPr>
                <w:rFonts w:asciiTheme="minorHAnsi" w:eastAsiaTheme="minorEastAsia" w:hAnsiTheme="minorHAnsi" w:cstheme="minorBidi"/>
                <w:i w:val="0"/>
                <w:sz w:val="22"/>
                <w:lang w:val="el-GR" w:eastAsia="el-GR"/>
              </w:rPr>
              <w:tab/>
            </w:r>
            <w:r w:rsidR="00352A6D" w:rsidRPr="00311843">
              <w:rPr>
                <w:rStyle w:val="-"/>
              </w:rPr>
              <w:t>Δικαιούμενοι συμμετοχής</w:t>
            </w:r>
            <w:r w:rsidR="00352A6D">
              <w:rPr>
                <w:webHidden/>
              </w:rPr>
              <w:tab/>
            </w:r>
            <w:r w:rsidR="00352A6D">
              <w:rPr>
                <w:webHidden/>
              </w:rPr>
              <w:fldChar w:fldCharType="begin"/>
            </w:r>
            <w:r w:rsidR="00352A6D">
              <w:rPr>
                <w:webHidden/>
              </w:rPr>
              <w:instrText xml:space="preserve"> PAGEREF _Toc133414504 \h </w:instrText>
            </w:r>
            <w:r w:rsidR="00352A6D">
              <w:rPr>
                <w:webHidden/>
              </w:rPr>
            </w:r>
            <w:r w:rsidR="00352A6D">
              <w:rPr>
                <w:webHidden/>
              </w:rPr>
              <w:fldChar w:fldCharType="separate"/>
            </w:r>
            <w:r>
              <w:rPr>
                <w:webHidden/>
              </w:rPr>
              <w:t>16</w:t>
            </w:r>
            <w:r w:rsidR="00352A6D">
              <w:rPr>
                <w:webHidden/>
              </w:rPr>
              <w:fldChar w:fldCharType="end"/>
            </w:r>
          </w:hyperlink>
        </w:p>
        <w:p w14:paraId="3F57683E" w14:textId="3C8533F7" w:rsidR="00352A6D" w:rsidRDefault="00741A95">
          <w:pPr>
            <w:pStyle w:val="30"/>
            <w:rPr>
              <w:rFonts w:asciiTheme="minorHAnsi" w:eastAsiaTheme="minorEastAsia" w:hAnsiTheme="minorHAnsi" w:cstheme="minorBidi"/>
              <w:i w:val="0"/>
              <w:sz w:val="22"/>
              <w:lang w:val="el-GR" w:eastAsia="el-GR"/>
            </w:rPr>
          </w:pPr>
          <w:hyperlink w:anchor="_Toc133414505" w:history="1">
            <w:r w:rsidR="00352A6D" w:rsidRPr="00311843">
              <w:rPr>
                <w:rStyle w:val="-"/>
              </w:rPr>
              <w:t>2.2.2.</w:t>
            </w:r>
            <w:r w:rsidR="00352A6D">
              <w:rPr>
                <w:rFonts w:asciiTheme="minorHAnsi" w:eastAsiaTheme="minorEastAsia" w:hAnsiTheme="minorHAnsi" w:cstheme="minorBidi"/>
                <w:i w:val="0"/>
                <w:sz w:val="22"/>
                <w:lang w:val="el-GR" w:eastAsia="el-GR"/>
              </w:rPr>
              <w:tab/>
            </w:r>
            <w:r w:rsidR="00352A6D" w:rsidRPr="00311843">
              <w:rPr>
                <w:rStyle w:val="-"/>
              </w:rPr>
              <w:t>Εγγύηση συμμετοχής</w:t>
            </w:r>
            <w:r w:rsidR="00352A6D">
              <w:rPr>
                <w:webHidden/>
              </w:rPr>
              <w:tab/>
            </w:r>
            <w:r w:rsidR="00352A6D">
              <w:rPr>
                <w:webHidden/>
              </w:rPr>
              <w:fldChar w:fldCharType="begin"/>
            </w:r>
            <w:r w:rsidR="00352A6D">
              <w:rPr>
                <w:webHidden/>
              </w:rPr>
              <w:instrText xml:space="preserve"> PAGEREF _Toc133414505 \h </w:instrText>
            </w:r>
            <w:r w:rsidR="00352A6D">
              <w:rPr>
                <w:webHidden/>
              </w:rPr>
            </w:r>
            <w:r w:rsidR="00352A6D">
              <w:rPr>
                <w:webHidden/>
              </w:rPr>
              <w:fldChar w:fldCharType="separate"/>
            </w:r>
            <w:r>
              <w:rPr>
                <w:webHidden/>
              </w:rPr>
              <w:t>17</w:t>
            </w:r>
            <w:r w:rsidR="00352A6D">
              <w:rPr>
                <w:webHidden/>
              </w:rPr>
              <w:fldChar w:fldCharType="end"/>
            </w:r>
          </w:hyperlink>
        </w:p>
        <w:p w14:paraId="1746E7B8" w14:textId="4D387077" w:rsidR="00352A6D" w:rsidRDefault="00741A95">
          <w:pPr>
            <w:pStyle w:val="30"/>
            <w:rPr>
              <w:rFonts w:asciiTheme="minorHAnsi" w:eastAsiaTheme="minorEastAsia" w:hAnsiTheme="minorHAnsi" w:cstheme="minorBidi"/>
              <w:i w:val="0"/>
              <w:sz w:val="22"/>
              <w:lang w:val="el-GR" w:eastAsia="el-GR"/>
            </w:rPr>
          </w:pPr>
          <w:hyperlink w:anchor="_Toc133414506" w:history="1">
            <w:r w:rsidR="00352A6D" w:rsidRPr="00311843">
              <w:rPr>
                <w:rStyle w:val="-"/>
              </w:rPr>
              <w:t>2.2.3.</w:t>
            </w:r>
            <w:r w:rsidR="00352A6D">
              <w:rPr>
                <w:rFonts w:asciiTheme="minorHAnsi" w:eastAsiaTheme="minorEastAsia" w:hAnsiTheme="minorHAnsi" w:cstheme="minorBidi"/>
                <w:i w:val="0"/>
                <w:sz w:val="22"/>
                <w:lang w:val="el-GR" w:eastAsia="el-GR"/>
              </w:rPr>
              <w:tab/>
            </w:r>
            <w:r w:rsidR="00352A6D" w:rsidRPr="00311843">
              <w:rPr>
                <w:rStyle w:val="-"/>
              </w:rPr>
              <w:t>Λόγοι αποκλεισμού</w:t>
            </w:r>
            <w:r w:rsidR="00352A6D">
              <w:rPr>
                <w:webHidden/>
              </w:rPr>
              <w:tab/>
            </w:r>
            <w:r w:rsidR="00352A6D">
              <w:rPr>
                <w:webHidden/>
              </w:rPr>
              <w:fldChar w:fldCharType="begin"/>
            </w:r>
            <w:r w:rsidR="00352A6D">
              <w:rPr>
                <w:webHidden/>
              </w:rPr>
              <w:instrText xml:space="preserve"> PAGEREF _Toc133414506 \h </w:instrText>
            </w:r>
            <w:r w:rsidR="00352A6D">
              <w:rPr>
                <w:webHidden/>
              </w:rPr>
            </w:r>
            <w:r w:rsidR="00352A6D">
              <w:rPr>
                <w:webHidden/>
              </w:rPr>
              <w:fldChar w:fldCharType="separate"/>
            </w:r>
            <w:r>
              <w:rPr>
                <w:webHidden/>
              </w:rPr>
              <w:t>18</w:t>
            </w:r>
            <w:r w:rsidR="00352A6D">
              <w:rPr>
                <w:webHidden/>
              </w:rPr>
              <w:fldChar w:fldCharType="end"/>
            </w:r>
          </w:hyperlink>
        </w:p>
        <w:p w14:paraId="1634457A" w14:textId="62202553" w:rsidR="00352A6D" w:rsidRDefault="00741A95">
          <w:pPr>
            <w:pStyle w:val="30"/>
            <w:rPr>
              <w:rFonts w:asciiTheme="minorHAnsi" w:eastAsiaTheme="minorEastAsia" w:hAnsiTheme="minorHAnsi" w:cstheme="minorBidi"/>
              <w:i w:val="0"/>
              <w:sz w:val="22"/>
              <w:lang w:val="el-GR" w:eastAsia="el-GR"/>
            </w:rPr>
          </w:pPr>
          <w:hyperlink w:anchor="_Toc133414507" w:history="1">
            <w:r w:rsidR="00352A6D" w:rsidRPr="00311843">
              <w:rPr>
                <w:rStyle w:val="-"/>
              </w:rPr>
              <w:t>Κριτήρια Ποιοτικής Επιλογής &amp; αποδεικτικά στοιχεία</w:t>
            </w:r>
            <w:r w:rsidR="00352A6D">
              <w:rPr>
                <w:webHidden/>
              </w:rPr>
              <w:tab/>
            </w:r>
            <w:r w:rsidR="00352A6D">
              <w:rPr>
                <w:webHidden/>
              </w:rPr>
              <w:fldChar w:fldCharType="begin"/>
            </w:r>
            <w:r w:rsidR="00352A6D">
              <w:rPr>
                <w:webHidden/>
              </w:rPr>
              <w:instrText xml:space="preserve"> PAGEREF _Toc133414507 \h </w:instrText>
            </w:r>
            <w:r w:rsidR="00352A6D">
              <w:rPr>
                <w:webHidden/>
              </w:rPr>
            </w:r>
            <w:r w:rsidR="00352A6D">
              <w:rPr>
                <w:webHidden/>
              </w:rPr>
              <w:fldChar w:fldCharType="separate"/>
            </w:r>
            <w:r>
              <w:rPr>
                <w:webHidden/>
              </w:rPr>
              <w:t>22</w:t>
            </w:r>
            <w:r w:rsidR="00352A6D">
              <w:rPr>
                <w:webHidden/>
              </w:rPr>
              <w:fldChar w:fldCharType="end"/>
            </w:r>
          </w:hyperlink>
        </w:p>
        <w:p w14:paraId="6E5A25AB" w14:textId="1AA03C14" w:rsidR="00352A6D" w:rsidRDefault="00741A95">
          <w:pPr>
            <w:pStyle w:val="30"/>
            <w:rPr>
              <w:rFonts w:asciiTheme="minorHAnsi" w:eastAsiaTheme="minorEastAsia" w:hAnsiTheme="minorHAnsi" w:cstheme="minorBidi"/>
              <w:i w:val="0"/>
              <w:sz w:val="22"/>
              <w:lang w:val="el-GR" w:eastAsia="el-GR"/>
            </w:rPr>
          </w:pPr>
          <w:hyperlink w:anchor="_Toc133414508" w:history="1">
            <w:r w:rsidR="00352A6D" w:rsidRPr="00311843">
              <w:rPr>
                <w:rStyle w:val="-"/>
              </w:rPr>
              <w:t>2.2.4.</w:t>
            </w:r>
            <w:r w:rsidR="00352A6D">
              <w:rPr>
                <w:rFonts w:asciiTheme="minorHAnsi" w:eastAsiaTheme="minorEastAsia" w:hAnsiTheme="minorHAnsi" w:cstheme="minorBidi"/>
                <w:i w:val="0"/>
                <w:sz w:val="22"/>
                <w:lang w:val="el-GR" w:eastAsia="el-GR"/>
              </w:rPr>
              <w:tab/>
            </w:r>
            <w:r w:rsidR="00352A6D" w:rsidRPr="00311843">
              <w:rPr>
                <w:rStyle w:val="-"/>
              </w:rPr>
              <w:t>Καταλληλότητα Άσκησης Επαγγελματικής Δραστηριότητας</w:t>
            </w:r>
            <w:r w:rsidR="00352A6D">
              <w:rPr>
                <w:webHidden/>
              </w:rPr>
              <w:tab/>
            </w:r>
            <w:r w:rsidR="00352A6D">
              <w:rPr>
                <w:webHidden/>
              </w:rPr>
              <w:fldChar w:fldCharType="begin"/>
            </w:r>
            <w:r w:rsidR="00352A6D">
              <w:rPr>
                <w:webHidden/>
              </w:rPr>
              <w:instrText xml:space="preserve"> PAGEREF _Toc133414508 \h </w:instrText>
            </w:r>
            <w:r w:rsidR="00352A6D">
              <w:rPr>
                <w:webHidden/>
              </w:rPr>
            </w:r>
            <w:r w:rsidR="00352A6D">
              <w:rPr>
                <w:webHidden/>
              </w:rPr>
              <w:fldChar w:fldCharType="separate"/>
            </w:r>
            <w:r>
              <w:rPr>
                <w:webHidden/>
              </w:rPr>
              <w:t>22</w:t>
            </w:r>
            <w:r w:rsidR="00352A6D">
              <w:rPr>
                <w:webHidden/>
              </w:rPr>
              <w:fldChar w:fldCharType="end"/>
            </w:r>
          </w:hyperlink>
        </w:p>
        <w:p w14:paraId="136414D9" w14:textId="3FBCAA28" w:rsidR="00352A6D" w:rsidRDefault="00741A95">
          <w:pPr>
            <w:pStyle w:val="30"/>
            <w:rPr>
              <w:rFonts w:asciiTheme="minorHAnsi" w:eastAsiaTheme="minorEastAsia" w:hAnsiTheme="minorHAnsi" w:cstheme="minorBidi"/>
              <w:i w:val="0"/>
              <w:sz w:val="22"/>
              <w:lang w:val="el-GR" w:eastAsia="el-GR"/>
            </w:rPr>
          </w:pPr>
          <w:hyperlink w:anchor="_Toc133414509" w:history="1">
            <w:r w:rsidR="00352A6D" w:rsidRPr="00311843">
              <w:rPr>
                <w:rStyle w:val="-"/>
              </w:rPr>
              <w:t>2.2.5.</w:t>
            </w:r>
            <w:r w:rsidR="00352A6D">
              <w:rPr>
                <w:rFonts w:asciiTheme="minorHAnsi" w:eastAsiaTheme="minorEastAsia" w:hAnsiTheme="minorHAnsi" w:cstheme="minorBidi"/>
                <w:i w:val="0"/>
                <w:sz w:val="22"/>
                <w:lang w:val="el-GR" w:eastAsia="el-GR"/>
              </w:rPr>
              <w:tab/>
            </w:r>
            <w:r w:rsidR="00352A6D" w:rsidRPr="00311843">
              <w:rPr>
                <w:rStyle w:val="-"/>
              </w:rPr>
              <w:t>Οικονομική και Χρηματοοικονομική Επάρκεια</w:t>
            </w:r>
            <w:r w:rsidR="00352A6D">
              <w:rPr>
                <w:webHidden/>
              </w:rPr>
              <w:tab/>
            </w:r>
            <w:r w:rsidR="00352A6D">
              <w:rPr>
                <w:webHidden/>
              </w:rPr>
              <w:fldChar w:fldCharType="begin"/>
            </w:r>
            <w:r w:rsidR="00352A6D">
              <w:rPr>
                <w:webHidden/>
              </w:rPr>
              <w:instrText xml:space="preserve"> PAGEREF _Toc133414509 \h </w:instrText>
            </w:r>
            <w:r w:rsidR="00352A6D">
              <w:rPr>
                <w:webHidden/>
              </w:rPr>
            </w:r>
            <w:r w:rsidR="00352A6D">
              <w:rPr>
                <w:webHidden/>
              </w:rPr>
              <w:fldChar w:fldCharType="separate"/>
            </w:r>
            <w:r>
              <w:rPr>
                <w:webHidden/>
              </w:rPr>
              <w:t>23</w:t>
            </w:r>
            <w:r w:rsidR="00352A6D">
              <w:rPr>
                <w:webHidden/>
              </w:rPr>
              <w:fldChar w:fldCharType="end"/>
            </w:r>
          </w:hyperlink>
        </w:p>
        <w:p w14:paraId="018088E6" w14:textId="678481BC" w:rsidR="00352A6D" w:rsidRDefault="00741A95">
          <w:pPr>
            <w:pStyle w:val="30"/>
            <w:rPr>
              <w:rFonts w:asciiTheme="minorHAnsi" w:eastAsiaTheme="minorEastAsia" w:hAnsiTheme="minorHAnsi" w:cstheme="minorBidi"/>
              <w:i w:val="0"/>
              <w:sz w:val="22"/>
              <w:lang w:val="el-GR" w:eastAsia="el-GR"/>
            </w:rPr>
          </w:pPr>
          <w:hyperlink w:anchor="_Toc133414510" w:history="1">
            <w:r w:rsidR="00352A6D" w:rsidRPr="00311843">
              <w:rPr>
                <w:rStyle w:val="-"/>
              </w:rPr>
              <w:t>2.2.6.</w:t>
            </w:r>
            <w:r w:rsidR="00352A6D">
              <w:rPr>
                <w:rFonts w:asciiTheme="minorHAnsi" w:eastAsiaTheme="minorEastAsia" w:hAnsiTheme="minorHAnsi" w:cstheme="minorBidi"/>
                <w:i w:val="0"/>
                <w:sz w:val="22"/>
                <w:lang w:val="el-GR" w:eastAsia="el-GR"/>
              </w:rPr>
              <w:tab/>
            </w:r>
            <w:r w:rsidR="00352A6D" w:rsidRPr="00311843">
              <w:rPr>
                <w:rStyle w:val="-"/>
              </w:rPr>
              <w:t>Τεχνική και επαγγελματική ικανότητα</w:t>
            </w:r>
            <w:r w:rsidR="00352A6D">
              <w:rPr>
                <w:webHidden/>
              </w:rPr>
              <w:tab/>
            </w:r>
            <w:r w:rsidR="00352A6D">
              <w:rPr>
                <w:webHidden/>
              </w:rPr>
              <w:fldChar w:fldCharType="begin"/>
            </w:r>
            <w:r w:rsidR="00352A6D">
              <w:rPr>
                <w:webHidden/>
              </w:rPr>
              <w:instrText xml:space="preserve"> PAGEREF _Toc133414510 \h </w:instrText>
            </w:r>
            <w:r w:rsidR="00352A6D">
              <w:rPr>
                <w:webHidden/>
              </w:rPr>
            </w:r>
            <w:r w:rsidR="00352A6D">
              <w:rPr>
                <w:webHidden/>
              </w:rPr>
              <w:fldChar w:fldCharType="separate"/>
            </w:r>
            <w:r>
              <w:rPr>
                <w:webHidden/>
              </w:rPr>
              <w:t>23</w:t>
            </w:r>
            <w:r w:rsidR="00352A6D">
              <w:rPr>
                <w:webHidden/>
              </w:rPr>
              <w:fldChar w:fldCharType="end"/>
            </w:r>
          </w:hyperlink>
        </w:p>
        <w:p w14:paraId="3B109EA5" w14:textId="6ABBB505" w:rsidR="00352A6D" w:rsidRDefault="00741A95">
          <w:pPr>
            <w:pStyle w:val="30"/>
            <w:rPr>
              <w:rFonts w:asciiTheme="minorHAnsi" w:eastAsiaTheme="minorEastAsia" w:hAnsiTheme="minorHAnsi" w:cstheme="minorBidi"/>
              <w:i w:val="0"/>
              <w:sz w:val="22"/>
              <w:lang w:val="el-GR" w:eastAsia="el-GR"/>
            </w:rPr>
          </w:pPr>
          <w:hyperlink w:anchor="_Toc133414511" w:history="1">
            <w:r w:rsidR="00352A6D" w:rsidRPr="00311843">
              <w:rPr>
                <w:rStyle w:val="-"/>
              </w:rPr>
              <w:t>2.2.7.</w:t>
            </w:r>
            <w:r w:rsidR="00352A6D">
              <w:rPr>
                <w:rFonts w:asciiTheme="minorHAnsi" w:eastAsiaTheme="minorEastAsia" w:hAnsiTheme="minorHAnsi" w:cstheme="minorBidi"/>
                <w:i w:val="0"/>
                <w:sz w:val="22"/>
                <w:lang w:val="el-GR" w:eastAsia="el-GR"/>
              </w:rPr>
              <w:tab/>
            </w:r>
            <w:r w:rsidR="00352A6D" w:rsidRPr="00311843">
              <w:rPr>
                <w:rStyle w:val="-"/>
              </w:rPr>
              <w:t>Πρότυπα Διασφάλισης Ποιότητας</w:t>
            </w:r>
            <w:r w:rsidR="00352A6D">
              <w:rPr>
                <w:webHidden/>
              </w:rPr>
              <w:tab/>
            </w:r>
            <w:r w:rsidR="00352A6D">
              <w:rPr>
                <w:webHidden/>
              </w:rPr>
              <w:fldChar w:fldCharType="begin"/>
            </w:r>
            <w:r w:rsidR="00352A6D">
              <w:rPr>
                <w:webHidden/>
              </w:rPr>
              <w:instrText xml:space="preserve"> PAGEREF _Toc133414511 \h </w:instrText>
            </w:r>
            <w:r w:rsidR="00352A6D">
              <w:rPr>
                <w:webHidden/>
              </w:rPr>
            </w:r>
            <w:r w:rsidR="00352A6D">
              <w:rPr>
                <w:webHidden/>
              </w:rPr>
              <w:fldChar w:fldCharType="separate"/>
            </w:r>
            <w:r>
              <w:rPr>
                <w:webHidden/>
              </w:rPr>
              <w:t>24</w:t>
            </w:r>
            <w:r w:rsidR="00352A6D">
              <w:rPr>
                <w:webHidden/>
              </w:rPr>
              <w:fldChar w:fldCharType="end"/>
            </w:r>
          </w:hyperlink>
        </w:p>
        <w:p w14:paraId="07A2F78A" w14:textId="65078013" w:rsidR="00352A6D" w:rsidRDefault="00741A95">
          <w:pPr>
            <w:pStyle w:val="30"/>
            <w:rPr>
              <w:rFonts w:asciiTheme="minorHAnsi" w:eastAsiaTheme="minorEastAsia" w:hAnsiTheme="minorHAnsi" w:cstheme="minorBidi"/>
              <w:i w:val="0"/>
              <w:sz w:val="22"/>
              <w:lang w:val="el-GR" w:eastAsia="el-GR"/>
            </w:rPr>
          </w:pPr>
          <w:hyperlink w:anchor="_Toc133414512" w:history="1">
            <w:r w:rsidR="00352A6D" w:rsidRPr="00311843">
              <w:rPr>
                <w:rStyle w:val="-"/>
              </w:rPr>
              <w:t>2.2.8.</w:t>
            </w:r>
            <w:r w:rsidR="00352A6D">
              <w:rPr>
                <w:rFonts w:asciiTheme="minorHAnsi" w:eastAsiaTheme="minorEastAsia" w:hAnsiTheme="minorHAnsi" w:cstheme="minorBidi"/>
                <w:i w:val="0"/>
                <w:sz w:val="22"/>
                <w:lang w:val="el-GR" w:eastAsia="el-GR"/>
              </w:rPr>
              <w:tab/>
            </w:r>
            <w:r w:rsidR="00352A6D" w:rsidRPr="00311843">
              <w:rPr>
                <w:rStyle w:val="-"/>
              </w:rPr>
              <w:t>Στήριξη στην ικανότητα τρίτων – Υπεργολαβία</w:t>
            </w:r>
            <w:r w:rsidR="00352A6D">
              <w:rPr>
                <w:webHidden/>
              </w:rPr>
              <w:tab/>
            </w:r>
            <w:r w:rsidR="00352A6D">
              <w:rPr>
                <w:webHidden/>
              </w:rPr>
              <w:fldChar w:fldCharType="begin"/>
            </w:r>
            <w:r w:rsidR="00352A6D">
              <w:rPr>
                <w:webHidden/>
              </w:rPr>
              <w:instrText xml:space="preserve"> PAGEREF _Toc133414512 \h </w:instrText>
            </w:r>
            <w:r w:rsidR="00352A6D">
              <w:rPr>
                <w:webHidden/>
              </w:rPr>
            </w:r>
            <w:r w:rsidR="00352A6D">
              <w:rPr>
                <w:webHidden/>
              </w:rPr>
              <w:fldChar w:fldCharType="separate"/>
            </w:r>
            <w:r>
              <w:rPr>
                <w:webHidden/>
              </w:rPr>
              <w:t>25</w:t>
            </w:r>
            <w:r w:rsidR="00352A6D">
              <w:rPr>
                <w:webHidden/>
              </w:rPr>
              <w:fldChar w:fldCharType="end"/>
            </w:r>
          </w:hyperlink>
        </w:p>
        <w:p w14:paraId="11FF0EAD" w14:textId="241C0D20" w:rsidR="00352A6D" w:rsidRDefault="00741A95">
          <w:pPr>
            <w:pStyle w:val="30"/>
            <w:rPr>
              <w:rFonts w:asciiTheme="minorHAnsi" w:eastAsiaTheme="minorEastAsia" w:hAnsiTheme="minorHAnsi" w:cstheme="minorBidi"/>
              <w:i w:val="0"/>
              <w:sz w:val="22"/>
              <w:lang w:val="el-GR" w:eastAsia="el-GR"/>
            </w:rPr>
          </w:pPr>
          <w:hyperlink w:anchor="_Toc133414513" w:history="1">
            <w:r w:rsidR="00352A6D" w:rsidRPr="00311843">
              <w:rPr>
                <w:rStyle w:val="-"/>
              </w:rPr>
              <w:t>2.2.9.</w:t>
            </w:r>
            <w:r w:rsidR="00352A6D">
              <w:rPr>
                <w:rFonts w:asciiTheme="minorHAnsi" w:eastAsiaTheme="minorEastAsia" w:hAnsiTheme="minorHAnsi" w:cstheme="minorBidi"/>
                <w:i w:val="0"/>
                <w:sz w:val="22"/>
                <w:lang w:val="el-GR" w:eastAsia="el-GR"/>
              </w:rPr>
              <w:tab/>
            </w:r>
            <w:r w:rsidR="00352A6D" w:rsidRPr="00311843">
              <w:rPr>
                <w:rStyle w:val="-"/>
              </w:rPr>
              <w:t>Κανόνες Απόδειξης Ποιοτικής Επιλογής</w:t>
            </w:r>
            <w:r w:rsidR="00352A6D">
              <w:rPr>
                <w:webHidden/>
              </w:rPr>
              <w:tab/>
            </w:r>
            <w:r w:rsidR="00352A6D">
              <w:rPr>
                <w:webHidden/>
              </w:rPr>
              <w:fldChar w:fldCharType="begin"/>
            </w:r>
            <w:r w:rsidR="00352A6D">
              <w:rPr>
                <w:webHidden/>
              </w:rPr>
              <w:instrText xml:space="preserve"> PAGEREF _Toc133414513 \h </w:instrText>
            </w:r>
            <w:r w:rsidR="00352A6D">
              <w:rPr>
                <w:webHidden/>
              </w:rPr>
            </w:r>
            <w:r w:rsidR="00352A6D">
              <w:rPr>
                <w:webHidden/>
              </w:rPr>
              <w:fldChar w:fldCharType="separate"/>
            </w:r>
            <w:r>
              <w:rPr>
                <w:webHidden/>
              </w:rPr>
              <w:t>25</w:t>
            </w:r>
            <w:r w:rsidR="00352A6D">
              <w:rPr>
                <w:webHidden/>
              </w:rPr>
              <w:fldChar w:fldCharType="end"/>
            </w:r>
          </w:hyperlink>
        </w:p>
        <w:p w14:paraId="00E2B667" w14:textId="4C91875B" w:rsidR="00352A6D" w:rsidRDefault="00741A95">
          <w:pPr>
            <w:pStyle w:val="21"/>
            <w:rPr>
              <w:rFonts w:asciiTheme="minorHAnsi" w:eastAsiaTheme="minorEastAsia" w:hAnsiTheme="minorHAnsi" w:cstheme="minorBidi"/>
              <w:smallCaps w:val="0"/>
              <w:sz w:val="22"/>
              <w:lang w:eastAsia="el-GR"/>
            </w:rPr>
          </w:pPr>
          <w:hyperlink w:anchor="_Toc133414514" w:history="1">
            <w:r w:rsidR="00352A6D" w:rsidRPr="00311843">
              <w:rPr>
                <w:rStyle w:val="-"/>
              </w:rPr>
              <w:t>2.3.</w:t>
            </w:r>
            <w:r w:rsidR="00352A6D">
              <w:rPr>
                <w:rFonts w:asciiTheme="minorHAnsi" w:eastAsiaTheme="minorEastAsia" w:hAnsiTheme="minorHAnsi" w:cstheme="minorBidi"/>
                <w:smallCaps w:val="0"/>
                <w:sz w:val="22"/>
                <w:lang w:eastAsia="el-GR"/>
              </w:rPr>
              <w:tab/>
            </w:r>
            <w:r w:rsidR="00352A6D" w:rsidRPr="00311843">
              <w:rPr>
                <w:rStyle w:val="-"/>
              </w:rPr>
              <w:t>Κριτήρια Ανάθεσης</w:t>
            </w:r>
            <w:r w:rsidR="00352A6D">
              <w:rPr>
                <w:webHidden/>
              </w:rPr>
              <w:tab/>
            </w:r>
            <w:r w:rsidR="00352A6D">
              <w:rPr>
                <w:webHidden/>
              </w:rPr>
              <w:fldChar w:fldCharType="begin"/>
            </w:r>
            <w:r w:rsidR="00352A6D">
              <w:rPr>
                <w:webHidden/>
              </w:rPr>
              <w:instrText xml:space="preserve"> PAGEREF _Toc133414514 \h </w:instrText>
            </w:r>
            <w:r w:rsidR="00352A6D">
              <w:rPr>
                <w:webHidden/>
              </w:rPr>
            </w:r>
            <w:r w:rsidR="00352A6D">
              <w:rPr>
                <w:webHidden/>
              </w:rPr>
              <w:fldChar w:fldCharType="separate"/>
            </w:r>
            <w:r>
              <w:rPr>
                <w:webHidden/>
              </w:rPr>
              <w:t>36</w:t>
            </w:r>
            <w:r w:rsidR="00352A6D">
              <w:rPr>
                <w:webHidden/>
              </w:rPr>
              <w:fldChar w:fldCharType="end"/>
            </w:r>
          </w:hyperlink>
        </w:p>
        <w:p w14:paraId="147C3FB3" w14:textId="2D437047" w:rsidR="00352A6D" w:rsidRDefault="00741A95">
          <w:pPr>
            <w:pStyle w:val="30"/>
            <w:rPr>
              <w:rFonts w:asciiTheme="minorHAnsi" w:eastAsiaTheme="minorEastAsia" w:hAnsiTheme="minorHAnsi" w:cstheme="minorBidi"/>
              <w:i w:val="0"/>
              <w:sz w:val="22"/>
              <w:lang w:val="el-GR" w:eastAsia="el-GR"/>
            </w:rPr>
          </w:pPr>
          <w:hyperlink w:anchor="_Toc133414515" w:history="1">
            <w:r w:rsidR="00352A6D" w:rsidRPr="00311843">
              <w:rPr>
                <w:rStyle w:val="-"/>
              </w:rPr>
              <w:t>2.3.1.</w:t>
            </w:r>
            <w:r w:rsidR="00352A6D">
              <w:rPr>
                <w:rFonts w:asciiTheme="minorHAnsi" w:eastAsiaTheme="minorEastAsia" w:hAnsiTheme="minorHAnsi" w:cstheme="minorBidi"/>
                <w:i w:val="0"/>
                <w:sz w:val="22"/>
                <w:lang w:val="el-GR" w:eastAsia="el-GR"/>
              </w:rPr>
              <w:tab/>
            </w:r>
            <w:r w:rsidR="00352A6D" w:rsidRPr="00311843">
              <w:rPr>
                <w:rStyle w:val="-"/>
              </w:rPr>
              <w:t>Κριτήριο ανάθεσης</w:t>
            </w:r>
            <w:r w:rsidR="00352A6D">
              <w:rPr>
                <w:webHidden/>
              </w:rPr>
              <w:tab/>
            </w:r>
            <w:r w:rsidR="00352A6D">
              <w:rPr>
                <w:webHidden/>
              </w:rPr>
              <w:fldChar w:fldCharType="begin"/>
            </w:r>
            <w:r w:rsidR="00352A6D">
              <w:rPr>
                <w:webHidden/>
              </w:rPr>
              <w:instrText xml:space="preserve"> PAGEREF _Toc133414515 \h </w:instrText>
            </w:r>
            <w:r w:rsidR="00352A6D">
              <w:rPr>
                <w:webHidden/>
              </w:rPr>
            </w:r>
            <w:r w:rsidR="00352A6D">
              <w:rPr>
                <w:webHidden/>
              </w:rPr>
              <w:fldChar w:fldCharType="separate"/>
            </w:r>
            <w:r>
              <w:rPr>
                <w:webHidden/>
              </w:rPr>
              <w:t>36</w:t>
            </w:r>
            <w:r w:rsidR="00352A6D">
              <w:rPr>
                <w:webHidden/>
              </w:rPr>
              <w:fldChar w:fldCharType="end"/>
            </w:r>
          </w:hyperlink>
        </w:p>
        <w:p w14:paraId="7DA464EE" w14:textId="4DD6AB76" w:rsidR="00352A6D" w:rsidRDefault="00741A95">
          <w:pPr>
            <w:pStyle w:val="30"/>
            <w:rPr>
              <w:rFonts w:asciiTheme="minorHAnsi" w:eastAsiaTheme="minorEastAsia" w:hAnsiTheme="minorHAnsi" w:cstheme="minorBidi"/>
              <w:i w:val="0"/>
              <w:sz w:val="22"/>
              <w:lang w:val="el-GR" w:eastAsia="el-GR"/>
            </w:rPr>
          </w:pPr>
          <w:hyperlink w:anchor="_Toc133414516" w:history="1">
            <w:r w:rsidR="00352A6D" w:rsidRPr="00311843">
              <w:rPr>
                <w:rStyle w:val="-"/>
              </w:rPr>
              <w:t>2.3.2.</w:t>
            </w:r>
            <w:r w:rsidR="00352A6D">
              <w:rPr>
                <w:rFonts w:asciiTheme="minorHAnsi" w:eastAsiaTheme="minorEastAsia" w:hAnsiTheme="minorHAnsi" w:cstheme="minorBidi"/>
                <w:i w:val="0"/>
                <w:sz w:val="22"/>
                <w:lang w:val="el-GR" w:eastAsia="el-GR"/>
              </w:rPr>
              <w:tab/>
            </w:r>
            <w:r w:rsidR="00352A6D" w:rsidRPr="00311843">
              <w:rPr>
                <w:rStyle w:val="-"/>
              </w:rPr>
              <w:t>Βαθμολόγηση και κατάταξη προσφορών</w:t>
            </w:r>
            <w:r w:rsidR="00352A6D">
              <w:rPr>
                <w:webHidden/>
              </w:rPr>
              <w:tab/>
            </w:r>
            <w:r w:rsidR="00352A6D">
              <w:rPr>
                <w:webHidden/>
              </w:rPr>
              <w:fldChar w:fldCharType="begin"/>
            </w:r>
            <w:r w:rsidR="00352A6D">
              <w:rPr>
                <w:webHidden/>
              </w:rPr>
              <w:instrText xml:space="preserve"> PAGEREF _Toc133414516 \h </w:instrText>
            </w:r>
            <w:r w:rsidR="00352A6D">
              <w:rPr>
                <w:webHidden/>
              </w:rPr>
            </w:r>
            <w:r w:rsidR="00352A6D">
              <w:rPr>
                <w:webHidden/>
              </w:rPr>
              <w:fldChar w:fldCharType="separate"/>
            </w:r>
            <w:r>
              <w:rPr>
                <w:webHidden/>
              </w:rPr>
              <w:t>40</w:t>
            </w:r>
            <w:r w:rsidR="00352A6D">
              <w:rPr>
                <w:webHidden/>
              </w:rPr>
              <w:fldChar w:fldCharType="end"/>
            </w:r>
          </w:hyperlink>
        </w:p>
        <w:p w14:paraId="26C0FEED" w14:textId="2CE154ED" w:rsidR="00352A6D" w:rsidRDefault="00741A95">
          <w:pPr>
            <w:pStyle w:val="21"/>
            <w:rPr>
              <w:rFonts w:asciiTheme="minorHAnsi" w:eastAsiaTheme="minorEastAsia" w:hAnsiTheme="minorHAnsi" w:cstheme="minorBidi"/>
              <w:smallCaps w:val="0"/>
              <w:sz w:val="22"/>
              <w:lang w:eastAsia="el-GR"/>
            </w:rPr>
          </w:pPr>
          <w:hyperlink w:anchor="_Toc133414517" w:history="1">
            <w:r w:rsidR="00352A6D" w:rsidRPr="00311843">
              <w:rPr>
                <w:rStyle w:val="-"/>
              </w:rPr>
              <w:t>2.4.</w:t>
            </w:r>
            <w:r w:rsidR="00352A6D">
              <w:rPr>
                <w:rFonts w:asciiTheme="minorHAnsi" w:eastAsiaTheme="minorEastAsia" w:hAnsiTheme="minorHAnsi" w:cstheme="minorBidi"/>
                <w:smallCaps w:val="0"/>
                <w:sz w:val="22"/>
                <w:lang w:eastAsia="el-GR"/>
              </w:rPr>
              <w:tab/>
            </w:r>
            <w:r w:rsidR="00352A6D" w:rsidRPr="00311843">
              <w:rPr>
                <w:rStyle w:val="-"/>
              </w:rPr>
              <w:t>Κατάρτιση - Περιεχόμενο Προσφορών</w:t>
            </w:r>
            <w:r w:rsidR="00352A6D">
              <w:rPr>
                <w:webHidden/>
              </w:rPr>
              <w:tab/>
            </w:r>
            <w:r w:rsidR="00352A6D">
              <w:rPr>
                <w:webHidden/>
              </w:rPr>
              <w:fldChar w:fldCharType="begin"/>
            </w:r>
            <w:r w:rsidR="00352A6D">
              <w:rPr>
                <w:webHidden/>
              </w:rPr>
              <w:instrText xml:space="preserve"> PAGEREF _Toc133414517 \h </w:instrText>
            </w:r>
            <w:r w:rsidR="00352A6D">
              <w:rPr>
                <w:webHidden/>
              </w:rPr>
            </w:r>
            <w:r w:rsidR="00352A6D">
              <w:rPr>
                <w:webHidden/>
              </w:rPr>
              <w:fldChar w:fldCharType="separate"/>
            </w:r>
            <w:r>
              <w:rPr>
                <w:webHidden/>
              </w:rPr>
              <w:t>41</w:t>
            </w:r>
            <w:r w:rsidR="00352A6D">
              <w:rPr>
                <w:webHidden/>
              </w:rPr>
              <w:fldChar w:fldCharType="end"/>
            </w:r>
          </w:hyperlink>
        </w:p>
        <w:p w14:paraId="5500A117" w14:textId="6C1B15E5" w:rsidR="00352A6D" w:rsidRDefault="00741A95">
          <w:pPr>
            <w:pStyle w:val="30"/>
            <w:rPr>
              <w:rFonts w:asciiTheme="minorHAnsi" w:eastAsiaTheme="minorEastAsia" w:hAnsiTheme="minorHAnsi" w:cstheme="minorBidi"/>
              <w:i w:val="0"/>
              <w:sz w:val="22"/>
              <w:lang w:val="el-GR" w:eastAsia="el-GR"/>
            </w:rPr>
          </w:pPr>
          <w:hyperlink w:anchor="_Toc133414518" w:history="1">
            <w:r w:rsidR="00352A6D" w:rsidRPr="00311843">
              <w:rPr>
                <w:rStyle w:val="-"/>
              </w:rPr>
              <w:t>2.4.1.</w:t>
            </w:r>
            <w:r w:rsidR="00352A6D">
              <w:rPr>
                <w:rFonts w:asciiTheme="minorHAnsi" w:eastAsiaTheme="minorEastAsia" w:hAnsiTheme="minorHAnsi" w:cstheme="minorBidi"/>
                <w:i w:val="0"/>
                <w:sz w:val="22"/>
                <w:lang w:val="el-GR" w:eastAsia="el-GR"/>
              </w:rPr>
              <w:tab/>
            </w:r>
            <w:r w:rsidR="00352A6D" w:rsidRPr="00311843">
              <w:rPr>
                <w:rStyle w:val="-"/>
              </w:rPr>
              <w:t>Γενικοί όροι υποβολής προσφορών</w:t>
            </w:r>
            <w:r w:rsidR="00352A6D">
              <w:rPr>
                <w:webHidden/>
              </w:rPr>
              <w:tab/>
            </w:r>
            <w:r w:rsidR="00352A6D">
              <w:rPr>
                <w:webHidden/>
              </w:rPr>
              <w:fldChar w:fldCharType="begin"/>
            </w:r>
            <w:r w:rsidR="00352A6D">
              <w:rPr>
                <w:webHidden/>
              </w:rPr>
              <w:instrText xml:space="preserve"> PAGEREF _Toc133414518 \h </w:instrText>
            </w:r>
            <w:r w:rsidR="00352A6D">
              <w:rPr>
                <w:webHidden/>
              </w:rPr>
            </w:r>
            <w:r w:rsidR="00352A6D">
              <w:rPr>
                <w:webHidden/>
              </w:rPr>
              <w:fldChar w:fldCharType="separate"/>
            </w:r>
            <w:r>
              <w:rPr>
                <w:webHidden/>
              </w:rPr>
              <w:t>41</w:t>
            </w:r>
            <w:r w:rsidR="00352A6D">
              <w:rPr>
                <w:webHidden/>
              </w:rPr>
              <w:fldChar w:fldCharType="end"/>
            </w:r>
          </w:hyperlink>
        </w:p>
        <w:p w14:paraId="1430C4C7" w14:textId="081D4C39" w:rsidR="00352A6D" w:rsidRDefault="00741A95">
          <w:pPr>
            <w:pStyle w:val="30"/>
            <w:rPr>
              <w:rFonts w:asciiTheme="minorHAnsi" w:eastAsiaTheme="minorEastAsia" w:hAnsiTheme="minorHAnsi" w:cstheme="minorBidi"/>
              <w:i w:val="0"/>
              <w:sz w:val="22"/>
              <w:lang w:val="el-GR" w:eastAsia="el-GR"/>
            </w:rPr>
          </w:pPr>
          <w:hyperlink w:anchor="_Toc133414519" w:history="1">
            <w:r w:rsidR="00352A6D" w:rsidRPr="00311843">
              <w:rPr>
                <w:rStyle w:val="-"/>
              </w:rPr>
              <w:t>2.4.2.</w:t>
            </w:r>
            <w:r w:rsidR="00352A6D">
              <w:rPr>
                <w:rFonts w:asciiTheme="minorHAnsi" w:eastAsiaTheme="minorEastAsia" w:hAnsiTheme="minorHAnsi" w:cstheme="minorBidi"/>
                <w:i w:val="0"/>
                <w:sz w:val="22"/>
                <w:lang w:val="el-GR" w:eastAsia="el-GR"/>
              </w:rPr>
              <w:tab/>
            </w:r>
            <w:r w:rsidR="00352A6D" w:rsidRPr="00311843">
              <w:rPr>
                <w:rStyle w:val="-"/>
              </w:rPr>
              <w:t>Χρόνος και Τρόπος υποβολής προσφορών</w:t>
            </w:r>
            <w:r w:rsidR="00352A6D">
              <w:rPr>
                <w:webHidden/>
              </w:rPr>
              <w:tab/>
            </w:r>
            <w:r w:rsidR="00352A6D">
              <w:rPr>
                <w:webHidden/>
              </w:rPr>
              <w:fldChar w:fldCharType="begin"/>
            </w:r>
            <w:r w:rsidR="00352A6D">
              <w:rPr>
                <w:webHidden/>
              </w:rPr>
              <w:instrText xml:space="preserve"> PAGEREF _Toc133414519 \h </w:instrText>
            </w:r>
            <w:r w:rsidR="00352A6D">
              <w:rPr>
                <w:webHidden/>
              </w:rPr>
            </w:r>
            <w:r w:rsidR="00352A6D">
              <w:rPr>
                <w:webHidden/>
              </w:rPr>
              <w:fldChar w:fldCharType="separate"/>
            </w:r>
            <w:r>
              <w:rPr>
                <w:webHidden/>
              </w:rPr>
              <w:t>41</w:t>
            </w:r>
            <w:r w:rsidR="00352A6D">
              <w:rPr>
                <w:webHidden/>
              </w:rPr>
              <w:fldChar w:fldCharType="end"/>
            </w:r>
          </w:hyperlink>
        </w:p>
        <w:p w14:paraId="2DF9BC78" w14:textId="4E3E61AF" w:rsidR="00352A6D" w:rsidRDefault="00741A95">
          <w:pPr>
            <w:pStyle w:val="30"/>
            <w:rPr>
              <w:rFonts w:asciiTheme="minorHAnsi" w:eastAsiaTheme="minorEastAsia" w:hAnsiTheme="minorHAnsi" w:cstheme="minorBidi"/>
              <w:i w:val="0"/>
              <w:sz w:val="22"/>
              <w:lang w:val="el-GR" w:eastAsia="el-GR"/>
            </w:rPr>
          </w:pPr>
          <w:hyperlink w:anchor="_Toc133414520" w:history="1">
            <w:r w:rsidR="00352A6D" w:rsidRPr="00311843">
              <w:rPr>
                <w:rStyle w:val="-"/>
              </w:rPr>
              <w:t>2.4.3.</w:t>
            </w:r>
            <w:r w:rsidR="00352A6D">
              <w:rPr>
                <w:rFonts w:asciiTheme="minorHAnsi" w:eastAsiaTheme="minorEastAsia" w:hAnsiTheme="minorHAnsi" w:cstheme="minorBidi"/>
                <w:i w:val="0"/>
                <w:sz w:val="22"/>
                <w:lang w:val="el-GR" w:eastAsia="el-GR"/>
              </w:rPr>
              <w:tab/>
            </w:r>
            <w:r w:rsidR="00352A6D" w:rsidRPr="00311843">
              <w:rPr>
                <w:rStyle w:val="-"/>
              </w:rPr>
              <w:t>Περιεχόμενα Φακέλου «Δικαιολογητικά Συμμετοχής - Τεχνική Προσφορά»</w:t>
            </w:r>
            <w:r w:rsidR="00352A6D">
              <w:rPr>
                <w:webHidden/>
              </w:rPr>
              <w:tab/>
            </w:r>
            <w:r w:rsidR="00352A6D">
              <w:rPr>
                <w:webHidden/>
              </w:rPr>
              <w:fldChar w:fldCharType="begin"/>
            </w:r>
            <w:r w:rsidR="00352A6D">
              <w:rPr>
                <w:webHidden/>
              </w:rPr>
              <w:instrText xml:space="preserve"> PAGEREF _Toc133414520 \h </w:instrText>
            </w:r>
            <w:r w:rsidR="00352A6D">
              <w:rPr>
                <w:webHidden/>
              </w:rPr>
            </w:r>
            <w:r w:rsidR="00352A6D">
              <w:rPr>
                <w:webHidden/>
              </w:rPr>
              <w:fldChar w:fldCharType="separate"/>
            </w:r>
            <w:r>
              <w:rPr>
                <w:webHidden/>
              </w:rPr>
              <w:t>44</w:t>
            </w:r>
            <w:r w:rsidR="00352A6D">
              <w:rPr>
                <w:webHidden/>
              </w:rPr>
              <w:fldChar w:fldCharType="end"/>
            </w:r>
          </w:hyperlink>
        </w:p>
        <w:p w14:paraId="60C00795" w14:textId="2183DB00" w:rsidR="00352A6D" w:rsidRDefault="00741A95">
          <w:pPr>
            <w:pStyle w:val="30"/>
            <w:rPr>
              <w:rFonts w:asciiTheme="minorHAnsi" w:eastAsiaTheme="minorEastAsia" w:hAnsiTheme="minorHAnsi" w:cstheme="minorBidi"/>
              <w:i w:val="0"/>
              <w:sz w:val="22"/>
              <w:lang w:val="el-GR" w:eastAsia="el-GR"/>
            </w:rPr>
          </w:pPr>
          <w:hyperlink w:anchor="_Toc133414521" w:history="1">
            <w:r w:rsidR="00352A6D" w:rsidRPr="00311843">
              <w:rPr>
                <w:rStyle w:val="-"/>
              </w:rPr>
              <w:t>2.4.4.</w:t>
            </w:r>
            <w:r w:rsidR="00352A6D">
              <w:rPr>
                <w:rFonts w:asciiTheme="minorHAnsi" w:eastAsiaTheme="minorEastAsia" w:hAnsiTheme="minorHAnsi" w:cstheme="minorBidi"/>
                <w:i w:val="0"/>
                <w:sz w:val="22"/>
                <w:lang w:val="el-GR" w:eastAsia="el-GR"/>
              </w:rPr>
              <w:tab/>
            </w:r>
            <w:r w:rsidR="00352A6D" w:rsidRPr="00311843">
              <w:rPr>
                <w:rStyle w:val="-"/>
              </w:rPr>
              <w:t>Περιεχόμενα Φακέλου «Οικονομική Προσφορά» / Τρόπος σύνταξης και υποβολής οικονομικών προσφορών</w:t>
            </w:r>
            <w:r w:rsidR="00352A6D">
              <w:rPr>
                <w:webHidden/>
              </w:rPr>
              <w:tab/>
            </w:r>
            <w:r w:rsidR="00352A6D">
              <w:rPr>
                <w:webHidden/>
              </w:rPr>
              <w:fldChar w:fldCharType="begin"/>
            </w:r>
            <w:r w:rsidR="00352A6D">
              <w:rPr>
                <w:webHidden/>
              </w:rPr>
              <w:instrText xml:space="preserve"> PAGEREF _Toc133414521 \h </w:instrText>
            </w:r>
            <w:r w:rsidR="00352A6D">
              <w:rPr>
                <w:webHidden/>
              </w:rPr>
            </w:r>
            <w:r w:rsidR="00352A6D">
              <w:rPr>
                <w:webHidden/>
              </w:rPr>
              <w:fldChar w:fldCharType="separate"/>
            </w:r>
            <w:r>
              <w:rPr>
                <w:webHidden/>
              </w:rPr>
              <w:t>46</w:t>
            </w:r>
            <w:r w:rsidR="00352A6D">
              <w:rPr>
                <w:webHidden/>
              </w:rPr>
              <w:fldChar w:fldCharType="end"/>
            </w:r>
          </w:hyperlink>
        </w:p>
        <w:p w14:paraId="41EFBD9D" w14:textId="6197DC11" w:rsidR="00352A6D" w:rsidRDefault="00741A95">
          <w:pPr>
            <w:pStyle w:val="30"/>
            <w:rPr>
              <w:rFonts w:asciiTheme="minorHAnsi" w:eastAsiaTheme="minorEastAsia" w:hAnsiTheme="minorHAnsi" w:cstheme="minorBidi"/>
              <w:i w:val="0"/>
              <w:sz w:val="22"/>
              <w:lang w:val="el-GR" w:eastAsia="el-GR"/>
            </w:rPr>
          </w:pPr>
          <w:hyperlink w:anchor="_Toc133414522" w:history="1">
            <w:r w:rsidR="00352A6D" w:rsidRPr="00311843">
              <w:rPr>
                <w:rStyle w:val="-"/>
                <w:lang w:eastAsia="el-GR"/>
              </w:rPr>
              <w:t>2.4.5.</w:t>
            </w:r>
            <w:r w:rsidR="00352A6D">
              <w:rPr>
                <w:rFonts w:asciiTheme="minorHAnsi" w:eastAsiaTheme="minorEastAsia" w:hAnsiTheme="minorHAnsi" w:cstheme="minorBidi"/>
                <w:i w:val="0"/>
                <w:sz w:val="22"/>
                <w:lang w:val="el-GR" w:eastAsia="el-GR"/>
              </w:rPr>
              <w:tab/>
            </w:r>
            <w:r w:rsidR="00352A6D" w:rsidRPr="00311843">
              <w:rPr>
                <w:rStyle w:val="-"/>
              </w:rPr>
              <w:t>Χρόνος ισχύος των προσφορών</w:t>
            </w:r>
            <w:r w:rsidR="00352A6D">
              <w:rPr>
                <w:webHidden/>
              </w:rPr>
              <w:tab/>
            </w:r>
            <w:r w:rsidR="00352A6D">
              <w:rPr>
                <w:webHidden/>
              </w:rPr>
              <w:fldChar w:fldCharType="begin"/>
            </w:r>
            <w:r w:rsidR="00352A6D">
              <w:rPr>
                <w:webHidden/>
              </w:rPr>
              <w:instrText xml:space="preserve"> PAGEREF _Toc133414522 \h </w:instrText>
            </w:r>
            <w:r w:rsidR="00352A6D">
              <w:rPr>
                <w:webHidden/>
              </w:rPr>
            </w:r>
            <w:r w:rsidR="00352A6D">
              <w:rPr>
                <w:webHidden/>
              </w:rPr>
              <w:fldChar w:fldCharType="separate"/>
            </w:r>
            <w:r>
              <w:rPr>
                <w:webHidden/>
              </w:rPr>
              <w:t>46</w:t>
            </w:r>
            <w:r w:rsidR="00352A6D">
              <w:rPr>
                <w:webHidden/>
              </w:rPr>
              <w:fldChar w:fldCharType="end"/>
            </w:r>
          </w:hyperlink>
        </w:p>
        <w:p w14:paraId="254A0BC0" w14:textId="1B1ACD7F" w:rsidR="00352A6D" w:rsidRDefault="00741A95">
          <w:pPr>
            <w:pStyle w:val="30"/>
            <w:rPr>
              <w:rFonts w:asciiTheme="minorHAnsi" w:eastAsiaTheme="minorEastAsia" w:hAnsiTheme="minorHAnsi" w:cstheme="minorBidi"/>
              <w:i w:val="0"/>
              <w:sz w:val="22"/>
              <w:lang w:val="el-GR" w:eastAsia="el-GR"/>
            </w:rPr>
          </w:pPr>
          <w:hyperlink w:anchor="_Toc133414523" w:history="1">
            <w:r w:rsidR="00352A6D" w:rsidRPr="00311843">
              <w:rPr>
                <w:rStyle w:val="-"/>
              </w:rPr>
              <w:t>2.4.6.</w:t>
            </w:r>
            <w:r w:rsidR="00352A6D">
              <w:rPr>
                <w:rFonts w:asciiTheme="minorHAnsi" w:eastAsiaTheme="minorEastAsia" w:hAnsiTheme="minorHAnsi" w:cstheme="minorBidi"/>
                <w:i w:val="0"/>
                <w:sz w:val="22"/>
                <w:lang w:val="el-GR" w:eastAsia="el-GR"/>
              </w:rPr>
              <w:tab/>
            </w:r>
            <w:r w:rsidR="00352A6D" w:rsidRPr="00311843">
              <w:rPr>
                <w:rStyle w:val="-"/>
              </w:rPr>
              <w:t>Λόγοι απόρριψης προσφορών</w:t>
            </w:r>
            <w:r w:rsidR="00352A6D">
              <w:rPr>
                <w:webHidden/>
              </w:rPr>
              <w:tab/>
            </w:r>
            <w:r w:rsidR="00352A6D">
              <w:rPr>
                <w:webHidden/>
              </w:rPr>
              <w:fldChar w:fldCharType="begin"/>
            </w:r>
            <w:r w:rsidR="00352A6D">
              <w:rPr>
                <w:webHidden/>
              </w:rPr>
              <w:instrText xml:space="preserve"> PAGEREF _Toc133414523 \h </w:instrText>
            </w:r>
            <w:r w:rsidR="00352A6D">
              <w:rPr>
                <w:webHidden/>
              </w:rPr>
            </w:r>
            <w:r w:rsidR="00352A6D">
              <w:rPr>
                <w:webHidden/>
              </w:rPr>
              <w:fldChar w:fldCharType="separate"/>
            </w:r>
            <w:r>
              <w:rPr>
                <w:webHidden/>
              </w:rPr>
              <w:t>47</w:t>
            </w:r>
            <w:r w:rsidR="00352A6D">
              <w:rPr>
                <w:webHidden/>
              </w:rPr>
              <w:fldChar w:fldCharType="end"/>
            </w:r>
          </w:hyperlink>
        </w:p>
        <w:p w14:paraId="24B184D1" w14:textId="338E71A4" w:rsidR="00352A6D" w:rsidRDefault="00741A95">
          <w:pPr>
            <w:pStyle w:val="10"/>
            <w:rPr>
              <w:rFonts w:asciiTheme="minorHAnsi" w:eastAsiaTheme="minorEastAsia" w:hAnsiTheme="minorHAnsi" w:cstheme="minorBidi"/>
              <w:b w:val="0"/>
              <w:sz w:val="22"/>
              <w:szCs w:val="22"/>
              <w:lang w:val="el-GR" w:eastAsia="el-GR"/>
            </w:rPr>
          </w:pPr>
          <w:hyperlink w:anchor="_Toc133414524" w:history="1">
            <w:r w:rsidR="00352A6D" w:rsidRPr="00311843">
              <w:rPr>
                <w:rStyle w:val="-"/>
              </w:rPr>
              <w:t>3.</w:t>
            </w:r>
            <w:r w:rsidR="00352A6D">
              <w:rPr>
                <w:rFonts w:asciiTheme="minorHAnsi" w:eastAsiaTheme="minorEastAsia" w:hAnsiTheme="minorHAnsi" w:cstheme="minorBidi"/>
                <w:b w:val="0"/>
                <w:sz w:val="22"/>
                <w:szCs w:val="22"/>
                <w:lang w:val="el-GR" w:eastAsia="el-GR"/>
              </w:rPr>
              <w:tab/>
            </w:r>
            <w:r w:rsidR="00352A6D" w:rsidRPr="00311843">
              <w:rPr>
                <w:rStyle w:val="-"/>
              </w:rPr>
              <w:t>ΔΙΕΝΕΡΓΕΙΑ ΔΙΑΔΙΚΑΣΙΑΣ – ΑΞΙΟΛΟΓΗΣΗ ΠΡΟΣΦΟΡΩΝ</w:t>
            </w:r>
            <w:r w:rsidR="00352A6D">
              <w:rPr>
                <w:webHidden/>
              </w:rPr>
              <w:tab/>
            </w:r>
            <w:r w:rsidR="00352A6D">
              <w:rPr>
                <w:webHidden/>
              </w:rPr>
              <w:fldChar w:fldCharType="begin"/>
            </w:r>
            <w:r w:rsidR="00352A6D">
              <w:rPr>
                <w:webHidden/>
              </w:rPr>
              <w:instrText xml:space="preserve"> PAGEREF _Toc133414524 \h </w:instrText>
            </w:r>
            <w:r w:rsidR="00352A6D">
              <w:rPr>
                <w:webHidden/>
              </w:rPr>
            </w:r>
            <w:r w:rsidR="00352A6D">
              <w:rPr>
                <w:webHidden/>
              </w:rPr>
              <w:fldChar w:fldCharType="separate"/>
            </w:r>
            <w:r>
              <w:rPr>
                <w:webHidden/>
              </w:rPr>
              <w:t>49</w:t>
            </w:r>
            <w:r w:rsidR="00352A6D">
              <w:rPr>
                <w:webHidden/>
              </w:rPr>
              <w:fldChar w:fldCharType="end"/>
            </w:r>
          </w:hyperlink>
        </w:p>
        <w:p w14:paraId="49410504" w14:textId="7A691E0E" w:rsidR="00352A6D" w:rsidRDefault="00741A95">
          <w:pPr>
            <w:pStyle w:val="21"/>
            <w:rPr>
              <w:rFonts w:asciiTheme="minorHAnsi" w:eastAsiaTheme="minorEastAsia" w:hAnsiTheme="minorHAnsi" w:cstheme="minorBidi"/>
              <w:smallCaps w:val="0"/>
              <w:sz w:val="22"/>
              <w:lang w:eastAsia="el-GR"/>
            </w:rPr>
          </w:pPr>
          <w:hyperlink w:anchor="_Toc133414525" w:history="1">
            <w:r w:rsidR="00352A6D" w:rsidRPr="00311843">
              <w:rPr>
                <w:rStyle w:val="-"/>
              </w:rPr>
              <w:t>3.1.</w:t>
            </w:r>
            <w:r w:rsidR="00352A6D">
              <w:rPr>
                <w:rFonts w:asciiTheme="minorHAnsi" w:eastAsiaTheme="minorEastAsia" w:hAnsiTheme="minorHAnsi" w:cstheme="minorBidi"/>
                <w:smallCaps w:val="0"/>
                <w:sz w:val="22"/>
                <w:lang w:eastAsia="el-GR"/>
              </w:rPr>
              <w:tab/>
            </w:r>
            <w:r w:rsidR="00352A6D" w:rsidRPr="00311843">
              <w:rPr>
                <w:rStyle w:val="-"/>
              </w:rPr>
              <w:t>Αποσφράγιση και αξιολόγηση προσφορών</w:t>
            </w:r>
            <w:r w:rsidR="00352A6D">
              <w:rPr>
                <w:webHidden/>
              </w:rPr>
              <w:tab/>
            </w:r>
            <w:r w:rsidR="00352A6D">
              <w:rPr>
                <w:webHidden/>
              </w:rPr>
              <w:fldChar w:fldCharType="begin"/>
            </w:r>
            <w:r w:rsidR="00352A6D">
              <w:rPr>
                <w:webHidden/>
              </w:rPr>
              <w:instrText xml:space="preserve"> PAGEREF _Toc133414525 \h </w:instrText>
            </w:r>
            <w:r w:rsidR="00352A6D">
              <w:rPr>
                <w:webHidden/>
              </w:rPr>
            </w:r>
            <w:r w:rsidR="00352A6D">
              <w:rPr>
                <w:webHidden/>
              </w:rPr>
              <w:fldChar w:fldCharType="separate"/>
            </w:r>
            <w:r>
              <w:rPr>
                <w:webHidden/>
              </w:rPr>
              <w:t>49</w:t>
            </w:r>
            <w:r w:rsidR="00352A6D">
              <w:rPr>
                <w:webHidden/>
              </w:rPr>
              <w:fldChar w:fldCharType="end"/>
            </w:r>
          </w:hyperlink>
        </w:p>
        <w:p w14:paraId="5E6A420B" w14:textId="46BF0E37" w:rsidR="00352A6D" w:rsidRDefault="00741A95">
          <w:pPr>
            <w:pStyle w:val="30"/>
            <w:rPr>
              <w:rFonts w:asciiTheme="minorHAnsi" w:eastAsiaTheme="minorEastAsia" w:hAnsiTheme="minorHAnsi" w:cstheme="minorBidi"/>
              <w:i w:val="0"/>
              <w:sz w:val="22"/>
              <w:lang w:val="el-GR" w:eastAsia="el-GR"/>
            </w:rPr>
          </w:pPr>
          <w:hyperlink w:anchor="_Toc133414526" w:history="1">
            <w:r w:rsidR="00352A6D" w:rsidRPr="00311843">
              <w:rPr>
                <w:rStyle w:val="-"/>
              </w:rPr>
              <w:t>3.1.1.</w:t>
            </w:r>
            <w:r w:rsidR="00352A6D">
              <w:rPr>
                <w:rFonts w:asciiTheme="minorHAnsi" w:eastAsiaTheme="minorEastAsia" w:hAnsiTheme="minorHAnsi" w:cstheme="minorBidi"/>
                <w:i w:val="0"/>
                <w:sz w:val="22"/>
                <w:lang w:val="el-GR" w:eastAsia="el-GR"/>
              </w:rPr>
              <w:tab/>
            </w:r>
            <w:r w:rsidR="00352A6D" w:rsidRPr="00311843">
              <w:rPr>
                <w:rStyle w:val="-"/>
              </w:rPr>
              <w:t>Ηλεκτρονική αποσφράγιση προσφορών</w:t>
            </w:r>
            <w:r w:rsidR="00352A6D">
              <w:rPr>
                <w:webHidden/>
              </w:rPr>
              <w:tab/>
            </w:r>
            <w:r w:rsidR="00352A6D">
              <w:rPr>
                <w:webHidden/>
              </w:rPr>
              <w:fldChar w:fldCharType="begin"/>
            </w:r>
            <w:r w:rsidR="00352A6D">
              <w:rPr>
                <w:webHidden/>
              </w:rPr>
              <w:instrText xml:space="preserve"> PAGEREF _Toc133414526 \h </w:instrText>
            </w:r>
            <w:r w:rsidR="00352A6D">
              <w:rPr>
                <w:webHidden/>
              </w:rPr>
            </w:r>
            <w:r w:rsidR="00352A6D">
              <w:rPr>
                <w:webHidden/>
              </w:rPr>
              <w:fldChar w:fldCharType="separate"/>
            </w:r>
            <w:r>
              <w:rPr>
                <w:webHidden/>
              </w:rPr>
              <w:t>49</w:t>
            </w:r>
            <w:r w:rsidR="00352A6D">
              <w:rPr>
                <w:webHidden/>
              </w:rPr>
              <w:fldChar w:fldCharType="end"/>
            </w:r>
          </w:hyperlink>
        </w:p>
        <w:p w14:paraId="2D7486CD" w14:textId="206C2DE2" w:rsidR="00352A6D" w:rsidRDefault="00741A95">
          <w:pPr>
            <w:pStyle w:val="30"/>
            <w:rPr>
              <w:rFonts w:asciiTheme="minorHAnsi" w:eastAsiaTheme="minorEastAsia" w:hAnsiTheme="minorHAnsi" w:cstheme="minorBidi"/>
              <w:i w:val="0"/>
              <w:sz w:val="22"/>
              <w:lang w:val="el-GR" w:eastAsia="el-GR"/>
            </w:rPr>
          </w:pPr>
          <w:hyperlink w:anchor="_Toc133414527" w:history="1">
            <w:r w:rsidR="00352A6D" w:rsidRPr="00311843">
              <w:rPr>
                <w:rStyle w:val="-"/>
              </w:rPr>
              <w:t>3.1.2.</w:t>
            </w:r>
            <w:r w:rsidR="00352A6D">
              <w:rPr>
                <w:rFonts w:asciiTheme="minorHAnsi" w:eastAsiaTheme="minorEastAsia" w:hAnsiTheme="minorHAnsi" w:cstheme="minorBidi"/>
                <w:i w:val="0"/>
                <w:sz w:val="22"/>
                <w:lang w:val="el-GR" w:eastAsia="el-GR"/>
              </w:rPr>
              <w:tab/>
            </w:r>
            <w:r w:rsidR="00352A6D" w:rsidRPr="00311843">
              <w:rPr>
                <w:rStyle w:val="-"/>
              </w:rPr>
              <w:t>Αξιολόγηση προσφορών</w:t>
            </w:r>
            <w:r w:rsidR="00352A6D">
              <w:rPr>
                <w:webHidden/>
              </w:rPr>
              <w:tab/>
            </w:r>
            <w:r w:rsidR="00352A6D">
              <w:rPr>
                <w:webHidden/>
              </w:rPr>
              <w:fldChar w:fldCharType="begin"/>
            </w:r>
            <w:r w:rsidR="00352A6D">
              <w:rPr>
                <w:webHidden/>
              </w:rPr>
              <w:instrText xml:space="preserve"> PAGEREF _Toc133414527 \h </w:instrText>
            </w:r>
            <w:r w:rsidR="00352A6D">
              <w:rPr>
                <w:webHidden/>
              </w:rPr>
            </w:r>
            <w:r w:rsidR="00352A6D">
              <w:rPr>
                <w:webHidden/>
              </w:rPr>
              <w:fldChar w:fldCharType="separate"/>
            </w:r>
            <w:r>
              <w:rPr>
                <w:webHidden/>
              </w:rPr>
              <w:t>49</w:t>
            </w:r>
            <w:r w:rsidR="00352A6D">
              <w:rPr>
                <w:webHidden/>
              </w:rPr>
              <w:fldChar w:fldCharType="end"/>
            </w:r>
          </w:hyperlink>
        </w:p>
        <w:p w14:paraId="6A64220A" w14:textId="4C7C41C1" w:rsidR="00352A6D" w:rsidRDefault="00741A95">
          <w:pPr>
            <w:pStyle w:val="21"/>
            <w:rPr>
              <w:rFonts w:asciiTheme="minorHAnsi" w:eastAsiaTheme="minorEastAsia" w:hAnsiTheme="minorHAnsi" w:cstheme="minorBidi"/>
              <w:smallCaps w:val="0"/>
              <w:sz w:val="22"/>
              <w:lang w:eastAsia="el-GR"/>
            </w:rPr>
          </w:pPr>
          <w:hyperlink w:anchor="_Toc133414528" w:history="1">
            <w:r w:rsidR="00352A6D" w:rsidRPr="00311843">
              <w:rPr>
                <w:rStyle w:val="-"/>
              </w:rPr>
              <w:t>3.2.</w:t>
            </w:r>
            <w:r w:rsidR="00352A6D">
              <w:rPr>
                <w:rFonts w:asciiTheme="minorHAnsi" w:eastAsiaTheme="minorEastAsia" w:hAnsiTheme="minorHAnsi" w:cstheme="minorBidi"/>
                <w:smallCaps w:val="0"/>
                <w:sz w:val="22"/>
                <w:lang w:eastAsia="el-GR"/>
              </w:rPr>
              <w:tab/>
            </w:r>
            <w:r w:rsidR="00352A6D" w:rsidRPr="00311843">
              <w:rPr>
                <w:rStyle w:val="-"/>
              </w:rPr>
              <w:t>Πρόσκληση υποβολής δικαιολογητικών προσωρινού αναδόχου - Δικαιολογητικά προσωρινού αναδόχου</w:t>
            </w:r>
            <w:r w:rsidR="00352A6D">
              <w:rPr>
                <w:webHidden/>
              </w:rPr>
              <w:tab/>
            </w:r>
            <w:r w:rsidR="00352A6D">
              <w:rPr>
                <w:webHidden/>
              </w:rPr>
              <w:fldChar w:fldCharType="begin"/>
            </w:r>
            <w:r w:rsidR="00352A6D">
              <w:rPr>
                <w:webHidden/>
              </w:rPr>
              <w:instrText xml:space="preserve"> PAGEREF _Toc133414528 \h </w:instrText>
            </w:r>
            <w:r w:rsidR="00352A6D">
              <w:rPr>
                <w:webHidden/>
              </w:rPr>
            </w:r>
            <w:r w:rsidR="00352A6D">
              <w:rPr>
                <w:webHidden/>
              </w:rPr>
              <w:fldChar w:fldCharType="separate"/>
            </w:r>
            <w:r>
              <w:rPr>
                <w:webHidden/>
              </w:rPr>
              <w:t>51</w:t>
            </w:r>
            <w:r w:rsidR="00352A6D">
              <w:rPr>
                <w:webHidden/>
              </w:rPr>
              <w:fldChar w:fldCharType="end"/>
            </w:r>
          </w:hyperlink>
        </w:p>
        <w:p w14:paraId="1E7AC2FC" w14:textId="73451209" w:rsidR="00352A6D" w:rsidRDefault="00741A95">
          <w:pPr>
            <w:pStyle w:val="21"/>
            <w:rPr>
              <w:rFonts w:asciiTheme="minorHAnsi" w:eastAsiaTheme="minorEastAsia" w:hAnsiTheme="minorHAnsi" w:cstheme="minorBidi"/>
              <w:smallCaps w:val="0"/>
              <w:sz w:val="22"/>
              <w:lang w:eastAsia="el-GR"/>
            </w:rPr>
          </w:pPr>
          <w:hyperlink w:anchor="_Toc133414529" w:history="1">
            <w:r w:rsidR="00352A6D" w:rsidRPr="00311843">
              <w:rPr>
                <w:rStyle w:val="-"/>
              </w:rPr>
              <w:t>3.3.</w:t>
            </w:r>
            <w:r w:rsidR="00352A6D">
              <w:rPr>
                <w:rFonts w:asciiTheme="minorHAnsi" w:eastAsiaTheme="minorEastAsia" w:hAnsiTheme="minorHAnsi" w:cstheme="minorBidi"/>
                <w:smallCaps w:val="0"/>
                <w:sz w:val="22"/>
                <w:lang w:eastAsia="el-GR"/>
              </w:rPr>
              <w:tab/>
            </w:r>
            <w:r w:rsidR="00352A6D" w:rsidRPr="00311843">
              <w:rPr>
                <w:rStyle w:val="-"/>
              </w:rPr>
              <w:t>Κατακύρωση - σύναψη σύμβασης</w:t>
            </w:r>
            <w:r w:rsidR="00352A6D">
              <w:rPr>
                <w:webHidden/>
              </w:rPr>
              <w:tab/>
            </w:r>
            <w:r w:rsidR="00352A6D">
              <w:rPr>
                <w:webHidden/>
              </w:rPr>
              <w:fldChar w:fldCharType="begin"/>
            </w:r>
            <w:r w:rsidR="00352A6D">
              <w:rPr>
                <w:webHidden/>
              </w:rPr>
              <w:instrText xml:space="preserve"> PAGEREF _Toc133414529 \h </w:instrText>
            </w:r>
            <w:r w:rsidR="00352A6D">
              <w:rPr>
                <w:webHidden/>
              </w:rPr>
            </w:r>
            <w:r w:rsidR="00352A6D">
              <w:rPr>
                <w:webHidden/>
              </w:rPr>
              <w:fldChar w:fldCharType="separate"/>
            </w:r>
            <w:r>
              <w:rPr>
                <w:webHidden/>
              </w:rPr>
              <w:t>53</w:t>
            </w:r>
            <w:r w:rsidR="00352A6D">
              <w:rPr>
                <w:webHidden/>
              </w:rPr>
              <w:fldChar w:fldCharType="end"/>
            </w:r>
          </w:hyperlink>
        </w:p>
        <w:p w14:paraId="6696FFDB" w14:textId="7E44285F" w:rsidR="00352A6D" w:rsidRDefault="00741A95">
          <w:pPr>
            <w:pStyle w:val="21"/>
            <w:rPr>
              <w:rFonts w:asciiTheme="minorHAnsi" w:eastAsiaTheme="minorEastAsia" w:hAnsiTheme="minorHAnsi" w:cstheme="minorBidi"/>
              <w:smallCaps w:val="0"/>
              <w:sz w:val="22"/>
              <w:lang w:eastAsia="el-GR"/>
            </w:rPr>
          </w:pPr>
          <w:hyperlink w:anchor="_Toc133414530" w:history="1">
            <w:r w:rsidR="00352A6D" w:rsidRPr="00311843">
              <w:rPr>
                <w:rStyle w:val="-"/>
              </w:rPr>
              <w:t>3.4.</w:t>
            </w:r>
            <w:r w:rsidR="00352A6D">
              <w:rPr>
                <w:rFonts w:asciiTheme="minorHAnsi" w:eastAsiaTheme="minorEastAsia" w:hAnsiTheme="minorHAnsi" w:cstheme="minorBidi"/>
                <w:smallCaps w:val="0"/>
                <w:sz w:val="22"/>
                <w:lang w:eastAsia="el-GR"/>
              </w:rPr>
              <w:tab/>
            </w:r>
            <w:r w:rsidR="00352A6D" w:rsidRPr="00311843">
              <w:rPr>
                <w:rStyle w:val="-"/>
              </w:rPr>
              <w:t>Προδικαστικές Προσφυγές - Προσωρινή και Οριστική Δικαστική Προστασία</w:t>
            </w:r>
            <w:r w:rsidR="00352A6D">
              <w:rPr>
                <w:webHidden/>
              </w:rPr>
              <w:tab/>
            </w:r>
            <w:r w:rsidR="00352A6D">
              <w:rPr>
                <w:webHidden/>
              </w:rPr>
              <w:fldChar w:fldCharType="begin"/>
            </w:r>
            <w:r w:rsidR="00352A6D">
              <w:rPr>
                <w:webHidden/>
              </w:rPr>
              <w:instrText xml:space="preserve"> PAGEREF _Toc133414530 \h </w:instrText>
            </w:r>
            <w:r w:rsidR="00352A6D">
              <w:rPr>
                <w:webHidden/>
              </w:rPr>
            </w:r>
            <w:r w:rsidR="00352A6D">
              <w:rPr>
                <w:webHidden/>
              </w:rPr>
              <w:fldChar w:fldCharType="separate"/>
            </w:r>
            <w:r>
              <w:rPr>
                <w:webHidden/>
              </w:rPr>
              <w:t>54</w:t>
            </w:r>
            <w:r w:rsidR="00352A6D">
              <w:rPr>
                <w:webHidden/>
              </w:rPr>
              <w:fldChar w:fldCharType="end"/>
            </w:r>
          </w:hyperlink>
        </w:p>
        <w:p w14:paraId="49E26B3F" w14:textId="4D5C4281" w:rsidR="00352A6D" w:rsidRDefault="00741A95">
          <w:pPr>
            <w:pStyle w:val="21"/>
            <w:rPr>
              <w:rFonts w:asciiTheme="minorHAnsi" w:eastAsiaTheme="minorEastAsia" w:hAnsiTheme="minorHAnsi" w:cstheme="minorBidi"/>
              <w:smallCaps w:val="0"/>
              <w:sz w:val="22"/>
              <w:lang w:eastAsia="el-GR"/>
            </w:rPr>
          </w:pPr>
          <w:hyperlink w:anchor="_Toc133414531" w:history="1">
            <w:r w:rsidR="00352A6D" w:rsidRPr="00311843">
              <w:rPr>
                <w:rStyle w:val="-"/>
                <w:rFonts w:cs="Tahoma"/>
              </w:rPr>
              <w:t>3.5.</w:t>
            </w:r>
            <w:r w:rsidR="00352A6D">
              <w:rPr>
                <w:rFonts w:asciiTheme="minorHAnsi" w:eastAsiaTheme="minorEastAsia" w:hAnsiTheme="minorHAnsi" w:cstheme="minorBidi"/>
                <w:smallCaps w:val="0"/>
                <w:sz w:val="22"/>
                <w:lang w:eastAsia="el-GR"/>
              </w:rPr>
              <w:tab/>
            </w:r>
            <w:r w:rsidR="00352A6D" w:rsidRPr="00311843">
              <w:rPr>
                <w:rStyle w:val="-"/>
                <w:rFonts w:cs="Tahoma"/>
              </w:rPr>
              <w:t>Ματαίωση Διαδικασίας</w:t>
            </w:r>
            <w:r w:rsidR="00352A6D">
              <w:rPr>
                <w:webHidden/>
              </w:rPr>
              <w:tab/>
            </w:r>
            <w:r w:rsidR="00352A6D">
              <w:rPr>
                <w:webHidden/>
              </w:rPr>
              <w:fldChar w:fldCharType="begin"/>
            </w:r>
            <w:r w:rsidR="00352A6D">
              <w:rPr>
                <w:webHidden/>
              </w:rPr>
              <w:instrText xml:space="preserve"> PAGEREF _Toc133414531 \h </w:instrText>
            </w:r>
            <w:r w:rsidR="00352A6D">
              <w:rPr>
                <w:webHidden/>
              </w:rPr>
            </w:r>
            <w:r w:rsidR="00352A6D">
              <w:rPr>
                <w:webHidden/>
              </w:rPr>
              <w:fldChar w:fldCharType="separate"/>
            </w:r>
            <w:r>
              <w:rPr>
                <w:webHidden/>
              </w:rPr>
              <w:t>56</w:t>
            </w:r>
            <w:r w:rsidR="00352A6D">
              <w:rPr>
                <w:webHidden/>
              </w:rPr>
              <w:fldChar w:fldCharType="end"/>
            </w:r>
          </w:hyperlink>
        </w:p>
        <w:p w14:paraId="0E391EF0" w14:textId="54C7F3B5" w:rsidR="00352A6D" w:rsidRDefault="00741A95">
          <w:pPr>
            <w:pStyle w:val="10"/>
            <w:rPr>
              <w:rFonts w:asciiTheme="minorHAnsi" w:eastAsiaTheme="minorEastAsia" w:hAnsiTheme="minorHAnsi" w:cstheme="minorBidi"/>
              <w:b w:val="0"/>
              <w:sz w:val="22"/>
              <w:szCs w:val="22"/>
              <w:lang w:val="el-GR" w:eastAsia="el-GR"/>
            </w:rPr>
          </w:pPr>
          <w:hyperlink w:anchor="_Toc133414532" w:history="1">
            <w:r w:rsidR="00352A6D" w:rsidRPr="00311843">
              <w:rPr>
                <w:rStyle w:val="-"/>
              </w:rPr>
              <w:t>4.</w:t>
            </w:r>
            <w:r w:rsidR="00352A6D">
              <w:rPr>
                <w:rFonts w:asciiTheme="minorHAnsi" w:eastAsiaTheme="minorEastAsia" w:hAnsiTheme="minorHAnsi" w:cstheme="minorBidi"/>
                <w:b w:val="0"/>
                <w:sz w:val="22"/>
                <w:szCs w:val="22"/>
                <w:lang w:val="el-GR" w:eastAsia="el-GR"/>
              </w:rPr>
              <w:tab/>
            </w:r>
            <w:r w:rsidR="00352A6D" w:rsidRPr="00311843">
              <w:rPr>
                <w:rStyle w:val="-"/>
              </w:rPr>
              <w:t>ΟΡΟΙ ΕΚΤΕΛΕΣΗΣ ΤΗΣ ΣΥΜΒΑΣΗΣ</w:t>
            </w:r>
            <w:r w:rsidR="00352A6D">
              <w:rPr>
                <w:webHidden/>
              </w:rPr>
              <w:tab/>
            </w:r>
            <w:r w:rsidR="00352A6D">
              <w:rPr>
                <w:webHidden/>
              </w:rPr>
              <w:fldChar w:fldCharType="begin"/>
            </w:r>
            <w:r w:rsidR="00352A6D">
              <w:rPr>
                <w:webHidden/>
              </w:rPr>
              <w:instrText xml:space="preserve"> PAGEREF _Toc133414532 \h </w:instrText>
            </w:r>
            <w:r w:rsidR="00352A6D">
              <w:rPr>
                <w:webHidden/>
              </w:rPr>
            </w:r>
            <w:r w:rsidR="00352A6D">
              <w:rPr>
                <w:webHidden/>
              </w:rPr>
              <w:fldChar w:fldCharType="separate"/>
            </w:r>
            <w:r>
              <w:rPr>
                <w:webHidden/>
              </w:rPr>
              <w:t>58</w:t>
            </w:r>
            <w:r w:rsidR="00352A6D">
              <w:rPr>
                <w:webHidden/>
              </w:rPr>
              <w:fldChar w:fldCharType="end"/>
            </w:r>
          </w:hyperlink>
        </w:p>
        <w:p w14:paraId="4064A8DE" w14:textId="6709161A" w:rsidR="00352A6D" w:rsidRDefault="00741A95">
          <w:pPr>
            <w:pStyle w:val="21"/>
            <w:rPr>
              <w:rFonts w:asciiTheme="minorHAnsi" w:eastAsiaTheme="minorEastAsia" w:hAnsiTheme="minorHAnsi" w:cstheme="minorBidi"/>
              <w:smallCaps w:val="0"/>
              <w:sz w:val="22"/>
              <w:lang w:eastAsia="el-GR"/>
            </w:rPr>
          </w:pPr>
          <w:hyperlink w:anchor="_Toc133414533" w:history="1">
            <w:r w:rsidR="00352A6D" w:rsidRPr="00311843">
              <w:rPr>
                <w:rStyle w:val="-"/>
              </w:rPr>
              <w:t>4.1.</w:t>
            </w:r>
            <w:r w:rsidR="00352A6D">
              <w:rPr>
                <w:rFonts w:asciiTheme="minorHAnsi" w:eastAsiaTheme="minorEastAsia" w:hAnsiTheme="minorHAnsi" w:cstheme="minorBidi"/>
                <w:smallCaps w:val="0"/>
                <w:sz w:val="22"/>
                <w:lang w:eastAsia="el-GR"/>
              </w:rPr>
              <w:tab/>
            </w:r>
            <w:r w:rsidR="00352A6D" w:rsidRPr="00311843">
              <w:rPr>
                <w:rStyle w:val="-"/>
              </w:rPr>
              <w:t>Εγγυήσεις (καλής εκτέλεσης, προκαταβολής, καλής λειτουργίας)</w:t>
            </w:r>
            <w:r w:rsidR="00352A6D">
              <w:rPr>
                <w:webHidden/>
              </w:rPr>
              <w:tab/>
            </w:r>
            <w:r w:rsidR="00352A6D">
              <w:rPr>
                <w:webHidden/>
              </w:rPr>
              <w:fldChar w:fldCharType="begin"/>
            </w:r>
            <w:r w:rsidR="00352A6D">
              <w:rPr>
                <w:webHidden/>
              </w:rPr>
              <w:instrText xml:space="preserve"> PAGEREF _Toc133414533 \h </w:instrText>
            </w:r>
            <w:r w:rsidR="00352A6D">
              <w:rPr>
                <w:webHidden/>
              </w:rPr>
            </w:r>
            <w:r w:rsidR="00352A6D">
              <w:rPr>
                <w:webHidden/>
              </w:rPr>
              <w:fldChar w:fldCharType="separate"/>
            </w:r>
            <w:r>
              <w:rPr>
                <w:webHidden/>
              </w:rPr>
              <w:t>58</w:t>
            </w:r>
            <w:r w:rsidR="00352A6D">
              <w:rPr>
                <w:webHidden/>
              </w:rPr>
              <w:fldChar w:fldCharType="end"/>
            </w:r>
          </w:hyperlink>
        </w:p>
        <w:p w14:paraId="70AF11A8" w14:textId="726E851C" w:rsidR="00352A6D" w:rsidRDefault="00741A95">
          <w:pPr>
            <w:pStyle w:val="21"/>
            <w:rPr>
              <w:rFonts w:asciiTheme="minorHAnsi" w:eastAsiaTheme="minorEastAsia" w:hAnsiTheme="minorHAnsi" w:cstheme="minorBidi"/>
              <w:smallCaps w:val="0"/>
              <w:sz w:val="22"/>
              <w:lang w:eastAsia="el-GR"/>
            </w:rPr>
          </w:pPr>
          <w:hyperlink w:anchor="_Toc133414534" w:history="1">
            <w:r w:rsidR="00352A6D" w:rsidRPr="00311843">
              <w:rPr>
                <w:rStyle w:val="-"/>
              </w:rPr>
              <w:t>4.2.</w:t>
            </w:r>
            <w:r w:rsidR="00352A6D">
              <w:rPr>
                <w:rFonts w:asciiTheme="minorHAnsi" w:eastAsiaTheme="minorEastAsia" w:hAnsiTheme="minorHAnsi" w:cstheme="minorBidi"/>
                <w:smallCaps w:val="0"/>
                <w:sz w:val="22"/>
                <w:lang w:eastAsia="el-GR"/>
              </w:rPr>
              <w:tab/>
            </w:r>
            <w:r w:rsidR="00352A6D" w:rsidRPr="00311843">
              <w:rPr>
                <w:rStyle w:val="-"/>
              </w:rPr>
              <w:t>Συμβατικό πλαίσιο – Εφαρμοστέα νομοθεσία</w:t>
            </w:r>
            <w:r w:rsidR="00352A6D">
              <w:rPr>
                <w:webHidden/>
              </w:rPr>
              <w:tab/>
            </w:r>
            <w:r w:rsidR="00352A6D">
              <w:rPr>
                <w:webHidden/>
              </w:rPr>
              <w:fldChar w:fldCharType="begin"/>
            </w:r>
            <w:r w:rsidR="00352A6D">
              <w:rPr>
                <w:webHidden/>
              </w:rPr>
              <w:instrText xml:space="preserve"> PAGEREF _Toc133414534 \h </w:instrText>
            </w:r>
            <w:r w:rsidR="00352A6D">
              <w:rPr>
                <w:webHidden/>
              </w:rPr>
            </w:r>
            <w:r w:rsidR="00352A6D">
              <w:rPr>
                <w:webHidden/>
              </w:rPr>
              <w:fldChar w:fldCharType="separate"/>
            </w:r>
            <w:r>
              <w:rPr>
                <w:webHidden/>
              </w:rPr>
              <w:t>59</w:t>
            </w:r>
            <w:r w:rsidR="00352A6D">
              <w:rPr>
                <w:webHidden/>
              </w:rPr>
              <w:fldChar w:fldCharType="end"/>
            </w:r>
          </w:hyperlink>
        </w:p>
        <w:p w14:paraId="07453F0A" w14:textId="2964AF8F" w:rsidR="00352A6D" w:rsidRDefault="00741A95">
          <w:pPr>
            <w:pStyle w:val="21"/>
            <w:rPr>
              <w:rFonts w:asciiTheme="minorHAnsi" w:eastAsiaTheme="minorEastAsia" w:hAnsiTheme="minorHAnsi" w:cstheme="minorBidi"/>
              <w:smallCaps w:val="0"/>
              <w:sz w:val="22"/>
              <w:lang w:eastAsia="el-GR"/>
            </w:rPr>
          </w:pPr>
          <w:hyperlink w:anchor="_Toc133414535" w:history="1">
            <w:r w:rsidR="00352A6D" w:rsidRPr="00311843">
              <w:rPr>
                <w:rStyle w:val="-"/>
              </w:rPr>
              <w:t>4.3.</w:t>
            </w:r>
            <w:r w:rsidR="00352A6D">
              <w:rPr>
                <w:rFonts w:asciiTheme="minorHAnsi" w:eastAsiaTheme="minorEastAsia" w:hAnsiTheme="minorHAnsi" w:cstheme="minorBidi"/>
                <w:smallCaps w:val="0"/>
                <w:sz w:val="22"/>
                <w:lang w:eastAsia="el-GR"/>
              </w:rPr>
              <w:tab/>
            </w:r>
            <w:r w:rsidR="00352A6D" w:rsidRPr="00311843">
              <w:rPr>
                <w:rStyle w:val="-"/>
              </w:rPr>
              <w:t>Όροι εκτέλεσης της σύμβασης</w:t>
            </w:r>
            <w:r w:rsidR="00352A6D">
              <w:rPr>
                <w:webHidden/>
              </w:rPr>
              <w:tab/>
            </w:r>
            <w:r w:rsidR="00352A6D">
              <w:rPr>
                <w:webHidden/>
              </w:rPr>
              <w:fldChar w:fldCharType="begin"/>
            </w:r>
            <w:r w:rsidR="00352A6D">
              <w:rPr>
                <w:webHidden/>
              </w:rPr>
              <w:instrText xml:space="preserve"> PAGEREF _Toc133414535 \h </w:instrText>
            </w:r>
            <w:r w:rsidR="00352A6D">
              <w:rPr>
                <w:webHidden/>
              </w:rPr>
            </w:r>
            <w:r w:rsidR="00352A6D">
              <w:rPr>
                <w:webHidden/>
              </w:rPr>
              <w:fldChar w:fldCharType="separate"/>
            </w:r>
            <w:r>
              <w:rPr>
                <w:webHidden/>
              </w:rPr>
              <w:t>59</w:t>
            </w:r>
            <w:r w:rsidR="00352A6D">
              <w:rPr>
                <w:webHidden/>
              </w:rPr>
              <w:fldChar w:fldCharType="end"/>
            </w:r>
          </w:hyperlink>
        </w:p>
        <w:p w14:paraId="0690106B" w14:textId="6F7E1630" w:rsidR="00352A6D" w:rsidRDefault="00741A95">
          <w:pPr>
            <w:pStyle w:val="21"/>
            <w:rPr>
              <w:rFonts w:asciiTheme="minorHAnsi" w:eastAsiaTheme="minorEastAsia" w:hAnsiTheme="minorHAnsi" w:cstheme="minorBidi"/>
              <w:smallCaps w:val="0"/>
              <w:sz w:val="22"/>
              <w:lang w:eastAsia="el-GR"/>
            </w:rPr>
          </w:pPr>
          <w:hyperlink w:anchor="_Toc133414536" w:history="1">
            <w:r w:rsidR="00352A6D" w:rsidRPr="00311843">
              <w:rPr>
                <w:rStyle w:val="-"/>
              </w:rPr>
              <w:t>4.4.</w:t>
            </w:r>
            <w:r w:rsidR="00352A6D">
              <w:rPr>
                <w:rFonts w:asciiTheme="minorHAnsi" w:eastAsiaTheme="minorEastAsia" w:hAnsiTheme="minorHAnsi" w:cstheme="minorBidi"/>
                <w:smallCaps w:val="0"/>
                <w:sz w:val="22"/>
                <w:lang w:eastAsia="el-GR"/>
              </w:rPr>
              <w:tab/>
            </w:r>
            <w:r w:rsidR="00352A6D" w:rsidRPr="00311843">
              <w:rPr>
                <w:rStyle w:val="-"/>
              </w:rPr>
              <w:t>Υπεργολαβία</w:t>
            </w:r>
            <w:r w:rsidR="00352A6D">
              <w:rPr>
                <w:webHidden/>
              </w:rPr>
              <w:tab/>
            </w:r>
            <w:r w:rsidR="00352A6D">
              <w:rPr>
                <w:webHidden/>
              </w:rPr>
              <w:fldChar w:fldCharType="begin"/>
            </w:r>
            <w:r w:rsidR="00352A6D">
              <w:rPr>
                <w:webHidden/>
              </w:rPr>
              <w:instrText xml:space="preserve"> PAGEREF _Toc133414536 \h </w:instrText>
            </w:r>
            <w:r w:rsidR="00352A6D">
              <w:rPr>
                <w:webHidden/>
              </w:rPr>
            </w:r>
            <w:r w:rsidR="00352A6D">
              <w:rPr>
                <w:webHidden/>
              </w:rPr>
              <w:fldChar w:fldCharType="separate"/>
            </w:r>
            <w:r>
              <w:rPr>
                <w:webHidden/>
              </w:rPr>
              <w:t>62</w:t>
            </w:r>
            <w:r w:rsidR="00352A6D">
              <w:rPr>
                <w:webHidden/>
              </w:rPr>
              <w:fldChar w:fldCharType="end"/>
            </w:r>
          </w:hyperlink>
        </w:p>
        <w:p w14:paraId="5FD28BAC" w14:textId="77FEFAC7" w:rsidR="00352A6D" w:rsidRDefault="00741A95">
          <w:pPr>
            <w:pStyle w:val="21"/>
            <w:rPr>
              <w:rFonts w:asciiTheme="minorHAnsi" w:eastAsiaTheme="minorEastAsia" w:hAnsiTheme="minorHAnsi" w:cstheme="minorBidi"/>
              <w:smallCaps w:val="0"/>
              <w:sz w:val="22"/>
              <w:lang w:eastAsia="el-GR"/>
            </w:rPr>
          </w:pPr>
          <w:hyperlink w:anchor="_Toc133414537" w:history="1">
            <w:r w:rsidR="00352A6D" w:rsidRPr="00311843">
              <w:rPr>
                <w:rStyle w:val="-"/>
              </w:rPr>
              <w:t>4.5.</w:t>
            </w:r>
            <w:r w:rsidR="00352A6D">
              <w:rPr>
                <w:rFonts w:asciiTheme="minorHAnsi" w:eastAsiaTheme="minorEastAsia" w:hAnsiTheme="minorHAnsi" w:cstheme="minorBidi"/>
                <w:smallCaps w:val="0"/>
                <w:sz w:val="22"/>
                <w:lang w:eastAsia="el-GR"/>
              </w:rPr>
              <w:tab/>
            </w:r>
            <w:r w:rsidR="00352A6D" w:rsidRPr="00311843">
              <w:rPr>
                <w:rStyle w:val="-"/>
              </w:rPr>
              <w:t>Τροποποίηση σύμβασης κατά τη διάρκειά της</w:t>
            </w:r>
            <w:r w:rsidR="00352A6D">
              <w:rPr>
                <w:webHidden/>
              </w:rPr>
              <w:tab/>
            </w:r>
            <w:r w:rsidR="00352A6D">
              <w:rPr>
                <w:webHidden/>
              </w:rPr>
              <w:fldChar w:fldCharType="begin"/>
            </w:r>
            <w:r w:rsidR="00352A6D">
              <w:rPr>
                <w:webHidden/>
              </w:rPr>
              <w:instrText xml:space="preserve"> PAGEREF _Toc133414537 \h </w:instrText>
            </w:r>
            <w:r w:rsidR="00352A6D">
              <w:rPr>
                <w:webHidden/>
              </w:rPr>
            </w:r>
            <w:r w:rsidR="00352A6D">
              <w:rPr>
                <w:webHidden/>
              </w:rPr>
              <w:fldChar w:fldCharType="separate"/>
            </w:r>
            <w:r>
              <w:rPr>
                <w:webHidden/>
              </w:rPr>
              <w:t>62</w:t>
            </w:r>
            <w:r w:rsidR="00352A6D">
              <w:rPr>
                <w:webHidden/>
              </w:rPr>
              <w:fldChar w:fldCharType="end"/>
            </w:r>
          </w:hyperlink>
        </w:p>
        <w:p w14:paraId="2B45252B" w14:textId="4EB8A3D0" w:rsidR="00352A6D" w:rsidRDefault="00741A95">
          <w:pPr>
            <w:pStyle w:val="21"/>
            <w:rPr>
              <w:rFonts w:asciiTheme="minorHAnsi" w:eastAsiaTheme="minorEastAsia" w:hAnsiTheme="minorHAnsi" w:cstheme="minorBidi"/>
              <w:smallCaps w:val="0"/>
              <w:sz w:val="22"/>
              <w:lang w:eastAsia="el-GR"/>
            </w:rPr>
          </w:pPr>
          <w:hyperlink w:anchor="_Toc133414538" w:history="1">
            <w:r w:rsidR="00352A6D" w:rsidRPr="00311843">
              <w:rPr>
                <w:rStyle w:val="-"/>
              </w:rPr>
              <w:t>4.6.</w:t>
            </w:r>
            <w:r w:rsidR="00352A6D">
              <w:rPr>
                <w:rFonts w:asciiTheme="minorHAnsi" w:eastAsiaTheme="minorEastAsia" w:hAnsiTheme="minorHAnsi" w:cstheme="minorBidi"/>
                <w:smallCaps w:val="0"/>
                <w:sz w:val="22"/>
                <w:lang w:eastAsia="el-GR"/>
              </w:rPr>
              <w:tab/>
            </w:r>
            <w:r w:rsidR="00352A6D" w:rsidRPr="00311843">
              <w:rPr>
                <w:rStyle w:val="-"/>
              </w:rPr>
              <w:t>Δικαίωμα μονομερούς λύσης της σύμβασης</w:t>
            </w:r>
            <w:r w:rsidR="00352A6D">
              <w:rPr>
                <w:webHidden/>
              </w:rPr>
              <w:tab/>
            </w:r>
            <w:r w:rsidR="00352A6D">
              <w:rPr>
                <w:webHidden/>
              </w:rPr>
              <w:fldChar w:fldCharType="begin"/>
            </w:r>
            <w:r w:rsidR="00352A6D">
              <w:rPr>
                <w:webHidden/>
              </w:rPr>
              <w:instrText xml:space="preserve"> PAGEREF _Toc133414538 \h </w:instrText>
            </w:r>
            <w:r w:rsidR="00352A6D">
              <w:rPr>
                <w:webHidden/>
              </w:rPr>
            </w:r>
            <w:r w:rsidR="00352A6D">
              <w:rPr>
                <w:webHidden/>
              </w:rPr>
              <w:fldChar w:fldCharType="separate"/>
            </w:r>
            <w:r>
              <w:rPr>
                <w:webHidden/>
              </w:rPr>
              <w:t>63</w:t>
            </w:r>
            <w:r w:rsidR="00352A6D">
              <w:rPr>
                <w:webHidden/>
              </w:rPr>
              <w:fldChar w:fldCharType="end"/>
            </w:r>
          </w:hyperlink>
        </w:p>
        <w:p w14:paraId="16AFBABD" w14:textId="420F8B98" w:rsidR="00352A6D" w:rsidRDefault="00741A95">
          <w:pPr>
            <w:pStyle w:val="10"/>
            <w:rPr>
              <w:rFonts w:asciiTheme="minorHAnsi" w:eastAsiaTheme="minorEastAsia" w:hAnsiTheme="minorHAnsi" w:cstheme="minorBidi"/>
              <w:b w:val="0"/>
              <w:sz w:val="22"/>
              <w:szCs w:val="22"/>
              <w:lang w:val="el-GR" w:eastAsia="el-GR"/>
            </w:rPr>
          </w:pPr>
          <w:hyperlink w:anchor="_Toc133414539" w:history="1">
            <w:r w:rsidR="00352A6D" w:rsidRPr="00311843">
              <w:rPr>
                <w:rStyle w:val="-"/>
              </w:rPr>
              <w:t>5.</w:t>
            </w:r>
            <w:r w:rsidR="00352A6D">
              <w:rPr>
                <w:rFonts w:asciiTheme="minorHAnsi" w:eastAsiaTheme="minorEastAsia" w:hAnsiTheme="minorHAnsi" w:cstheme="minorBidi"/>
                <w:b w:val="0"/>
                <w:sz w:val="22"/>
                <w:szCs w:val="22"/>
                <w:lang w:val="el-GR" w:eastAsia="el-GR"/>
              </w:rPr>
              <w:tab/>
            </w:r>
            <w:r w:rsidR="00352A6D" w:rsidRPr="00311843">
              <w:rPr>
                <w:rStyle w:val="-"/>
              </w:rPr>
              <w:t>ΕΙΔΙΚΟΙ ΟΡΟΙ ΕΚΤΕΛΕΣΗΣ ΤΗΣ ΣΥΜΒΑΣΗΣ</w:t>
            </w:r>
            <w:r w:rsidR="00352A6D">
              <w:rPr>
                <w:webHidden/>
              </w:rPr>
              <w:tab/>
            </w:r>
            <w:r w:rsidR="00352A6D">
              <w:rPr>
                <w:webHidden/>
              </w:rPr>
              <w:fldChar w:fldCharType="begin"/>
            </w:r>
            <w:r w:rsidR="00352A6D">
              <w:rPr>
                <w:webHidden/>
              </w:rPr>
              <w:instrText xml:space="preserve"> PAGEREF _Toc133414539 \h </w:instrText>
            </w:r>
            <w:r w:rsidR="00352A6D">
              <w:rPr>
                <w:webHidden/>
              </w:rPr>
            </w:r>
            <w:r w:rsidR="00352A6D">
              <w:rPr>
                <w:webHidden/>
              </w:rPr>
              <w:fldChar w:fldCharType="separate"/>
            </w:r>
            <w:r>
              <w:rPr>
                <w:webHidden/>
              </w:rPr>
              <w:t>64</w:t>
            </w:r>
            <w:r w:rsidR="00352A6D">
              <w:rPr>
                <w:webHidden/>
              </w:rPr>
              <w:fldChar w:fldCharType="end"/>
            </w:r>
          </w:hyperlink>
        </w:p>
        <w:p w14:paraId="6E9BAF83" w14:textId="4EAE0621" w:rsidR="00352A6D" w:rsidRDefault="00741A95">
          <w:pPr>
            <w:pStyle w:val="21"/>
            <w:rPr>
              <w:rFonts w:asciiTheme="minorHAnsi" w:eastAsiaTheme="minorEastAsia" w:hAnsiTheme="minorHAnsi" w:cstheme="minorBidi"/>
              <w:smallCaps w:val="0"/>
              <w:sz w:val="22"/>
              <w:lang w:eastAsia="el-GR"/>
            </w:rPr>
          </w:pPr>
          <w:hyperlink w:anchor="_Toc133414540" w:history="1">
            <w:r w:rsidR="00352A6D" w:rsidRPr="00311843">
              <w:rPr>
                <w:rStyle w:val="-"/>
              </w:rPr>
              <w:t>5.1.</w:t>
            </w:r>
            <w:r w:rsidR="00352A6D">
              <w:rPr>
                <w:rFonts w:asciiTheme="minorHAnsi" w:eastAsiaTheme="minorEastAsia" w:hAnsiTheme="minorHAnsi" w:cstheme="minorBidi"/>
                <w:smallCaps w:val="0"/>
                <w:sz w:val="22"/>
                <w:lang w:eastAsia="el-GR"/>
              </w:rPr>
              <w:tab/>
            </w:r>
            <w:r w:rsidR="00352A6D" w:rsidRPr="00311843">
              <w:rPr>
                <w:rStyle w:val="-"/>
              </w:rPr>
              <w:t>Τρόπος πληρωμής</w:t>
            </w:r>
            <w:r w:rsidR="00352A6D">
              <w:rPr>
                <w:webHidden/>
              </w:rPr>
              <w:tab/>
            </w:r>
            <w:r w:rsidR="00352A6D">
              <w:rPr>
                <w:webHidden/>
              </w:rPr>
              <w:fldChar w:fldCharType="begin"/>
            </w:r>
            <w:r w:rsidR="00352A6D">
              <w:rPr>
                <w:webHidden/>
              </w:rPr>
              <w:instrText xml:space="preserve"> PAGEREF _Toc133414540 \h </w:instrText>
            </w:r>
            <w:r w:rsidR="00352A6D">
              <w:rPr>
                <w:webHidden/>
              </w:rPr>
            </w:r>
            <w:r w:rsidR="00352A6D">
              <w:rPr>
                <w:webHidden/>
              </w:rPr>
              <w:fldChar w:fldCharType="separate"/>
            </w:r>
            <w:r>
              <w:rPr>
                <w:webHidden/>
              </w:rPr>
              <w:t>64</w:t>
            </w:r>
            <w:r w:rsidR="00352A6D">
              <w:rPr>
                <w:webHidden/>
              </w:rPr>
              <w:fldChar w:fldCharType="end"/>
            </w:r>
          </w:hyperlink>
        </w:p>
        <w:p w14:paraId="65A92009" w14:textId="4F043521" w:rsidR="00352A6D" w:rsidRDefault="00741A95">
          <w:pPr>
            <w:pStyle w:val="21"/>
            <w:rPr>
              <w:rFonts w:asciiTheme="minorHAnsi" w:eastAsiaTheme="minorEastAsia" w:hAnsiTheme="minorHAnsi" w:cstheme="minorBidi"/>
              <w:smallCaps w:val="0"/>
              <w:sz w:val="22"/>
              <w:lang w:eastAsia="el-GR"/>
            </w:rPr>
          </w:pPr>
          <w:hyperlink w:anchor="_Toc133414541" w:history="1">
            <w:r w:rsidR="00352A6D" w:rsidRPr="00311843">
              <w:rPr>
                <w:rStyle w:val="-"/>
              </w:rPr>
              <w:t>5.2.</w:t>
            </w:r>
            <w:r w:rsidR="00352A6D">
              <w:rPr>
                <w:rFonts w:asciiTheme="minorHAnsi" w:eastAsiaTheme="minorEastAsia" w:hAnsiTheme="minorHAnsi" w:cstheme="minorBidi"/>
                <w:smallCaps w:val="0"/>
                <w:sz w:val="22"/>
                <w:lang w:eastAsia="el-GR"/>
              </w:rPr>
              <w:tab/>
            </w:r>
            <w:r w:rsidR="00352A6D" w:rsidRPr="00311843">
              <w:rPr>
                <w:rStyle w:val="-"/>
              </w:rPr>
              <w:t>Κήρυξη οικονομικού φορέα έκπτωτου - Κυρώσεις</w:t>
            </w:r>
            <w:r w:rsidR="00352A6D">
              <w:rPr>
                <w:webHidden/>
              </w:rPr>
              <w:tab/>
            </w:r>
            <w:r w:rsidR="00352A6D">
              <w:rPr>
                <w:webHidden/>
              </w:rPr>
              <w:fldChar w:fldCharType="begin"/>
            </w:r>
            <w:r w:rsidR="00352A6D">
              <w:rPr>
                <w:webHidden/>
              </w:rPr>
              <w:instrText xml:space="preserve"> PAGEREF _Toc133414541 \h </w:instrText>
            </w:r>
            <w:r w:rsidR="00352A6D">
              <w:rPr>
                <w:webHidden/>
              </w:rPr>
            </w:r>
            <w:r w:rsidR="00352A6D">
              <w:rPr>
                <w:webHidden/>
              </w:rPr>
              <w:fldChar w:fldCharType="separate"/>
            </w:r>
            <w:r>
              <w:rPr>
                <w:webHidden/>
              </w:rPr>
              <w:t>65</w:t>
            </w:r>
            <w:r w:rsidR="00352A6D">
              <w:rPr>
                <w:webHidden/>
              </w:rPr>
              <w:fldChar w:fldCharType="end"/>
            </w:r>
          </w:hyperlink>
        </w:p>
        <w:p w14:paraId="243EE565" w14:textId="4439DDF0" w:rsidR="00352A6D" w:rsidRDefault="00741A95">
          <w:pPr>
            <w:pStyle w:val="21"/>
            <w:rPr>
              <w:rFonts w:asciiTheme="minorHAnsi" w:eastAsiaTheme="minorEastAsia" w:hAnsiTheme="minorHAnsi" w:cstheme="minorBidi"/>
              <w:smallCaps w:val="0"/>
              <w:sz w:val="22"/>
              <w:lang w:eastAsia="el-GR"/>
            </w:rPr>
          </w:pPr>
          <w:hyperlink w:anchor="_Toc133414542" w:history="1">
            <w:r w:rsidR="00352A6D" w:rsidRPr="00311843">
              <w:rPr>
                <w:rStyle w:val="-"/>
              </w:rPr>
              <w:t>5.3.</w:t>
            </w:r>
            <w:r w:rsidR="00352A6D">
              <w:rPr>
                <w:rFonts w:asciiTheme="minorHAnsi" w:eastAsiaTheme="minorEastAsia" w:hAnsiTheme="minorHAnsi" w:cstheme="minorBidi"/>
                <w:smallCaps w:val="0"/>
                <w:sz w:val="22"/>
                <w:lang w:eastAsia="el-GR"/>
              </w:rPr>
              <w:tab/>
            </w:r>
            <w:r w:rsidR="00352A6D" w:rsidRPr="00311843">
              <w:rPr>
                <w:rStyle w:val="-"/>
              </w:rPr>
              <w:t>Διοικητικές προσφυγές κατά τη διαδικασία εκτέλεσης</w:t>
            </w:r>
            <w:r w:rsidR="00352A6D">
              <w:rPr>
                <w:webHidden/>
              </w:rPr>
              <w:tab/>
            </w:r>
            <w:r w:rsidR="00352A6D">
              <w:rPr>
                <w:webHidden/>
              </w:rPr>
              <w:fldChar w:fldCharType="begin"/>
            </w:r>
            <w:r w:rsidR="00352A6D">
              <w:rPr>
                <w:webHidden/>
              </w:rPr>
              <w:instrText xml:space="preserve"> PAGEREF _Toc133414542 \h </w:instrText>
            </w:r>
            <w:r w:rsidR="00352A6D">
              <w:rPr>
                <w:webHidden/>
              </w:rPr>
            </w:r>
            <w:r w:rsidR="00352A6D">
              <w:rPr>
                <w:webHidden/>
              </w:rPr>
              <w:fldChar w:fldCharType="separate"/>
            </w:r>
            <w:r>
              <w:rPr>
                <w:webHidden/>
              </w:rPr>
              <w:t>68</w:t>
            </w:r>
            <w:r w:rsidR="00352A6D">
              <w:rPr>
                <w:webHidden/>
              </w:rPr>
              <w:fldChar w:fldCharType="end"/>
            </w:r>
          </w:hyperlink>
        </w:p>
        <w:p w14:paraId="1BF30B4A" w14:textId="6955B9F8" w:rsidR="00352A6D" w:rsidRDefault="00741A95">
          <w:pPr>
            <w:pStyle w:val="21"/>
            <w:rPr>
              <w:rFonts w:asciiTheme="minorHAnsi" w:eastAsiaTheme="minorEastAsia" w:hAnsiTheme="minorHAnsi" w:cstheme="minorBidi"/>
              <w:smallCaps w:val="0"/>
              <w:sz w:val="22"/>
              <w:lang w:eastAsia="el-GR"/>
            </w:rPr>
          </w:pPr>
          <w:hyperlink w:anchor="_Toc133414543" w:history="1">
            <w:r w:rsidR="00352A6D" w:rsidRPr="00311843">
              <w:rPr>
                <w:rStyle w:val="-"/>
              </w:rPr>
              <w:t>5.4.</w:t>
            </w:r>
            <w:r w:rsidR="00352A6D">
              <w:rPr>
                <w:rFonts w:asciiTheme="minorHAnsi" w:eastAsiaTheme="minorEastAsia" w:hAnsiTheme="minorHAnsi" w:cstheme="minorBidi"/>
                <w:smallCaps w:val="0"/>
                <w:sz w:val="22"/>
                <w:lang w:eastAsia="el-GR"/>
              </w:rPr>
              <w:tab/>
            </w:r>
            <w:r w:rsidR="00352A6D" w:rsidRPr="00311843">
              <w:rPr>
                <w:rStyle w:val="-"/>
              </w:rPr>
              <w:t>Δικαστική επίλυση διαφορών</w:t>
            </w:r>
            <w:r w:rsidR="00352A6D">
              <w:rPr>
                <w:webHidden/>
              </w:rPr>
              <w:tab/>
            </w:r>
            <w:r w:rsidR="00352A6D">
              <w:rPr>
                <w:webHidden/>
              </w:rPr>
              <w:fldChar w:fldCharType="begin"/>
            </w:r>
            <w:r w:rsidR="00352A6D">
              <w:rPr>
                <w:webHidden/>
              </w:rPr>
              <w:instrText xml:space="preserve"> PAGEREF _Toc133414543 \h </w:instrText>
            </w:r>
            <w:r w:rsidR="00352A6D">
              <w:rPr>
                <w:webHidden/>
              </w:rPr>
            </w:r>
            <w:r w:rsidR="00352A6D">
              <w:rPr>
                <w:webHidden/>
              </w:rPr>
              <w:fldChar w:fldCharType="separate"/>
            </w:r>
            <w:r>
              <w:rPr>
                <w:webHidden/>
              </w:rPr>
              <w:t>69</w:t>
            </w:r>
            <w:r w:rsidR="00352A6D">
              <w:rPr>
                <w:webHidden/>
              </w:rPr>
              <w:fldChar w:fldCharType="end"/>
            </w:r>
          </w:hyperlink>
        </w:p>
        <w:p w14:paraId="5604E72E" w14:textId="70A7D85A" w:rsidR="00352A6D" w:rsidRDefault="00741A95">
          <w:pPr>
            <w:pStyle w:val="10"/>
            <w:rPr>
              <w:rFonts w:asciiTheme="minorHAnsi" w:eastAsiaTheme="minorEastAsia" w:hAnsiTheme="minorHAnsi" w:cstheme="minorBidi"/>
              <w:b w:val="0"/>
              <w:sz w:val="22"/>
              <w:szCs w:val="22"/>
              <w:lang w:val="el-GR" w:eastAsia="el-GR"/>
            </w:rPr>
          </w:pPr>
          <w:hyperlink w:anchor="_Toc133414544" w:history="1">
            <w:r w:rsidR="00352A6D" w:rsidRPr="00311843">
              <w:rPr>
                <w:rStyle w:val="-"/>
              </w:rPr>
              <w:t>6.</w:t>
            </w:r>
            <w:r w:rsidR="00352A6D">
              <w:rPr>
                <w:rFonts w:asciiTheme="minorHAnsi" w:eastAsiaTheme="minorEastAsia" w:hAnsiTheme="minorHAnsi" w:cstheme="minorBidi"/>
                <w:b w:val="0"/>
                <w:sz w:val="22"/>
                <w:szCs w:val="22"/>
                <w:lang w:val="el-GR" w:eastAsia="el-GR"/>
              </w:rPr>
              <w:tab/>
            </w:r>
            <w:r w:rsidR="00352A6D" w:rsidRPr="00311843">
              <w:rPr>
                <w:rStyle w:val="-"/>
              </w:rPr>
              <w:t>ΕΙΔΙΚΟΙ ΟΡΟΙ ΕΚΤΕΛΕΣΗΣ</w:t>
            </w:r>
            <w:r w:rsidR="00352A6D">
              <w:rPr>
                <w:webHidden/>
              </w:rPr>
              <w:tab/>
            </w:r>
            <w:r w:rsidR="00352A6D">
              <w:rPr>
                <w:webHidden/>
              </w:rPr>
              <w:fldChar w:fldCharType="begin"/>
            </w:r>
            <w:r w:rsidR="00352A6D">
              <w:rPr>
                <w:webHidden/>
              </w:rPr>
              <w:instrText xml:space="preserve"> PAGEREF _Toc133414544 \h </w:instrText>
            </w:r>
            <w:r w:rsidR="00352A6D">
              <w:rPr>
                <w:webHidden/>
              </w:rPr>
            </w:r>
            <w:r w:rsidR="00352A6D">
              <w:rPr>
                <w:webHidden/>
              </w:rPr>
              <w:fldChar w:fldCharType="separate"/>
            </w:r>
            <w:r>
              <w:rPr>
                <w:webHidden/>
              </w:rPr>
              <w:t>70</w:t>
            </w:r>
            <w:r w:rsidR="00352A6D">
              <w:rPr>
                <w:webHidden/>
              </w:rPr>
              <w:fldChar w:fldCharType="end"/>
            </w:r>
          </w:hyperlink>
        </w:p>
        <w:p w14:paraId="1525ACA0" w14:textId="6654C5DF" w:rsidR="00352A6D" w:rsidRDefault="00741A95">
          <w:pPr>
            <w:pStyle w:val="21"/>
            <w:rPr>
              <w:rFonts w:asciiTheme="minorHAnsi" w:eastAsiaTheme="minorEastAsia" w:hAnsiTheme="minorHAnsi" w:cstheme="minorBidi"/>
              <w:smallCaps w:val="0"/>
              <w:sz w:val="22"/>
              <w:lang w:eastAsia="el-GR"/>
            </w:rPr>
          </w:pPr>
          <w:hyperlink w:anchor="_Toc133414545" w:history="1">
            <w:r w:rsidR="00352A6D" w:rsidRPr="00311843">
              <w:rPr>
                <w:rStyle w:val="-"/>
              </w:rPr>
              <w:t>6.1.</w:t>
            </w:r>
            <w:r w:rsidR="00352A6D">
              <w:rPr>
                <w:rFonts w:asciiTheme="minorHAnsi" w:eastAsiaTheme="minorEastAsia" w:hAnsiTheme="minorHAnsi" w:cstheme="minorBidi"/>
                <w:smallCaps w:val="0"/>
                <w:sz w:val="22"/>
                <w:lang w:eastAsia="el-GR"/>
              </w:rPr>
              <w:tab/>
            </w:r>
            <w:r w:rsidR="00352A6D" w:rsidRPr="00311843">
              <w:rPr>
                <w:rStyle w:val="-"/>
              </w:rPr>
              <w:t>Παρακολούθηση της Σύμβασης</w:t>
            </w:r>
            <w:r w:rsidR="00352A6D">
              <w:rPr>
                <w:webHidden/>
              </w:rPr>
              <w:tab/>
            </w:r>
            <w:r w:rsidR="00352A6D">
              <w:rPr>
                <w:webHidden/>
              </w:rPr>
              <w:fldChar w:fldCharType="begin"/>
            </w:r>
            <w:r w:rsidR="00352A6D">
              <w:rPr>
                <w:webHidden/>
              </w:rPr>
              <w:instrText xml:space="preserve"> PAGEREF _Toc133414545 \h </w:instrText>
            </w:r>
            <w:r w:rsidR="00352A6D">
              <w:rPr>
                <w:webHidden/>
              </w:rPr>
            </w:r>
            <w:r w:rsidR="00352A6D">
              <w:rPr>
                <w:webHidden/>
              </w:rPr>
              <w:fldChar w:fldCharType="separate"/>
            </w:r>
            <w:r>
              <w:rPr>
                <w:webHidden/>
              </w:rPr>
              <w:t>70</w:t>
            </w:r>
            <w:r w:rsidR="00352A6D">
              <w:rPr>
                <w:webHidden/>
              </w:rPr>
              <w:fldChar w:fldCharType="end"/>
            </w:r>
          </w:hyperlink>
        </w:p>
        <w:p w14:paraId="615C3297" w14:textId="456C7754" w:rsidR="00352A6D" w:rsidRDefault="00741A95">
          <w:pPr>
            <w:pStyle w:val="21"/>
            <w:rPr>
              <w:rFonts w:asciiTheme="minorHAnsi" w:eastAsiaTheme="minorEastAsia" w:hAnsiTheme="minorHAnsi" w:cstheme="minorBidi"/>
              <w:smallCaps w:val="0"/>
              <w:sz w:val="22"/>
              <w:lang w:eastAsia="el-GR"/>
            </w:rPr>
          </w:pPr>
          <w:hyperlink w:anchor="_Toc133414546" w:history="1">
            <w:r w:rsidR="00352A6D" w:rsidRPr="00311843">
              <w:rPr>
                <w:rStyle w:val="-"/>
              </w:rPr>
              <w:t>6.2.</w:t>
            </w:r>
            <w:r w:rsidR="00352A6D">
              <w:rPr>
                <w:rFonts w:asciiTheme="minorHAnsi" w:eastAsiaTheme="minorEastAsia" w:hAnsiTheme="minorHAnsi" w:cstheme="minorBidi"/>
                <w:smallCaps w:val="0"/>
                <w:sz w:val="22"/>
                <w:lang w:eastAsia="el-GR"/>
              </w:rPr>
              <w:tab/>
            </w:r>
            <w:r w:rsidR="00352A6D" w:rsidRPr="00311843">
              <w:rPr>
                <w:rStyle w:val="-"/>
              </w:rPr>
              <w:t>Διάρκεια σύμβασης</w:t>
            </w:r>
            <w:r w:rsidR="00352A6D">
              <w:rPr>
                <w:webHidden/>
              </w:rPr>
              <w:tab/>
            </w:r>
            <w:r w:rsidR="00352A6D">
              <w:rPr>
                <w:webHidden/>
              </w:rPr>
              <w:fldChar w:fldCharType="begin"/>
            </w:r>
            <w:r w:rsidR="00352A6D">
              <w:rPr>
                <w:webHidden/>
              </w:rPr>
              <w:instrText xml:space="preserve"> PAGEREF _Toc133414546 \h </w:instrText>
            </w:r>
            <w:r w:rsidR="00352A6D">
              <w:rPr>
                <w:webHidden/>
              </w:rPr>
            </w:r>
            <w:r w:rsidR="00352A6D">
              <w:rPr>
                <w:webHidden/>
              </w:rPr>
              <w:fldChar w:fldCharType="separate"/>
            </w:r>
            <w:r>
              <w:rPr>
                <w:webHidden/>
              </w:rPr>
              <w:t>70</w:t>
            </w:r>
            <w:r w:rsidR="00352A6D">
              <w:rPr>
                <w:webHidden/>
              </w:rPr>
              <w:fldChar w:fldCharType="end"/>
            </w:r>
          </w:hyperlink>
        </w:p>
        <w:p w14:paraId="290DBB1A" w14:textId="18DA1549" w:rsidR="00352A6D" w:rsidRDefault="00741A95">
          <w:pPr>
            <w:pStyle w:val="21"/>
            <w:rPr>
              <w:rFonts w:asciiTheme="minorHAnsi" w:eastAsiaTheme="minorEastAsia" w:hAnsiTheme="minorHAnsi" w:cstheme="minorBidi"/>
              <w:smallCaps w:val="0"/>
              <w:sz w:val="22"/>
              <w:lang w:eastAsia="el-GR"/>
            </w:rPr>
          </w:pPr>
          <w:hyperlink w:anchor="_Toc133414547" w:history="1">
            <w:r w:rsidR="00352A6D" w:rsidRPr="00311843">
              <w:rPr>
                <w:rStyle w:val="-"/>
              </w:rPr>
              <w:t>6.3.</w:t>
            </w:r>
            <w:r w:rsidR="00352A6D">
              <w:rPr>
                <w:rFonts w:asciiTheme="minorHAnsi" w:eastAsiaTheme="minorEastAsia" w:hAnsiTheme="minorHAnsi" w:cstheme="minorBidi"/>
                <w:smallCaps w:val="0"/>
                <w:sz w:val="22"/>
                <w:lang w:eastAsia="el-GR"/>
              </w:rPr>
              <w:tab/>
            </w:r>
            <w:r w:rsidR="00352A6D" w:rsidRPr="00311843">
              <w:rPr>
                <w:rStyle w:val="-"/>
              </w:rPr>
              <w:t>Παραλαβή του αντικειμένου της σύμβασης</w:t>
            </w:r>
            <w:r w:rsidR="00352A6D">
              <w:rPr>
                <w:webHidden/>
              </w:rPr>
              <w:tab/>
            </w:r>
            <w:r w:rsidR="00352A6D">
              <w:rPr>
                <w:webHidden/>
              </w:rPr>
              <w:fldChar w:fldCharType="begin"/>
            </w:r>
            <w:r w:rsidR="00352A6D">
              <w:rPr>
                <w:webHidden/>
              </w:rPr>
              <w:instrText xml:space="preserve"> PAGEREF _Toc133414547 \h </w:instrText>
            </w:r>
            <w:r w:rsidR="00352A6D">
              <w:rPr>
                <w:webHidden/>
              </w:rPr>
            </w:r>
            <w:r w:rsidR="00352A6D">
              <w:rPr>
                <w:webHidden/>
              </w:rPr>
              <w:fldChar w:fldCharType="separate"/>
            </w:r>
            <w:r>
              <w:rPr>
                <w:webHidden/>
              </w:rPr>
              <w:t>70</w:t>
            </w:r>
            <w:r w:rsidR="00352A6D">
              <w:rPr>
                <w:webHidden/>
              </w:rPr>
              <w:fldChar w:fldCharType="end"/>
            </w:r>
          </w:hyperlink>
        </w:p>
        <w:p w14:paraId="0ECF8BAC" w14:textId="2654A9B0" w:rsidR="00352A6D" w:rsidRDefault="00741A95">
          <w:pPr>
            <w:pStyle w:val="21"/>
            <w:rPr>
              <w:rFonts w:asciiTheme="minorHAnsi" w:eastAsiaTheme="minorEastAsia" w:hAnsiTheme="minorHAnsi" w:cstheme="minorBidi"/>
              <w:smallCaps w:val="0"/>
              <w:sz w:val="22"/>
              <w:lang w:eastAsia="el-GR"/>
            </w:rPr>
          </w:pPr>
          <w:hyperlink w:anchor="_Toc133414548" w:history="1">
            <w:r w:rsidR="00352A6D" w:rsidRPr="00311843">
              <w:rPr>
                <w:rStyle w:val="-"/>
              </w:rPr>
              <w:t>6.4.</w:t>
            </w:r>
            <w:r w:rsidR="00352A6D">
              <w:rPr>
                <w:rFonts w:asciiTheme="minorHAnsi" w:eastAsiaTheme="minorEastAsia" w:hAnsiTheme="minorHAnsi" w:cstheme="minorBidi"/>
                <w:smallCaps w:val="0"/>
                <w:sz w:val="22"/>
                <w:lang w:eastAsia="el-GR"/>
              </w:rPr>
              <w:tab/>
            </w:r>
            <w:r w:rsidR="00352A6D" w:rsidRPr="00311843">
              <w:rPr>
                <w:rStyle w:val="-"/>
              </w:rPr>
              <w:t>Απόρριψη παραδοτέων – Αντικατάσταση</w:t>
            </w:r>
            <w:r w:rsidR="00352A6D">
              <w:rPr>
                <w:webHidden/>
              </w:rPr>
              <w:tab/>
            </w:r>
            <w:r w:rsidR="00352A6D">
              <w:rPr>
                <w:webHidden/>
              </w:rPr>
              <w:fldChar w:fldCharType="begin"/>
            </w:r>
            <w:r w:rsidR="00352A6D">
              <w:rPr>
                <w:webHidden/>
              </w:rPr>
              <w:instrText xml:space="preserve"> PAGEREF _Toc133414548 \h </w:instrText>
            </w:r>
            <w:r w:rsidR="00352A6D">
              <w:rPr>
                <w:webHidden/>
              </w:rPr>
            </w:r>
            <w:r w:rsidR="00352A6D">
              <w:rPr>
                <w:webHidden/>
              </w:rPr>
              <w:fldChar w:fldCharType="separate"/>
            </w:r>
            <w:r>
              <w:rPr>
                <w:webHidden/>
              </w:rPr>
              <w:t>71</w:t>
            </w:r>
            <w:r w:rsidR="00352A6D">
              <w:rPr>
                <w:webHidden/>
              </w:rPr>
              <w:fldChar w:fldCharType="end"/>
            </w:r>
          </w:hyperlink>
        </w:p>
        <w:p w14:paraId="4B2DF3F1" w14:textId="785AF547" w:rsidR="00352A6D" w:rsidRDefault="00741A95">
          <w:pPr>
            <w:pStyle w:val="10"/>
            <w:rPr>
              <w:rFonts w:asciiTheme="minorHAnsi" w:eastAsiaTheme="minorEastAsia" w:hAnsiTheme="minorHAnsi" w:cstheme="minorBidi"/>
              <w:b w:val="0"/>
              <w:sz w:val="22"/>
              <w:szCs w:val="22"/>
              <w:lang w:val="el-GR" w:eastAsia="el-GR"/>
            </w:rPr>
          </w:pPr>
          <w:hyperlink w:anchor="_Toc133414549" w:history="1">
            <w:r w:rsidR="00352A6D" w:rsidRPr="00311843">
              <w:rPr>
                <w:rStyle w:val="-"/>
              </w:rPr>
              <w:t>ΠΑΡΑΡΤΗΜΑΤΑ</w:t>
            </w:r>
            <w:r w:rsidR="00352A6D">
              <w:rPr>
                <w:webHidden/>
              </w:rPr>
              <w:tab/>
            </w:r>
            <w:r w:rsidR="00352A6D">
              <w:rPr>
                <w:webHidden/>
              </w:rPr>
              <w:fldChar w:fldCharType="begin"/>
            </w:r>
            <w:r w:rsidR="00352A6D">
              <w:rPr>
                <w:webHidden/>
              </w:rPr>
              <w:instrText xml:space="preserve"> PAGEREF _Toc133414549 \h </w:instrText>
            </w:r>
            <w:r w:rsidR="00352A6D">
              <w:rPr>
                <w:webHidden/>
              </w:rPr>
            </w:r>
            <w:r w:rsidR="00352A6D">
              <w:rPr>
                <w:webHidden/>
              </w:rPr>
              <w:fldChar w:fldCharType="separate"/>
            </w:r>
            <w:r>
              <w:rPr>
                <w:webHidden/>
              </w:rPr>
              <w:t>72</w:t>
            </w:r>
            <w:r w:rsidR="00352A6D">
              <w:rPr>
                <w:webHidden/>
              </w:rPr>
              <w:fldChar w:fldCharType="end"/>
            </w:r>
          </w:hyperlink>
        </w:p>
        <w:p w14:paraId="3CF42FB4" w14:textId="651A39EF" w:rsidR="00352A6D" w:rsidRDefault="00741A95">
          <w:pPr>
            <w:pStyle w:val="10"/>
            <w:rPr>
              <w:rFonts w:asciiTheme="minorHAnsi" w:eastAsiaTheme="minorEastAsia" w:hAnsiTheme="minorHAnsi" w:cstheme="minorBidi"/>
              <w:b w:val="0"/>
              <w:sz w:val="22"/>
              <w:szCs w:val="22"/>
              <w:lang w:val="el-GR" w:eastAsia="el-GR"/>
            </w:rPr>
          </w:pPr>
          <w:hyperlink w:anchor="_Toc133414550" w:history="1">
            <w:r w:rsidR="00352A6D" w:rsidRPr="00311843">
              <w:rPr>
                <w:rStyle w:val="-"/>
                <w:lang w:bidi="he-IL"/>
              </w:rPr>
              <w:t>ΠΑΡΑΡΤΗΜΑ I - Αναλυτική Περιγραφή Φυσικού και Οικονομικού Αντικειμένου της Σύμβασης</w:t>
            </w:r>
            <w:r w:rsidR="00352A6D">
              <w:rPr>
                <w:webHidden/>
              </w:rPr>
              <w:tab/>
            </w:r>
            <w:r w:rsidR="00352A6D">
              <w:rPr>
                <w:webHidden/>
              </w:rPr>
              <w:fldChar w:fldCharType="begin"/>
            </w:r>
            <w:r w:rsidR="00352A6D">
              <w:rPr>
                <w:webHidden/>
              </w:rPr>
              <w:instrText xml:space="preserve"> PAGEREF _Toc133414550 \h </w:instrText>
            </w:r>
            <w:r w:rsidR="00352A6D">
              <w:rPr>
                <w:webHidden/>
              </w:rPr>
            </w:r>
            <w:r w:rsidR="00352A6D">
              <w:rPr>
                <w:webHidden/>
              </w:rPr>
              <w:fldChar w:fldCharType="separate"/>
            </w:r>
            <w:r>
              <w:rPr>
                <w:webHidden/>
              </w:rPr>
              <w:t>72</w:t>
            </w:r>
            <w:r w:rsidR="00352A6D">
              <w:rPr>
                <w:webHidden/>
              </w:rPr>
              <w:fldChar w:fldCharType="end"/>
            </w:r>
          </w:hyperlink>
        </w:p>
        <w:p w14:paraId="7ED6ED58" w14:textId="7C878E39" w:rsidR="00352A6D" w:rsidRDefault="00741A95">
          <w:pPr>
            <w:pStyle w:val="21"/>
            <w:rPr>
              <w:rFonts w:asciiTheme="minorHAnsi" w:eastAsiaTheme="minorEastAsia" w:hAnsiTheme="minorHAnsi" w:cstheme="minorBidi"/>
              <w:smallCaps w:val="0"/>
              <w:sz w:val="22"/>
              <w:lang w:eastAsia="el-GR"/>
            </w:rPr>
          </w:pPr>
          <w:hyperlink w:anchor="_Toc133414551" w:history="1">
            <w:r w:rsidR="00352A6D" w:rsidRPr="00311843">
              <w:rPr>
                <w:rStyle w:val="-"/>
              </w:rPr>
              <w:t>ΜΕΡΟΣ Α - ΠΕΡΙΓΡΑΦΗ ΦΥΣΙΚΟΥ ΑΝΤΙΚΕΙΜΕΝΟΥ ΤΗΣ ΣΥΜΒΑΣΗΣ</w:t>
            </w:r>
            <w:r w:rsidR="00352A6D">
              <w:rPr>
                <w:webHidden/>
              </w:rPr>
              <w:tab/>
            </w:r>
            <w:r w:rsidR="00352A6D">
              <w:rPr>
                <w:webHidden/>
              </w:rPr>
              <w:fldChar w:fldCharType="begin"/>
            </w:r>
            <w:r w:rsidR="00352A6D">
              <w:rPr>
                <w:webHidden/>
              </w:rPr>
              <w:instrText xml:space="preserve"> PAGEREF _Toc133414551 \h </w:instrText>
            </w:r>
            <w:r w:rsidR="00352A6D">
              <w:rPr>
                <w:webHidden/>
              </w:rPr>
            </w:r>
            <w:r w:rsidR="00352A6D">
              <w:rPr>
                <w:webHidden/>
              </w:rPr>
              <w:fldChar w:fldCharType="separate"/>
            </w:r>
            <w:r>
              <w:rPr>
                <w:webHidden/>
              </w:rPr>
              <w:t>72</w:t>
            </w:r>
            <w:r w:rsidR="00352A6D">
              <w:rPr>
                <w:webHidden/>
              </w:rPr>
              <w:fldChar w:fldCharType="end"/>
            </w:r>
          </w:hyperlink>
        </w:p>
        <w:p w14:paraId="165C4AD3" w14:textId="7224EC8E" w:rsidR="00352A6D" w:rsidRDefault="00741A95">
          <w:pPr>
            <w:pStyle w:val="21"/>
            <w:rPr>
              <w:rFonts w:asciiTheme="minorHAnsi" w:eastAsiaTheme="minorEastAsia" w:hAnsiTheme="minorHAnsi" w:cstheme="minorBidi"/>
              <w:smallCaps w:val="0"/>
              <w:sz w:val="22"/>
              <w:lang w:eastAsia="el-GR"/>
            </w:rPr>
          </w:pPr>
          <w:hyperlink w:anchor="_Toc133414552" w:history="1">
            <w:r w:rsidR="00352A6D" w:rsidRPr="00311843">
              <w:rPr>
                <w:rStyle w:val="-"/>
                <w:lang w:bidi="he-IL"/>
              </w:rPr>
              <w:t>I.1</w:t>
            </w:r>
            <w:r w:rsidR="00352A6D">
              <w:rPr>
                <w:rFonts w:asciiTheme="minorHAnsi" w:eastAsiaTheme="minorEastAsia" w:hAnsiTheme="minorHAnsi" w:cstheme="minorBidi"/>
                <w:smallCaps w:val="0"/>
                <w:sz w:val="22"/>
                <w:lang w:eastAsia="el-GR"/>
              </w:rPr>
              <w:tab/>
            </w:r>
            <w:r w:rsidR="00352A6D" w:rsidRPr="00311843">
              <w:rPr>
                <w:rStyle w:val="-"/>
                <w:lang w:bidi="he-IL"/>
              </w:rPr>
              <w:t>Περιβάλλον της Σύμβασης</w:t>
            </w:r>
            <w:r w:rsidR="00352A6D">
              <w:rPr>
                <w:webHidden/>
              </w:rPr>
              <w:tab/>
            </w:r>
            <w:r w:rsidR="00352A6D">
              <w:rPr>
                <w:webHidden/>
              </w:rPr>
              <w:fldChar w:fldCharType="begin"/>
            </w:r>
            <w:r w:rsidR="00352A6D">
              <w:rPr>
                <w:webHidden/>
              </w:rPr>
              <w:instrText xml:space="preserve"> PAGEREF _Toc133414552 \h </w:instrText>
            </w:r>
            <w:r w:rsidR="00352A6D">
              <w:rPr>
                <w:webHidden/>
              </w:rPr>
            </w:r>
            <w:r w:rsidR="00352A6D">
              <w:rPr>
                <w:webHidden/>
              </w:rPr>
              <w:fldChar w:fldCharType="separate"/>
            </w:r>
            <w:r>
              <w:rPr>
                <w:webHidden/>
              </w:rPr>
              <w:t>72</w:t>
            </w:r>
            <w:r w:rsidR="00352A6D">
              <w:rPr>
                <w:webHidden/>
              </w:rPr>
              <w:fldChar w:fldCharType="end"/>
            </w:r>
          </w:hyperlink>
        </w:p>
        <w:p w14:paraId="6DAF2BE2" w14:textId="033124D2" w:rsidR="00352A6D" w:rsidRDefault="00741A95">
          <w:pPr>
            <w:pStyle w:val="30"/>
            <w:rPr>
              <w:rFonts w:asciiTheme="minorHAnsi" w:eastAsiaTheme="minorEastAsia" w:hAnsiTheme="minorHAnsi" w:cstheme="minorBidi"/>
              <w:i w:val="0"/>
              <w:sz w:val="22"/>
              <w:lang w:val="el-GR" w:eastAsia="el-GR"/>
            </w:rPr>
          </w:pPr>
          <w:hyperlink w:anchor="_Toc133414553" w:history="1">
            <w:r w:rsidR="00352A6D" w:rsidRPr="00311843">
              <w:rPr>
                <w:rStyle w:val="-"/>
                <w:lang w:bidi="he-IL"/>
              </w:rPr>
              <w:t>I.1.1</w:t>
            </w:r>
            <w:r w:rsidR="00352A6D">
              <w:rPr>
                <w:rFonts w:asciiTheme="minorHAnsi" w:eastAsiaTheme="minorEastAsia" w:hAnsiTheme="minorHAnsi" w:cstheme="minorBidi"/>
                <w:i w:val="0"/>
                <w:sz w:val="22"/>
                <w:lang w:val="el-GR" w:eastAsia="el-GR"/>
              </w:rPr>
              <w:tab/>
            </w:r>
            <w:r w:rsidR="00352A6D" w:rsidRPr="00311843">
              <w:rPr>
                <w:rStyle w:val="-"/>
                <w:lang w:bidi="he-IL"/>
              </w:rPr>
              <w:t>Εμπλεκόμενοι στην υλοποίηση της Σύμβασης</w:t>
            </w:r>
            <w:r w:rsidR="00352A6D">
              <w:rPr>
                <w:webHidden/>
              </w:rPr>
              <w:tab/>
            </w:r>
            <w:r w:rsidR="00352A6D">
              <w:rPr>
                <w:webHidden/>
              </w:rPr>
              <w:fldChar w:fldCharType="begin"/>
            </w:r>
            <w:r w:rsidR="00352A6D">
              <w:rPr>
                <w:webHidden/>
              </w:rPr>
              <w:instrText xml:space="preserve"> PAGEREF _Toc133414553 \h </w:instrText>
            </w:r>
            <w:r w:rsidR="00352A6D">
              <w:rPr>
                <w:webHidden/>
              </w:rPr>
            </w:r>
            <w:r w:rsidR="00352A6D">
              <w:rPr>
                <w:webHidden/>
              </w:rPr>
              <w:fldChar w:fldCharType="separate"/>
            </w:r>
            <w:r>
              <w:rPr>
                <w:webHidden/>
              </w:rPr>
              <w:t>72</w:t>
            </w:r>
            <w:r w:rsidR="00352A6D">
              <w:rPr>
                <w:webHidden/>
              </w:rPr>
              <w:fldChar w:fldCharType="end"/>
            </w:r>
          </w:hyperlink>
        </w:p>
        <w:p w14:paraId="743375E2" w14:textId="3042170A" w:rsidR="00352A6D" w:rsidRDefault="00741A95">
          <w:pPr>
            <w:pStyle w:val="30"/>
            <w:rPr>
              <w:rFonts w:asciiTheme="minorHAnsi" w:eastAsiaTheme="minorEastAsia" w:hAnsiTheme="minorHAnsi" w:cstheme="minorBidi"/>
              <w:i w:val="0"/>
              <w:sz w:val="22"/>
              <w:lang w:val="el-GR" w:eastAsia="el-GR"/>
            </w:rPr>
          </w:pPr>
          <w:hyperlink w:anchor="_Toc133414554" w:history="1">
            <w:r w:rsidR="00352A6D" w:rsidRPr="00311843">
              <w:rPr>
                <w:rStyle w:val="-"/>
                <w:lang w:bidi="he-IL"/>
              </w:rPr>
              <w:t>I.1.2</w:t>
            </w:r>
            <w:r w:rsidR="00352A6D">
              <w:rPr>
                <w:rFonts w:asciiTheme="minorHAnsi" w:eastAsiaTheme="minorEastAsia" w:hAnsiTheme="minorHAnsi" w:cstheme="minorBidi"/>
                <w:i w:val="0"/>
                <w:sz w:val="22"/>
                <w:lang w:val="el-GR" w:eastAsia="el-GR"/>
              </w:rPr>
              <w:tab/>
            </w:r>
            <w:r w:rsidR="00352A6D" w:rsidRPr="00311843">
              <w:rPr>
                <w:rStyle w:val="-"/>
                <w:lang w:bidi="he-IL"/>
              </w:rPr>
              <w:t>Υφιστάμενη Κατάσταση - Πρότυπα</w:t>
            </w:r>
            <w:r w:rsidR="00352A6D">
              <w:rPr>
                <w:webHidden/>
              </w:rPr>
              <w:tab/>
            </w:r>
            <w:r w:rsidR="00352A6D">
              <w:rPr>
                <w:webHidden/>
              </w:rPr>
              <w:fldChar w:fldCharType="begin"/>
            </w:r>
            <w:r w:rsidR="00352A6D">
              <w:rPr>
                <w:webHidden/>
              </w:rPr>
              <w:instrText xml:space="preserve"> PAGEREF _Toc133414554 \h </w:instrText>
            </w:r>
            <w:r w:rsidR="00352A6D">
              <w:rPr>
                <w:webHidden/>
              </w:rPr>
            </w:r>
            <w:r w:rsidR="00352A6D">
              <w:rPr>
                <w:webHidden/>
              </w:rPr>
              <w:fldChar w:fldCharType="separate"/>
            </w:r>
            <w:r>
              <w:rPr>
                <w:webHidden/>
              </w:rPr>
              <w:t>74</w:t>
            </w:r>
            <w:r w:rsidR="00352A6D">
              <w:rPr>
                <w:webHidden/>
              </w:rPr>
              <w:fldChar w:fldCharType="end"/>
            </w:r>
          </w:hyperlink>
        </w:p>
        <w:p w14:paraId="753E57CF" w14:textId="664DEFF1" w:rsidR="00352A6D" w:rsidRDefault="00741A95">
          <w:pPr>
            <w:pStyle w:val="21"/>
            <w:rPr>
              <w:rFonts w:asciiTheme="minorHAnsi" w:eastAsiaTheme="minorEastAsia" w:hAnsiTheme="minorHAnsi" w:cstheme="minorBidi"/>
              <w:smallCaps w:val="0"/>
              <w:sz w:val="22"/>
              <w:lang w:eastAsia="el-GR"/>
            </w:rPr>
          </w:pPr>
          <w:hyperlink w:anchor="_Toc133414555" w:history="1">
            <w:r w:rsidR="00352A6D" w:rsidRPr="00311843">
              <w:rPr>
                <w:rStyle w:val="-"/>
                <w:lang w:bidi="he-IL"/>
              </w:rPr>
              <w:t>I.2</w:t>
            </w:r>
            <w:r w:rsidR="00352A6D">
              <w:rPr>
                <w:rFonts w:asciiTheme="minorHAnsi" w:eastAsiaTheme="minorEastAsia" w:hAnsiTheme="minorHAnsi" w:cstheme="minorBidi"/>
                <w:smallCaps w:val="0"/>
                <w:sz w:val="22"/>
                <w:lang w:eastAsia="el-GR"/>
              </w:rPr>
              <w:tab/>
            </w:r>
            <w:r w:rsidR="00352A6D" w:rsidRPr="00311843">
              <w:rPr>
                <w:rStyle w:val="-"/>
                <w:lang w:bidi="he-IL"/>
              </w:rPr>
              <w:t>Αναλυτική Περιγραφή του Φυσικού Αντικειμένου της Σύμβασης</w:t>
            </w:r>
            <w:r w:rsidR="00352A6D">
              <w:rPr>
                <w:webHidden/>
              </w:rPr>
              <w:tab/>
            </w:r>
            <w:r w:rsidR="00352A6D">
              <w:rPr>
                <w:webHidden/>
              </w:rPr>
              <w:fldChar w:fldCharType="begin"/>
            </w:r>
            <w:r w:rsidR="00352A6D">
              <w:rPr>
                <w:webHidden/>
              </w:rPr>
              <w:instrText xml:space="preserve"> PAGEREF _Toc133414555 \h </w:instrText>
            </w:r>
            <w:r w:rsidR="00352A6D">
              <w:rPr>
                <w:webHidden/>
              </w:rPr>
            </w:r>
            <w:r w:rsidR="00352A6D">
              <w:rPr>
                <w:webHidden/>
              </w:rPr>
              <w:fldChar w:fldCharType="separate"/>
            </w:r>
            <w:r>
              <w:rPr>
                <w:webHidden/>
              </w:rPr>
              <w:t>79</w:t>
            </w:r>
            <w:r w:rsidR="00352A6D">
              <w:rPr>
                <w:webHidden/>
              </w:rPr>
              <w:fldChar w:fldCharType="end"/>
            </w:r>
          </w:hyperlink>
        </w:p>
        <w:p w14:paraId="73BB9203" w14:textId="6F472395" w:rsidR="00352A6D" w:rsidRDefault="00741A95">
          <w:pPr>
            <w:pStyle w:val="30"/>
            <w:rPr>
              <w:rFonts w:asciiTheme="minorHAnsi" w:eastAsiaTheme="minorEastAsia" w:hAnsiTheme="minorHAnsi" w:cstheme="minorBidi"/>
              <w:i w:val="0"/>
              <w:sz w:val="22"/>
              <w:lang w:val="el-GR" w:eastAsia="el-GR"/>
            </w:rPr>
          </w:pPr>
          <w:hyperlink w:anchor="_Toc133414556" w:history="1">
            <w:r w:rsidR="00352A6D" w:rsidRPr="00311843">
              <w:rPr>
                <w:rStyle w:val="-"/>
                <w:lang w:bidi="he-IL"/>
              </w:rPr>
              <w:t>I.2.1</w:t>
            </w:r>
            <w:r w:rsidR="00352A6D">
              <w:rPr>
                <w:rFonts w:asciiTheme="minorHAnsi" w:eastAsiaTheme="minorEastAsia" w:hAnsiTheme="minorHAnsi" w:cstheme="minorBidi"/>
                <w:i w:val="0"/>
                <w:sz w:val="22"/>
                <w:lang w:val="el-GR" w:eastAsia="el-GR"/>
              </w:rPr>
              <w:tab/>
            </w:r>
            <w:r w:rsidR="00352A6D" w:rsidRPr="00311843">
              <w:rPr>
                <w:rStyle w:val="-"/>
                <w:lang w:bidi="he-IL"/>
              </w:rPr>
              <w:t>Αναβάθμιση και επέκταση λειτουργικότητας του Συστήματος Συναγερμού Πολιτών ΣΥΣΠ</w:t>
            </w:r>
            <w:r w:rsidR="00352A6D">
              <w:rPr>
                <w:webHidden/>
              </w:rPr>
              <w:tab/>
            </w:r>
            <w:r w:rsidR="00352A6D">
              <w:rPr>
                <w:webHidden/>
              </w:rPr>
              <w:fldChar w:fldCharType="begin"/>
            </w:r>
            <w:r w:rsidR="00352A6D">
              <w:rPr>
                <w:webHidden/>
              </w:rPr>
              <w:instrText xml:space="preserve"> PAGEREF _Toc133414556 \h </w:instrText>
            </w:r>
            <w:r w:rsidR="00352A6D">
              <w:rPr>
                <w:webHidden/>
              </w:rPr>
            </w:r>
            <w:r w:rsidR="00352A6D">
              <w:rPr>
                <w:webHidden/>
              </w:rPr>
              <w:fldChar w:fldCharType="separate"/>
            </w:r>
            <w:r>
              <w:rPr>
                <w:webHidden/>
              </w:rPr>
              <w:t>79</w:t>
            </w:r>
            <w:r w:rsidR="00352A6D">
              <w:rPr>
                <w:webHidden/>
              </w:rPr>
              <w:fldChar w:fldCharType="end"/>
            </w:r>
          </w:hyperlink>
        </w:p>
        <w:p w14:paraId="7DDD79FE" w14:textId="343B6318" w:rsidR="00352A6D" w:rsidRDefault="00741A95">
          <w:pPr>
            <w:pStyle w:val="30"/>
            <w:rPr>
              <w:rFonts w:asciiTheme="minorHAnsi" w:eastAsiaTheme="minorEastAsia" w:hAnsiTheme="minorHAnsi" w:cstheme="minorBidi"/>
              <w:i w:val="0"/>
              <w:sz w:val="22"/>
              <w:lang w:val="el-GR" w:eastAsia="el-GR"/>
            </w:rPr>
          </w:pPr>
          <w:hyperlink w:anchor="_Toc133414557" w:history="1">
            <w:r w:rsidR="00352A6D" w:rsidRPr="00311843">
              <w:rPr>
                <w:rStyle w:val="-"/>
                <w:lang w:bidi="he-IL"/>
              </w:rPr>
              <w:t>I.2.2</w:t>
            </w:r>
            <w:r w:rsidR="00352A6D">
              <w:rPr>
                <w:rFonts w:asciiTheme="minorHAnsi" w:eastAsiaTheme="minorEastAsia" w:hAnsiTheme="minorHAnsi" w:cstheme="minorBidi"/>
                <w:i w:val="0"/>
                <w:sz w:val="22"/>
                <w:lang w:val="el-GR" w:eastAsia="el-GR"/>
              </w:rPr>
              <w:tab/>
            </w:r>
            <w:r w:rsidR="00352A6D" w:rsidRPr="00311843">
              <w:rPr>
                <w:rStyle w:val="-"/>
                <w:lang w:bidi="he-IL"/>
              </w:rPr>
              <w:t>Προμήθεια Εξοπλισμού και λογισμικού, Εγκατάσταση και θέση σε λειτουργία</w:t>
            </w:r>
            <w:r w:rsidR="00352A6D">
              <w:rPr>
                <w:webHidden/>
              </w:rPr>
              <w:tab/>
            </w:r>
            <w:r w:rsidR="00352A6D">
              <w:rPr>
                <w:webHidden/>
              </w:rPr>
              <w:fldChar w:fldCharType="begin"/>
            </w:r>
            <w:r w:rsidR="00352A6D">
              <w:rPr>
                <w:webHidden/>
              </w:rPr>
              <w:instrText xml:space="preserve"> PAGEREF _Toc133414557 \h </w:instrText>
            </w:r>
            <w:r w:rsidR="00352A6D">
              <w:rPr>
                <w:webHidden/>
              </w:rPr>
            </w:r>
            <w:r w:rsidR="00352A6D">
              <w:rPr>
                <w:webHidden/>
              </w:rPr>
              <w:fldChar w:fldCharType="separate"/>
            </w:r>
            <w:r>
              <w:rPr>
                <w:webHidden/>
              </w:rPr>
              <w:t>91</w:t>
            </w:r>
            <w:r w:rsidR="00352A6D">
              <w:rPr>
                <w:webHidden/>
              </w:rPr>
              <w:fldChar w:fldCharType="end"/>
            </w:r>
          </w:hyperlink>
        </w:p>
        <w:p w14:paraId="349DFDAF" w14:textId="18C2447F" w:rsidR="00352A6D" w:rsidRDefault="00741A95">
          <w:pPr>
            <w:pStyle w:val="21"/>
            <w:rPr>
              <w:rFonts w:asciiTheme="minorHAnsi" w:eastAsiaTheme="minorEastAsia" w:hAnsiTheme="minorHAnsi" w:cstheme="minorBidi"/>
              <w:smallCaps w:val="0"/>
              <w:sz w:val="22"/>
              <w:lang w:eastAsia="el-GR"/>
            </w:rPr>
          </w:pPr>
          <w:hyperlink w:anchor="_Toc133414558" w:history="1">
            <w:r w:rsidR="00352A6D" w:rsidRPr="00311843">
              <w:rPr>
                <w:rStyle w:val="-"/>
                <w:lang w:bidi="he-IL"/>
              </w:rPr>
              <w:t>I.3</w:t>
            </w:r>
            <w:r w:rsidR="00352A6D">
              <w:rPr>
                <w:rFonts w:asciiTheme="minorHAnsi" w:eastAsiaTheme="minorEastAsia" w:hAnsiTheme="minorHAnsi" w:cstheme="minorBidi"/>
                <w:smallCaps w:val="0"/>
                <w:sz w:val="22"/>
                <w:lang w:eastAsia="el-GR"/>
              </w:rPr>
              <w:tab/>
            </w:r>
            <w:r w:rsidR="00352A6D" w:rsidRPr="00311843">
              <w:rPr>
                <w:rStyle w:val="-"/>
                <w:lang w:bidi="he-IL"/>
              </w:rPr>
              <w:t>Υποστηρικτικές  Υπηρεσίες</w:t>
            </w:r>
            <w:r w:rsidR="00352A6D">
              <w:rPr>
                <w:webHidden/>
              </w:rPr>
              <w:tab/>
            </w:r>
            <w:r w:rsidR="00352A6D">
              <w:rPr>
                <w:webHidden/>
              </w:rPr>
              <w:fldChar w:fldCharType="begin"/>
            </w:r>
            <w:r w:rsidR="00352A6D">
              <w:rPr>
                <w:webHidden/>
              </w:rPr>
              <w:instrText xml:space="preserve"> PAGEREF _Toc133414558 \h </w:instrText>
            </w:r>
            <w:r w:rsidR="00352A6D">
              <w:rPr>
                <w:webHidden/>
              </w:rPr>
            </w:r>
            <w:r w:rsidR="00352A6D">
              <w:rPr>
                <w:webHidden/>
              </w:rPr>
              <w:fldChar w:fldCharType="separate"/>
            </w:r>
            <w:r>
              <w:rPr>
                <w:webHidden/>
              </w:rPr>
              <w:t>94</w:t>
            </w:r>
            <w:r w:rsidR="00352A6D">
              <w:rPr>
                <w:webHidden/>
              </w:rPr>
              <w:fldChar w:fldCharType="end"/>
            </w:r>
          </w:hyperlink>
        </w:p>
        <w:p w14:paraId="2C19F885" w14:textId="43795399" w:rsidR="00352A6D" w:rsidRDefault="00741A95">
          <w:pPr>
            <w:pStyle w:val="30"/>
            <w:rPr>
              <w:rFonts w:asciiTheme="minorHAnsi" w:eastAsiaTheme="minorEastAsia" w:hAnsiTheme="minorHAnsi" w:cstheme="minorBidi"/>
              <w:i w:val="0"/>
              <w:sz w:val="22"/>
              <w:lang w:val="el-GR" w:eastAsia="el-GR"/>
            </w:rPr>
          </w:pPr>
          <w:hyperlink w:anchor="_Toc133414559" w:history="1">
            <w:r w:rsidR="00352A6D" w:rsidRPr="00311843">
              <w:rPr>
                <w:rStyle w:val="-"/>
                <w:lang w:bidi="he-IL"/>
              </w:rPr>
              <w:t>I.3.1</w:t>
            </w:r>
            <w:r w:rsidR="00352A6D">
              <w:rPr>
                <w:rFonts w:asciiTheme="minorHAnsi" w:eastAsiaTheme="minorEastAsia" w:hAnsiTheme="minorHAnsi" w:cstheme="minorBidi"/>
                <w:i w:val="0"/>
                <w:sz w:val="22"/>
                <w:lang w:val="el-GR" w:eastAsia="el-GR"/>
              </w:rPr>
              <w:tab/>
            </w:r>
            <w:r w:rsidR="00352A6D" w:rsidRPr="00311843">
              <w:rPr>
                <w:rStyle w:val="-"/>
                <w:lang w:bidi="he-IL"/>
              </w:rPr>
              <w:t>Μελέτη Εφαρμογής</w:t>
            </w:r>
            <w:r w:rsidR="00352A6D">
              <w:rPr>
                <w:webHidden/>
              </w:rPr>
              <w:tab/>
            </w:r>
            <w:r w:rsidR="00352A6D">
              <w:rPr>
                <w:webHidden/>
              </w:rPr>
              <w:fldChar w:fldCharType="begin"/>
            </w:r>
            <w:r w:rsidR="00352A6D">
              <w:rPr>
                <w:webHidden/>
              </w:rPr>
              <w:instrText xml:space="preserve"> PAGEREF _Toc133414559 \h </w:instrText>
            </w:r>
            <w:r w:rsidR="00352A6D">
              <w:rPr>
                <w:webHidden/>
              </w:rPr>
            </w:r>
            <w:r w:rsidR="00352A6D">
              <w:rPr>
                <w:webHidden/>
              </w:rPr>
              <w:fldChar w:fldCharType="separate"/>
            </w:r>
            <w:r>
              <w:rPr>
                <w:webHidden/>
              </w:rPr>
              <w:t>94</w:t>
            </w:r>
            <w:r w:rsidR="00352A6D">
              <w:rPr>
                <w:webHidden/>
              </w:rPr>
              <w:fldChar w:fldCharType="end"/>
            </w:r>
          </w:hyperlink>
        </w:p>
        <w:p w14:paraId="7B5FC6E7" w14:textId="3D8ED52B" w:rsidR="00352A6D" w:rsidRDefault="00741A95">
          <w:pPr>
            <w:pStyle w:val="30"/>
            <w:rPr>
              <w:rFonts w:asciiTheme="minorHAnsi" w:eastAsiaTheme="minorEastAsia" w:hAnsiTheme="minorHAnsi" w:cstheme="minorBidi"/>
              <w:i w:val="0"/>
              <w:sz w:val="22"/>
              <w:lang w:val="el-GR" w:eastAsia="el-GR"/>
            </w:rPr>
          </w:pPr>
          <w:hyperlink w:anchor="_Toc133414560" w:history="1">
            <w:r w:rsidR="00352A6D" w:rsidRPr="00311843">
              <w:rPr>
                <w:rStyle w:val="-"/>
                <w:lang w:bidi="he-IL"/>
              </w:rPr>
              <w:t>I.3.2</w:t>
            </w:r>
            <w:r w:rsidR="00352A6D">
              <w:rPr>
                <w:rFonts w:asciiTheme="minorHAnsi" w:eastAsiaTheme="minorEastAsia" w:hAnsiTheme="minorHAnsi" w:cstheme="minorBidi"/>
                <w:i w:val="0"/>
                <w:sz w:val="22"/>
                <w:lang w:val="el-GR" w:eastAsia="el-GR"/>
              </w:rPr>
              <w:tab/>
            </w:r>
            <w:r w:rsidR="00352A6D" w:rsidRPr="00311843">
              <w:rPr>
                <w:rStyle w:val="-"/>
                <w:lang w:bidi="he-IL"/>
              </w:rPr>
              <w:t>Υπηρεσίες Εκπαίδευσης</w:t>
            </w:r>
            <w:r w:rsidR="00352A6D">
              <w:rPr>
                <w:webHidden/>
              </w:rPr>
              <w:tab/>
            </w:r>
            <w:r w:rsidR="00352A6D">
              <w:rPr>
                <w:webHidden/>
              </w:rPr>
              <w:fldChar w:fldCharType="begin"/>
            </w:r>
            <w:r w:rsidR="00352A6D">
              <w:rPr>
                <w:webHidden/>
              </w:rPr>
              <w:instrText xml:space="preserve"> PAGEREF _Toc133414560 \h </w:instrText>
            </w:r>
            <w:r w:rsidR="00352A6D">
              <w:rPr>
                <w:webHidden/>
              </w:rPr>
            </w:r>
            <w:r w:rsidR="00352A6D">
              <w:rPr>
                <w:webHidden/>
              </w:rPr>
              <w:fldChar w:fldCharType="separate"/>
            </w:r>
            <w:r>
              <w:rPr>
                <w:webHidden/>
              </w:rPr>
              <w:t>95</w:t>
            </w:r>
            <w:r w:rsidR="00352A6D">
              <w:rPr>
                <w:webHidden/>
              </w:rPr>
              <w:fldChar w:fldCharType="end"/>
            </w:r>
          </w:hyperlink>
        </w:p>
        <w:p w14:paraId="245E7BCA" w14:textId="0260F444" w:rsidR="00352A6D" w:rsidRDefault="00741A95">
          <w:pPr>
            <w:pStyle w:val="30"/>
            <w:rPr>
              <w:rFonts w:asciiTheme="minorHAnsi" w:eastAsiaTheme="minorEastAsia" w:hAnsiTheme="minorHAnsi" w:cstheme="minorBidi"/>
              <w:i w:val="0"/>
              <w:sz w:val="22"/>
              <w:lang w:val="el-GR" w:eastAsia="el-GR"/>
            </w:rPr>
          </w:pPr>
          <w:hyperlink w:anchor="_Toc133414561" w:history="1">
            <w:r w:rsidR="00352A6D" w:rsidRPr="00311843">
              <w:rPr>
                <w:rStyle w:val="-"/>
                <w:lang w:bidi="he-IL"/>
              </w:rPr>
              <w:t>I.3.3</w:t>
            </w:r>
            <w:r w:rsidR="00352A6D">
              <w:rPr>
                <w:rFonts w:asciiTheme="minorHAnsi" w:eastAsiaTheme="minorEastAsia" w:hAnsiTheme="minorHAnsi" w:cstheme="minorBidi"/>
                <w:i w:val="0"/>
                <w:sz w:val="22"/>
                <w:lang w:val="el-GR" w:eastAsia="el-GR"/>
              </w:rPr>
              <w:tab/>
            </w:r>
            <w:r w:rsidR="00352A6D" w:rsidRPr="00311843">
              <w:rPr>
                <w:rStyle w:val="-"/>
                <w:lang w:bidi="he-IL"/>
              </w:rPr>
              <w:t>Υπηρεσίες Πιλοτικής Λειτουργίας</w:t>
            </w:r>
            <w:r w:rsidR="00352A6D">
              <w:rPr>
                <w:webHidden/>
              </w:rPr>
              <w:tab/>
            </w:r>
            <w:r w:rsidR="00352A6D">
              <w:rPr>
                <w:webHidden/>
              </w:rPr>
              <w:fldChar w:fldCharType="begin"/>
            </w:r>
            <w:r w:rsidR="00352A6D">
              <w:rPr>
                <w:webHidden/>
              </w:rPr>
              <w:instrText xml:space="preserve"> PAGEREF _Toc133414561 \h </w:instrText>
            </w:r>
            <w:r w:rsidR="00352A6D">
              <w:rPr>
                <w:webHidden/>
              </w:rPr>
            </w:r>
            <w:r w:rsidR="00352A6D">
              <w:rPr>
                <w:webHidden/>
              </w:rPr>
              <w:fldChar w:fldCharType="separate"/>
            </w:r>
            <w:r>
              <w:rPr>
                <w:webHidden/>
              </w:rPr>
              <w:t>96</w:t>
            </w:r>
            <w:r w:rsidR="00352A6D">
              <w:rPr>
                <w:webHidden/>
              </w:rPr>
              <w:fldChar w:fldCharType="end"/>
            </w:r>
          </w:hyperlink>
        </w:p>
        <w:p w14:paraId="57BFAF33" w14:textId="5726D6E2" w:rsidR="00352A6D" w:rsidRDefault="00741A95">
          <w:pPr>
            <w:pStyle w:val="30"/>
            <w:rPr>
              <w:rFonts w:asciiTheme="minorHAnsi" w:eastAsiaTheme="minorEastAsia" w:hAnsiTheme="minorHAnsi" w:cstheme="minorBidi"/>
              <w:i w:val="0"/>
              <w:sz w:val="22"/>
              <w:lang w:val="el-GR" w:eastAsia="el-GR"/>
            </w:rPr>
          </w:pPr>
          <w:hyperlink w:anchor="_Toc133414562" w:history="1">
            <w:r w:rsidR="00352A6D" w:rsidRPr="00311843">
              <w:rPr>
                <w:rStyle w:val="-"/>
                <w:lang w:bidi="he-IL"/>
              </w:rPr>
              <w:t>I.3.4</w:t>
            </w:r>
            <w:r w:rsidR="00352A6D">
              <w:rPr>
                <w:rFonts w:asciiTheme="minorHAnsi" w:eastAsiaTheme="minorEastAsia" w:hAnsiTheme="minorHAnsi" w:cstheme="minorBidi"/>
                <w:i w:val="0"/>
                <w:sz w:val="22"/>
                <w:lang w:val="el-GR" w:eastAsia="el-GR"/>
              </w:rPr>
              <w:tab/>
            </w:r>
            <w:r w:rsidR="00352A6D" w:rsidRPr="00311843">
              <w:rPr>
                <w:rStyle w:val="-"/>
                <w:lang w:bidi="he-IL"/>
              </w:rPr>
              <w:t>Υπηρεσίες Δοκιμαστικής Λειτουργίας</w:t>
            </w:r>
            <w:r w:rsidR="00352A6D">
              <w:rPr>
                <w:webHidden/>
              </w:rPr>
              <w:tab/>
            </w:r>
            <w:r w:rsidR="00352A6D">
              <w:rPr>
                <w:webHidden/>
              </w:rPr>
              <w:fldChar w:fldCharType="begin"/>
            </w:r>
            <w:r w:rsidR="00352A6D">
              <w:rPr>
                <w:webHidden/>
              </w:rPr>
              <w:instrText xml:space="preserve"> PAGEREF _Toc133414562 \h </w:instrText>
            </w:r>
            <w:r w:rsidR="00352A6D">
              <w:rPr>
                <w:webHidden/>
              </w:rPr>
            </w:r>
            <w:r w:rsidR="00352A6D">
              <w:rPr>
                <w:webHidden/>
              </w:rPr>
              <w:fldChar w:fldCharType="separate"/>
            </w:r>
            <w:r>
              <w:rPr>
                <w:webHidden/>
              </w:rPr>
              <w:t>96</w:t>
            </w:r>
            <w:r w:rsidR="00352A6D">
              <w:rPr>
                <w:webHidden/>
              </w:rPr>
              <w:fldChar w:fldCharType="end"/>
            </w:r>
          </w:hyperlink>
        </w:p>
        <w:p w14:paraId="6FB127EB" w14:textId="2FDD788F" w:rsidR="00352A6D" w:rsidRDefault="00741A95">
          <w:pPr>
            <w:pStyle w:val="30"/>
            <w:rPr>
              <w:rFonts w:asciiTheme="minorHAnsi" w:eastAsiaTheme="minorEastAsia" w:hAnsiTheme="minorHAnsi" w:cstheme="minorBidi"/>
              <w:i w:val="0"/>
              <w:sz w:val="22"/>
              <w:lang w:val="el-GR" w:eastAsia="el-GR"/>
            </w:rPr>
          </w:pPr>
          <w:hyperlink w:anchor="_Toc133414563" w:history="1">
            <w:r w:rsidR="00352A6D" w:rsidRPr="00311843">
              <w:rPr>
                <w:rStyle w:val="-"/>
                <w:lang w:bidi="he-IL"/>
              </w:rPr>
              <w:t>I.3.5</w:t>
            </w:r>
            <w:r w:rsidR="00352A6D">
              <w:rPr>
                <w:rFonts w:asciiTheme="minorHAnsi" w:eastAsiaTheme="minorEastAsia" w:hAnsiTheme="minorHAnsi" w:cstheme="minorBidi"/>
                <w:i w:val="0"/>
                <w:sz w:val="22"/>
                <w:lang w:val="el-GR" w:eastAsia="el-GR"/>
              </w:rPr>
              <w:tab/>
            </w:r>
            <w:r w:rsidR="00352A6D" w:rsidRPr="00311843">
              <w:rPr>
                <w:rStyle w:val="-"/>
                <w:lang w:bidi="he-IL"/>
              </w:rPr>
              <w:t>Υπηρεσίες Διοικητικής Πληροφόρησης</w:t>
            </w:r>
            <w:r w:rsidR="00352A6D">
              <w:rPr>
                <w:webHidden/>
              </w:rPr>
              <w:tab/>
            </w:r>
            <w:r w:rsidR="00352A6D">
              <w:rPr>
                <w:webHidden/>
              </w:rPr>
              <w:fldChar w:fldCharType="begin"/>
            </w:r>
            <w:r w:rsidR="00352A6D">
              <w:rPr>
                <w:webHidden/>
              </w:rPr>
              <w:instrText xml:space="preserve"> PAGEREF _Toc133414563 \h </w:instrText>
            </w:r>
            <w:r w:rsidR="00352A6D">
              <w:rPr>
                <w:webHidden/>
              </w:rPr>
            </w:r>
            <w:r w:rsidR="00352A6D">
              <w:rPr>
                <w:webHidden/>
              </w:rPr>
              <w:fldChar w:fldCharType="separate"/>
            </w:r>
            <w:r>
              <w:rPr>
                <w:webHidden/>
              </w:rPr>
              <w:t>97</w:t>
            </w:r>
            <w:r w:rsidR="00352A6D">
              <w:rPr>
                <w:webHidden/>
              </w:rPr>
              <w:fldChar w:fldCharType="end"/>
            </w:r>
          </w:hyperlink>
        </w:p>
        <w:p w14:paraId="7A554DE4" w14:textId="27CA266A" w:rsidR="00352A6D" w:rsidRDefault="00741A95">
          <w:pPr>
            <w:pStyle w:val="30"/>
            <w:rPr>
              <w:rFonts w:asciiTheme="minorHAnsi" w:eastAsiaTheme="minorEastAsia" w:hAnsiTheme="minorHAnsi" w:cstheme="minorBidi"/>
              <w:i w:val="0"/>
              <w:sz w:val="22"/>
              <w:lang w:val="el-GR" w:eastAsia="el-GR"/>
            </w:rPr>
          </w:pPr>
          <w:hyperlink w:anchor="_Toc133414564" w:history="1">
            <w:r w:rsidR="00352A6D" w:rsidRPr="00311843">
              <w:rPr>
                <w:rStyle w:val="-"/>
                <w:lang w:bidi="he-IL"/>
              </w:rPr>
              <w:t>I.3.6</w:t>
            </w:r>
            <w:r w:rsidR="00352A6D">
              <w:rPr>
                <w:rFonts w:asciiTheme="minorHAnsi" w:eastAsiaTheme="minorEastAsia" w:hAnsiTheme="minorHAnsi" w:cstheme="minorBidi"/>
                <w:i w:val="0"/>
                <w:sz w:val="22"/>
                <w:lang w:val="el-GR" w:eastAsia="el-GR"/>
              </w:rPr>
              <w:tab/>
            </w:r>
            <w:r w:rsidR="00352A6D" w:rsidRPr="00311843">
              <w:rPr>
                <w:rStyle w:val="-"/>
                <w:lang w:bidi="he-IL"/>
              </w:rPr>
              <w:t>Υπηρεσίες Εγγύησης</w:t>
            </w:r>
            <w:r w:rsidR="00352A6D">
              <w:rPr>
                <w:webHidden/>
              </w:rPr>
              <w:tab/>
            </w:r>
            <w:r w:rsidR="00352A6D">
              <w:rPr>
                <w:webHidden/>
              </w:rPr>
              <w:fldChar w:fldCharType="begin"/>
            </w:r>
            <w:r w:rsidR="00352A6D">
              <w:rPr>
                <w:webHidden/>
              </w:rPr>
              <w:instrText xml:space="preserve"> PAGEREF _Toc133414564 \h </w:instrText>
            </w:r>
            <w:r w:rsidR="00352A6D">
              <w:rPr>
                <w:webHidden/>
              </w:rPr>
            </w:r>
            <w:r w:rsidR="00352A6D">
              <w:rPr>
                <w:webHidden/>
              </w:rPr>
              <w:fldChar w:fldCharType="separate"/>
            </w:r>
            <w:r>
              <w:rPr>
                <w:webHidden/>
              </w:rPr>
              <w:t>98</w:t>
            </w:r>
            <w:r w:rsidR="00352A6D">
              <w:rPr>
                <w:webHidden/>
              </w:rPr>
              <w:fldChar w:fldCharType="end"/>
            </w:r>
          </w:hyperlink>
        </w:p>
        <w:p w14:paraId="359A16D8" w14:textId="0D43F500" w:rsidR="00352A6D" w:rsidRDefault="00741A95">
          <w:pPr>
            <w:pStyle w:val="21"/>
            <w:rPr>
              <w:rFonts w:asciiTheme="minorHAnsi" w:eastAsiaTheme="minorEastAsia" w:hAnsiTheme="minorHAnsi" w:cstheme="minorBidi"/>
              <w:smallCaps w:val="0"/>
              <w:sz w:val="22"/>
              <w:lang w:eastAsia="el-GR"/>
            </w:rPr>
          </w:pPr>
          <w:hyperlink w:anchor="_Toc133414565" w:history="1">
            <w:r w:rsidR="00352A6D" w:rsidRPr="00311843">
              <w:rPr>
                <w:rStyle w:val="-"/>
                <w:lang w:bidi="he-IL"/>
              </w:rPr>
              <w:t>I.4</w:t>
            </w:r>
            <w:r w:rsidR="00352A6D">
              <w:rPr>
                <w:rFonts w:asciiTheme="minorHAnsi" w:eastAsiaTheme="minorEastAsia" w:hAnsiTheme="minorHAnsi" w:cstheme="minorBidi"/>
                <w:smallCaps w:val="0"/>
                <w:sz w:val="22"/>
                <w:lang w:eastAsia="el-GR"/>
              </w:rPr>
              <w:tab/>
            </w:r>
            <w:r w:rsidR="00352A6D" w:rsidRPr="00311843">
              <w:rPr>
                <w:rStyle w:val="-"/>
                <w:lang w:bidi="he-IL"/>
              </w:rPr>
              <w:t>Μεθοδολογία Υλοποίησης</w:t>
            </w:r>
            <w:r w:rsidR="00352A6D">
              <w:rPr>
                <w:webHidden/>
              </w:rPr>
              <w:tab/>
            </w:r>
            <w:r w:rsidR="00352A6D">
              <w:rPr>
                <w:webHidden/>
              </w:rPr>
              <w:fldChar w:fldCharType="begin"/>
            </w:r>
            <w:r w:rsidR="00352A6D">
              <w:rPr>
                <w:webHidden/>
              </w:rPr>
              <w:instrText xml:space="preserve"> PAGEREF _Toc133414565 \h </w:instrText>
            </w:r>
            <w:r w:rsidR="00352A6D">
              <w:rPr>
                <w:webHidden/>
              </w:rPr>
            </w:r>
            <w:r w:rsidR="00352A6D">
              <w:rPr>
                <w:webHidden/>
              </w:rPr>
              <w:fldChar w:fldCharType="separate"/>
            </w:r>
            <w:r>
              <w:rPr>
                <w:webHidden/>
              </w:rPr>
              <w:t>100</w:t>
            </w:r>
            <w:r w:rsidR="00352A6D">
              <w:rPr>
                <w:webHidden/>
              </w:rPr>
              <w:fldChar w:fldCharType="end"/>
            </w:r>
          </w:hyperlink>
        </w:p>
        <w:p w14:paraId="736B2F69" w14:textId="3339D61B" w:rsidR="00352A6D" w:rsidRDefault="00741A95">
          <w:pPr>
            <w:pStyle w:val="30"/>
            <w:rPr>
              <w:rFonts w:asciiTheme="minorHAnsi" w:eastAsiaTheme="minorEastAsia" w:hAnsiTheme="minorHAnsi" w:cstheme="minorBidi"/>
              <w:i w:val="0"/>
              <w:sz w:val="22"/>
              <w:lang w:val="el-GR" w:eastAsia="el-GR"/>
            </w:rPr>
          </w:pPr>
          <w:hyperlink w:anchor="_Toc133414566" w:history="1">
            <w:r w:rsidR="00352A6D" w:rsidRPr="00311843">
              <w:rPr>
                <w:rStyle w:val="-"/>
                <w:rFonts w:eastAsia="SimSun"/>
                <w:lang w:bidi="he-IL"/>
              </w:rPr>
              <w:t>I.4.1</w:t>
            </w:r>
            <w:r w:rsidR="00352A6D">
              <w:rPr>
                <w:rFonts w:asciiTheme="minorHAnsi" w:eastAsiaTheme="minorEastAsia" w:hAnsiTheme="minorHAnsi" w:cstheme="minorBidi"/>
                <w:i w:val="0"/>
                <w:sz w:val="22"/>
                <w:lang w:val="el-GR" w:eastAsia="el-GR"/>
              </w:rPr>
              <w:tab/>
            </w:r>
            <w:r w:rsidR="00352A6D" w:rsidRPr="00311843">
              <w:rPr>
                <w:rStyle w:val="-"/>
                <w:rFonts w:eastAsia="SimSun"/>
                <w:lang w:bidi="he-IL"/>
              </w:rPr>
              <w:t>Χρονοδιάγραμμα</w:t>
            </w:r>
            <w:r w:rsidR="00352A6D">
              <w:rPr>
                <w:webHidden/>
              </w:rPr>
              <w:tab/>
            </w:r>
            <w:r w:rsidR="00352A6D">
              <w:rPr>
                <w:webHidden/>
              </w:rPr>
              <w:fldChar w:fldCharType="begin"/>
            </w:r>
            <w:r w:rsidR="00352A6D">
              <w:rPr>
                <w:webHidden/>
              </w:rPr>
              <w:instrText xml:space="preserve"> PAGEREF _Toc133414566 \h </w:instrText>
            </w:r>
            <w:r w:rsidR="00352A6D">
              <w:rPr>
                <w:webHidden/>
              </w:rPr>
            </w:r>
            <w:r w:rsidR="00352A6D">
              <w:rPr>
                <w:webHidden/>
              </w:rPr>
              <w:fldChar w:fldCharType="separate"/>
            </w:r>
            <w:r>
              <w:rPr>
                <w:webHidden/>
              </w:rPr>
              <w:t>100</w:t>
            </w:r>
            <w:r w:rsidR="00352A6D">
              <w:rPr>
                <w:webHidden/>
              </w:rPr>
              <w:fldChar w:fldCharType="end"/>
            </w:r>
          </w:hyperlink>
        </w:p>
        <w:p w14:paraId="7206D244" w14:textId="046F455C" w:rsidR="00352A6D" w:rsidRDefault="00741A95">
          <w:pPr>
            <w:pStyle w:val="30"/>
            <w:rPr>
              <w:rFonts w:asciiTheme="minorHAnsi" w:eastAsiaTheme="minorEastAsia" w:hAnsiTheme="minorHAnsi" w:cstheme="minorBidi"/>
              <w:i w:val="0"/>
              <w:sz w:val="22"/>
              <w:lang w:val="el-GR" w:eastAsia="el-GR"/>
            </w:rPr>
          </w:pPr>
          <w:hyperlink w:anchor="_Toc133414567" w:history="1">
            <w:r w:rsidR="00352A6D" w:rsidRPr="00311843">
              <w:rPr>
                <w:rStyle w:val="-"/>
                <w:rFonts w:eastAsia="SimSun"/>
                <w:lang w:bidi="he-IL"/>
              </w:rPr>
              <w:t>I.4.2</w:t>
            </w:r>
            <w:r w:rsidR="00352A6D">
              <w:rPr>
                <w:rFonts w:asciiTheme="minorHAnsi" w:eastAsiaTheme="minorEastAsia" w:hAnsiTheme="minorHAnsi" w:cstheme="minorBidi"/>
                <w:i w:val="0"/>
                <w:sz w:val="22"/>
                <w:lang w:val="el-GR" w:eastAsia="el-GR"/>
              </w:rPr>
              <w:tab/>
            </w:r>
            <w:r w:rsidR="00352A6D" w:rsidRPr="00311843">
              <w:rPr>
                <w:rStyle w:val="-"/>
                <w:rFonts w:eastAsia="SimSun"/>
                <w:lang w:bidi="he-IL"/>
              </w:rPr>
              <w:t>Φάσεις</w:t>
            </w:r>
            <w:r w:rsidR="00352A6D">
              <w:rPr>
                <w:webHidden/>
              </w:rPr>
              <w:tab/>
            </w:r>
            <w:r w:rsidR="00352A6D">
              <w:rPr>
                <w:webHidden/>
              </w:rPr>
              <w:fldChar w:fldCharType="begin"/>
            </w:r>
            <w:r w:rsidR="00352A6D">
              <w:rPr>
                <w:webHidden/>
              </w:rPr>
              <w:instrText xml:space="preserve"> PAGEREF _Toc133414567 \h </w:instrText>
            </w:r>
            <w:r w:rsidR="00352A6D">
              <w:rPr>
                <w:webHidden/>
              </w:rPr>
            </w:r>
            <w:r w:rsidR="00352A6D">
              <w:rPr>
                <w:webHidden/>
              </w:rPr>
              <w:fldChar w:fldCharType="separate"/>
            </w:r>
            <w:r>
              <w:rPr>
                <w:webHidden/>
              </w:rPr>
              <w:t>101</w:t>
            </w:r>
            <w:r w:rsidR="00352A6D">
              <w:rPr>
                <w:webHidden/>
              </w:rPr>
              <w:fldChar w:fldCharType="end"/>
            </w:r>
          </w:hyperlink>
        </w:p>
        <w:p w14:paraId="0ABD761D" w14:textId="7D598FAC" w:rsidR="00352A6D" w:rsidRDefault="00741A95">
          <w:pPr>
            <w:pStyle w:val="30"/>
            <w:rPr>
              <w:rFonts w:asciiTheme="minorHAnsi" w:eastAsiaTheme="minorEastAsia" w:hAnsiTheme="minorHAnsi" w:cstheme="minorBidi"/>
              <w:i w:val="0"/>
              <w:sz w:val="22"/>
              <w:lang w:val="el-GR" w:eastAsia="el-GR"/>
            </w:rPr>
          </w:pPr>
          <w:hyperlink w:anchor="_Toc133414568" w:history="1">
            <w:r w:rsidR="00352A6D" w:rsidRPr="00311843">
              <w:rPr>
                <w:rStyle w:val="-"/>
                <w:rFonts w:eastAsia="SimSun"/>
                <w:lang w:bidi="he-IL"/>
              </w:rPr>
              <w:t>I.4.3</w:t>
            </w:r>
            <w:r w:rsidR="00352A6D">
              <w:rPr>
                <w:rFonts w:asciiTheme="minorHAnsi" w:eastAsiaTheme="minorEastAsia" w:hAnsiTheme="minorHAnsi" w:cstheme="minorBidi"/>
                <w:i w:val="0"/>
                <w:sz w:val="22"/>
                <w:lang w:val="el-GR" w:eastAsia="el-GR"/>
              </w:rPr>
              <w:tab/>
            </w:r>
            <w:r w:rsidR="00352A6D" w:rsidRPr="00311843">
              <w:rPr>
                <w:rStyle w:val="-"/>
                <w:rFonts w:eastAsia="SimSun"/>
                <w:lang w:bidi="he-IL"/>
              </w:rPr>
              <w:t>Πίνακας Παραδοτέων</w:t>
            </w:r>
            <w:r w:rsidR="00352A6D">
              <w:rPr>
                <w:webHidden/>
              </w:rPr>
              <w:tab/>
            </w:r>
            <w:r w:rsidR="00352A6D">
              <w:rPr>
                <w:webHidden/>
              </w:rPr>
              <w:fldChar w:fldCharType="begin"/>
            </w:r>
            <w:r w:rsidR="00352A6D">
              <w:rPr>
                <w:webHidden/>
              </w:rPr>
              <w:instrText xml:space="preserve"> PAGEREF _Toc133414568 \h </w:instrText>
            </w:r>
            <w:r w:rsidR="00352A6D">
              <w:rPr>
                <w:webHidden/>
              </w:rPr>
            </w:r>
            <w:r w:rsidR="00352A6D">
              <w:rPr>
                <w:webHidden/>
              </w:rPr>
              <w:fldChar w:fldCharType="separate"/>
            </w:r>
            <w:r>
              <w:rPr>
                <w:webHidden/>
              </w:rPr>
              <w:t>101</w:t>
            </w:r>
            <w:r w:rsidR="00352A6D">
              <w:rPr>
                <w:webHidden/>
              </w:rPr>
              <w:fldChar w:fldCharType="end"/>
            </w:r>
          </w:hyperlink>
        </w:p>
        <w:p w14:paraId="2168F04F" w14:textId="75711C14" w:rsidR="00352A6D" w:rsidRDefault="00741A95">
          <w:pPr>
            <w:pStyle w:val="21"/>
            <w:rPr>
              <w:rFonts w:asciiTheme="minorHAnsi" w:eastAsiaTheme="minorEastAsia" w:hAnsiTheme="minorHAnsi" w:cstheme="minorBidi"/>
              <w:smallCaps w:val="0"/>
              <w:sz w:val="22"/>
              <w:lang w:eastAsia="el-GR"/>
            </w:rPr>
          </w:pPr>
          <w:hyperlink w:anchor="_Toc133414569" w:history="1">
            <w:r w:rsidR="00352A6D" w:rsidRPr="00311843">
              <w:rPr>
                <w:rStyle w:val="-"/>
                <w:lang w:bidi="he-IL"/>
              </w:rPr>
              <w:t>I.5</w:t>
            </w:r>
            <w:r w:rsidR="00352A6D">
              <w:rPr>
                <w:rFonts w:asciiTheme="minorHAnsi" w:eastAsiaTheme="minorEastAsia" w:hAnsiTheme="minorHAnsi" w:cstheme="minorBidi"/>
                <w:smallCaps w:val="0"/>
                <w:sz w:val="22"/>
                <w:lang w:eastAsia="el-GR"/>
              </w:rPr>
              <w:tab/>
            </w:r>
            <w:r w:rsidR="00352A6D" w:rsidRPr="00311843">
              <w:rPr>
                <w:rStyle w:val="-"/>
                <w:lang w:bidi="he-IL"/>
              </w:rPr>
              <w:t>Οργάνωση και Διοίκηση του Έργου</w:t>
            </w:r>
            <w:r w:rsidR="00352A6D">
              <w:rPr>
                <w:webHidden/>
              </w:rPr>
              <w:tab/>
            </w:r>
            <w:r w:rsidR="00352A6D">
              <w:rPr>
                <w:webHidden/>
              </w:rPr>
              <w:fldChar w:fldCharType="begin"/>
            </w:r>
            <w:r w:rsidR="00352A6D">
              <w:rPr>
                <w:webHidden/>
              </w:rPr>
              <w:instrText xml:space="preserve"> PAGEREF _Toc133414569 \h </w:instrText>
            </w:r>
            <w:r w:rsidR="00352A6D">
              <w:rPr>
                <w:webHidden/>
              </w:rPr>
            </w:r>
            <w:r w:rsidR="00352A6D">
              <w:rPr>
                <w:webHidden/>
              </w:rPr>
              <w:fldChar w:fldCharType="separate"/>
            </w:r>
            <w:r>
              <w:rPr>
                <w:webHidden/>
              </w:rPr>
              <w:t>103</w:t>
            </w:r>
            <w:r w:rsidR="00352A6D">
              <w:rPr>
                <w:webHidden/>
              </w:rPr>
              <w:fldChar w:fldCharType="end"/>
            </w:r>
          </w:hyperlink>
        </w:p>
        <w:p w14:paraId="51D7BBE6" w14:textId="679A5680" w:rsidR="00352A6D" w:rsidRDefault="00741A95">
          <w:pPr>
            <w:pStyle w:val="30"/>
            <w:rPr>
              <w:rFonts w:asciiTheme="minorHAnsi" w:eastAsiaTheme="minorEastAsia" w:hAnsiTheme="minorHAnsi" w:cstheme="minorBidi"/>
              <w:i w:val="0"/>
              <w:sz w:val="22"/>
              <w:lang w:val="el-GR" w:eastAsia="el-GR"/>
            </w:rPr>
          </w:pPr>
          <w:hyperlink w:anchor="_Toc133414570" w:history="1">
            <w:r w:rsidR="00352A6D" w:rsidRPr="00311843">
              <w:rPr>
                <w:rStyle w:val="-"/>
                <w:lang w:bidi="he-IL"/>
              </w:rPr>
              <w:t>I.5.1</w:t>
            </w:r>
            <w:r w:rsidR="00352A6D">
              <w:rPr>
                <w:rFonts w:asciiTheme="minorHAnsi" w:eastAsiaTheme="minorEastAsia" w:hAnsiTheme="minorHAnsi" w:cstheme="minorBidi"/>
                <w:i w:val="0"/>
                <w:sz w:val="22"/>
                <w:lang w:val="el-GR" w:eastAsia="el-GR"/>
              </w:rPr>
              <w:tab/>
            </w:r>
            <w:r w:rsidR="00352A6D" w:rsidRPr="00311843">
              <w:rPr>
                <w:rStyle w:val="-"/>
                <w:lang w:bidi="he-IL"/>
              </w:rPr>
              <w:t>Ομάδα Έργου/Σχήμα Διοίκησης Έργου</w:t>
            </w:r>
            <w:r w:rsidR="00352A6D">
              <w:rPr>
                <w:webHidden/>
              </w:rPr>
              <w:tab/>
            </w:r>
            <w:r w:rsidR="00352A6D">
              <w:rPr>
                <w:webHidden/>
              </w:rPr>
              <w:fldChar w:fldCharType="begin"/>
            </w:r>
            <w:r w:rsidR="00352A6D">
              <w:rPr>
                <w:webHidden/>
              </w:rPr>
              <w:instrText xml:space="preserve"> PAGEREF _Toc133414570 \h </w:instrText>
            </w:r>
            <w:r w:rsidR="00352A6D">
              <w:rPr>
                <w:webHidden/>
              </w:rPr>
            </w:r>
            <w:r w:rsidR="00352A6D">
              <w:rPr>
                <w:webHidden/>
              </w:rPr>
              <w:fldChar w:fldCharType="separate"/>
            </w:r>
            <w:r>
              <w:rPr>
                <w:webHidden/>
              </w:rPr>
              <w:t>103</w:t>
            </w:r>
            <w:r w:rsidR="00352A6D">
              <w:rPr>
                <w:webHidden/>
              </w:rPr>
              <w:fldChar w:fldCharType="end"/>
            </w:r>
          </w:hyperlink>
        </w:p>
        <w:p w14:paraId="5C503F0B" w14:textId="2BAF1CBC" w:rsidR="00352A6D" w:rsidRDefault="00741A95">
          <w:pPr>
            <w:pStyle w:val="30"/>
            <w:rPr>
              <w:rFonts w:asciiTheme="minorHAnsi" w:eastAsiaTheme="minorEastAsia" w:hAnsiTheme="minorHAnsi" w:cstheme="minorBidi"/>
              <w:i w:val="0"/>
              <w:sz w:val="22"/>
              <w:lang w:val="el-GR" w:eastAsia="el-GR"/>
            </w:rPr>
          </w:pPr>
          <w:hyperlink w:anchor="_Toc133414571" w:history="1">
            <w:r w:rsidR="00352A6D" w:rsidRPr="00311843">
              <w:rPr>
                <w:rStyle w:val="-"/>
                <w:lang w:bidi="he-IL"/>
              </w:rPr>
              <w:t>I.5.2</w:t>
            </w:r>
            <w:r w:rsidR="00352A6D">
              <w:rPr>
                <w:rFonts w:asciiTheme="minorHAnsi" w:eastAsiaTheme="minorEastAsia" w:hAnsiTheme="minorHAnsi" w:cstheme="minorBidi"/>
                <w:i w:val="0"/>
                <w:sz w:val="22"/>
                <w:lang w:val="el-GR" w:eastAsia="el-GR"/>
              </w:rPr>
              <w:tab/>
            </w:r>
            <w:r w:rsidR="00352A6D" w:rsidRPr="00311843">
              <w:rPr>
                <w:rStyle w:val="-"/>
                <w:lang w:bidi="he-IL"/>
              </w:rPr>
              <w:t>Μεθοδολογία Διοίκησης και Διασφάλισης Ποιότητας</w:t>
            </w:r>
            <w:r w:rsidR="00352A6D">
              <w:rPr>
                <w:webHidden/>
              </w:rPr>
              <w:tab/>
            </w:r>
            <w:r w:rsidR="00352A6D">
              <w:rPr>
                <w:webHidden/>
              </w:rPr>
              <w:fldChar w:fldCharType="begin"/>
            </w:r>
            <w:r w:rsidR="00352A6D">
              <w:rPr>
                <w:webHidden/>
              </w:rPr>
              <w:instrText xml:space="preserve"> PAGEREF _Toc133414571 \h </w:instrText>
            </w:r>
            <w:r w:rsidR="00352A6D">
              <w:rPr>
                <w:webHidden/>
              </w:rPr>
            </w:r>
            <w:r w:rsidR="00352A6D">
              <w:rPr>
                <w:webHidden/>
              </w:rPr>
              <w:fldChar w:fldCharType="separate"/>
            </w:r>
            <w:r>
              <w:rPr>
                <w:webHidden/>
              </w:rPr>
              <w:t>103</w:t>
            </w:r>
            <w:r w:rsidR="00352A6D">
              <w:rPr>
                <w:webHidden/>
              </w:rPr>
              <w:fldChar w:fldCharType="end"/>
            </w:r>
          </w:hyperlink>
        </w:p>
        <w:p w14:paraId="0D8F76B2" w14:textId="058AF6F9" w:rsidR="00352A6D" w:rsidRDefault="00741A95">
          <w:pPr>
            <w:pStyle w:val="30"/>
            <w:rPr>
              <w:rFonts w:asciiTheme="minorHAnsi" w:eastAsiaTheme="minorEastAsia" w:hAnsiTheme="minorHAnsi" w:cstheme="minorBidi"/>
              <w:i w:val="0"/>
              <w:sz w:val="22"/>
              <w:lang w:val="el-GR" w:eastAsia="el-GR"/>
            </w:rPr>
          </w:pPr>
          <w:hyperlink w:anchor="_Toc133414572" w:history="1">
            <w:r w:rsidR="00352A6D" w:rsidRPr="00311843">
              <w:rPr>
                <w:rStyle w:val="-"/>
                <w:lang w:bidi="he-IL"/>
              </w:rPr>
              <w:t>I.5.3</w:t>
            </w:r>
            <w:r w:rsidR="00352A6D">
              <w:rPr>
                <w:rFonts w:asciiTheme="minorHAnsi" w:eastAsiaTheme="minorEastAsia" w:hAnsiTheme="minorHAnsi" w:cstheme="minorBidi"/>
                <w:i w:val="0"/>
                <w:sz w:val="22"/>
                <w:lang w:val="el-GR" w:eastAsia="el-GR"/>
              </w:rPr>
              <w:tab/>
            </w:r>
            <w:r w:rsidR="00352A6D" w:rsidRPr="00311843">
              <w:rPr>
                <w:rStyle w:val="-"/>
                <w:lang w:bidi="he-IL"/>
              </w:rPr>
              <w:t>Τόπος υλοποίησης/ παροχής των υπηρεσιών</w:t>
            </w:r>
            <w:r w:rsidR="00352A6D">
              <w:rPr>
                <w:webHidden/>
              </w:rPr>
              <w:tab/>
            </w:r>
            <w:r w:rsidR="00352A6D">
              <w:rPr>
                <w:webHidden/>
              </w:rPr>
              <w:fldChar w:fldCharType="begin"/>
            </w:r>
            <w:r w:rsidR="00352A6D">
              <w:rPr>
                <w:webHidden/>
              </w:rPr>
              <w:instrText xml:space="preserve"> PAGEREF _Toc133414572 \h </w:instrText>
            </w:r>
            <w:r w:rsidR="00352A6D">
              <w:rPr>
                <w:webHidden/>
              </w:rPr>
            </w:r>
            <w:r w:rsidR="00352A6D">
              <w:rPr>
                <w:webHidden/>
              </w:rPr>
              <w:fldChar w:fldCharType="separate"/>
            </w:r>
            <w:r>
              <w:rPr>
                <w:webHidden/>
              </w:rPr>
              <w:t>104</w:t>
            </w:r>
            <w:r w:rsidR="00352A6D">
              <w:rPr>
                <w:webHidden/>
              </w:rPr>
              <w:fldChar w:fldCharType="end"/>
            </w:r>
          </w:hyperlink>
        </w:p>
        <w:p w14:paraId="53C93B24" w14:textId="62FA3157" w:rsidR="00352A6D" w:rsidRDefault="00741A95">
          <w:pPr>
            <w:pStyle w:val="10"/>
            <w:rPr>
              <w:rFonts w:asciiTheme="minorHAnsi" w:eastAsiaTheme="minorEastAsia" w:hAnsiTheme="minorHAnsi" w:cstheme="minorBidi"/>
              <w:b w:val="0"/>
              <w:sz w:val="22"/>
              <w:szCs w:val="22"/>
              <w:lang w:val="el-GR" w:eastAsia="el-GR"/>
            </w:rPr>
          </w:pPr>
          <w:hyperlink w:anchor="_Toc133414573" w:history="1">
            <w:r w:rsidR="00352A6D" w:rsidRPr="00311843">
              <w:rPr>
                <w:rStyle w:val="-"/>
                <w:lang w:bidi="he-IL"/>
              </w:rPr>
              <w:t>ΠΑΡΑΡΤΗΜΑ II - ΠΙΝΑΚΕΣ ΣΥΜΜΟΡΦΩΣΗΣ</w:t>
            </w:r>
            <w:r w:rsidR="00352A6D">
              <w:rPr>
                <w:webHidden/>
              </w:rPr>
              <w:tab/>
            </w:r>
            <w:r w:rsidR="00352A6D">
              <w:rPr>
                <w:webHidden/>
              </w:rPr>
              <w:fldChar w:fldCharType="begin"/>
            </w:r>
            <w:r w:rsidR="00352A6D">
              <w:rPr>
                <w:webHidden/>
              </w:rPr>
              <w:instrText xml:space="preserve"> PAGEREF _Toc133414573 \h </w:instrText>
            </w:r>
            <w:r w:rsidR="00352A6D">
              <w:rPr>
                <w:webHidden/>
              </w:rPr>
            </w:r>
            <w:r w:rsidR="00352A6D">
              <w:rPr>
                <w:webHidden/>
              </w:rPr>
              <w:fldChar w:fldCharType="separate"/>
            </w:r>
            <w:r>
              <w:rPr>
                <w:webHidden/>
              </w:rPr>
              <w:t>104</w:t>
            </w:r>
            <w:r w:rsidR="00352A6D">
              <w:rPr>
                <w:webHidden/>
              </w:rPr>
              <w:fldChar w:fldCharType="end"/>
            </w:r>
          </w:hyperlink>
        </w:p>
        <w:p w14:paraId="69EEC1EC" w14:textId="4B80A149" w:rsidR="00352A6D" w:rsidRDefault="00741A95">
          <w:pPr>
            <w:pStyle w:val="30"/>
            <w:rPr>
              <w:rFonts w:asciiTheme="minorHAnsi" w:eastAsiaTheme="minorEastAsia" w:hAnsiTheme="minorHAnsi" w:cstheme="minorBidi"/>
              <w:i w:val="0"/>
              <w:sz w:val="22"/>
              <w:lang w:val="el-GR" w:eastAsia="el-GR"/>
            </w:rPr>
          </w:pPr>
          <w:hyperlink w:anchor="_Toc133414574" w:history="1">
            <w:r w:rsidR="00352A6D" w:rsidRPr="00311843">
              <w:rPr>
                <w:rStyle w:val="-"/>
                <w:rFonts w:cs="Tahoma"/>
              </w:rPr>
              <w:t>ΕΞΥΠΗΡΕΤΗΤΕΣ</w:t>
            </w:r>
            <w:r w:rsidR="00352A6D" w:rsidRPr="00311843">
              <w:rPr>
                <w:rStyle w:val="-"/>
                <w:rFonts w:cs="Tahoma"/>
                <w:lang w:val="en-US"/>
              </w:rPr>
              <w:t xml:space="preserve"> (MODULAR/BLADE ENCLOSURE &amp; SERVERS)</w:t>
            </w:r>
            <w:r w:rsidR="00352A6D">
              <w:rPr>
                <w:webHidden/>
              </w:rPr>
              <w:tab/>
            </w:r>
            <w:r w:rsidR="00352A6D">
              <w:rPr>
                <w:webHidden/>
              </w:rPr>
              <w:fldChar w:fldCharType="begin"/>
            </w:r>
            <w:r w:rsidR="00352A6D">
              <w:rPr>
                <w:webHidden/>
              </w:rPr>
              <w:instrText xml:space="preserve"> PAGEREF _Toc133414574 \h </w:instrText>
            </w:r>
            <w:r w:rsidR="00352A6D">
              <w:rPr>
                <w:webHidden/>
              </w:rPr>
            </w:r>
            <w:r w:rsidR="00352A6D">
              <w:rPr>
                <w:webHidden/>
              </w:rPr>
              <w:fldChar w:fldCharType="separate"/>
            </w:r>
            <w:r>
              <w:rPr>
                <w:webHidden/>
              </w:rPr>
              <w:t>105</w:t>
            </w:r>
            <w:r w:rsidR="00352A6D">
              <w:rPr>
                <w:webHidden/>
              </w:rPr>
              <w:fldChar w:fldCharType="end"/>
            </w:r>
          </w:hyperlink>
        </w:p>
        <w:p w14:paraId="07925F84" w14:textId="5A51122D" w:rsidR="00352A6D" w:rsidRDefault="00741A95">
          <w:pPr>
            <w:pStyle w:val="30"/>
            <w:rPr>
              <w:rFonts w:asciiTheme="minorHAnsi" w:eastAsiaTheme="minorEastAsia" w:hAnsiTheme="minorHAnsi" w:cstheme="minorBidi"/>
              <w:i w:val="0"/>
              <w:sz w:val="22"/>
              <w:lang w:val="el-GR" w:eastAsia="el-GR"/>
            </w:rPr>
          </w:pPr>
          <w:hyperlink w:anchor="_Toc133414575" w:history="1">
            <w:r w:rsidR="00352A6D" w:rsidRPr="00311843">
              <w:rPr>
                <w:rStyle w:val="-"/>
                <w:rFonts w:cs="Tahoma"/>
              </w:rPr>
              <w:t>ΣΥΣΤΗΜΑ ΑΠΟΘΗΚΕΥΣΗΣ (STORAGE ARRAY)</w:t>
            </w:r>
            <w:r w:rsidR="00352A6D">
              <w:rPr>
                <w:webHidden/>
              </w:rPr>
              <w:tab/>
            </w:r>
            <w:r w:rsidR="00352A6D">
              <w:rPr>
                <w:webHidden/>
              </w:rPr>
              <w:fldChar w:fldCharType="begin"/>
            </w:r>
            <w:r w:rsidR="00352A6D">
              <w:rPr>
                <w:webHidden/>
              </w:rPr>
              <w:instrText xml:space="preserve"> PAGEREF _Toc133414575 \h </w:instrText>
            </w:r>
            <w:r w:rsidR="00352A6D">
              <w:rPr>
                <w:webHidden/>
              </w:rPr>
            </w:r>
            <w:r w:rsidR="00352A6D">
              <w:rPr>
                <w:webHidden/>
              </w:rPr>
              <w:fldChar w:fldCharType="separate"/>
            </w:r>
            <w:r>
              <w:rPr>
                <w:webHidden/>
              </w:rPr>
              <w:t>107</w:t>
            </w:r>
            <w:r w:rsidR="00352A6D">
              <w:rPr>
                <w:webHidden/>
              </w:rPr>
              <w:fldChar w:fldCharType="end"/>
            </w:r>
          </w:hyperlink>
        </w:p>
        <w:p w14:paraId="15670A32" w14:textId="0E42BFA0" w:rsidR="00352A6D" w:rsidRDefault="00741A95">
          <w:pPr>
            <w:pStyle w:val="30"/>
            <w:rPr>
              <w:rFonts w:asciiTheme="minorHAnsi" w:eastAsiaTheme="minorEastAsia" w:hAnsiTheme="minorHAnsi" w:cstheme="minorBidi"/>
              <w:i w:val="0"/>
              <w:sz w:val="22"/>
              <w:lang w:val="el-GR" w:eastAsia="el-GR"/>
            </w:rPr>
          </w:pPr>
          <w:hyperlink w:anchor="_Toc133414576" w:history="1">
            <w:r w:rsidR="00352A6D" w:rsidRPr="00311843">
              <w:rPr>
                <w:rStyle w:val="-"/>
                <w:rFonts w:cs="Tahoma"/>
              </w:rPr>
              <w:t>ΕΞΥΠΗΡΕΤΗΤΕΣ</w:t>
            </w:r>
            <w:r w:rsidR="00352A6D" w:rsidRPr="00311843">
              <w:rPr>
                <w:rStyle w:val="-"/>
                <w:rFonts w:cs="Tahoma"/>
                <w:lang w:val="en-US"/>
              </w:rPr>
              <w:t xml:space="preserve"> RACK MOUNT BACKUP SERVERS:</w:t>
            </w:r>
            <w:r w:rsidR="00352A6D">
              <w:rPr>
                <w:webHidden/>
              </w:rPr>
              <w:tab/>
            </w:r>
            <w:r w:rsidR="00352A6D">
              <w:rPr>
                <w:webHidden/>
              </w:rPr>
              <w:fldChar w:fldCharType="begin"/>
            </w:r>
            <w:r w:rsidR="00352A6D">
              <w:rPr>
                <w:webHidden/>
              </w:rPr>
              <w:instrText xml:space="preserve"> PAGEREF _Toc133414576 \h </w:instrText>
            </w:r>
            <w:r w:rsidR="00352A6D">
              <w:rPr>
                <w:webHidden/>
              </w:rPr>
            </w:r>
            <w:r w:rsidR="00352A6D">
              <w:rPr>
                <w:webHidden/>
              </w:rPr>
              <w:fldChar w:fldCharType="separate"/>
            </w:r>
            <w:r>
              <w:rPr>
                <w:webHidden/>
              </w:rPr>
              <w:t>108</w:t>
            </w:r>
            <w:r w:rsidR="00352A6D">
              <w:rPr>
                <w:webHidden/>
              </w:rPr>
              <w:fldChar w:fldCharType="end"/>
            </w:r>
          </w:hyperlink>
        </w:p>
        <w:p w14:paraId="2CFEDF55" w14:textId="666F9482" w:rsidR="00352A6D" w:rsidRDefault="00741A95">
          <w:pPr>
            <w:pStyle w:val="30"/>
            <w:rPr>
              <w:rFonts w:asciiTheme="minorHAnsi" w:eastAsiaTheme="minorEastAsia" w:hAnsiTheme="minorHAnsi" w:cstheme="minorBidi"/>
              <w:i w:val="0"/>
              <w:sz w:val="22"/>
              <w:lang w:val="el-GR" w:eastAsia="el-GR"/>
            </w:rPr>
          </w:pPr>
          <w:hyperlink w:anchor="_Toc133414577" w:history="1">
            <w:r w:rsidR="00352A6D" w:rsidRPr="00311843">
              <w:rPr>
                <w:rStyle w:val="-"/>
                <w:rFonts w:cs="Tahoma"/>
              </w:rPr>
              <w:t>ΛΟΓΙΣΜΙΚΑ ΚΑΙ ΕΠΙΠΛΕΟΝ HARDWARE</w:t>
            </w:r>
            <w:r w:rsidR="00352A6D">
              <w:rPr>
                <w:webHidden/>
              </w:rPr>
              <w:tab/>
            </w:r>
            <w:r w:rsidR="00352A6D">
              <w:rPr>
                <w:webHidden/>
              </w:rPr>
              <w:fldChar w:fldCharType="begin"/>
            </w:r>
            <w:r w:rsidR="00352A6D">
              <w:rPr>
                <w:webHidden/>
              </w:rPr>
              <w:instrText xml:space="preserve"> PAGEREF _Toc133414577 \h </w:instrText>
            </w:r>
            <w:r w:rsidR="00352A6D">
              <w:rPr>
                <w:webHidden/>
              </w:rPr>
            </w:r>
            <w:r w:rsidR="00352A6D">
              <w:rPr>
                <w:webHidden/>
              </w:rPr>
              <w:fldChar w:fldCharType="separate"/>
            </w:r>
            <w:r>
              <w:rPr>
                <w:webHidden/>
              </w:rPr>
              <w:t>110</w:t>
            </w:r>
            <w:r w:rsidR="00352A6D">
              <w:rPr>
                <w:webHidden/>
              </w:rPr>
              <w:fldChar w:fldCharType="end"/>
            </w:r>
          </w:hyperlink>
        </w:p>
        <w:p w14:paraId="48CA7813" w14:textId="7F1A1283" w:rsidR="00352A6D" w:rsidRDefault="00741A95">
          <w:pPr>
            <w:pStyle w:val="30"/>
            <w:rPr>
              <w:rFonts w:asciiTheme="minorHAnsi" w:eastAsiaTheme="minorEastAsia" w:hAnsiTheme="minorHAnsi" w:cstheme="minorBidi"/>
              <w:i w:val="0"/>
              <w:sz w:val="22"/>
              <w:lang w:val="el-GR" w:eastAsia="el-GR"/>
            </w:rPr>
          </w:pPr>
          <w:hyperlink w:anchor="_Toc133414578" w:history="1">
            <w:r w:rsidR="00352A6D" w:rsidRPr="00311843">
              <w:rPr>
                <w:rStyle w:val="-"/>
                <w:rFonts w:cs="Tahoma"/>
              </w:rPr>
              <w:t>Δικτυακός Εξοπλισμός</w:t>
            </w:r>
            <w:r w:rsidR="00352A6D">
              <w:rPr>
                <w:webHidden/>
              </w:rPr>
              <w:tab/>
            </w:r>
            <w:r w:rsidR="00352A6D">
              <w:rPr>
                <w:webHidden/>
              </w:rPr>
              <w:fldChar w:fldCharType="begin"/>
            </w:r>
            <w:r w:rsidR="00352A6D">
              <w:rPr>
                <w:webHidden/>
              </w:rPr>
              <w:instrText xml:space="preserve"> PAGEREF _Toc133414578 \h </w:instrText>
            </w:r>
            <w:r w:rsidR="00352A6D">
              <w:rPr>
                <w:webHidden/>
              </w:rPr>
            </w:r>
            <w:r w:rsidR="00352A6D">
              <w:rPr>
                <w:webHidden/>
              </w:rPr>
              <w:fldChar w:fldCharType="separate"/>
            </w:r>
            <w:r>
              <w:rPr>
                <w:webHidden/>
              </w:rPr>
              <w:t>112</w:t>
            </w:r>
            <w:r w:rsidR="00352A6D">
              <w:rPr>
                <w:webHidden/>
              </w:rPr>
              <w:fldChar w:fldCharType="end"/>
            </w:r>
          </w:hyperlink>
        </w:p>
        <w:p w14:paraId="1A6D5396" w14:textId="477153B3" w:rsidR="00352A6D" w:rsidRDefault="00741A95">
          <w:pPr>
            <w:pStyle w:val="30"/>
            <w:rPr>
              <w:rFonts w:asciiTheme="minorHAnsi" w:eastAsiaTheme="minorEastAsia" w:hAnsiTheme="minorHAnsi" w:cstheme="minorBidi"/>
              <w:i w:val="0"/>
              <w:sz w:val="22"/>
              <w:lang w:val="el-GR" w:eastAsia="el-GR"/>
            </w:rPr>
          </w:pPr>
          <w:hyperlink w:anchor="_Toc133414579" w:history="1">
            <w:r w:rsidR="00352A6D" w:rsidRPr="00311843">
              <w:rPr>
                <w:rStyle w:val="-"/>
                <w:rFonts w:cs="Tahoma"/>
              </w:rPr>
              <w:t>Πανευρωπαϊκή Διαλειτουργικότητα Εφαρμογών Έκτακτης Ανάγκης (PEMEA)</w:t>
            </w:r>
            <w:r w:rsidR="00352A6D">
              <w:rPr>
                <w:webHidden/>
              </w:rPr>
              <w:tab/>
            </w:r>
            <w:r w:rsidR="00352A6D">
              <w:rPr>
                <w:webHidden/>
              </w:rPr>
              <w:fldChar w:fldCharType="begin"/>
            </w:r>
            <w:r w:rsidR="00352A6D">
              <w:rPr>
                <w:webHidden/>
              </w:rPr>
              <w:instrText xml:space="preserve"> PAGEREF _Toc133414579 \h </w:instrText>
            </w:r>
            <w:r w:rsidR="00352A6D">
              <w:rPr>
                <w:webHidden/>
              </w:rPr>
            </w:r>
            <w:r w:rsidR="00352A6D">
              <w:rPr>
                <w:webHidden/>
              </w:rPr>
              <w:fldChar w:fldCharType="separate"/>
            </w:r>
            <w:r>
              <w:rPr>
                <w:webHidden/>
              </w:rPr>
              <w:t>118</w:t>
            </w:r>
            <w:r w:rsidR="00352A6D">
              <w:rPr>
                <w:webHidden/>
              </w:rPr>
              <w:fldChar w:fldCharType="end"/>
            </w:r>
          </w:hyperlink>
        </w:p>
        <w:p w14:paraId="6F2C5D6F" w14:textId="0A9A663F" w:rsidR="00352A6D" w:rsidRDefault="00741A95">
          <w:pPr>
            <w:pStyle w:val="30"/>
            <w:rPr>
              <w:rFonts w:asciiTheme="minorHAnsi" w:eastAsiaTheme="minorEastAsia" w:hAnsiTheme="minorHAnsi" w:cstheme="minorBidi"/>
              <w:i w:val="0"/>
              <w:sz w:val="22"/>
              <w:lang w:val="el-GR" w:eastAsia="el-GR"/>
            </w:rPr>
          </w:pPr>
          <w:hyperlink w:anchor="_Toc133414580" w:history="1">
            <w:r w:rsidR="00352A6D" w:rsidRPr="00311843">
              <w:rPr>
                <w:rStyle w:val="-"/>
                <w:rFonts w:cs="Tahoma"/>
              </w:rPr>
              <w:t>Λογισμικό Διαχείρισης περιστατικών σύμφωνες με το πρότυπο PEMEA</w:t>
            </w:r>
            <w:r w:rsidR="00352A6D">
              <w:rPr>
                <w:webHidden/>
              </w:rPr>
              <w:tab/>
            </w:r>
            <w:r w:rsidR="00352A6D">
              <w:rPr>
                <w:webHidden/>
              </w:rPr>
              <w:fldChar w:fldCharType="begin"/>
            </w:r>
            <w:r w:rsidR="00352A6D">
              <w:rPr>
                <w:webHidden/>
              </w:rPr>
              <w:instrText xml:space="preserve"> PAGEREF _Toc133414580 \h </w:instrText>
            </w:r>
            <w:r w:rsidR="00352A6D">
              <w:rPr>
                <w:webHidden/>
              </w:rPr>
            </w:r>
            <w:r w:rsidR="00352A6D">
              <w:rPr>
                <w:webHidden/>
              </w:rPr>
              <w:fldChar w:fldCharType="separate"/>
            </w:r>
            <w:r>
              <w:rPr>
                <w:webHidden/>
              </w:rPr>
              <w:t>119</w:t>
            </w:r>
            <w:r w:rsidR="00352A6D">
              <w:rPr>
                <w:webHidden/>
              </w:rPr>
              <w:fldChar w:fldCharType="end"/>
            </w:r>
          </w:hyperlink>
        </w:p>
        <w:p w14:paraId="14095128" w14:textId="285330F2" w:rsidR="00352A6D" w:rsidRDefault="00741A95">
          <w:pPr>
            <w:pStyle w:val="30"/>
            <w:rPr>
              <w:rFonts w:asciiTheme="minorHAnsi" w:eastAsiaTheme="minorEastAsia" w:hAnsiTheme="minorHAnsi" w:cstheme="minorBidi"/>
              <w:i w:val="0"/>
              <w:sz w:val="22"/>
              <w:lang w:val="el-GR" w:eastAsia="el-GR"/>
            </w:rPr>
          </w:pPr>
          <w:hyperlink w:anchor="_Toc133414581" w:history="1">
            <w:r w:rsidR="00352A6D" w:rsidRPr="00311843">
              <w:rPr>
                <w:rStyle w:val="-"/>
                <w:rFonts w:cs="Tahoma"/>
              </w:rPr>
              <w:t>Υπηρεσίες για το σύνολο του έργου</w:t>
            </w:r>
            <w:r w:rsidR="00352A6D">
              <w:rPr>
                <w:webHidden/>
              </w:rPr>
              <w:tab/>
            </w:r>
            <w:r w:rsidR="00352A6D">
              <w:rPr>
                <w:webHidden/>
              </w:rPr>
              <w:fldChar w:fldCharType="begin"/>
            </w:r>
            <w:r w:rsidR="00352A6D">
              <w:rPr>
                <w:webHidden/>
              </w:rPr>
              <w:instrText xml:space="preserve"> PAGEREF _Toc133414581 \h </w:instrText>
            </w:r>
            <w:r w:rsidR="00352A6D">
              <w:rPr>
                <w:webHidden/>
              </w:rPr>
            </w:r>
            <w:r w:rsidR="00352A6D">
              <w:rPr>
                <w:webHidden/>
              </w:rPr>
              <w:fldChar w:fldCharType="separate"/>
            </w:r>
            <w:r>
              <w:rPr>
                <w:webHidden/>
              </w:rPr>
              <w:t>124</w:t>
            </w:r>
            <w:r w:rsidR="00352A6D">
              <w:rPr>
                <w:webHidden/>
              </w:rPr>
              <w:fldChar w:fldCharType="end"/>
            </w:r>
          </w:hyperlink>
        </w:p>
        <w:p w14:paraId="447B1950" w14:textId="29DF18FC" w:rsidR="00352A6D" w:rsidRDefault="00741A95">
          <w:pPr>
            <w:pStyle w:val="10"/>
            <w:rPr>
              <w:rFonts w:asciiTheme="minorHAnsi" w:eastAsiaTheme="minorEastAsia" w:hAnsiTheme="minorHAnsi" w:cstheme="minorBidi"/>
              <w:b w:val="0"/>
              <w:sz w:val="22"/>
              <w:szCs w:val="22"/>
              <w:lang w:val="el-GR" w:eastAsia="el-GR"/>
            </w:rPr>
          </w:pPr>
          <w:hyperlink w:anchor="_Toc133414582" w:history="1">
            <w:r w:rsidR="00352A6D" w:rsidRPr="00311843">
              <w:rPr>
                <w:rStyle w:val="-"/>
                <w:lang w:bidi="he-IL"/>
              </w:rPr>
              <w:t>ΠΑΡΑΡΤΗΜΑ III - Ευρωπαϊκό Ενιαίο Έντυπο Σύμβασης (ΕΕΕΣ)</w:t>
            </w:r>
            <w:r w:rsidR="00352A6D">
              <w:rPr>
                <w:webHidden/>
              </w:rPr>
              <w:tab/>
            </w:r>
            <w:r w:rsidR="00352A6D">
              <w:rPr>
                <w:webHidden/>
              </w:rPr>
              <w:fldChar w:fldCharType="begin"/>
            </w:r>
            <w:r w:rsidR="00352A6D">
              <w:rPr>
                <w:webHidden/>
              </w:rPr>
              <w:instrText xml:space="preserve"> PAGEREF _Toc133414582 \h </w:instrText>
            </w:r>
            <w:r w:rsidR="00352A6D">
              <w:rPr>
                <w:webHidden/>
              </w:rPr>
            </w:r>
            <w:r w:rsidR="00352A6D">
              <w:rPr>
                <w:webHidden/>
              </w:rPr>
              <w:fldChar w:fldCharType="separate"/>
            </w:r>
            <w:r>
              <w:rPr>
                <w:webHidden/>
              </w:rPr>
              <w:t>126</w:t>
            </w:r>
            <w:r w:rsidR="00352A6D">
              <w:rPr>
                <w:webHidden/>
              </w:rPr>
              <w:fldChar w:fldCharType="end"/>
            </w:r>
          </w:hyperlink>
        </w:p>
        <w:p w14:paraId="4186EB3A" w14:textId="7B9D74EB" w:rsidR="00352A6D" w:rsidRDefault="00741A95">
          <w:pPr>
            <w:pStyle w:val="10"/>
            <w:rPr>
              <w:rFonts w:asciiTheme="minorHAnsi" w:eastAsiaTheme="minorEastAsia" w:hAnsiTheme="minorHAnsi" w:cstheme="minorBidi"/>
              <w:b w:val="0"/>
              <w:sz w:val="22"/>
              <w:szCs w:val="22"/>
              <w:lang w:val="el-GR" w:eastAsia="el-GR"/>
            </w:rPr>
          </w:pPr>
          <w:hyperlink w:anchor="_Toc133414583" w:history="1">
            <w:r w:rsidR="00352A6D" w:rsidRPr="00311843">
              <w:rPr>
                <w:rStyle w:val="-"/>
                <w:lang w:bidi="he-IL"/>
              </w:rPr>
              <w:t>ΠΑΡΑΡΤΗΜΑ IV - Υπόδειγμα Βιογραφικού Σημειώματος</w:t>
            </w:r>
            <w:r w:rsidR="00352A6D">
              <w:rPr>
                <w:webHidden/>
              </w:rPr>
              <w:tab/>
            </w:r>
            <w:r w:rsidR="00352A6D">
              <w:rPr>
                <w:webHidden/>
              </w:rPr>
              <w:fldChar w:fldCharType="begin"/>
            </w:r>
            <w:r w:rsidR="00352A6D">
              <w:rPr>
                <w:webHidden/>
              </w:rPr>
              <w:instrText xml:space="preserve"> PAGEREF _Toc133414583 \h </w:instrText>
            </w:r>
            <w:r w:rsidR="00352A6D">
              <w:rPr>
                <w:webHidden/>
              </w:rPr>
            </w:r>
            <w:r w:rsidR="00352A6D">
              <w:rPr>
                <w:webHidden/>
              </w:rPr>
              <w:fldChar w:fldCharType="separate"/>
            </w:r>
            <w:r>
              <w:rPr>
                <w:webHidden/>
              </w:rPr>
              <w:t>127</w:t>
            </w:r>
            <w:r w:rsidR="00352A6D">
              <w:rPr>
                <w:webHidden/>
              </w:rPr>
              <w:fldChar w:fldCharType="end"/>
            </w:r>
          </w:hyperlink>
        </w:p>
        <w:p w14:paraId="6FFAEFC0" w14:textId="7E345B37" w:rsidR="00352A6D" w:rsidRDefault="00741A95">
          <w:pPr>
            <w:pStyle w:val="10"/>
            <w:rPr>
              <w:rFonts w:asciiTheme="minorHAnsi" w:eastAsiaTheme="minorEastAsia" w:hAnsiTheme="minorHAnsi" w:cstheme="minorBidi"/>
              <w:b w:val="0"/>
              <w:sz w:val="22"/>
              <w:szCs w:val="22"/>
              <w:lang w:val="el-GR" w:eastAsia="el-GR"/>
            </w:rPr>
          </w:pPr>
          <w:hyperlink w:anchor="_Toc133414584" w:history="1">
            <w:r w:rsidR="00352A6D" w:rsidRPr="00311843">
              <w:rPr>
                <w:rStyle w:val="-"/>
                <w:lang w:bidi="he-IL"/>
              </w:rPr>
              <w:t>ΠΑΡΑΡΤΗΜΑ V - Υπόδειγμα Τεχνικής Προσφοράς</w:t>
            </w:r>
            <w:r w:rsidR="00352A6D">
              <w:rPr>
                <w:webHidden/>
              </w:rPr>
              <w:tab/>
            </w:r>
            <w:r w:rsidR="00352A6D">
              <w:rPr>
                <w:webHidden/>
              </w:rPr>
              <w:fldChar w:fldCharType="begin"/>
            </w:r>
            <w:r w:rsidR="00352A6D">
              <w:rPr>
                <w:webHidden/>
              </w:rPr>
              <w:instrText xml:space="preserve"> PAGEREF _Toc133414584 \h </w:instrText>
            </w:r>
            <w:r w:rsidR="00352A6D">
              <w:rPr>
                <w:webHidden/>
              </w:rPr>
            </w:r>
            <w:r w:rsidR="00352A6D">
              <w:rPr>
                <w:webHidden/>
              </w:rPr>
              <w:fldChar w:fldCharType="separate"/>
            </w:r>
            <w:r>
              <w:rPr>
                <w:webHidden/>
              </w:rPr>
              <w:t>129</w:t>
            </w:r>
            <w:r w:rsidR="00352A6D">
              <w:rPr>
                <w:webHidden/>
              </w:rPr>
              <w:fldChar w:fldCharType="end"/>
            </w:r>
          </w:hyperlink>
        </w:p>
        <w:p w14:paraId="08CC973C" w14:textId="38FF9BCA" w:rsidR="00352A6D" w:rsidRDefault="00741A95">
          <w:pPr>
            <w:pStyle w:val="10"/>
            <w:rPr>
              <w:rFonts w:asciiTheme="minorHAnsi" w:eastAsiaTheme="minorEastAsia" w:hAnsiTheme="minorHAnsi" w:cstheme="minorBidi"/>
              <w:b w:val="0"/>
              <w:sz w:val="22"/>
              <w:szCs w:val="22"/>
              <w:lang w:val="el-GR" w:eastAsia="el-GR"/>
            </w:rPr>
          </w:pPr>
          <w:hyperlink w:anchor="_Toc133414585" w:history="1">
            <w:r w:rsidR="00352A6D" w:rsidRPr="00311843">
              <w:rPr>
                <w:rStyle w:val="-"/>
                <w:lang w:bidi="he-IL"/>
              </w:rPr>
              <w:t>ΠΑΡΑΡΤΗΜΑ VI - Υπόδειγμα Οικονομικής Προσφοράς</w:t>
            </w:r>
            <w:r w:rsidR="00352A6D">
              <w:rPr>
                <w:webHidden/>
              </w:rPr>
              <w:tab/>
            </w:r>
            <w:r w:rsidR="00352A6D">
              <w:rPr>
                <w:webHidden/>
              </w:rPr>
              <w:fldChar w:fldCharType="begin"/>
            </w:r>
            <w:r w:rsidR="00352A6D">
              <w:rPr>
                <w:webHidden/>
              </w:rPr>
              <w:instrText xml:space="preserve"> PAGEREF _Toc133414585 \h </w:instrText>
            </w:r>
            <w:r w:rsidR="00352A6D">
              <w:rPr>
                <w:webHidden/>
              </w:rPr>
            </w:r>
            <w:r w:rsidR="00352A6D">
              <w:rPr>
                <w:webHidden/>
              </w:rPr>
              <w:fldChar w:fldCharType="separate"/>
            </w:r>
            <w:r>
              <w:rPr>
                <w:webHidden/>
              </w:rPr>
              <w:t>130</w:t>
            </w:r>
            <w:r w:rsidR="00352A6D">
              <w:rPr>
                <w:webHidden/>
              </w:rPr>
              <w:fldChar w:fldCharType="end"/>
            </w:r>
          </w:hyperlink>
        </w:p>
        <w:p w14:paraId="2BD27D4A" w14:textId="7A797DE3" w:rsidR="00352A6D" w:rsidRDefault="00741A95">
          <w:pPr>
            <w:pStyle w:val="21"/>
            <w:rPr>
              <w:rFonts w:asciiTheme="minorHAnsi" w:eastAsiaTheme="minorEastAsia" w:hAnsiTheme="minorHAnsi" w:cstheme="minorBidi"/>
              <w:smallCaps w:val="0"/>
              <w:sz w:val="22"/>
              <w:lang w:eastAsia="el-GR"/>
            </w:rPr>
          </w:pPr>
          <w:hyperlink w:anchor="_Toc133414586" w:history="1">
            <w:r w:rsidR="00352A6D" w:rsidRPr="00311843">
              <w:rPr>
                <w:rStyle w:val="-"/>
                <w:lang w:bidi="he-IL"/>
              </w:rPr>
              <w:t>VI.1</w:t>
            </w:r>
            <w:r w:rsidR="00352A6D">
              <w:rPr>
                <w:rFonts w:asciiTheme="minorHAnsi" w:eastAsiaTheme="minorEastAsia" w:hAnsiTheme="minorHAnsi" w:cstheme="minorBidi"/>
                <w:smallCaps w:val="0"/>
                <w:sz w:val="22"/>
                <w:lang w:eastAsia="el-GR"/>
              </w:rPr>
              <w:tab/>
            </w:r>
            <w:r w:rsidR="00352A6D" w:rsidRPr="00311843">
              <w:rPr>
                <w:rStyle w:val="-"/>
                <w:lang w:bidi="he-IL"/>
              </w:rPr>
              <w:t>Εξοπλισμός &amp; Λογισμικό</w:t>
            </w:r>
            <w:r w:rsidR="00352A6D">
              <w:rPr>
                <w:webHidden/>
              </w:rPr>
              <w:tab/>
            </w:r>
            <w:r w:rsidR="00352A6D">
              <w:rPr>
                <w:webHidden/>
              </w:rPr>
              <w:fldChar w:fldCharType="begin"/>
            </w:r>
            <w:r w:rsidR="00352A6D">
              <w:rPr>
                <w:webHidden/>
              </w:rPr>
              <w:instrText xml:space="preserve"> PAGEREF _Toc133414586 \h </w:instrText>
            </w:r>
            <w:r w:rsidR="00352A6D">
              <w:rPr>
                <w:webHidden/>
              </w:rPr>
            </w:r>
            <w:r w:rsidR="00352A6D">
              <w:rPr>
                <w:webHidden/>
              </w:rPr>
              <w:fldChar w:fldCharType="separate"/>
            </w:r>
            <w:r>
              <w:rPr>
                <w:webHidden/>
              </w:rPr>
              <w:t>130</w:t>
            </w:r>
            <w:r w:rsidR="00352A6D">
              <w:rPr>
                <w:webHidden/>
              </w:rPr>
              <w:fldChar w:fldCharType="end"/>
            </w:r>
          </w:hyperlink>
        </w:p>
        <w:p w14:paraId="451D44F7" w14:textId="10E708AC" w:rsidR="00352A6D" w:rsidRDefault="00741A95">
          <w:pPr>
            <w:pStyle w:val="21"/>
            <w:rPr>
              <w:rFonts w:asciiTheme="minorHAnsi" w:eastAsiaTheme="minorEastAsia" w:hAnsiTheme="minorHAnsi" w:cstheme="minorBidi"/>
              <w:smallCaps w:val="0"/>
              <w:sz w:val="22"/>
              <w:lang w:eastAsia="el-GR"/>
            </w:rPr>
          </w:pPr>
          <w:hyperlink w:anchor="_Toc133414587" w:history="1">
            <w:r w:rsidR="00352A6D" w:rsidRPr="00311843">
              <w:rPr>
                <w:rStyle w:val="-"/>
                <w:lang w:bidi="he-IL"/>
              </w:rPr>
              <w:t>VI.2</w:t>
            </w:r>
            <w:r w:rsidR="00352A6D">
              <w:rPr>
                <w:rFonts w:asciiTheme="minorHAnsi" w:eastAsiaTheme="minorEastAsia" w:hAnsiTheme="minorHAnsi" w:cstheme="minorBidi"/>
                <w:smallCaps w:val="0"/>
                <w:sz w:val="22"/>
                <w:lang w:eastAsia="el-GR"/>
              </w:rPr>
              <w:tab/>
            </w:r>
            <w:r w:rsidR="00352A6D" w:rsidRPr="00311843">
              <w:rPr>
                <w:rStyle w:val="-"/>
                <w:lang w:bidi="he-IL"/>
              </w:rPr>
              <w:t>Υπηρεσίες Υλοποίησης</w:t>
            </w:r>
            <w:r w:rsidR="00352A6D">
              <w:rPr>
                <w:webHidden/>
              </w:rPr>
              <w:tab/>
            </w:r>
            <w:r w:rsidR="00352A6D">
              <w:rPr>
                <w:webHidden/>
              </w:rPr>
              <w:fldChar w:fldCharType="begin"/>
            </w:r>
            <w:r w:rsidR="00352A6D">
              <w:rPr>
                <w:webHidden/>
              </w:rPr>
              <w:instrText xml:space="preserve"> PAGEREF _Toc133414587 \h </w:instrText>
            </w:r>
            <w:r w:rsidR="00352A6D">
              <w:rPr>
                <w:webHidden/>
              </w:rPr>
            </w:r>
            <w:r w:rsidR="00352A6D">
              <w:rPr>
                <w:webHidden/>
              </w:rPr>
              <w:fldChar w:fldCharType="separate"/>
            </w:r>
            <w:r>
              <w:rPr>
                <w:webHidden/>
              </w:rPr>
              <w:t>130</w:t>
            </w:r>
            <w:r w:rsidR="00352A6D">
              <w:rPr>
                <w:webHidden/>
              </w:rPr>
              <w:fldChar w:fldCharType="end"/>
            </w:r>
          </w:hyperlink>
        </w:p>
        <w:p w14:paraId="0EEBA3B5" w14:textId="7B4C9919" w:rsidR="00352A6D" w:rsidRDefault="00741A95">
          <w:pPr>
            <w:pStyle w:val="21"/>
            <w:rPr>
              <w:rFonts w:asciiTheme="minorHAnsi" w:eastAsiaTheme="minorEastAsia" w:hAnsiTheme="minorHAnsi" w:cstheme="minorBidi"/>
              <w:smallCaps w:val="0"/>
              <w:sz w:val="22"/>
              <w:lang w:eastAsia="el-GR"/>
            </w:rPr>
          </w:pPr>
          <w:hyperlink w:anchor="_Toc133414588" w:history="1">
            <w:r w:rsidR="00352A6D" w:rsidRPr="00311843">
              <w:rPr>
                <w:rStyle w:val="-"/>
                <w:lang w:bidi="he-IL"/>
              </w:rPr>
              <w:t>VI.3</w:t>
            </w:r>
            <w:r w:rsidR="00352A6D">
              <w:rPr>
                <w:rFonts w:asciiTheme="minorHAnsi" w:eastAsiaTheme="minorEastAsia" w:hAnsiTheme="minorHAnsi" w:cstheme="minorBidi"/>
                <w:smallCaps w:val="0"/>
                <w:sz w:val="22"/>
                <w:lang w:eastAsia="el-GR"/>
              </w:rPr>
              <w:tab/>
            </w:r>
            <w:r w:rsidR="00352A6D" w:rsidRPr="00311843">
              <w:rPr>
                <w:rStyle w:val="-"/>
                <w:lang w:bidi="he-IL"/>
              </w:rPr>
              <w:t>Λοιπές Υπηρεσίες</w:t>
            </w:r>
            <w:r w:rsidR="00352A6D">
              <w:rPr>
                <w:webHidden/>
              </w:rPr>
              <w:tab/>
            </w:r>
            <w:r w:rsidR="00352A6D">
              <w:rPr>
                <w:webHidden/>
              </w:rPr>
              <w:fldChar w:fldCharType="begin"/>
            </w:r>
            <w:r w:rsidR="00352A6D">
              <w:rPr>
                <w:webHidden/>
              </w:rPr>
              <w:instrText xml:space="preserve"> PAGEREF _Toc133414588 \h </w:instrText>
            </w:r>
            <w:r w:rsidR="00352A6D">
              <w:rPr>
                <w:webHidden/>
              </w:rPr>
            </w:r>
            <w:r w:rsidR="00352A6D">
              <w:rPr>
                <w:webHidden/>
              </w:rPr>
              <w:fldChar w:fldCharType="separate"/>
            </w:r>
            <w:r>
              <w:rPr>
                <w:webHidden/>
              </w:rPr>
              <w:t>131</w:t>
            </w:r>
            <w:r w:rsidR="00352A6D">
              <w:rPr>
                <w:webHidden/>
              </w:rPr>
              <w:fldChar w:fldCharType="end"/>
            </w:r>
          </w:hyperlink>
        </w:p>
        <w:p w14:paraId="00F4006B" w14:textId="6EB1B0EC" w:rsidR="00352A6D" w:rsidRDefault="00741A95">
          <w:pPr>
            <w:pStyle w:val="21"/>
            <w:rPr>
              <w:rFonts w:asciiTheme="minorHAnsi" w:eastAsiaTheme="minorEastAsia" w:hAnsiTheme="minorHAnsi" w:cstheme="minorBidi"/>
              <w:smallCaps w:val="0"/>
              <w:sz w:val="22"/>
              <w:lang w:eastAsia="el-GR"/>
            </w:rPr>
          </w:pPr>
          <w:hyperlink w:anchor="_Toc133414589" w:history="1">
            <w:r w:rsidR="00352A6D" w:rsidRPr="00311843">
              <w:rPr>
                <w:rStyle w:val="-"/>
                <w:lang w:bidi="he-IL"/>
              </w:rPr>
              <w:t>VI.4</w:t>
            </w:r>
            <w:r w:rsidR="00352A6D">
              <w:rPr>
                <w:rFonts w:asciiTheme="minorHAnsi" w:eastAsiaTheme="minorEastAsia" w:hAnsiTheme="minorHAnsi" w:cstheme="minorBidi"/>
                <w:smallCaps w:val="0"/>
                <w:sz w:val="22"/>
                <w:lang w:eastAsia="el-GR"/>
              </w:rPr>
              <w:tab/>
            </w:r>
            <w:r w:rsidR="00352A6D" w:rsidRPr="00311843">
              <w:rPr>
                <w:rStyle w:val="-"/>
                <w:lang w:bidi="he-IL"/>
              </w:rPr>
              <w:t>Συγκεντρωτικός Πίνακας Οικονομικής Προσφοράς</w:t>
            </w:r>
            <w:r w:rsidR="00352A6D">
              <w:rPr>
                <w:webHidden/>
              </w:rPr>
              <w:tab/>
            </w:r>
            <w:r w:rsidR="00352A6D">
              <w:rPr>
                <w:webHidden/>
              </w:rPr>
              <w:fldChar w:fldCharType="begin"/>
            </w:r>
            <w:r w:rsidR="00352A6D">
              <w:rPr>
                <w:webHidden/>
              </w:rPr>
              <w:instrText xml:space="preserve"> PAGEREF _Toc133414589 \h </w:instrText>
            </w:r>
            <w:r w:rsidR="00352A6D">
              <w:rPr>
                <w:webHidden/>
              </w:rPr>
            </w:r>
            <w:r w:rsidR="00352A6D">
              <w:rPr>
                <w:webHidden/>
              </w:rPr>
              <w:fldChar w:fldCharType="separate"/>
            </w:r>
            <w:r>
              <w:rPr>
                <w:webHidden/>
              </w:rPr>
              <w:t>131</w:t>
            </w:r>
            <w:r w:rsidR="00352A6D">
              <w:rPr>
                <w:webHidden/>
              </w:rPr>
              <w:fldChar w:fldCharType="end"/>
            </w:r>
          </w:hyperlink>
        </w:p>
        <w:p w14:paraId="2BC0BC0C" w14:textId="1176E859" w:rsidR="00352A6D" w:rsidRDefault="00741A95">
          <w:pPr>
            <w:pStyle w:val="10"/>
            <w:rPr>
              <w:rFonts w:asciiTheme="minorHAnsi" w:eastAsiaTheme="minorEastAsia" w:hAnsiTheme="minorHAnsi" w:cstheme="minorBidi"/>
              <w:b w:val="0"/>
              <w:sz w:val="22"/>
              <w:szCs w:val="22"/>
              <w:lang w:val="el-GR" w:eastAsia="el-GR"/>
            </w:rPr>
          </w:pPr>
          <w:hyperlink w:anchor="_Toc133414590" w:history="1">
            <w:r w:rsidR="00352A6D" w:rsidRPr="00311843">
              <w:rPr>
                <w:rStyle w:val="-"/>
                <w:lang w:bidi="he-IL"/>
              </w:rPr>
              <w:t>ΠΑΡΑΡΤΗΜΑ VII - Άλλες Δηλώσεις</w:t>
            </w:r>
            <w:r w:rsidR="00352A6D">
              <w:rPr>
                <w:webHidden/>
              </w:rPr>
              <w:tab/>
            </w:r>
            <w:r w:rsidR="00352A6D">
              <w:rPr>
                <w:webHidden/>
              </w:rPr>
              <w:fldChar w:fldCharType="begin"/>
            </w:r>
            <w:r w:rsidR="00352A6D">
              <w:rPr>
                <w:webHidden/>
              </w:rPr>
              <w:instrText xml:space="preserve"> PAGEREF _Toc133414590 \h </w:instrText>
            </w:r>
            <w:r w:rsidR="00352A6D">
              <w:rPr>
                <w:webHidden/>
              </w:rPr>
            </w:r>
            <w:r w:rsidR="00352A6D">
              <w:rPr>
                <w:webHidden/>
              </w:rPr>
              <w:fldChar w:fldCharType="separate"/>
            </w:r>
            <w:r>
              <w:rPr>
                <w:webHidden/>
              </w:rPr>
              <w:t>132</w:t>
            </w:r>
            <w:r w:rsidR="00352A6D">
              <w:rPr>
                <w:webHidden/>
              </w:rPr>
              <w:fldChar w:fldCharType="end"/>
            </w:r>
          </w:hyperlink>
        </w:p>
        <w:p w14:paraId="1BFAF486" w14:textId="6C24BB22" w:rsidR="00352A6D" w:rsidRDefault="00741A95">
          <w:pPr>
            <w:pStyle w:val="10"/>
            <w:rPr>
              <w:rFonts w:asciiTheme="minorHAnsi" w:eastAsiaTheme="minorEastAsia" w:hAnsiTheme="minorHAnsi" w:cstheme="minorBidi"/>
              <w:b w:val="0"/>
              <w:sz w:val="22"/>
              <w:szCs w:val="22"/>
              <w:lang w:val="el-GR" w:eastAsia="el-GR"/>
            </w:rPr>
          </w:pPr>
          <w:hyperlink w:anchor="_Toc133414591" w:history="1">
            <w:r w:rsidR="00352A6D" w:rsidRPr="00311843">
              <w:rPr>
                <w:rStyle w:val="-"/>
                <w:lang w:bidi="he-IL"/>
              </w:rPr>
              <w:t>ΠΑΡΑΡΤΗΜΑ VIII - Υποδείγματα Εγγυητικών Επιστολών</w:t>
            </w:r>
            <w:r w:rsidR="00352A6D">
              <w:rPr>
                <w:webHidden/>
              </w:rPr>
              <w:tab/>
            </w:r>
            <w:r w:rsidR="00352A6D">
              <w:rPr>
                <w:webHidden/>
              </w:rPr>
              <w:fldChar w:fldCharType="begin"/>
            </w:r>
            <w:r w:rsidR="00352A6D">
              <w:rPr>
                <w:webHidden/>
              </w:rPr>
              <w:instrText xml:space="preserve"> PAGEREF _Toc133414591 \h </w:instrText>
            </w:r>
            <w:r w:rsidR="00352A6D">
              <w:rPr>
                <w:webHidden/>
              </w:rPr>
            </w:r>
            <w:r w:rsidR="00352A6D">
              <w:rPr>
                <w:webHidden/>
              </w:rPr>
              <w:fldChar w:fldCharType="separate"/>
            </w:r>
            <w:r>
              <w:rPr>
                <w:webHidden/>
              </w:rPr>
              <w:t>133</w:t>
            </w:r>
            <w:r w:rsidR="00352A6D">
              <w:rPr>
                <w:webHidden/>
              </w:rPr>
              <w:fldChar w:fldCharType="end"/>
            </w:r>
          </w:hyperlink>
        </w:p>
        <w:p w14:paraId="058387B2" w14:textId="27483C84" w:rsidR="00352A6D" w:rsidRDefault="00741A95">
          <w:pPr>
            <w:pStyle w:val="30"/>
            <w:rPr>
              <w:rFonts w:asciiTheme="minorHAnsi" w:eastAsiaTheme="minorEastAsia" w:hAnsiTheme="minorHAnsi" w:cstheme="minorBidi"/>
              <w:i w:val="0"/>
              <w:sz w:val="22"/>
              <w:lang w:val="el-GR" w:eastAsia="el-GR"/>
            </w:rPr>
          </w:pPr>
          <w:hyperlink w:anchor="_Toc133414592" w:history="1">
            <w:r w:rsidR="00352A6D" w:rsidRPr="00311843">
              <w:rPr>
                <w:rStyle w:val="-"/>
              </w:rPr>
              <w:t>I.</w:t>
            </w:r>
            <w:r w:rsidR="00352A6D">
              <w:rPr>
                <w:rFonts w:asciiTheme="minorHAnsi" w:eastAsiaTheme="minorEastAsia" w:hAnsiTheme="minorHAnsi" w:cstheme="minorBidi"/>
                <w:i w:val="0"/>
                <w:sz w:val="22"/>
                <w:lang w:val="el-GR" w:eastAsia="el-GR"/>
              </w:rPr>
              <w:tab/>
            </w:r>
            <w:r w:rsidR="00352A6D" w:rsidRPr="00311843">
              <w:rPr>
                <w:rStyle w:val="-"/>
              </w:rPr>
              <w:t>Εγγυητική Επιστολή Συμμετοχής</w:t>
            </w:r>
            <w:r w:rsidR="00352A6D">
              <w:rPr>
                <w:webHidden/>
              </w:rPr>
              <w:tab/>
            </w:r>
            <w:r w:rsidR="00352A6D">
              <w:rPr>
                <w:webHidden/>
              </w:rPr>
              <w:fldChar w:fldCharType="begin"/>
            </w:r>
            <w:r w:rsidR="00352A6D">
              <w:rPr>
                <w:webHidden/>
              </w:rPr>
              <w:instrText xml:space="preserve"> PAGEREF _Toc133414592 \h </w:instrText>
            </w:r>
            <w:r w:rsidR="00352A6D">
              <w:rPr>
                <w:webHidden/>
              </w:rPr>
            </w:r>
            <w:r w:rsidR="00352A6D">
              <w:rPr>
                <w:webHidden/>
              </w:rPr>
              <w:fldChar w:fldCharType="separate"/>
            </w:r>
            <w:r>
              <w:rPr>
                <w:webHidden/>
              </w:rPr>
              <w:t>133</w:t>
            </w:r>
            <w:r w:rsidR="00352A6D">
              <w:rPr>
                <w:webHidden/>
              </w:rPr>
              <w:fldChar w:fldCharType="end"/>
            </w:r>
          </w:hyperlink>
        </w:p>
        <w:p w14:paraId="21F96CAE" w14:textId="3C4E092C" w:rsidR="00352A6D" w:rsidRDefault="00741A95">
          <w:pPr>
            <w:pStyle w:val="30"/>
            <w:rPr>
              <w:rFonts w:asciiTheme="minorHAnsi" w:eastAsiaTheme="minorEastAsia" w:hAnsiTheme="minorHAnsi" w:cstheme="minorBidi"/>
              <w:i w:val="0"/>
              <w:sz w:val="22"/>
              <w:lang w:val="el-GR" w:eastAsia="el-GR"/>
            </w:rPr>
          </w:pPr>
          <w:hyperlink w:anchor="_Toc133414593" w:history="1">
            <w:r w:rsidR="00352A6D" w:rsidRPr="00311843">
              <w:rPr>
                <w:rStyle w:val="-"/>
              </w:rPr>
              <w:t>II.</w:t>
            </w:r>
            <w:r w:rsidR="00352A6D">
              <w:rPr>
                <w:rFonts w:asciiTheme="minorHAnsi" w:eastAsiaTheme="minorEastAsia" w:hAnsiTheme="minorHAnsi" w:cstheme="minorBidi"/>
                <w:i w:val="0"/>
                <w:sz w:val="22"/>
                <w:lang w:val="el-GR" w:eastAsia="el-GR"/>
              </w:rPr>
              <w:tab/>
            </w:r>
            <w:r w:rsidR="00352A6D" w:rsidRPr="00311843">
              <w:rPr>
                <w:rStyle w:val="-"/>
              </w:rPr>
              <w:t>Εγγυητική Επιστολή Καλής Εκτέλεσης</w:t>
            </w:r>
            <w:r w:rsidR="00352A6D">
              <w:rPr>
                <w:webHidden/>
              </w:rPr>
              <w:tab/>
            </w:r>
            <w:r w:rsidR="00352A6D">
              <w:rPr>
                <w:webHidden/>
              </w:rPr>
              <w:fldChar w:fldCharType="begin"/>
            </w:r>
            <w:r w:rsidR="00352A6D">
              <w:rPr>
                <w:webHidden/>
              </w:rPr>
              <w:instrText xml:space="preserve"> PAGEREF _Toc133414593 \h </w:instrText>
            </w:r>
            <w:r w:rsidR="00352A6D">
              <w:rPr>
                <w:webHidden/>
              </w:rPr>
            </w:r>
            <w:r w:rsidR="00352A6D">
              <w:rPr>
                <w:webHidden/>
              </w:rPr>
              <w:fldChar w:fldCharType="separate"/>
            </w:r>
            <w:r>
              <w:rPr>
                <w:webHidden/>
              </w:rPr>
              <w:t>134</w:t>
            </w:r>
            <w:r w:rsidR="00352A6D">
              <w:rPr>
                <w:webHidden/>
              </w:rPr>
              <w:fldChar w:fldCharType="end"/>
            </w:r>
          </w:hyperlink>
        </w:p>
        <w:p w14:paraId="78CB0318" w14:textId="7E6B8B29" w:rsidR="00352A6D" w:rsidRDefault="00741A95">
          <w:pPr>
            <w:pStyle w:val="30"/>
            <w:rPr>
              <w:rFonts w:asciiTheme="minorHAnsi" w:eastAsiaTheme="minorEastAsia" w:hAnsiTheme="minorHAnsi" w:cstheme="minorBidi"/>
              <w:i w:val="0"/>
              <w:sz w:val="22"/>
              <w:lang w:val="el-GR" w:eastAsia="el-GR"/>
            </w:rPr>
          </w:pPr>
          <w:hyperlink w:anchor="_Toc133414594" w:history="1">
            <w:r w:rsidR="00352A6D" w:rsidRPr="00311843">
              <w:rPr>
                <w:rStyle w:val="-"/>
                <w:lang w:eastAsia="el-GR"/>
              </w:rPr>
              <w:t>III.</w:t>
            </w:r>
            <w:r w:rsidR="00352A6D">
              <w:rPr>
                <w:rFonts w:asciiTheme="minorHAnsi" w:eastAsiaTheme="minorEastAsia" w:hAnsiTheme="minorHAnsi" w:cstheme="minorBidi"/>
                <w:i w:val="0"/>
                <w:sz w:val="22"/>
                <w:lang w:val="el-GR" w:eastAsia="el-GR"/>
              </w:rPr>
              <w:tab/>
            </w:r>
            <w:r w:rsidR="00352A6D" w:rsidRPr="00311843">
              <w:rPr>
                <w:rStyle w:val="-"/>
                <w:lang w:eastAsia="el-GR"/>
              </w:rPr>
              <w:t>Εγγυητική Επιστολή Προκαταβολής</w:t>
            </w:r>
            <w:r w:rsidR="00352A6D">
              <w:rPr>
                <w:webHidden/>
              </w:rPr>
              <w:tab/>
            </w:r>
            <w:r w:rsidR="00352A6D">
              <w:rPr>
                <w:webHidden/>
              </w:rPr>
              <w:fldChar w:fldCharType="begin"/>
            </w:r>
            <w:r w:rsidR="00352A6D">
              <w:rPr>
                <w:webHidden/>
              </w:rPr>
              <w:instrText xml:space="preserve"> PAGEREF _Toc133414594 \h </w:instrText>
            </w:r>
            <w:r w:rsidR="00352A6D">
              <w:rPr>
                <w:webHidden/>
              </w:rPr>
            </w:r>
            <w:r w:rsidR="00352A6D">
              <w:rPr>
                <w:webHidden/>
              </w:rPr>
              <w:fldChar w:fldCharType="separate"/>
            </w:r>
            <w:r>
              <w:rPr>
                <w:webHidden/>
              </w:rPr>
              <w:t>135</w:t>
            </w:r>
            <w:r w:rsidR="00352A6D">
              <w:rPr>
                <w:webHidden/>
              </w:rPr>
              <w:fldChar w:fldCharType="end"/>
            </w:r>
          </w:hyperlink>
        </w:p>
        <w:p w14:paraId="1F42BAE6" w14:textId="253EC8A8" w:rsidR="00352A6D" w:rsidRDefault="00741A95">
          <w:pPr>
            <w:pStyle w:val="30"/>
            <w:rPr>
              <w:rFonts w:asciiTheme="minorHAnsi" w:eastAsiaTheme="minorEastAsia" w:hAnsiTheme="minorHAnsi" w:cstheme="minorBidi"/>
              <w:i w:val="0"/>
              <w:sz w:val="22"/>
              <w:lang w:val="el-GR" w:eastAsia="el-GR"/>
            </w:rPr>
          </w:pPr>
          <w:hyperlink w:anchor="_Toc133414595" w:history="1">
            <w:r w:rsidR="00352A6D" w:rsidRPr="00311843">
              <w:rPr>
                <w:rStyle w:val="-"/>
                <w:rFonts w:cs="Tahoma"/>
                <w:lang w:eastAsia="el-GR"/>
              </w:rPr>
              <w:t>I.</w:t>
            </w:r>
            <w:r w:rsidR="00352A6D">
              <w:rPr>
                <w:rFonts w:asciiTheme="minorHAnsi" w:eastAsiaTheme="minorEastAsia" w:hAnsiTheme="minorHAnsi" w:cstheme="minorBidi"/>
                <w:i w:val="0"/>
                <w:sz w:val="22"/>
                <w:lang w:val="el-GR" w:eastAsia="el-GR"/>
              </w:rPr>
              <w:tab/>
            </w:r>
            <w:r w:rsidR="00352A6D" w:rsidRPr="00311843">
              <w:rPr>
                <w:rStyle w:val="-"/>
                <w:rFonts w:cs="Tahoma"/>
                <w:lang w:eastAsia="el-GR"/>
              </w:rPr>
              <w:t>Εγγυητική Επιστολή Καλής Λειτουργίας</w:t>
            </w:r>
            <w:r w:rsidR="00352A6D">
              <w:rPr>
                <w:webHidden/>
              </w:rPr>
              <w:tab/>
            </w:r>
            <w:r w:rsidR="00352A6D">
              <w:rPr>
                <w:webHidden/>
              </w:rPr>
              <w:fldChar w:fldCharType="begin"/>
            </w:r>
            <w:r w:rsidR="00352A6D">
              <w:rPr>
                <w:webHidden/>
              </w:rPr>
              <w:instrText xml:space="preserve"> PAGEREF _Toc133414595 \h </w:instrText>
            </w:r>
            <w:r w:rsidR="00352A6D">
              <w:rPr>
                <w:webHidden/>
              </w:rPr>
            </w:r>
            <w:r w:rsidR="00352A6D">
              <w:rPr>
                <w:webHidden/>
              </w:rPr>
              <w:fldChar w:fldCharType="separate"/>
            </w:r>
            <w:r>
              <w:rPr>
                <w:webHidden/>
              </w:rPr>
              <w:t>136</w:t>
            </w:r>
            <w:r w:rsidR="00352A6D">
              <w:rPr>
                <w:webHidden/>
              </w:rPr>
              <w:fldChar w:fldCharType="end"/>
            </w:r>
          </w:hyperlink>
        </w:p>
        <w:p w14:paraId="5E08DF7F" w14:textId="69C795DC" w:rsidR="00352A6D" w:rsidRDefault="00741A95">
          <w:pPr>
            <w:pStyle w:val="10"/>
            <w:rPr>
              <w:rFonts w:asciiTheme="minorHAnsi" w:eastAsiaTheme="minorEastAsia" w:hAnsiTheme="minorHAnsi" w:cstheme="minorBidi"/>
              <w:b w:val="0"/>
              <w:sz w:val="22"/>
              <w:szCs w:val="22"/>
              <w:lang w:val="el-GR" w:eastAsia="el-GR"/>
            </w:rPr>
          </w:pPr>
          <w:hyperlink w:anchor="_Toc133414596" w:history="1">
            <w:r w:rsidR="00352A6D" w:rsidRPr="00311843">
              <w:rPr>
                <w:rStyle w:val="-"/>
                <w:lang w:bidi="he-IL"/>
              </w:rPr>
              <w:t>ΠΑΡΑΡΤΗΜΑ IX - Ενημέρωση για την Επεξεργασία προσωπικών δεδομένων</w:t>
            </w:r>
            <w:r w:rsidR="00352A6D">
              <w:rPr>
                <w:webHidden/>
              </w:rPr>
              <w:tab/>
            </w:r>
            <w:r w:rsidR="00352A6D">
              <w:rPr>
                <w:webHidden/>
              </w:rPr>
              <w:fldChar w:fldCharType="begin"/>
            </w:r>
            <w:r w:rsidR="00352A6D">
              <w:rPr>
                <w:webHidden/>
              </w:rPr>
              <w:instrText xml:space="preserve"> PAGEREF _Toc133414596 \h </w:instrText>
            </w:r>
            <w:r w:rsidR="00352A6D">
              <w:rPr>
                <w:webHidden/>
              </w:rPr>
            </w:r>
            <w:r w:rsidR="00352A6D">
              <w:rPr>
                <w:webHidden/>
              </w:rPr>
              <w:fldChar w:fldCharType="separate"/>
            </w:r>
            <w:r>
              <w:rPr>
                <w:webHidden/>
              </w:rPr>
              <w:t>137</w:t>
            </w:r>
            <w:r w:rsidR="00352A6D">
              <w:rPr>
                <w:webHidden/>
              </w:rPr>
              <w:fldChar w:fldCharType="end"/>
            </w:r>
          </w:hyperlink>
        </w:p>
        <w:p w14:paraId="1572F217" w14:textId="5AC0668B" w:rsidR="00352A6D" w:rsidRDefault="00741A95">
          <w:pPr>
            <w:pStyle w:val="10"/>
            <w:rPr>
              <w:rFonts w:asciiTheme="minorHAnsi" w:eastAsiaTheme="minorEastAsia" w:hAnsiTheme="minorHAnsi" w:cstheme="minorBidi"/>
              <w:b w:val="0"/>
              <w:sz w:val="22"/>
              <w:szCs w:val="22"/>
              <w:lang w:val="el-GR" w:eastAsia="el-GR"/>
            </w:rPr>
          </w:pPr>
          <w:hyperlink w:anchor="_Toc133414597" w:history="1">
            <w:r w:rsidR="00352A6D" w:rsidRPr="00311843">
              <w:rPr>
                <w:rStyle w:val="-"/>
                <w:lang w:bidi="he-IL"/>
              </w:rPr>
              <w:t>ΠΑΡΑΡΤΗΜΑ X - Ρήτρα Ακεραιότητας</w:t>
            </w:r>
            <w:r w:rsidR="00352A6D">
              <w:rPr>
                <w:webHidden/>
              </w:rPr>
              <w:tab/>
            </w:r>
            <w:r w:rsidR="00352A6D">
              <w:rPr>
                <w:webHidden/>
              </w:rPr>
              <w:fldChar w:fldCharType="begin"/>
            </w:r>
            <w:r w:rsidR="00352A6D">
              <w:rPr>
                <w:webHidden/>
              </w:rPr>
              <w:instrText xml:space="preserve"> PAGEREF _Toc133414597 \h </w:instrText>
            </w:r>
            <w:r w:rsidR="00352A6D">
              <w:rPr>
                <w:webHidden/>
              </w:rPr>
            </w:r>
            <w:r w:rsidR="00352A6D">
              <w:rPr>
                <w:webHidden/>
              </w:rPr>
              <w:fldChar w:fldCharType="separate"/>
            </w:r>
            <w:r>
              <w:rPr>
                <w:webHidden/>
              </w:rPr>
              <w:t>138</w:t>
            </w:r>
            <w:r w:rsidR="00352A6D">
              <w:rPr>
                <w:webHidden/>
              </w:rPr>
              <w:fldChar w:fldCharType="end"/>
            </w:r>
          </w:hyperlink>
        </w:p>
        <w:p w14:paraId="7CA98E61" w14:textId="75BE25DB" w:rsidR="00F661A1" w:rsidRPr="00734309" w:rsidRDefault="00363A3C" w:rsidP="00833C5E">
          <w:pPr>
            <w:pStyle w:val="30"/>
          </w:pPr>
          <w:r>
            <w:fldChar w:fldCharType="end"/>
          </w:r>
        </w:p>
      </w:sdtContent>
    </w:sdt>
    <w:p w14:paraId="0FC81D59" w14:textId="77777777" w:rsidR="00F661A1" w:rsidRPr="00734309" w:rsidRDefault="00F661A1" w:rsidP="00A935CF">
      <w:pPr>
        <w:rPr>
          <w:rFonts w:eastAsia="MS Mincho"/>
          <w:lang w:eastAsia="el-GR"/>
        </w:rPr>
        <w:sectPr w:rsidR="00F661A1" w:rsidRPr="00734309" w:rsidSect="00E01B53">
          <w:footerReference w:type="default" r:id="rId13"/>
          <w:footerReference w:type="first" r:id="rId14"/>
          <w:pgSz w:w="11906" w:h="16838" w:code="9"/>
          <w:pgMar w:top="924" w:right="1138" w:bottom="994" w:left="1138" w:header="450" w:footer="270" w:gutter="0"/>
          <w:cols w:space="720"/>
          <w:titlePg/>
          <w:docGrid w:linePitch="360"/>
        </w:sectPr>
      </w:pPr>
    </w:p>
    <w:p w14:paraId="0B1A876C" w14:textId="77777777" w:rsidR="00F661A1" w:rsidRPr="00B923C9" w:rsidRDefault="00F661A1" w:rsidP="001760B5">
      <w:pPr>
        <w:pStyle w:val="1"/>
        <w:numPr>
          <w:ilvl w:val="0"/>
          <w:numId w:val="4"/>
        </w:numPr>
      </w:pPr>
      <w:bookmarkStart w:id="10" w:name="_Toc83829682"/>
      <w:bookmarkStart w:id="11" w:name="_Toc83829792"/>
      <w:bookmarkStart w:id="12" w:name="_Toc83928501"/>
      <w:bookmarkStart w:id="13" w:name="_Toc105346360"/>
      <w:bookmarkStart w:id="14" w:name="_Toc133414487"/>
      <w:r w:rsidRPr="00B923C9">
        <w:lastRenderedPageBreak/>
        <w:t>ΑΝΑΘΕΤΟΥΣΑ ΑΡΧΗ ΚΑΙ ΑΝΤΙΚΕΙΜΕΝΟ ΣΥΜΒΑΣΗΣ</w:t>
      </w:r>
      <w:bookmarkEnd w:id="10"/>
      <w:bookmarkEnd w:id="11"/>
      <w:bookmarkEnd w:id="12"/>
      <w:bookmarkEnd w:id="13"/>
      <w:bookmarkEnd w:id="14"/>
    </w:p>
    <w:p w14:paraId="13C9F488" w14:textId="77777777" w:rsidR="00F661A1" w:rsidRPr="00D64359" w:rsidRDefault="00F661A1">
      <w:pPr>
        <w:pStyle w:val="20"/>
      </w:pPr>
      <w:bookmarkStart w:id="15" w:name="_Ref63424778"/>
      <w:bookmarkStart w:id="16" w:name="_Toc83829683"/>
      <w:bookmarkStart w:id="17" w:name="_Toc83829793"/>
      <w:bookmarkStart w:id="18" w:name="_Toc83928502"/>
      <w:bookmarkStart w:id="19" w:name="_Toc105346361"/>
      <w:bookmarkStart w:id="20" w:name="_Toc133414488"/>
      <w:r w:rsidRPr="00D64359">
        <w:t>Στοιχεία Αναθέτουσας Αρχής</w:t>
      </w:r>
      <w:bookmarkEnd w:id="15"/>
      <w:bookmarkEnd w:id="16"/>
      <w:bookmarkEnd w:id="17"/>
      <w:bookmarkEnd w:id="18"/>
      <w:bookmarkEnd w:id="19"/>
      <w:bookmarkEnd w:id="20"/>
    </w:p>
    <w:tbl>
      <w:tblPr>
        <w:tblW w:w="0" w:type="auto"/>
        <w:tblInd w:w="108" w:type="dxa"/>
        <w:tblLayout w:type="fixed"/>
        <w:tblLook w:val="0000" w:firstRow="0" w:lastRow="0" w:firstColumn="0" w:lastColumn="0" w:noHBand="0" w:noVBand="0"/>
      </w:tblPr>
      <w:tblGrid>
        <w:gridCol w:w="5245"/>
        <w:gridCol w:w="4129"/>
      </w:tblGrid>
      <w:tr w:rsidR="005E2CDC" w:rsidRPr="00800A07" w14:paraId="3F1D0F35" w14:textId="77777777" w:rsidTr="00C565C2">
        <w:tc>
          <w:tcPr>
            <w:tcW w:w="5245" w:type="dxa"/>
            <w:tcBorders>
              <w:top w:val="single" w:sz="4" w:space="0" w:color="000000"/>
              <w:left w:val="single" w:sz="4" w:space="0" w:color="000000"/>
              <w:bottom w:val="single" w:sz="4" w:space="0" w:color="000000"/>
            </w:tcBorders>
            <w:shd w:val="clear" w:color="auto" w:fill="auto"/>
          </w:tcPr>
          <w:p w14:paraId="120D0D82" w14:textId="77777777" w:rsidR="005E2CDC" w:rsidRPr="00603221" w:rsidRDefault="005E2CDC" w:rsidP="00C565C2">
            <w:pPr>
              <w:rPr>
                <w:rFonts w:cs="Tahoma"/>
              </w:rPr>
            </w:pPr>
            <w:r w:rsidRPr="00603221">
              <w:rPr>
                <w:rFonts w:cs="Tahoma"/>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CBEBAD" w14:textId="77777777" w:rsidR="005E2CDC" w:rsidRPr="00603221" w:rsidRDefault="005E2CDC" w:rsidP="00C565C2">
            <w:pPr>
              <w:snapToGrid w:val="0"/>
              <w:rPr>
                <w:rFonts w:cs="Tahoma"/>
              </w:rPr>
            </w:pPr>
            <w:r w:rsidRPr="00603221">
              <w:rPr>
                <w:rFonts w:cs="Tahoma"/>
              </w:rPr>
              <w:t xml:space="preserve">ΚΟΙΝΩΝΙΑ ΤΗΣ ΠΛΗΡΟΦΟΡΙΑΣ </w:t>
            </w:r>
            <w:r>
              <w:rPr>
                <w:rFonts w:cs="Tahoma"/>
                <w:lang w:val="en-US"/>
              </w:rPr>
              <w:t>M</w:t>
            </w:r>
            <w:r w:rsidRPr="00D24A47">
              <w:rPr>
                <w:rFonts w:cs="Tahoma"/>
              </w:rPr>
              <w:t>.</w:t>
            </w:r>
            <w:r w:rsidRPr="00603221">
              <w:rPr>
                <w:rFonts w:cs="Tahoma"/>
              </w:rPr>
              <w:t>Α.Ε.</w:t>
            </w:r>
          </w:p>
        </w:tc>
      </w:tr>
      <w:tr w:rsidR="005E2CDC" w:rsidRPr="004D0444" w14:paraId="49D27B35" w14:textId="77777777" w:rsidTr="00C565C2">
        <w:tc>
          <w:tcPr>
            <w:tcW w:w="5245" w:type="dxa"/>
            <w:tcBorders>
              <w:top w:val="single" w:sz="4" w:space="0" w:color="000000"/>
              <w:left w:val="single" w:sz="4" w:space="0" w:color="000000"/>
              <w:bottom w:val="single" w:sz="4" w:space="0" w:color="000000"/>
            </w:tcBorders>
            <w:shd w:val="clear" w:color="auto" w:fill="auto"/>
          </w:tcPr>
          <w:p w14:paraId="58DD4968" w14:textId="77777777" w:rsidR="005E2CDC" w:rsidRPr="00603221" w:rsidRDefault="005E2CDC" w:rsidP="00C565C2">
            <w:pPr>
              <w:rPr>
                <w:rFonts w:cs="Tahoma"/>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5FCDD" w14:textId="77777777" w:rsidR="005E2CDC" w:rsidRPr="00603221" w:rsidRDefault="005E2CDC" w:rsidP="00C565C2">
            <w:pPr>
              <w:snapToGrid w:val="0"/>
              <w:rPr>
                <w:rFonts w:cs="Tahoma"/>
              </w:rPr>
            </w:pPr>
            <w:r w:rsidRPr="00782EAD">
              <w:rPr>
                <w:rFonts w:cs="Tahoma"/>
              </w:rPr>
              <w:t>999983307</w:t>
            </w:r>
          </w:p>
        </w:tc>
      </w:tr>
      <w:tr w:rsidR="005E2CDC" w:rsidRPr="004D0444" w14:paraId="1C698819" w14:textId="77777777" w:rsidTr="00C565C2">
        <w:tc>
          <w:tcPr>
            <w:tcW w:w="5245" w:type="dxa"/>
            <w:tcBorders>
              <w:top w:val="single" w:sz="4" w:space="0" w:color="000000"/>
              <w:left w:val="single" w:sz="4" w:space="0" w:color="000000"/>
              <w:bottom w:val="single" w:sz="4" w:space="0" w:color="000000"/>
            </w:tcBorders>
            <w:shd w:val="clear" w:color="auto" w:fill="auto"/>
          </w:tcPr>
          <w:p w14:paraId="2ACD80B0" w14:textId="77777777" w:rsidR="005E2CDC" w:rsidRPr="00603221" w:rsidRDefault="005E2CDC" w:rsidP="00C565C2">
            <w:pPr>
              <w:rPr>
                <w:rFonts w:cs="Tahoma"/>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CEB103" w14:textId="77777777" w:rsidR="005E2CDC" w:rsidRPr="00603221" w:rsidRDefault="005E2CDC" w:rsidP="00C565C2">
            <w:pPr>
              <w:snapToGrid w:val="0"/>
              <w:rPr>
                <w:rFonts w:cs="Tahoma"/>
              </w:rPr>
            </w:pPr>
            <w:r w:rsidRPr="00782EAD">
              <w:rPr>
                <w:rFonts w:cs="Tahoma"/>
              </w:rPr>
              <w:t>1053.E00553.00005</w:t>
            </w:r>
          </w:p>
        </w:tc>
      </w:tr>
      <w:tr w:rsidR="005E2CDC" w:rsidRPr="00266EEA" w14:paraId="5AB69CFD" w14:textId="77777777" w:rsidTr="00C565C2">
        <w:tc>
          <w:tcPr>
            <w:tcW w:w="5245" w:type="dxa"/>
            <w:tcBorders>
              <w:top w:val="single" w:sz="4" w:space="0" w:color="000000"/>
              <w:left w:val="single" w:sz="4" w:space="0" w:color="000000"/>
              <w:bottom w:val="single" w:sz="4" w:space="0" w:color="000000"/>
            </w:tcBorders>
            <w:shd w:val="clear" w:color="auto" w:fill="auto"/>
          </w:tcPr>
          <w:p w14:paraId="1796EFEA" w14:textId="77777777" w:rsidR="005E2CDC" w:rsidRPr="00603221" w:rsidRDefault="005E2CDC" w:rsidP="00C565C2">
            <w:pPr>
              <w:rPr>
                <w:rFonts w:cs="Tahoma"/>
              </w:rPr>
            </w:pPr>
            <w:r w:rsidRPr="00603221">
              <w:rPr>
                <w:rFonts w:cs="Tahoma"/>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7EACC4" w14:textId="77777777" w:rsidR="005E2CDC" w:rsidRPr="00603221" w:rsidRDefault="005E2CDC" w:rsidP="00C565C2">
            <w:pPr>
              <w:snapToGrid w:val="0"/>
              <w:rPr>
                <w:rFonts w:cs="Tahoma"/>
              </w:rPr>
            </w:pPr>
            <w:r>
              <w:rPr>
                <w:rFonts w:cs="Tahoma"/>
              </w:rPr>
              <w:t>Λεωφ. Συγγρού 194</w:t>
            </w:r>
          </w:p>
        </w:tc>
      </w:tr>
      <w:tr w:rsidR="005E2CDC" w:rsidRPr="00266EEA" w14:paraId="728FCBB9" w14:textId="77777777" w:rsidTr="00C565C2">
        <w:tc>
          <w:tcPr>
            <w:tcW w:w="5245" w:type="dxa"/>
            <w:tcBorders>
              <w:top w:val="single" w:sz="4" w:space="0" w:color="000000"/>
              <w:left w:val="single" w:sz="4" w:space="0" w:color="000000"/>
              <w:bottom w:val="single" w:sz="4" w:space="0" w:color="000000"/>
            </w:tcBorders>
            <w:shd w:val="clear" w:color="auto" w:fill="auto"/>
          </w:tcPr>
          <w:p w14:paraId="2AB1822F" w14:textId="77777777" w:rsidR="005E2CDC" w:rsidRPr="00603221" w:rsidRDefault="005E2CDC" w:rsidP="00C565C2">
            <w:pPr>
              <w:rPr>
                <w:rFonts w:cs="Tahoma"/>
              </w:rPr>
            </w:pPr>
            <w:r w:rsidRPr="00603221">
              <w:rPr>
                <w:rFonts w:cs="Tahoma"/>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DC0A9B" w14:textId="77777777" w:rsidR="005E2CDC" w:rsidRPr="00603221" w:rsidRDefault="005E2CDC" w:rsidP="00C565C2">
            <w:pPr>
              <w:snapToGrid w:val="0"/>
              <w:rPr>
                <w:rFonts w:cs="Tahoma"/>
              </w:rPr>
            </w:pPr>
            <w:r>
              <w:rPr>
                <w:rFonts w:cs="Tahoma"/>
              </w:rPr>
              <w:t>Καλλιθέα</w:t>
            </w:r>
          </w:p>
        </w:tc>
      </w:tr>
      <w:tr w:rsidR="005E2CDC" w:rsidRPr="00266EEA" w14:paraId="66BEFE80" w14:textId="77777777" w:rsidTr="00C565C2">
        <w:tc>
          <w:tcPr>
            <w:tcW w:w="5245" w:type="dxa"/>
            <w:tcBorders>
              <w:top w:val="single" w:sz="4" w:space="0" w:color="000000"/>
              <w:left w:val="single" w:sz="4" w:space="0" w:color="000000"/>
              <w:bottom w:val="single" w:sz="4" w:space="0" w:color="000000"/>
            </w:tcBorders>
            <w:shd w:val="clear" w:color="auto" w:fill="auto"/>
          </w:tcPr>
          <w:p w14:paraId="11877C4F" w14:textId="77777777" w:rsidR="005E2CDC" w:rsidRPr="00603221" w:rsidRDefault="005E2CDC" w:rsidP="00C565C2">
            <w:pPr>
              <w:rPr>
                <w:rFonts w:cs="Tahoma"/>
              </w:rPr>
            </w:pPr>
            <w:r w:rsidRPr="00603221">
              <w:rPr>
                <w:rFonts w:cs="Tahoma"/>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B89F2B" w14:textId="77777777" w:rsidR="005E2CDC" w:rsidRPr="00603221" w:rsidRDefault="005E2CDC" w:rsidP="00C565C2">
            <w:pPr>
              <w:snapToGrid w:val="0"/>
              <w:rPr>
                <w:rFonts w:cs="Tahoma"/>
              </w:rPr>
            </w:pPr>
            <w:r>
              <w:rPr>
                <w:rFonts w:cs="Tahoma"/>
              </w:rPr>
              <w:t>176 71</w:t>
            </w:r>
          </w:p>
        </w:tc>
      </w:tr>
      <w:tr w:rsidR="005E2CDC" w:rsidRPr="00266EEA" w14:paraId="4FF7F8B7" w14:textId="77777777" w:rsidTr="00C565C2">
        <w:tc>
          <w:tcPr>
            <w:tcW w:w="5245" w:type="dxa"/>
            <w:tcBorders>
              <w:top w:val="single" w:sz="4" w:space="0" w:color="000000"/>
              <w:left w:val="single" w:sz="4" w:space="0" w:color="000000"/>
              <w:bottom w:val="single" w:sz="4" w:space="0" w:color="000000"/>
            </w:tcBorders>
            <w:shd w:val="clear" w:color="auto" w:fill="auto"/>
          </w:tcPr>
          <w:p w14:paraId="48365216" w14:textId="77777777" w:rsidR="005E2CDC" w:rsidRPr="00603221" w:rsidRDefault="005E2CDC" w:rsidP="00C565C2">
            <w:pPr>
              <w:rPr>
                <w:rFonts w:cs="Tahoma"/>
              </w:rPr>
            </w:pPr>
            <w:r w:rsidRPr="00603221">
              <w:rPr>
                <w:rFonts w:cs="Tahoma"/>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F7EACF" w14:textId="77777777" w:rsidR="005E2CDC" w:rsidRPr="00AC46B4" w:rsidRDefault="005E2CDC" w:rsidP="00C565C2">
            <w:pPr>
              <w:snapToGrid w:val="0"/>
              <w:rPr>
                <w:rFonts w:cs="Tahoma"/>
              </w:rPr>
            </w:pPr>
            <w:r w:rsidRPr="00603221">
              <w:rPr>
                <w:rFonts w:cs="Tahoma"/>
              </w:rPr>
              <w:t>ΕΛΛΑΔΑ</w:t>
            </w:r>
          </w:p>
        </w:tc>
      </w:tr>
      <w:tr w:rsidR="005E2CDC" w:rsidRPr="00266EEA" w14:paraId="134570F3" w14:textId="77777777" w:rsidTr="00C565C2">
        <w:tc>
          <w:tcPr>
            <w:tcW w:w="5245" w:type="dxa"/>
            <w:tcBorders>
              <w:top w:val="single" w:sz="4" w:space="0" w:color="000000"/>
              <w:left w:val="single" w:sz="4" w:space="0" w:color="000000"/>
              <w:bottom w:val="single" w:sz="4" w:space="0" w:color="000000"/>
            </w:tcBorders>
            <w:shd w:val="clear" w:color="auto" w:fill="auto"/>
          </w:tcPr>
          <w:p w14:paraId="770D656F" w14:textId="77777777" w:rsidR="005E2CDC" w:rsidRPr="00603221" w:rsidRDefault="005E2CDC" w:rsidP="00C565C2">
            <w:pPr>
              <w:rPr>
                <w:rFonts w:cs="Tahoma"/>
              </w:rPr>
            </w:pPr>
            <w:r w:rsidRPr="00603221">
              <w:rPr>
                <w:rFonts w:cs="Tahoma"/>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F9552C" w14:textId="77777777" w:rsidR="005E2CDC" w:rsidRPr="00603221" w:rsidRDefault="005E2CDC" w:rsidP="00C565C2">
            <w:pPr>
              <w:snapToGrid w:val="0"/>
              <w:rPr>
                <w:rFonts w:cs="Tahoma"/>
                <w:lang w:val="de-DE"/>
              </w:rPr>
            </w:pPr>
            <w:r w:rsidRPr="00033006">
              <w:rPr>
                <w:rFonts w:cs="Tahoma"/>
              </w:rPr>
              <w:t>GR 300</w:t>
            </w:r>
          </w:p>
        </w:tc>
      </w:tr>
      <w:tr w:rsidR="005E2CDC" w:rsidRPr="00266EEA" w14:paraId="34FBA33C" w14:textId="77777777" w:rsidTr="00C565C2">
        <w:tc>
          <w:tcPr>
            <w:tcW w:w="5245" w:type="dxa"/>
            <w:tcBorders>
              <w:top w:val="single" w:sz="4" w:space="0" w:color="000000"/>
              <w:left w:val="single" w:sz="4" w:space="0" w:color="000000"/>
              <w:bottom w:val="single" w:sz="4" w:space="0" w:color="000000"/>
            </w:tcBorders>
            <w:shd w:val="clear" w:color="auto" w:fill="auto"/>
          </w:tcPr>
          <w:p w14:paraId="6A0AC655" w14:textId="77777777" w:rsidR="005E2CDC" w:rsidRPr="00603221" w:rsidRDefault="005E2CDC" w:rsidP="00C565C2">
            <w:pPr>
              <w:rPr>
                <w:rFonts w:cs="Tahoma"/>
              </w:rPr>
            </w:pPr>
            <w:r w:rsidRPr="00603221">
              <w:rPr>
                <w:rFonts w:cs="Tahoma"/>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67A397" w14:textId="77777777" w:rsidR="005E2CDC" w:rsidRPr="00AC46B4" w:rsidRDefault="005E2CDC" w:rsidP="00C565C2">
            <w:pPr>
              <w:snapToGrid w:val="0"/>
              <w:rPr>
                <w:rFonts w:cs="Tahoma"/>
              </w:rPr>
            </w:pPr>
            <w:r w:rsidRPr="00AC46B4">
              <w:rPr>
                <w:rFonts w:cs="Tahoma"/>
              </w:rPr>
              <w:t>213 1300700</w:t>
            </w:r>
          </w:p>
        </w:tc>
      </w:tr>
      <w:tr w:rsidR="005E2CDC" w:rsidRPr="00266EEA" w14:paraId="53184CF1" w14:textId="77777777" w:rsidTr="00C565C2">
        <w:tc>
          <w:tcPr>
            <w:tcW w:w="5245" w:type="dxa"/>
            <w:tcBorders>
              <w:top w:val="single" w:sz="4" w:space="0" w:color="000000"/>
              <w:left w:val="single" w:sz="4" w:space="0" w:color="000000"/>
              <w:bottom w:val="single" w:sz="4" w:space="0" w:color="000000"/>
            </w:tcBorders>
            <w:shd w:val="clear" w:color="auto" w:fill="auto"/>
          </w:tcPr>
          <w:p w14:paraId="34B2044C" w14:textId="77777777" w:rsidR="005E2CDC" w:rsidRPr="00603221" w:rsidRDefault="005E2CDC" w:rsidP="00C565C2">
            <w:pPr>
              <w:rPr>
                <w:rFonts w:cs="Tahoma"/>
              </w:rPr>
            </w:pPr>
            <w:r w:rsidRPr="00603221">
              <w:rPr>
                <w:rFonts w:cs="Tahoma"/>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5BA6BC" w14:textId="77777777" w:rsidR="005E2CDC" w:rsidRPr="00AC46B4" w:rsidRDefault="005E2CDC" w:rsidP="00C565C2">
            <w:pPr>
              <w:snapToGrid w:val="0"/>
              <w:rPr>
                <w:rFonts w:cs="Tahoma"/>
              </w:rPr>
            </w:pPr>
            <w:r w:rsidRPr="00AC46B4">
              <w:rPr>
                <w:rFonts w:cs="Tahoma"/>
              </w:rPr>
              <w:t>213 1300801</w:t>
            </w:r>
          </w:p>
        </w:tc>
      </w:tr>
      <w:tr w:rsidR="005E2CDC" w:rsidRPr="00DF02B0" w14:paraId="379D24D2" w14:textId="77777777" w:rsidTr="00C565C2">
        <w:tc>
          <w:tcPr>
            <w:tcW w:w="5245" w:type="dxa"/>
            <w:tcBorders>
              <w:top w:val="single" w:sz="4" w:space="0" w:color="000000"/>
              <w:left w:val="single" w:sz="4" w:space="0" w:color="000000"/>
              <w:bottom w:val="single" w:sz="4" w:space="0" w:color="000000"/>
            </w:tcBorders>
            <w:shd w:val="clear" w:color="auto" w:fill="auto"/>
          </w:tcPr>
          <w:p w14:paraId="664CA0CD" w14:textId="77777777" w:rsidR="005E2CDC" w:rsidRPr="00603221" w:rsidRDefault="005E2CDC" w:rsidP="00C565C2">
            <w:pPr>
              <w:rPr>
                <w:rFonts w:cs="Tahoma"/>
              </w:rPr>
            </w:pPr>
            <w:r w:rsidRPr="00603221">
              <w:rPr>
                <w:rFonts w:cs="Tahoma"/>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C1BDDA" w14:textId="02D5C23D" w:rsidR="005E2CDC" w:rsidRPr="00603221" w:rsidRDefault="00741A95" w:rsidP="00C565C2">
            <w:pPr>
              <w:snapToGrid w:val="0"/>
              <w:rPr>
                <w:rFonts w:cs="Tahoma"/>
                <w:lang w:val="en-US"/>
              </w:rPr>
            </w:pPr>
            <w:hyperlink r:id="rId15" w:history="1">
              <w:r w:rsidR="005E2CDC" w:rsidRPr="00D009BC">
                <w:rPr>
                  <w:rStyle w:val="-"/>
                  <w:rFonts w:cs="Tahoma"/>
                  <w:lang w:val="en-US"/>
                </w:rPr>
                <w:t>info@ktpae.gr</w:t>
              </w:r>
            </w:hyperlink>
          </w:p>
        </w:tc>
      </w:tr>
      <w:tr w:rsidR="005E2CDC" w:rsidRPr="00DF02B0" w14:paraId="7FF6A0D5" w14:textId="77777777" w:rsidTr="00C565C2">
        <w:tc>
          <w:tcPr>
            <w:tcW w:w="5245" w:type="dxa"/>
            <w:tcBorders>
              <w:top w:val="single" w:sz="4" w:space="0" w:color="000000"/>
              <w:left w:val="single" w:sz="4" w:space="0" w:color="000000"/>
              <w:bottom w:val="single" w:sz="4" w:space="0" w:color="000000"/>
            </w:tcBorders>
            <w:shd w:val="clear" w:color="auto" w:fill="auto"/>
          </w:tcPr>
          <w:p w14:paraId="229A50DA" w14:textId="77777777" w:rsidR="005E2CDC" w:rsidRPr="00603221" w:rsidRDefault="005E2CDC" w:rsidP="00C565C2">
            <w:pPr>
              <w:rPr>
                <w:rFonts w:cs="Tahoma"/>
              </w:rPr>
            </w:pPr>
            <w:r w:rsidRPr="00603221">
              <w:rPr>
                <w:rFonts w:cs="Tahoma"/>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1C7664" w14:textId="6DD97AF5" w:rsidR="005E2CDC" w:rsidRPr="00ED026E" w:rsidRDefault="00ED026E" w:rsidP="00C565C2">
            <w:pPr>
              <w:snapToGrid w:val="0"/>
              <w:rPr>
                <w:rFonts w:cs="Tahoma"/>
                <w:highlight w:val="magenta"/>
              </w:rPr>
            </w:pPr>
            <w:r w:rsidRPr="00ED026E">
              <w:rPr>
                <w:rFonts w:cs="Tahoma"/>
              </w:rPr>
              <w:t xml:space="preserve">Δήμητρα Παγώνη </w:t>
            </w:r>
          </w:p>
        </w:tc>
      </w:tr>
      <w:tr w:rsidR="005E2CDC" w:rsidRPr="00DF02B0" w14:paraId="43488420" w14:textId="77777777" w:rsidTr="00C565C2">
        <w:tc>
          <w:tcPr>
            <w:tcW w:w="5245" w:type="dxa"/>
            <w:tcBorders>
              <w:top w:val="single" w:sz="4" w:space="0" w:color="000000"/>
              <w:left w:val="single" w:sz="4" w:space="0" w:color="000000"/>
              <w:bottom w:val="single" w:sz="4" w:space="0" w:color="000000"/>
            </w:tcBorders>
            <w:shd w:val="clear" w:color="auto" w:fill="auto"/>
          </w:tcPr>
          <w:p w14:paraId="338508A9" w14:textId="77777777" w:rsidR="005E2CDC" w:rsidRPr="00603221" w:rsidRDefault="005E2CDC" w:rsidP="00C565C2">
            <w:pPr>
              <w:rPr>
                <w:rFonts w:cs="Tahoma"/>
              </w:rPr>
            </w:pPr>
            <w:r w:rsidRPr="00603221">
              <w:rPr>
                <w:rFonts w:cs="Tahoma"/>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1AA09D9" w14:textId="5D895036" w:rsidR="005E2CDC" w:rsidRPr="00603221" w:rsidRDefault="00741A95" w:rsidP="00C565C2">
            <w:pPr>
              <w:snapToGrid w:val="0"/>
              <w:rPr>
                <w:rFonts w:cs="Tahoma"/>
              </w:rPr>
            </w:pPr>
            <w:hyperlink r:id="rId16" w:history="1">
              <w:r w:rsidR="005E2CDC" w:rsidRPr="00D009BC">
                <w:rPr>
                  <w:rStyle w:val="-"/>
                  <w:rFonts w:cs="Tahoma"/>
                </w:rPr>
                <w:t>http://www.ktpae.gr</w:t>
              </w:r>
            </w:hyperlink>
          </w:p>
        </w:tc>
      </w:tr>
      <w:tr w:rsidR="005E2CDC" w:rsidRPr="00D72C0C" w14:paraId="70BAE898" w14:textId="77777777" w:rsidTr="00C565C2">
        <w:tc>
          <w:tcPr>
            <w:tcW w:w="5245" w:type="dxa"/>
            <w:tcBorders>
              <w:top w:val="single" w:sz="4" w:space="0" w:color="000000"/>
              <w:left w:val="single" w:sz="4" w:space="0" w:color="000000"/>
              <w:bottom w:val="single" w:sz="4" w:space="0" w:color="000000"/>
            </w:tcBorders>
            <w:shd w:val="clear" w:color="auto" w:fill="auto"/>
          </w:tcPr>
          <w:p w14:paraId="5001A59A" w14:textId="77777777" w:rsidR="005E2CDC" w:rsidRPr="00603221" w:rsidRDefault="005E2CDC" w:rsidP="00C565C2">
            <w:pPr>
              <w:rPr>
                <w:rFonts w:cs="Tahoma"/>
              </w:rPr>
            </w:pPr>
            <w:r w:rsidRPr="00603221">
              <w:rPr>
                <w:rFonts w:cs="Tahoma"/>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3AE6F3" w14:textId="77777777" w:rsidR="005E2CDC" w:rsidRPr="00603221" w:rsidRDefault="005E2CDC" w:rsidP="00C565C2">
            <w:pPr>
              <w:snapToGrid w:val="0"/>
              <w:rPr>
                <w:rFonts w:cs="Tahoma"/>
              </w:rPr>
            </w:pPr>
            <w:r w:rsidRPr="004A4152">
              <w:rPr>
                <w:rFonts w:cs="Tahoma"/>
              </w:rPr>
              <w:t>https://www.ktpae.gr/</w:t>
            </w:r>
          </w:p>
        </w:tc>
      </w:tr>
    </w:tbl>
    <w:p w14:paraId="21E7320F" w14:textId="77777777" w:rsidR="002147D6" w:rsidRDefault="002147D6" w:rsidP="00A935CF"/>
    <w:p w14:paraId="3D783474" w14:textId="77777777" w:rsidR="00F661A1" w:rsidRPr="00BC6A85" w:rsidRDefault="00F661A1" w:rsidP="00A935CF">
      <w:pPr>
        <w:rPr>
          <w:b/>
          <w:bCs/>
        </w:rPr>
      </w:pPr>
      <w:r w:rsidRPr="00BC6A85">
        <w:rPr>
          <w:b/>
          <w:bCs/>
        </w:rPr>
        <w:t xml:space="preserve">Είδος Αναθέτουσας Αρχής </w:t>
      </w:r>
    </w:p>
    <w:p w14:paraId="3E20270C" w14:textId="406D646D" w:rsidR="00F85F3A" w:rsidRDefault="00DA57C3" w:rsidP="00F85F3A">
      <w:r w:rsidRPr="00603221">
        <w:rPr>
          <w:rFonts w:cs="Tahoma"/>
        </w:rPr>
        <w:t xml:space="preserve">Η Αναθέτουσα Αρχή είναι  </w:t>
      </w:r>
      <w:r>
        <w:rPr>
          <w:rFonts w:cs="Tahoma"/>
        </w:rPr>
        <w:t>η Κοινωνία της Πληροφορίας ΜΑΕ, Μονοπρόσωπη Α</w:t>
      </w:r>
      <w:r w:rsidRPr="00603221">
        <w:rPr>
          <w:rFonts w:cs="Tahoma"/>
        </w:rPr>
        <w:t>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85F3A">
        <w:t xml:space="preserve">. </w:t>
      </w:r>
    </w:p>
    <w:p w14:paraId="5F1053E5" w14:textId="6BDAA606" w:rsidR="00F661A1" w:rsidRPr="00BC6A85" w:rsidRDefault="00F661A1" w:rsidP="00F85F3A">
      <w:pPr>
        <w:rPr>
          <w:b/>
          <w:bCs/>
        </w:rPr>
      </w:pPr>
      <w:r w:rsidRPr="00BC6A85">
        <w:rPr>
          <w:b/>
          <w:bCs/>
        </w:rPr>
        <w:t>Κύρια δραστηριότητα Α.Α.</w:t>
      </w:r>
    </w:p>
    <w:p w14:paraId="16178A54" w14:textId="77777777" w:rsidR="004E5004" w:rsidRPr="00603221" w:rsidRDefault="004E5004" w:rsidP="004E5004">
      <w:pPr>
        <w:rPr>
          <w:rFonts w:cs="Tahoma"/>
        </w:rPr>
      </w:pPr>
      <w:r w:rsidRPr="00603221">
        <w:rPr>
          <w:rFonts w:cs="Tahoma"/>
        </w:rPr>
        <w:t>Η κύρια δραστηριότητα της Αναθέτουσας Αρχής είναι «Γενικές Δημόσιες Υπηρεσίες».</w:t>
      </w:r>
    </w:p>
    <w:p w14:paraId="20227B81" w14:textId="77777777" w:rsidR="004E5004" w:rsidRPr="00603221" w:rsidRDefault="004E5004" w:rsidP="004E5004">
      <w:pPr>
        <w:rPr>
          <w:rFonts w:cs="Tahoma"/>
        </w:rPr>
      </w:pPr>
      <w:r w:rsidRPr="00603221">
        <w:rPr>
          <w:rFonts w:cs="Tahoma"/>
        </w:rPr>
        <w:t xml:space="preserve">Εφαρμοστέο εθνικό δίκαιο είναι το Ελληνικό : </w:t>
      </w:r>
    </w:p>
    <w:p w14:paraId="1EA31BE4" w14:textId="77777777" w:rsidR="00F661A1" w:rsidRPr="00DC260E" w:rsidRDefault="00F661A1" w:rsidP="00A935CF"/>
    <w:p w14:paraId="7271C9B3" w14:textId="77777777" w:rsidR="00F661A1" w:rsidRPr="00BC6A85" w:rsidRDefault="00F661A1" w:rsidP="00A935CF">
      <w:pPr>
        <w:rPr>
          <w:b/>
          <w:bCs/>
        </w:rPr>
      </w:pPr>
      <w:r w:rsidRPr="00BC6A85">
        <w:rPr>
          <w:b/>
          <w:bCs/>
        </w:rPr>
        <w:t xml:space="preserve">Στοιχεία Επικοινωνίας </w:t>
      </w:r>
    </w:p>
    <w:p w14:paraId="1253C9FF" w14:textId="104E37F0" w:rsidR="00F661A1" w:rsidRPr="00DC260E" w:rsidRDefault="00F661A1" w:rsidP="009C7CA2">
      <w:pPr>
        <w:tabs>
          <w:tab w:val="clear" w:pos="0"/>
        </w:tabs>
        <w:ind w:left="567" w:hanging="567"/>
      </w:pPr>
      <w:r w:rsidRPr="00DC260E">
        <w:t>α)</w:t>
      </w:r>
      <w:r w:rsidRPr="00DC260E">
        <w:tab/>
        <w:t>Τα έγγραφα της σύμβασης είναι διαθέσιμα για ελεύθερη, πλήρη, άμεση &amp; δωρεάν ηλεκτρονική πρόσβαση στην διεύθυνση (</w:t>
      </w:r>
      <w:r w:rsidRPr="00734309">
        <w:t>URL</w:t>
      </w:r>
      <w:r w:rsidRPr="00DC260E">
        <w:t xml:space="preserve">) : μέσω της διαδικτυακής πύλης </w:t>
      </w:r>
      <w:hyperlink r:id="rId17" w:history="1">
        <w:r w:rsidR="00D81EE6" w:rsidRPr="00C50DBA">
          <w:rPr>
            <w:rStyle w:val="-"/>
          </w:rPr>
          <w:t>www.promitheus.gov.gr</w:t>
        </w:r>
      </w:hyperlink>
      <w:r w:rsidR="00D81EE6">
        <w:t xml:space="preserve"> </w:t>
      </w:r>
      <w:r w:rsidRPr="00DC260E">
        <w:t xml:space="preserve">του Ε.Σ.Η.ΔΗ.Σ. και μέσω της διαδικτυακής πύλης της Αναθέτουσας Αρχής </w:t>
      </w:r>
      <w:hyperlink r:id="rId18" w:history="1">
        <w:r w:rsidR="0072457D" w:rsidRPr="009344C5">
          <w:rPr>
            <w:rStyle w:val="-"/>
            <w:rFonts w:cs="Tahoma"/>
          </w:rPr>
          <w:t>http://www.ktpae.gr</w:t>
        </w:r>
      </w:hyperlink>
    </w:p>
    <w:p w14:paraId="3378F9C1" w14:textId="77777777" w:rsidR="00F661A1" w:rsidRPr="00DC260E" w:rsidRDefault="00F661A1" w:rsidP="009C7CA2">
      <w:pPr>
        <w:tabs>
          <w:tab w:val="clear" w:pos="0"/>
        </w:tabs>
        <w:ind w:left="567" w:hanging="567"/>
      </w:pPr>
      <w:r w:rsidRPr="00DC260E">
        <w:t xml:space="preserve">β)  </w:t>
      </w:r>
      <w:r w:rsidR="000065E4">
        <w:tab/>
      </w:r>
      <w:r w:rsidRPr="00DC260E">
        <w:t xml:space="preserve">Κάθε είδους επικοινωνία και ανταλλαγή πληροφοριών πραγματοποιείται μέσω της διαδικτυακής πύλης </w:t>
      </w:r>
      <w:r w:rsidRPr="00734309">
        <w:t>www</w:t>
      </w:r>
      <w:r w:rsidRPr="00DC260E">
        <w:t>.</w:t>
      </w:r>
      <w:r w:rsidRPr="00734309">
        <w:t>promitheus</w:t>
      </w:r>
      <w:r w:rsidRPr="00DC260E">
        <w:t>.</w:t>
      </w:r>
      <w:r w:rsidRPr="00734309">
        <w:t>gov</w:t>
      </w:r>
      <w:r w:rsidRPr="00DC260E">
        <w:t>.</w:t>
      </w:r>
      <w:r w:rsidRPr="00734309">
        <w:t>gr</w:t>
      </w:r>
      <w:r w:rsidRPr="00DC260E">
        <w:t xml:space="preserve"> του Ε.Σ.Η.ΔΗ.Σ.</w:t>
      </w:r>
    </w:p>
    <w:p w14:paraId="43122AD8" w14:textId="23C4B04E" w:rsidR="00F661A1" w:rsidRPr="00292549" w:rsidRDefault="00F661A1" w:rsidP="009C7CA2">
      <w:pPr>
        <w:tabs>
          <w:tab w:val="clear" w:pos="0"/>
        </w:tabs>
        <w:ind w:left="567" w:hanging="567"/>
      </w:pPr>
      <w:r w:rsidRPr="00DC260E">
        <w:t>γ)</w:t>
      </w:r>
      <w:r w:rsidRPr="00DC260E">
        <w:tab/>
        <w:t xml:space="preserve">Οι προσφορές πρέπει να υποβάλλονται ηλεκτρονικά στην διεύθυνση: </w:t>
      </w:r>
      <w:hyperlink r:id="rId19" w:history="1">
        <w:r w:rsidR="00292549" w:rsidRPr="00512BB5">
          <w:rPr>
            <w:rStyle w:val="-"/>
          </w:rPr>
          <w:t>www.promitheus.gov.gr</w:t>
        </w:r>
      </w:hyperlink>
      <w:r w:rsidR="00292549" w:rsidRPr="00292549">
        <w:t xml:space="preserve"> </w:t>
      </w:r>
    </w:p>
    <w:p w14:paraId="17940BF6" w14:textId="1F3AE618" w:rsidR="00F661A1" w:rsidRPr="00734309" w:rsidRDefault="00F661A1">
      <w:pPr>
        <w:pStyle w:val="20"/>
      </w:pPr>
      <w:bookmarkStart w:id="21" w:name="_Toc83829684"/>
      <w:bookmarkStart w:id="22" w:name="_Toc83829794"/>
      <w:bookmarkStart w:id="23" w:name="_Toc83928503"/>
      <w:bookmarkStart w:id="24" w:name="_Toc105346362"/>
      <w:bookmarkStart w:id="25" w:name="_Toc133414489"/>
      <w:r w:rsidRPr="00734309">
        <w:t>Στοιχεία Διαδικασίας - Χρηματοδότηση</w:t>
      </w:r>
      <w:bookmarkEnd w:id="21"/>
      <w:bookmarkEnd w:id="22"/>
      <w:bookmarkEnd w:id="23"/>
      <w:bookmarkEnd w:id="24"/>
      <w:bookmarkEnd w:id="25"/>
    </w:p>
    <w:p w14:paraId="259BA6C6" w14:textId="77777777" w:rsidR="00F661A1" w:rsidRPr="00BE5053" w:rsidRDefault="00F661A1" w:rsidP="00A935CF">
      <w:pPr>
        <w:rPr>
          <w:b/>
          <w:bCs/>
        </w:rPr>
      </w:pPr>
      <w:r w:rsidRPr="00BE5053">
        <w:rPr>
          <w:b/>
          <w:bCs/>
        </w:rPr>
        <w:t xml:space="preserve">Είδος διαδικασίας </w:t>
      </w:r>
    </w:p>
    <w:p w14:paraId="21310FC4" w14:textId="77777777" w:rsidR="00AD7E9E" w:rsidRPr="00603221" w:rsidRDefault="00AD7E9E" w:rsidP="00AD7E9E">
      <w:pPr>
        <w:rPr>
          <w:rFonts w:cs="Tahoma"/>
          <w:lang w:eastAsia="el-GR"/>
        </w:rPr>
      </w:pPr>
      <w:r w:rsidRPr="00603221">
        <w:rPr>
          <w:rFonts w:cs="Tahoma"/>
        </w:rPr>
        <w:t xml:space="preserve">Ο διαγωνισμός θα διεξαχθεί με την ανοικτή διαδικασία του άρθρου 27 του ν. 4412/16. </w:t>
      </w:r>
    </w:p>
    <w:p w14:paraId="0F135583" w14:textId="77777777" w:rsidR="00FB5B4E" w:rsidRDefault="00FB5B4E" w:rsidP="00A935CF">
      <w:pPr>
        <w:rPr>
          <w:b/>
          <w:bCs/>
        </w:rPr>
      </w:pPr>
    </w:p>
    <w:p w14:paraId="3AD7A8DE" w14:textId="0A2380DD" w:rsidR="00F661A1" w:rsidRPr="00BE5053" w:rsidRDefault="00F661A1" w:rsidP="00A935CF">
      <w:pPr>
        <w:rPr>
          <w:b/>
          <w:bCs/>
        </w:rPr>
      </w:pPr>
      <w:r w:rsidRPr="00BE5053">
        <w:rPr>
          <w:b/>
          <w:bCs/>
        </w:rPr>
        <w:t>Χρηματοδότηση της σύμβασης</w:t>
      </w:r>
    </w:p>
    <w:p w14:paraId="4754BF38" w14:textId="543A9720" w:rsidR="00D035E8" w:rsidRPr="00603221" w:rsidRDefault="00D035E8" w:rsidP="00D035E8">
      <w:pPr>
        <w:rPr>
          <w:rFonts w:cs="Tahoma"/>
          <w:i/>
          <w:color w:val="2F5496" w:themeColor="accent1" w:themeShade="BF"/>
        </w:rPr>
      </w:pPr>
      <w:r w:rsidRPr="00603221">
        <w:rPr>
          <w:rFonts w:cs="Tahoma"/>
        </w:rPr>
        <w:t xml:space="preserve">Φορέας χρηματοδότησης της παρούσας σύμβασης είναι το </w:t>
      </w:r>
      <w:r w:rsidRPr="00781E2F">
        <w:rPr>
          <w:rFonts w:cs="Tahoma"/>
        </w:rPr>
        <w:t>Υπουργείο</w:t>
      </w:r>
      <w:r w:rsidR="00551BB4">
        <w:rPr>
          <w:rFonts w:cs="Tahoma"/>
        </w:rPr>
        <w:t xml:space="preserve"> Κλιματικής Κρίσης και Πολιτικής Προστασίας.</w:t>
      </w:r>
      <w:r>
        <w:rPr>
          <w:rFonts w:cs="Tahoma"/>
        </w:rPr>
        <w:t xml:space="preserve"> </w:t>
      </w:r>
      <w:r w:rsidRPr="00603221">
        <w:rPr>
          <w:rFonts w:cs="Tahoma"/>
        </w:rPr>
        <w:t xml:space="preserve"> </w:t>
      </w:r>
    </w:p>
    <w:p w14:paraId="78A3669A" w14:textId="1D62AE96" w:rsidR="000948D5" w:rsidRPr="00783573" w:rsidRDefault="000948D5" w:rsidP="000948D5">
      <w:pPr>
        <w:rPr>
          <w:rFonts w:cs="Tahoma"/>
        </w:rPr>
      </w:pPr>
      <w:r w:rsidRPr="005A1D45">
        <w:rPr>
          <w:rFonts w:cs="Tahoma"/>
        </w:rPr>
        <w:t xml:space="preserve">Η δαπάνη θα βαρύνει το Πρόγραμμα Δημοσίων Επενδύσεων (ΠΔΕ) </w:t>
      </w:r>
      <w:r w:rsidR="009F58DC" w:rsidRPr="005A1D45">
        <w:rPr>
          <w:rFonts w:cs="Tahoma"/>
        </w:rPr>
        <w:t xml:space="preserve">ΣΑΕ </w:t>
      </w:r>
      <w:r w:rsidR="00435927" w:rsidRPr="00435927">
        <w:rPr>
          <w:rFonts w:cs="Tahoma"/>
        </w:rPr>
        <w:t>053</w:t>
      </w:r>
      <w:r w:rsidR="009F58DC" w:rsidRPr="005A1D45">
        <w:rPr>
          <w:rFonts w:cs="Tahoma"/>
        </w:rPr>
        <w:t>/2  με κωδικό Έργου 2022ΣΕ05</w:t>
      </w:r>
      <w:r w:rsidR="00435927" w:rsidRPr="00435927">
        <w:rPr>
          <w:rFonts w:cs="Tahoma"/>
        </w:rPr>
        <w:t>3</w:t>
      </w:r>
      <w:r w:rsidR="009F58DC" w:rsidRPr="005A1D45">
        <w:rPr>
          <w:rFonts w:cs="Tahoma"/>
        </w:rPr>
        <w:t>20000</w:t>
      </w:r>
      <w:r w:rsidR="009F58DC" w:rsidRPr="005A1D45">
        <w:rPr>
          <w:rFonts w:cs="Tahoma"/>
          <w:color w:val="000000" w:themeColor="text1"/>
        </w:rPr>
        <w:t xml:space="preserve">  με τίτλο «Έργα αποτροπής καταστροφών και προσαρμογής στην κλιματική αλλαγή»</w:t>
      </w:r>
      <w:r w:rsidR="00783573" w:rsidRPr="00783573">
        <w:rPr>
          <w:rFonts w:cs="Tahoma"/>
          <w:color w:val="000000" w:themeColor="text1"/>
        </w:rPr>
        <w:t>.</w:t>
      </w:r>
    </w:p>
    <w:p w14:paraId="2DD35498" w14:textId="77777777" w:rsidR="00213F05" w:rsidRPr="001854E2" w:rsidRDefault="00213F05" w:rsidP="001854E2"/>
    <w:p w14:paraId="1F612968" w14:textId="6B1B8717" w:rsidR="00F661A1" w:rsidRPr="00A24793" w:rsidRDefault="00F661A1">
      <w:pPr>
        <w:pStyle w:val="20"/>
      </w:pPr>
      <w:bookmarkStart w:id="26" w:name="_Toc83829685"/>
      <w:bookmarkStart w:id="27" w:name="_Toc83829795"/>
      <w:bookmarkStart w:id="28" w:name="_Toc83928504"/>
      <w:bookmarkStart w:id="29" w:name="_Toc105346363"/>
      <w:bookmarkStart w:id="30" w:name="_Toc133414490"/>
      <w:r w:rsidRPr="00A24793">
        <w:t>Συνοπτική Περιγραφή φυσικού και οικονομικού αντικειμένου της σύμβασης</w:t>
      </w:r>
      <w:bookmarkEnd w:id="26"/>
      <w:bookmarkEnd w:id="27"/>
      <w:bookmarkEnd w:id="28"/>
      <w:bookmarkEnd w:id="29"/>
      <w:bookmarkEnd w:id="30"/>
      <w:r w:rsidRPr="00A24793">
        <w:t xml:space="preserve"> </w:t>
      </w:r>
    </w:p>
    <w:p w14:paraId="593FF439" w14:textId="5EAA6998" w:rsidR="004A3AEB" w:rsidRDefault="004210C5" w:rsidP="004A3AEB">
      <w:r>
        <w:t>Τ</w:t>
      </w:r>
      <w:r w:rsidR="004A3AEB">
        <w:t>ο αντικείμενο του προτεινόμενου έργου περιλαμβάνει τα κάτωθι:</w:t>
      </w:r>
    </w:p>
    <w:p w14:paraId="05890E35" w14:textId="2FC6FE4C" w:rsidR="004A3AEB" w:rsidRDefault="004A3AEB">
      <w:pPr>
        <w:pStyle w:val="a1"/>
        <w:numPr>
          <w:ilvl w:val="0"/>
          <w:numId w:val="32"/>
        </w:numPr>
        <w:ind w:left="720" w:hanging="540"/>
      </w:pPr>
      <w:r>
        <w:t xml:space="preserve">Αναβάθμιση και επέκταση λειτουργικότητας του Συστήματος Συναγερμού Πολιτών ΣΥΣΠ. </w:t>
      </w:r>
    </w:p>
    <w:p w14:paraId="75F2BACD" w14:textId="7E802EA1" w:rsidR="004A3AEB" w:rsidRDefault="004A3AEB">
      <w:pPr>
        <w:pStyle w:val="a1"/>
        <w:numPr>
          <w:ilvl w:val="0"/>
          <w:numId w:val="32"/>
        </w:numPr>
        <w:ind w:left="720" w:hanging="540"/>
      </w:pPr>
      <w:r>
        <w:t xml:space="preserve">Προμήθεια εξοπλισμού και τυποποιημένου λογισμικού, εγκατάσταση και θέση σε λειτουργία. </w:t>
      </w:r>
    </w:p>
    <w:p w14:paraId="7BF54979" w14:textId="1F028A73" w:rsidR="004A3AEB" w:rsidRDefault="004A3AEB">
      <w:pPr>
        <w:pStyle w:val="a1"/>
        <w:numPr>
          <w:ilvl w:val="0"/>
          <w:numId w:val="32"/>
        </w:numPr>
        <w:ind w:left="720" w:hanging="540"/>
      </w:pPr>
      <w:r>
        <w:t>Υποστηρικτικές υπηρεσίες υλοποίησης, που αφορούν:</w:t>
      </w:r>
    </w:p>
    <w:p w14:paraId="0C10A2AB" w14:textId="64B66519" w:rsidR="004A3AEB" w:rsidRDefault="004A3AEB">
      <w:pPr>
        <w:pStyle w:val="a1"/>
        <w:numPr>
          <w:ilvl w:val="0"/>
          <w:numId w:val="33"/>
        </w:numPr>
        <w:tabs>
          <w:tab w:val="clear" w:pos="720"/>
        </w:tabs>
        <w:ind w:left="1080"/>
      </w:pPr>
      <w:r>
        <w:t xml:space="preserve">Μελέτη εφαρμογής </w:t>
      </w:r>
    </w:p>
    <w:p w14:paraId="753D2966" w14:textId="44514ABF" w:rsidR="004A3AEB" w:rsidRDefault="004A3AEB">
      <w:pPr>
        <w:pStyle w:val="a1"/>
        <w:numPr>
          <w:ilvl w:val="0"/>
          <w:numId w:val="33"/>
        </w:numPr>
        <w:tabs>
          <w:tab w:val="clear" w:pos="720"/>
        </w:tabs>
        <w:ind w:left="1080"/>
      </w:pPr>
      <w:r>
        <w:t xml:space="preserve">Εκπαίδευση χρηστών </w:t>
      </w:r>
    </w:p>
    <w:p w14:paraId="466A1F7F" w14:textId="5AA2D939" w:rsidR="004A3AEB" w:rsidRPr="00700810" w:rsidRDefault="004A3AEB">
      <w:pPr>
        <w:pStyle w:val="a1"/>
        <w:numPr>
          <w:ilvl w:val="0"/>
          <w:numId w:val="33"/>
        </w:numPr>
        <w:tabs>
          <w:tab w:val="clear" w:pos="720"/>
        </w:tabs>
        <w:ind w:left="1080"/>
      </w:pPr>
      <w:r>
        <w:t>Πιλοτική λειτουργία 1-μήνα. Περιλαμβάνει, με το πέρας της πιλοτικής, τη μετάβαση στο νέο σύστημα (go-live) στο νέο εξοπλισμό, με δυνατότητα roll-back στο υφιστάμενο σύστημα στον παλιό εξοπλισμό εάν κάτι πάει στραβά</w:t>
      </w:r>
      <w:r w:rsidR="00700810" w:rsidRPr="00700810">
        <w:t>.</w:t>
      </w:r>
    </w:p>
    <w:p w14:paraId="70472546" w14:textId="34743F64" w:rsidR="004A3AEB" w:rsidRDefault="004A3AEB">
      <w:pPr>
        <w:pStyle w:val="a1"/>
        <w:numPr>
          <w:ilvl w:val="0"/>
          <w:numId w:val="33"/>
        </w:numPr>
        <w:tabs>
          <w:tab w:val="clear" w:pos="720"/>
        </w:tabs>
        <w:ind w:left="1080"/>
      </w:pPr>
      <w:r>
        <w:t xml:space="preserve">Υποστήριξη 3-μηνης Δοκιμαστικής λειτουργίας </w:t>
      </w:r>
    </w:p>
    <w:p w14:paraId="746DDBF9" w14:textId="6AB0B771" w:rsidR="004A3AEB" w:rsidRDefault="004A3AEB">
      <w:pPr>
        <w:pStyle w:val="a1"/>
        <w:numPr>
          <w:ilvl w:val="0"/>
          <w:numId w:val="33"/>
        </w:numPr>
        <w:tabs>
          <w:tab w:val="clear" w:pos="720"/>
        </w:tabs>
        <w:ind w:left="1080"/>
      </w:pPr>
      <w:r>
        <w:t xml:space="preserve">Διοίκηση έργου (project management) </w:t>
      </w:r>
    </w:p>
    <w:p w14:paraId="359CCEE0" w14:textId="24A504E3" w:rsidR="004A3AEB" w:rsidRDefault="004A3AEB">
      <w:pPr>
        <w:pStyle w:val="a1"/>
        <w:numPr>
          <w:ilvl w:val="0"/>
          <w:numId w:val="33"/>
        </w:numPr>
        <w:tabs>
          <w:tab w:val="clear" w:pos="720"/>
        </w:tabs>
        <w:ind w:left="1080"/>
      </w:pPr>
      <w:r>
        <w:t xml:space="preserve">Εγγύηση εξοπλισμού </w:t>
      </w:r>
      <w:r w:rsidR="00DF5503">
        <w:t>3</w:t>
      </w:r>
      <w:r>
        <w:t xml:space="preserve"> ετών, υπό καθεστώς εγγυημένου επιπέδου υπηρεσιών </w:t>
      </w:r>
    </w:p>
    <w:p w14:paraId="14988BDB" w14:textId="5B40814C" w:rsidR="000065E4" w:rsidRPr="000065E4" w:rsidRDefault="000065E4" w:rsidP="00CA3669">
      <w:r w:rsidRPr="000065E4">
        <w:t xml:space="preserve">Οι παρεχόμενες υπηρεσίες κατατάσσονται στους ακόλουθους κωδικούς του Κοινού Λεξιλογίου δημοσίων συμβάσεων (CPV):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8120"/>
      </w:tblGrid>
      <w:tr w:rsidR="000065E4" w:rsidRPr="000065E4" w14:paraId="0A2E1BC2" w14:textId="77777777" w:rsidTr="00115C6D">
        <w:trPr>
          <w:tblHeader/>
        </w:trPr>
        <w:tc>
          <w:tcPr>
            <w:tcW w:w="1508" w:type="dxa"/>
            <w:tcBorders>
              <w:top w:val="single" w:sz="4" w:space="0" w:color="auto"/>
              <w:left w:val="single" w:sz="4" w:space="0" w:color="auto"/>
              <w:bottom w:val="single" w:sz="4" w:space="0" w:color="auto"/>
              <w:right w:val="single" w:sz="4" w:space="0" w:color="auto"/>
            </w:tcBorders>
            <w:shd w:val="clear" w:color="auto" w:fill="F2F2F2"/>
            <w:hideMark/>
          </w:tcPr>
          <w:p w14:paraId="3B3A0A54" w14:textId="77777777" w:rsidR="000065E4" w:rsidRPr="000065E4" w:rsidRDefault="000065E4" w:rsidP="00A935CF">
            <w:r w:rsidRPr="000065E4">
              <w:t>Κωδικός CPV</w:t>
            </w:r>
          </w:p>
        </w:tc>
        <w:tc>
          <w:tcPr>
            <w:tcW w:w="8120" w:type="dxa"/>
            <w:tcBorders>
              <w:top w:val="single" w:sz="4" w:space="0" w:color="auto"/>
              <w:left w:val="single" w:sz="4" w:space="0" w:color="auto"/>
              <w:bottom w:val="single" w:sz="4" w:space="0" w:color="auto"/>
              <w:right w:val="single" w:sz="4" w:space="0" w:color="auto"/>
            </w:tcBorders>
            <w:shd w:val="clear" w:color="auto" w:fill="F2F2F2"/>
            <w:hideMark/>
          </w:tcPr>
          <w:p w14:paraId="3CAB1414" w14:textId="77777777" w:rsidR="000065E4" w:rsidRPr="000065E4" w:rsidRDefault="000065E4" w:rsidP="00A935CF">
            <w:r w:rsidRPr="000065E4">
              <w:t>Περιγραφή</w:t>
            </w:r>
          </w:p>
        </w:tc>
      </w:tr>
      <w:tr w:rsidR="006422D4" w:rsidRPr="009D2129" w14:paraId="15B4417B" w14:textId="77777777" w:rsidTr="00115C6D">
        <w:tc>
          <w:tcPr>
            <w:tcW w:w="1508" w:type="dxa"/>
            <w:tcBorders>
              <w:top w:val="single" w:sz="4" w:space="0" w:color="auto"/>
              <w:left w:val="single" w:sz="4" w:space="0" w:color="auto"/>
              <w:bottom w:val="single" w:sz="4" w:space="0" w:color="auto"/>
              <w:right w:val="single" w:sz="4" w:space="0" w:color="auto"/>
            </w:tcBorders>
            <w:hideMark/>
          </w:tcPr>
          <w:p w14:paraId="25EBA8CF" w14:textId="6E86AE21" w:rsidR="006422D4" w:rsidRPr="000E3D4E" w:rsidRDefault="00700810" w:rsidP="006422D4">
            <w:pPr>
              <w:rPr>
                <w:highlight w:val="red"/>
              </w:rPr>
            </w:pPr>
            <w:r w:rsidRPr="00700810">
              <w:t>72000000</w:t>
            </w:r>
            <w:r w:rsidR="000E3D4E">
              <w:rPr>
                <w:lang w:val="en-US"/>
              </w:rPr>
              <w:t>-5</w:t>
            </w:r>
          </w:p>
        </w:tc>
        <w:tc>
          <w:tcPr>
            <w:tcW w:w="8120" w:type="dxa"/>
            <w:tcBorders>
              <w:top w:val="single" w:sz="4" w:space="0" w:color="auto"/>
              <w:left w:val="single" w:sz="4" w:space="0" w:color="auto"/>
              <w:bottom w:val="single" w:sz="4" w:space="0" w:color="auto"/>
              <w:right w:val="single" w:sz="4" w:space="0" w:color="auto"/>
            </w:tcBorders>
            <w:hideMark/>
          </w:tcPr>
          <w:p w14:paraId="5CB7E40A" w14:textId="6ECC7044" w:rsidR="006422D4" w:rsidRPr="006422D4" w:rsidRDefault="00700810" w:rsidP="006422D4">
            <w:pPr>
              <w:rPr>
                <w:highlight w:val="red"/>
              </w:rPr>
            </w:pPr>
            <w:r w:rsidRPr="00700810">
              <w:t>Υπηρεσίες τεχνολογίας των πληροφοριών: παροχή συμβουλών, ανάπτυξη λογισμικού, Διαδίκτυο και υποστήριξη</w:t>
            </w:r>
          </w:p>
        </w:tc>
      </w:tr>
      <w:tr w:rsidR="00700810" w:rsidRPr="009D2129" w14:paraId="1072A64B" w14:textId="77777777" w:rsidTr="00ED0FD0">
        <w:tc>
          <w:tcPr>
            <w:tcW w:w="1508" w:type="dxa"/>
            <w:tcBorders>
              <w:top w:val="single" w:sz="4" w:space="0" w:color="auto"/>
              <w:left w:val="single" w:sz="4" w:space="0" w:color="auto"/>
              <w:bottom w:val="single" w:sz="4" w:space="0" w:color="auto"/>
              <w:right w:val="single" w:sz="4" w:space="0" w:color="auto"/>
            </w:tcBorders>
          </w:tcPr>
          <w:p w14:paraId="606A5068" w14:textId="48D77DBB" w:rsidR="00700810" w:rsidRPr="00700810" w:rsidRDefault="00700810" w:rsidP="00ED0FD0">
            <w:r w:rsidRPr="00700810">
              <w:t>72260000-5</w:t>
            </w:r>
          </w:p>
        </w:tc>
        <w:tc>
          <w:tcPr>
            <w:tcW w:w="8120" w:type="dxa"/>
            <w:tcBorders>
              <w:top w:val="single" w:sz="4" w:space="0" w:color="auto"/>
              <w:left w:val="single" w:sz="4" w:space="0" w:color="auto"/>
              <w:bottom w:val="single" w:sz="4" w:space="0" w:color="auto"/>
              <w:right w:val="single" w:sz="4" w:space="0" w:color="auto"/>
            </w:tcBorders>
          </w:tcPr>
          <w:p w14:paraId="699B9366" w14:textId="35086546" w:rsidR="00700810" w:rsidRPr="00700810" w:rsidRDefault="00700810" w:rsidP="00ED0FD0">
            <w:r w:rsidRPr="00700810">
              <w:t>Υπηρεσίες σχετιζόμενες με λογισμικά</w:t>
            </w:r>
          </w:p>
        </w:tc>
      </w:tr>
      <w:tr w:rsidR="00700810" w:rsidRPr="009D2129" w14:paraId="69DE91EB" w14:textId="77777777" w:rsidTr="00ED0FD0">
        <w:tc>
          <w:tcPr>
            <w:tcW w:w="1508" w:type="dxa"/>
            <w:tcBorders>
              <w:top w:val="single" w:sz="4" w:space="0" w:color="auto"/>
              <w:left w:val="single" w:sz="4" w:space="0" w:color="auto"/>
              <w:bottom w:val="single" w:sz="4" w:space="0" w:color="auto"/>
              <w:right w:val="single" w:sz="4" w:space="0" w:color="auto"/>
            </w:tcBorders>
          </w:tcPr>
          <w:p w14:paraId="196256DA" w14:textId="30ADEF8A" w:rsidR="00700810" w:rsidRPr="00700810" w:rsidRDefault="00700810" w:rsidP="00ED0FD0">
            <w:r w:rsidRPr="00700810">
              <w:t>48820000-2</w:t>
            </w:r>
          </w:p>
        </w:tc>
        <w:tc>
          <w:tcPr>
            <w:tcW w:w="8120" w:type="dxa"/>
            <w:tcBorders>
              <w:top w:val="single" w:sz="4" w:space="0" w:color="auto"/>
              <w:left w:val="single" w:sz="4" w:space="0" w:color="auto"/>
              <w:bottom w:val="single" w:sz="4" w:space="0" w:color="auto"/>
              <w:right w:val="single" w:sz="4" w:space="0" w:color="auto"/>
            </w:tcBorders>
          </w:tcPr>
          <w:p w14:paraId="6CAAA73C" w14:textId="390D03CB" w:rsidR="00700810" w:rsidRPr="00700810" w:rsidRDefault="00700810" w:rsidP="00ED0FD0">
            <w:r w:rsidRPr="00700810">
              <w:t>Εξυπηρετητές</w:t>
            </w:r>
          </w:p>
        </w:tc>
      </w:tr>
      <w:tr w:rsidR="00700810" w:rsidRPr="009D2129" w14:paraId="1D04740B" w14:textId="77777777" w:rsidTr="00ED0FD0">
        <w:tc>
          <w:tcPr>
            <w:tcW w:w="1508" w:type="dxa"/>
            <w:tcBorders>
              <w:top w:val="single" w:sz="4" w:space="0" w:color="auto"/>
              <w:left w:val="single" w:sz="4" w:space="0" w:color="auto"/>
              <w:bottom w:val="single" w:sz="4" w:space="0" w:color="auto"/>
              <w:right w:val="single" w:sz="4" w:space="0" w:color="auto"/>
            </w:tcBorders>
          </w:tcPr>
          <w:p w14:paraId="1A90DE95" w14:textId="03C875B5" w:rsidR="00700810" w:rsidRPr="00700810" w:rsidRDefault="00700810" w:rsidP="00ED0FD0">
            <w:r w:rsidRPr="00700810">
              <w:t>30234000-8</w:t>
            </w:r>
          </w:p>
        </w:tc>
        <w:tc>
          <w:tcPr>
            <w:tcW w:w="8120" w:type="dxa"/>
            <w:tcBorders>
              <w:top w:val="single" w:sz="4" w:space="0" w:color="auto"/>
              <w:left w:val="single" w:sz="4" w:space="0" w:color="auto"/>
              <w:bottom w:val="single" w:sz="4" w:space="0" w:color="auto"/>
              <w:right w:val="single" w:sz="4" w:space="0" w:color="auto"/>
            </w:tcBorders>
          </w:tcPr>
          <w:p w14:paraId="42B7B76C" w14:textId="42DE0E78" w:rsidR="00700810" w:rsidRPr="00700810" w:rsidRDefault="00700810" w:rsidP="00ED0FD0">
            <w:r w:rsidRPr="00700810">
              <w:t>Μέσα αποθήκευσης</w:t>
            </w:r>
          </w:p>
        </w:tc>
      </w:tr>
      <w:tr w:rsidR="009566B1" w:rsidRPr="009D2129" w14:paraId="2177894F" w14:textId="77777777" w:rsidTr="00ED0FD0">
        <w:tc>
          <w:tcPr>
            <w:tcW w:w="1508" w:type="dxa"/>
            <w:tcBorders>
              <w:top w:val="single" w:sz="4" w:space="0" w:color="auto"/>
              <w:left w:val="single" w:sz="4" w:space="0" w:color="auto"/>
              <w:bottom w:val="single" w:sz="4" w:space="0" w:color="auto"/>
              <w:right w:val="single" w:sz="4" w:space="0" w:color="auto"/>
            </w:tcBorders>
          </w:tcPr>
          <w:p w14:paraId="6D317F7A" w14:textId="77DAD24A" w:rsidR="009566B1" w:rsidRPr="00700810" w:rsidRDefault="009566B1" w:rsidP="00ED0FD0">
            <w:r w:rsidRPr="009566B1">
              <w:t>32580000-2</w:t>
            </w:r>
          </w:p>
        </w:tc>
        <w:tc>
          <w:tcPr>
            <w:tcW w:w="8120" w:type="dxa"/>
            <w:tcBorders>
              <w:top w:val="single" w:sz="4" w:space="0" w:color="auto"/>
              <w:left w:val="single" w:sz="4" w:space="0" w:color="auto"/>
              <w:bottom w:val="single" w:sz="4" w:space="0" w:color="auto"/>
              <w:right w:val="single" w:sz="4" w:space="0" w:color="auto"/>
            </w:tcBorders>
          </w:tcPr>
          <w:p w14:paraId="1EF46947" w14:textId="3D56143B" w:rsidR="009566B1" w:rsidRPr="00700810" w:rsidRDefault="009566B1" w:rsidP="00ED0FD0">
            <w:r w:rsidRPr="009566B1">
              <w:t>Εξοπλισμός δικτύου δεδομένων</w:t>
            </w:r>
          </w:p>
        </w:tc>
      </w:tr>
      <w:tr w:rsidR="00700810" w:rsidRPr="009D2129" w14:paraId="6CCAFC6E" w14:textId="77777777" w:rsidTr="00115C6D">
        <w:tc>
          <w:tcPr>
            <w:tcW w:w="1508" w:type="dxa"/>
            <w:tcBorders>
              <w:top w:val="single" w:sz="4" w:space="0" w:color="auto"/>
              <w:left w:val="single" w:sz="4" w:space="0" w:color="auto"/>
              <w:bottom w:val="single" w:sz="4" w:space="0" w:color="auto"/>
              <w:right w:val="single" w:sz="4" w:space="0" w:color="auto"/>
            </w:tcBorders>
          </w:tcPr>
          <w:p w14:paraId="7C91FB36" w14:textId="7FA4864C" w:rsidR="00700810" w:rsidRPr="00700810" w:rsidRDefault="00700810" w:rsidP="006422D4">
            <w:r w:rsidRPr="00700810">
              <w:t>48000000-8</w:t>
            </w:r>
          </w:p>
        </w:tc>
        <w:tc>
          <w:tcPr>
            <w:tcW w:w="8120" w:type="dxa"/>
            <w:tcBorders>
              <w:top w:val="single" w:sz="4" w:space="0" w:color="auto"/>
              <w:left w:val="single" w:sz="4" w:space="0" w:color="auto"/>
              <w:bottom w:val="single" w:sz="4" w:space="0" w:color="auto"/>
              <w:right w:val="single" w:sz="4" w:space="0" w:color="auto"/>
            </w:tcBorders>
          </w:tcPr>
          <w:p w14:paraId="075F4447" w14:textId="4E7E2947" w:rsidR="00700810" w:rsidRPr="00700810" w:rsidRDefault="00700810" w:rsidP="006422D4">
            <w:r w:rsidRPr="00700810">
              <w:t>Πακέτα λογισμικού και συστήματα πληροφορικής</w:t>
            </w:r>
          </w:p>
        </w:tc>
      </w:tr>
      <w:tr w:rsidR="009566B1" w:rsidRPr="009D2129" w14:paraId="60E79358" w14:textId="77777777" w:rsidTr="00115C6D">
        <w:tc>
          <w:tcPr>
            <w:tcW w:w="1508" w:type="dxa"/>
            <w:tcBorders>
              <w:top w:val="single" w:sz="4" w:space="0" w:color="auto"/>
              <w:left w:val="single" w:sz="4" w:space="0" w:color="auto"/>
              <w:bottom w:val="single" w:sz="4" w:space="0" w:color="auto"/>
              <w:right w:val="single" w:sz="4" w:space="0" w:color="auto"/>
            </w:tcBorders>
          </w:tcPr>
          <w:p w14:paraId="7DC0AB9A" w14:textId="582975D5" w:rsidR="009566B1" w:rsidRPr="00700810" w:rsidRDefault="009566B1" w:rsidP="006422D4">
            <w:r w:rsidRPr="009566B1">
              <w:t>80533100-0</w:t>
            </w:r>
          </w:p>
        </w:tc>
        <w:tc>
          <w:tcPr>
            <w:tcW w:w="8120" w:type="dxa"/>
            <w:tcBorders>
              <w:top w:val="single" w:sz="4" w:space="0" w:color="auto"/>
              <w:left w:val="single" w:sz="4" w:space="0" w:color="auto"/>
              <w:bottom w:val="single" w:sz="4" w:space="0" w:color="auto"/>
              <w:right w:val="single" w:sz="4" w:space="0" w:color="auto"/>
            </w:tcBorders>
          </w:tcPr>
          <w:p w14:paraId="63842E0D" w14:textId="037BEAE9" w:rsidR="009566B1" w:rsidRPr="00700810" w:rsidRDefault="009566B1" w:rsidP="006422D4">
            <w:r w:rsidRPr="009566B1">
              <w:t>Υπηρεσίες εκπαίδευσης στον τομέα της πληροφορικής</w:t>
            </w:r>
          </w:p>
        </w:tc>
      </w:tr>
    </w:tbl>
    <w:p w14:paraId="3C3400A5" w14:textId="77777777" w:rsidR="008911ED" w:rsidRDefault="008911ED" w:rsidP="00A935CF">
      <w:pPr>
        <w:rPr>
          <w:lang w:eastAsia="el-GR"/>
        </w:rPr>
      </w:pPr>
    </w:p>
    <w:p w14:paraId="7E20B559" w14:textId="20294BBD" w:rsidR="00B241EE" w:rsidRPr="00033006" w:rsidRDefault="00B241EE" w:rsidP="00B241EE">
      <w:pPr>
        <w:rPr>
          <w:rFonts w:cs="Tahoma"/>
        </w:rPr>
      </w:pPr>
      <w:r w:rsidRPr="00033006">
        <w:rPr>
          <w:rFonts w:cs="Tahoma"/>
        </w:rPr>
        <w:t>Το αντικείμενο της παρούσας σύμβασης δεν υποδιαιρείται σε τμήματα, λόγω της αρχιτεκτονικής του έργου</w:t>
      </w:r>
      <w:r w:rsidR="00A10322" w:rsidRPr="00CA2942">
        <w:rPr>
          <w:rFonts w:cs="Tahoma"/>
        </w:rPr>
        <w:t>.</w:t>
      </w:r>
      <w:r w:rsidRPr="00033006">
        <w:rPr>
          <w:rFonts w:cs="Tahoma"/>
        </w:rPr>
        <w:t xml:space="preserve"> Προσφορές γίνονται αποδεκτές για το σύνολο των υπηρεσιών που περιγράφονται.</w:t>
      </w:r>
    </w:p>
    <w:p w14:paraId="0AE410EA" w14:textId="77777777" w:rsidR="00367262" w:rsidRPr="004C27F4" w:rsidRDefault="00367262" w:rsidP="00367262">
      <w:pPr>
        <w:spacing w:after="0"/>
        <w:rPr>
          <w:rFonts w:ascii="Calibri" w:hAnsi="Calibri" w:cs="Calibri"/>
          <w:color w:val="000000"/>
          <w:lang w:eastAsia="en-US"/>
        </w:rPr>
      </w:pPr>
    </w:p>
    <w:p w14:paraId="6A698F04" w14:textId="6783A095" w:rsidR="00367262" w:rsidRDefault="00367262" w:rsidP="00367262">
      <w:pPr>
        <w:rPr>
          <w:rFonts w:cs="Tahoma"/>
        </w:rPr>
      </w:pPr>
      <w:r w:rsidRPr="004C27F4">
        <w:rPr>
          <w:rFonts w:cs="Tahoma"/>
        </w:rPr>
        <w:t xml:space="preserve">Η εκτιμώμενη αξία της </w:t>
      </w:r>
      <w:r w:rsidR="004210C5">
        <w:rPr>
          <w:rFonts w:cs="Tahoma"/>
        </w:rPr>
        <w:t xml:space="preserve">παρούσας </w:t>
      </w:r>
      <w:r w:rsidR="004210C5" w:rsidRPr="004C27F4">
        <w:rPr>
          <w:rFonts w:cs="Tahoma"/>
        </w:rPr>
        <w:t xml:space="preserve"> </w:t>
      </w:r>
      <w:r w:rsidRPr="004C27F4">
        <w:rPr>
          <w:rFonts w:cs="Tahoma"/>
        </w:rPr>
        <w:t xml:space="preserve">σύμβασης ανέρχεται στο ποσό των </w:t>
      </w:r>
      <w:r w:rsidR="00700810" w:rsidRPr="00700810">
        <w:rPr>
          <w:b/>
          <w:bCs/>
        </w:rPr>
        <w:t>2.000.000,00 €</w:t>
      </w:r>
      <w:r w:rsidRPr="004C27F4">
        <w:rPr>
          <w:b/>
          <w:bCs/>
        </w:rPr>
        <w:t>,</w:t>
      </w:r>
      <w:r w:rsidRPr="004C27F4">
        <w:t xml:space="preserve"> </w:t>
      </w:r>
      <w:r w:rsidRPr="004C27F4">
        <w:rPr>
          <w:rFonts w:cs="Tahoma"/>
          <w:bCs/>
        </w:rPr>
        <w:t>μη</w:t>
      </w:r>
      <w:r w:rsidRPr="004C27F4">
        <w:rPr>
          <w:rFonts w:cs="Tahoma"/>
          <w:b/>
        </w:rPr>
        <w:t xml:space="preserve"> </w:t>
      </w:r>
      <w:r w:rsidRPr="004C27F4">
        <w:rPr>
          <w:rFonts w:cs="Tahoma"/>
        </w:rPr>
        <w:t xml:space="preserve">περιλαμβανομένου ΦΠΑ (προϋπολογισμός με ΦΠΑ: </w:t>
      </w:r>
      <w:r w:rsidR="00700810" w:rsidRPr="00700810">
        <w:rPr>
          <w:b/>
          <w:bCs/>
        </w:rPr>
        <w:t>2.480.000,00 €</w:t>
      </w:r>
      <w:r w:rsidRPr="004C27F4">
        <w:rPr>
          <w:b/>
          <w:bCs/>
        </w:rPr>
        <w:t xml:space="preserve">, </w:t>
      </w:r>
      <w:r w:rsidRPr="004C27F4">
        <w:rPr>
          <w:rFonts w:cs="Tahoma"/>
        </w:rPr>
        <w:t>ΦΠΑ 24%</w:t>
      </w:r>
      <w:r w:rsidRPr="004C27F4">
        <w:rPr>
          <w:rFonts w:cs="Tahoma"/>
          <w:b/>
          <w:bCs/>
        </w:rPr>
        <w:t xml:space="preserve"> </w:t>
      </w:r>
      <w:r w:rsidR="00700810" w:rsidRPr="00700810">
        <w:rPr>
          <w:rFonts w:cs="Tahoma"/>
          <w:b/>
          <w:bCs/>
        </w:rPr>
        <w:t>480.000,00 €</w:t>
      </w:r>
      <w:r w:rsidRPr="004C27F4">
        <w:rPr>
          <w:rFonts w:cs="Tahoma"/>
        </w:rPr>
        <w:t>).</w:t>
      </w:r>
    </w:p>
    <w:p w14:paraId="58563E8A" w14:textId="575E7459" w:rsidR="00367262" w:rsidRDefault="00367262" w:rsidP="00367262"/>
    <w:p w14:paraId="31BABB70" w14:textId="77777777" w:rsidR="00367262" w:rsidRDefault="00367262" w:rsidP="00367262"/>
    <w:p w14:paraId="17B6A668" w14:textId="56AFE93C" w:rsidR="00F661A1" w:rsidRPr="0033139B" w:rsidRDefault="00F661A1" w:rsidP="0033139B">
      <w:r w:rsidRPr="00A154B4">
        <w:t xml:space="preserve">Η διάρκεια της </w:t>
      </w:r>
      <w:r w:rsidRPr="00FA382A">
        <w:rPr>
          <w:spacing w:val="1"/>
        </w:rPr>
        <w:t>σύμβασης</w:t>
      </w:r>
      <w:r w:rsidRPr="00A154B4">
        <w:t xml:space="preserve"> </w:t>
      </w:r>
      <w:r w:rsidRPr="004F0FCD">
        <w:t xml:space="preserve">ορίζεται σε </w:t>
      </w:r>
      <w:r w:rsidR="00700810">
        <w:rPr>
          <w:rFonts w:cs="Tahoma"/>
          <w:b/>
        </w:rPr>
        <w:t>δώδεκα</w:t>
      </w:r>
      <w:r w:rsidR="00E6151B">
        <w:rPr>
          <w:rFonts w:cs="Tahoma"/>
          <w:b/>
        </w:rPr>
        <w:t xml:space="preserve"> (</w:t>
      </w:r>
      <w:r w:rsidR="00700810">
        <w:rPr>
          <w:rFonts w:cs="Tahoma"/>
          <w:b/>
        </w:rPr>
        <w:t>12</w:t>
      </w:r>
      <w:r w:rsidR="00E6151B">
        <w:rPr>
          <w:rFonts w:cs="Tahoma"/>
          <w:b/>
        </w:rPr>
        <w:t>) μήνες</w:t>
      </w:r>
      <w:r w:rsidRPr="004F0FCD">
        <w:t>,</w:t>
      </w:r>
      <w:r w:rsidRPr="00A154B4">
        <w:t xml:space="preserve"> συμπεριλαμβανομένης</w:t>
      </w:r>
      <w:r w:rsidR="003E0205">
        <w:t xml:space="preserve"> </w:t>
      </w:r>
      <w:r w:rsidRPr="00A154B4">
        <w:t xml:space="preserve">της διαδικασίας </w:t>
      </w:r>
      <w:r w:rsidR="00F91C29">
        <w:t xml:space="preserve">ελέγχου και παραλαβής </w:t>
      </w:r>
      <w:r w:rsidRPr="0033139B">
        <w:t>παραδοτέων, όπως ορίζεται στην Παρ.</w:t>
      </w:r>
      <w:r w:rsidR="00FA2F98" w:rsidRPr="0033139B">
        <w:t xml:space="preserve"> </w:t>
      </w:r>
      <w:r w:rsidR="00FA2F98" w:rsidRPr="0033139B">
        <w:fldChar w:fldCharType="begin"/>
      </w:r>
      <w:r w:rsidR="00FA2F98" w:rsidRPr="0033139B">
        <w:instrText xml:space="preserve"> REF _Ref517273106 \r \h  \* MERGEFORMAT </w:instrText>
      </w:r>
      <w:r w:rsidR="00FA2F98" w:rsidRPr="0033139B">
        <w:fldChar w:fldCharType="separate"/>
      </w:r>
      <w:r w:rsidR="00741A95">
        <w:t>6.3</w:t>
      </w:r>
      <w:r w:rsidR="00FA2F98" w:rsidRPr="0033139B">
        <w:fldChar w:fldCharType="end"/>
      </w:r>
      <w:r w:rsidRPr="0033139B">
        <w:t xml:space="preserve">. </w:t>
      </w:r>
      <w:r w:rsidR="008D4723">
        <w:t>της παρούσας.</w:t>
      </w:r>
    </w:p>
    <w:p w14:paraId="551AB0BB" w14:textId="7914AE70" w:rsidR="00F661A1" w:rsidRPr="00817017" w:rsidRDefault="00F661A1" w:rsidP="0033139B">
      <w:r w:rsidRPr="0033139B">
        <w:t xml:space="preserve">Αναλυτική περιγραφή του φυσικού και οικονομικού αντικειμένου της σύμβασης δίδεται </w:t>
      </w:r>
      <w:r w:rsidR="000F1A27" w:rsidRPr="0033139B">
        <w:t xml:space="preserve">στο </w:t>
      </w:r>
      <w:r w:rsidR="00426060">
        <w:t>ΠΑΡΑΡΤΗΜΑ Ι.</w:t>
      </w:r>
    </w:p>
    <w:p w14:paraId="7BFAE4AD" w14:textId="56A3A1ED" w:rsidR="00213F05" w:rsidRPr="00FB1C48" w:rsidRDefault="00F661A1" w:rsidP="0033139B">
      <w:r w:rsidRPr="0033139B">
        <w:t xml:space="preserve">Η σύμβαση θα ανατεθεί με το κριτήριο της πλέον συμφέρουσας από οικονομική άποψη προσφοράς, βάσει  </w:t>
      </w:r>
      <w:r w:rsidRPr="005D1B59">
        <w:rPr>
          <w:b/>
          <w:bCs/>
        </w:rPr>
        <w:t>της βέλτιστης σχέσης</w:t>
      </w:r>
      <w:r w:rsidRPr="00FA382A">
        <w:rPr>
          <w:b/>
        </w:rPr>
        <w:t xml:space="preserve"> ποιότητας – τιμής</w:t>
      </w:r>
      <w:r w:rsidRPr="00A154B4">
        <w:t>.</w:t>
      </w:r>
    </w:p>
    <w:p w14:paraId="52ED7D63" w14:textId="77777777" w:rsidR="00F661A1" w:rsidRPr="00734309" w:rsidRDefault="00F661A1">
      <w:pPr>
        <w:pStyle w:val="20"/>
      </w:pPr>
      <w:r w:rsidRPr="00734309">
        <w:tab/>
      </w:r>
      <w:bookmarkStart w:id="31" w:name="_Toc83829689"/>
      <w:bookmarkStart w:id="32" w:name="_Toc83829799"/>
      <w:bookmarkStart w:id="33" w:name="_Toc83928508"/>
      <w:bookmarkStart w:id="34" w:name="_Toc105346364"/>
      <w:bookmarkStart w:id="35" w:name="_Toc133414491"/>
      <w:r w:rsidRPr="00734309">
        <w:t>Θεσμικό πλαίσιο</w:t>
      </w:r>
      <w:bookmarkEnd w:id="31"/>
      <w:bookmarkEnd w:id="32"/>
      <w:bookmarkEnd w:id="33"/>
      <w:bookmarkEnd w:id="34"/>
      <w:bookmarkEnd w:id="35"/>
    </w:p>
    <w:p w14:paraId="2465BBF0" w14:textId="77777777" w:rsidR="007B0156" w:rsidRDefault="007B0156" w:rsidP="007B0156">
      <w:pPr>
        <w:tabs>
          <w:tab w:val="left" w:pos="284"/>
        </w:tabs>
        <w:rPr>
          <w:rFonts w:cs="Tahoma"/>
        </w:rPr>
      </w:pPr>
      <w:r w:rsidRPr="006C18C8">
        <w:rPr>
          <w:rFonts w:cs="Tahoma"/>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CAC6ED0" w14:textId="77777777" w:rsidR="0053713B" w:rsidRPr="006C18C8" w:rsidRDefault="0053713B" w:rsidP="0053713B">
      <w:pPr>
        <w:tabs>
          <w:tab w:val="left" w:pos="284"/>
        </w:tabs>
        <w:rPr>
          <w:rFonts w:cs="Tahoma"/>
        </w:rPr>
      </w:pPr>
    </w:p>
    <w:p w14:paraId="47FF3479"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248CECFC"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D6C5005"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F46ACCD"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5601E45"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33762930"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716F466"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6AABE5B"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F555F9A"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4152/2013 «Επείγοντα μέτρα εφαρμογής των νόμων 4046/2012, 4093/2012 και 4127/2013» (ΦΕΚ 107/Α/09-05-2013).</w:t>
      </w:r>
    </w:p>
    <w:p w14:paraId="0941A025"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567"/>
        <w:rPr>
          <w:rFonts w:cs="Tahoma"/>
          <w:bCs/>
          <w:lang w:eastAsia="en-US"/>
        </w:rPr>
      </w:pPr>
      <w:r w:rsidRPr="00540C5E">
        <w:rPr>
          <w:rFonts w:cs="Tahoma"/>
          <w:bCs/>
          <w:lang w:eastAsia="en-US"/>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w:t>
      </w:r>
      <w:r w:rsidRPr="00540C5E">
        <w:rPr>
          <w:rFonts w:cs="Tahoma"/>
          <w:bCs/>
          <w:lang w:eastAsia="en-US"/>
        </w:rPr>
        <w:lastRenderedPageBreak/>
        <w:t>3588/2007 (πτωχευτικός κώδικας) - Προπτωχευτική διαδικασία εξυγίανσης και άλλες διατάξεις» (ΦΕΚ 204/Α/15-09-2011).</w:t>
      </w:r>
    </w:p>
    <w:p w14:paraId="35A94F09"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3B49CA76"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8E8E191"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39224334"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Α.88 του Ν. 1892/1990 «Για τον εκσυγχρονισμό και την ανάπτυξη και άλλες διατάξεις» (ΦΕΚ 101/Α/31-07-1990).</w:t>
      </w:r>
    </w:p>
    <w:p w14:paraId="7278FF53"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26E80066"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2D641C9A"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4912/2022 Ενιαία Αρχή Δημοσίων Συμβάσεων και άλλες διατάξεις του Υπουργείου Δικαιοσύνης” (ΦΕΚ 59/A/17-03-2022)</w:t>
      </w:r>
    </w:p>
    <w:p w14:paraId="74AA07B9"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39F744DC"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Π.Δ. 39/2017 “Κανονισμός εξέτασης Προδικαστικών Προσφυγών ενώπιων της Αρχής Εξέτασης Προδικαστικών Προσφυγών” (ΦΕΚ 64/Α/04-05-2017).</w:t>
      </w:r>
    </w:p>
    <w:p w14:paraId="5E19811D"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3419/2005 “Γενικό Εμπορικό Μητρώο (Γ.Ε.ΜΗ.) και Εκσυγχρονισμός της Επιμελητηριακής Νομοθεσίας” (ΦΕΚ 297/Α/06-12-2005).</w:t>
      </w:r>
    </w:p>
    <w:p w14:paraId="137B2388"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αριθμ. 63446/2021 Κ.Υ.Α. “Καθορισμός Εθνικού Μορφότυπου ηλεκτρονικού τιμολογίου στο πλαίσιο των Δημοσίων Συμβάσεων” (2338/Β/02-06-2021).</w:t>
      </w:r>
    </w:p>
    <w:p w14:paraId="760EE4C1"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4635/2019 (ιδίως  των άρθρων 85 επ.) “Επενδύω στην Ελλάδα και άλλες διατάξεις” (ΦΕΚ 167/Α/30-10-2019).</w:t>
      </w:r>
    </w:p>
    <w:p w14:paraId="346AC3D7"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Π.Δ. 28/2015 “Κωδικοποίηση διατάξεων για την πρόσβαση σε δημόσια έγγραφα και στοιχεία» ΦΕΚ (34/Α/23-03-2015).</w:t>
      </w:r>
    </w:p>
    <w:p w14:paraId="7EE7CF2A"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Ν. 2859/2000 “Κύρωση Κώδικα Φόρου Προστιθέμενης Αξίας” (ΦΕΚ 248/Α/07-11-2000).</w:t>
      </w:r>
    </w:p>
    <w:p w14:paraId="1E038A14"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8D4D2A6"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w:t>
      </w:r>
      <w:r w:rsidRPr="00540C5E">
        <w:rPr>
          <w:rFonts w:cs="Tahoma"/>
          <w:bCs/>
          <w:lang w:eastAsia="en-US"/>
        </w:rPr>
        <w:lastRenderedPageBreak/>
        <w:t>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7A1D250"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460E471D"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CCB0DA3"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4D6E17D"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Α.39 του Ν. 4578/2018 «Μείωση ασφαλιστικών εισφορών και άλλες διατάξεις» (ΦΕΚ 200/Α/03-12-2018).</w:t>
      </w:r>
    </w:p>
    <w:p w14:paraId="42951F86"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DE72A79"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8555925"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D49BD93"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Την Απόφαση του ΔΣ της ΚτΠ Μ.Α.Ε. κατά την υπ’ αρ. 856/25-08-2022 Συνεδρίασή του, με θέμα Εκλογή Διευθύνοντος Συμβούλου (Θέμα 1).</w:t>
      </w:r>
    </w:p>
    <w:p w14:paraId="70FAA823"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5B112A98" w14:textId="77777777" w:rsidR="00540C5E" w:rsidRPr="00540C5E" w:rsidRDefault="00540C5E" w:rsidP="00540C5E">
      <w:pPr>
        <w:numPr>
          <w:ilvl w:val="0"/>
          <w:numId w:val="63"/>
        </w:numPr>
        <w:tabs>
          <w:tab w:val="clear" w:pos="0"/>
          <w:tab w:val="clear" w:pos="709"/>
          <w:tab w:val="clear" w:pos="1134"/>
        </w:tabs>
        <w:suppressAutoHyphens w:val="0"/>
        <w:spacing w:before="120" w:after="0"/>
        <w:rPr>
          <w:rFonts w:cs="Tahoma"/>
          <w:bCs/>
          <w:lang w:eastAsia="en-US"/>
        </w:rPr>
      </w:pPr>
      <w:r w:rsidRPr="00540C5E">
        <w:rPr>
          <w:rFonts w:cs="Tahoma"/>
          <w:bCs/>
          <w:lang w:eastAsia="en-US"/>
        </w:rPr>
        <w:t>Απόφαση του Διευθύνοντος Συμβούλου της ΚτΠ Α.Ε. με Αρ. Πρωτ. 22683/20-12-2022 και θέμα «Εξουσιοδοτήσεις προς τους Γενικούς Διευθυντές και Διευθυντές».</w:t>
      </w:r>
    </w:p>
    <w:p w14:paraId="3C9BE801"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lastRenderedPageBreak/>
        <w:t>Τη ΣΑΕ 0532 (Κωδ. Έργου: 2022ΣΕ05320000)</w:t>
      </w:r>
      <w:r w:rsidRPr="00540C5E">
        <w:rPr>
          <w:rFonts w:cs="Tahoma"/>
          <w:lang w:eastAsia="en-US"/>
        </w:rPr>
        <w:t xml:space="preserve"> </w:t>
      </w:r>
      <w:r w:rsidRPr="00540C5E">
        <w:rPr>
          <w:rFonts w:cs="Tahoma"/>
          <w:bCs/>
          <w:lang w:eastAsia="en-US"/>
        </w:rPr>
        <w:t xml:space="preserve">του Υπουργείου Ανάπτυξης και Επενδύσεων, με την οποία εγκρίθηκε </w:t>
      </w:r>
      <w:r w:rsidRPr="00540C5E">
        <w:rPr>
          <w:rFonts w:cs="Tahoma"/>
          <w:lang w:eastAsia="en-US"/>
        </w:rPr>
        <w:t xml:space="preserve">η ένταξη στο Πρόγραμμα Δημοσίων Επενδύσεων με τίτλο </w:t>
      </w:r>
      <w:r w:rsidRPr="00540C5E">
        <w:rPr>
          <w:rFonts w:cs="Tahoma"/>
          <w:color w:val="000000"/>
          <w:lang w:eastAsia="en-US"/>
        </w:rPr>
        <w:t>«Έργα αποτροπής καταστροφών και προσαρμογής στην κλιματική αλλαγή» (αρ. πρωτ. ΚτΠ Μ.Α.Ε. 5806/22-03-2023)</w:t>
      </w:r>
      <w:r w:rsidRPr="00540C5E">
        <w:rPr>
          <w:rFonts w:cs="Tahoma"/>
          <w:bCs/>
          <w:lang w:eastAsia="en-US"/>
        </w:rPr>
        <w:t>.</w:t>
      </w:r>
    </w:p>
    <w:p w14:paraId="44203F96"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 xml:space="preserve">Την από 19-05-2022 (Α.Π ΚτΠ Α.Ε.: 8927/24-05-2022)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w:t>
      </w:r>
      <w:r w:rsidRPr="00540C5E">
        <w:rPr>
          <w:rFonts w:cs="Tahoma"/>
          <w:iCs/>
          <w:lang w:eastAsia="en-US"/>
        </w:rPr>
        <w:t>«</w:t>
      </w:r>
      <w:r w:rsidRPr="00540C5E">
        <w:rPr>
          <w:rFonts w:cs="Tahoma"/>
          <w:bCs/>
        </w:rPr>
        <w:t>Μερική Αναβάθμιση της Τεχνολογικής Υποδομής της μονάδας 5 (</w:t>
      </w:r>
      <w:r w:rsidRPr="00540C5E">
        <w:rPr>
          <w:rFonts w:cs="Tahoma"/>
          <w:bCs/>
          <w:lang w:val="en-US"/>
        </w:rPr>
        <w:t>unit</w:t>
      </w:r>
      <w:r w:rsidRPr="00540C5E">
        <w:rPr>
          <w:rFonts w:cs="Tahoma"/>
          <w:bCs/>
        </w:rPr>
        <w:t xml:space="preserve"> 5) 112, ΕΣΚΕΔΙΚ</w:t>
      </w:r>
      <w:r w:rsidRPr="00540C5E">
        <w:rPr>
          <w:rFonts w:cs="Tahoma"/>
          <w:iCs/>
          <w:lang w:eastAsia="en-US"/>
        </w:rPr>
        <w:t>»</w:t>
      </w:r>
      <w:r w:rsidRPr="00540C5E">
        <w:rPr>
          <w:rFonts w:cs="Tahoma"/>
          <w:lang w:eastAsia="en-US"/>
        </w:rPr>
        <w:t>.</w:t>
      </w:r>
    </w:p>
    <w:p w14:paraId="24343370"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iCs/>
          <w:lang w:eastAsia="en-US"/>
        </w:rPr>
      </w:pPr>
      <w:r w:rsidRPr="00540C5E">
        <w:rPr>
          <w:rFonts w:cs="Tahoma"/>
          <w:bCs/>
          <w:lang w:eastAsia="en-US"/>
        </w:rPr>
        <w:t xml:space="preserve">Την υπ΄ αρ. πρωτ. 5770/10-04-2024 (Α.Π. ΚτΠ Μ.Α.Ε. </w:t>
      </w:r>
      <w:r w:rsidRPr="00540C5E">
        <w:rPr>
          <w:rFonts w:cs="Tahoma"/>
          <w:lang w:eastAsia="en-US"/>
        </w:rPr>
        <w:t>7740/10-04-2023</w:t>
      </w:r>
      <w:r w:rsidRPr="00540C5E">
        <w:rPr>
          <w:rFonts w:cs="Tahoma"/>
          <w:bCs/>
          <w:lang w:eastAsia="en-US"/>
        </w:rPr>
        <w:t xml:space="preserve">) έγγραφο του Υπουργείου </w:t>
      </w:r>
      <w:r w:rsidRPr="00540C5E">
        <w:rPr>
          <w:rFonts w:cs="Tahoma"/>
          <w:lang w:eastAsia="en-US"/>
        </w:rPr>
        <w:t>Κλιματικής Κρίσης και Πολιτικής Προστασίας</w:t>
      </w:r>
      <w:r w:rsidRPr="00540C5E">
        <w:rPr>
          <w:rFonts w:cs="Tahoma"/>
          <w:bCs/>
          <w:lang w:eastAsia="en-US"/>
        </w:rPr>
        <w:t xml:space="preserve"> με θέμα: ”Παροχή σύμφωνης γνώμης επί του τεύχους διακήρυξης του έργου με θέμα: </w:t>
      </w:r>
      <w:r w:rsidRPr="00540C5E">
        <w:rPr>
          <w:rFonts w:cs="Tahoma"/>
          <w:iCs/>
          <w:lang w:eastAsia="en-US"/>
        </w:rPr>
        <w:t>“Έγκριση σχεδίου τεύχους διακήρυξης του Έργου «Μερική Αναβάθμιση της Τεχνολογικής Υποδομής της μονάδας 5 (unit 5) 112»”</w:t>
      </w:r>
      <w:r w:rsidRPr="00540C5E">
        <w:rPr>
          <w:rFonts w:cs="Tahoma"/>
          <w:lang w:eastAsia="en-US"/>
        </w:rPr>
        <w:t>.</w:t>
      </w:r>
    </w:p>
    <w:p w14:paraId="01A61048"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Την Απόφαση του Διοικητικού Συμβουλίου της  ΚτΠ Μ.Α.Ε. κατά την υπ’ αρ. 904/12-04-2023 Συνεδρίασή του (Θέμα 7.8).</w:t>
      </w:r>
    </w:p>
    <w:p w14:paraId="5ACB3D4C"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π.δ. 70/2021 «Σύσταση Υπουργείου Κλιματικής Κρίσης και Πολιτικής Προστασίας, μεταφορά υπηρεσιών και αρμοδιοτήτων μεταξύ Υπουργείων» (Α’ 161).</w:t>
      </w:r>
    </w:p>
    <w:p w14:paraId="41FB6DB8" w14:textId="77777777" w:rsidR="00540C5E" w:rsidRPr="00540C5E" w:rsidRDefault="00540C5E" w:rsidP="00540C5E">
      <w:pPr>
        <w:numPr>
          <w:ilvl w:val="0"/>
          <w:numId w:val="63"/>
        </w:numPr>
        <w:tabs>
          <w:tab w:val="clear" w:pos="0"/>
          <w:tab w:val="clear" w:pos="709"/>
          <w:tab w:val="clear" w:pos="1134"/>
        </w:tabs>
        <w:suppressAutoHyphens w:val="0"/>
        <w:spacing w:before="120" w:after="0"/>
        <w:ind w:left="425" w:hanging="426"/>
        <w:rPr>
          <w:rFonts w:cs="Tahoma"/>
          <w:bCs/>
          <w:lang w:eastAsia="en-US"/>
        </w:rPr>
      </w:pPr>
      <w:r w:rsidRPr="00540C5E">
        <w:rPr>
          <w:rFonts w:cs="Tahoma"/>
          <w:bCs/>
          <w:lang w:eastAsia="en-US"/>
        </w:rPr>
        <w:t>Το π.δ. 71/2021 «Διορισμός Υπουργού και Υφυπουργού» (Α ́ 162).</w:t>
      </w:r>
    </w:p>
    <w:p w14:paraId="486EC250" w14:textId="77777777" w:rsidR="0053713B" w:rsidRPr="006C18C8" w:rsidRDefault="0053713B" w:rsidP="007B0156">
      <w:pPr>
        <w:tabs>
          <w:tab w:val="left" w:pos="284"/>
        </w:tabs>
        <w:rPr>
          <w:rFonts w:cs="Tahoma"/>
        </w:rPr>
      </w:pPr>
    </w:p>
    <w:p w14:paraId="390F0558" w14:textId="77777777" w:rsidR="00BB4BA0" w:rsidRPr="00606E0B" w:rsidRDefault="00BB4BA0" w:rsidP="00BB4BA0">
      <w:pPr>
        <w:spacing w:after="0" w:line="200" w:lineRule="exact"/>
        <w:rPr>
          <w:sz w:val="20"/>
          <w:szCs w:val="20"/>
        </w:rPr>
      </w:pPr>
    </w:p>
    <w:p w14:paraId="24AE256A" w14:textId="77777777" w:rsidR="00F661A1" w:rsidRPr="00A24793" w:rsidRDefault="00F661A1">
      <w:pPr>
        <w:pStyle w:val="20"/>
      </w:pPr>
      <w:r w:rsidRPr="00A24793">
        <w:tab/>
      </w:r>
      <w:bookmarkStart w:id="36" w:name="_Ref517358341"/>
      <w:bookmarkStart w:id="37" w:name="_Ref517358348"/>
      <w:bookmarkStart w:id="38" w:name="_Toc83829690"/>
      <w:bookmarkStart w:id="39" w:name="_Toc83829800"/>
      <w:bookmarkStart w:id="40" w:name="_Toc83928509"/>
      <w:bookmarkStart w:id="41" w:name="_Toc105346365"/>
      <w:bookmarkStart w:id="42" w:name="_Toc133414492"/>
      <w:r w:rsidRPr="00A24793">
        <w:t>Προθεσμία παραλαβής προσφορών και διενέργεια διαγωνισμού</w:t>
      </w:r>
      <w:bookmarkEnd w:id="36"/>
      <w:bookmarkEnd w:id="37"/>
      <w:bookmarkEnd w:id="38"/>
      <w:bookmarkEnd w:id="39"/>
      <w:bookmarkEnd w:id="40"/>
      <w:bookmarkEnd w:id="41"/>
      <w:bookmarkEnd w:id="42"/>
    </w:p>
    <w:p w14:paraId="47DE15E5" w14:textId="0E59EA9B" w:rsidR="00F661A1" w:rsidRPr="00734309" w:rsidRDefault="00F661A1" w:rsidP="00A935CF">
      <w:pPr>
        <w:rPr>
          <w:color w:val="000000"/>
        </w:rPr>
      </w:pPr>
      <w:r w:rsidRPr="00734309">
        <w:rPr>
          <w:lang w:eastAsia="el-GR"/>
        </w:rPr>
        <w:t xml:space="preserve">Η καταληκτική ημερομηνία παραλαβής των προσφορών είναι </w:t>
      </w:r>
      <w:r w:rsidRPr="001460BD">
        <w:rPr>
          <w:lang w:eastAsia="el-GR"/>
        </w:rPr>
        <w:t xml:space="preserve">η </w:t>
      </w:r>
      <w:r w:rsidR="00440B27" w:rsidRPr="00440B27">
        <w:rPr>
          <w:b/>
          <w:bCs/>
          <w:lang w:eastAsia="el-GR"/>
        </w:rPr>
        <w:t>29-05-</w:t>
      </w:r>
      <w:r w:rsidR="001460BD" w:rsidRPr="00440B27">
        <w:rPr>
          <w:b/>
          <w:bCs/>
          <w:lang w:eastAsia="el-GR"/>
        </w:rPr>
        <w:t>202</w:t>
      </w:r>
      <w:r w:rsidR="00435927" w:rsidRPr="00440B27">
        <w:rPr>
          <w:b/>
          <w:bCs/>
          <w:lang w:eastAsia="el-GR"/>
        </w:rPr>
        <w:t>3</w:t>
      </w:r>
      <w:r w:rsidR="001460BD" w:rsidRPr="00440B27">
        <w:rPr>
          <w:lang w:eastAsia="el-GR"/>
        </w:rPr>
        <w:t xml:space="preserve"> </w:t>
      </w:r>
      <w:r w:rsidRPr="00440B27">
        <w:rPr>
          <w:lang w:eastAsia="el-GR"/>
        </w:rPr>
        <w:t xml:space="preserve">και ώρα </w:t>
      </w:r>
      <w:r w:rsidRPr="00440B27">
        <w:rPr>
          <w:b/>
          <w:bCs/>
          <w:lang w:eastAsia="el-GR"/>
        </w:rPr>
        <w:t>14:00</w:t>
      </w:r>
      <w:r w:rsidRPr="00734309">
        <w:rPr>
          <w:lang w:eastAsia="el-GR"/>
        </w:rPr>
        <w:t xml:space="preserve"> και η </w:t>
      </w:r>
      <w:r w:rsidRPr="00734309">
        <w:rPr>
          <w:color w:val="000000"/>
        </w:rPr>
        <w:t xml:space="preserve">Ημερομηνία έναρξης υποβολής προσφορών είναι η </w:t>
      </w:r>
      <w:r w:rsidR="00440B27">
        <w:rPr>
          <w:b/>
          <w:bCs/>
          <w:lang w:eastAsia="el-GR"/>
        </w:rPr>
        <w:t>27-04-2023</w:t>
      </w:r>
      <w:r w:rsidRPr="001460BD">
        <w:rPr>
          <w:b/>
          <w:bCs/>
          <w:lang w:eastAsia="el-GR"/>
        </w:rPr>
        <w:t>.</w:t>
      </w:r>
    </w:p>
    <w:p w14:paraId="2DFAC97C" w14:textId="5E24C12E" w:rsidR="00F661A1" w:rsidRPr="00734309" w:rsidRDefault="00F661A1" w:rsidP="00A935CF">
      <w:r w:rsidRPr="00734309">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734309">
        <w:rPr>
          <w:b/>
        </w:rPr>
        <w:t>τέσσερις (4) εργάσιμες</w:t>
      </w:r>
      <w:r w:rsidRPr="00734309">
        <w:t xml:space="preserve"> </w:t>
      </w:r>
      <w:r w:rsidRPr="00783573">
        <w:rPr>
          <w:b/>
          <w:bCs/>
        </w:rPr>
        <w:t xml:space="preserve">ημέρες </w:t>
      </w:r>
      <w:r w:rsidRPr="00734309">
        <w:t>μετά την καταληκτική ημερομηνία υποβολής των προσφορών</w:t>
      </w:r>
      <w:r w:rsidR="00440B27">
        <w:t>,</w:t>
      </w:r>
      <w:r w:rsidRPr="00734309">
        <w:t xml:space="preserve"> </w:t>
      </w:r>
      <w:r w:rsidRPr="00440B27">
        <w:rPr>
          <w:bCs/>
        </w:rPr>
        <w:t xml:space="preserve">ήτοι </w:t>
      </w:r>
      <w:r w:rsidR="00440B27" w:rsidRPr="00440B27">
        <w:rPr>
          <w:b/>
        </w:rPr>
        <w:t>02-06-2023</w:t>
      </w:r>
      <w:r w:rsidR="001460BD" w:rsidRPr="00440B27">
        <w:rPr>
          <w:b/>
        </w:rPr>
        <w:t xml:space="preserve"> </w:t>
      </w:r>
      <w:r w:rsidR="001460BD" w:rsidRPr="00440B27">
        <w:rPr>
          <w:bCs/>
        </w:rPr>
        <w:t>και ώρα</w:t>
      </w:r>
      <w:r w:rsidR="001460BD" w:rsidRPr="00440B27">
        <w:rPr>
          <w:b/>
        </w:rPr>
        <w:t xml:space="preserve"> 14:00</w:t>
      </w:r>
      <w:r w:rsidR="001460BD" w:rsidRPr="00440B27">
        <w:t>.</w:t>
      </w:r>
    </w:p>
    <w:p w14:paraId="091064FB" w14:textId="77777777" w:rsidR="00F661A1" w:rsidRPr="00734309" w:rsidRDefault="00F661A1" w:rsidP="00A935CF"/>
    <w:p w14:paraId="54FE96DF" w14:textId="77777777" w:rsidR="00F661A1" w:rsidRPr="00734309" w:rsidRDefault="00F661A1">
      <w:pPr>
        <w:pStyle w:val="20"/>
      </w:pPr>
      <w:r w:rsidRPr="00A24793">
        <w:tab/>
      </w:r>
      <w:bookmarkStart w:id="43" w:name="_Toc83829691"/>
      <w:bookmarkStart w:id="44" w:name="_Toc83829801"/>
      <w:bookmarkStart w:id="45" w:name="_Toc83928510"/>
      <w:bookmarkStart w:id="46" w:name="_Toc105346366"/>
      <w:bookmarkStart w:id="47" w:name="_Toc133414493"/>
      <w:r w:rsidRPr="00734309">
        <w:t>Δημοσιότητα</w:t>
      </w:r>
      <w:bookmarkEnd w:id="43"/>
      <w:bookmarkEnd w:id="44"/>
      <w:bookmarkEnd w:id="45"/>
      <w:bookmarkEnd w:id="46"/>
      <w:bookmarkEnd w:id="47"/>
    </w:p>
    <w:p w14:paraId="45EED0DD" w14:textId="77777777" w:rsidR="00F661A1" w:rsidRPr="003464B6" w:rsidRDefault="00F661A1" w:rsidP="003464B6">
      <w:pPr>
        <w:jc w:val="left"/>
        <w:rPr>
          <w:b/>
          <w:bCs/>
        </w:rPr>
      </w:pPr>
      <w:r w:rsidRPr="003464B6">
        <w:rPr>
          <w:b/>
          <w:bCs/>
        </w:rPr>
        <w:t>Α.</w:t>
      </w:r>
      <w:r w:rsidRPr="003464B6">
        <w:rPr>
          <w:b/>
          <w:bCs/>
        </w:rPr>
        <w:tab/>
        <w:t xml:space="preserve">Δημοσίευση στην Επίσημη Εφημερίδα της Ευρωπαϊκής Ένωσης </w:t>
      </w:r>
    </w:p>
    <w:p w14:paraId="731AC02B" w14:textId="1EA2BD3F" w:rsidR="00E44131" w:rsidRPr="0096149A" w:rsidRDefault="00E44131" w:rsidP="00585EAC">
      <w:pPr>
        <w:rPr>
          <w:rFonts w:eastAsia="Calibri" w:cs="Calibri"/>
        </w:rPr>
      </w:pPr>
      <w:r w:rsidRPr="00614E32">
        <w:rPr>
          <w:spacing w:val="-1"/>
        </w:rPr>
        <w:t>Π</w:t>
      </w:r>
      <w:r w:rsidRPr="00614E32">
        <w:rPr>
          <w:spacing w:val="1"/>
        </w:rPr>
        <w:t>ρο</w:t>
      </w:r>
      <w:r w:rsidRPr="00E44131">
        <w:t>κ</w:t>
      </w:r>
      <w:r w:rsidRPr="00614E32">
        <w:rPr>
          <w:spacing w:val="-1"/>
        </w:rPr>
        <w:t>ή</w:t>
      </w:r>
      <w:r w:rsidRPr="00614E32">
        <w:rPr>
          <w:spacing w:val="-2"/>
        </w:rPr>
        <w:t>ρ</w:t>
      </w:r>
      <w:r w:rsidRPr="00614E32">
        <w:rPr>
          <w:spacing w:val="1"/>
        </w:rPr>
        <w:t>υξ</w:t>
      </w:r>
      <w:r w:rsidRPr="00E44131">
        <w:t>η</w:t>
      </w:r>
      <w:r w:rsidRPr="00614E32">
        <w:rPr>
          <w:rFonts w:ascii="Times New Roman" w:hAnsi="Times New Roman" w:cs="Times New Roman"/>
        </w:rPr>
        <w:t xml:space="preserve"> </w:t>
      </w:r>
      <w:r w:rsidRPr="00614E32">
        <w:rPr>
          <w:rFonts w:ascii="Times New Roman" w:hAnsi="Times New Roman" w:cs="Times New Roman"/>
          <w:spacing w:val="21"/>
        </w:rPr>
        <w:t xml:space="preserve"> </w:t>
      </w:r>
      <w:r w:rsidRPr="00614E32">
        <w:rPr>
          <w:spacing w:val="1"/>
        </w:rPr>
        <w:t>τ</w:t>
      </w:r>
      <w:r w:rsidRPr="00614E32">
        <w:rPr>
          <w:spacing w:val="-1"/>
        </w:rPr>
        <w:t>η</w:t>
      </w:r>
      <w:r w:rsidRPr="00E44131">
        <w:t>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585EAC">
        <w:t>παρούσας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E44131">
        <w:t>σ</w:t>
      </w:r>
      <w:r w:rsidRPr="00614E32">
        <w:rPr>
          <w:spacing w:val="1"/>
        </w:rPr>
        <w:t>ύ</w:t>
      </w:r>
      <w:r w:rsidRPr="00614E32">
        <w:rPr>
          <w:spacing w:val="-1"/>
        </w:rPr>
        <w:t>μ</w:t>
      </w:r>
      <w:r w:rsidRPr="00E44131">
        <w:t>βασ</w:t>
      </w:r>
      <w:r w:rsidRPr="00614E32">
        <w:rPr>
          <w:spacing w:val="-1"/>
        </w:rPr>
        <w:t>η</w:t>
      </w:r>
      <w:r w:rsidRPr="00E44131">
        <w:t>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E44131">
        <w:t>απ</w:t>
      </w:r>
      <w:r w:rsidRPr="00614E32">
        <w:rPr>
          <w:spacing w:val="-2"/>
        </w:rPr>
        <w:t>ε</w:t>
      </w:r>
      <w:r w:rsidRPr="00E44131">
        <w:t>σ</w:t>
      </w:r>
      <w:r w:rsidRPr="00614E32">
        <w:rPr>
          <w:spacing w:val="1"/>
        </w:rPr>
        <w:t>τ</w:t>
      </w:r>
      <w:r w:rsidRPr="00614E32">
        <w:rPr>
          <w:spacing w:val="-3"/>
        </w:rPr>
        <w:t>ά</w:t>
      </w:r>
      <w:r w:rsidRPr="00614E32">
        <w:rPr>
          <w:spacing w:val="1"/>
        </w:rPr>
        <w:t>λ</w:t>
      </w:r>
      <w:r w:rsidRPr="00E44131">
        <w:t>η</w:t>
      </w:r>
      <w:r w:rsidRPr="00614E32">
        <w:rPr>
          <w:rFonts w:ascii="Times New Roman" w:hAnsi="Times New Roman" w:cs="Times New Roman"/>
        </w:rPr>
        <w:t xml:space="preserve"> </w:t>
      </w:r>
      <w:r w:rsidRPr="00614E32">
        <w:rPr>
          <w:rFonts w:ascii="Times New Roman" w:hAnsi="Times New Roman" w:cs="Times New Roman"/>
          <w:spacing w:val="21"/>
        </w:rPr>
        <w:t xml:space="preserve"> </w:t>
      </w:r>
      <w:r w:rsidRPr="00614E32">
        <w:rPr>
          <w:spacing w:val="-1"/>
        </w:rPr>
        <w:t>μ</w:t>
      </w:r>
      <w:r w:rsidRPr="00E44131">
        <w:t>ε</w:t>
      </w:r>
      <w:r w:rsidRPr="00614E32">
        <w:rPr>
          <w:rFonts w:ascii="Times New Roman" w:hAnsi="Times New Roman" w:cs="Times New Roman"/>
        </w:rPr>
        <w:t xml:space="preserve"> </w:t>
      </w:r>
      <w:r w:rsidRPr="00614E32">
        <w:rPr>
          <w:rFonts w:ascii="Times New Roman" w:hAnsi="Times New Roman" w:cs="Times New Roman"/>
          <w:spacing w:val="22"/>
        </w:rPr>
        <w:t xml:space="preserve"> </w:t>
      </w:r>
      <w:r w:rsidRPr="00614E32">
        <w:rPr>
          <w:spacing w:val="-1"/>
        </w:rPr>
        <w:t>η</w:t>
      </w:r>
      <w:r w:rsidRPr="00614E32">
        <w:rPr>
          <w:spacing w:val="1"/>
        </w:rPr>
        <w:t>λ</w:t>
      </w:r>
      <w:r w:rsidRPr="00E44131">
        <w:t>εκ</w:t>
      </w:r>
      <w:r w:rsidRPr="00614E32">
        <w:rPr>
          <w:spacing w:val="-1"/>
        </w:rPr>
        <w:t>τ</w:t>
      </w:r>
      <w:r w:rsidRPr="00614E32">
        <w:rPr>
          <w:spacing w:val="1"/>
        </w:rPr>
        <w:t>ρο</w:t>
      </w:r>
      <w:r w:rsidRPr="00614E32">
        <w:rPr>
          <w:spacing w:val="-1"/>
        </w:rPr>
        <w:t>νι</w:t>
      </w:r>
      <w:r w:rsidRPr="00E44131">
        <w:t>κά</w:t>
      </w:r>
      <w:r w:rsidRPr="00614E32">
        <w:rPr>
          <w:rFonts w:ascii="Times New Roman" w:hAnsi="Times New Roman" w:cs="Times New Roman"/>
        </w:rPr>
        <w:t xml:space="preserve"> </w:t>
      </w:r>
      <w:r w:rsidRPr="00614E32">
        <w:rPr>
          <w:rFonts w:ascii="Times New Roman" w:hAnsi="Times New Roman" w:cs="Times New Roman"/>
          <w:spacing w:val="19"/>
        </w:rPr>
        <w:t xml:space="preserve"> </w:t>
      </w:r>
      <w:r w:rsidRPr="00614E32">
        <w:rPr>
          <w:spacing w:val="1"/>
        </w:rPr>
        <w:t>μ</w:t>
      </w:r>
      <w:r w:rsidRPr="00E44131">
        <w:t>έσα</w:t>
      </w:r>
      <w:r w:rsidRPr="00614E32">
        <w:rPr>
          <w:rFonts w:ascii="Times New Roman" w:hAnsi="Times New Roman" w:cs="Times New Roman"/>
        </w:rPr>
        <w:t xml:space="preserve"> </w:t>
      </w:r>
      <w:r w:rsidRPr="00614E32">
        <w:rPr>
          <w:rFonts w:ascii="Times New Roman" w:hAnsi="Times New Roman" w:cs="Times New Roman"/>
          <w:spacing w:val="22"/>
        </w:rPr>
        <w:t xml:space="preserve"> </w:t>
      </w:r>
      <w:r w:rsidRPr="00E44131">
        <w:t>γ</w:t>
      </w:r>
      <w:r w:rsidRPr="00614E32">
        <w:rPr>
          <w:spacing w:val="-1"/>
        </w:rPr>
        <w:t>ι</w:t>
      </w:r>
      <w:r w:rsidRPr="00E44131">
        <w:t>α</w:t>
      </w:r>
      <w:r w:rsidRPr="00614E32">
        <w:rPr>
          <w:rFonts w:ascii="Times New Roman" w:hAnsi="Times New Roman" w:cs="Times New Roman"/>
        </w:rPr>
        <w:t xml:space="preserve"> </w:t>
      </w:r>
      <w:r w:rsidRPr="00614E32">
        <w:rPr>
          <w:rFonts w:ascii="Times New Roman" w:hAnsi="Times New Roman" w:cs="Times New Roman"/>
          <w:spacing w:val="19"/>
        </w:rPr>
        <w:t xml:space="preserve"> </w:t>
      </w:r>
      <w:r w:rsidRPr="00E44131">
        <w:t>δ</w:t>
      </w:r>
      <w:r w:rsidRPr="00614E32">
        <w:rPr>
          <w:spacing w:val="-1"/>
        </w:rPr>
        <w:t>η</w:t>
      </w:r>
      <w:r w:rsidRPr="00614E32">
        <w:rPr>
          <w:spacing w:val="1"/>
        </w:rPr>
        <w:t>μο</w:t>
      </w:r>
      <w:r w:rsidRPr="00E44131">
        <w:t>σ</w:t>
      </w:r>
      <w:r w:rsidRPr="00614E32">
        <w:rPr>
          <w:spacing w:val="-1"/>
        </w:rPr>
        <w:t>ί</w:t>
      </w:r>
      <w:r w:rsidRPr="00E44131">
        <w:t>ε</w:t>
      </w:r>
      <w:r w:rsidRPr="00614E32">
        <w:rPr>
          <w:spacing w:val="-2"/>
        </w:rPr>
        <w:t>υ</w:t>
      </w:r>
      <w:r w:rsidRPr="00E44131">
        <w:t>ση</w:t>
      </w:r>
      <w:r w:rsidRPr="00614E32">
        <w:rPr>
          <w:rFonts w:ascii="Times New Roman" w:hAnsi="Times New Roman" w:cs="Times New Roman"/>
        </w:rPr>
        <w:t xml:space="preserve"> </w:t>
      </w:r>
      <w:r w:rsidR="00614E32">
        <w:t xml:space="preserve">στις </w:t>
      </w:r>
      <w:r w:rsidR="0096149A" w:rsidRPr="0096149A">
        <w:rPr>
          <w:rFonts w:eastAsia="Calibri" w:cs="Calibri"/>
          <w:b/>
          <w:bCs/>
          <w:spacing w:val="1"/>
        </w:rPr>
        <w:t>21-04-2023</w:t>
      </w:r>
      <w:r w:rsidRPr="0096149A">
        <w:rPr>
          <w:rFonts w:ascii="Times New Roman" w:hAnsi="Times New Roman" w:cs="Times New Roman"/>
          <w:b/>
          <w:bCs/>
          <w:spacing w:val="15"/>
        </w:rPr>
        <w:t xml:space="preserve"> </w:t>
      </w:r>
      <w:r w:rsidRPr="00614E32">
        <w:rPr>
          <w:rFonts w:eastAsia="Calibri" w:cs="Calibri"/>
          <w:spacing w:val="-2"/>
        </w:rPr>
        <w:t>σ</w:t>
      </w:r>
      <w:r w:rsidRPr="00614E32">
        <w:rPr>
          <w:rFonts w:eastAsia="Calibri" w:cs="Calibri"/>
          <w:spacing w:val="1"/>
        </w:rPr>
        <w:t>τ</w:t>
      </w:r>
      <w:r w:rsidRPr="00614E32">
        <w:rPr>
          <w:rFonts w:eastAsia="Calibri" w:cs="Calibri"/>
          <w:spacing w:val="-1"/>
        </w:rPr>
        <w:t>η</w:t>
      </w:r>
      <w:r w:rsidRPr="00614E32">
        <w:rPr>
          <w:rFonts w:eastAsia="Calibri" w:cs="Calibri"/>
        </w:rPr>
        <w:t>ν</w:t>
      </w:r>
      <w:r w:rsidRPr="00614E32">
        <w:rPr>
          <w:rFonts w:ascii="Times New Roman" w:hAnsi="Times New Roman" w:cs="Times New Roman"/>
          <w:spacing w:val="-5"/>
        </w:rPr>
        <w:t xml:space="preserve"> </w:t>
      </w:r>
      <w:r w:rsidRPr="00614E32">
        <w:rPr>
          <w:rFonts w:eastAsia="Calibri" w:cs="Calibri"/>
        </w:rPr>
        <w:t>Υπ</w:t>
      </w:r>
      <w:r w:rsidRPr="00614E32">
        <w:rPr>
          <w:rFonts w:eastAsia="Calibri" w:cs="Calibri"/>
          <w:spacing w:val="-1"/>
        </w:rPr>
        <w:t>η</w:t>
      </w:r>
      <w:r w:rsidRPr="00614E32">
        <w:rPr>
          <w:rFonts w:eastAsia="Calibri" w:cs="Calibri"/>
          <w:spacing w:val="1"/>
        </w:rPr>
        <w:t>ρ</w:t>
      </w:r>
      <w:r w:rsidRPr="00614E32">
        <w:rPr>
          <w:rFonts w:eastAsia="Calibri" w:cs="Calibri"/>
          <w:spacing w:val="-2"/>
        </w:rPr>
        <w:t>ε</w:t>
      </w:r>
      <w:r w:rsidRPr="00614E32">
        <w:rPr>
          <w:rFonts w:eastAsia="Calibri" w:cs="Calibri"/>
        </w:rPr>
        <w:t>σ</w:t>
      </w:r>
      <w:r w:rsidRPr="00614E32">
        <w:rPr>
          <w:rFonts w:eastAsia="Calibri" w:cs="Calibri"/>
          <w:spacing w:val="-3"/>
        </w:rPr>
        <w:t>ί</w:t>
      </w:r>
      <w:r w:rsidRPr="00614E32">
        <w:rPr>
          <w:rFonts w:eastAsia="Calibri" w:cs="Calibri"/>
        </w:rPr>
        <w:t>α</w:t>
      </w:r>
      <w:r w:rsidRPr="00614E32">
        <w:rPr>
          <w:rFonts w:ascii="Times New Roman" w:hAnsi="Times New Roman" w:cs="Times New Roman"/>
          <w:spacing w:val="-5"/>
        </w:rPr>
        <w:t xml:space="preserve"> </w:t>
      </w:r>
      <w:r w:rsidRPr="00614E32">
        <w:rPr>
          <w:rFonts w:eastAsia="Calibri" w:cs="Calibri"/>
        </w:rPr>
        <w:t>Εκδ</w:t>
      </w:r>
      <w:r w:rsidRPr="00614E32">
        <w:rPr>
          <w:rFonts w:eastAsia="Calibri" w:cs="Calibri"/>
          <w:spacing w:val="-1"/>
        </w:rPr>
        <w:t>ό</w:t>
      </w:r>
      <w:r w:rsidRPr="00614E32">
        <w:rPr>
          <w:rFonts w:eastAsia="Calibri" w:cs="Calibri"/>
        </w:rPr>
        <w:t>σεων</w:t>
      </w:r>
      <w:r w:rsidRPr="00614E32">
        <w:rPr>
          <w:rFonts w:ascii="Times New Roman" w:hAnsi="Times New Roman" w:cs="Times New Roman"/>
          <w:spacing w:val="-8"/>
        </w:rPr>
        <w:t xml:space="preserve"> </w:t>
      </w:r>
      <w:r w:rsidRPr="00614E32">
        <w:rPr>
          <w:rFonts w:eastAsia="Calibri" w:cs="Calibri"/>
          <w:spacing w:val="1"/>
        </w:rPr>
        <w:t>τ</w:t>
      </w:r>
      <w:r w:rsidRPr="00614E32">
        <w:rPr>
          <w:rFonts w:eastAsia="Calibri" w:cs="Calibri"/>
          <w:spacing w:val="-1"/>
        </w:rPr>
        <w:t>η</w:t>
      </w:r>
      <w:r w:rsidRPr="00614E32">
        <w:rPr>
          <w:rFonts w:eastAsia="Calibri" w:cs="Calibri"/>
        </w:rPr>
        <w:t>ς</w:t>
      </w:r>
      <w:r w:rsidRPr="00614E32">
        <w:rPr>
          <w:rFonts w:ascii="Times New Roman" w:hAnsi="Times New Roman" w:cs="Times New Roman"/>
          <w:spacing w:val="-4"/>
        </w:rPr>
        <w:t xml:space="preserve"> </w:t>
      </w:r>
      <w:r w:rsidRPr="00614E32">
        <w:rPr>
          <w:rFonts w:eastAsia="Calibri" w:cs="Calibri"/>
          <w:spacing w:val="-2"/>
        </w:rPr>
        <w:t>Ε</w:t>
      </w:r>
      <w:r w:rsidRPr="00614E32">
        <w:rPr>
          <w:rFonts w:eastAsia="Calibri" w:cs="Calibri"/>
          <w:spacing w:val="1"/>
        </w:rPr>
        <w:t>υρ</w:t>
      </w:r>
      <w:r w:rsidRPr="00614E32">
        <w:rPr>
          <w:rFonts w:eastAsia="Calibri" w:cs="Calibri"/>
          <w:spacing w:val="-2"/>
        </w:rPr>
        <w:t>ω</w:t>
      </w:r>
      <w:r w:rsidRPr="00614E32">
        <w:rPr>
          <w:rFonts w:eastAsia="Calibri" w:cs="Calibri"/>
        </w:rPr>
        <w:t>πα</w:t>
      </w:r>
      <w:r w:rsidRPr="00614E32">
        <w:rPr>
          <w:rFonts w:eastAsia="Calibri" w:cs="Calibri"/>
          <w:spacing w:val="-1"/>
        </w:rPr>
        <w:t>ϊ</w:t>
      </w:r>
      <w:r w:rsidRPr="00614E32">
        <w:rPr>
          <w:rFonts w:eastAsia="Calibri" w:cs="Calibri"/>
          <w:spacing w:val="-2"/>
        </w:rPr>
        <w:t>κ</w:t>
      </w:r>
      <w:r w:rsidRPr="00614E32">
        <w:rPr>
          <w:rFonts w:eastAsia="Calibri" w:cs="Calibri"/>
          <w:spacing w:val="-1"/>
        </w:rPr>
        <w:t>ή</w:t>
      </w:r>
      <w:r w:rsidRPr="00614E32">
        <w:rPr>
          <w:rFonts w:eastAsia="Calibri" w:cs="Calibri"/>
        </w:rPr>
        <w:t>ς</w:t>
      </w:r>
      <w:r w:rsidRPr="00614E32">
        <w:rPr>
          <w:rFonts w:ascii="Times New Roman" w:hAnsi="Times New Roman" w:cs="Times New Roman"/>
          <w:spacing w:val="-4"/>
        </w:rPr>
        <w:t xml:space="preserve"> </w:t>
      </w:r>
      <w:r w:rsidRPr="00614E32">
        <w:rPr>
          <w:rFonts w:eastAsia="Calibri" w:cs="Calibri"/>
        </w:rPr>
        <w:t>Έ</w:t>
      </w:r>
      <w:r w:rsidRPr="00614E32">
        <w:rPr>
          <w:rFonts w:eastAsia="Calibri" w:cs="Calibri"/>
          <w:spacing w:val="-1"/>
        </w:rPr>
        <w:t>ν</w:t>
      </w:r>
      <w:r w:rsidRPr="00614E32">
        <w:rPr>
          <w:rFonts w:eastAsia="Calibri" w:cs="Calibri"/>
        </w:rPr>
        <w:t>ωσ</w:t>
      </w:r>
      <w:r w:rsidRPr="00614E32">
        <w:rPr>
          <w:rFonts w:eastAsia="Calibri" w:cs="Calibri"/>
          <w:spacing w:val="-1"/>
        </w:rPr>
        <w:t>η</w:t>
      </w:r>
      <w:r w:rsidRPr="00614E32">
        <w:rPr>
          <w:rFonts w:eastAsia="Calibri" w:cs="Calibri"/>
          <w:spacing w:val="1"/>
        </w:rPr>
        <w:t>ς</w:t>
      </w:r>
      <w:r w:rsidR="00780120">
        <w:rPr>
          <w:rFonts w:eastAsia="Calibri" w:cs="Calibri"/>
        </w:rPr>
        <w:t xml:space="preserve"> και </w:t>
      </w:r>
      <w:r w:rsidR="00E512D8" w:rsidRPr="00E512D8">
        <w:rPr>
          <w:rFonts w:eastAsia="Calibri" w:cs="Calibri"/>
        </w:rPr>
        <w:t xml:space="preserve">δημοσιεύτηκε στις </w:t>
      </w:r>
      <w:r w:rsidR="0096149A" w:rsidRPr="0096149A">
        <w:rPr>
          <w:rFonts w:eastAsia="Calibri" w:cs="Calibri"/>
          <w:b/>
          <w:bCs/>
        </w:rPr>
        <w:t>26-04-2023</w:t>
      </w:r>
      <w:r w:rsidR="0096149A">
        <w:rPr>
          <w:rFonts w:eastAsia="Calibri" w:cs="Calibri"/>
        </w:rPr>
        <w:t>.</w:t>
      </w:r>
    </w:p>
    <w:p w14:paraId="767DEFC6" w14:textId="77777777" w:rsidR="00F661A1" w:rsidRPr="003464B6" w:rsidRDefault="00F661A1" w:rsidP="00A935CF">
      <w:pPr>
        <w:rPr>
          <w:b/>
          <w:bCs/>
        </w:rPr>
      </w:pPr>
      <w:r w:rsidRPr="003464B6">
        <w:rPr>
          <w:b/>
          <w:bCs/>
        </w:rPr>
        <w:t>Β.</w:t>
      </w:r>
      <w:r w:rsidRPr="003464B6">
        <w:rPr>
          <w:b/>
          <w:bCs/>
        </w:rPr>
        <w:tab/>
        <w:t xml:space="preserve">Δημοσίευση σε εθνικό επίπεδο </w:t>
      </w:r>
    </w:p>
    <w:p w14:paraId="58646AAD" w14:textId="41B93D5A" w:rsidR="00F661A1" w:rsidRPr="00734309" w:rsidRDefault="00F661A1" w:rsidP="001A532B">
      <w:r w:rsidRPr="00734309">
        <w:t xml:space="preserve">Η προκήρυξη και το πλήρες κείμενο της </w:t>
      </w:r>
      <w:r w:rsidRPr="00AC76F3">
        <w:t>παρούσας</w:t>
      </w:r>
      <w:r w:rsidRPr="00734309">
        <w:t xml:space="preserve"> Διακήρυξης καταχωρήθηκε στο Κεντρικό Ηλεκτρονικό Μητρώο Δημοσίων </w:t>
      </w:r>
      <w:r w:rsidRPr="001A532B">
        <w:t>Συμβάσεων</w:t>
      </w:r>
      <w:r w:rsidRPr="00734309">
        <w:t xml:space="preserve"> (ΚΗΜΔΗΣ) στις </w:t>
      </w:r>
      <w:r w:rsidR="00063F83">
        <w:rPr>
          <w:b/>
          <w:bCs/>
          <w:lang w:eastAsia="el-GR"/>
        </w:rPr>
        <w:t>27-04-2023.</w:t>
      </w:r>
    </w:p>
    <w:p w14:paraId="38B50259" w14:textId="7E3DC369" w:rsidR="001A532B" w:rsidRDefault="001A532B" w:rsidP="001A532B">
      <w:r w:rsidRPr="006B3C5C">
        <w:t xml:space="preserve">Τα έγγραφα της σύμβασης </w:t>
      </w:r>
      <w:bookmarkStart w:id="48" w:name="_Hlk75874003"/>
      <w:r w:rsidRPr="006B3C5C">
        <w:t xml:space="preserve">της παρούσας Διακήρυξης καταχωρήθηκαν </w:t>
      </w:r>
      <w:bookmarkEnd w:id="48"/>
      <w:r w:rsidRPr="006B3C5C">
        <w:t xml:space="preserve">στη σχετική ηλεκτρονική διαδικασία σύναψης δημόσιας σύμβασης </w:t>
      </w:r>
      <w:r w:rsidRPr="001A532B">
        <w:t>στο</w:t>
      </w:r>
      <w:r w:rsidRPr="006B3C5C">
        <w:t xml:space="preserve"> ΕΣΗΔΗΣ</w:t>
      </w:r>
      <w:r>
        <w:t xml:space="preserve"> </w:t>
      </w:r>
      <w:r w:rsidRPr="00603221">
        <w:t xml:space="preserve">στις </w:t>
      </w:r>
      <w:r w:rsidR="00063F83">
        <w:rPr>
          <w:b/>
          <w:bCs/>
          <w:lang w:eastAsia="el-GR"/>
        </w:rPr>
        <w:t>27-04-2023</w:t>
      </w:r>
      <w:r w:rsidRPr="006B3C5C">
        <w:t>, η οποία έλαβε Συστημικό Αύξοντα Αριθμό</w:t>
      </w:r>
      <w:bookmarkStart w:id="49" w:name="_Hlk75874030"/>
      <w:r>
        <w:t>:</w:t>
      </w:r>
      <w:r w:rsidRPr="006B3C5C">
        <w:t xml:space="preserve"> </w:t>
      </w:r>
      <w:bookmarkEnd w:id="49"/>
      <w:r w:rsidR="0061016E" w:rsidRPr="0061016E">
        <w:rPr>
          <w:b/>
        </w:rPr>
        <w:t>191889</w:t>
      </w:r>
      <w:r>
        <w:t xml:space="preserve"> </w:t>
      </w:r>
      <w:r w:rsidRPr="006B3C5C">
        <w:t>και αναρτήθηκαν στη Διαδικτυακή Πύλη (</w:t>
      </w:r>
      <w:hyperlink r:id="rId20" w:history="1">
        <w:r w:rsidRPr="00012FAE">
          <w:rPr>
            <w:rStyle w:val="-"/>
          </w:rPr>
          <w:t>www.promitheus.gov.gr</w:t>
        </w:r>
      </w:hyperlink>
      <w:r w:rsidRPr="006B3C5C">
        <w:t>) του ΟΠΣ ΕΣΗΔΗΣ</w:t>
      </w:r>
      <w:r>
        <w:t>.</w:t>
      </w:r>
    </w:p>
    <w:p w14:paraId="1327EA66" w14:textId="5B8CF640" w:rsidR="001A532B" w:rsidRPr="00603221" w:rsidRDefault="001A532B" w:rsidP="001A532B">
      <w:r>
        <w:t>Π</w:t>
      </w:r>
      <w:r w:rsidRPr="00DA439F">
        <w:t xml:space="preserve">ερίληψη της παρούσας Διακήρυξης όπως </w:t>
      </w:r>
      <w:r w:rsidRPr="001A532B">
        <w:t>προβλέπεται</w:t>
      </w:r>
      <w:r w:rsidRPr="00DA439F">
        <w:t xml:space="preserve"> στην περίπτωση (ιστ) της παραγράφου 3 του άρθρου 76 του Ν.4727/23-09-2020 (ΦΕΚ/Α/184/23.09.2020), αναρτήθηκε στο διαδίκτυο, στον ιστότοπο </w:t>
      </w:r>
      <w:r w:rsidRPr="00181C40">
        <w:t>http</w:t>
      </w:r>
      <w:r w:rsidRPr="00DA439F">
        <w:t>://</w:t>
      </w:r>
      <w:r w:rsidRPr="00181C40">
        <w:t>et</w:t>
      </w:r>
      <w:r w:rsidRPr="00DA439F">
        <w:t>.</w:t>
      </w:r>
      <w:r w:rsidRPr="00181C40">
        <w:t>diavgeia</w:t>
      </w:r>
      <w:r w:rsidRPr="00DA439F">
        <w:t>.</w:t>
      </w:r>
      <w:r w:rsidRPr="00181C40">
        <w:t>gov</w:t>
      </w:r>
      <w:r w:rsidRPr="00DA439F">
        <w:t>.</w:t>
      </w:r>
      <w:r w:rsidRPr="00181C40">
        <w:t>gr</w:t>
      </w:r>
      <w:r w:rsidRPr="00DA439F">
        <w:t xml:space="preserve">/ (ΠΡΟΓΡΑΜΜΑ ΔΙΑΥΓΕΙΑ) </w:t>
      </w:r>
      <w:r w:rsidRPr="00DA439F">
        <w:rPr>
          <w:lang w:eastAsia="el-GR"/>
        </w:rPr>
        <w:t xml:space="preserve">στις </w:t>
      </w:r>
      <w:r w:rsidR="00063F83">
        <w:rPr>
          <w:b/>
          <w:bCs/>
          <w:lang w:eastAsia="el-GR"/>
        </w:rPr>
        <w:t>27-04-2023</w:t>
      </w:r>
      <w:r w:rsidRPr="00DA439F">
        <w:t>.</w:t>
      </w:r>
    </w:p>
    <w:p w14:paraId="7D580B44" w14:textId="4875C6EB" w:rsidR="001A532B" w:rsidRPr="00EB4034" w:rsidRDefault="001A532B" w:rsidP="001A532B">
      <w:pPr>
        <w:snapToGrid w:val="0"/>
        <w:rPr>
          <w:rFonts w:cs="Tahoma"/>
          <w:b/>
          <w:highlight w:val="red"/>
        </w:rPr>
      </w:pPr>
      <w:r w:rsidRPr="00603221">
        <w:rPr>
          <w:rFonts w:cs="Tahoma"/>
        </w:rPr>
        <w:t xml:space="preserve">Η Διακήρυξη </w:t>
      </w:r>
      <w:r w:rsidRPr="00497512">
        <w:rPr>
          <w:rFonts w:cs="Tahoma"/>
        </w:rPr>
        <w:t>θα αναρτηθεί</w:t>
      </w:r>
      <w:r>
        <w:rPr>
          <w:rFonts w:cs="Tahoma"/>
        </w:rPr>
        <w:t xml:space="preserve"> </w:t>
      </w:r>
      <w:r w:rsidRPr="00603221">
        <w:rPr>
          <w:rFonts w:cs="Tahoma"/>
        </w:rPr>
        <w:t xml:space="preserve">στο διαδίκτυο, στην ιστοσελίδα της αναθέτουσας αρχής, στη διεύθυνση (URL) :  </w:t>
      </w:r>
      <w:hyperlink r:id="rId21" w:history="1">
        <w:r w:rsidRPr="00603221">
          <w:rPr>
            <w:rStyle w:val="-"/>
            <w:rFonts w:cs="Tahoma"/>
          </w:rPr>
          <w:t>http://www.ktpae.gr</w:t>
        </w:r>
      </w:hyperlink>
      <w:r w:rsidRPr="00603221">
        <w:rPr>
          <w:rFonts w:cs="Tahoma"/>
        </w:rPr>
        <w:t xml:space="preserve">  στη θέση Διαγωνισμοί στις </w:t>
      </w:r>
      <w:r w:rsidR="00063F83">
        <w:rPr>
          <w:b/>
          <w:bCs/>
          <w:lang w:eastAsia="el-GR"/>
        </w:rPr>
        <w:t>27-04-2023</w:t>
      </w:r>
      <w:r w:rsidRPr="00603221">
        <w:rPr>
          <w:rFonts w:cs="Tahoma"/>
        </w:rPr>
        <w:t>.</w:t>
      </w:r>
      <w:r w:rsidRPr="00603221">
        <w:rPr>
          <w:rFonts w:cs="Tahoma"/>
          <w:i/>
          <w:iCs/>
          <w:color w:val="5B9BD5"/>
          <w:kern w:val="1"/>
        </w:rPr>
        <w:t xml:space="preserve"> </w:t>
      </w:r>
    </w:p>
    <w:p w14:paraId="6312F4C2" w14:textId="77777777" w:rsidR="00F661A1" w:rsidRPr="00C26BEA" w:rsidRDefault="00F661A1">
      <w:pPr>
        <w:pStyle w:val="20"/>
      </w:pPr>
      <w:r w:rsidRPr="001A532B">
        <w:lastRenderedPageBreak/>
        <w:tab/>
      </w:r>
      <w:bookmarkStart w:id="50" w:name="_Toc83829692"/>
      <w:bookmarkStart w:id="51" w:name="_Toc83829802"/>
      <w:bookmarkStart w:id="52" w:name="_Toc83928511"/>
      <w:bookmarkStart w:id="53" w:name="_Toc105346367"/>
      <w:bookmarkStart w:id="54" w:name="_Toc133414494"/>
      <w:r w:rsidRPr="00C26BEA">
        <w:t>Αρχές εφαρμοζόμενες στη διαδικασία σύναψης</w:t>
      </w:r>
      <w:bookmarkEnd w:id="50"/>
      <w:bookmarkEnd w:id="51"/>
      <w:bookmarkEnd w:id="52"/>
      <w:bookmarkEnd w:id="53"/>
      <w:bookmarkEnd w:id="54"/>
    </w:p>
    <w:p w14:paraId="6944AE36" w14:textId="77777777" w:rsidR="00F661A1" w:rsidRPr="00734309" w:rsidRDefault="00F661A1" w:rsidP="00A935CF">
      <w:r w:rsidRPr="00734309">
        <w:t>Οι οικονομικοί φορείς δεσμεύονται ότι:</w:t>
      </w:r>
    </w:p>
    <w:p w14:paraId="0ADC3180" w14:textId="77777777" w:rsidR="00F661A1" w:rsidRPr="00734309" w:rsidRDefault="00F661A1" w:rsidP="00C26BEA">
      <w:pPr>
        <w:tabs>
          <w:tab w:val="clear" w:pos="0"/>
          <w:tab w:val="left" w:pos="360"/>
        </w:tabs>
        <w:ind w:left="360" w:hanging="360"/>
      </w:pPr>
      <w:r w:rsidRPr="00734309">
        <w:t xml:space="preserve">α) </w:t>
      </w:r>
      <w:r w:rsidRPr="00734309">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C63B3D9" w14:textId="77777777" w:rsidR="00F661A1" w:rsidRPr="00734309" w:rsidRDefault="00F661A1" w:rsidP="00C26BEA">
      <w:pPr>
        <w:tabs>
          <w:tab w:val="clear" w:pos="0"/>
          <w:tab w:val="left" w:pos="360"/>
        </w:tabs>
        <w:ind w:left="360" w:hanging="360"/>
      </w:pPr>
      <w:r w:rsidRPr="00734309">
        <w:t xml:space="preserve">β) </w:t>
      </w:r>
      <w:r w:rsidRPr="00734309">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66EB854" w14:textId="66C479F1" w:rsidR="00F129E1" w:rsidRDefault="00F661A1" w:rsidP="00781E2F">
      <w:pPr>
        <w:tabs>
          <w:tab w:val="clear" w:pos="0"/>
          <w:tab w:val="left" w:pos="360"/>
        </w:tabs>
        <w:ind w:left="360" w:hanging="360"/>
      </w:pPr>
      <w:r w:rsidRPr="00734309">
        <w:t xml:space="preserve">γ) </w:t>
      </w:r>
      <w:r w:rsidRPr="00734309">
        <w:tab/>
        <w:t>λαμβάνουν τα κατάλληλα μέτρα για να διαφυλάξουν την εμπιστευτικότητα των πληροφοριών που έχουν χαρακτηρισθεί ως τέτοιες.</w:t>
      </w:r>
    </w:p>
    <w:p w14:paraId="2B4153AA" w14:textId="77777777" w:rsidR="00F661A1" w:rsidRPr="004212A9" w:rsidRDefault="00F661A1">
      <w:pPr>
        <w:pStyle w:val="1"/>
      </w:pPr>
      <w:bookmarkStart w:id="55" w:name="_Toc83829693"/>
      <w:bookmarkStart w:id="56" w:name="_Toc83829803"/>
      <w:bookmarkStart w:id="57" w:name="_Toc83928512"/>
      <w:bookmarkStart w:id="58" w:name="_Toc105346368"/>
      <w:bookmarkStart w:id="59" w:name="_Toc133414495"/>
      <w:r w:rsidRPr="004212A9">
        <w:lastRenderedPageBreak/>
        <w:t>ΓΕΝΙΚΟΙ ΚΑΙ ΕΙΔΙΚΟΙ ΟΡΟΙ ΣΥΜΜΕΤΟΧΗΣ</w:t>
      </w:r>
      <w:bookmarkEnd w:id="55"/>
      <w:bookmarkEnd w:id="56"/>
      <w:bookmarkEnd w:id="57"/>
      <w:bookmarkEnd w:id="58"/>
      <w:bookmarkEnd w:id="59"/>
    </w:p>
    <w:p w14:paraId="04336DCA" w14:textId="77777777" w:rsidR="00F661A1" w:rsidRPr="00734309" w:rsidRDefault="00F661A1">
      <w:pPr>
        <w:pStyle w:val="20"/>
      </w:pPr>
      <w:bookmarkStart w:id="60" w:name="__RefHeading___Toc491949729"/>
      <w:bookmarkStart w:id="61" w:name="__RefHeading___Toc491949730"/>
      <w:bookmarkStart w:id="62" w:name="_Hlk494445205"/>
      <w:bookmarkEnd w:id="60"/>
      <w:bookmarkEnd w:id="61"/>
      <w:r w:rsidRPr="00734309">
        <w:tab/>
      </w:r>
      <w:bookmarkStart w:id="63" w:name="_Toc83829694"/>
      <w:bookmarkStart w:id="64" w:name="_Toc83829804"/>
      <w:bookmarkStart w:id="65" w:name="_Toc83928513"/>
      <w:bookmarkStart w:id="66" w:name="_Toc105346369"/>
      <w:bookmarkStart w:id="67" w:name="_Toc133414496"/>
      <w:r w:rsidRPr="00734309">
        <w:t>Γενικές Πληροφορίες</w:t>
      </w:r>
      <w:bookmarkEnd w:id="63"/>
      <w:bookmarkEnd w:id="64"/>
      <w:bookmarkEnd w:id="65"/>
      <w:bookmarkEnd w:id="66"/>
      <w:bookmarkEnd w:id="67"/>
    </w:p>
    <w:p w14:paraId="4407875E" w14:textId="1677CCA2" w:rsidR="00F661A1" w:rsidRPr="00734309" w:rsidRDefault="00F661A1">
      <w:pPr>
        <w:pStyle w:val="3"/>
      </w:pPr>
      <w:bookmarkStart w:id="68" w:name="_Toc83829695"/>
      <w:bookmarkStart w:id="69" w:name="_Toc83829805"/>
      <w:bookmarkStart w:id="70" w:name="_Toc83928514"/>
      <w:bookmarkStart w:id="71" w:name="_Toc105346370"/>
      <w:bookmarkStart w:id="72" w:name="_Toc133414497"/>
      <w:bookmarkEnd w:id="62"/>
      <w:r w:rsidRPr="00734309">
        <w:t xml:space="preserve">Έγγραφα </w:t>
      </w:r>
      <w:r w:rsidRPr="00EB4034">
        <w:t>της</w:t>
      </w:r>
      <w:r w:rsidRPr="00734309">
        <w:t xml:space="preserve"> σύμβασης</w:t>
      </w:r>
      <w:bookmarkEnd w:id="68"/>
      <w:bookmarkEnd w:id="69"/>
      <w:bookmarkEnd w:id="70"/>
      <w:bookmarkEnd w:id="71"/>
      <w:bookmarkEnd w:id="72"/>
    </w:p>
    <w:p w14:paraId="6FE108B2" w14:textId="77777777" w:rsidR="00F661A1" w:rsidRDefault="00F661A1" w:rsidP="00A935CF">
      <w:r w:rsidRPr="00734309">
        <w:t>Τα έγγραφα της παρούσας διαδικασίας σύναψης είναι τα ακόλουθα:</w:t>
      </w:r>
    </w:p>
    <w:p w14:paraId="1BAC8E98" w14:textId="4178888A" w:rsidR="00BA71C0" w:rsidRPr="00A75861" w:rsidRDefault="00BA71C0" w:rsidP="0061016E">
      <w:pPr>
        <w:pStyle w:val="a1"/>
        <w:tabs>
          <w:tab w:val="clear" w:pos="720"/>
          <w:tab w:val="left" w:pos="709"/>
        </w:tabs>
        <w:ind w:left="709" w:hanging="349"/>
      </w:pPr>
      <w:r w:rsidRPr="00112335">
        <w:t xml:space="preserve">η από </w:t>
      </w:r>
      <w:r w:rsidR="00671C0E" w:rsidRPr="0061016E">
        <w:rPr>
          <w:b/>
          <w:bCs/>
        </w:rPr>
        <w:t>21-04-2023</w:t>
      </w:r>
      <w:r w:rsidR="00E273B5" w:rsidRPr="0061016E">
        <w:t xml:space="preserve"> </w:t>
      </w:r>
      <w:r w:rsidRPr="00A75861">
        <w:t xml:space="preserve">Προκήρυξη της Σύμβασης, </w:t>
      </w:r>
      <w:r>
        <w:t>όπως αυτή έχει σταλεί για δημοσ</w:t>
      </w:r>
      <w:r w:rsidRPr="00A75861">
        <w:t xml:space="preserve">ίευση στην Επίσημη Εφημερίδα της Ευρωπαϊκής </w:t>
      </w:r>
      <w:r w:rsidRPr="00BA71C0">
        <w:t>Ένωσης</w:t>
      </w:r>
      <w:r w:rsidRPr="00A75861">
        <w:t xml:space="preserve"> </w:t>
      </w:r>
    </w:p>
    <w:p w14:paraId="45E71F75" w14:textId="6FADC2E1" w:rsidR="00BA71C0" w:rsidRPr="002D5DF8" w:rsidRDefault="00BA71C0">
      <w:pPr>
        <w:pStyle w:val="a1"/>
        <w:rPr>
          <w:rFonts w:eastAsia="Calibri"/>
        </w:rPr>
      </w:pPr>
      <w:r w:rsidRPr="002D5DF8">
        <w:t xml:space="preserve">η παρούσα Διακήρυξη με τα </w:t>
      </w:r>
      <w:r w:rsidRPr="00BA71C0">
        <w:t>Παραρτήματα</w:t>
      </w:r>
      <w:r w:rsidRPr="002D5DF8">
        <w:t xml:space="preserve"> που αποτελούν αναπόσπαστο μέρος αυτής</w:t>
      </w:r>
    </w:p>
    <w:p w14:paraId="4EAE94DC" w14:textId="77777777" w:rsidR="00BA71C0" w:rsidRDefault="00BA71C0">
      <w:pPr>
        <w:pStyle w:val="a1"/>
      </w:pPr>
      <w:r w:rsidRPr="00CE6AEA">
        <w:t xml:space="preserve">το Ευρωπαϊκό Ενιαίο </w:t>
      </w:r>
      <w:r w:rsidRPr="00BA71C0">
        <w:t>Έγγραφο</w:t>
      </w:r>
      <w:r w:rsidRPr="00CE6AEA">
        <w:t xml:space="preserve"> Σύμβασης (ΕΕΕΣ)</w:t>
      </w:r>
    </w:p>
    <w:p w14:paraId="1A918F18" w14:textId="77777777" w:rsidR="00BA71C0" w:rsidRPr="00CE6AEA" w:rsidRDefault="00BA71C0">
      <w:pPr>
        <w:pStyle w:val="a1"/>
      </w:pPr>
      <w:r w:rsidRPr="00CE6AEA">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ACACE9B" w14:textId="77777777" w:rsidR="008C7D5E" w:rsidRPr="00734309" w:rsidRDefault="008C7D5E" w:rsidP="00A935CF"/>
    <w:p w14:paraId="4252414F" w14:textId="77777777" w:rsidR="00F661A1" w:rsidRPr="00734309" w:rsidRDefault="00F661A1">
      <w:pPr>
        <w:pStyle w:val="3"/>
      </w:pPr>
      <w:bookmarkStart w:id="73" w:name="_Toc83829696"/>
      <w:bookmarkStart w:id="74" w:name="_Toc83829806"/>
      <w:bookmarkStart w:id="75" w:name="_Toc83928515"/>
      <w:bookmarkStart w:id="76" w:name="_Toc105346371"/>
      <w:bookmarkStart w:id="77" w:name="_Toc133414498"/>
      <w:r w:rsidRPr="00734309">
        <w:t>Επικοινωνία – Πρόσβαση στα έγγραφα της Σύμβασης</w:t>
      </w:r>
      <w:bookmarkEnd w:id="73"/>
      <w:bookmarkEnd w:id="74"/>
      <w:bookmarkEnd w:id="75"/>
      <w:bookmarkEnd w:id="76"/>
      <w:bookmarkEnd w:id="77"/>
    </w:p>
    <w:p w14:paraId="0F3BAF37" w14:textId="0B67B0F2" w:rsidR="0027314C" w:rsidRPr="005105D6" w:rsidRDefault="005105D6" w:rsidP="00A935CF">
      <w:pPr>
        <w:rPr>
          <w:i/>
          <w:color w:val="5B9BD5"/>
        </w:rPr>
      </w:pPr>
      <w:r w:rsidRPr="005105D6">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711000">
        <w:t xml:space="preserve">η οποία είναι προσβάσιμη </w:t>
      </w:r>
      <w:r w:rsidRPr="005105D6">
        <w:t>μέσω της Διαδικτυακής πύλης www.promitheus.gov.gr</w:t>
      </w:r>
      <w:r>
        <w:t>.</w:t>
      </w:r>
    </w:p>
    <w:p w14:paraId="68F3B6FE" w14:textId="77777777" w:rsidR="00F661A1" w:rsidRPr="00734309" w:rsidRDefault="00F661A1">
      <w:pPr>
        <w:pStyle w:val="3"/>
      </w:pPr>
      <w:bookmarkStart w:id="78" w:name="_Toc83829697"/>
      <w:bookmarkStart w:id="79" w:name="_Toc83829807"/>
      <w:bookmarkStart w:id="80" w:name="_Toc83928516"/>
      <w:bookmarkStart w:id="81" w:name="_Toc105346372"/>
      <w:bookmarkStart w:id="82" w:name="_Toc133414499"/>
      <w:r w:rsidRPr="00734309">
        <w:t>Παροχή Διευκρινίσεων</w:t>
      </w:r>
      <w:bookmarkEnd w:id="78"/>
      <w:bookmarkEnd w:id="79"/>
      <w:bookmarkEnd w:id="80"/>
      <w:bookmarkEnd w:id="81"/>
      <w:bookmarkEnd w:id="82"/>
    </w:p>
    <w:p w14:paraId="747CF3CF" w14:textId="2C2A5A53" w:rsidR="00D771D5" w:rsidRPr="00603221" w:rsidRDefault="00D771D5" w:rsidP="00D771D5">
      <w:pPr>
        <w:rPr>
          <w:rFonts w:cs="Tahoma"/>
          <w:b/>
          <w:bCs/>
          <w:i/>
          <w:iCs/>
          <w:color w:val="5B9BD5"/>
        </w:rPr>
      </w:pPr>
      <w:r w:rsidRPr="00603221">
        <w:rPr>
          <w:rFonts w:cs="Tahoma"/>
        </w:rPr>
        <w:t xml:space="preserve">Τα σχετικά αιτήματα παροχής διευκρινίσεων υποβάλλονται ηλεκτρονικά, το </w:t>
      </w:r>
      <w:r>
        <w:rPr>
          <w:rFonts w:cs="Tahoma"/>
        </w:rPr>
        <w:t xml:space="preserve">αργότερο </w:t>
      </w:r>
      <w:r w:rsidRPr="00603221">
        <w:rPr>
          <w:rFonts w:cs="Tahoma"/>
        </w:rPr>
        <w:t xml:space="preserve">έως </w:t>
      </w:r>
      <w:r w:rsidR="00671C0E" w:rsidRPr="00671C0E">
        <w:rPr>
          <w:rFonts w:cs="Tahoma"/>
          <w:b/>
        </w:rPr>
        <w:t>10-05-</w:t>
      </w:r>
      <w:r w:rsidRPr="00671C0E">
        <w:rPr>
          <w:rFonts w:cs="Tahoma"/>
          <w:b/>
        </w:rPr>
        <w:t>20</w:t>
      </w:r>
      <w:r w:rsidR="00BD7E7C" w:rsidRPr="00671C0E">
        <w:rPr>
          <w:rFonts w:cs="Tahoma"/>
          <w:b/>
        </w:rPr>
        <w:t>2</w:t>
      </w:r>
      <w:r w:rsidR="00FC4BFA" w:rsidRPr="00671C0E">
        <w:rPr>
          <w:rFonts w:cs="Tahoma"/>
          <w:b/>
        </w:rPr>
        <w:t>3</w:t>
      </w:r>
      <w:r w:rsidRPr="00671C0E">
        <w:rPr>
          <w:rFonts w:cs="Tahoma"/>
          <w:b/>
        </w:rPr>
        <w:t xml:space="preserve"> </w:t>
      </w:r>
      <w:r w:rsidRPr="00671C0E">
        <w:rPr>
          <w:rFonts w:cs="Tahoma"/>
        </w:rPr>
        <w:t>κ</w:t>
      </w:r>
      <w:r w:rsidRPr="00603221">
        <w:rPr>
          <w:rFonts w:cs="Tahoma"/>
        </w:rPr>
        <w:t xml:space="preserve">αι απαντώνται αντίστοιχα </w:t>
      </w:r>
      <w:r w:rsidRPr="00DF3269">
        <w:rPr>
          <w:lang w:eastAsia="ar-SA"/>
        </w:rPr>
        <w:t>στο πλαίσιο της παρούσας,</w:t>
      </w:r>
      <w:r>
        <w:t xml:space="preserve"> </w:t>
      </w:r>
      <w:r w:rsidRPr="00DF3269">
        <w:rPr>
          <w:lang w:eastAsia="ar-SA"/>
        </w:rPr>
        <w:t>στη σχετική ηλεκτρονική διαδικασία σύναψης δημόσιας σύμβασης στην πλατφόρμα του ΕΣΗΔΗΣ, η οποία είναι προσβάσιμη</w:t>
      </w:r>
      <w:r w:rsidRPr="00603221">
        <w:rPr>
          <w:rFonts w:cs="Tahoma"/>
        </w:rPr>
        <w:t xml:space="preserve"> μέσω της Διαδικτυακής πύλης </w:t>
      </w:r>
      <w:hyperlink r:id="rId22" w:history="1">
        <w:r w:rsidRPr="00603221">
          <w:rPr>
            <w:rStyle w:val="-"/>
            <w:rFonts w:cs="Tahoma"/>
          </w:rPr>
          <w:t>www.promitheus.gov.gr</w:t>
        </w:r>
      </w:hyperlink>
      <w:r w:rsidRPr="00603221">
        <w:rPr>
          <w:rFonts w:cs="Tahoma"/>
        </w:rPr>
        <w:t xml:space="preserve"> , του Ε.Σ.Η.ΔΗ.Σ. Αιτήματα παροχής συμπληρωματικών πληροφοριών – διευκρινίσεων υποβάλλονται </w:t>
      </w:r>
      <w:r>
        <w:rPr>
          <w:rFonts w:cs="Tahoma"/>
        </w:rPr>
        <w:t>α</w:t>
      </w:r>
      <w:r w:rsidRPr="00603221">
        <w:rPr>
          <w:rFonts w:cs="Tahoma"/>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Pr>
          <w:rFonts w:cs="Tahoma"/>
        </w:rPr>
        <w:t xml:space="preserve">ό </w:t>
      </w:r>
      <w:r w:rsidRPr="00603221">
        <w:rPr>
          <w:rFonts w:cs="Tahoma"/>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8A253AB" w14:textId="77777777" w:rsidR="00D771D5" w:rsidRPr="00603221" w:rsidRDefault="00D771D5" w:rsidP="00D771D5">
      <w:pPr>
        <w:rPr>
          <w:rFonts w:cs="Tahoma"/>
        </w:rPr>
      </w:pPr>
      <w:r w:rsidRPr="00603221">
        <w:rPr>
          <w:rFonts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D71E987" w14:textId="77777777" w:rsidR="00F661A1" w:rsidRPr="00734309" w:rsidRDefault="00F661A1" w:rsidP="00A935CF">
      <w:r w:rsidRPr="00734309">
        <w:t xml:space="preserve">α) </w:t>
      </w:r>
      <w:r w:rsidR="00042802">
        <w:tab/>
      </w:r>
      <w:r w:rsidRPr="00734309">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734309">
        <w:rPr>
          <w:b/>
        </w:rPr>
        <w:t>έξι (6) ημέρες</w:t>
      </w:r>
      <w:r w:rsidRPr="00734309">
        <w:t xml:space="preserve"> πριν από την προθεσμία που ορίζεται για την παραλαβή των προσφορών, </w:t>
      </w:r>
    </w:p>
    <w:p w14:paraId="1E4F3CE3" w14:textId="3BC01CE0" w:rsidR="00787015" w:rsidRDefault="00F661A1" w:rsidP="00A935CF">
      <w:r w:rsidRPr="00734309">
        <w:t xml:space="preserve">β) </w:t>
      </w:r>
      <w:r w:rsidR="00042802">
        <w:tab/>
      </w:r>
      <w:r w:rsidRPr="00734309">
        <w:t>όταν τα έγγραφα της σύμβασης υφίστανται σημαντικές αλλαγές.</w:t>
      </w:r>
      <w:r w:rsidR="00692AF6" w:rsidRPr="00692AF6">
        <w:t xml:space="preserve"> </w:t>
      </w:r>
      <w:r w:rsidR="00787015">
        <w:t>Η διάρκεια της παράτασης θα είναι ανάλογη με τη σπουδαιότητα των πληροφοριών που ζητήθηκαν ή των αλλαγών.</w:t>
      </w:r>
    </w:p>
    <w:p w14:paraId="60DF94A6" w14:textId="77777777" w:rsidR="00787015" w:rsidRDefault="00787015" w:rsidP="00A935CF">
      <w:pPr>
        <w:rPr>
          <w:color w:val="0070C0"/>
        </w:rPr>
      </w:pPr>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699B5777" w14:textId="77777777" w:rsidR="00A058B5" w:rsidRPr="00FE71B4" w:rsidRDefault="00A058B5" w:rsidP="00A058B5">
      <w:r w:rsidRPr="00C11E79">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EE14FB7" w14:textId="77777777" w:rsidR="00F661A1" w:rsidRPr="00734309" w:rsidRDefault="00F661A1">
      <w:pPr>
        <w:pStyle w:val="3"/>
      </w:pPr>
      <w:bookmarkStart w:id="83" w:name="_Toc83829698"/>
      <w:bookmarkStart w:id="84" w:name="_Toc83829808"/>
      <w:bookmarkStart w:id="85" w:name="_Toc83928517"/>
      <w:bookmarkStart w:id="86" w:name="_Toc105346373"/>
      <w:bookmarkStart w:id="87" w:name="_Toc133414500"/>
      <w:r w:rsidRPr="00734309">
        <w:lastRenderedPageBreak/>
        <w:t>Γλώσσα</w:t>
      </w:r>
      <w:bookmarkEnd w:id="83"/>
      <w:bookmarkEnd w:id="84"/>
      <w:bookmarkEnd w:id="85"/>
      <w:bookmarkEnd w:id="86"/>
      <w:bookmarkEnd w:id="87"/>
    </w:p>
    <w:p w14:paraId="44BBF486" w14:textId="77777777" w:rsidR="00F661A1" w:rsidRPr="00734309" w:rsidRDefault="00F661A1" w:rsidP="00A935CF">
      <w:r w:rsidRPr="00734309">
        <w:t xml:space="preserve">Τα έγγραφα της σύμβασης έχουν συνταχθεί στην ελληνική γλώσσα. </w:t>
      </w:r>
    </w:p>
    <w:p w14:paraId="79A098BC" w14:textId="77777777" w:rsidR="00F661A1" w:rsidRPr="00734309" w:rsidRDefault="00F661A1" w:rsidP="00A935CF">
      <w:r w:rsidRPr="00734309">
        <w:t>Τυχόν προδικαστικές προσφυγές υποβάλλονται στην ελληνική γλώσσα.</w:t>
      </w:r>
    </w:p>
    <w:p w14:paraId="21105F42" w14:textId="77777777" w:rsidR="00EC1297" w:rsidRDefault="00EC1297" w:rsidP="00A935CF">
      <w:r>
        <w:t xml:space="preserve">Οι </w:t>
      </w:r>
      <w:r w:rsidRPr="00DF3269">
        <w:rPr>
          <w:bCs/>
        </w:rPr>
        <w:t>προσφορές,</w:t>
      </w:r>
      <w: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C231D4E" w14:textId="79CE277F" w:rsidR="00F661A1" w:rsidRPr="00734309" w:rsidRDefault="00EC1297" w:rsidP="00A935CF">
      <w:r>
        <w:t>Τα</w:t>
      </w:r>
      <w:r w:rsidRPr="00C229F3">
        <w:t xml:space="preserve"> αλλοδαπά </w:t>
      </w:r>
      <w:r>
        <w:t xml:space="preserve">δημόσια και </w:t>
      </w:r>
      <w:r w:rsidRPr="00C229F3">
        <w:t>ιδιωτικά έγγραφα συνοδεύονται από μετάφρασή τους στην ελληνική γλώσσα</w:t>
      </w:r>
      <w:r>
        <w:t>,</w:t>
      </w:r>
      <w:r w:rsidRPr="00C229F3">
        <w:t xml:space="preserve"> επικυρωμένη είτε από πρόσωπο αρμόδιο κατά τις </w:t>
      </w:r>
      <w:r>
        <w:t xml:space="preserve">κείμενες </w:t>
      </w:r>
      <w:r w:rsidRPr="00C229F3">
        <w:t>διατάξεις της εθνικής νομοθεσίας είτε από πρόσωπο κατά νόμο αρμόδιο της χώρας στην οποία έχει συνταχθεί το έγγραφο.</w:t>
      </w:r>
    </w:p>
    <w:p w14:paraId="0B82A788" w14:textId="477A83D6" w:rsidR="00FE2CF9" w:rsidRPr="00603221" w:rsidRDefault="00FE2CF9" w:rsidP="00FE2CF9">
      <w:pPr>
        <w:rPr>
          <w:rFonts w:cs="Tahoma"/>
          <w:color w:val="000000"/>
        </w:rPr>
      </w:pPr>
      <w:r w:rsidRPr="00603221">
        <w:rPr>
          <w:rFonts w:cs="Tahoma"/>
          <w:color w:val="000000"/>
        </w:rPr>
        <w:t xml:space="preserve">Ενημερωτικά και τεχνικά φυλλάδια και άλλα έντυπα -εταιρικά ή μη- με ειδικό τεχνικό </w:t>
      </w:r>
      <w:r w:rsidRPr="00033006">
        <w:rPr>
          <w:rFonts w:cs="Tahoma"/>
          <w:color w:val="000000"/>
        </w:rPr>
        <w:t>περιεχόμενο</w:t>
      </w:r>
      <w:r w:rsidRPr="00B97398">
        <w:rPr>
          <w:rFonts w:cs="Tahoma"/>
          <w:color w:val="000000"/>
        </w:rPr>
        <w:t xml:space="preserve"> </w:t>
      </w:r>
      <w:r w:rsidRPr="00603221">
        <w:rPr>
          <w:rFonts w:cs="Tahoma"/>
          <w:color w:val="000000"/>
        </w:rPr>
        <w:t>μπορούν να υποβάλλονται στην Αγγλική</w:t>
      </w:r>
      <w:r w:rsidRPr="00603221" w:rsidDel="00601749">
        <w:rPr>
          <w:rFonts w:cs="Tahoma"/>
          <w:color w:val="000000"/>
        </w:rPr>
        <w:t xml:space="preserve"> </w:t>
      </w:r>
      <w:r w:rsidRPr="00603221">
        <w:rPr>
          <w:rFonts w:cs="Tahoma"/>
          <w:color w:val="000000"/>
        </w:rPr>
        <w:t>γλώσσα, χωρίς να συνοδεύονται από μετάφραση στην ελληνική.</w:t>
      </w:r>
    </w:p>
    <w:p w14:paraId="73239A21" w14:textId="77777777" w:rsidR="003E5231" w:rsidRPr="003E5231" w:rsidRDefault="003E5231" w:rsidP="003E5231">
      <w:r w:rsidRPr="003E5231">
        <w:t>Κάθε μορφής επικοινωνία με την αναθέτουσα αρχή, καθώς και μεταξύ αυτής και του αναδόχου, θα γίνονται υποχρεωτικά στην ελληνική γλώσσα.</w:t>
      </w:r>
    </w:p>
    <w:p w14:paraId="3A774792" w14:textId="77777777" w:rsidR="00F661A1" w:rsidRPr="00734309" w:rsidRDefault="00F661A1">
      <w:pPr>
        <w:pStyle w:val="3"/>
      </w:pPr>
      <w:bookmarkStart w:id="88" w:name="_Ref496624630"/>
      <w:bookmarkStart w:id="89" w:name="_Ref496624815"/>
      <w:bookmarkStart w:id="90" w:name="_Ref496625091"/>
      <w:bookmarkStart w:id="91" w:name="_Toc83829699"/>
      <w:bookmarkStart w:id="92" w:name="_Toc83829809"/>
      <w:bookmarkStart w:id="93" w:name="_Toc83928518"/>
      <w:bookmarkStart w:id="94" w:name="_Toc105346374"/>
      <w:bookmarkStart w:id="95" w:name="_Toc133414501"/>
      <w:r w:rsidRPr="00734309">
        <w:t>Εγγυήσεις</w:t>
      </w:r>
      <w:bookmarkEnd w:id="88"/>
      <w:bookmarkEnd w:id="89"/>
      <w:bookmarkEnd w:id="90"/>
      <w:bookmarkEnd w:id="91"/>
      <w:bookmarkEnd w:id="92"/>
      <w:bookmarkEnd w:id="93"/>
      <w:bookmarkEnd w:id="94"/>
      <w:bookmarkEnd w:id="95"/>
    </w:p>
    <w:p w14:paraId="0D018B6D" w14:textId="7B0772AC" w:rsidR="00F661A1" w:rsidRPr="00734309" w:rsidRDefault="00F661A1" w:rsidP="00A935CF">
      <w:bookmarkStart w:id="96" w:name="_Hlk499302719"/>
      <w:r w:rsidRPr="00734309">
        <w:t xml:space="preserve">Οι εγγυήσεις </w:t>
      </w:r>
      <w:r w:rsidR="00EC1297" w:rsidRPr="001442CD">
        <w:t>(</w:t>
      </w:r>
      <w:r w:rsidR="00EC1297">
        <w:t xml:space="preserve">παρ. </w:t>
      </w:r>
      <w:r w:rsidR="00EC1297">
        <w:fldChar w:fldCharType="begin"/>
      </w:r>
      <w:r w:rsidR="00EC1297">
        <w:instrText xml:space="preserve"> REF _Ref496542081 \r \h </w:instrText>
      </w:r>
      <w:r w:rsidR="00EC1297">
        <w:fldChar w:fldCharType="separate"/>
      </w:r>
      <w:r w:rsidR="00741A95">
        <w:t>2.2.2</w:t>
      </w:r>
      <w:r w:rsidR="00EC1297">
        <w:fldChar w:fldCharType="end"/>
      </w:r>
      <w:r w:rsidR="00EC1297">
        <w:t xml:space="preserve"> &amp; </w:t>
      </w:r>
      <w:r w:rsidR="00EC1297">
        <w:fldChar w:fldCharType="begin"/>
      </w:r>
      <w:r w:rsidR="00EC1297">
        <w:instrText xml:space="preserve"> REF _Ref496542746 \r \h </w:instrText>
      </w:r>
      <w:r w:rsidR="00EC1297">
        <w:fldChar w:fldCharType="separate"/>
      </w:r>
      <w:r w:rsidR="00741A95">
        <w:t>4.1</w:t>
      </w:r>
      <w:r w:rsidR="00EC1297">
        <w:fldChar w:fldCharType="end"/>
      </w:r>
      <w:r w:rsidR="00EC1297">
        <w:t xml:space="preserve">) </w:t>
      </w:r>
      <w:r w:rsidRPr="00734309">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0037383A">
        <w:rPr>
          <w:color w:val="000000"/>
        </w:rPr>
        <w:t>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Pr="00734309">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F4E90D8" w14:textId="77777777" w:rsidR="00F661A1" w:rsidRPr="00734309" w:rsidRDefault="00F661A1" w:rsidP="00A935CF">
      <w:r w:rsidRPr="00734309">
        <w:t>Οι εγγυητικές επιστολές εκδίδονται κατ’ επιλογή των οικονομικών φορέων από έναν ή περισσότερους εκδότες της παραπάνω παραγράφου.</w:t>
      </w:r>
    </w:p>
    <w:p w14:paraId="204ED000" w14:textId="1B29F66E" w:rsidR="00765F3F" w:rsidRDefault="00152B9D" w:rsidP="00152B9D">
      <w:r w:rsidRPr="00152B9D">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w:t>
      </w:r>
      <w:r w:rsidR="006F1625">
        <w:t xml:space="preserve"> </w:t>
      </w:r>
      <w:r w:rsidR="006F1625" w:rsidRPr="006F1625">
        <w:t>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006F1625">
        <w:t>.</w:t>
      </w:r>
    </w:p>
    <w:p w14:paraId="04AF2BBC" w14:textId="77777777" w:rsidR="00F069C6" w:rsidRPr="006B2C94" w:rsidRDefault="00F069C6" w:rsidP="00F069C6">
      <w:r w:rsidRPr="00C823DC">
        <w:rPr>
          <w:color w:val="000000"/>
        </w:rPr>
        <w:t>Η περ. αα’ του προηγούμενου εδαφίου ζ΄</w:t>
      </w:r>
      <w:r>
        <w:rPr>
          <w:color w:val="000000"/>
        </w:rPr>
        <w:t xml:space="preserve"> </w:t>
      </w:r>
      <w:r w:rsidRPr="00C823DC">
        <w:rPr>
          <w:color w:val="000000"/>
        </w:rPr>
        <w:t>δεν εφαρμόζεται για τις εγγυήσεις που παρέχονται με γραμμάτιο του Ταμείου Παρακαταθηκών και Δανείων.</w:t>
      </w:r>
    </w:p>
    <w:p w14:paraId="0A8E63B3" w14:textId="77777777" w:rsidR="00F661A1" w:rsidRDefault="00F661A1" w:rsidP="00A935CF">
      <w:r w:rsidRPr="00734309">
        <w:t>Οι εγγυητικές επιστολές συντάσσονται σύμφωνα με τα υποδείγματα του Παραρτήματος της παρούσας.</w:t>
      </w:r>
    </w:p>
    <w:p w14:paraId="5FC19190" w14:textId="77777777" w:rsidR="00475E58" w:rsidRPr="00F97C41" w:rsidRDefault="00475E58" w:rsidP="00475E58">
      <w:pPr>
        <w:rPr>
          <w:rFonts w:cs="Tahoma"/>
          <w:color w:val="000000"/>
        </w:rPr>
      </w:pPr>
      <w:r w:rsidRPr="00033BA0">
        <w:rPr>
          <w:rFonts w:cs="Tahoma"/>
          <w:color w:val="000000"/>
        </w:rPr>
        <w:lastRenderedPageBreak/>
        <w:t>Επισημαίνεται ότι εγγυήσεις που εκδίδονται από το Τ</w:t>
      </w:r>
      <w:r>
        <w:rPr>
          <w:rFonts w:cs="Tahoma"/>
          <w:color w:val="000000"/>
        </w:rPr>
        <w:t>.</w:t>
      </w:r>
      <w:r w:rsidRPr="00033BA0">
        <w:rPr>
          <w:rFonts w:cs="Tahoma"/>
          <w:color w:val="000000"/>
        </w:rPr>
        <w:t>Μ</w:t>
      </w:r>
      <w:r>
        <w:rPr>
          <w:rFonts w:cs="Tahoma"/>
          <w:color w:val="000000"/>
        </w:rPr>
        <w:t>.</w:t>
      </w:r>
      <w:r w:rsidRPr="00033BA0">
        <w:rPr>
          <w:rFonts w:cs="Tahoma"/>
          <w:color w:val="000000"/>
        </w:rPr>
        <w:t>Ε</w:t>
      </w:r>
      <w:r>
        <w:rPr>
          <w:rFonts w:cs="Tahoma"/>
          <w:color w:val="000000"/>
        </w:rPr>
        <w:t>.</w:t>
      </w:r>
      <w:r w:rsidRPr="00033BA0">
        <w:rPr>
          <w:rFonts w:cs="Tahoma"/>
          <w:color w:val="000000"/>
        </w:rPr>
        <w:t>Δ</w:t>
      </w:r>
      <w:r>
        <w:rPr>
          <w:rFonts w:cs="Tahoma"/>
          <w:color w:val="000000"/>
        </w:rPr>
        <w:t>.</w:t>
      </w:r>
      <w:r w:rsidRPr="00033BA0">
        <w:rPr>
          <w:rFonts w:cs="Tahoma"/>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FFA1E87" w14:textId="77777777" w:rsidR="00475E58" w:rsidRDefault="00475E58" w:rsidP="00475E58">
      <w:pPr>
        <w:rPr>
          <w:rFonts w:cs="Tahoma"/>
          <w:color w:val="000000"/>
        </w:rPr>
      </w:pPr>
      <w:r w:rsidRPr="00603221">
        <w:rPr>
          <w:rFonts w:cs="Tahoma"/>
          <w:color w:val="000000"/>
        </w:rPr>
        <w:t>Η αναθέτουσα αρχή επικοινωνεί με τους εκδότες των εγγυητικών επιστολών προκειμένου να διαπιστώσει την εγκυρότητά τους.</w:t>
      </w:r>
    </w:p>
    <w:p w14:paraId="42A3DD09" w14:textId="77777777" w:rsidR="005D78BB" w:rsidRPr="00575E0F" w:rsidRDefault="005D78BB" w:rsidP="005D78BB">
      <w:pPr>
        <w:spacing w:before="20" w:after="0" w:line="220" w:lineRule="exact"/>
      </w:pPr>
    </w:p>
    <w:p w14:paraId="3A093BF8" w14:textId="77777777" w:rsidR="006F467B" w:rsidRPr="00734309" w:rsidRDefault="006F467B">
      <w:pPr>
        <w:pStyle w:val="3"/>
      </w:pPr>
      <w:bookmarkStart w:id="97" w:name="_Toc83829700"/>
      <w:bookmarkStart w:id="98" w:name="_Toc83829810"/>
      <w:bookmarkStart w:id="99" w:name="_Toc83928519"/>
      <w:bookmarkStart w:id="100" w:name="_Toc105346375"/>
      <w:bookmarkStart w:id="101" w:name="_Toc133414502"/>
      <w:r>
        <w:t>Π</w:t>
      </w:r>
      <w:r w:rsidRPr="006F467B">
        <w:t>ροστασία Προσωπικών Δεδομένων</w:t>
      </w:r>
      <w:bookmarkEnd w:id="97"/>
      <w:bookmarkEnd w:id="98"/>
      <w:bookmarkEnd w:id="99"/>
      <w:bookmarkEnd w:id="100"/>
      <w:bookmarkEnd w:id="101"/>
    </w:p>
    <w:p w14:paraId="4DC78193" w14:textId="641D78C7" w:rsidR="006F467B" w:rsidRDefault="006F467B" w:rsidP="00A935CF">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t xml:space="preserve">στο </w:t>
      </w:r>
      <w:r w:rsidRPr="00455716">
        <w:t xml:space="preserve">παράρτημα </w:t>
      </w:r>
      <w:r w:rsidR="00455716">
        <w:rPr>
          <w:lang w:val="en-US"/>
        </w:rPr>
        <w:t>IX</w:t>
      </w:r>
      <w:r w:rsidR="00FF036D" w:rsidRPr="00FF036D">
        <w:t xml:space="preserve"> </w:t>
      </w:r>
      <w:r w:rsidRPr="00C11E79">
        <w:t>στην παρούσα.</w:t>
      </w:r>
    </w:p>
    <w:p w14:paraId="79C2D158" w14:textId="77777777" w:rsidR="006F467B" w:rsidRPr="00734309" w:rsidRDefault="006F467B" w:rsidP="00A935CF"/>
    <w:bookmarkEnd w:id="96"/>
    <w:p w14:paraId="41E62138" w14:textId="77777777" w:rsidR="00F661A1" w:rsidRPr="00734309" w:rsidRDefault="00F661A1">
      <w:pPr>
        <w:pStyle w:val="20"/>
      </w:pPr>
      <w:r w:rsidRPr="00A24793">
        <w:tab/>
      </w:r>
      <w:bookmarkStart w:id="102" w:name="_Toc83829701"/>
      <w:bookmarkStart w:id="103" w:name="_Toc83829811"/>
      <w:bookmarkStart w:id="104" w:name="_Toc83928520"/>
      <w:bookmarkStart w:id="105" w:name="_Toc105346376"/>
      <w:bookmarkStart w:id="106" w:name="_Toc133414503"/>
      <w:r w:rsidRPr="00734309">
        <w:t>Δικαίωμα Συμμετοχής - Κριτήρια Ποιοτικής Επιλογής</w:t>
      </w:r>
      <w:bookmarkEnd w:id="102"/>
      <w:bookmarkEnd w:id="103"/>
      <w:bookmarkEnd w:id="104"/>
      <w:bookmarkEnd w:id="105"/>
      <w:bookmarkEnd w:id="106"/>
    </w:p>
    <w:p w14:paraId="34952BC0" w14:textId="5151BF49" w:rsidR="00F661A1" w:rsidRPr="00734309" w:rsidRDefault="00F661A1">
      <w:pPr>
        <w:pStyle w:val="3"/>
      </w:pPr>
      <w:bookmarkStart w:id="107" w:name="_Ref496541397"/>
      <w:bookmarkStart w:id="108" w:name="_Toc83829702"/>
      <w:bookmarkStart w:id="109" w:name="_Toc83829812"/>
      <w:bookmarkStart w:id="110" w:name="_Toc83928521"/>
      <w:bookmarkStart w:id="111" w:name="_Toc105346377"/>
      <w:bookmarkStart w:id="112" w:name="_Toc133414504"/>
      <w:r w:rsidRPr="00DB48E2">
        <w:t>Δικαιούμενοι</w:t>
      </w:r>
      <w:r w:rsidRPr="00734309">
        <w:t xml:space="preserve"> συμμετοχής</w:t>
      </w:r>
      <w:bookmarkEnd w:id="107"/>
      <w:bookmarkEnd w:id="108"/>
      <w:bookmarkEnd w:id="109"/>
      <w:bookmarkEnd w:id="110"/>
      <w:bookmarkEnd w:id="111"/>
      <w:bookmarkEnd w:id="112"/>
    </w:p>
    <w:p w14:paraId="59BC2663" w14:textId="269E2730" w:rsidR="00F661A1" w:rsidRPr="00734309" w:rsidRDefault="004E6B52" w:rsidP="00A935CF">
      <w:r>
        <w:rPr>
          <w:b/>
          <w:bCs/>
        </w:rPr>
        <w:t>1</w:t>
      </w:r>
      <w:r w:rsidR="00F661A1" w:rsidRPr="00734309">
        <w:rPr>
          <w:b/>
          <w:bCs/>
        </w:rPr>
        <w:t>.</w:t>
      </w:r>
      <w:r w:rsidR="00F661A1" w:rsidRPr="00734309">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219824D" w14:textId="77777777" w:rsidR="00F661A1" w:rsidRPr="00734309" w:rsidRDefault="00F661A1" w:rsidP="004F08A9">
      <w:pPr>
        <w:tabs>
          <w:tab w:val="clear" w:pos="0"/>
        </w:tabs>
        <w:ind w:left="540" w:hanging="360"/>
      </w:pPr>
      <w:r w:rsidRPr="00734309">
        <w:t xml:space="preserve">α) </w:t>
      </w:r>
      <w:r w:rsidRPr="00734309">
        <w:tab/>
        <w:t>κράτος-μέλος της Ένωσης,</w:t>
      </w:r>
    </w:p>
    <w:p w14:paraId="47A891C0" w14:textId="77777777" w:rsidR="00F661A1" w:rsidRPr="00734309" w:rsidRDefault="00F661A1" w:rsidP="004F08A9">
      <w:pPr>
        <w:tabs>
          <w:tab w:val="clear" w:pos="0"/>
        </w:tabs>
        <w:ind w:left="540" w:hanging="360"/>
      </w:pPr>
      <w:r w:rsidRPr="00734309">
        <w:t xml:space="preserve">β) </w:t>
      </w:r>
      <w:r w:rsidRPr="00734309">
        <w:tab/>
        <w:t>κράτος-μέλος του Ευρωπαϊκού Οικονομικού Χώρου (Ε.Ο.Χ.),</w:t>
      </w:r>
    </w:p>
    <w:p w14:paraId="28EC3B0F" w14:textId="77777777" w:rsidR="00F661A1" w:rsidRPr="00734309" w:rsidRDefault="00F661A1" w:rsidP="004F08A9">
      <w:pPr>
        <w:tabs>
          <w:tab w:val="clear" w:pos="0"/>
        </w:tabs>
        <w:ind w:left="540" w:hanging="360"/>
      </w:pPr>
      <w:r w:rsidRPr="00734309">
        <w:t xml:space="preserve">γ) </w:t>
      </w:r>
      <w:r w:rsidRPr="00734309">
        <w:tab/>
        <w:t>τρίτες χώρες που έχουν υπογράψει και κυρώσει τη ΣΔΣ, στο βαθμό που η υπό ανάθεση δημόσια σύμβαση καλύπτεται από τα Παραρτήματα 1, 2, 4</w:t>
      </w:r>
      <w:r w:rsidR="007329B3">
        <w:t>, 5, 6</w:t>
      </w:r>
      <w:r w:rsidRPr="00734309">
        <w:t xml:space="preserve"> και </w:t>
      </w:r>
      <w:r w:rsidR="007329B3">
        <w:t>7</w:t>
      </w:r>
      <w:r w:rsidRPr="00734309">
        <w:t xml:space="preserve"> και τις γενικές σημειώσεις του σχετικού με την Ένωση Προσαρτήματος I της ως άνω Συμφωνίας, καθώς και </w:t>
      </w:r>
    </w:p>
    <w:p w14:paraId="09A26CCB" w14:textId="77777777" w:rsidR="00F661A1" w:rsidRDefault="00F661A1" w:rsidP="004F08A9">
      <w:pPr>
        <w:tabs>
          <w:tab w:val="clear" w:pos="0"/>
        </w:tabs>
        <w:ind w:left="540" w:hanging="360"/>
      </w:pPr>
      <w:r w:rsidRPr="00734309">
        <w:t xml:space="preserve">δ) </w:t>
      </w:r>
      <w:r w:rsidRPr="00734309">
        <w:tab/>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7346005" w14:textId="107E965E" w:rsidR="007329B3" w:rsidRDefault="007329B3" w:rsidP="00A935CF">
      <w:r w:rsidRPr="00303AE1">
        <w:t>Στο βαθμό που καλύπτονται από τα Παραρτήματα 1, 2, 4</w:t>
      </w:r>
      <w:r w:rsidRPr="009070EA">
        <w:t>,</w:t>
      </w:r>
      <w:r w:rsidRPr="00303AE1">
        <w:t xml:space="preserve"> 5 </w:t>
      </w:r>
      <w:r w:rsidRPr="009070EA">
        <w:t xml:space="preserve">6 </w:t>
      </w:r>
      <w:r>
        <w:t>και</w:t>
      </w:r>
      <w:r w:rsidRPr="009070EA">
        <w:t xml:space="preserve"> 7 </w:t>
      </w:r>
      <w:r w:rsidRPr="00303AE1">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w:t>
      </w:r>
      <w:r w:rsidR="00104DE5">
        <w:t>ς</w:t>
      </w:r>
      <w:r w:rsidR="00104DE5" w:rsidRPr="00104DE5">
        <w:t>.</w:t>
      </w:r>
    </w:p>
    <w:p w14:paraId="5C774AB0" w14:textId="3C3EAD60" w:rsidR="008D4723" w:rsidRPr="00EF2C9A" w:rsidRDefault="008D4723" w:rsidP="008D4723">
      <w:bookmarkStart w:id="113" w:name="_Hlk118712403"/>
      <w:r w:rsidRPr="00E97E4D">
        <w:rPr>
          <w:b/>
          <w:bCs/>
        </w:rPr>
        <w:t>2.</w:t>
      </w:r>
      <w:r w:rsidRPr="00E97E4D">
        <w:t xml:space="preserve"> </w:t>
      </w:r>
      <w:r w:rsidRPr="00EF2C9A">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w:t>
      </w:r>
      <w:r w:rsidRPr="00EF2C9A">
        <w:lastRenderedPageBreak/>
        <w:t xml:space="preserve">άρθρου 18, του άρθρου 21 στοιχεία β) έως ε), και ζ) έως θ) και των άρθρων 29 και 30 </w:t>
      </w:r>
      <w:r w:rsidR="00A310F5">
        <w:t xml:space="preserve">της </w:t>
      </w:r>
      <w:r w:rsidRPr="00EF2C9A">
        <w:t>οδηγίας 2014/25/ΕΕ, καθώς και του άρθρου 13 στοιχεία α) έως δ), στ) έως η) και ι) της οδηγίας 2009/81/ΕΚ, σε ή με:</w:t>
      </w:r>
    </w:p>
    <w:p w14:paraId="67792AD6" w14:textId="77777777" w:rsidR="008D4723" w:rsidRPr="00EF2C9A" w:rsidRDefault="008D4723" w:rsidP="008D4723">
      <w:r w:rsidRPr="00EF2C9A">
        <w:t>α) Ρώσο υπήκοο ή φυσικό ή νομικό πρόσωπο, οντότητα ή φορέα που έχει την έδρα του στη Ρωσία,</w:t>
      </w:r>
    </w:p>
    <w:p w14:paraId="2E6D38F9" w14:textId="77777777" w:rsidR="008D4723" w:rsidRPr="00EF2C9A" w:rsidRDefault="008D4723" w:rsidP="008D4723">
      <w:r w:rsidRPr="00EF2C9A">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F2F6B25" w14:textId="77777777" w:rsidR="008D4723" w:rsidRPr="00EF2C9A" w:rsidRDefault="008D4723" w:rsidP="008D4723">
      <w:r w:rsidRPr="00EF2C9A">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92E373E" w14:textId="7EB2B43D" w:rsidR="008D4723" w:rsidRPr="002A09CC" w:rsidRDefault="008D4723" w:rsidP="008D4723">
      <w:r w:rsidRPr="00EF2C9A">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9F16BA">
        <w:t xml:space="preserve"> ΠΑΡΑΡΤΗΜΑ </w:t>
      </w:r>
      <w:r w:rsidR="009F16BA">
        <w:rPr>
          <w:lang w:val="en-US"/>
        </w:rPr>
        <w:t>VII</w:t>
      </w:r>
      <w:r w:rsidR="009F16BA" w:rsidRPr="009F16BA">
        <w:t xml:space="preserve">- </w:t>
      </w:r>
      <w:r w:rsidR="009F16BA">
        <w:t>Άλλες Δηλώσεις</w:t>
      </w:r>
      <w:r w:rsidRPr="00EF2C9A">
        <w:t xml:space="preserve"> </w:t>
      </w:r>
      <w:r>
        <w:fldChar w:fldCharType="begin"/>
      </w:r>
      <w:r>
        <w:instrText xml:space="preserve"> REF _Ref494118533 \r \h </w:instrText>
      </w:r>
      <w:r>
        <w:fldChar w:fldCharType="separate"/>
      </w:r>
      <w:r w:rsidR="00741A95">
        <w:t>ΠΑΡΑΡΤΗΜΑ VII -</w:t>
      </w:r>
      <w:r>
        <w:fldChar w:fldCharType="end"/>
      </w:r>
      <w:r>
        <w:t xml:space="preserve"> </w:t>
      </w:r>
      <w:r w:rsidRPr="00EF2C9A">
        <w:t>της παρούσας».</w:t>
      </w:r>
      <w:r w:rsidRPr="002A09CC">
        <w:t xml:space="preserve"> </w:t>
      </w:r>
    </w:p>
    <w:bookmarkEnd w:id="113"/>
    <w:p w14:paraId="635B587B" w14:textId="77777777" w:rsidR="008D4723" w:rsidRPr="00104DE5" w:rsidRDefault="008D4723" w:rsidP="00A935CF"/>
    <w:p w14:paraId="6F546319" w14:textId="33DFABDC" w:rsidR="00F661A1" w:rsidRPr="001D389E" w:rsidRDefault="008D4723" w:rsidP="00A935CF">
      <w:pPr>
        <w:rPr>
          <w:rFonts w:eastAsia="Calibri"/>
          <w:iCs/>
        </w:rPr>
      </w:pPr>
      <w:r>
        <w:rPr>
          <w:b/>
          <w:bCs/>
        </w:rPr>
        <w:t>3</w:t>
      </w:r>
      <w:r w:rsidR="00F661A1" w:rsidRPr="00734309">
        <w:rPr>
          <w:b/>
          <w:bCs/>
        </w:rPr>
        <w:t>.</w:t>
      </w:r>
      <w:r w:rsidR="00F661A1" w:rsidRPr="00734309">
        <w:t xml:space="preserve"> </w:t>
      </w:r>
      <w:r w:rsidR="007329B3" w:rsidRPr="00CD3B0E">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36ABAA2" w14:textId="108CBEBB" w:rsidR="00F661A1" w:rsidRPr="00A24A4D" w:rsidRDefault="008D4723" w:rsidP="00AA26A7">
      <w:r>
        <w:rPr>
          <w:b/>
          <w:bCs/>
        </w:rPr>
        <w:t>4</w:t>
      </w:r>
      <w:r w:rsidR="00F661A1" w:rsidRPr="00734309">
        <w:rPr>
          <w:b/>
          <w:bCs/>
        </w:rPr>
        <w:t>.</w:t>
      </w:r>
      <w:r w:rsidR="00F661A1" w:rsidRPr="00734309">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008698C5" w14:textId="77777777" w:rsidR="00F661A1" w:rsidRPr="00734309" w:rsidRDefault="00F661A1">
      <w:pPr>
        <w:pStyle w:val="3"/>
      </w:pPr>
      <w:bookmarkStart w:id="114" w:name="_Ref496542081"/>
      <w:bookmarkStart w:id="115" w:name="_Toc83829703"/>
      <w:bookmarkStart w:id="116" w:name="_Toc83829813"/>
      <w:bookmarkStart w:id="117" w:name="_Toc83928522"/>
      <w:bookmarkStart w:id="118" w:name="_Toc105346378"/>
      <w:bookmarkStart w:id="119" w:name="_Toc133414505"/>
      <w:r w:rsidRPr="00734309">
        <w:t>Εγγύηση συμμετοχής</w:t>
      </w:r>
      <w:bookmarkEnd w:id="114"/>
      <w:bookmarkEnd w:id="115"/>
      <w:bookmarkEnd w:id="116"/>
      <w:bookmarkEnd w:id="117"/>
      <w:bookmarkEnd w:id="118"/>
      <w:bookmarkEnd w:id="119"/>
    </w:p>
    <w:p w14:paraId="469F6EB8" w14:textId="2F522575" w:rsidR="002147D6" w:rsidRDefault="00D81EE6" w:rsidP="00A935CF">
      <w:bookmarkStart w:id="120" w:name="_Toc83928523"/>
      <w:r w:rsidRPr="00477BF1">
        <w:rPr>
          <w:rFonts w:eastAsiaTheme="minorHAnsi"/>
          <w:b/>
          <w:bCs/>
        </w:rPr>
        <w:t>2</w:t>
      </w:r>
      <w:r w:rsidR="00F661A1" w:rsidRPr="00477BF1">
        <w:rPr>
          <w:rFonts w:eastAsiaTheme="minorHAnsi"/>
          <w:b/>
          <w:bCs/>
        </w:rPr>
        <w:t>.2.2.1.</w:t>
      </w:r>
      <w:bookmarkEnd w:id="120"/>
      <w:r w:rsidR="00F661A1" w:rsidRPr="002E79DF">
        <w:rPr>
          <w:rStyle w:val="4Char"/>
          <w:rFonts w:eastAsiaTheme="minorHAnsi" w:cs="Tahoma"/>
          <w:szCs w:val="22"/>
        </w:rPr>
        <w:t xml:space="preserve"> </w:t>
      </w:r>
      <w:r w:rsidR="00F661A1" w:rsidRPr="004A648E">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F661A1" w:rsidRPr="00B6335A">
        <w:t xml:space="preserve">σύμφωνα </w:t>
      </w:r>
      <w:r w:rsidR="002147D6" w:rsidRPr="00B6335A">
        <w:t xml:space="preserve">με το αντίστοιχο υπόδειγμα στο </w:t>
      </w:r>
      <w:r w:rsidR="009C56DD">
        <w:t>«</w:t>
      </w:r>
      <w:r w:rsidR="00487174">
        <w:fldChar w:fldCharType="begin"/>
      </w:r>
      <w:r w:rsidR="00487174">
        <w:instrText xml:space="preserve"> REF _Ref88641350 \h </w:instrText>
      </w:r>
      <w:r w:rsidR="00487174">
        <w:fldChar w:fldCharType="separate"/>
      </w:r>
      <w:r w:rsidR="00741A95" w:rsidRPr="00A154B4">
        <w:t>Υποδείγματα Εγγυητικών Επιστολών</w:t>
      </w:r>
      <w:r w:rsidR="00741A95">
        <w:t xml:space="preserve"> </w:t>
      </w:r>
      <w:r w:rsidR="00487174">
        <w:fldChar w:fldCharType="end"/>
      </w:r>
      <w:r w:rsidR="009C56DD">
        <w:t>»</w:t>
      </w:r>
      <w:r w:rsidR="003E6B5C">
        <w:t xml:space="preserve"> της παρούσας.</w:t>
      </w:r>
    </w:p>
    <w:p w14:paraId="78467EB6" w14:textId="277E9D11" w:rsidR="0080277D" w:rsidRPr="001E6C0E" w:rsidRDefault="00472EEF" w:rsidP="0080277D">
      <w:pPr>
        <w:rPr>
          <w:rFonts w:cs="Tahoma"/>
        </w:rPr>
      </w:pPr>
      <w:r w:rsidRPr="00481F32">
        <w:rPr>
          <w:rFonts w:cs="Tahoma"/>
        </w:rPr>
        <w:t>Το ποσό της εγγυητικής επιστολής θα πρέπει να καλύπτει σε ευρώ</w:t>
      </w:r>
      <w:r w:rsidR="001E6C0E">
        <w:rPr>
          <w:rFonts w:cs="Tahoma"/>
        </w:rPr>
        <w:t xml:space="preserve"> </w:t>
      </w:r>
      <w:r w:rsidR="003A682F">
        <w:rPr>
          <w:rFonts w:cs="Tahoma"/>
        </w:rPr>
        <w:t>σαράντα</w:t>
      </w:r>
      <w:r w:rsidR="001E6C0E">
        <w:rPr>
          <w:rFonts w:cs="Tahoma"/>
        </w:rPr>
        <w:t xml:space="preserve"> χιλιάδες </w:t>
      </w:r>
      <w:r w:rsidRPr="00481F32">
        <w:rPr>
          <w:rFonts w:cs="Tahoma"/>
        </w:rPr>
        <w:t xml:space="preserve">ποσοστό </w:t>
      </w:r>
      <w:r w:rsidRPr="00A54767">
        <w:rPr>
          <w:rFonts w:cs="Tahoma"/>
          <w:b/>
        </w:rPr>
        <w:t>2%</w:t>
      </w:r>
      <w:r w:rsidRPr="00481F32">
        <w:rPr>
          <w:rFonts w:cs="Tahoma"/>
        </w:rPr>
        <w:t xml:space="preserve"> του προϋπολογισμού του Έργου (μη συμπεριλαμβ</w:t>
      </w:r>
      <w:r>
        <w:rPr>
          <w:rFonts w:cs="Tahoma"/>
        </w:rPr>
        <w:t>ανομένου ΦΠΑ), ήτοι ποσό</w:t>
      </w:r>
      <w:r w:rsidR="00AB66D0">
        <w:rPr>
          <w:rFonts w:cs="Tahoma"/>
        </w:rPr>
        <w:t xml:space="preserve"> </w:t>
      </w:r>
      <w:r w:rsidR="003A682F">
        <w:rPr>
          <w:rFonts w:cs="Tahoma"/>
          <w:b/>
          <w:bCs/>
        </w:rPr>
        <w:t>40</w:t>
      </w:r>
      <w:r w:rsidR="001E6C0E">
        <w:rPr>
          <w:rFonts w:cs="Tahoma"/>
          <w:b/>
          <w:bCs/>
        </w:rPr>
        <w:t>.</w:t>
      </w:r>
      <w:r w:rsidR="003A682F">
        <w:rPr>
          <w:rFonts w:cs="Tahoma"/>
          <w:b/>
          <w:bCs/>
        </w:rPr>
        <w:t>00</w:t>
      </w:r>
      <w:r w:rsidR="001E6C0E">
        <w:rPr>
          <w:rFonts w:cs="Tahoma"/>
          <w:b/>
          <w:bCs/>
        </w:rPr>
        <w:t>0 €</w:t>
      </w:r>
    </w:p>
    <w:p w14:paraId="18F5EF01" w14:textId="01900C7B" w:rsidR="00F661A1" w:rsidRPr="00734309" w:rsidRDefault="00F661A1" w:rsidP="00A935CF">
      <w:pPr>
        <w:rPr>
          <w:bCs/>
        </w:rPr>
      </w:pPr>
      <w:r w:rsidRPr="00734309">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DDEC531" w14:textId="5B3E39A7" w:rsidR="00F661A1" w:rsidRDefault="00F661A1" w:rsidP="00A935CF">
      <w:r w:rsidRPr="00734309">
        <w:t xml:space="preserve">Η εγγύηση συμμετοχής πρέπει να ισχύει τουλάχιστον για τριάντα (30) ημέρες μετά τη λήξη του χρόνου ισχύος της προσφοράς της </w:t>
      </w:r>
      <w:r w:rsidRPr="00886855">
        <w:t xml:space="preserve">παρ. </w:t>
      </w:r>
      <w:r w:rsidRPr="00886855">
        <w:fldChar w:fldCharType="begin"/>
      </w:r>
      <w:r w:rsidRPr="00886855">
        <w:instrText xml:space="preserve"> REF _Ref496542431 \r \h  \* MERGEFORMAT </w:instrText>
      </w:r>
      <w:r w:rsidRPr="00886855">
        <w:fldChar w:fldCharType="separate"/>
      </w:r>
      <w:r w:rsidR="00741A95">
        <w:t>2.4.5</w:t>
      </w:r>
      <w:r w:rsidRPr="00886855">
        <w:fldChar w:fldCharType="end"/>
      </w:r>
      <w:r w:rsidRPr="00886855">
        <w:t xml:space="preserve"> «Χρόνος Ισχύος των Προσφορών» της</w:t>
      </w:r>
      <w:r w:rsidRPr="00734309">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563FBBBF" w14:textId="361D3F58" w:rsidR="00D22F5B" w:rsidRPr="00734309" w:rsidRDefault="00D22F5B" w:rsidP="00A935CF">
      <w:pPr>
        <w:rPr>
          <w:b/>
        </w:rPr>
      </w:pPr>
      <w:r>
        <w:t xml:space="preserve">Οι πρωτότυπες εγγυήσεις συμμετοχής, </w:t>
      </w:r>
      <w:r w:rsidRPr="007E29E5">
        <w:rPr>
          <w:u w:val="single"/>
        </w:rPr>
        <w:t>πλην των εγγυήσεων που εκδίδονται ηλεκτρονικά</w:t>
      </w:r>
      <w:r>
        <w:t xml:space="preserve">,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fldChar w:fldCharType="begin"/>
      </w:r>
      <w:r>
        <w:instrText xml:space="preserve"> REF _Ref496542534 \r \h </w:instrText>
      </w:r>
      <w:r>
        <w:fldChar w:fldCharType="separate"/>
      </w:r>
      <w:r w:rsidR="00741A95">
        <w:t>3.1</w:t>
      </w:r>
      <w:r>
        <w:fldChar w:fldCharType="end"/>
      </w:r>
      <w:r>
        <w:t xml:space="preserve"> </w:t>
      </w:r>
      <w:r w:rsidRPr="00075146">
        <w:t>της</w:t>
      </w:r>
      <w:r>
        <w:t xml:space="preserve"> παρούσας, άλλως η προσφορά απορρίπτεται ως απαράδεκτη, μετά από γνώμη της Επιτροπής Διαγωνισμού.</w:t>
      </w:r>
    </w:p>
    <w:p w14:paraId="66126B25" w14:textId="77777777" w:rsidR="00F661A1" w:rsidRPr="00734309" w:rsidRDefault="004E6B52" w:rsidP="00A935CF">
      <w:bookmarkStart w:id="121" w:name="_Toc83928524"/>
      <w:r w:rsidRPr="00477BF1">
        <w:rPr>
          <w:b/>
          <w:bCs/>
        </w:rPr>
        <w:t>2</w:t>
      </w:r>
      <w:r w:rsidR="00F661A1" w:rsidRPr="00477BF1">
        <w:rPr>
          <w:b/>
          <w:bCs/>
        </w:rPr>
        <w:t>.2.2.2.</w:t>
      </w:r>
      <w:bookmarkEnd w:id="121"/>
      <w:r w:rsidR="00F661A1" w:rsidRPr="002E79DF">
        <w:rPr>
          <w:rStyle w:val="4Char"/>
          <w:rFonts w:cs="Tahoma"/>
          <w:szCs w:val="22"/>
        </w:rPr>
        <w:t xml:space="preserve"> </w:t>
      </w:r>
      <w:r w:rsidR="00F661A1" w:rsidRPr="00734309">
        <w:t xml:space="preserve">Η εγγύηση συμμετοχής επιστρέφεται στον ανάδοχο με την προσκόμιση της εγγύησης καλής εκτέλεσης. </w:t>
      </w:r>
    </w:p>
    <w:p w14:paraId="6BA565B2" w14:textId="77777777" w:rsidR="00523D11" w:rsidRPr="00603221" w:rsidRDefault="00523D11" w:rsidP="00A935CF">
      <w:r w:rsidRPr="00603221">
        <w:t xml:space="preserve">Η εγγύηση συμμετοχής επιστρέφεται στους λοιπούς προσφέροντες σύμφωνα με τα ειδικότερα οριζόμενα </w:t>
      </w:r>
      <w:r>
        <w:rPr>
          <w:bCs/>
        </w:rPr>
        <w:t>στην παρ. 3 του ά</w:t>
      </w:r>
      <w:r w:rsidRPr="00603221">
        <w:rPr>
          <w:bCs/>
        </w:rPr>
        <w:t>ρθρο</w:t>
      </w:r>
      <w:r>
        <w:rPr>
          <w:bCs/>
        </w:rPr>
        <w:t>υ</w:t>
      </w:r>
      <w:r w:rsidRPr="00603221">
        <w:rPr>
          <w:bCs/>
        </w:rPr>
        <w:t xml:space="preserve"> 72 του ν. 4412/2016</w:t>
      </w:r>
      <w:r w:rsidRPr="00603221">
        <w:t>.</w:t>
      </w:r>
    </w:p>
    <w:p w14:paraId="433B5626" w14:textId="77777777" w:rsidR="00523D11" w:rsidRDefault="00523D11" w:rsidP="00A935CF">
      <w:r>
        <w:t>Μετά από :</w:t>
      </w:r>
    </w:p>
    <w:p w14:paraId="5664CCA4" w14:textId="77777777" w:rsidR="00523D11" w:rsidRPr="001442CD" w:rsidRDefault="00523D11" w:rsidP="00A935CF">
      <w:r w:rsidRPr="001442CD">
        <w:rPr>
          <w:rFonts w:hint="eastAsia"/>
        </w:rPr>
        <w:lastRenderedPageBreak/>
        <w:t>αα</w:t>
      </w:r>
      <w:r w:rsidRPr="001442CD">
        <w:t xml:space="preserve">) </w:t>
      </w:r>
      <w:r w:rsidRPr="001442CD">
        <w:rPr>
          <w:rFonts w:hint="eastAsia"/>
        </w:rPr>
        <w:t>την</w:t>
      </w:r>
      <w:r w:rsidRPr="001442CD">
        <w:t xml:space="preserve"> </w:t>
      </w:r>
      <w:r w:rsidRPr="001442CD">
        <w:rPr>
          <w:rFonts w:hint="eastAsia"/>
        </w:rPr>
        <w:t>άπρακτη</w:t>
      </w:r>
      <w:r w:rsidRPr="001442CD">
        <w:t xml:space="preserve"> </w:t>
      </w:r>
      <w:r w:rsidRPr="001442CD">
        <w:rPr>
          <w:rFonts w:hint="eastAsia"/>
        </w:rPr>
        <w:t>πάροδο</w:t>
      </w:r>
      <w:r w:rsidRPr="001442CD">
        <w:t xml:space="preserve"> </w:t>
      </w:r>
      <w:r w:rsidRPr="001442CD">
        <w:rPr>
          <w:rFonts w:hint="eastAsia"/>
        </w:rPr>
        <w:t>της</w:t>
      </w:r>
      <w:r w:rsidRPr="001442CD">
        <w:t xml:space="preserve"> </w:t>
      </w:r>
      <w:r w:rsidRPr="001442CD">
        <w:rPr>
          <w:rFonts w:hint="eastAsia"/>
        </w:rPr>
        <w:t>προθεσμίας</w:t>
      </w:r>
      <w:r w:rsidRPr="001442CD">
        <w:t xml:space="preserve"> </w:t>
      </w:r>
      <w:r w:rsidRPr="001442CD">
        <w:rPr>
          <w:rFonts w:hint="eastAsia"/>
        </w:rPr>
        <w:t>άσκησης</w:t>
      </w:r>
      <w:r w:rsidRPr="001442CD">
        <w:t xml:space="preserve"> </w:t>
      </w:r>
      <w:r w:rsidRPr="001442CD">
        <w:rPr>
          <w:rFonts w:hint="eastAsia"/>
        </w:rPr>
        <w:t>ενδικοφανούς</w:t>
      </w:r>
      <w:r w:rsidRPr="001442CD">
        <w:t xml:space="preserve"> </w:t>
      </w:r>
      <w:r w:rsidRPr="001442CD">
        <w:rPr>
          <w:rFonts w:hint="eastAsia"/>
        </w:rPr>
        <w:t>προσφυγής</w:t>
      </w:r>
      <w:r w:rsidRPr="001442CD">
        <w:t xml:space="preserve"> </w:t>
      </w:r>
      <w:r w:rsidRPr="001442CD">
        <w:rPr>
          <w:rFonts w:hint="eastAsia"/>
        </w:rPr>
        <w:t>ή</w:t>
      </w:r>
      <w:r w:rsidRPr="001442CD">
        <w:t xml:space="preserve"> </w:t>
      </w:r>
      <w:r w:rsidRPr="001442CD">
        <w:rPr>
          <w:rFonts w:hint="eastAsia"/>
        </w:rPr>
        <w:t>την</w:t>
      </w:r>
      <w:r w:rsidRPr="001442CD">
        <w:t xml:space="preserve"> </w:t>
      </w:r>
      <w:r w:rsidRPr="001442CD">
        <w:rPr>
          <w:rFonts w:hint="eastAsia"/>
        </w:rPr>
        <w:t>έκδοση</w:t>
      </w:r>
      <w:r w:rsidRPr="001442CD">
        <w:t xml:space="preserve"> </w:t>
      </w:r>
      <w:r w:rsidRPr="001442CD">
        <w:rPr>
          <w:rFonts w:hint="eastAsia"/>
        </w:rPr>
        <w:t>απόφασης</w:t>
      </w:r>
      <w:r w:rsidRPr="001442CD">
        <w:t xml:space="preserve"> </w:t>
      </w:r>
      <w:r w:rsidRPr="001442CD">
        <w:rPr>
          <w:rFonts w:hint="eastAsia"/>
        </w:rPr>
        <w:t>επί</w:t>
      </w:r>
      <w:r w:rsidRPr="001442CD">
        <w:t xml:space="preserve"> </w:t>
      </w:r>
      <w:r w:rsidRPr="001442CD">
        <w:rPr>
          <w:rFonts w:hint="eastAsia"/>
        </w:rPr>
        <w:t>ασκηθείσας</w:t>
      </w:r>
      <w:r w:rsidRPr="001442CD">
        <w:t xml:space="preserve"> </w:t>
      </w:r>
      <w:r w:rsidRPr="001442CD">
        <w:rPr>
          <w:rFonts w:hint="eastAsia"/>
        </w:rPr>
        <w:t>προσφυγής</w:t>
      </w:r>
      <w:r w:rsidRPr="001442CD">
        <w:t xml:space="preserve"> </w:t>
      </w:r>
      <w:r w:rsidRPr="001442CD">
        <w:rPr>
          <w:rFonts w:hint="eastAsia"/>
        </w:rPr>
        <w:t>κατά</w:t>
      </w:r>
      <w:r w:rsidRPr="001442CD">
        <w:t xml:space="preserve"> </w:t>
      </w:r>
      <w:r w:rsidRPr="001442CD">
        <w:rPr>
          <w:rFonts w:hint="eastAsia"/>
        </w:rPr>
        <w:t>της</w:t>
      </w:r>
      <w:r w:rsidRPr="001442CD">
        <w:t xml:space="preserve"> </w:t>
      </w:r>
      <w:r w:rsidRPr="001442CD">
        <w:rPr>
          <w:rFonts w:hint="eastAsia"/>
        </w:rPr>
        <w:t>απόφασης</w:t>
      </w:r>
      <w:r w:rsidRPr="001442CD">
        <w:t xml:space="preserve"> </w:t>
      </w:r>
      <w:r w:rsidRPr="001442CD">
        <w:rPr>
          <w:rFonts w:hint="eastAsia"/>
        </w:rPr>
        <w:t>κατακύρωσης</w:t>
      </w:r>
      <w:r w:rsidRPr="001442CD">
        <w:t>,</w:t>
      </w:r>
    </w:p>
    <w:p w14:paraId="740B8B70" w14:textId="77777777" w:rsidR="00523D11" w:rsidRPr="001442CD" w:rsidRDefault="00523D11" w:rsidP="00A935CF">
      <w:r w:rsidRPr="001442CD">
        <w:rPr>
          <w:rFonts w:hint="eastAsia"/>
        </w:rPr>
        <w:t>ββ</w:t>
      </w:r>
      <w:r w:rsidRPr="001442CD">
        <w:t xml:space="preserve">) </w:t>
      </w:r>
      <w:r w:rsidRPr="001442CD">
        <w:rPr>
          <w:rFonts w:hint="eastAsia"/>
        </w:rPr>
        <w:t>την</w:t>
      </w:r>
      <w:r w:rsidRPr="001442CD">
        <w:t xml:space="preserve"> </w:t>
      </w:r>
      <w:r w:rsidRPr="001442CD">
        <w:rPr>
          <w:rFonts w:hint="eastAsia"/>
        </w:rPr>
        <w:t>άπρακτη</w:t>
      </w:r>
      <w:r w:rsidRPr="001442CD">
        <w:t xml:space="preserve"> </w:t>
      </w:r>
      <w:r w:rsidRPr="001442CD">
        <w:rPr>
          <w:rFonts w:hint="eastAsia"/>
        </w:rPr>
        <w:t>πάροδο</w:t>
      </w:r>
      <w:r w:rsidRPr="001442CD">
        <w:t xml:space="preserve"> </w:t>
      </w:r>
      <w:r w:rsidRPr="001442CD">
        <w:rPr>
          <w:rFonts w:hint="eastAsia"/>
        </w:rPr>
        <w:t>της</w:t>
      </w:r>
      <w:r w:rsidRPr="001442CD">
        <w:t xml:space="preserve"> </w:t>
      </w:r>
      <w:r w:rsidRPr="001442CD">
        <w:rPr>
          <w:rFonts w:hint="eastAsia"/>
        </w:rPr>
        <w:t>προθεσμίας</w:t>
      </w:r>
      <w:r w:rsidRPr="001442CD">
        <w:t xml:space="preserve"> </w:t>
      </w:r>
      <w:r w:rsidRPr="001442CD">
        <w:rPr>
          <w:rFonts w:hint="eastAsia"/>
        </w:rPr>
        <w:t>άσκησης</w:t>
      </w:r>
      <w:r w:rsidRPr="001442CD">
        <w:t xml:space="preserve"> </w:t>
      </w:r>
      <w:r w:rsidRPr="001442CD">
        <w:rPr>
          <w:rFonts w:hint="eastAsia"/>
        </w:rPr>
        <w:t>ενδίκων</w:t>
      </w:r>
      <w:r w:rsidRPr="001442CD">
        <w:t xml:space="preserve"> </w:t>
      </w:r>
      <w:r w:rsidRPr="001442CD">
        <w:rPr>
          <w:rFonts w:hint="eastAsia"/>
        </w:rPr>
        <w:t>βοηθημάτων</w:t>
      </w:r>
      <w:r w:rsidRPr="001442CD">
        <w:t xml:space="preserve"> </w:t>
      </w:r>
      <w:r w:rsidRPr="001442CD">
        <w:rPr>
          <w:rFonts w:hint="eastAsia"/>
        </w:rPr>
        <w:t>προσωρινής</w:t>
      </w:r>
      <w:r w:rsidRPr="001442CD">
        <w:t xml:space="preserve"> </w:t>
      </w:r>
      <w:r w:rsidRPr="001442CD">
        <w:rPr>
          <w:rFonts w:hint="eastAsia"/>
        </w:rPr>
        <w:t>δικαστικής</w:t>
      </w:r>
      <w:r w:rsidRPr="001442CD">
        <w:t xml:space="preserve"> </w:t>
      </w:r>
      <w:r w:rsidRPr="001442CD">
        <w:rPr>
          <w:rFonts w:hint="eastAsia"/>
        </w:rPr>
        <w:t>προστασίας</w:t>
      </w:r>
      <w:r w:rsidRPr="001442CD">
        <w:t xml:space="preserve"> </w:t>
      </w:r>
      <w:r w:rsidRPr="001442CD">
        <w:rPr>
          <w:rFonts w:hint="eastAsia"/>
        </w:rPr>
        <w:t>ή</w:t>
      </w:r>
      <w:r w:rsidRPr="001442CD">
        <w:t xml:space="preserve"> </w:t>
      </w:r>
      <w:r w:rsidRPr="001442CD">
        <w:rPr>
          <w:rFonts w:hint="eastAsia"/>
        </w:rPr>
        <w:t>την</w:t>
      </w:r>
      <w:r w:rsidRPr="001442CD">
        <w:t xml:space="preserve"> </w:t>
      </w:r>
      <w:r w:rsidRPr="001442CD">
        <w:rPr>
          <w:rFonts w:hint="eastAsia"/>
        </w:rPr>
        <w:t>έκδοση</w:t>
      </w:r>
      <w:r w:rsidRPr="001442CD">
        <w:t xml:space="preserve"> </w:t>
      </w:r>
      <w:r w:rsidRPr="001442CD">
        <w:rPr>
          <w:rFonts w:hint="eastAsia"/>
        </w:rPr>
        <w:t>απόφασης</w:t>
      </w:r>
      <w:r w:rsidRPr="001442CD">
        <w:t xml:space="preserve"> </w:t>
      </w:r>
      <w:r w:rsidRPr="001442CD">
        <w:rPr>
          <w:rFonts w:hint="eastAsia"/>
        </w:rPr>
        <w:t>επ’</w:t>
      </w:r>
      <w:r w:rsidRPr="001442CD">
        <w:t xml:space="preserve"> </w:t>
      </w:r>
      <w:r w:rsidRPr="001442CD">
        <w:rPr>
          <w:rFonts w:hint="eastAsia"/>
        </w:rPr>
        <w:t>αυτών</w:t>
      </w:r>
      <w:r w:rsidRPr="001442CD">
        <w:t>,</w:t>
      </w:r>
    </w:p>
    <w:p w14:paraId="36999C02" w14:textId="77777777" w:rsidR="00523D11" w:rsidRPr="001442CD" w:rsidRDefault="00523D11" w:rsidP="00A935CF">
      <w:r w:rsidRPr="001442CD">
        <w:rPr>
          <w:rFonts w:hint="eastAsia"/>
        </w:rPr>
        <w:t>Για</w:t>
      </w:r>
      <w:r w:rsidRPr="001442CD">
        <w:t xml:space="preserve"> </w:t>
      </w:r>
      <w:r w:rsidRPr="001442CD">
        <w:rPr>
          <w:rFonts w:hint="eastAsia"/>
        </w:rPr>
        <w:t>τα</w:t>
      </w:r>
      <w:r w:rsidRPr="001442CD">
        <w:t xml:space="preserve"> </w:t>
      </w:r>
      <w:r w:rsidRPr="001442CD">
        <w:rPr>
          <w:rFonts w:hint="eastAsia"/>
        </w:rPr>
        <w:t>προηγούμενα</w:t>
      </w:r>
      <w:r w:rsidRPr="001442CD">
        <w:t xml:space="preserve"> </w:t>
      </w:r>
      <w:r w:rsidRPr="001442CD">
        <w:rPr>
          <w:rFonts w:hint="eastAsia"/>
        </w:rPr>
        <w:t>στάδια</w:t>
      </w:r>
      <w:r w:rsidRPr="001442CD">
        <w:t xml:space="preserve"> </w:t>
      </w:r>
      <w:r w:rsidRPr="001442CD">
        <w:rPr>
          <w:rFonts w:hint="eastAsia"/>
        </w:rPr>
        <w:t>της</w:t>
      </w:r>
      <w:r w:rsidRPr="001442CD">
        <w:t xml:space="preserve"> </w:t>
      </w:r>
      <w:r w:rsidRPr="001442CD">
        <w:rPr>
          <w:rFonts w:hint="eastAsia"/>
        </w:rPr>
        <w:t>κατακύρωσης</w:t>
      </w:r>
      <w:r w:rsidRPr="001442CD">
        <w:t xml:space="preserve"> </w:t>
      </w:r>
      <w:r w:rsidRPr="001442CD">
        <w:rPr>
          <w:rFonts w:hint="eastAsia"/>
        </w:rPr>
        <w:t>η</w:t>
      </w:r>
      <w:r w:rsidRPr="001442CD">
        <w:t xml:space="preserve"> </w:t>
      </w:r>
      <w:r w:rsidRPr="001442CD">
        <w:rPr>
          <w:rFonts w:hint="eastAsia"/>
        </w:rPr>
        <w:t>εγγύηση</w:t>
      </w:r>
      <w:r w:rsidRPr="001442CD">
        <w:t xml:space="preserve"> </w:t>
      </w:r>
      <w:r w:rsidRPr="001442CD">
        <w:rPr>
          <w:rFonts w:hint="eastAsia"/>
        </w:rPr>
        <w:t>συμμετοχής</w:t>
      </w:r>
      <w:r w:rsidRPr="001442CD">
        <w:t xml:space="preserve"> </w:t>
      </w:r>
      <w:r w:rsidRPr="001442CD">
        <w:rPr>
          <w:rFonts w:hint="eastAsia"/>
        </w:rPr>
        <w:t>επιστρέφεται</w:t>
      </w:r>
      <w:r w:rsidRPr="001442CD">
        <w:t xml:space="preserve"> </w:t>
      </w:r>
      <w:r w:rsidRPr="001442CD">
        <w:rPr>
          <w:rFonts w:hint="eastAsia"/>
        </w:rPr>
        <w:t>στους</w:t>
      </w:r>
      <w:r w:rsidRPr="001442CD">
        <w:t xml:space="preserve"> </w:t>
      </w:r>
      <w:r w:rsidRPr="001442CD">
        <w:rPr>
          <w:rFonts w:hint="eastAsia"/>
        </w:rPr>
        <w:t>συμμετέχοντες</w:t>
      </w:r>
      <w:r w:rsidRPr="001442CD">
        <w:t xml:space="preserve"> </w:t>
      </w:r>
      <w:r w:rsidRPr="001442CD">
        <w:rPr>
          <w:rFonts w:hint="eastAsia"/>
        </w:rPr>
        <w:t>σε</w:t>
      </w:r>
      <w:r w:rsidRPr="001442CD">
        <w:t xml:space="preserve"> </w:t>
      </w:r>
      <w:r w:rsidRPr="001442CD">
        <w:rPr>
          <w:rFonts w:hint="eastAsia"/>
        </w:rPr>
        <w:t>περίπτωση</w:t>
      </w:r>
      <w:r w:rsidRPr="001442CD">
        <w:t>:</w:t>
      </w:r>
    </w:p>
    <w:p w14:paraId="3E02D81C" w14:textId="77777777" w:rsidR="00523D11" w:rsidRPr="001442CD" w:rsidRDefault="00523D11" w:rsidP="00A935CF">
      <w:r w:rsidRPr="001442CD">
        <w:rPr>
          <w:rFonts w:hint="eastAsia"/>
        </w:rPr>
        <w:t>α</w:t>
      </w:r>
      <w:r w:rsidRPr="001442CD">
        <w:t xml:space="preserve">) </w:t>
      </w:r>
      <w:r w:rsidRPr="001442CD">
        <w:rPr>
          <w:rFonts w:hint="eastAsia"/>
        </w:rPr>
        <w:t>λήξης</w:t>
      </w:r>
      <w:r w:rsidRPr="001442CD">
        <w:t xml:space="preserve"> </w:t>
      </w:r>
      <w:r w:rsidRPr="001442CD">
        <w:rPr>
          <w:rFonts w:hint="eastAsia"/>
        </w:rPr>
        <w:t>του</w:t>
      </w:r>
      <w:r w:rsidRPr="001442CD">
        <w:t xml:space="preserve"> </w:t>
      </w:r>
      <w:r w:rsidRPr="001442CD">
        <w:rPr>
          <w:rFonts w:hint="eastAsia"/>
        </w:rPr>
        <w:t>χρόνου</w:t>
      </w:r>
      <w:r w:rsidRPr="001442CD">
        <w:t xml:space="preserve"> </w:t>
      </w:r>
      <w:r w:rsidRPr="001442CD">
        <w:rPr>
          <w:rFonts w:hint="eastAsia"/>
        </w:rPr>
        <w:t>ισχύος</w:t>
      </w:r>
      <w:r w:rsidRPr="001442CD">
        <w:t xml:space="preserve"> </w:t>
      </w:r>
      <w:r w:rsidRPr="001442CD">
        <w:rPr>
          <w:rFonts w:hint="eastAsia"/>
        </w:rPr>
        <w:t>της</w:t>
      </w:r>
      <w:r w:rsidRPr="001442CD">
        <w:t xml:space="preserve"> </w:t>
      </w:r>
      <w:r w:rsidRPr="001442CD">
        <w:rPr>
          <w:rFonts w:hint="eastAsia"/>
        </w:rPr>
        <w:t>προσφοράς</w:t>
      </w:r>
      <w:r w:rsidRPr="001442CD">
        <w:t xml:space="preserve"> </w:t>
      </w:r>
      <w:r w:rsidRPr="001442CD">
        <w:rPr>
          <w:rFonts w:hint="eastAsia"/>
        </w:rPr>
        <w:t>και</w:t>
      </w:r>
      <w:r w:rsidRPr="001442CD">
        <w:t xml:space="preserve"> </w:t>
      </w:r>
      <w:r w:rsidRPr="001442CD">
        <w:rPr>
          <w:rFonts w:hint="eastAsia"/>
        </w:rPr>
        <w:t>μη</w:t>
      </w:r>
      <w:r w:rsidRPr="001442CD">
        <w:t xml:space="preserve"> </w:t>
      </w:r>
      <w:r w:rsidRPr="001442CD">
        <w:rPr>
          <w:rFonts w:hint="eastAsia"/>
        </w:rPr>
        <w:t>ανανέωσης</w:t>
      </w:r>
      <w:r w:rsidRPr="001442CD">
        <w:t xml:space="preserve"> </w:t>
      </w:r>
      <w:r w:rsidRPr="001442CD">
        <w:rPr>
          <w:rFonts w:hint="eastAsia"/>
        </w:rPr>
        <w:t>αυτής</w:t>
      </w:r>
      <w:r w:rsidRPr="001442CD">
        <w:t xml:space="preserve"> </w:t>
      </w:r>
      <w:r w:rsidRPr="001442CD">
        <w:rPr>
          <w:rFonts w:hint="eastAsia"/>
        </w:rPr>
        <w:t>και</w:t>
      </w:r>
    </w:p>
    <w:p w14:paraId="0E298CC8" w14:textId="77777777" w:rsidR="00523D11" w:rsidRDefault="00523D11" w:rsidP="00A935CF">
      <w:r w:rsidRPr="001442CD">
        <w:rPr>
          <w:rFonts w:hint="eastAsia"/>
        </w:rPr>
        <w:t>β</w:t>
      </w:r>
      <w:r w:rsidRPr="001442CD">
        <w:t xml:space="preserve">) </w:t>
      </w:r>
      <w:r w:rsidRPr="001442CD">
        <w:rPr>
          <w:rFonts w:hint="eastAsia"/>
        </w:rPr>
        <w:t>απόρριψης</w:t>
      </w:r>
      <w:r w:rsidRPr="001442CD">
        <w:t xml:space="preserve"> </w:t>
      </w:r>
      <w:r w:rsidRPr="001442CD">
        <w:rPr>
          <w:rFonts w:hint="eastAsia"/>
        </w:rPr>
        <w:t>της</w:t>
      </w:r>
      <w:r w:rsidRPr="001442CD">
        <w:t xml:space="preserve"> </w:t>
      </w:r>
      <w:r w:rsidRPr="001442CD">
        <w:rPr>
          <w:rFonts w:hint="eastAsia"/>
        </w:rPr>
        <w:t>προσφοράς</w:t>
      </w:r>
      <w:r w:rsidRPr="001442CD">
        <w:t xml:space="preserve"> </w:t>
      </w:r>
      <w:r w:rsidRPr="001442CD">
        <w:rPr>
          <w:rFonts w:hint="eastAsia"/>
        </w:rPr>
        <w:t>τους</w:t>
      </w:r>
      <w:r w:rsidRPr="001442CD">
        <w:t xml:space="preserve"> </w:t>
      </w:r>
      <w:r w:rsidRPr="001442CD">
        <w:rPr>
          <w:rFonts w:hint="eastAsia"/>
        </w:rPr>
        <w:t>και</w:t>
      </w:r>
      <w:r w:rsidRPr="001442CD">
        <w:t xml:space="preserve"> </w:t>
      </w:r>
      <w:r w:rsidRPr="001442CD">
        <w:rPr>
          <w:rFonts w:hint="eastAsia"/>
        </w:rPr>
        <w:t>εφόσον</w:t>
      </w:r>
      <w:r w:rsidRPr="001442CD">
        <w:t xml:space="preserve"> </w:t>
      </w:r>
      <w:r w:rsidRPr="001442CD">
        <w:rPr>
          <w:rFonts w:hint="eastAsia"/>
        </w:rPr>
        <w:t>δεν</w:t>
      </w:r>
      <w:r w:rsidRPr="001442CD">
        <w:t xml:space="preserve"> </w:t>
      </w:r>
      <w:r w:rsidRPr="001442CD">
        <w:rPr>
          <w:rFonts w:hint="eastAsia"/>
        </w:rPr>
        <w:t>έχει</w:t>
      </w:r>
      <w:r w:rsidRPr="001442CD">
        <w:t xml:space="preserve"> </w:t>
      </w:r>
      <w:r w:rsidRPr="001442CD">
        <w:rPr>
          <w:rFonts w:hint="eastAsia"/>
        </w:rPr>
        <w:t>ασκηθεί</w:t>
      </w:r>
      <w:r w:rsidRPr="001442CD">
        <w:t xml:space="preserve"> </w:t>
      </w:r>
      <w:r w:rsidRPr="001442CD">
        <w:rPr>
          <w:rFonts w:hint="eastAsia"/>
        </w:rPr>
        <w:t>ενδικοφανής</w:t>
      </w:r>
      <w:r w:rsidRPr="001442CD">
        <w:t xml:space="preserve"> </w:t>
      </w:r>
      <w:r w:rsidRPr="001442CD">
        <w:rPr>
          <w:rFonts w:hint="eastAsia"/>
        </w:rPr>
        <w:t>προσφυγή</w:t>
      </w:r>
      <w:r w:rsidRPr="001442CD">
        <w:t xml:space="preserve"> </w:t>
      </w:r>
      <w:r w:rsidRPr="001442CD">
        <w:rPr>
          <w:rFonts w:hint="eastAsia"/>
        </w:rPr>
        <w:t>ή</w:t>
      </w:r>
      <w:r w:rsidRPr="001442CD">
        <w:t xml:space="preserve"> </w:t>
      </w:r>
      <w:r w:rsidRPr="001442CD">
        <w:rPr>
          <w:rFonts w:hint="eastAsia"/>
        </w:rPr>
        <w:t>ένδικο</w:t>
      </w:r>
      <w:r w:rsidRPr="001442CD">
        <w:t xml:space="preserve"> </w:t>
      </w:r>
      <w:r w:rsidRPr="001442CD">
        <w:rPr>
          <w:rFonts w:hint="eastAsia"/>
        </w:rPr>
        <w:t>βοήθημα</w:t>
      </w:r>
      <w:r w:rsidRPr="001442CD">
        <w:t xml:space="preserve"> </w:t>
      </w:r>
      <w:r w:rsidRPr="001442CD">
        <w:rPr>
          <w:rFonts w:hint="eastAsia"/>
        </w:rPr>
        <w:t>ή</w:t>
      </w:r>
      <w:r w:rsidRPr="001442CD">
        <w:t xml:space="preserve"> </w:t>
      </w:r>
      <w:r w:rsidRPr="001442CD">
        <w:rPr>
          <w:rFonts w:hint="eastAsia"/>
        </w:rPr>
        <w:t>έχει</w:t>
      </w:r>
      <w:r w:rsidRPr="001442CD">
        <w:t xml:space="preserve"> </w:t>
      </w:r>
      <w:r w:rsidRPr="001442CD">
        <w:rPr>
          <w:rFonts w:hint="eastAsia"/>
        </w:rPr>
        <w:t>εκπνεύσει</w:t>
      </w:r>
      <w:r w:rsidRPr="001442CD">
        <w:t xml:space="preserve"> </w:t>
      </w:r>
      <w:r w:rsidRPr="001442CD">
        <w:rPr>
          <w:rFonts w:hint="eastAsia"/>
        </w:rPr>
        <w:t>άπρακτη</w:t>
      </w:r>
      <w:r w:rsidRPr="001442CD">
        <w:t xml:space="preserve"> </w:t>
      </w:r>
      <w:r w:rsidRPr="001442CD">
        <w:rPr>
          <w:rFonts w:hint="eastAsia"/>
        </w:rPr>
        <w:t>η</w:t>
      </w:r>
      <w:r w:rsidRPr="001442CD">
        <w:t xml:space="preserve"> </w:t>
      </w:r>
      <w:r w:rsidRPr="001442CD">
        <w:rPr>
          <w:rFonts w:hint="eastAsia"/>
        </w:rPr>
        <w:t>προθεσμία</w:t>
      </w:r>
      <w:r w:rsidRPr="001442CD">
        <w:t xml:space="preserve"> </w:t>
      </w:r>
      <w:r w:rsidRPr="001442CD">
        <w:rPr>
          <w:rFonts w:hint="eastAsia"/>
        </w:rPr>
        <w:t>άσκησης</w:t>
      </w:r>
      <w:r w:rsidRPr="001442CD">
        <w:t xml:space="preserve"> </w:t>
      </w:r>
      <w:r w:rsidRPr="001442CD">
        <w:rPr>
          <w:rFonts w:hint="eastAsia"/>
        </w:rPr>
        <w:t>ενδικοφανούς</w:t>
      </w:r>
      <w:r w:rsidRPr="001442CD">
        <w:t xml:space="preserve"> </w:t>
      </w:r>
      <w:r w:rsidRPr="001442CD">
        <w:rPr>
          <w:rFonts w:hint="eastAsia"/>
        </w:rPr>
        <w:t>προσφυγής</w:t>
      </w:r>
      <w:r w:rsidRPr="001442CD">
        <w:t xml:space="preserve"> </w:t>
      </w:r>
      <w:r w:rsidRPr="001442CD">
        <w:rPr>
          <w:rFonts w:hint="eastAsia"/>
        </w:rPr>
        <w:t>ή</w:t>
      </w:r>
      <w:r w:rsidRPr="001442CD">
        <w:t xml:space="preserve"> </w:t>
      </w:r>
      <w:r w:rsidRPr="001442CD">
        <w:rPr>
          <w:rFonts w:hint="eastAsia"/>
        </w:rPr>
        <w:t>ενδίκων</w:t>
      </w:r>
      <w:r w:rsidRPr="001442CD">
        <w:t xml:space="preserve"> </w:t>
      </w:r>
      <w:r w:rsidRPr="001442CD">
        <w:rPr>
          <w:rFonts w:hint="eastAsia"/>
        </w:rPr>
        <w:t>βοηθημάτων</w:t>
      </w:r>
      <w:r w:rsidRPr="001442CD">
        <w:t xml:space="preserve"> </w:t>
      </w:r>
      <w:r w:rsidRPr="001442CD">
        <w:rPr>
          <w:rFonts w:hint="eastAsia"/>
        </w:rPr>
        <w:t>ή</w:t>
      </w:r>
      <w:r w:rsidRPr="001442CD">
        <w:t xml:space="preserve"> </w:t>
      </w:r>
      <w:r w:rsidRPr="001442CD">
        <w:rPr>
          <w:rFonts w:hint="eastAsia"/>
        </w:rPr>
        <w:t>έχει</w:t>
      </w:r>
      <w:r w:rsidRPr="001442CD">
        <w:t xml:space="preserve"> </w:t>
      </w:r>
      <w:r w:rsidRPr="001442CD">
        <w:rPr>
          <w:rFonts w:hint="eastAsia"/>
        </w:rPr>
        <w:t>λάβει</w:t>
      </w:r>
      <w:r w:rsidRPr="001442CD">
        <w:t xml:space="preserve"> </w:t>
      </w:r>
      <w:r w:rsidRPr="001442CD">
        <w:rPr>
          <w:rFonts w:hint="eastAsia"/>
        </w:rPr>
        <w:t>χώρα</w:t>
      </w:r>
      <w:r w:rsidRPr="001442CD">
        <w:t xml:space="preserve"> </w:t>
      </w:r>
      <w:r w:rsidRPr="001442CD">
        <w:rPr>
          <w:rFonts w:hint="eastAsia"/>
        </w:rPr>
        <w:t>παραίτηση</w:t>
      </w:r>
      <w:r w:rsidRPr="001442CD">
        <w:t xml:space="preserve"> </w:t>
      </w:r>
      <w:r w:rsidRPr="001442CD">
        <w:rPr>
          <w:rFonts w:hint="eastAsia"/>
        </w:rPr>
        <w:t>από</w:t>
      </w:r>
      <w:r w:rsidRPr="001442CD">
        <w:t xml:space="preserve"> </w:t>
      </w:r>
      <w:r w:rsidRPr="001442CD">
        <w:rPr>
          <w:rFonts w:hint="eastAsia"/>
        </w:rPr>
        <w:t>το</w:t>
      </w:r>
      <w:r w:rsidRPr="001442CD">
        <w:t xml:space="preserve"> </w:t>
      </w:r>
      <w:r w:rsidRPr="001442CD">
        <w:rPr>
          <w:rFonts w:hint="eastAsia"/>
        </w:rPr>
        <w:t>δικαίωμα</w:t>
      </w:r>
      <w:r w:rsidRPr="001442CD">
        <w:t xml:space="preserve"> </w:t>
      </w:r>
      <w:r w:rsidRPr="001442CD">
        <w:rPr>
          <w:rFonts w:hint="eastAsia"/>
        </w:rPr>
        <w:t>άσκησης</w:t>
      </w:r>
      <w:r w:rsidRPr="001442CD">
        <w:t xml:space="preserve"> </w:t>
      </w:r>
      <w:r w:rsidRPr="001442CD">
        <w:rPr>
          <w:rFonts w:hint="eastAsia"/>
        </w:rPr>
        <w:t>αυτών</w:t>
      </w:r>
      <w:r w:rsidRPr="001442CD">
        <w:t xml:space="preserve"> </w:t>
      </w:r>
      <w:r w:rsidRPr="001442CD">
        <w:rPr>
          <w:rFonts w:hint="eastAsia"/>
        </w:rPr>
        <w:t>ή</w:t>
      </w:r>
      <w:r w:rsidRPr="001442CD">
        <w:t xml:space="preserve"> </w:t>
      </w:r>
      <w:r w:rsidRPr="001442CD">
        <w:rPr>
          <w:rFonts w:hint="eastAsia"/>
        </w:rPr>
        <w:t>αυτά</w:t>
      </w:r>
      <w:r w:rsidRPr="001442CD">
        <w:t xml:space="preserve"> </w:t>
      </w:r>
      <w:r w:rsidRPr="001442CD">
        <w:rPr>
          <w:rFonts w:hint="eastAsia"/>
        </w:rPr>
        <w:t>έχουν</w:t>
      </w:r>
      <w:r w:rsidRPr="001442CD">
        <w:t xml:space="preserve"> </w:t>
      </w:r>
      <w:r w:rsidRPr="001442CD">
        <w:rPr>
          <w:rFonts w:hint="eastAsia"/>
        </w:rPr>
        <w:t>απορριφθεί</w:t>
      </w:r>
      <w:r w:rsidRPr="001442CD">
        <w:t xml:space="preserve"> </w:t>
      </w:r>
      <w:r w:rsidRPr="001442CD">
        <w:rPr>
          <w:rFonts w:hint="eastAsia"/>
        </w:rPr>
        <w:t>αμετακλήτως</w:t>
      </w:r>
      <w:r w:rsidRPr="001442CD">
        <w:t>.</w:t>
      </w:r>
    </w:p>
    <w:p w14:paraId="36DC4C5F" w14:textId="77777777" w:rsidR="00A13531" w:rsidRDefault="004E6B52" w:rsidP="00A935CF">
      <w:bookmarkStart w:id="122" w:name="_Toc83928525"/>
      <w:r w:rsidRPr="00477BF1">
        <w:rPr>
          <w:b/>
          <w:bCs/>
        </w:rPr>
        <w:t>2</w:t>
      </w:r>
      <w:r w:rsidR="00F661A1" w:rsidRPr="00477BF1">
        <w:rPr>
          <w:b/>
          <w:bCs/>
        </w:rPr>
        <w:t>.2.2.3.</w:t>
      </w:r>
      <w:bookmarkEnd w:id="122"/>
      <w:r w:rsidR="00F661A1" w:rsidRPr="00734309">
        <w:t xml:space="preserve"> </w:t>
      </w:r>
      <w:r w:rsidR="00523D11" w:rsidRPr="00603221">
        <w:t xml:space="preserve">Η εγγύηση συμμετοχής καταπίπτει, </w:t>
      </w:r>
      <w:r w:rsidR="00523D11">
        <w:t>εά</w:t>
      </w:r>
      <w:r w:rsidR="00523D11" w:rsidRPr="00603221">
        <w:t xml:space="preserve">ν ο προσφέρων </w:t>
      </w:r>
    </w:p>
    <w:p w14:paraId="65D2C6A6" w14:textId="77777777" w:rsidR="00A13531" w:rsidRDefault="00523D11" w:rsidP="00A935CF">
      <w:r>
        <w:t xml:space="preserve">α) </w:t>
      </w:r>
      <w:r w:rsidRPr="00603221">
        <w:t xml:space="preserve">αποσύρει την προσφορά του κατά τη διάρκεια ισχύος αυτής, </w:t>
      </w:r>
    </w:p>
    <w:p w14:paraId="3BB6545E" w14:textId="55728D14" w:rsidR="004A6ADD" w:rsidRDefault="00523D11" w:rsidP="00A935CF">
      <w:r>
        <w:t xml:space="preserve">β) </w:t>
      </w:r>
      <w:r w:rsidRPr="00C32872">
        <w:t>παρέχει, εν γνώσει του, ψευδή στοιχεία ή πληροφορίες που αναφέρονται στις παραγράφους</w:t>
      </w:r>
      <w:r w:rsidRPr="00C32872" w:rsidDel="00C32872">
        <w:t xml:space="preserve"> </w:t>
      </w:r>
      <w:r w:rsidRPr="00603221">
        <w:fldChar w:fldCharType="begin"/>
      </w:r>
      <w:r w:rsidRPr="00603221">
        <w:instrText xml:space="preserve"> REF _Ref496541742 \r \h </w:instrText>
      </w:r>
      <w:r w:rsidRPr="006719D5">
        <w:instrText xml:space="preserve"> \* MERGEFORMAT </w:instrText>
      </w:r>
      <w:r w:rsidRPr="00603221">
        <w:fldChar w:fldCharType="separate"/>
      </w:r>
      <w:r w:rsidR="00741A95">
        <w:t>2.2.3</w:t>
      </w:r>
      <w:r w:rsidRPr="00603221">
        <w:fldChar w:fldCharType="end"/>
      </w:r>
      <w:r w:rsidRPr="00603221">
        <w:t xml:space="preserve"> έως </w:t>
      </w:r>
      <w:r w:rsidRPr="00603221">
        <w:fldChar w:fldCharType="begin"/>
      </w:r>
      <w:r w:rsidRPr="00603221">
        <w:instrText xml:space="preserve"> REF _Ref496541700 \r \h </w:instrText>
      </w:r>
      <w:r w:rsidRPr="006719D5">
        <w:instrText xml:space="preserve"> \* MERGEFORMAT </w:instrText>
      </w:r>
      <w:r w:rsidRPr="00603221">
        <w:fldChar w:fldCharType="separate"/>
      </w:r>
      <w:r w:rsidR="00741A95">
        <w:t>2.2.8</w:t>
      </w:r>
      <w:r w:rsidRPr="00603221">
        <w:fldChar w:fldCharType="end"/>
      </w:r>
      <w:r w:rsidRPr="00603221">
        <w:t xml:space="preserve"> της παρούσας, </w:t>
      </w:r>
    </w:p>
    <w:p w14:paraId="38D66873" w14:textId="3DD76A26" w:rsidR="004A6ADD" w:rsidRPr="004A6ADD" w:rsidRDefault="00523D11" w:rsidP="00A935CF">
      <w:r>
        <w:t xml:space="preserve">γ) </w:t>
      </w:r>
      <w:r w:rsidRPr="00603221">
        <w:t>δεν προσκομίσει εγκαίρως τα προβλεπόμενα από την παρούσα δικαιολογητικά</w:t>
      </w:r>
      <w:r>
        <w:t xml:space="preserve"> (παρ. </w:t>
      </w:r>
      <w:r w:rsidR="00F63584">
        <w:fldChar w:fldCharType="begin"/>
      </w:r>
      <w:r w:rsidR="00F63584">
        <w:instrText xml:space="preserve"> REF _Ref503525682 \r \h </w:instrText>
      </w:r>
      <w:r w:rsidR="00F63584">
        <w:fldChar w:fldCharType="separate"/>
      </w:r>
      <w:r w:rsidR="00741A95">
        <w:t>2.2.9.2</w:t>
      </w:r>
      <w:r w:rsidR="00F63584">
        <w:fldChar w:fldCharType="end"/>
      </w:r>
      <w:r>
        <w:t xml:space="preserve"> &amp;</w:t>
      </w:r>
      <w:r w:rsidR="00F63584">
        <w:t xml:space="preserve"> </w:t>
      </w:r>
      <w:r w:rsidR="00F63584">
        <w:fldChar w:fldCharType="begin"/>
      </w:r>
      <w:r w:rsidR="00F63584">
        <w:instrText xml:space="preserve"> REF _Ref81914053 \r \h </w:instrText>
      </w:r>
      <w:r w:rsidR="00F63584">
        <w:fldChar w:fldCharType="separate"/>
      </w:r>
      <w:r w:rsidR="00741A95">
        <w:t>3.2</w:t>
      </w:r>
      <w:r w:rsidR="00F63584">
        <w:fldChar w:fldCharType="end"/>
      </w:r>
      <w:r>
        <w:t>)</w:t>
      </w:r>
      <w:r w:rsidR="004A6ADD" w:rsidRPr="004A6ADD">
        <w:t>,</w:t>
      </w:r>
    </w:p>
    <w:p w14:paraId="6DF117D8" w14:textId="77777777" w:rsidR="004A6ADD" w:rsidRDefault="00523D11" w:rsidP="00A935CF">
      <w:r>
        <w:t xml:space="preserve">δ) </w:t>
      </w:r>
      <w:r w:rsidRPr="00603221">
        <w:t>δεν προσέλθει εγκαίρως για υπογραφή της σύμβαση</w:t>
      </w:r>
      <w:r>
        <w:t xml:space="preserve">ς, </w:t>
      </w:r>
      <w:r w:rsidRPr="00C32872">
        <w:t xml:space="preserve"> </w:t>
      </w:r>
    </w:p>
    <w:p w14:paraId="3065C706" w14:textId="77777777" w:rsidR="004A6ADD" w:rsidRDefault="00523D11" w:rsidP="00A935CF">
      <w:r w:rsidRPr="00C32872">
        <w:t xml:space="preserve">ε) υποβάλει μη κατάλληλη προσφορά, με την έννοια της περ. 46 της παρ. 1 του άρθρου 2 του ν. 4412/2016, </w:t>
      </w:r>
    </w:p>
    <w:p w14:paraId="01537DE1" w14:textId="77777777" w:rsidR="00E5089D" w:rsidRDefault="00523D11" w:rsidP="00A935CF">
      <w:r w:rsidRPr="00C32872">
        <w:t xml:space="preserve">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w:t>
      </w:r>
    </w:p>
    <w:p w14:paraId="6B0A89A1" w14:textId="09DEEFDD" w:rsidR="00F661A1" w:rsidRDefault="00523D11" w:rsidP="00A935CF">
      <w:r w:rsidRPr="00C32872">
        <w:t xml:space="preserve">ζ) στις περιπτώσεις των παρ. 3, 4 και 5 του άρθρου 103 του ν. 4412/2016, περί πρόσκλησης για υποβολή δικαιολογητικών από τον προσωρινό ανάδοχο, αν, κατά τον </w:t>
      </w:r>
      <w:r w:rsidRPr="00A935CF">
        <w:t>έλεγχο</w:t>
      </w:r>
      <w:r w:rsidRPr="00C32872">
        <w:t xml:space="preserve"> των παραπάνω δικαιολογητικών, σύμφωνα με τις παραγράφους </w:t>
      </w:r>
      <w:r w:rsidR="00F63584">
        <w:fldChar w:fldCharType="begin"/>
      </w:r>
      <w:r w:rsidR="00F63584">
        <w:instrText xml:space="preserve"> REF _Ref81914053 \r \h </w:instrText>
      </w:r>
      <w:r w:rsidR="00F63584">
        <w:fldChar w:fldCharType="separate"/>
      </w:r>
      <w:r w:rsidR="00741A95">
        <w:t>3.2</w:t>
      </w:r>
      <w:r w:rsidR="00F63584">
        <w:fldChar w:fldCharType="end"/>
      </w:r>
      <w:r w:rsidRPr="00C32872">
        <w:t xml:space="preserve"> και </w:t>
      </w:r>
      <w:r>
        <w:t>3.4</w:t>
      </w:r>
      <w:r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fldChar w:fldCharType="begin"/>
      </w:r>
      <w:r>
        <w:instrText xml:space="preserve"> REF _Ref496541356 \r \h </w:instrText>
      </w:r>
      <w:r>
        <w:fldChar w:fldCharType="separate"/>
      </w:r>
      <w:r w:rsidR="00741A95">
        <w:t>2.2.3</w:t>
      </w:r>
      <w:r>
        <w:fldChar w:fldCharType="end"/>
      </w:r>
      <w:r w:rsidRPr="00C32872">
        <w:t xml:space="preserve"> ή η πλήρωση μιας ή περισσότερων από τις απαιτήσεις των κριτηρίων ποιοτικής επιλογής.</w:t>
      </w:r>
    </w:p>
    <w:p w14:paraId="0E4ECF71" w14:textId="77777777" w:rsidR="00F661A1" w:rsidRPr="00734309" w:rsidRDefault="00F661A1">
      <w:pPr>
        <w:pStyle w:val="3"/>
      </w:pPr>
      <w:bookmarkStart w:id="123" w:name="_Ref496541356"/>
      <w:bookmarkStart w:id="124" w:name="_Ref496541742"/>
      <w:bookmarkStart w:id="125" w:name="_Ref496541775"/>
      <w:bookmarkStart w:id="126" w:name="_Ref496541863"/>
      <w:bookmarkStart w:id="127" w:name="_Toc83829704"/>
      <w:bookmarkStart w:id="128" w:name="_Toc83829814"/>
      <w:bookmarkStart w:id="129" w:name="_Toc83928526"/>
      <w:bookmarkStart w:id="130" w:name="_Toc105346379"/>
      <w:bookmarkStart w:id="131" w:name="_Toc133414506"/>
      <w:r w:rsidRPr="00734309">
        <w:t>Λόγοι αποκλεισμού</w:t>
      </w:r>
      <w:bookmarkEnd w:id="123"/>
      <w:bookmarkEnd w:id="124"/>
      <w:bookmarkEnd w:id="125"/>
      <w:bookmarkEnd w:id="126"/>
      <w:bookmarkEnd w:id="127"/>
      <w:bookmarkEnd w:id="128"/>
      <w:bookmarkEnd w:id="129"/>
      <w:bookmarkEnd w:id="130"/>
      <w:bookmarkEnd w:id="131"/>
    </w:p>
    <w:p w14:paraId="0078CF89" w14:textId="77777777" w:rsidR="00651071" w:rsidRDefault="00651071" w:rsidP="00A935CF">
      <w:r w:rsidRPr="00603221">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837E145" w14:textId="411BE5B9" w:rsidR="00882746" w:rsidRPr="00603221" w:rsidRDefault="00882746" w:rsidP="00A935CF">
      <w:r w:rsidRPr="00882746">
        <w:rPr>
          <w:b/>
          <w:bCs/>
        </w:rPr>
        <w:t>2.2.3.1.</w:t>
      </w:r>
      <w:r w:rsidRPr="00882746">
        <w:rPr>
          <w:b/>
          <w:bCs/>
        </w:rPr>
        <w:tab/>
      </w:r>
      <w:r w:rsidR="00DF0921" w:rsidRPr="00DF0921">
        <w:t>Όταν υπάρχει σε βάρος του τελεσίδικη καταδικαστική απόφαση για έναν από τους ακόλουθους λόγους</w:t>
      </w:r>
      <w:r w:rsidRPr="00882746">
        <w:t>:</w:t>
      </w:r>
    </w:p>
    <w:p w14:paraId="02180A6D" w14:textId="034DAFB3" w:rsidR="00A63E27" w:rsidRDefault="00A63E27">
      <w:pPr>
        <w:pStyle w:val="a1"/>
        <w:numPr>
          <w:ilvl w:val="0"/>
          <w:numId w:val="19"/>
        </w:numPr>
        <w:tabs>
          <w:tab w:val="clear" w:pos="720"/>
        </w:tabs>
        <w:spacing w:after="200"/>
        <w:contextualSpacing/>
        <w:rPr>
          <w:rFonts w:cs="Tahoma"/>
          <w:szCs w:val="24"/>
        </w:rPr>
      </w:pPr>
      <w:bookmarkStart w:id="132" w:name="_Ref64555750"/>
      <w:bookmarkStart w:id="133" w:name="_Ref64555847"/>
      <w:bookmarkStart w:id="134" w:name="_Ref64555882"/>
      <w:bookmarkStart w:id="135" w:name="_Toc83829705"/>
      <w:bookmarkStart w:id="136" w:name="_Toc83829815"/>
      <w:bookmarkStart w:id="137" w:name="_Toc83928527"/>
      <w:r>
        <w:rPr>
          <w:rFonts w:cs="Tahoma"/>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FA6B25">
        <w:rPr>
          <w:rFonts w:cs="Tahoma"/>
        </w:rPr>
        <w:t xml:space="preserve"> </w:t>
      </w:r>
      <w:r w:rsidR="00FA6B25" w:rsidRPr="002E1623">
        <w:t>και τα εγκλήματα του άρθρου 187 του Ποινικού Κώδικα (εγκληματική οργάνωση)</w:t>
      </w:r>
      <w:r>
        <w:rPr>
          <w:rFonts w:cs="Tahoma"/>
        </w:rPr>
        <w:t xml:space="preserve">, </w:t>
      </w:r>
    </w:p>
    <w:p w14:paraId="6F54BA95" w14:textId="1BD69C36" w:rsidR="00A63E27" w:rsidRDefault="004953A9">
      <w:pPr>
        <w:pStyle w:val="a1"/>
        <w:numPr>
          <w:ilvl w:val="0"/>
          <w:numId w:val="19"/>
        </w:numPr>
        <w:tabs>
          <w:tab w:val="clear" w:pos="720"/>
        </w:tabs>
        <w:spacing w:after="200"/>
        <w:contextualSpacing/>
        <w:rPr>
          <w:rFonts w:cs="Tahoma"/>
        </w:rPr>
      </w:pPr>
      <w:r>
        <w:rPr>
          <w:rFonts w:cs="Tahoma"/>
        </w:rPr>
        <w:t xml:space="preserve">ενεργητική </w:t>
      </w:r>
      <w:r w:rsidR="00A63E27">
        <w:rPr>
          <w:rFonts w:cs="Tahoma"/>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w:t>
      </w:r>
      <w:r w:rsidR="00A63E27">
        <w:rPr>
          <w:rFonts w:cs="Tahoma"/>
        </w:rPr>
        <w:lastRenderedPageBreak/>
        <w:t xml:space="preserve">και όπως ορίζεται </w:t>
      </w:r>
      <w:r w:rsidR="007B6861" w:rsidRPr="00603221">
        <w:t xml:space="preserve">στο εθνικό δίκαιο του οικονομικού φορέα, </w:t>
      </w:r>
      <w:r w:rsidR="007B6861" w:rsidRPr="00105242">
        <w:t>και τα εγκλήματα των άρθρων 159</w:t>
      </w:r>
      <w:r w:rsidR="007B6861" w:rsidRPr="00105242">
        <w:rPr>
          <w:vertAlign w:val="superscript"/>
        </w:rPr>
        <w:t>Α</w:t>
      </w:r>
      <w:r w:rsidR="007B6861" w:rsidRPr="00105242">
        <w:t xml:space="preserve"> (δωροδοκία πολιτικών προσώπων), 236 (δωροδοκία υπαλλήλου), 237 παρ.2-4 (δωροδοκία δικαστικών λειτουργών), 237</w:t>
      </w:r>
      <w:r w:rsidR="007B6861" w:rsidRPr="00105242">
        <w:rPr>
          <w:vertAlign w:val="superscript"/>
        </w:rPr>
        <w:t>Α</w:t>
      </w:r>
      <w:r w:rsidR="007B6861" w:rsidRPr="00105242">
        <w:t xml:space="preserve"> παρ.2 (εμπορία επιρροής – μεσάζοντες) 396 παρ.2 (δωροδοκία στον ιδιωτικό τομέα) του Ποινικού Κώδικα</w:t>
      </w:r>
      <w:r w:rsidR="00A63E27">
        <w:rPr>
          <w:rFonts w:cs="Tahoma"/>
        </w:rPr>
        <w:t xml:space="preserve">, </w:t>
      </w:r>
    </w:p>
    <w:p w14:paraId="51592EF3" w14:textId="3F7FA091" w:rsidR="002D6D40" w:rsidRPr="00105242" w:rsidRDefault="002D6D40">
      <w:pPr>
        <w:pStyle w:val="a1"/>
        <w:numPr>
          <w:ilvl w:val="0"/>
          <w:numId w:val="19"/>
        </w:numPr>
      </w:pPr>
      <w:r w:rsidRPr="00105242">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56AF70B" w14:textId="08BB88D1" w:rsidR="002D6D40" w:rsidRPr="00105242" w:rsidRDefault="002D6D40">
      <w:pPr>
        <w:pStyle w:val="a1"/>
        <w:numPr>
          <w:ilvl w:val="0"/>
          <w:numId w:val="19"/>
        </w:numPr>
      </w:pPr>
      <w:r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539447DF" w14:textId="69C33684" w:rsidR="002D6D40" w:rsidRDefault="002D6D40">
      <w:pPr>
        <w:pStyle w:val="a1"/>
        <w:numPr>
          <w:ilvl w:val="0"/>
          <w:numId w:val="19"/>
        </w:numPr>
      </w:pPr>
      <w:r w:rsidRPr="00105242">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63A7C02C" w14:textId="7B4555D1" w:rsidR="00A63E27" w:rsidRDefault="00A63E27">
      <w:pPr>
        <w:pStyle w:val="a1"/>
        <w:numPr>
          <w:ilvl w:val="0"/>
          <w:numId w:val="19"/>
        </w:numPr>
        <w:tabs>
          <w:tab w:val="clear" w:pos="720"/>
        </w:tabs>
        <w:spacing w:after="200"/>
        <w:contextualSpacing/>
        <w:rPr>
          <w:rFonts w:cs="Tahoma"/>
        </w:rPr>
      </w:pPr>
      <w:r>
        <w:rPr>
          <w:rFonts w:cs="Tahoma"/>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w:t>
      </w:r>
      <w:r w:rsidR="00F33B7C" w:rsidRPr="00105242">
        <w:t>και τα εγκλήματα του άρθρου 323Α του Ποινικού κώδικα (εμπορία ανθρώπων)</w:t>
      </w:r>
      <w:r>
        <w:rPr>
          <w:rFonts w:cs="Tahoma"/>
        </w:rPr>
        <w:t>.</w:t>
      </w:r>
    </w:p>
    <w:p w14:paraId="35845138" w14:textId="77777777" w:rsidR="00A63E27" w:rsidRDefault="00A63E27" w:rsidP="00A63E27">
      <w:pPr>
        <w:rPr>
          <w:rFonts w:cs="Tahoma"/>
        </w:rPr>
      </w:pPr>
      <w:r>
        <w:rPr>
          <w:rFonts w:cs="Tahoma"/>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CB43DFB" w14:textId="77777777" w:rsidR="004511F2" w:rsidRPr="00405D54" w:rsidRDefault="004511F2" w:rsidP="004511F2">
      <w:r w:rsidRPr="00405D54">
        <w:t xml:space="preserve">Η υποχρέωση του προηγούμενου εδαφίου αφορά: </w:t>
      </w:r>
    </w:p>
    <w:p w14:paraId="19BA9B4E" w14:textId="77777777" w:rsidR="004511F2" w:rsidRDefault="004511F2" w:rsidP="004511F2">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6E4C000" w14:textId="77777777" w:rsidR="004511F2" w:rsidRPr="009A3D76" w:rsidRDefault="004511F2" w:rsidP="004511F2">
      <w:r>
        <w:lastRenderedPageBreak/>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0A69079" w14:textId="77777777" w:rsidR="004511F2" w:rsidRPr="009A3D76" w:rsidRDefault="004511F2" w:rsidP="004511F2">
      <w:r w:rsidRPr="009A3D76">
        <w:t>- στις περιπτώσεις Συνεταιρισμών, τα μέλη του Διοικητικού Συμβουλίου.</w:t>
      </w:r>
    </w:p>
    <w:p w14:paraId="3AB78176" w14:textId="77777777" w:rsidR="003164C2" w:rsidRDefault="004511F2" w:rsidP="004511F2">
      <w:r w:rsidRPr="009A3D76">
        <w:t>- σε όλες τις υπόλοιπες περιπτώσεις νομικών προσώπων, τον κατά περίπτωση νόμιμο εκπρόσωπο</w:t>
      </w:r>
    </w:p>
    <w:p w14:paraId="6D1E8B24" w14:textId="77777777" w:rsidR="00A63E27" w:rsidRDefault="00A63E27" w:rsidP="00A63E27">
      <w:pPr>
        <w:suppressAutoHyphens w:val="0"/>
        <w:spacing w:after="160" w:line="252" w:lineRule="auto"/>
        <w:rPr>
          <w:rFonts w:cs="Tahoma"/>
          <w:b/>
          <w:bCs/>
        </w:rPr>
      </w:pPr>
      <w:r>
        <w:rPr>
          <w:rFonts w:cs="Tahoma"/>
          <w:b/>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rFonts w:cs="Tahoma"/>
        </w:rPr>
        <w:t xml:space="preserve">. </w:t>
      </w:r>
    </w:p>
    <w:p w14:paraId="47CCD692" w14:textId="77777777" w:rsidR="00A63E27" w:rsidRDefault="00A63E27" w:rsidP="00A63E27">
      <w:pPr>
        <w:rPr>
          <w:rFonts w:cs="Tahoma"/>
        </w:rPr>
      </w:pPr>
      <w:r>
        <w:rPr>
          <w:rFonts w:cs="Tahoma"/>
          <w:b/>
          <w:bCs/>
        </w:rPr>
        <w:t>2.2.3.2.</w:t>
      </w:r>
      <w:r>
        <w:rPr>
          <w:rFonts w:cs="Tahoma"/>
        </w:rPr>
        <w:t xml:space="preserve"> Στις ακόλουθες περιπτώσεις :</w:t>
      </w:r>
    </w:p>
    <w:p w14:paraId="1850677F" w14:textId="77777777" w:rsidR="00A63E27" w:rsidRDefault="00A63E27" w:rsidP="00A63E27">
      <w:pPr>
        <w:rPr>
          <w:rFonts w:cs="Tahoma"/>
        </w:rPr>
      </w:pPr>
      <w:r>
        <w:rPr>
          <w:rFonts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5F9F3F6A" w14:textId="77777777" w:rsidR="00A63E27" w:rsidRDefault="00A63E27" w:rsidP="00A63E27">
      <w:pPr>
        <w:rPr>
          <w:rFonts w:cs="Tahoma"/>
        </w:rPr>
      </w:pPr>
      <w:r>
        <w:rPr>
          <w:rFonts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B509BE6" w14:textId="77777777" w:rsidR="00A63E27" w:rsidRDefault="00A63E27" w:rsidP="00A63E27">
      <w:pPr>
        <w:rPr>
          <w:rFonts w:cs="Tahoma"/>
        </w:rPr>
      </w:pPr>
      <w:r>
        <w:rPr>
          <w:rFonts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3BC1F67" w14:textId="77777777" w:rsidR="000B723F" w:rsidRPr="00C229F3" w:rsidRDefault="000B723F" w:rsidP="000B723F">
      <w:r w:rsidRPr="007213D0">
        <w:rPr>
          <w:lang w:eastAsia="el-GR"/>
        </w:rPr>
        <w:t>Οι υποχρεώσεις των περ. α’ και β’ της παρ. 2</w:t>
      </w:r>
      <w:r>
        <w:rPr>
          <w:lang w:eastAsia="el-GR"/>
        </w:rPr>
        <w:t xml:space="preserve">.2.3.2 </w:t>
      </w:r>
      <w:r w:rsidRPr="007213D0">
        <w:rPr>
          <w:lang w:eastAsia="el-GR"/>
        </w:rPr>
        <w:t xml:space="preserve"> 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7BFC8288" w14:textId="1FB2E95C" w:rsidR="00A63E27" w:rsidRDefault="00A63E27" w:rsidP="00E7408C">
      <w:pPr>
        <w:rPr>
          <w:rFonts w:cs="Tahoma"/>
        </w:rPr>
      </w:pPr>
      <w:bookmarkStart w:id="138" w:name="_Hlk55481123"/>
      <w:r>
        <w:rPr>
          <w:rFonts w:cs="Tahoma"/>
        </w:rPr>
        <w:t>Δεν αποκλείεται ο οικονομικός φορέας</w:t>
      </w:r>
      <w:bookmarkEnd w:id="138"/>
      <w:r>
        <w:rPr>
          <w:rFonts w:cs="Tahoma"/>
        </w:rPr>
        <w:t>,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t xml:space="preserve"> </w:t>
      </w:r>
      <w:r>
        <w:rPr>
          <w:rFonts w:cs="Tahoma"/>
        </w:rPr>
        <w:t xml:space="preserve">στο μέτρο που τηρεί τους όρους του δεσμευτικού διακανονισμού. </w:t>
      </w:r>
    </w:p>
    <w:p w14:paraId="73927EF9" w14:textId="67E48196" w:rsidR="00A777A3" w:rsidRPr="00603221" w:rsidRDefault="00A63E27" w:rsidP="00A777A3">
      <w:pPr>
        <w:pStyle w:val="a1"/>
        <w:numPr>
          <w:ilvl w:val="0"/>
          <w:numId w:val="0"/>
        </w:numPr>
        <w:tabs>
          <w:tab w:val="clear" w:pos="720"/>
          <w:tab w:val="left" w:pos="0"/>
          <w:tab w:val="left" w:pos="709"/>
          <w:tab w:val="left" w:pos="1134"/>
        </w:tabs>
        <w:spacing w:before="240"/>
        <w:contextualSpacing/>
      </w:pPr>
      <w:r>
        <w:rPr>
          <w:rFonts w:cs="Tahoma"/>
          <w:b/>
          <w:bCs/>
        </w:rPr>
        <w:t>2.2.3.</w:t>
      </w:r>
      <w:r w:rsidR="00B865E5">
        <w:rPr>
          <w:rFonts w:cs="Tahoma"/>
          <w:b/>
          <w:bCs/>
        </w:rPr>
        <w:t>3</w:t>
      </w:r>
      <w:r>
        <w:rPr>
          <w:rFonts w:cs="Tahoma"/>
          <w:b/>
          <w:bCs/>
        </w:rPr>
        <w:t>.</w:t>
      </w:r>
      <w:r>
        <w:rPr>
          <w:rFonts w:cs="Tahoma"/>
        </w:rPr>
        <w:t xml:space="preserve"> </w:t>
      </w:r>
      <w:bookmarkStart w:id="139" w:name="_Ref496540586"/>
    </w:p>
    <w:p w14:paraId="173E9305" w14:textId="77777777" w:rsidR="00A777A3" w:rsidRPr="00603221" w:rsidRDefault="00A777A3" w:rsidP="00A777A3">
      <w:pPr>
        <w:pStyle w:val="a1"/>
        <w:numPr>
          <w:ilvl w:val="0"/>
          <w:numId w:val="0"/>
        </w:numPr>
        <w:tabs>
          <w:tab w:val="clear" w:pos="720"/>
          <w:tab w:val="left" w:pos="0"/>
          <w:tab w:val="left" w:pos="709"/>
          <w:tab w:val="left" w:pos="1134"/>
        </w:tabs>
        <w:spacing w:before="240"/>
        <w:contextualSpacing/>
        <w:rPr>
          <w:i/>
          <w:color w:val="5B9BD5"/>
        </w:rPr>
      </w:pPr>
      <w:r w:rsidRPr="00603221">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39"/>
      <w:r w:rsidRPr="00603221">
        <w:t xml:space="preserve"> </w:t>
      </w:r>
    </w:p>
    <w:p w14:paraId="569AEBD3" w14:textId="77777777" w:rsidR="00A777A3" w:rsidRDefault="00A777A3" w:rsidP="00A777A3">
      <w:r w:rsidRPr="00603221">
        <w:t xml:space="preserve">(α) εάν έχει αθετήσει τις υποχρεώσεις που προβλέπονται στην παρ. 2 του άρθρου 18 του ν. 4412/2016, </w:t>
      </w:r>
      <w:r>
        <w:t>περί αρχών που εφαρμόζονται στις διαδικασίες σύναψης δημοσίων συμβάσεων</w:t>
      </w:r>
    </w:p>
    <w:p w14:paraId="1055E2A9" w14:textId="77777777" w:rsidR="00A777A3" w:rsidRPr="00603221" w:rsidRDefault="00A777A3" w:rsidP="00A777A3">
      <w:r w:rsidRPr="00603221">
        <w:t xml:space="preserve">(β) </w:t>
      </w:r>
      <w:r>
        <w:t>εάν τελεί υπό πτώχευση</w:t>
      </w:r>
      <w:r>
        <w:rPr>
          <w:b/>
        </w:rPr>
        <w:t xml:space="preserve"> </w:t>
      </w:r>
      <w:r>
        <w:t xml:space="preserve">ή έχει υπαχθεί σε διαδικασία ειδικής </w:t>
      </w:r>
      <w:r w:rsidRPr="00FF5DBE">
        <w:t>εκκαθάρισης</w:t>
      </w:r>
      <w:r>
        <w:rPr>
          <w:b/>
        </w:rPr>
        <w:t xml:space="preserve">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49E51B2D" w14:textId="77777777" w:rsidR="00A777A3" w:rsidRPr="00C229F3" w:rsidRDefault="00A777A3" w:rsidP="00A777A3">
      <w:r w:rsidRPr="00603221">
        <w:t xml:space="preserve">(γ) </w:t>
      </w:r>
      <w:r>
        <w:t xml:space="preserve">εάν, </w:t>
      </w:r>
      <w:r w:rsidRPr="00790D05">
        <w:t>με την επιφύλαξη της παραγράφου 3β του άρθρου 44 του ν. 3959/2011</w:t>
      </w:r>
      <w:r w:rsidRPr="00D61E70">
        <w:t xml:space="preserve"> </w:t>
      </w:r>
      <w:r w:rsidRPr="00E14C02">
        <w:t>περί ποινικών κυρώσεων και</w:t>
      </w:r>
      <w:r>
        <w:t xml:space="preserve"> </w:t>
      </w:r>
      <w:r w:rsidRPr="00E14C02">
        <w:t>άλλων διοικητικών συνεπειών</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5506682" w14:textId="77777777" w:rsidR="00A777A3" w:rsidRDefault="00A777A3" w:rsidP="00A777A3">
      <w:r w:rsidRPr="00603221">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8798F46" w14:textId="77777777" w:rsidR="00A777A3" w:rsidRDefault="00A777A3" w:rsidP="00A777A3">
      <w:r w:rsidRPr="00603221">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t xml:space="preserve"> </w:t>
      </w:r>
      <w:r w:rsidRPr="00033BA0">
        <w:t>όπως ισχύει</w:t>
      </w:r>
      <w:r w:rsidRPr="00603221">
        <w:t xml:space="preserve">, δεν μπορεί να θεραπευθεί με άλλα, λιγότερο παρεμβατικά, μέσα, </w:t>
      </w:r>
    </w:p>
    <w:p w14:paraId="5A7A489E" w14:textId="77777777" w:rsidR="00A777A3" w:rsidRDefault="00A777A3" w:rsidP="00A777A3">
      <w:r w:rsidRPr="00603221">
        <w:lastRenderedPageBreak/>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040CD96" w14:textId="77777777" w:rsidR="00A777A3" w:rsidRPr="00603221" w:rsidRDefault="00A777A3" w:rsidP="00A777A3"/>
    <w:p w14:paraId="711BB474" w14:textId="333E211A" w:rsidR="00A777A3" w:rsidRDefault="00A777A3" w:rsidP="00A777A3">
      <w:r w:rsidRPr="00603221">
        <w:t xml:space="preserve">(ζ) </w:t>
      </w:r>
      <w:r w:rsidRPr="00A23EAB">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174FFA" w:rsidRPr="00174FFA">
        <w:t>2.2.9.</w:t>
      </w:r>
      <w:r w:rsidR="00174FFA" w:rsidRPr="006C5F3F">
        <w:t>2</w:t>
      </w:r>
      <w:r w:rsidRPr="00603221">
        <w:t xml:space="preserve"> της παρούσας. </w:t>
      </w:r>
    </w:p>
    <w:p w14:paraId="4EE6B27D" w14:textId="77777777" w:rsidR="00A777A3" w:rsidRPr="00603221" w:rsidRDefault="00A777A3" w:rsidP="00A777A3"/>
    <w:p w14:paraId="035A3211" w14:textId="77777777" w:rsidR="00A777A3" w:rsidRPr="00603221" w:rsidRDefault="00A777A3" w:rsidP="00A777A3">
      <w:r w:rsidRPr="00603221">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t>με απατηλό τρόπο</w:t>
      </w:r>
      <w:r w:rsidRPr="00603221">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63F62AF" w14:textId="77777777" w:rsidR="00A777A3" w:rsidRDefault="00A777A3" w:rsidP="00A777A3">
      <w:r w:rsidRPr="00603221">
        <w:t xml:space="preserve">(θ) </w:t>
      </w:r>
      <w:r w:rsidRPr="00953E50">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t>.</w:t>
      </w:r>
    </w:p>
    <w:p w14:paraId="176C125C" w14:textId="703DAA52" w:rsidR="00A63E27" w:rsidRDefault="00A777A3" w:rsidP="00A777A3">
      <w:pPr>
        <w:rPr>
          <w:rFonts w:cs="Tahoma"/>
          <w:color w:val="5B9BD5"/>
        </w:rPr>
      </w:pPr>
      <w:r w:rsidRPr="00821852">
        <w:rPr>
          <w:b/>
          <w:bCs/>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r w:rsidR="00A63E27">
        <w:rPr>
          <w:rFonts w:cs="Tahoma"/>
          <w:color w:val="5B9BD5"/>
        </w:rPr>
        <w:t>.</w:t>
      </w:r>
    </w:p>
    <w:p w14:paraId="27473884" w14:textId="77777777" w:rsidR="00E7408C" w:rsidRDefault="00A63E27" w:rsidP="00584290">
      <w:pPr>
        <w:pStyle w:val="a1"/>
        <w:numPr>
          <w:ilvl w:val="0"/>
          <w:numId w:val="0"/>
        </w:numPr>
        <w:tabs>
          <w:tab w:val="clear" w:pos="720"/>
          <w:tab w:val="left" w:pos="0"/>
          <w:tab w:val="left" w:pos="709"/>
          <w:tab w:val="left" w:pos="1134"/>
        </w:tabs>
        <w:spacing w:before="240"/>
        <w:contextualSpacing/>
        <w:rPr>
          <w:rFonts w:cs="Tahoma"/>
          <w:b/>
          <w:bCs/>
        </w:rPr>
      </w:pPr>
      <w:r>
        <w:rPr>
          <w:rFonts w:cs="Tahoma"/>
          <w:b/>
          <w:bCs/>
        </w:rPr>
        <w:t>2.2.3.</w:t>
      </w:r>
      <w:r w:rsidR="00A777A3">
        <w:rPr>
          <w:rFonts w:cs="Tahoma"/>
          <w:b/>
          <w:bCs/>
        </w:rPr>
        <w:t>4</w:t>
      </w:r>
      <w:r>
        <w:rPr>
          <w:rFonts w:cs="Tahoma"/>
          <w:b/>
          <w:bCs/>
        </w:rPr>
        <w:t xml:space="preserve">. </w:t>
      </w:r>
    </w:p>
    <w:p w14:paraId="03D3DD36" w14:textId="77777777" w:rsidR="00E7408C" w:rsidRPr="00821852" w:rsidRDefault="00E7408C" w:rsidP="00E7408C">
      <w:pPr>
        <w:pStyle w:val="a1"/>
        <w:numPr>
          <w:ilvl w:val="0"/>
          <w:numId w:val="0"/>
        </w:numPr>
        <w:tabs>
          <w:tab w:val="clear" w:pos="720"/>
          <w:tab w:val="left" w:pos="0"/>
          <w:tab w:val="left" w:pos="709"/>
          <w:tab w:val="left" w:pos="1134"/>
        </w:tabs>
        <w:spacing w:before="240"/>
        <w:contextualSpacing/>
      </w:pPr>
      <w:r w:rsidRPr="00821852">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t>.</w:t>
      </w:r>
      <w:r w:rsidRPr="00603221">
        <w:rPr>
          <w:b/>
          <w:bCs/>
        </w:rPr>
        <w:t xml:space="preserve"> </w:t>
      </w:r>
    </w:p>
    <w:p w14:paraId="71DA2207" w14:textId="77777777" w:rsidR="00E7408C" w:rsidRPr="00821852" w:rsidRDefault="00E7408C" w:rsidP="00E7408C">
      <w:pPr>
        <w:pStyle w:val="a1"/>
        <w:numPr>
          <w:ilvl w:val="0"/>
          <w:numId w:val="0"/>
        </w:numPr>
        <w:tabs>
          <w:tab w:val="clear" w:pos="720"/>
          <w:tab w:val="left" w:pos="0"/>
          <w:tab w:val="left" w:pos="709"/>
          <w:tab w:val="left" w:pos="1134"/>
        </w:tabs>
        <w:spacing w:before="240"/>
      </w:pPr>
      <w:r w:rsidRPr="00821852">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46BF9359" w14:textId="77777777" w:rsidR="00E7408C" w:rsidRDefault="00E7408C" w:rsidP="00584290">
      <w:pPr>
        <w:pStyle w:val="a1"/>
        <w:numPr>
          <w:ilvl w:val="0"/>
          <w:numId w:val="0"/>
        </w:numPr>
        <w:tabs>
          <w:tab w:val="clear" w:pos="720"/>
          <w:tab w:val="left" w:pos="0"/>
          <w:tab w:val="left" w:pos="709"/>
          <w:tab w:val="left" w:pos="1134"/>
        </w:tabs>
        <w:spacing w:before="240"/>
        <w:contextualSpacing/>
        <w:rPr>
          <w:rFonts w:cs="Tahoma"/>
          <w:b/>
          <w:bCs/>
        </w:rPr>
      </w:pPr>
    </w:p>
    <w:p w14:paraId="36C9D2F0" w14:textId="1A4DF78A" w:rsidR="00584290" w:rsidRDefault="00584290" w:rsidP="00E7408C">
      <w:pPr>
        <w:pStyle w:val="a1"/>
        <w:numPr>
          <w:ilvl w:val="0"/>
          <w:numId w:val="0"/>
        </w:numPr>
        <w:tabs>
          <w:tab w:val="clear" w:pos="720"/>
          <w:tab w:val="left" w:pos="0"/>
          <w:tab w:val="left" w:pos="709"/>
          <w:tab w:val="left" w:pos="1134"/>
        </w:tabs>
        <w:spacing w:before="240"/>
      </w:pPr>
    </w:p>
    <w:p w14:paraId="5B0AC244" w14:textId="77777777" w:rsidR="00E7408C" w:rsidRDefault="00584290" w:rsidP="00E7408C">
      <w:pPr>
        <w:pStyle w:val="a1"/>
        <w:numPr>
          <w:ilvl w:val="0"/>
          <w:numId w:val="0"/>
        </w:numPr>
        <w:tabs>
          <w:tab w:val="clear" w:pos="720"/>
          <w:tab w:val="left" w:pos="0"/>
          <w:tab w:val="left" w:pos="709"/>
          <w:tab w:val="left" w:pos="1134"/>
        </w:tabs>
        <w:spacing w:before="240"/>
        <w:contextualSpacing/>
      </w:pPr>
      <w:r>
        <w:rPr>
          <w:rFonts w:cs="Tahoma"/>
          <w:b/>
          <w:bCs/>
        </w:rPr>
        <w:t>2.2.3.</w:t>
      </w:r>
      <w:r w:rsidRPr="007B70B9">
        <w:rPr>
          <w:rFonts w:cs="Tahoma"/>
          <w:b/>
          <w:bCs/>
        </w:rPr>
        <w:t>5</w:t>
      </w:r>
      <w:r>
        <w:rPr>
          <w:rFonts w:cs="Tahoma"/>
          <w:b/>
          <w:bCs/>
        </w:rPr>
        <w:t xml:space="preserve">. </w:t>
      </w:r>
      <w:r w:rsidR="00E7408C" w:rsidRPr="00821852">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84688F6" w14:textId="46CB812C" w:rsidR="00E7408C" w:rsidRDefault="00E7408C" w:rsidP="00584290">
      <w:pPr>
        <w:pStyle w:val="a1"/>
        <w:numPr>
          <w:ilvl w:val="0"/>
          <w:numId w:val="0"/>
        </w:numPr>
        <w:tabs>
          <w:tab w:val="clear" w:pos="720"/>
          <w:tab w:val="left" w:pos="0"/>
          <w:tab w:val="left" w:pos="709"/>
          <w:tab w:val="left" w:pos="1134"/>
        </w:tabs>
        <w:spacing w:before="240"/>
        <w:contextualSpacing/>
        <w:rPr>
          <w:rFonts w:cs="Tahoma"/>
          <w:b/>
          <w:bCs/>
        </w:rPr>
      </w:pPr>
    </w:p>
    <w:p w14:paraId="798F2195" w14:textId="77777777" w:rsidR="00E7408C" w:rsidRDefault="00E7408C" w:rsidP="00584290">
      <w:pPr>
        <w:pStyle w:val="a1"/>
        <w:numPr>
          <w:ilvl w:val="0"/>
          <w:numId w:val="0"/>
        </w:numPr>
        <w:tabs>
          <w:tab w:val="clear" w:pos="720"/>
          <w:tab w:val="left" w:pos="0"/>
          <w:tab w:val="left" w:pos="709"/>
          <w:tab w:val="left" w:pos="1134"/>
        </w:tabs>
        <w:spacing w:before="240"/>
        <w:contextualSpacing/>
        <w:rPr>
          <w:rFonts w:cs="Tahoma"/>
          <w:b/>
          <w:bCs/>
        </w:rPr>
      </w:pPr>
    </w:p>
    <w:p w14:paraId="77AE0871" w14:textId="39F8B924" w:rsidR="00584290" w:rsidRPr="002A7C7B" w:rsidRDefault="00E7408C" w:rsidP="00584290">
      <w:pPr>
        <w:pStyle w:val="a1"/>
        <w:numPr>
          <w:ilvl w:val="0"/>
          <w:numId w:val="0"/>
        </w:numPr>
        <w:tabs>
          <w:tab w:val="clear" w:pos="720"/>
          <w:tab w:val="left" w:pos="0"/>
          <w:tab w:val="left" w:pos="709"/>
          <w:tab w:val="left" w:pos="1134"/>
        </w:tabs>
        <w:spacing w:before="240"/>
        <w:contextualSpacing/>
        <w:rPr>
          <w:b/>
          <w:bCs/>
        </w:rPr>
      </w:pPr>
      <w:r>
        <w:rPr>
          <w:rFonts w:cs="Tahoma"/>
          <w:b/>
          <w:bCs/>
        </w:rPr>
        <w:t xml:space="preserve">2.2.3.6 </w:t>
      </w:r>
      <w:r w:rsidR="00584290" w:rsidRPr="002A7C7B">
        <w:t>Ο οικονομικός φορέας που εμπίπτει σε μια από τις καταστάσεις που αναφέρονται στις παραγράφους</w:t>
      </w:r>
      <w:r w:rsidR="00DD1F5E" w:rsidRPr="00DD1F5E">
        <w:t xml:space="preserve"> 2.2.3.1</w:t>
      </w:r>
      <w:r w:rsidR="00584290" w:rsidRPr="002A7C7B">
        <w:t xml:space="preserve"> και</w:t>
      </w:r>
      <w:r w:rsidR="00DD1F5E" w:rsidRPr="00DD1F5E">
        <w:t xml:space="preserve"> 2.2.3.3 </w:t>
      </w:r>
      <w:r w:rsidR="00584290" w:rsidRPr="002A7C7B">
        <w:t xml:space="preserve">εκτός από την περ. β αυτής, μπορεί να προσκομίζει στοιχεία προκειμένου να αποδείξει ότι τα μέτρα που έλαβε επαρκούν για να αποδείξουν την αξιοπιστία του, </w:t>
      </w:r>
      <w:r w:rsidR="00584290" w:rsidRPr="002A7C7B">
        <w:lastRenderedPageBreak/>
        <w:t>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AAA2E31" w14:textId="77777777" w:rsidR="00E7408C" w:rsidRDefault="00E7408C" w:rsidP="00E7408C">
      <w:pPr>
        <w:pStyle w:val="a1"/>
        <w:numPr>
          <w:ilvl w:val="0"/>
          <w:numId w:val="0"/>
        </w:numPr>
        <w:tabs>
          <w:tab w:val="clear" w:pos="720"/>
          <w:tab w:val="left" w:pos="0"/>
          <w:tab w:val="left" w:pos="709"/>
          <w:tab w:val="left" w:pos="1134"/>
        </w:tabs>
        <w:spacing w:before="240"/>
        <w:contextualSpacing/>
      </w:pPr>
    </w:p>
    <w:p w14:paraId="25415760" w14:textId="2C10DC8F" w:rsidR="00E7408C" w:rsidRPr="00603221" w:rsidRDefault="00E7408C" w:rsidP="00E7408C">
      <w:pPr>
        <w:pStyle w:val="a1"/>
        <w:numPr>
          <w:ilvl w:val="0"/>
          <w:numId w:val="0"/>
        </w:numPr>
        <w:tabs>
          <w:tab w:val="clear" w:pos="720"/>
          <w:tab w:val="left" w:pos="0"/>
          <w:tab w:val="left" w:pos="709"/>
          <w:tab w:val="left" w:pos="1134"/>
        </w:tabs>
        <w:spacing w:before="240"/>
        <w:contextualSpacing/>
        <w:rPr>
          <w:b/>
          <w:bCs/>
          <w:color w:val="000000"/>
        </w:rPr>
      </w:pPr>
      <w:r w:rsidRPr="00E7408C">
        <w:rPr>
          <w:b/>
          <w:bCs/>
        </w:rPr>
        <w:t>2.2.3.7</w:t>
      </w:r>
      <w:r>
        <w:t xml:space="preserve"> </w:t>
      </w:r>
      <w:r w:rsidRPr="00603221">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8090F5E" w14:textId="1AEE74CD" w:rsidR="00A63E27" w:rsidRDefault="00A63E27" w:rsidP="00A63E27">
      <w:pPr>
        <w:rPr>
          <w:rFonts w:cs="Tahoma"/>
          <w:b/>
          <w:bCs/>
        </w:rPr>
      </w:pPr>
    </w:p>
    <w:p w14:paraId="7E9F489C" w14:textId="741C5516" w:rsidR="00A63E27" w:rsidRDefault="00A63E27" w:rsidP="00A63E27">
      <w:pPr>
        <w:rPr>
          <w:rFonts w:cs="Tahoma"/>
          <w:b/>
          <w:bCs/>
        </w:rPr>
      </w:pPr>
      <w:r>
        <w:rPr>
          <w:rFonts w:cs="Tahoma"/>
          <w:b/>
          <w:bCs/>
        </w:rPr>
        <w:t>2.2.3.</w:t>
      </w:r>
      <w:r w:rsidR="00E7408C">
        <w:rPr>
          <w:rFonts w:cs="Tahoma"/>
          <w:b/>
          <w:bCs/>
        </w:rPr>
        <w:t>8</w:t>
      </w:r>
      <w:r>
        <w:rPr>
          <w:rFonts w:cs="Tahoma"/>
          <w:b/>
          <w:bCs/>
        </w:rPr>
        <w:t xml:space="preserve">. </w:t>
      </w:r>
      <w:bookmarkStart w:id="140" w:name="_Ref496540821"/>
      <w:r w:rsidR="00332C39" w:rsidRPr="00821852">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40"/>
    </w:p>
    <w:p w14:paraId="1675DEC4" w14:textId="415B1E59" w:rsidR="00F661A1" w:rsidRPr="007C1334" w:rsidRDefault="00F661A1" w:rsidP="001128E1">
      <w:pPr>
        <w:pStyle w:val="3"/>
        <w:numPr>
          <w:ilvl w:val="0"/>
          <w:numId w:val="0"/>
        </w:numPr>
        <w:ind w:left="1080" w:hanging="1080"/>
      </w:pPr>
      <w:bookmarkStart w:id="141" w:name="_Toc105346380"/>
      <w:bookmarkStart w:id="142" w:name="_Toc133414507"/>
      <w:r w:rsidRPr="007C1334">
        <w:t>Κριτήρια Ποιοτικής Επιλογής &amp; αποδεικτ</w:t>
      </w:r>
      <w:r w:rsidR="00562DFE" w:rsidRPr="007C1334">
        <w:t>ικ</w:t>
      </w:r>
      <w:r w:rsidRPr="007C1334">
        <w:t>ά στοιχεία</w:t>
      </w:r>
      <w:bookmarkEnd w:id="132"/>
      <w:bookmarkEnd w:id="133"/>
      <w:bookmarkEnd w:id="134"/>
      <w:bookmarkEnd w:id="135"/>
      <w:bookmarkEnd w:id="136"/>
      <w:bookmarkEnd w:id="137"/>
      <w:bookmarkEnd w:id="141"/>
      <w:bookmarkEnd w:id="142"/>
    </w:p>
    <w:p w14:paraId="42EFB8FB" w14:textId="77777777" w:rsidR="00F661A1" w:rsidRPr="009E6E1C" w:rsidRDefault="00F661A1" w:rsidP="001128E1">
      <w:pPr>
        <w:pStyle w:val="3"/>
      </w:pPr>
      <w:bookmarkStart w:id="143" w:name="_Ref496541162"/>
      <w:bookmarkStart w:id="144" w:name="_Ref496541206"/>
      <w:bookmarkStart w:id="145" w:name="_Ref496541230"/>
      <w:bookmarkStart w:id="146" w:name="_Ref496541297"/>
      <w:bookmarkStart w:id="147" w:name="_Toc83829706"/>
      <w:bookmarkStart w:id="148" w:name="_Toc83829816"/>
      <w:bookmarkStart w:id="149" w:name="_Toc83928528"/>
      <w:bookmarkStart w:id="150" w:name="_Toc105346381"/>
      <w:bookmarkStart w:id="151" w:name="_Toc133414508"/>
      <w:r w:rsidRPr="009E6E1C">
        <w:t xml:space="preserve">Καταλληλότητα </w:t>
      </w:r>
      <w:r w:rsidR="003B09C2" w:rsidRPr="009E6E1C">
        <w:t>Ά</w:t>
      </w:r>
      <w:r w:rsidRPr="009E6E1C">
        <w:t xml:space="preserve">σκησης </w:t>
      </w:r>
      <w:r w:rsidR="003B09C2" w:rsidRPr="009E6E1C">
        <w:t>Ε</w:t>
      </w:r>
      <w:r w:rsidRPr="009E6E1C">
        <w:t xml:space="preserve">παγγελματικής </w:t>
      </w:r>
      <w:r w:rsidR="003B09C2" w:rsidRPr="009E6E1C">
        <w:t>Δ</w:t>
      </w:r>
      <w:r w:rsidRPr="009E6E1C">
        <w:t>ραστηριότητας</w:t>
      </w:r>
      <w:bookmarkEnd w:id="143"/>
      <w:bookmarkEnd w:id="144"/>
      <w:bookmarkEnd w:id="145"/>
      <w:bookmarkEnd w:id="146"/>
      <w:bookmarkEnd w:id="147"/>
      <w:bookmarkEnd w:id="148"/>
      <w:bookmarkEnd w:id="149"/>
      <w:bookmarkEnd w:id="150"/>
      <w:bookmarkEnd w:id="151"/>
    </w:p>
    <w:p w14:paraId="3C091E86" w14:textId="77777777" w:rsidR="00627F86" w:rsidRDefault="00627F86" w:rsidP="00A935CF">
      <w:bookmarkStart w:id="152" w:name="_Ref496541309"/>
      <w:bookmarkStart w:id="153" w:name="_Ref496541508"/>
      <w:r w:rsidRPr="00627F86">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14:paraId="01983C5F" w14:textId="63FB556D" w:rsidR="00F661A1" w:rsidRPr="00734309" w:rsidRDefault="00F661A1" w:rsidP="00A935CF">
      <w:r w:rsidRPr="00734309">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850AB0E" w14:textId="77777777" w:rsidR="00F661A1" w:rsidRPr="00734309" w:rsidRDefault="00F661A1" w:rsidP="00A935CF">
      <w:r w:rsidRPr="00734309">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9BF07CF" w14:textId="77777777" w:rsidR="00F661A1" w:rsidRDefault="00F661A1" w:rsidP="00A935CF">
      <w:r w:rsidRPr="00734309">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3B09C2">
        <w:t>.</w:t>
      </w:r>
    </w:p>
    <w:p w14:paraId="109B7FB2" w14:textId="2BE4D618" w:rsidR="00CA3A16" w:rsidRDefault="005E1A55" w:rsidP="00A935CF">
      <w:r w:rsidRPr="005E1A55">
        <w:t xml:space="preserve">Στην περίπτωση ένωσης οικονομικών φορέων η </w:t>
      </w:r>
      <w:r w:rsidR="00E7408C">
        <w:t xml:space="preserve">καταλληλότητα άσκησης επαγγελματικής δραστηριότητας απαιτείται να καλύπτεται </w:t>
      </w:r>
      <w:r w:rsidRPr="005E1A55">
        <w:t xml:space="preserve">από </w:t>
      </w:r>
      <w:r w:rsidR="00E7408C">
        <w:t xml:space="preserve">τουλάχιστον ένα μέλος </w:t>
      </w:r>
      <w:r w:rsidRPr="005E1A55">
        <w:t xml:space="preserve">της ένωσης.  </w:t>
      </w:r>
    </w:p>
    <w:p w14:paraId="6A17BB20" w14:textId="77777777" w:rsidR="00F661A1" w:rsidRPr="007C1334" w:rsidRDefault="00F661A1" w:rsidP="001128E1">
      <w:pPr>
        <w:pStyle w:val="3"/>
      </w:pPr>
      <w:bookmarkStart w:id="154" w:name="_Ref27655165"/>
      <w:bookmarkStart w:id="155" w:name="_Ref27655327"/>
      <w:bookmarkStart w:id="156" w:name="_Ref32315773"/>
      <w:bookmarkStart w:id="157" w:name="_Toc83829707"/>
      <w:bookmarkStart w:id="158" w:name="_Toc83829817"/>
      <w:bookmarkStart w:id="159" w:name="_Toc83928529"/>
      <w:bookmarkStart w:id="160" w:name="_Toc105346382"/>
      <w:bookmarkStart w:id="161" w:name="_Toc133414509"/>
      <w:r w:rsidRPr="007C1334">
        <w:lastRenderedPageBreak/>
        <w:t xml:space="preserve">Οικονομική και </w:t>
      </w:r>
      <w:r w:rsidR="003B09C2" w:rsidRPr="007C1334">
        <w:t>Χ</w:t>
      </w:r>
      <w:r w:rsidRPr="007C1334">
        <w:t xml:space="preserve">ρηματοοικονομική </w:t>
      </w:r>
      <w:r w:rsidR="003B09C2" w:rsidRPr="007C1334">
        <w:t>Ε</w:t>
      </w:r>
      <w:r w:rsidRPr="007C1334">
        <w:t>πάρκεια</w:t>
      </w:r>
      <w:bookmarkEnd w:id="152"/>
      <w:bookmarkEnd w:id="153"/>
      <w:bookmarkEnd w:id="154"/>
      <w:bookmarkEnd w:id="155"/>
      <w:bookmarkEnd w:id="156"/>
      <w:bookmarkEnd w:id="157"/>
      <w:bookmarkEnd w:id="158"/>
      <w:bookmarkEnd w:id="159"/>
      <w:bookmarkEnd w:id="160"/>
      <w:bookmarkEnd w:id="161"/>
    </w:p>
    <w:p w14:paraId="2B72A866" w14:textId="5BE97C9C" w:rsidR="00F661A1" w:rsidRPr="007C1334" w:rsidRDefault="00F661A1" w:rsidP="00A935CF">
      <w:r w:rsidRPr="007C1334">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6451CF" w:rsidRPr="006451CF">
        <w:t>20</w:t>
      </w:r>
      <w:r w:rsidRPr="007C1334">
        <w:t>-20</w:t>
      </w:r>
      <w:r w:rsidR="00FA7624" w:rsidRPr="007C1334">
        <w:t>2</w:t>
      </w:r>
      <w:r w:rsidR="006451CF" w:rsidRPr="006451CF">
        <w:t>1</w:t>
      </w:r>
      <w:r w:rsidR="00D33345" w:rsidRPr="007C1334">
        <w:t>-202</w:t>
      </w:r>
      <w:r w:rsidR="006451CF" w:rsidRPr="00AB6FD8">
        <w:t>2</w:t>
      </w:r>
      <w:r w:rsidRPr="007C1334">
        <w:t xml:space="preserve">) </w:t>
      </w:r>
      <w:r w:rsidR="002F344C" w:rsidRPr="007C1334">
        <w:t xml:space="preserve">κατ’ ελάχιστον ίσο με το </w:t>
      </w:r>
      <w:r w:rsidR="002F344C" w:rsidRPr="007C1334">
        <w:rPr>
          <w:b/>
          <w:bCs/>
        </w:rPr>
        <w:t>200%</w:t>
      </w:r>
      <w:r w:rsidR="002F344C" w:rsidRPr="007C1334">
        <w:t xml:space="preserve"> </w:t>
      </w:r>
      <w:r w:rsidR="005563E9">
        <w:t>της συνολικά εκτιμώμενης αξίας της σύμβασης</w:t>
      </w:r>
      <w:r w:rsidR="00CB4E6E" w:rsidRPr="007C1334">
        <w:t xml:space="preserve"> </w:t>
      </w:r>
      <w:r w:rsidR="005563E9">
        <w:t xml:space="preserve">μη </w:t>
      </w:r>
      <w:r w:rsidR="00CB4E6E" w:rsidRPr="007C1334">
        <w:t>συμπεριλαμβανομένου του ΦΠΑ</w:t>
      </w:r>
      <w:r w:rsidR="00796F36" w:rsidRPr="007C1334">
        <w:t>.</w:t>
      </w:r>
      <w:r w:rsidR="0043584B" w:rsidRPr="007C1334">
        <w:t xml:space="preserve"> </w:t>
      </w:r>
    </w:p>
    <w:p w14:paraId="00412617" w14:textId="77777777" w:rsidR="00D23ECD" w:rsidRDefault="00D23ECD" w:rsidP="00A935CF"/>
    <w:p w14:paraId="3DB6F467" w14:textId="77777777" w:rsidR="00D23ECD" w:rsidRDefault="00D23ECD" w:rsidP="00D23ECD">
      <w:pPr>
        <w:rPr>
          <w:lang w:eastAsia="en-US"/>
        </w:rPr>
      </w:pPr>
      <w:r w:rsidRPr="008F42B8">
        <w:t>Σε περίπτωση ένωσης οικονομικών φορέων, οι παραπάνω απαιτήσεις καλύπτονται αθροιστικά από τα μέλη της ένωσης</w:t>
      </w:r>
    </w:p>
    <w:p w14:paraId="11D2D78E" w14:textId="77777777" w:rsidR="005563E9" w:rsidRPr="007C1334" w:rsidRDefault="005563E9" w:rsidP="00A935CF">
      <w:pPr>
        <w:rPr>
          <w:b/>
          <w:i/>
          <w:iCs/>
          <w:color w:val="5B9BD5"/>
          <w:lang w:eastAsia="en-US"/>
        </w:rPr>
      </w:pPr>
    </w:p>
    <w:p w14:paraId="375A003A" w14:textId="77777777" w:rsidR="00F661A1" w:rsidRPr="007C1334" w:rsidRDefault="00F661A1" w:rsidP="001128E1">
      <w:pPr>
        <w:pStyle w:val="3"/>
      </w:pPr>
      <w:bookmarkStart w:id="162" w:name="_Ref496541329"/>
      <w:bookmarkStart w:id="163" w:name="_Ref496541556"/>
      <w:bookmarkStart w:id="164" w:name="_Toc83829708"/>
      <w:bookmarkStart w:id="165" w:name="_Toc83829818"/>
      <w:bookmarkStart w:id="166" w:name="_Toc83928530"/>
      <w:bookmarkStart w:id="167" w:name="_Toc105346383"/>
      <w:bookmarkStart w:id="168" w:name="_Toc133414510"/>
      <w:r w:rsidRPr="007C1334">
        <w:t>Τεχνική και επαγγελματική ικανότητα</w:t>
      </w:r>
      <w:bookmarkEnd w:id="162"/>
      <w:bookmarkEnd w:id="163"/>
      <w:bookmarkEnd w:id="164"/>
      <w:bookmarkEnd w:id="165"/>
      <w:bookmarkEnd w:id="166"/>
      <w:bookmarkEnd w:id="167"/>
      <w:bookmarkEnd w:id="168"/>
    </w:p>
    <w:p w14:paraId="12C76FDD" w14:textId="77777777" w:rsidR="00F661A1" w:rsidRPr="007C1334" w:rsidRDefault="009E6E1C" w:rsidP="001128E1">
      <w:pPr>
        <w:pStyle w:val="4"/>
      </w:pPr>
      <w:bookmarkStart w:id="169" w:name="_Toc83928531"/>
      <w:bookmarkStart w:id="170" w:name="_Toc105346384"/>
      <w:bookmarkStart w:id="171" w:name="_Ref109809108"/>
      <w:bookmarkStart w:id="172" w:name="_Ref496541343"/>
      <w:bookmarkStart w:id="173" w:name="_Ref496541651"/>
      <w:r w:rsidRPr="007C1334">
        <w:t>Τεχνική</w:t>
      </w:r>
      <w:r w:rsidR="00F661A1" w:rsidRPr="007C1334">
        <w:t xml:space="preserve"> Ικανότητα</w:t>
      </w:r>
      <w:bookmarkEnd w:id="169"/>
      <w:bookmarkEnd w:id="170"/>
      <w:bookmarkEnd w:id="171"/>
      <w:r w:rsidR="00F661A1" w:rsidRPr="007C1334">
        <w:t xml:space="preserve">  </w:t>
      </w:r>
    </w:p>
    <w:p w14:paraId="081B2D02" w14:textId="3FCB806D" w:rsidR="00F661A1" w:rsidRPr="007C1334" w:rsidRDefault="00F661A1" w:rsidP="00A935CF">
      <w:r w:rsidRPr="007C1334">
        <w:rPr>
          <w:bCs/>
        </w:rPr>
        <w:t xml:space="preserve">Οι οικονομικοί φορείς που συμμετέχουν στη διαδικασία σύναψης της παρούσας απαιτείται να διαθέτουν </w:t>
      </w:r>
      <w:r w:rsidRPr="007C1334">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9C385E" w:rsidRPr="007C1334">
        <w:t xml:space="preserve"> </w:t>
      </w:r>
    </w:p>
    <w:p w14:paraId="159A504A" w14:textId="460BE93B" w:rsidR="00F661A1" w:rsidRPr="007C1334" w:rsidRDefault="00F661A1" w:rsidP="00A935CF">
      <w:r w:rsidRPr="007C1334">
        <w:t>Συγκεκριμένα απαιτείται</w:t>
      </w:r>
      <w:r w:rsidR="00461461" w:rsidRPr="00461461">
        <w:t xml:space="preserve"> </w:t>
      </w:r>
      <w:r w:rsidR="00B45A6B">
        <w:t>κ</w:t>
      </w:r>
      <w:r w:rsidR="00461461" w:rsidRPr="007C1334">
        <w:t xml:space="preserve">ατά τα τελευταία </w:t>
      </w:r>
      <w:r w:rsidR="00461461" w:rsidRPr="00461461">
        <w:rPr>
          <w:b/>
        </w:rPr>
        <w:t>πέντε (5) έτη</w:t>
      </w:r>
      <w:r w:rsidR="009F58DC">
        <w:rPr>
          <w:b/>
        </w:rPr>
        <w:t xml:space="preserve"> από την ημερομηνία διενέργειας του διαγωνισμού </w:t>
      </w:r>
      <w:r w:rsidRPr="007C1334">
        <w:t>:</w:t>
      </w:r>
    </w:p>
    <w:p w14:paraId="02E88ADF" w14:textId="5B6F9B6A" w:rsidR="009344D7" w:rsidRPr="000122A5" w:rsidRDefault="009344D7">
      <w:pPr>
        <w:pStyle w:val="a1"/>
        <w:numPr>
          <w:ilvl w:val="0"/>
          <w:numId w:val="61"/>
        </w:numPr>
      </w:pPr>
      <w:bookmarkStart w:id="174" w:name="_Toc83928532"/>
      <w:bookmarkStart w:id="175" w:name="_Ref89028707"/>
      <w:bookmarkStart w:id="176" w:name="_Ref89381991"/>
      <w:bookmarkStart w:id="177" w:name="_Toc105346385"/>
      <w:r w:rsidRPr="000122A5">
        <w:t>Να έχουν ολοκληρώσει επιτυχώς ένα (1) έργο που να περιλαμβάνει την εγκατάσταση και παραμετροποίηση, ή την αναβάθμιση Συστήματος Συναγερμού Πολιτών σε χώρα τουλάχιστον αντίστοιχης κλίμακας με την Ελλάδα</w:t>
      </w:r>
      <w:r w:rsidR="00815C30">
        <w:t xml:space="preserve"> (ήτοι &gt;=10 εκ κατοίκων)</w:t>
      </w:r>
      <w:r w:rsidRPr="000122A5">
        <w:t xml:space="preserve">, με συμβατικό τίμημα </w:t>
      </w:r>
      <w:r w:rsidR="00325B3F">
        <w:t>μεγαλύτερου ή ίσου</w:t>
      </w:r>
      <w:r w:rsidRPr="000122A5">
        <w:t xml:space="preserve"> </w:t>
      </w:r>
      <w:r w:rsidRPr="009344D7">
        <w:t>με το 50% του προϋπολογισμού (χωρίς ΦΠΑ) του υπό ανάθεση έργου</w:t>
      </w:r>
    </w:p>
    <w:p w14:paraId="7238C1E0" w14:textId="18D6C518" w:rsidR="009344D7" w:rsidRDefault="009344D7">
      <w:pPr>
        <w:pStyle w:val="a1"/>
        <w:numPr>
          <w:ilvl w:val="0"/>
          <w:numId w:val="61"/>
        </w:numPr>
      </w:pPr>
      <w:r w:rsidRPr="000122A5">
        <w:t xml:space="preserve">Να έχουν ολοκληρώσει επιτυχώς ένα (1) έργο που να περιλαμβάνει την </w:t>
      </w:r>
      <w:r>
        <w:t xml:space="preserve">προμήθεια, </w:t>
      </w:r>
      <w:r w:rsidRPr="000122A5">
        <w:t xml:space="preserve">εγκατάσταση και παραμετροποίηση </w:t>
      </w:r>
      <w:r w:rsidR="00815C30">
        <w:t>υπολογιστικών</w:t>
      </w:r>
      <w:r w:rsidRPr="000122A5">
        <w:t xml:space="preserve"> υποδομών για τη φιλοξενία συστημάτων αντίστοιχης κρισιμότητας με το 112, με συμβατικό τίμημα </w:t>
      </w:r>
      <w:r w:rsidR="00325B3F">
        <w:t>μεγαλύτερου ή ίσου</w:t>
      </w:r>
      <w:r w:rsidR="00325B3F" w:rsidRPr="000122A5">
        <w:t xml:space="preserve"> </w:t>
      </w:r>
      <w:r w:rsidRPr="009344D7">
        <w:t>με το 50% του προϋπολογισμού (χωρίς ΦΠΑ) του υπό ανάθεση έργου</w:t>
      </w:r>
    </w:p>
    <w:p w14:paraId="47477542" w14:textId="481B0AD1" w:rsidR="009344D7" w:rsidRPr="000122A5" w:rsidRDefault="009344D7">
      <w:pPr>
        <w:pStyle w:val="a1"/>
        <w:numPr>
          <w:ilvl w:val="0"/>
          <w:numId w:val="61"/>
        </w:numPr>
      </w:pPr>
      <w:r>
        <w:t xml:space="preserve">Τα ανωτέρω </w:t>
      </w:r>
      <w:r w:rsidR="00325B3F">
        <w:t xml:space="preserve">σημεία Α και Β </w:t>
      </w:r>
      <w:r>
        <w:t xml:space="preserve">μπορούν να καλύπτονται και από ένα έργο, που όμως να έχει συμβατικό τίμημα </w:t>
      </w:r>
      <w:r w:rsidR="00815C30">
        <w:t>που καλύπτει τα ανωτέρω όρια αθροιστικά (ήτοι &gt;= 100% του π/υ του υπό ανάθεση έργου, χωρίς ΦΠΑ)</w:t>
      </w:r>
    </w:p>
    <w:p w14:paraId="052DC7E0" w14:textId="77777777" w:rsidR="00606045" w:rsidRDefault="00606045" w:rsidP="00461461"/>
    <w:p w14:paraId="54EA1E02" w14:textId="77777777" w:rsidR="00F661A1" w:rsidRPr="007C1334" w:rsidRDefault="009E6E1C" w:rsidP="001128E1">
      <w:pPr>
        <w:pStyle w:val="4"/>
      </w:pPr>
      <w:bookmarkStart w:id="178" w:name="_Ref109809136"/>
      <w:r w:rsidRPr="007C1334">
        <w:t xml:space="preserve">Επαγγελματική Ικανότητα - </w:t>
      </w:r>
      <w:r w:rsidR="00F661A1" w:rsidRPr="007C1334">
        <w:t>Ομάδα Έργου</w:t>
      </w:r>
      <w:bookmarkEnd w:id="174"/>
      <w:bookmarkEnd w:id="175"/>
      <w:bookmarkEnd w:id="176"/>
      <w:bookmarkEnd w:id="177"/>
      <w:bookmarkEnd w:id="178"/>
      <w:r w:rsidR="00F661A1" w:rsidRPr="007C1334">
        <w:t xml:space="preserve">  </w:t>
      </w:r>
    </w:p>
    <w:p w14:paraId="348E1628" w14:textId="325D61E9" w:rsidR="00F661A1" w:rsidRPr="007C1334" w:rsidRDefault="00F661A1" w:rsidP="00A935CF">
      <w:r w:rsidRPr="007C1334">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sidR="005F5C9B" w:rsidRPr="007C1334">
        <w:t>με βάση τα κάτωθι</w:t>
      </w:r>
      <w:r w:rsidRPr="007C1334">
        <w:t>:</w:t>
      </w:r>
    </w:p>
    <w:p w14:paraId="2ABAD1C5" w14:textId="77777777" w:rsidR="00732042" w:rsidRPr="007C1334" w:rsidRDefault="00732042">
      <w:pPr>
        <w:numPr>
          <w:ilvl w:val="0"/>
          <w:numId w:val="21"/>
        </w:numPr>
        <w:tabs>
          <w:tab w:val="clear" w:pos="0"/>
          <w:tab w:val="clear" w:pos="709"/>
          <w:tab w:val="clear" w:pos="1134"/>
        </w:tabs>
        <w:spacing w:after="160" w:line="259" w:lineRule="auto"/>
      </w:pPr>
      <w:bookmarkStart w:id="179" w:name="_Toc87898815"/>
      <w:bookmarkStart w:id="180" w:name="_Toc87898816"/>
      <w:bookmarkStart w:id="181" w:name="_Toc87898817"/>
      <w:bookmarkStart w:id="182" w:name="_Toc87898818"/>
      <w:bookmarkStart w:id="183" w:name="_Toc87898819"/>
      <w:bookmarkStart w:id="184" w:name="_Ref63872517"/>
      <w:bookmarkStart w:id="185" w:name="_Toc83829709"/>
      <w:bookmarkStart w:id="186" w:name="_Toc83829819"/>
      <w:bookmarkStart w:id="187" w:name="_Toc83928533"/>
      <w:bookmarkStart w:id="188" w:name="_Toc105346386"/>
      <w:bookmarkEnd w:id="179"/>
      <w:bookmarkEnd w:id="180"/>
      <w:bookmarkEnd w:id="181"/>
      <w:bookmarkEnd w:id="182"/>
      <w:bookmarkEnd w:id="183"/>
      <w:r w:rsidRPr="007C1334">
        <w:rPr>
          <w:b/>
        </w:rPr>
        <w:t>ένας (1) Υπεύθυνος Έργου</w:t>
      </w:r>
      <w:r w:rsidRPr="007C1334">
        <w:t xml:space="preserve"> με τα ακόλουθα προσόντα και εμπειρίες:</w:t>
      </w:r>
    </w:p>
    <w:p w14:paraId="5C0E4CB4" w14:textId="77777777" w:rsidR="00732042" w:rsidRPr="007C1334" w:rsidRDefault="00732042">
      <w:pPr>
        <w:pStyle w:val="a1"/>
        <w:numPr>
          <w:ilvl w:val="0"/>
          <w:numId w:val="22"/>
        </w:numPr>
        <w:tabs>
          <w:tab w:val="clear" w:pos="720"/>
        </w:tabs>
        <w:suppressAutoHyphens w:val="0"/>
        <w:autoSpaceDE w:val="0"/>
        <w:autoSpaceDN w:val="0"/>
        <w:adjustRightInd w:val="0"/>
        <w:spacing w:before="120"/>
        <w:rPr>
          <w:lang w:eastAsia="el-GR"/>
        </w:rPr>
      </w:pPr>
      <w:r w:rsidRPr="007C1334">
        <w:rPr>
          <w:lang w:eastAsia="el-GR"/>
        </w:rPr>
        <w:t>πτυχίο τριτοβάθμιας εκπαίδευσης, της ημεδαπής ή ισότιμο της αλλοδαπής νομίμως αναγνωρισμένο και μεταπτυχιακό τίτλο σπουδών, κατεύθυνσης</w:t>
      </w:r>
      <w:r w:rsidRPr="007C1334">
        <w:rPr>
          <w:color w:val="FF0000"/>
          <w:lang w:eastAsia="el-GR"/>
        </w:rPr>
        <w:t xml:space="preserve"> </w:t>
      </w:r>
      <w:r w:rsidRPr="007C1334">
        <w:rPr>
          <w:lang w:eastAsia="el-GR"/>
        </w:rPr>
        <w:t>Διοίκησης Επιχειρήσεων, Πληροφορικής, Οικονομικών, Θετικών ή Τεχνολογικών Επιστημών.</w:t>
      </w:r>
    </w:p>
    <w:p w14:paraId="2BA182F0" w14:textId="77777777" w:rsidR="00732042" w:rsidRPr="007C1334" w:rsidRDefault="00732042">
      <w:pPr>
        <w:pStyle w:val="a1"/>
        <w:numPr>
          <w:ilvl w:val="0"/>
          <w:numId w:val="22"/>
        </w:numPr>
        <w:tabs>
          <w:tab w:val="clear" w:pos="720"/>
        </w:tabs>
        <w:suppressAutoHyphens w:val="0"/>
        <w:autoSpaceDE w:val="0"/>
        <w:autoSpaceDN w:val="0"/>
        <w:adjustRightInd w:val="0"/>
        <w:spacing w:before="120"/>
        <w:rPr>
          <w:lang w:eastAsia="el-GR"/>
        </w:rPr>
      </w:pPr>
      <w:r w:rsidRPr="007C1334">
        <w:rPr>
          <w:lang w:eastAsia="el-GR"/>
        </w:rPr>
        <w:t xml:space="preserve">δεκαπενταετή (15ετή) τουλάχιστον επαγγελματική εμπειρία στη Διαχείριση Σύνθετων Έργων Τεχνολογιών Πληροφορικής και Επικοινωνιών. </w:t>
      </w:r>
    </w:p>
    <w:p w14:paraId="6E28FA17" w14:textId="77777777" w:rsidR="00732042" w:rsidRPr="007C1334" w:rsidRDefault="00732042">
      <w:pPr>
        <w:numPr>
          <w:ilvl w:val="0"/>
          <w:numId w:val="21"/>
        </w:numPr>
        <w:tabs>
          <w:tab w:val="clear" w:pos="0"/>
          <w:tab w:val="clear" w:pos="709"/>
          <w:tab w:val="clear" w:pos="1134"/>
        </w:tabs>
        <w:spacing w:after="160" w:line="259" w:lineRule="auto"/>
      </w:pPr>
      <w:r w:rsidRPr="007C1334">
        <w:rPr>
          <w:b/>
        </w:rPr>
        <w:t>ένας (1) Αναπληρωτής Υπεύθυνος Έργου</w:t>
      </w:r>
      <w:r w:rsidRPr="007C1334">
        <w:t xml:space="preserve"> με τα ακόλουθα προσόντα και εμπειρίες:</w:t>
      </w:r>
    </w:p>
    <w:p w14:paraId="350F3A72" w14:textId="77777777" w:rsidR="00732042" w:rsidRPr="007C1334" w:rsidRDefault="00732042">
      <w:pPr>
        <w:pStyle w:val="a1"/>
        <w:numPr>
          <w:ilvl w:val="0"/>
          <w:numId w:val="23"/>
        </w:numPr>
        <w:tabs>
          <w:tab w:val="clear" w:pos="720"/>
        </w:tabs>
        <w:suppressAutoHyphens w:val="0"/>
        <w:autoSpaceDE w:val="0"/>
        <w:autoSpaceDN w:val="0"/>
        <w:adjustRightInd w:val="0"/>
        <w:spacing w:before="120"/>
        <w:rPr>
          <w:lang w:eastAsia="el-GR"/>
        </w:rPr>
      </w:pPr>
      <w:r w:rsidRPr="007C1334">
        <w:rPr>
          <w:lang w:eastAsia="el-GR"/>
        </w:rPr>
        <w:lastRenderedPageBreak/>
        <w:t>πτυχίο τριτοβάθμιας εκπαίδευσης, της ημεδαπής ή ισότιμο της αλλοδαπής νομίμως αναγνωρισμένο και μεταπτυχιακό τίτλο σπουδών, κατεύθυνσης</w:t>
      </w:r>
      <w:r w:rsidRPr="007C1334">
        <w:rPr>
          <w:color w:val="FF0000"/>
          <w:lang w:eastAsia="el-GR"/>
        </w:rPr>
        <w:t xml:space="preserve"> </w:t>
      </w:r>
      <w:r w:rsidRPr="007C1334">
        <w:rPr>
          <w:lang w:eastAsia="el-GR"/>
        </w:rPr>
        <w:t>Διοίκησης Επιχειρήσεων, Πληροφορικής, Οικονομικών, Θετικών ή Τεχνολογικών Επιστημών.</w:t>
      </w:r>
    </w:p>
    <w:p w14:paraId="2441E515" w14:textId="77777777" w:rsidR="00732042" w:rsidRPr="006D1152" w:rsidRDefault="00732042">
      <w:pPr>
        <w:pStyle w:val="a1"/>
        <w:numPr>
          <w:ilvl w:val="0"/>
          <w:numId w:val="23"/>
        </w:numPr>
        <w:tabs>
          <w:tab w:val="clear" w:pos="720"/>
        </w:tabs>
        <w:suppressAutoHyphens w:val="0"/>
        <w:autoSpaceDE w:val="0"/>
        <w:autoSpaceDN w:val="0"/>
        <w:adjustRightInd w:val="0"/>
        <w:spacing w:before="120"/>
        <w:rPr>
          <w:lang w:eastAsia="el-GR"/>
        </w:rPr>
      </w:pPr>
      <w:r w:rsidRPr="007C1334">
        <w:rPr>
          <w:lang w:eastAsia="el-GR"/>
        </w:rPr>
        <w:t xml:space="preserve">Δεκαετή (10ετή) τουλάχιστον επαγγελματική εμπειρία στη Διαχείριση Σύνθετων Έργων </w:t>
      </w:r>
      <w:r w:rsidRPr="006D1152">
        <w:rPr>
          <w:lang w:eastAsia="el-GR"/>
        </w:rPr>
        <w:t xml:space="preserve">Τεχνολογιών Πληροφορικής και Επικοινωνιών. </w:t>
      </w:r>
    </w:p>
    <w:p w14:paraId="0EFE1CEA" w14:textId="6BF1E228" w:rsidR="00732042" w:rsidRPr="006D1152" w:rsidRDefault="00732042">
      <w:pPr>
        <w:numPr>
          <w:ilvl w:val="0"/>
          <w:numId w:val="21"/>
        </w:numPr>
        <w:tabs>
          <w:tab w:val="clear" w:pos="0"/>
          <w:tab w:val="clear" w:pos="709"/>
          <w:tab w:val="clear" w:pos="1134"/>
        </w:tabs>
        <w:spacing w:after="160" w:line="259" w:lineRule="auto"/>
      </w:pPr>
      <w:r w:rsidRPr="006D1152">
        <w:rPr>
          <w:b/>
        </w:rPr>
        <w:t xml:space="preserve">ένας (1) </w:t>
      </w:r>
      <w:bookmarkStart w:id="189" w:name="_Hlk108259087"/>
      <w:r w:rsidR="00B661E9" w:rsidRPr="006D1152">
        <w:rPr>
          <w:b/>
          <w:bCs/>
          <w:lang w:eastAsia="el-GR"/>
        </w:rPr>
        <w:t xml:space="preserve">Υπεύθυνος Σχεδιασμού Αρχιτεκτονικής </w:t>
      </w:r>
      <w:r w:rsidR="00B555B1" w:rsidRPr="006D1152">
        <w:rPr>
          <w:b/>
          <w:bCs/>
          <w:lang w:eastAsia="el-GR"/>
        </w:rPr>
        <w:t xml:space="preserve">Τεχνικής </w:t>
      </w:r>
      <w:r w:rsidR="00B661E9" w:rsidRPr="006D1152">
        <w:rPr>
          <w:b/>
          <w:bCs/>
          <w:lang w:eastAsia="el-GR"/>
        </w:rPr>
        <w:t xml:space="preserve">Λύσης </w:t>
      </w:r>
      <w:r w:rsidRPr="006D1152">
        <w:rPr>
          <w:b/>
        </w:rPr>
        <w:t>(</w:t>
      </w:r>
      <w:r w:rsidR="00B661E9" w:rsidRPr="006D1152">
        <w:rPr>
          <w:b/>
          <w:bCs/>
          <w:lang w:eastAsia="el-GR"/>
        </w:rPr>
        <w:t>Solution</w:t>
      </w:r>
      <w:r w:rsidR="00B661E9" w:rsidRPr="006D1152" w:rsidDel="00B661E9">
        <w:rPr>
          <w:b/>
        </w:rPr>
        <w:t xml:space="preserve"> </w:t>
      </w:r>
      <w:r w:rsidRPr="006D1152">
        <w:rPr>
          <w:b/>
        </w:rPr>
        <w:t>Architect)</w:t>
      </w:r>
      <w:r w:rsidRPr="006D1152">
        <w:t xml:space="preserve"> </w:t>
      </w:r>
      <w:bookmarkEnd w:id="189"/>
      <w:r w:rsidRPr="006D1152">
        <w:t>με τα ακόλουθα προσόντα και εμπειρίες:</w:t>
      </w:r>
    </w:p>
    <w:p w14:paraId="45A7FF05" w14:textId="77777777" w:rsidR="00732042" w:rsidRPr="006D1152" w:rsidRDefault="00732042">
      <w:pPr>
        <w:pStyle w:val="a1"/>
        <w:numPr>
          <w:ilvl w:val="0"/>
          <w:numId w:val="24"/>
        </w:numPr>
        <w:tabs>
          <w:tab w:val="clear" w:pos="720"/>
        </w:tabs>
        <w:suppressAutoHyphens w:val="0"/>
        <w:autoSpaceDE w:val="0"/>
        <w:autoSpaceDN w:val="0"/>
        <w:adjustRightInd w:val="0"/>
        <w:spacing w:before="120"/>
        <w:rPr>
          <w:lang w:eastAsia="el-GR"/>
        </w:rPr>
      </w:pPr>
      <w:r w:rsidRPr="006D1152">
        <w:rPr>
          <w:lang w:eastAsia="el-GR"/>
        </w:rPr>
        <w:t xml:space="preserve">πτυχίο τριτοβάθμιας εκπαίδευσης, της ημεδαπής ή ισότιμο της αλλοδαπής νομίμως αναγνωρισμένο και μεταπτυχιακό τίτλο σπουδών, κατεύθυνσης Πληροφορικής ή/και </w:t>
      </w:r>
      <w:r w:rsidRPr="006D1152">
        <w:t xml:space="preserve"> τηλεπικοινωνιών</w:t>
      </w:r>
      <w:r w:rsidRPr="006D1152">
        <w:rPr>
          <w:lang w:eastAsia="el-GR"/>
        </w:rPr>
        <w:t>.</w:t>
      </w:r>
    </w:p>
    <w:p w14:paraId="58EF3DA1" w14:textId="1CBF24A1" w:rsidR="00732042" w:rsidRPr="006D1152" w:rsidRDefault="00732042">
      <w:pPr>
        <w:pStyle w:val="a1"/>
        <w:numPr>
          <w:ilvl w:val="0"/>
          <w:numId w:val="24"/>
        </w:numPr>
        <w:tabs>
          <w:tab w:val="clear" w:pos="720"/>
        </w:tabs>
        <w:suppressAutoHyphens w:val="0"/>
        <w:autoSpaceDE w:val="0"/>
        <w:autoSpaceDN w:val="0"/>
        <w:adjustRightInd w:val="0"/>
        <w:spacing w:before="120"/>
        <w:rPr>
          <w:lang w:eastAsia="el-GR"/>
        </w:rPr>
      </w:pPr>
      <w:r w:rsidRPr="006D1152">
        <w:rPr>
          <w:lang w:eastAsia="el-GR"/>
        </w:rPr>
        <w:t xml:space="preserve">δεκαετή (10ετή) τουλάχιστον επαγγελματική εμπειρία στην υλοποίηση </w:t>
      </w:r>
      <w:r w:rsidR="003E6BA7" w:rsidRPr="006D1152">
        <w:rPr>
          <w:lang w:eastAsia="el-GR"/>
        </w:rPr>
        <w:t>Ολοκληρωμένων Πληροφοριακών Συστημάτων</w:t>
      </w:r>
      <w:r w:rsidRPr="006D1152">
        <w:rPr>
          <w:lang w:eastAsia="el-GR"/>
        </w:rPr>
        <w:t xml:space="preserve">. </w:t>
      </w:r>
    </w:p>
    <w:p w14:paraId="21AB696B" w14:textId="44BCEAEA" w:rsidR="003E6BA7" w:rsidRPr="007C1334" w:rsidRDefault="00AB6701">
      <w:pPr>
        <w:numPr>
          <w:ilvl w:val="0"/>
          <w:numId w:val="21"/>
        </w:numPr>
        <w:tabs>
          <w:tab w:val="clear" w:pos="0"/>
          <w:tab w:val="clear" w:pos="709"/>
          <w:tab w:val="clear" w:pos="1134"/>
        </w:tabs>
        <w:spacing w:after="160" w:line="259" w:lineRule="auto"/>
        <w:rPr>
          <w:lang w:eastAsia="el-GR"/>
        </w:rPr>
      </w:pPr>
      <w:r w:rsidRPr="007C1334">
        <w:rPr>
          <w:b/>
        </w:rPr>
        <w:t>τ</w:t>
      </w:r>
      <w:r w:rsidR="003E6BA7" w:rsidRPr="007C1334">
        <w:rPr>
          <w:b/>
        </w:rPr>
        <w:t>ρεις (3) Μηχανικούς Λογισμικού</w:t>
      </w:r>
      <w:r w:rsidR="003E6BA7" w:rsidRPr="007C1334">
        <w:rPr>
          <w:lang w:eastAsia="el-GR"/>
        </w:rPr>
        <w:t xml:space="preserve">, οι οποίοι να διαθέτουν τίτλο σπουδών ανώτατης εκπαίδευσης στην πληροφορική , καθένας εκ των οποίων να διαθέτει τουλάχιστον </w:t>
      </w:r>
      <w:r w:rsidRPr="007C1334">
        <w:rPr>
          <w:lang w:eastAsia="el-GR"/>
        </w:rPr>
        <w:t>πενταετή</w:t>
      </w:r>
      <w:r w:rsidR="003E6BA7" w:rsidRPr="007C1334">
        <w:rPr>
          <w:lang w:eastAsia="el-GR"/>
        </w:rPr>
        <w:t xml:space="preserve"> (</w:t>
      </w:r>
      <w:r w:rsidRPr="007C1334">
        <w:rPr>
          <w:lang w:eastAsia="el-GR"/>
        </w:rPr>
        <w:t>5</w:t>
      </w:r>
      <w:r w:rsidR="003E6BA7" w:rsidRPr="007C1334">
        <w:rPr>
          <w:lang w:eastAsia="el-GR"/>
        </w:rPr>
        <w:t>ετή) γενική επαγγελματική εμπειρία στην πληροφορική</w:t>
      </w:r>
      <w:r w:rsidRPr="007C1334">
        <w:rPr>
          <w:lang w:eastAsia="el-GR"/>
        </w:rPr>
        <w:t xml:space="preserve"> και </w:t>
      </w:r>
      <w:r w:rsidR="003E6BA7" w:rsidRPr="007C1334">
        <w:rPr>
          <w:lang w:eastAsia="el-GR"/>
        </w:rPr>
        <w:t xml:space="preserve"> </w:t>
      </w:r>
      <w:r w:rsidRPr="007C1334">
        <w:rPr>
          <w:lang w:eastAsia="el-GR"/>
        </w:rPr>
        <w:t>τριετή (3ετή) εξειδικευμένη εμπειρία σε υλοποίηση Ολοκληρωμένων Πληροφοριακών Συστημάτων</w:t>
      </w:r>
    </w:p>
    <w:p w14:paraId="6D1C2905" w14:textId="4DAB96E4" w:rsidR="00732042" w:rsidRDefault="00AB6701">
      <w:pPr>
        <w:numPr>
          <w:ilvl w:val="0"/>
          <w:numId w:val="21"/>
        </w:numPr>
        <w:tabs>
          <w:tab w:val="clear" w:pos="0"/>
          <w:tab w:val="clear" w:pos="709"/>
          <w:tab w:val="clear" w:pos="1134"/>
        </w:tabs>
        <w:spacing w:after="160" w:line="259" w:lineRule="auto"/>
      </w:pPr>
      <w:r w:rsidRPr="007C1334">
        <w:rPr>
          <w:b/>
        </w:rPr>
        <w:t>δύο</w:t>
      </w:r>
      <w:r w:rsidR="00732042" w:rsidRPr="007C1334">
        <w:rPr>
          <w:b/>
        </w:rPr>
        <w:t xml:space="preserve"> (</w:t>
      </w:r>
      <w:r w:rsidRPr="007C1334">
        <w:rPr>
          <w:b/>
        </w:rPr>
        <w:t>2</w:t>
      </w:r>
      <w:r w:rsidR="00732042" w:rsidRPr="007C1334">
        <w:rPr>
          <w:b/>
        </w:rPr>
        <w:t xml:space="preserve">) στελέχη σε ρόλο Μηχανικού </w:t>
      </w:r>
      <w:r w:rsidR="003E6BA7" w:rsidRPr="007C1334">
        <w:rPr>
          <w:b/>
        </w:rPr>
        <w:t>Υποστήριξης</w:t>
      </w:r>
      <w:r w:rsidR="00732042" w:rsidRPr="007C1334">
        <w:rPr>
          <w:b/>
        </w:rPr>
        <w:t xml:space="preserve"> </w:t>
      </w:r>
      <w:r w:rsidR="0041357A">
        <w:rPr>
          <w:lang w:eastAsia="el-GR"/>
        </w:rPr>
        <w:t>τα</w:t>
      </w:r>
      <w:r w:rsidR="00D23ECD" w:rsidRPr="007C1334">
        <w:rPr>
          <w:lang w:eastAsia="el-GR"/>
        </w:rPr>
        <w:t xml:space="preserve"> οποί</w:t>
      </w:r>
      <w:r w:rsidR="0041357A">
        <w:rPr>
          <w:lang w:eastAsia="el-GR"/>
        </w:rPr>
        <w:t>α</w:t>
      </w:r>
      <w:r w:rsidR="00D23ECD" w:rsidRPr="007C1334">
        <w:rPr>
          <w:lang w:eastAsia="el-GR"/>
        </w:rPr>
        <w:t xml:space="preserve"> να διαθέτουν τίτλο σπουδών </w:t>
      </w:r>
      <w:r w:rsidR="00732042" w:rsidRPr="007C1334">
        <w:rPr>
          <w:b/>
        </w:rPr>
        <w:t xml:space="preserve">ΑΕΙ/ΤΕΙ στην πληροφορική </w:t>
      </w:r>
      <w:r w:rsidR="00D23ECD">
        <w:rPr>
          <w:b/>
        </w:rPr>
        <w:t xml:space="preserve">και </w:t>
      </w:r>
      <w:r w:rsidR="00732042" w:rsidRPr="007C1334">
        <w:rPr>
          <w:rFonts w:eastAsiaTheme="minorHAnsi"/>
          <w:lang w:eastAsia="en-US"/>
        </w:rPr>
        <w:t xml:space="preserve">τουλάχιστον </w:t>
      </w:r>
      <w:r w:rsidR="003E6BA7" w:rsidRPr="007C1334">
        <w:rPr>
          <w:rFonts w:eastAsiaTheme="minorHAnsi"/>
          <w:lang w:eastAsia="en-US"/>
        </w:rPr>
        <w:t>3</w:t>
      </w:r>
      <w:r w:rsidR="00732042" w:rsidRPr="007C1334">
        <w:rPr>
          <w:rFonts w:eastAsiaTheme="minorHAnsi"/>
          <w:lang w:eastAsia="en-US"/>
        </w:rPr>
        <w:t xml:space="preserve">ετή επαγγελματική εμπειρία στον τομέα ανάπτυξης και υποστήριξης </w:t>
      </w:r>
      <w:r w:rsidR="003E6BA7" w:rsidRPr="007C1334">
        <w:rPr>
          <w:rFonts w:eastAsiaTheme="minorHAnsi"/>
          <w:lang w:eastAsia="en-US"/>
        </w:rPr>
        <w:t xml:space="preserve">Ολοκληρωμένων </w:t>
      </w:r>
      <w:r w:rsidR="003E6BA7" w:rsidRPr="007C1334">
        <w:rPr>
          <w:lang w:eastAsia="el-GR"/>
        </w:rPr>
        <w:t>Πληροφοριακών Συστημάτων.</w:t>
      </w:r>
    </w:p>
    <w:p w14:paraId="7AE2F554" w14:textId="23211936" w:rsidR="00606045" w:rsidRPr="00C6505B" w:rsidRDefault="00795344">
      <w:pPr>
        <w:numPr>
          <w:ilvl w:val="0"/>
          <w:numId w:val="21"/>
        </w:numPr>
        <w:tabs>
          <w:tab w:val="clear" w:pos="0"/>
          <w:tab w:val="clear" w:pos="709"/>
          <w:tab w:val="clear" w:pos="1134"/>
        </w:tabs>
        <w:spacing w:after="160" w:line="259" w:lineRule="auto"/>
        <w:rPr>
          <w:b/>
        </w:rPr>
      </w:pPr>
      <w:r w:rsidRPr="00C6505B">
        <w:rPr>
          <w:b/>
        </w:rPr>
        <w:t xml:space="preserve">Έναν </w:t>
      </w:r>
      <w:r w:rsidR="00606045" w:rsidRPr="00C6505B">
        <w:rPr>
          <w:b/>
        </w:rPr>
        <w:t>τουλάχιστον πιστοποιημένο Μηχανικ</w:t>
      </w:r>
      <w:r w:rsidR="00A27227" w:rsidRPr="00C6505B">
        <w:rPr>
          <w:b/>
        </w:rPr>
        <w:t>ό</w:t>
      </w:r>
      <w:r w:rsidR="00606045" w:rsidRPr="00C6505B">
        <w:rPr>
          <w:bCs/>
        </w:rPr>
        <w:t xml:space="preserve"> στον προσφερόμενο εξοπλισμό από τον κατασκευαστή του</w:t>
      </w:r>
    </w:p>
    <w:p w14:paraId="516C1D6D" w14:textId="0889AC70" w:rsidR="00606045" w:rsidRPr="00C6505B" w:rsidRDefault="00795344" w:rsidP="00606045">
      <w:pPr>
        <w:numPr>
          <w:ilvl w:val="0"/>
          <w:numId w:val="21"/>
        </w:numPr>
        <w:tabs>
          <w:tab w:val="clear" w:pos="0"/>
          <w:tab w:val="clear" w:pos="709"/>
          <w:tab w:val="clear" w:pos="1134"/>
        </w:tabs>
        <w:spacing w:after="160" w:line="259" w:lineRule="auto"/>
        <w:rPr>
          <w:b/>
        </w:rPr>
      </w:pPr>
      <w:r w:rsidRPr="00C6505B">
        <w:rPr>
          <w:b/>
        </w:rPr>
        <w:t xml:space="preserve">Έναν </w:t>
      </w:r>
      <w:r w:rsidR="00606045" w:rsidRPr="00C6505B">
        <w:rPr>
          <w:b/>
        </w:rPr>
        <w:t>τουλάχιστον πιστοποιημένο Μηχανικ</w:t>
      </w:r>
      <w:r w:rsidR="00A27227" w:rsidRPr="00C6505B">
        <w:rPr>
          <w:b/>
        </w:rPr>
        <w:t>ό</w:t>
      </w:r>
      <w:r w:rsidR="00606045" w:rsidRPr="00C6505B">
        <w:rPr>
          <w:b/>
        </w:rPr>
        <w:t xml:space="preserve"> </w:t>
      </w:r>
      <w:r w:rsidR="00606045" w:rsidRPr="00C6505B">
        <w:rPr>
          <w:rFonts w:cs="Tahoma"/>
          <w:color w:val="000000"/>
          <w:lang w:eastAsia="el-GR"/>
        </w:rPr>
        <w:t>στο προσφερόμενο Λογισμικό Virtuali</w:t>
      </w:r>
      <w:r w:rsidR="00D23ECD" w:rsidRPr="00C6505B">
        <w:rPr>
          <w:rFonts w:cs="Tahoma"/>
          <w:color w:val="000000"/>
          <w:lang w:val="en-US" w:eastAsia="el-GR"/>
        </w:rPr>
        <w:t>z</w:t>
      </w:r>
      <w:r w:rsidR="00606045" w:rsidRPr="00C6505B">
        <w:rPr>
          <w:rFonts w:cs="Tahoma"/>
          <w:color w:val="000000"/>
          <w:lang w:eastAsia="el-GR"/>
        </w:rPr>
        <w:t>ation από τον κατασκευαστή του</w:t>
      </w:r>
    </w:p>
    <w:p w14:paraId="7237C949" w14:textId="1E76D499" w:rsidR="00F661A1" w:rsidRPr="007C1334" w:rsidRDefault="00F661A1">
      <w:pPr>
        <w:pStyle w:val="3"/>
      </w:pPr>
      <w:bookmarkStart w:id="190" w:name="_Toc133414511"/>
      <w:bookmarkStart w:id="191" w:name="_Ref109809201"/>
      <w:r w:rsidRPr="007C1334">
        <w:t>Πρότυπα Διασφάλισης Ποιότητας</w:t>
      </w:r>
      <w:bookmarkEnd w:id="190"/>
      <w:r w:rsidRPr="007C1334">
        <w:t xml:space="preserve"> </w:t>
      </w:r>
      <w:bookmarkEnd w:id="172"/>
      <w:bookmarkEnd w:id="173"/>
      <w:bookmarkEnd w:id="184"/>
      <w:bookmarkEnd w:id="185"/>
      <w:bookmarkEnd w:id="186"/>
      <w:bookmarkEnd w:id="187"/>
      <w:bookmarkEnd w:id="188"/>
      <w:bookmarkEnd w:id="191"/>
    </w:p>
    <w:p w14:paraId="6131D726" w14:textId="77777777" w:rsidR="00F661A1" w:rsidRPr="007C1334" w:rsidRDefault="00F661A1" w:rsidP="00A935CF">
      <w:r w:rsidRPr="007C1334">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41526D" w:rsidRPr="007C1334">
        <w:t xml:space="preserve"> τουλάχιστον:</w:t>
      </w:r>
    </w:p>
    <w:p w14:paraId="4C5D60F4" w14:textId="77777777" w:rsidR="002C6909" w:rsidRPr="007C1334" w:rsidRDefault="002C6909">
      <w:pPr>
        <w:pStyle w:val="a1"/>
      </w:pPr>
      <w:r w:rsidRPr="007C1334">
        <w:rPr>
          <w:b/>
        </w:rPr>
        <w:t xml:space="preserve">ISO 9001:2015 </w:t>
      </w:r>
      <w:r w:rsidRPr="007C1334">
        <w:t xml:space="preserve">στα ακόλουθα αντικείμενα και δραστηριότητες: </w:t>
      </w:r>
    </w:p>
    <w:p w14:paraId="1272490F" w14:textId="024098F7" w:rsidR="00E74469" w:rsidRPr="007C1334" w:rsidRDefault="00AB6701">
      <w:pPr>
        <w:pStyle w:val="a1"/>
        <w:numPr>
          <w:ilvl w:val="1"/>
          <w:numId w:val="10"/>
        </w:numPr>
      </w:pPr>
      <w:r w:rsidRPr="007C1334">
        <w:t>παροχή υπηρεσιών σχεδίασης, ανάπτυξης και κατασκευής πληροφοριακών συστημάτων</w:t>
      </w:r>
      <w:r w:rsidR="00325B3F">
        <w:t xml:space="preserve"> ή υποδομών πληροφορικής</w:t>
      </w:r>
    </w:p>
    <w:p w14:paraId="40C5EC85" w14:textId="18F9A671" w:rsidR="002C6909" w:rsidRPr="00461461" w:rsidRDefault="002C6909">
      <w:pPr>
        <w:pStyle w:val="a1"/>
      </w:pPr>
      <w:r w:rsidRPr="007C1334">
        <w:rPr>
          <w:b/>
        </w:rPr>
        <w:t>ISO 27001:2013</w:t>
      </w:r>
      <w:r w:rsidR="00AF77BE" w:rsidRPr="007C1334">
        <w:rPr>
          <w:bCs/>
        </w:rPr>
        <w:t>, σχετικά με την ασφάλεια πληροφοριών.</w:t>
      </w:r>
    </w:p>
    <w:p w14:paraId="3C72EF07" w14:textId="4F9CFEC7" w:rsidR="00461461" w:rsidRPr="00606045" w:rsidRDefault="00461461">
      <w:pPr>
        <w:pStyle w:val="a1"/>
        <w:rPr>
          <w:b/>
        </w:rPr>
      </w:pPr>
      <w:r w:rsidRPr="00606045">
        <w:rPr>
          <w:b/>
        </w:rPr>
        <w:t>ISO 22301</w:t>
      </w:r>
      <w:r w:rsidR="00C807ED" w:rsidRPr="00606045">
        <w:rPr>
          <w:b/>
        </w:rPr>
        <w:t xml:space="preserve">:2019, </w:t>
      </w:r>
      <w:r w:rsidR="00C807ED" w:rsidRPr="00606045">
        <w:rPr>
          <w:bCs/>
        </w:rPr>
        <w:t>στη Διαχείριση Επιχειρησιακή</w:t>
      </w:r>
      <w:r w:rsidR="00606045" w:rsidRPr="00606045">
        <w:rPr>
          <w:bCs/>
        </w:rPr>
        <w:t>ς</w:t>
      </w:r>
      <w:r w:rsidR="00C807ED" w:rsidRPr="00606045">
        <w:rPr>
          <w:bCs/>
        </w:rPr>
        <w:t xml:space="preserve"> Συνέχειας</w:t>
      </w:r>
    </w:p>
    <w:p w14:paraId="44119393" w14:textId="77777777" w:rsidR="00461461" w:rsidRPr="007C1334" w:rsidRDefault="00461461" w:rsidP="00461461"/>
    <w:p w14:paraId="24412761" w14:textId="77777777" w:rsidR="00CA3A16" w:rsidRPr="00A935CF" w:rsidRDefault="00CA3A16" w:rsidP="0041222E">
      <w:pPr>
        <w:rPr>
          <w:bCs/>
        </w:rPr>
      </w:pPr>
      <w:r w:rsidRPr="008A366B">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57973FC" w14:textId="77777777" w:rsidR="00F661A1" w:rsidRPr="006845AB" w:rsidRDefault="00F661A1">
      <w:pPr>
        <w:pStyle w:val="3"/>
      </w:pPr>
      <w:bookmarkStart w:id="192" w:name="_Ref81914219"/>
      <w:bookmarkStart w:id="193" w:name="_Ref81914256"/>
      <w:bookmarkStart w:id="194" w:name="_Toc83829710"/>
      <w:bookmarkStart w:id="195" w:name="_Toc83829820"/>
      <w:bookmarkStart w:id="196" w:name="_Toc83928534"/>
      <w:bookmarkStart w:id="197" w:name="_Toc105346387"/>
      <w:bookmarkStart w:id="198" w:name="_Toc133414512"/>
      <w:bookmarkStart w:id="199" w:name="_Ref496541185"/>
      <w:bookmarkStart w:id="200" w:name="_Ref496541244"/>
      <w:bookmarkStart w:id="201" w:name="_Ref496541410"/>
      <w:bookmarkStart w:id="202" w:name="_Ref496541700"/>
      <w:r w:rsidRPr="006845AB">
        <w:lastRenderedPageBreak/>
        <w:t xml:space="preserve">Στήριξη στην ικανότητα </w:t>
      </w:r>
      <w:r w:rsidR="00CA078F" w:rsidRPr="007A7C2F">
        <w:t>τρίτων – Υπεργολαβία</w:t>
      </w:r>
      <w:bookmarkEnd w:id="192"/>
      <w:bookmarkEnd w:id="193"/>
      <w:bookmarkEnd w:id="194"/>
      <w:bookmarkEnd w:id="195"/>
      <w:bookmarkEnd w:id="196"/>
      <w:bookmarkEnd w:id="197"/>
      <w:bookmarkEnd w:id="198"/>
      <w:r w:rsidR="00CA078F" w:rsidRPr="00CA078F" w:rsidDel="00CA078F">
        <w:rPr>
          <w:rFonts w:cs="Tahoma"/>
          <w:szCs w:val="22"/>
        </w:rPr>
        <w:t xml:space="preserve"> </w:t>
      </w:r>
      <w:bookmarkEnd w:id="199"/>
      <w:bookmarkEnd w:id="200"/>
      <w:bookmarkEnd w:id="201"/>
      <w:bookmarkEnd w:id="202"/>
    </w:p>
    <w:p w14:paraId="6F633F38" w14:textId="77777777" w:rsidR="00CA078F" w:rsidRPr="00FB0280" w:rsidRDefault="00CA078F">
      <w:pPr>
        <w:pStyle w:val="4"/>
      </w:pPr>
      <w:bookmarkStart w:id="203" w:name="_Toc74566834"/>
      <w:bookmarkStart w:id="204" w:name="_Toc83928535"/>
      <w:bookmarkStart w:id="205" w:name="_Toc105346388"/>
      <w:r w:rsidRPr="00FB0280">
        <w:t>Στήριξη στην ικανότητα τρίτων</w:t>
      </w:r>
      <w:bookmarkEnd w:id="203"/>
      <w:bookmarkEnd w:id="204"/>
      <w:bookmarkEnd w:id="205"/>
    </w:p>
    <w:p w14:paraId="4D7D3BC8" w14:textId="1E10C83E" w:rsidR="00F661A1" w:rsidRPr="006845AB" w:rsidRDefault="00F661A1" w:rsidP="00A935CF">
      <w:r w:rsidRPr="006845AB">
        <w:t xml:space="preserve">Οι οικονομικοί φορείς μπορούν, όσον αφορά τα κριτήρια της οικονομικής και χρηματοοικονομικής επάρκειας (της παραγράφου </w:t>
      </w:r>
      <w:r w:rsidRPr="006845AB">
        <w:fldChar w:fldCharType="begin"/>
      </w:r>
      <w:r w:rsidRPr="006845AB">
        <w:instrText xml:space="preserve"> REF _Ref27655165 \r \h </w:instrText>
      </w:r>
      <w:r w:rsidRPr="006845AB">
        <w:fldChar w:fldCharType="separate"/>
      </w:r>
      <w:r w:rsidR="00741A95">
        <w:t>2.2.5</w:t>
      </w:r>
      <w:r w:rsidRPr="006845AB">
        <w:fldChar w:fldCharType="end"/>
      </w:r>
      <w:r w:rsidRPr="006845AB">
        <w:t>)</w:t>
      </w:r>
      <w:r w:rsidR="00E12D35">
        <w:t xml:space="preserve">, </w:t>
      </w:r>
      <w:r w:rsidR="003A2E57">
        <w:t xml:space="preserve"> και </w:t>
      </w:r>
      <w:r w:rsidRPr="006845AB">
        <w:t xml:space="preserve">τα σχετικά με την τεχνική και επαγγελματική ικανότητα (της παραγράφου </w:t>
      </w:r>
      <w:r w:rsidRPr="006845AB">
        <w:fldChar w:fldCharType="begin"/>
      </w:r>
      <w:r w:rsidRPr="006845AB">
        <w:instrText xml:space="preserve"> REF _Ref496541556 \r \h  \* MERGEFORMAT </w:instrText>
      </w:r>
      <w:r w:rsidRPr="006845AB">
        <w:fldChar w:fldCharType="separate"/>
      </w:r>
      <w:r w:rsidR="00741A95">
        <w:t>2.2.6</w:t>
      </w:r>
      <w:r w:rsidRPr="006845AB">
        <w:fldChar w:fldCharType="end"/>
      </w:r>
      <w:r w:rsidRPr="006845AB">
        <w:t>)</w:t>
      </w:r>
      <w:r w:rsidR="007733D1">
        <w:t xml:space="preserve">, </w:t>
      </w:r>
      <w:r w:rsidRPr="006845AB">
        <w:t xml:space="preserve">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86B4BFC" w14:textId="77777777" w:rsidR="00F661A1" w:rsidRDefault="00F661A1" w:rsidP="00A935CF">
      <w:r w:rsidRPr="006845AB">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όπως ισχύει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1526D" w:rsidRPr="0041526D">
        <w:t xml:space="preserve">. </w:t>
      </w:r>
    </w:p>
    <w:p w14:paraId="274EE4B4" w14:textId="77777777" w:rsidR="00E6375C" w:rsidRPr="00603221" w:rsidRDefault="00E6375C" w:rsidP="00A935CF">
      <w:r w:rsidRPr="00603221">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8A8A549" w14:textId="77777777" w:rsidR="00F661A1" w:rsidRDefault="00F661A1" w:rsidP="00A935CF">
      <w:r w:rsidRPr="006845AB">
        <w:t>Υπό τους ίδιους όρους οι ενώσεις οικονομικών φορέων μπορούν να στηρίζονται στις ικανότητες των συμμετεχόντων στην ένωση ή άλλων φορέων.</w:t>
      </w:r>
    </w:p>
    <w:p w14:paraId="7F3B2176" w14:textId="77777777" w:rsidR="000950DA" w:rsidRDefault="000950DA" w:rsidP="000950DA">
      <w:r w:rsidRPr="00876B05">
        <w:t>Επισημαίνεται ότι σε περίπτωση που ο υποψήφιος Ανάδοχος αποτελεί Ένωση / Κοινοπραξία</w:t>
      </w:r>
      <w:r>
        <w:t xml:space="preserve"> </w:t>
      </w:r>
      <w:r w:rsidRPr="00876B05">
        <w:t>επιτρέπεται η μερική κάλυψη των προϋποθέσεων από τα Μέλη της, αρκεί όμως συνολικά</w:t>
      </w:r>
      <w:r>
        <w:t>-αθροιστικά</w:t>
      </w:r>
      <w:r w:rsidRPr="00876B05">
        <w:t xml:space="preserve"> να καλύπτονται όλες.</w:t>
      </w:r>
    </w:p>
    <w:p w14:paraId="7DD7B36B" w14:textId="6E33ECEB" w:rsidR="00CA078F" w:rsidRPr="00CF3BE7" w:rsidRDefault="00CA078F" w:rsidP="00A935CF">
      <w:pPr>
        <w:rPr>
          <w:lang w:eastAsia="ar-SA"/>
        </w:rPr>
      </w:pPr>
      <w:r w:rsidRPr="00C11E79">
        <w:rPr>
          <w:lang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741A95">
        <w:rPr>
          <w:lang w:eastAsia="ar-SA"/>
        </w:rPr>
        <w:t>2.2.3</w:t>
      </w:r>
      <w:r>
        <w:rPr>
          <w:lang w:eastAsia="ar-SA"/>
        </w:rPr>
        <w:fldChar w:fldCharType="end"/>
      </w:r>
      <w:r w:rsidRPr="00C11E79">
        <w:rPr>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color w:val="000000"/>
          <w:lang w:eastAsia="ar-SA"/>
        </w:rPr>
        <w:t xml:space="preserve"> </w:t>
      </w:r>
      <w:r w:rsidRPr="00C11E79">
        <w:rPr>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70B0ECC" w14:textId="77777777" w:rsidR="00CA078F" w:rsidRPr="003C1E1A" w:rsidRDefault="00CA078F">
      <w:pPr>
        <w:pStyle w:val="4"/>
      </w:pPr>
      <w:bookmarkStart w:id="206" w:name="_Toc74566835"/>
      <w:bookmarkStart w:id="207" w:name="_Toc83928536"/>
      <w:bookmarkStart w:id="208" w:name="_Toc105346389"/>
      <w:r w:rsidRPr="003C1E1A">
        <w:t>Υπεργολαβία</w:t>
      </w:r>
      <w:bookmarkEnd w:id="206"/>
      <w:bookmarkEnd w:id="207"/>
      <w:bookmarkEnd w:id="208"/>
      <w:r w:rsidRPr="003C1E1A">
        <w:t xml:space="preserve"> </w:t>
      </w:r>
    </w:p>
    <w:p w14:paraId="5E439CEC" w14:textId="13DC5C39" w:rsidR="00E6375C" w:rsidRDefault="00CA078F" w:rsidP="00A935CF">
      <w:r>
        <w:t>Ο οικονομικός φορέας αναφέρει στην προσφορά του τ</w:t>
      </w:r>
      <w:r w:rsidRPr="000A223D">
        <w:t>ο τμήμα της σύμβασης που προτίθεται να αναθέσει υπό μορφή υπεργολαβίας σε τρίτους, καθώς και τους υπεργολάβους που προτείνει</w:t>
      </w:r>
      <w:r>
        <w:t xml:space="preserve">. </w:t>
      </w:r>
      <w:r w:rsidRPr="00342556">
        <w:t>Σ</w:t>
      </w:r>
      <w:r>
        <w:t xml:space="preserve">την περίπτωση που </w:t>
      </w:r>
      <w:r>
        <w:rPr>
          <w:lang w:val="en-US"/>
        </w:rPr>
        <w:t>o</w:t>
      </w:r>
      <w: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fldChar w:fldCharType="begin"/>
      </w:r>
      <w:r>
        <w:instrText xml:space="preserve"> REF _Ref496541356 \r \h </w:instrText>
      </w:r>
      <w:r>
        <w:fldChar w:fldCharType="separate"/>
      </w:r>
      <w:r w:rsidR="00741A95">
        <w:t>2.2.3</w:t>
      </w:r>
      <w:r>
        <w:fldChar w:fldCharType="end"/>
      </w:r>
      <w: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fldChar w:fldCharType="begin"/>
      </w:r>
      <w:r>
        <w:instrText xml:space="preserve"> REF _Ref496541356 \r \h </w:instrText>
      </w:r>
      <w:r>
        <w:fldChar w:fldCharType="separate"/>
      </w:r>
      <w:r w:rsidR="00741A95">
        <w:t>2.2.3</w:t>
      </w:r>
      <w:r>
        <w:fldChar w:fldCharType="end"/>
      </w:r>
      <w:r>
        <w:t>.</w:t>
      </w:r>
    </w:p>
    <w:p w14:paraId="62E7EA64" w14:textId="77777777" w:rsidR="00CA078F" w:rsidRPr="006845AB" w:rsidRDefault="00CA078F" w:rsidP="00A935CF"/>
    <w:p w14:paraId="7617E44D" w14:textId="77777777" w:rsidR="00F661A1" w:rsidRDefault="00F661A1">
      <w:pPr>
        <w:pStyle w:val="3"/>
      </w:pPr>
      <w:bookmarkStart w:id="209" w:name="_Ref64554225"/>
      <w:bookmarkStart w:id="210" w:name="_Toc83829711"/>
      <w:bookmarkStart w:id="211" w:name="_Toc83829821"/>
      <w:bookmarkStart w:id="212" w:name="_Toc83928537"/>
      <w:bookmarkStart w:id="213" w:name="_Toc105346390"/>
      <w:bookmarkStart w:id="214" w:name="_Toc133414513"/>
      <w:r w:rsidRPr="006845AB">
        <w:t>Κανόνες Απόδειξης Ποιοτικής Επιλογής</w:t>
      </w:r>
      <w:bookmarkEnd w:id="209"/>
      <w:bookmarkEnd w:id="210"/>
      <w:bookmarkEnd w:id="211"/>
      <w:bookmarkEnd w:id="212"/>
      <w:bookmarkEnd w:id="213"/>
      <w:bookmarkEnd w:id="214"/>
    </w:p>
    <w:p w14:paraId="0D9E6658" w14:textId="2DC1E651" w:rsidR="00CA078F" w:rsidRPr="0049623E" w:rsidRDefault="00CA078F" w:rsidP="00A935CF">
      <w:pPr>
        <w:rPr>
          <w:lang w:eastAsia="ar-SA"/>
        </w:rPr>
      </w:pPr>
      <w:r w:rsidRPr="0049623E">
        <w:rPr>
          <w:lang w:eastAsia="ar-SA"/>
        </w:rPr>
        <w:t>Το δικαίωμα συμμετοχής των οικονομικών φορέων και οι όροι και προϋποθέσεις συμμετοχής τους, όπως ορίζονται στις παραγράφους</w:t>
      </w:r>
      <w:r>
        <w:rPr>
          <w:lang w:eastAsia="ar-SA"/>
        </w:rPr>
        <w:t xml:space="preserve"> </w:t>
      </w:r>
      <w:r>
        <w:rPr>
          <w:lang w:eastAsia="ar-SA"/>
        </w:rPr>
        <w:fldChar w:fldCharType="begin"/>
      </w:r>
      <w:r>
        <w:rPr>
          <w:lang w:eastAsia="ar-SA"/>
        </w:rPr>
        <w:instrText xml:space="preserve"> REF _Ref496541397 \r \h </w:instrText>
      </w:r>
      <w:r>
        <w:rPr>
          <w:lang w:eastAsia="ar-SA"/>
        </w:rPr>
      </w:r>
      <w:r>
        <w:rPr>
          <w:lang w:eastAsia="ar-SA"/>
        </w:rPr>
        <w:fldChar w:fldCharType="separate"/>
      </w:r>
      <w:r w:rsidR="00741A95">
        <w:rPr>
          <w:lang w:eastAsia="ar-SA"/>
        </w:rPr>
        <w:t>2.2.1</w:t>
      </w:r>
      <w:r>
        <w:rPr>
          <w:lang w:eastAsia="ar-SA"/>
        </w:rPr>
        <w:fldChar w:fldCharType="end"/>
      </w:r>
      <w:r w:rsidRPr="0049623E">
        <w:rPr>
          <w:lang w:eastAsia="ar-SA"/>
        </w:rPr>
        <w:t xml:space="preserve"> έως</w:t>
      </w:r>
      <w:r w:rsidR="00D62E98">
        <w:rPr>
          <w:lang w:eastAsia="ar-SA"/>
        </w:rPr>
        <w:t xml:space="preserve"> </w:t>
      </w:r>
      <w:r w:rsidR="00D62E98">
        <w:rPr>
          <w:lang w:eastAsia="ar-SA"/>
        </w:rPr>
        <w:fldChar w:fldCharType="begin"/>
      </w:r>
      <w:r w:rsidR="00D62E98">
        <w:rPr>
          <w:lang w:eastAsia="ar-SA"/>
        </w:rPr>
        <w:instrText xml:space="preserve"> REF _Ref81914219 \r \h </w:instrText>
      </w:r>
      <w:r w:rsidR="00D62E98">
        <w:rPr>
          <w:lang w:eastAsia="ar-SA"/>
        </w:rPr>
      </w:r>
      <w:r w:rsidR="00D62E98">
        <w:rPr>
          <w:lang w:eastAsia="ar-SA"/>
        </w:rPr>
        <w:fldChar w:fldCharType="separate"/>
      </w:r>
      <w:r w:rsidR="00741A95">
        <w:rPr>
          <w:lang w:eastAsia="ar-SA"/>
        </w:rPr>
        <w:t>2.2.8</w:t>
      </w:r>
      <w:r w:rsidR="00D62E98">
        <w:rPr>
          <w:lang w:eastAsia="ar-SA"/>
        </w:rPr>
        <w:fldChar w:fldCharType="end"/>
      </w:r>
      <w:r w:rsidRPr="0049623E">
        <w:rPr>
          <w:lang w:eastAsia="ar-SA"/>
        </w:rPr>
        <w:t>, κρίνονται κατά την υποβολή της προσφοράς δια του ΕΕΕΣ κατά τα οριζόμενα στην παράγραφο</w:t>
      </w:r>
      <w:r w:rsidR="00D62E98">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741A95">
        <w:rPr>
          <w:lang w:eastAsia="ar-SA"/>
        </w:rPr>
        <w:t>2.2.9.1</w:t>
      </w:r>
      <w:r w:rsidR="00D62E98">
        <w:rPr>
          <w:lang w:eastAsia="ar-SA"/>
        </w:rPr>
        <w:fldChar w:fldCharType="end"/>
      </w:r>
      <w:r w:rsidRPr="0049623E">
        <w:rPr>
          <w:lang w:eastAsia="ar-SA"/>
        </w:rPr>
        <w:t xml:space="preserve">, κατά την υποβολή των δικαιολογητικών της </w:t>
      </w:r>
      <w:r w:rsidRPr="0049623E">
        <w:rPr>
          <w:lang w:eastAsia="ar-SA"/>
        </w:rPr>
        <w:lastRenderedPageBreak/>
        <w:t xml:space="preserve">παραγράφου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741A95">
        <w:rPr>
          <w:lang w:eastAsia="ar-SA"/>
        </w:rPr>
        <w:t>2.2.9.2</w:t>
      </w:r>
      <w:r w:rsidR="00D62E98">
        <w:rPr>
          <w:lang w:eastAsia="ar-SA"/>
        </w:rPr>
        <w:fldChar w:fldCharType="end"/>
      </w:r>
      <w:r w:rsidR="00D62E98">
        <w:rPr>
          <w:lang w:eastAsia="ar-SA"/>
        </w:rPr>
        <w:t xml:space="preserve"> </w:t>
      </w:r>
      <w:r w:rsidRPr="0049623E">
        <w:rPr>
          <w:lang w:eastAsia="ar-SA"/>
        </w:rPr>
        <w:t>και κατά τη σύναψη της σύμβασης δια της υπεύθυνης δήλωσης, της περ. δ΄ της παρ. 3 του άρθρου 105</w:t>
      </w:r>
      <w:r>
        <w:rPr>
          <w:lang w:eastAsia="ar-SA"/>
        </w:rPr>
        <w:t xml:space="preserve"> του ν. 4412/2016</w:t>
      </w:r>
      <w:r w:rsidRPr="0049623E">
        <w:rPr>
          <w:lang w:eastAsia="ar-SA"/>
        </w:rPr>
        <w:t xml:space="preserve">. </w:t>
      </w:r>
    </w:p>
    <w:p w14:paraId="10C907ED" w14:textId="483088EB" w:rsidR="00CA078F" w:rsidRPr="0049623E" w:rsidRDefault="00CA078F" w:rsidP="00A935CF">
      <w:pPr>
        <w:rPr>
          <w:lang w:eastAsia="ar-SA"/>
        </w:rPr>
      </w:pPr>
      <w:r w:rsidRPr="0049623E">
        <w:rPr>
          <w:lang w:eastAsia="ar-SA"/>
        </w:rPr>
        <w:t>Στην περίπτωση που ο οικονομικός φορέας στηρίζεται στις ικανότητες άλλων φορέων, σύμφωνα με την παράγραφ</w:t>
      </w:r>
      <w:r>
        <w:rPr>
          <w:lang w:eastAsia="ar-SA"/>
        </w:rPr>
        <w:t>ο</w:t>
      </w:r>
      <w:r w:rsidRPr="0049623E">
        <w:rPr>
          <w:lang w:eastAsia="ar-SA"/>
        </w:rPr>
        <w:t xml:space="preserve"> </w:t>
      </w:r>
      <w:r w:rsidR="00D62E98">
        <w:rPr>
          <w:lang w:eastAsia="ar-SA"/>
        </w:rPr>
        <w:fldChar w:fldCharType="begin"/>
      </w:r>
      <w:r w:rsidR="00D62E98">
        <w:rPr>
          <w:lang w:eastAsia="ar-SA"/>
        </w:rPr>
        <w:instrText xml:space="preserve"> REF _Ref81914256 \r \h </w:instrText>
      </w:r>
      <w:r w:rsidR="00D62E98">
        <w:rPr>
          <w:lang w:eastAsia="ar-SA"/>
        </w:rPr>
      </w:r>
      <w:r w:rsidR="00D62E98">
        <w:rPr>
          <w:lang w:eastAsia="ar-SA"/>
        </w:rPr>
        <w:fldChar w:fldCharType="separate"/>
      </w:r>
      <w:r w:rsidR="00741A95">
        <w:rPr>
          <w:lang w:eastAsia="ar-SA"/>
        </w:rPr>
        <w:t>2.2.8</w:t>
      </w:r>
      <w:r w:rsidR="00D62E98">
        <w:rPr>
          <w:lang w:eastAsia="ar-SA"/>
        </w:rPr>
        <w:fldChar w:fldCharType="end"/>
      </w:r>
      <w:r>
        <w:rPr>
          <w:lang w:eastAsia="ar-SA"/>
        </w:rPr>
        <w:t xml:space="preserve"> </w:t>
      </w:r>
      <w:r w:rsidRPr="0049623E">
        <w:rPr>
          <w:lang w:eastAsia="ar-SA"/>
        </w:rPr>
        <w:t xml:space="preserve">της παρούσας, οι φορείς στην ικανότητα των οποίων στηρίζεται υποχρεούνται να  αποδεικνύουν, κατά τα οριζόμενα </w:t>
      </w:r>
      <w:r>
        <w:rPr>
          <w:lang w:eastAsia="ar-SA"/>
        </w:rPr>
        <w:t>στις παραγράφους</w:t>
      </w:r>
      <w:r w:rsidRPr="0049623E">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741A95">
        <w:rPr>
          <w:lang w:eastAsia="ar-SA"/>
        </w:rPr>
        <w:t>2.2.9.1</w:t>
      </w:r>
      <w:r w:rsidR="00D62E98">
        <w:rPr>
          <w:lang w:eastAsia="ar-SA"/>
        </w:rPr>
        <w:fldChar w:fldCharType="end"/>
      </w:r>
      <w:r w:rsidR="00D62E98">
        <w:rPr>
          <w:lang w:eastAsia="ar-SA"/>
        </w:rPr>
        <w:t xml:space="preserve"> </w:t>
      </w:r>
      <w:r w:rsidRPr="0049623E">
        <w:rPr>
          <w:lang w:eastAsia="ar-SA"/>
        </w:rPr>
        <w:t xml:space="preserve">και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741A95">
        <w:rPr>
          <w:lang w:eastAsia="ar-SA"/>
        </w:rPr>
        <w:t>2.2.9.2</w:t>
      </w:r>
      <w:r w:rsidR="00D62E98">
        <w:rPr>
          <w:lang w:eastAsia="ar-SA"/>
        </w:rPr>
        <w:fldChar w:fldCharType="end"/>
      </w:r>
      <w:r w:rsidR="00D62E98">
        <w:rPr>
          <w:lang w:eastAsia="ar-SA"/>
        </w:rPr>
        <w:t xml:space="preserve"> </w:t>
      </w:r>
      <w:r w:rsidRPr="0049623E">
        <w:rPr>
          <w:lang w:eastAsia="ar-SA"/>
        </w:rPr>
        <w:t xml:space="preserve">και κατά τη σύναψη της σύμβασης δια της υπεύθυνης δήλωσης, της περ. δ΄ της παρ. 3 του άρθρο,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741A95">
        <w:rPr>
          <w:lang w:eastAsia="ar-SA"/>
        </w:rPr>
        <w:t>2.2.3</w:t>
      </w:r>
      <w:r>
        <w:rPr>
          <w:lang w:eastAsia="ar-SA"/>
        </w:rPr>
        <w:fldChar w:fldCharType="end"/>
      </w:r>
      <w:r w:rsidRPr="0049623E">
        <w:rPr>
          <w:lang w:eastAsia="ar-SA"/>
        </w:rPr>
        <w:t xml:space="preserve"> της παρούσας και ότι πληρούν τα σχετικά κριτήρια επιλογής κατά περίπτωση (παράγραφοι </w:t>
      </w:r>
      <w:r w:rsidR="00D62E98">
        <w:rPr>
          <w:lang w:eastAsia="ar-SA"/>
        </w:rPr>
        <w:fldChar w:fldCharType="begin"/>
      </w:r>
      <w:r w:rsidR="00D62E98">
        <w:rPr>
          <w:lang w:eastAsia="ar-SA"/>
        </w:rPr>
        <w:instrText xml:space="preserve"> REF _Ref27655165 \r \h </w:instrText>
      </w:r>
      <w:r w:rsidR="00D62E98">
        <w:rPr>
          <w:lang w:eastAsia="ar-SA"/>
        </w:rPr>
      </w:r>
      <w:r w:rsidR="00D62E98">
        <w:rPr>
          <w:lang w:eastAsia="ar-SA"/>
        </w:rPr>
        <w:fldChar w:fldCharType="separate"/>
      </w:r>
      <w:r w:rsidR="00741A95">
        <w:rPr>
          <w:lang w:eastAsia="ar-SA"/>
        </w:rPr>
        <w:t>2.2.5</w:t>
      </w:r>
      <w:r w:rsidR="00D62E98">
        <w:rPr>
          <w:lang w:eastAsia="ar-SA"/>
        </w:rPr>
        <w:fldChar w:fldCharType="end"/>
      </w:r>
      <w:r w:rsidR="00D62E98">
        <w:rPr>
          <w:lang w:eastAsia="ar-SA"/>
        </w:rPr>
        <w:t xml:space="preserve"> </w:t>
      </w:r>
      <w:r w:rsidRPr="0049623E">
        <w:rPr>
          <w:lang w:eastAsia="ar-SA"/>
        </w:rPr>
        <w:t xml:space="preserve">και </w:t>
      </w:r>
      <w:r>
        <w:rPr>
          <w:lang w:eastAsia="ar-SA"/>
        </w:rPr>
        <w:t>2.2.6</w:t>
      </w:r>
      <w:r w:rsidRPr="0049623E">
        <w:rPr>
          <w:lang w:eastAsia="ar-SA"/>
        </w:rPr>
        <w:t>).</w:t>
      </w:r>
    </w:p>
    <w:p w14:paraId="0B41CD4B" w14:textId="641B7BE3" w:rsidR="00CA078F" w:rsidRPr="0049623E" w:rsidRDefault="00CA078F" w:rsidP="00A935CF">
      <w:pPr>
        <w:rPr>
          <w:lang w:eastAsia="ar-SA"/>
        </w:rPr>
      </w:pPr>
      <w:r w:rsidRPr="0049623E">
        <w:rPr>
          <w:lang w:eastAsia="ar-SA"/>
        </w:rPr>
        <w:t xml:space="preserve">Στην περίπτωση που </w:t>
      </w:r>
      <w:r w:rsidRPr="0049623E">
        <w:rPr>
          <w:lang w:val="en-US" w:eastAsia="ar-SA"/>
        </w:rPr>
        <w:t>o</w:t>
      </w:r>
      <w:r w:rsidRPr="0049623E">
        <w:rPr>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lang w:eastAsia="ar-SA"/>
        </w:rPr>
        <w:t>στις παραγράφους</w:t>
      </w:r>
      <w:r w:rsidR="00D62E98">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741A95">
        <w:rPr>
          <w:lang w:eastAsia="ar-SA"/>
        </w:rPr>
        <w:t>2.2.9.1</w:t>
      </w:r>
      <w:r w:rsidR="00D62E98">
        <w:rPr>
          <w:lang w:eastAsia="ar-SA"/>
        </w:rPr>
        <w:fldChar w:fldCharType="end"/>
      </w:r>
      <w:r w:rsidR="00D62E98">
        <w:rPr>
          <w:lang w:eastAsia="ar-SA"/>
        </w:rPr>
        <w:t xml:space="preserve"> </w:t>
      </w:r>
      <w:r w:rsidR="00D62E98" w:rsidRPr="0049623E">
        <w:rPr>
          <w:lang w:eastAsia="ar-SA"/>
        </w:rPr>
        <w:t xml:space="preserve">και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741A95">
        <w:rPr>
          <w:lang w:eastAsia="ar-SA"/>
        </w:rPr>
        <w:t>2.2.9.2</w:t>
      </w:r>
      <w:r w:rsidR="00D62E98">
        <w:rPr>
          <w:lang w:eastAsia="ar-SA"/>
        </w:rPr>
        <w:fldChar w:fldCharType="end"/>
      </w:r>
      <w:r w:rsidRPr="0049623E">
        <w:rPr>
          <w:lang w:eastAsia="ar-SA"/>
        </w:rPr>
        <w:t xml:space="preserve">,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741A95">
        <w:rPr>
          <w:lang w:eastAsia="ar-SA"/>
        </w:rPr>
        <w:t>2.2.3</w:t>
      </w:r>
      <w:r>
        <w:rPr>
          <w:lang w:eastAsia="ar-SA"/>
        </w:rPr>
        <w:fldChar w:fldCharType="end"/>
      </w:r>
      <w:r w:rsidR="00D62E98">
        <w:rPr>
          <w:lang w:eastAsia="ar-SA"/>
        </w:rPr>
        <w:t xml:space="preserve"> </w:t>
      </w:r>
      <w:r w:rsidRPr="0049623E">
        <w:rPr>
          <w:lang w:eastAsia="ar-SA"/>
        </w:rPr>
        <w:t xml:space="preserve">της παρούσας. </w:t>
      </w:r>
    </w:p>
    <w:p w14:paraId="766D6094" w14:textId="77777777" w:rsidR="00CA078F" w:rsidRDefault="00CA078F" w:rsidP="00A935CF">
      <w:pPr>
        <w:rPr>
          <w:rFonts w:eastAsia="Calibri"/>
          <w:lang w:eastAsia="en-US"/>
        </w:rPr>
      </w:pPr>
      <w:r w:rsidRPr="0049623E">
        <w:rPr>
          <w:rFonts w:eastAsia="Calibri"/>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D1EFFA8" w14:textId="77777777" w:rsidR="00CA078F" w:rsidRPr="00CA078F" w:rsidRDefault="00CA078F" w:rsidP="00A935CF"/>
    <w:p w14:paraId="0942AD78" w14:textId="77777777" w:rsidR="00F661A1" w:rsidRPr="00E4470A" w:rsidRDefault="00F661A1">
      <w:pPr>
        <w:pStyle w:val="4"/>
        <w:ind w:left="810" w:hanging="810"/>
      </w:pPr>
      <w:bookmarkStart w:id="215" w:name="_Ref81914233"/>
      <w:bookmarkStart w:id="216" w:name="_Toc83928538"/>
      <w:bookmarkStart w:id="217" w:name="_Toc105346391"/>
      <w:r w:rsidRPr="00E4470A">
        <w:t>Προκαταρκτική απόδειξη κατά την υποβολή προσφορών</w:t>
      </w:r>
      <w:bookmarkEnd w:id="215"/>
      <w:bookmarkEnd w:id="216"/>
      <w:bookmarkEnd w:id="217"/>
    </w:p>
    <w:p w14:paraId="234DEA10" w14:textId="77777777" w:rsidR="00590A0D" w:rsidRDefault="00590A0D" w:rsidP="00590A0D">
      <w:r w:rsidRPr="00435873">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 ΕΥΡΩΠΑΙΚΟ ΕΝΙΑΙΟ ΕΓΓΡΑΦΟ ΣΥΜΒΑΣΗΣ (ΕΕΕΣ) ,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af0"/>
        </w:rPr>
        <w:footnoteReference w:id="2"/>
      </w:r>
    </w:p>
    <w:p w14:paraId="7F191FDB" w14:textId="77777777" w:rsidR="00590A0D" w:rsidRPr="00033006" w:rsidRDefault="00590A0D" w:rsidP="00590A0D">
      <w:pPr>
        <w:rPr>
          <w:rFonts w:cs="Tahoma"/>
          <w:i/>
          <w:color w:val="5B9BD5"/>
          <w:u w:val="single"/>
        </w:rPr>
      </w:pPr>
      <w:r w:rsidRPr="00033006">
        <w:rPr>
          <w:rFonts w:cs="Tahoma"/>
          <w:u w:val="single"/>
        </w:rPr>
        <w:t>Επισημαίνεται ότι οι προσφέροντες για το μέρος IV Κριτήρια επιλογής του ΕΕΕΣ συμπληρώνουν μόνο την</w:t>
      </w:r>
      <w:r w:rsidRPr="00033006">
        <w:rPr>
          <w:rFonts w:cs="Tahoma"/>
          <w:b/>
          <w:bCs/>
          <w:u w:val="single"/>
        </w:rPr>
        <w:t xml:space="preserve"> ενότητα α «Γενική ένδειξη για όλα τα κριτήρια επιλογής».</w:t>
      </w:r>
      <w:r w:rsidRPr="00033006">
        <w:rPr>
          <w:rFonts w:cs="Tahoma"/>
          <w:i/>
          <w:color w:val="5B9BD5"/>
          <w:u w:val="single"/>
        </w:rPr>
        <w:t xml:space="preserve"> </w:t>
      </w:r>
    </w:p>
    <w:p w14:paraId="30B168E1" w14:textId="77777777" w:rsidR="00B54255" w:rsidRPr="00575E0F" w:rsidRDefault="00B54255" w:rsidP="00B54255">
      <w:pPr>
        <w:spacing w:after="60"/>
        <w:rPr>
          <w:rFonts w:eastAsia="Calibri" w:cs="Calibri"/>
        </w:rPr>
      </w:pPr>
      <w:r w:rsidRPr="00575E0F">
        <w:rPr>
          <w:rFonts w:eastAsia="Calibri"/>
        </w:rPr>
        <w:t>Το</w:t>
      </w:r>
      <w:r w:rsidRPr="00575E0F">
        <w:rPr>
          <w:rFonts w:ascii="Times New Roman" w:hAnsi="Times New Roman" w:cs="Times New Roman"/>
          <w:spacing w:val="3"/>
        </w:rPr>
        <w:t xml:space="preserve"> </w:t>
      </w:r>
      <w:r w:rsidRPr="00575E0F">
        <w:rPr>
          <w:rFonts w:eastAsia="Calibri"/>
        </w:rPr>
        <w:t>ΕΕΕΣ</w:t>
      </w:r>
      <w:r w:rsidRPr="00575E0F">
        <w:rPr>
          <w:rFonts w:ascii="Times New Roman" w:hAnsi="Times New Roman" w:cs="Times New Roman"/>
          <w:spacing w:val="1"/>
        </w:rPr>
        <w:t xml:space="preserve"> </w:t>
      </w:r>
      <w:r w:rsidRPr="00575E0F">
        <w:rPr>
          <w:rFonts w:eastAsia="Calibri"/>
        </w:rPr>
        <w:t>φέ</w:t>
      </w:r>
      <w:r w:rsidRPr="00575E0F">
        <w:rPr>
          <w:rFonts w:eastAsia="Calibri"/>
          <w:spacing w:val="1"/>
        </w:rPr>
        <w:t>ρ</w:t>
      </w:r>
      <w:r w:rsidRPr="00575E0F">
        <w:rPr>
          <w:rFonts w:eastAsia="Calibri"/>
        </w:rPr>
        <w:t>ει</w:t>
      </w:r>
      <w:r w:rsidRPr="00575E0F">
        <w:rPr>
          <w:rFonts w:ascii="Times New Roman" w:hAnsi="Times New Roman" w:cs="Times New Roman"/>
          <w:spacing w:val="1"/>
        </w:rPr>
        <w:t xml:space="preserve"> </w:t>
      </w:r>
      <w:r w:rsidRPr="006A053E">
        <w:rPr>
          <w:rFonts w:eastAsia="Calibri"/>
        </w:rPr>
        <w:t>υπογραφή</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4"/>
        </w:rPr>
        <w:t xml:space="preserve"> </w:t>
      </w:r>
      <w:r w:rsidRPr="00575E0F">
        <w:rPr>
          <w:rFonts w:eastAsia="Calibri"/>
          <w:spacing w:val="-3"/>
        </w:rPr>
        <w:t>η</w:t>
      </w:r>
      <w:r w:rsidRPr="00575E0F">
        <w:rPr>
          <w:rFonts w:eastAsia="Calibri"/>
          <w:spacing w:val="1"/>
        </w:rPr>
        <w:t>μ</w:t>
      </w:r>
      <w:r w:rsidRPr="00575E0F">
        <w:rPr>
          <w:rFonts w:eastAsia="Calibri"/>
        </w:rPr>
        <w:t>ε</w:t>
      </w:r>
      <w:r w:rsidRPr="00575E0F">
        <w:rPr>
          <w:rFonts w:eastAsia="Calibri"/>
          <w:spacing w:val="-2"/>
        </w:rPr>
        <w:t>ρ</w:t>
      </w:r>
      <w:r w:rsidRPr="00575E0F">
        <w:rPr>
          <w:rFonts w:eastAsia="Calibri"/>
          <w:spacing w:val="-1"/>
        </w:rPr>
        <w:t>ο</w:t>
      </w:r>
      <w:r w:rsidRPr="00575E0F">
        <w:rPr>
          <w:rFonts w:eastAsia="Calibri"/>
          <w:spacing w:val="1"/>
        </w:rPr>
        <w:t>μ</w:t>
      </w:r>
      <w:r w:rsidRPr="00575E0F">
        <w:rPr>
          <w:rFonts w:eastAsia="Calibri"/>
          <w:spacing w:val="-1"/>
        </w:rPr>
        <w:t>ηνί</w:t>
      </w:r>
      <w:r w:rsidRPr="00575E0F">
        <w:rPr>
          <w:rFonts w:eastAsia="Calibri"/>
        </w:rPr>
        <w:t>α</w:t>
      </w:r>
      <w:r w:rsidRPr="00575E0F">
        <w:rPr>
          <w:rFonts w:ascii="Times New Roman" w:hAnsi="Times New Roman" w:cs="Times New Roman"/>
          <w:spacing w:val="3"/>
        </w:rPr>
        <w:t xml:space="preserve"> </w:t>
      </w:r>
      <w:r w:rsidRPr="00575E0F">
        <w:rPr>
          <w:rFonts w:eastAsia="Calibri"/>
        </w:rPr>
        <w:t>ε</w:t>
      </w:r>
      <w:r w:rsidRPr="00575E0F">
        <w:rPr>
          <w:rFonts w:eastAsia="Calibri"/>
          <w:spacing w:val="-1"/>
        </w:rPr>
        <w:t>ντ</w:t>
      </w:r>
      <w:r w:rsidRPr="00575E0F">
        <w:rPr>
          <w:rFonts w:eastAsia="Calibri"/>
          <w:spacing w:val="1"/>
        </w:rPr>
        <w:t>ό</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το</w:t>
      </w:r>
      <w:r w:rsidRPr="00575E0F">
        <w:rPr>
          <w:rFonts w:eastAsia="Calibri"/>
        </w:rPr>
        <w:t>υ</w:t>
      </w:r>
      <w:r w:rsidRPr="00575E0F">
        <w:rPr>
          <w:rFonts w:ascii="Times New Roman" w:hAnsi="Times New Roman" w:cs="Times New Roman"/>
          <w:spacing w:val="4"/>
        </w:rPr>
        <w:t xml:space="preserve"> </w:t>
      </w:r>
      <w:r w:rsidRPr="00575E0F">
        <w:rPr>
          <w:rFonts w:eastAsia="Calibri"/>
        </w:rPr>
        <w:t>χ</w:t>
      </w:r>
      <w:r w:rsidRPr="00575E0F">
        <w:rPr>
          <w:rFonts w:eastAsia="Calibri"/>
          <w:spacing w:val="-2"/>
        </w:rPr>
        <w:t>ρ</w:t>
      </w:r>
      <w:r w:rsidRPr="00575E0F">
        <w:rPr>
          <w:rFonts w:eastAsia="Calibri"/>
          <w:spacing w:val="1"/>
        </w:rPr>
        <w:t>ο</w:t>
      </w:r>
      <w:r w:rsidRPr="00575E0F">
        <w:rPr>
          <w:rFonts w:eastAsia="Calibri"/>
          <w:spacing w:val="-1"/>
        </w:rPr>
        <w:t>νι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4"/>
        </w:rPr>
        <w:t xml:space="preserve"> </w:t>
      </w:r>
      <w:r w:rsidRPr="00575E0F">
        <w:rPr>
          <w:rFonts w:eastAsia="Calibri"/>
        </w:rPr>
        <w:t>δ</w:t>
      </w:r>
      <w:r w:rsidRPr="00575E0F">
        <w:rPr>
          <w:rFonts w:eastAsia="Calibri"/>
          <w:spacing w:val="-1"/>
        </w:rPr>
        <w:t>ι</w:t>
      </w:r>
      <w:r w:rsidRPr="00575E0F">
        <w:rPr>
          <w:rFonts w:eastAsia="Calibri"/>
        </w:rPr>
        <w:t>α</w:t>
      </w:r>
      <w:r w:rsidRPr="00575E0F">
        <w:rPr>
          <w:rFonts w:eastAsia="Calibri"/>
          <w:spacing w:val="-2"/>
        </w:rPr>
        <w:t>σ</w:t>
      </w:r>
      <w:r w:rsidRPr="00575E0F">
        <w:rPr>
          <w:rFonts w:eastAsia="Calibri"/>
          <w:spacing w:val="1"/>
        </w:rPr>
        <w:t>τ</w:t>
      </w:r>
      <w:r w:rsidRPr="00575E0F">
        <w:rPr>
          <w:rFonts w:eastAsia="Calibri"/>
          <w:spacing w:val="-1"/>
        </w:rPr>
        <w:t>ή</w:t>
      </w:r>
      <w:r w:rsidRPr="00575E0F">
        <w:rPr>
          <w:rFonts w:eastAsia="Calibri"/>
          <w:spacing w:val="1"/>
        </w:rPr>
        <w:t>μ</w:t>
      </w:r>
      <w:r w:rsidRPr="00575E0F">
        <w:rPr>
          <w:rFonts w:eastAsia="Calibri"/>
        </w:rPr>
        <w:t>α</w:t>
      </w:r>
      <w:r w:rsidRPr="00575E0F">
        <w:rPr>
          <w:rFonts w:eastAsia="Calibri"/>
          <w:spacing w:val="-1"/>
        </w:rPr>
        <w:t>τ</w:t>
      </w:r>
      <w:r w:rsidRPr="00575E0F">
        <w:rPr>
          <w:rFonts w:eastAsia="Calibri"/>
          <w:spacing w:val="1"/>
        </w:rPr>
        <w:t>ο</w:t>
      </w:r>
      <w:r w:rsidRPr="00575E0F">
        <w:rPr>
          <w:rFonts w:eastAsia="Calibri"/>
        </w:rPr>
        <w:t>ς</w:t>
      </w:r>
      <w:r w:rsidRPr="00575E0F">
        <w:rPr>
          <w:rFonts w:ascii="Times New Roman" w:hAnsi="Times New Roman" w:cs="Times New Roman"/>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3"/>
        </w:rPr>
        <w:t>ί</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μ</w:t>
      </w:r>
      <w:r w:rsidRPr="00575E0F">
        <w:rPr>
          <w:rFonts w:eastAsia="Calibri"/>
          <w:spacing w:val="-2"/>
        </w:rPr>
        <w:t>π</w:t>
      </w:r>
      <w:r w:rsidRPr="00575E0F">
        <w:rPr>
          <w:rFonts w:eastAsia="Calibri"/>
          <w:spacing w:val="1"/>
        </w:rPr>
        <w:t>ο</w:t>
      </w:r>
      <w:r w:rsidRPr="00575E0F">
        <w:rPr>
          <w:rFonts w:eastAsia="Calibri"/>
          <w:spacing w:val="-2"/>
        </w:rPr>
        <w:t>ρ</w:t>
      </w:r>
      <w:r w:rsidRPr="00575E0F">
        <w:rPr>
          <w:rFonts w:eastAsia="Calibri"/>
          <w:spacing w:val="1"/>
        </w:rPr>
        <w:t>ού</w:t>
      </w:r>
      <w:r w:rsidRPr="00575E0F">
        <w:rPr>
          <w:rFonts w:eastAsia="Calibri"/>
        </w:rPr>
        <w:t>ν</w:t>
      </w:r>
      <w:r w:rsidRPr="00575E0F">
        <w:rPr>
          <w:rFonts w:ascii="Times New Roman" w:hAnsi="Times New Roman" w:cs="Times New Roman"/>
          <w:spacing w:val="3"/>
        </w:rPr>
        <w:t xml:space="preserve"> </w:t>
      </w:r>
      <w:r w:rsidRPr="00575E0F">
        <w:rPr>
          <w:rFonts w:eastAsia="Calibri"/>
          <w:spacing w:val="-3"/>
        </w:rPr>
        <w:t>ν</w:t>
      </w:r>
      <w:r w:rsidRPr="00575E0F">
        <w:rPr>
          <w:rFonts w:eastAsia="Calibri"/>
        </w:rPr>
        <w:t>α</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βά</w:t>
      </w:r>
      <w:r w:rsidRPr="00575E0F">
        <w:rPr>
          <w:rFonts w:eastAsia="Calibri"/>
          <w:spacing w:val="-1"/>
        </w:rPr>
        <w:t>λ</w:t>
      </w:r>
      <w:r w:rsidRPr="00575E0F">
        <w:rPr>
          <w:rFonts w:eastAsia="Calibri"/>
          <w:spacing w:val="1"/>
        </w:rPr>
        <w:t>λο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spacing w:val="-2"/>
        </w:rPr>
        <w:t>έ</w:t>
      </w:r>
      <w:r w:rsidRPr="00575E0F">
        <w:rPr>
          <w:rFonts w:eastAsia="Calibri"/>
          <w:spacing w:val="1"/>
        </w:rPr>
        <w:t>ς</w:t>
      </w:r>
      <w:r w:rsidRPr="00575E0F">
        <w:rPr>
          <w:rFonts w:eastAsia="Calibri"/>
        </w:rPr>
        <w:t>.</w:t>
      </w:r>
      <w:r w:rsidRPr="00575E0F">
        <w:rPr>
          <w:rFonts w:ascii="Times New Roman" w:hAnsi="Times New Roman" w:cs="Times New Roman"/>
          <w:spacing w:val="-3"/>
        </w:rPr>
        <w:t xml:space="preserve"> </w:t>
      </w:r>
      <w:r w:rsidRPr="00575E0F">
        <w:rPr>
          <w:rFonts w:eastAsia="Calibri"/>
        </w:rPr>
        <w:t>Αν</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άσ</w:t>
      </w:r>
      <w:r w:rsidRPr="00575E0F">
        <w:rPr>
          <w:rFonts w:eastAsia="Calibri"/>
          <w:spacing w:val="1"/>
        </w:rPr>
        <w:t>τ</w:t>
      </w:r>
      <w:r w:rsidRPr="00575E0F">
        <w:rPr>
          <w:rFonts w:eastAsia="Calibri"/>
          <w:spacing w:val="-1"/>
        </w:rPr>
        <w:t>η</w:t>
      </w:r>
      <w:r w:rsidRPr="00575E0F">
        <w:rPr>
          <w:rFonts w:eastAsia="Calibri"/>
          <w:spacing w:val="1"/>
        </w:rPr>
        <w:t>μ</w:t>
      </w:r>
      <w:r w:rsidRPr="00575E0F">
        <w:rPr>
          <w:rFonts w:eastAsia="Calibri"/>
        </w:rPr>
        <w:t>α</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spacing w:val="1"/>
        </w:rPr>
        <w:t>μ</w:t>
      </w:r>
      <w:r w:rsidRPr="00575E0F">
        <w:rPr>
          <w:rFonts w:eastAsia="Calibri"/>
        </w:rPr>
        <w:t>ε</w:t>
      </w:r>
      <w:r w:rsidRPr="00575E0F">
        <w:rPr>
          <w:rFonts w:eastAsia="Calibri"/>
          <w:spacing w:val="-2"/>
        </w:rPr>
        <w:t>σ</w:t>
      </w:r>
      <w:r w:rsidRPr="00575E0F">
        <w:rPr>
          <w:rFonts w:eastAsia="Calibri"/>
          <w:spacing w:val="1"/>
        </w:rPr>
        <w:t>ολ</w:t>
      </w:r>
      <w:r w:rsidRPr="00575E0F">
        <w:rPr>
          <w:rFonts w:eastAsia="Calibri"/>
          <w:spacing w:val="-3"/>
        </w:rPr>
        <w:t>α</w:t>
      </w:r>
      <w:r w:rsidRPr="00575E0F">
        <w:rPr>
          <w:rFonts w:eastAsia="Calibri"/>
        </w:rPr>
        <w:t>βεί</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3"/>
        </w:rPr>
        <w:t>α</w:t>
      </w:r>
      <w:r w:rsidRPr="00575E0F">
        <w:rPr>
          <w:rFonts w:eastAsia="Calibri"/>
          <w:spacing w:val="1"/>
        </w:rPr>
        <w:t>ξ</w:t>
      </w:r>
      <w:r w:rsidRPr="00575E0F">
        <w:rPr>
          <w:rFonts w:eastAsia="Calibri"/>
        </w:rPr>
        <w:t>ύ</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η</w:t>
      </w:r>
      <w:r w:rsidRPr="00575E0F">
        <w:rPr>
          <w:rFonts w:eastAsia="Calibri"/>
          <w:spacing w:val="1"/>
        </w:rPr>
        <w:t>μ</w:t>
      </w:r>
      <w:r w:rsidRPr="00575E0F">
        <w:rPr>
          <w:rFonts w:eastAsia="Calibri"/>
        </w:rPr>
        <w:t>ε</w:t>
      </w:r>
      <w:r w:rsidRPr="00575E0F">
        <w:rPr>
          <w:rFonts w:eastAsia="Calibri"/>
          <w:spacing w:val="-2"/>
        </w:rPr>
        <w:t>ρ</w:t>
      </w:r>
      <w:r w:rsidRPr="00575E0F">
        <w:rPr>
          <w:rFonts w:eastAsia="Calibri"/>
          <w:spacing w:val="1"/>
        </w:rPr>
        <w:t>ο</w:t>
      </w:r>
      <w:r w:rsidRPr="00575E0F">
        <w:rPr>
          <w:rFonts w:eastAsia="Calibri"/>
          <w:spacing w:val="-1"/>
        </w:rPr>
        <w:t>μηνί</w:t>
      </w:r>
      <w:r w:rsidRPr="00575E0F">
        <w:rPr>
          <w:rFonts w:eastAsia="Calibri"/>
        </w:rPr>
        <w:t>ας</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γ</w:t>
      </w:r>
      <w:r w:rsidRPr="00575E0F">
        <w:rPr>
          <w:rFonts w:eastAsia="Calibri"/>
          <w:spacing w:val="1"/>
        </w:rPr>
        <w:t>ρ</w:t>
      </w:r>
      <w:r w:rsidRPr="00575E0F">
        <w:rPr>
          <w:rFonts w:eastAsia="Calibri"/>
        </w:rPr>
        <w:t>αφ</w:t>
      </w:r>
      <w:r w:rsidRPr="00575E0F">
        <w:rPr>
          <w:rFonts w:eastAsia="Calibri"/>
          <w:spacing w:val="-3"/>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ΕΕ</w:t>
      </w:r>
      <w:r w:rsidRPr="00575E0F">
        <w:rPr>
          <w:rFonts w:eastAsia="Calibri"/>
          <w:spacing w:val="-2"/>
        </w:rPr>
        <w:t>Ε</w:t>
      </w:r>
      <w:r w:rsidRPr="00575E0F">
        <w:rPr>
          <w:rFonts w:eastAsia="Calibri"/>
        </w:rPr>
        <w:t>Σ</w:t>
      </w:r>
      <w:r>
        <w:rPr>
          <w:rFonts w:eastAsia="Calibri"/>
        </w:rPr>
        <w:t xml:space="preserve">  </w:t>
      </w:r>
      <w:r w:rsidRPr="00575E0F">
        <w:rPr>
          <w:rFonts w:eastAsia="Calibri" w:cs="Calibri"/>
        </w:rPr>
        <w:t>και</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κ</w:t>
      </w:r>
      <w:r w:rsidRPr="00575E0F">
        <w:rPr>
          <w:rFonts w:eastAsia="Calibri" w:cs="Calibri"/>
          <w:spacing w:val="-3"/>
        </w:rPr>
        <w:t>α</w:t>
      </w:r>
      <w:r w:rsidRPr="00575E0F">
        <w:rPr>
          <w:rFonts w:eastAsia="Calibri" w:cs="Calibri"/>
          <w:spacing w:val="1"/>
        </w:rPr>
        <w:t>τ</w:t>
      </w:r>
      <w:r w:rsidRPr="00575E0F">
        <w:rPr>
          <w:rFonts w:eastAsia="Calibri" w:cs="Calibri"/>
        </w:rPr>
        <w:t>α</w:t>
      </w:r>
      <w:r w:rsidRPr="00575E0F">
        <w:rPr>
          <w:rFonts w:eastAsia="Calibri" w:cs="Calibri"/>
          <w:spacing w:val="1"/>
        </w:rPr>
        <w:t>λ</w:t>
      </w:r>
      <w:r w:rsidRPr="00575E0F">
        <w:rPr>
          <w:rFonts w:eastAsia="Calibri" w:cs="Calibri"/>
          <w:spacing w:val="-1"/>
        </w:rPr>
        <w:t>η</w:t>
      </w:r>
      <w:r w:rsidRPr="00575E0F">
        <w:rPr>
          <w:rFonts w:eastAsia="Calibri" w:cs="Calibri"/>
          <w:spacing w:val="-2"/>
        </w:rPr>
        <w:t>κ</w:t>
      </w:r>
      <w:r w:rsidRPr="00575E0F">
        <w:rPr>
          <w:rFonts w:eastAsia="Calibri" w:cs="Calibri"/>
          <w:spacing w:val="1"/>
        </w:rPr>
        <w:t>τ</w:t>
      </w:r>
      <w:r w:rsidRPr="00575E0F">
        <w:rPr>
          <w:rFonts w:eastAsia="Calibri" w:cs="Calibri"/>
          <w:spacing w:val="-1"/>
        </w:rPr>
        <w:t>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ημ</w:t>
      </w:r>
      <w:r w:rsidRPr="00575E0F">
        <w:rPr>
          <w:rFonts w:eastAsia="Calibri" w:cs="Calibri"/>
        </w:rPr>
        <w:t>ε</w:t>
      </w:r>
      <w:r w:rsidRPr="00575E0F">
        <w:rPr>
          <w:rFonts w:eastAsia="Calibri" w:cs="Calibri"/>
          <w:spacing w:val="1"/>
        </w:rPr>
        <w:t>ρ</w:t>
      </w:r>
      <w:r w:rsidRPr="00575E0F">
        <w:rPr>
          <w:rFonts w:eastAsia="Calibri" w:cs="Calibri"/>
          <w:spacing w:val="-1"/>
        </w:rPr>
        <w:t>ο</w:t>
      </w:r>
      <w:r w:rsidRPr="00575E0F">
        <w:rPr>
          <w:rFonts w:eastAsia="Calibri" w:cs="Calibri"/>
          <w:spacing w:val="1"/>
        </w:rPr>
        <w:t>μ</w:t>
      </w:r>
      <w:r w:rsidRPr="00575E0F">
        <w:rPr>
          <w:rFonts w:eastAsia="Calibri" w:cs="Calibri"/>
          <w:spacing w:val="-1"/>
        </w:rPr>
        <w:t>ηνί</w:t>
      </w:r>
      <w:r w:rsidRPr="00575E0F">
        <w:rPr>
          <w:rFonts w:eastAsia="Calibri" w:cs="Calibri"/>
        </w:rPr>
        <w:t>ας</w:t>
      </w:r>
      <w:r w:rsidRPr="00575E0F">
        <w:rPr>
          <w:rFonts w:ascii="Times New Roman" w:hAnsi="Times New Roman" w:cs="Times New Roman"/>
          <w:spacing w:val="4"/>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spacing w:val="-2"/>
        </w:rPr>
        <w:t>β</w:t>
      </w:r>
      <w:r w:rsidRPr="00575E0F">
        <w:rPr>
          <w:rFonts w:eastAsia="Calibri" w:cs="Calibri"/>
          <w:spacing w:val="1"/>
        </w:rPr>
        <w:t>ολ</w:t>
      </w:r>
      <w:r w:rsidRPr="00575E0F">
        <w:rPr>
          <w:rFonts w:eastAsia="Calibri" w:cs="Calibri"/>
          <w:spacing w:val="-3"/>
        </w:rPr>
        <w:t>ή</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π</w:t>
      </w:r>
      <w:r w:rsidRPr="00575E0F">
        <w:rPr>
          <w:rFonts w:eastAsia="Calibri" w:cs="Calibri"/>
          <w:spacing w:val="-2"/>
        </w:rPr>
        <w:t>ρ</w:t>
      </w:r>
      <w:r w:rsidRPr="00575E0F">
        <w:rPr>
          <w:rFonts w:eastAsia="Calibri" w:cs="Calibri"/>
          <w:spacing w:val="-1"/>
        </w:rPr>
        <w:t>ο</w:t>
      </w:r>
      <w:r w:rsidRPr="00575E0F">
        <w:rPr>
          <w:rFonts w:eastAsia="Calibri" w:cs="Calibri"/>
        </w:rPr>
        <w:t>σφ</w:t>
      </w:r>
      <w:r w:rsidRPr="00575E0F">
        <w:rPr>
          <w:rFonts w:eastAsia="Calibri" w:cs="Calibri"/>
          <w:spacing w:val="-1"/>
        </w:rPr>
        <w:t>ο</w:t>
      </w:r>
      <w:r w:rsidRPr="00575E0F">
        <w:rPr>
          <w:rFonts w:eastAsia="Calibri" w:cs="Calibri"/>
          <w:spacing w:val="1"/>
        </w:rPr>
        <w:t>ρ</w:t>
      </w:r>
      <w:r w:rsidRPr="00575E0F">
        <w:rPr>
          <w:rFonts w:eastAsia="Calibri" w:cs="Calibri"/>
        </w:rPr>
        <w:t>ών</w:t>
      </w:r>
      <w:r w:rsidRPr="00575E0F">
        <w:rPr>
          <w:rFonts w:ascii="Times New Roman" w:hAnsi="Times New Roman" w:cs="Times New Roman"/>
          <w:spacing w:val="3"/>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spacing w:val="3"/>
        </w:rPr>
        <w:t xml:space="preserve"> </w:t>
      </w:r>
      <w:r w:rsidRPr="00575E0F">
        <w:rPr>
          <w:rFonts w:eastAsia="Calibri" w:cs="Calibri"/>
        </w:rPr>
        <w:t>επ</w:t>
      </w:r>
      <w:r w:rsidRPr="00575E0F">
        <w:rPr>
          <w:rFonts w:eastAsia="Calibri" w:cs="Calibri"/>
          <w:spacing w:val="-2"/>
        </w:rPr>
        <w:t>έ</w:t>
      </w:r>
      <w:r w:rsidRPr="00575E0F">
        <w:rPr>
          <w:rFonts w:eastAsia="Calibri" w:cs="Calibri"/>
          <w:spacing w:val="1"/>
        </w:rPr>
        <w:t>λ</w:t>
      </w:r>
      <w:r w:rsidRPr="00575E0F">
        <w:rPr>
          <w:rFonts w:eastAsia="Calibri" w:cs="Calibri"/>
        </w:rPr>
        <w:t>θει</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ολ</w:t>
      </w:r>
      <w:r w:rsidRPr="00575E0F">
        <w:rPr>
          <w:rFonts w:eastAsia="Calibri" w:cs="Calibri"/>
          <w:spacing w:val="-2"/>
        </w:rPr>
        <w:t>έ</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τ</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δ</w:t>
      </w:r>
      <w:r w:rsidRPr="00575E0F">
        <w:rPr>
          <w:rFonts w:eastAsia="Calibri" w:cs="Calibri"/>
          <w:spacing w:val="-1"/>
        </w:rPr>
        <w:t>η</w:t>
      </w:r>
      <w:r w:rsidRPr="00575E0F">
        <w:rPr>
          <w:rFonts w:eastAsia="Calibri" w:cs="Calibri"/>
          <w:spacing w:val="1"/>
        </w:rPr>
        <w:t>λ</w:t>
      </w:r>
      <w:r w:rsidRPr="00575E0F">
        <w:rPr>
          <w:rFonts w:eastAsia="Calibri" w:cs="Calibri"/>
        </w:rPr>
        <w:t>ω</w:t>
      </w:r>
      <w:r w:rsidRPr="00575E0F">
        <w:rPr>
          <w:rFonts w:eastAsia="Calibri" w:cs="Calibri"/>
          <w:spacing w:val="-2"/>
        </w:rPr>
        <w:t>θ</w:t>
      </w:r>
      <w:r w:rsidRPr="00575E0F">
        <w:rPr>
          <w:rFonts w:eastAsia="Calibri" w:cs="Calibri"/>
        </w:rPr>
        <w:t>έ</w:t>
      </w:r>
      <w:r w:rsidRPr="00575E0F">
        <w:rPr>
          <w:rFonts w:eastAsia="Calibri" w:cs="Calibri"/>
          <w:spacing w:val="-1"/>
        </w:rPr>
        <w:t>ν</w:t>
      </w:r>
      <w:r w:rsidRPr="00575E0F">
        <w:rPr>
          <w:rFonts w:eastAsia="Calibri" w:cs="Calibri"/>
          <w:spacing w:val="1"/>
        </w:rPr>
        <w:t>τ</w:t>
      </w:r>
      <w:r w:rsidRPr="00575E0F">
        <w:rPr>
          <w:rFonts w:eastAsia="Calibri" w:cs="Calibri"/>
        </w:rPr>
        <w:t>α</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το</w:t>
      </w:r>
      <w:r w:rsidRPr="00575E0F">
        <w:rPr>
          <w:rFonts w:eastAsia="Calibri" w:cs="Calibri"/>
          <w:spacing w:val="-1"/>
        </w:rPr>
        <w:t>ι</w:t>
      </w:r>
      <w:r w:rsidRPr="00575E0F">
        <w:rPr>
          <w:rFonts w:eastAsia="Calibri" w:cs="Calibri"/>
        </w:rPr>
        <w:t>χε</w:t>
      </w:r>
      <w:r w:rsidRPr="00575E0F">
        <w:rPr>
          <w:rFonts w:eastAsia="Calibri" w:cs="Calibri"/>
          <w:spacing w:val="-1"/>
        </w:rPr>
        <w:t>ί</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rPr>
        <w:t>κ</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2"/>
        </w:rPr>
        <w:t>έ</w:t>
      </w:r>
      <w:r w:rsidRPr="00575E0F">
        <w:rPr>
          <w:rFonts w:eastAsia="Calibri" w:cs="Calibri"/>
          <w:spacing w:val="1"/>
        </w:rPr>
        <w:t>ρ</w:t>
      </w:r>
      <w:r w:rsidRPr="00575E0F">
        <w:rPr>
          <w:rFonts w:eastAsia="Calibri" w:cs="Calibri"/>
          <w:spacing w:val="-1"/>
        </w:rPr>
        <w:t>ο</w:t>
      </w:r>
      <w:r w:rsidRPr="00575E0F">
        <w:rPr>
          <w:rFonts w:eastAsia="Calibri" w:cs="Calibri"/>
          <w:spacing w:val="1"/>
        </w:rPr>
        <w:t>υ</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ου</w:t>
      </w:r>
      <w:r w:rsidRPr="00575E0F">
        <w:rPr>
          <w:rFonts w:eastAsia="Calibri" w:cs="Calibri"/>
        </w:rPr>
        <w:t>,</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4"/>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spacing w:val="3"/>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φ</w:t>
      </w:r>
      <w:r w:rsidRPr="00575E0F">
        <w:rPr>
          <w:rFonts w:eastAsia="Calibri" w:cs="Calibri"/>
          <w:spacing w:val="1"/>
        </w:rPr>
        <w:t>ο</w:t>
      </w:r>
      <w:r w:rsidRPr="00575E0F">
        <w:rPr>
          <w:rFonts w:eastAsia="Calibri" w:cs="Calibri"/>
          <w:spacing w:val="-2"/>
        </w:rPr>
        <w:t>ρ</w:t>
      </w:r>
      <w:r w:rsidRPr="00575E0F">
        <w:rPr>
          <w:rFonts w:eastAsia="Calibri" w:cs="Calibri"/>
        </w:rPr>
        <w:t>έας</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π</w:t>
      </w:r>
      <w:r w:rsidRPr="00575E0F">
        <w:rPr>
          <w:rFonts w:eastAsia="Calibri" w:cs="Calibri"/>
          <w:spacing w:val="1"/>
        </w:rPr>
        <w:t>ο</w:t>
      </w:r>
      <w:r w:rsidRPr="00575E0F">
        <w:rPr>
          <w:rFonts w:eastAsia="Calibri" w:cs="Calibri"/>
        </w:rPr>
        <w:t>σ</w:t>
      </w:r>
      <w:r w:rsidRPr="00575E0F">
        <w:rPr>
          <w:rFonts w:eastAsia="Calibri" w:cs="Calibri"/>
          <w:spacing w:val="-2"/>
        </w:rPr>
        <w:t>ύ</w:t>
      </w:r>
      <w:r w:rsidRPr="00575E0F">
        <w:rPr>
          <w:rFonts w:eastAsia="Calibri" w:cs="Calibri"/>
          <w:spacing w:val="1"/>
        </w:rPr>
        <w:t>ρ</w:t>
      </w:r>
      <w:r w:rsidRPr="00575E0F">
        <w:rPr>
          <w:rFonts w:eastAsia="Calibri" w:cs="Calibri"/>
        </w:rPr>
        <w:t>ει</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π</w:t>
      </w:r>
      <w:r w:rsidRPr="00575E0F">
        <w:rPr>
          <w:rFonts w:eastAsia="Calibri" w:cs="Calibri"/>
          <w:spacing w:val="1"/>
        </w:rPr>
        <w:t>ρ</w:t>
      </w:r>
      <w:r w:rsidRPr="00575E0F">
        <w:rPr>
          <w:rFonts w:eastAsia="Calibri" w:cs="Calibri"/>
          <w:spacing w:val="-1"/>
        </w:rPr>
        <w:t>ο</w:t>
      </w:r>
      <w:r w:rsidRPr="00575E0F">
        <w:rPr>
          <w:rFonts w:eastAsia="Calibri" w:cs="Calibri"/>
        </w:rPr>
        <w:t>σ</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ου</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χ</w:t>
      </w:r>
      <w:r w:rsidRPr="00575E0F">
        <w:rPr>
          <w:rFonts w:eastAsia="Calibri" w:cs="Calibri"/>
          <w:spacing w:val="-2"/>
        </w:rPr>
        <w:t>ω</w:t>
      </w:r>
      <w:r w:rsidRPr="00575E0F">
        <w:rPr>
          <w:rFonts w:eastAsia="Calibri" w:cs="Calibri"/>
          <w:spacing w:val="1"/>
        </w:rPr>
        <w:t>ρ</w:t>
      </w:r>
      <w:r w:rsidRPr="00575E0F">
        <w:rPr>
          <w:rFonts w:eastAsia="Calibri" w:cs="Calibri"/>
          <w:spacing w:val="-1"/>
        </w:rPr>
        <w:t>ί</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rPr>
        <w:t xml:space="preserve"> </w:t>
      </w:r>
      <w:r w:rsidRPr="00575E0F">
        <w:rPr>
          <w:rFonts w:eastAsia="Calibri" w:cs="Calibri"/>
        </w:rPr>
        <w:t>απα</w:t>
      </w:r>
      <w:r w:rsidRPr="00575E0F">
        <w:rPr>
          <w:rFonts w:eastAsia="Calibri" w:cs="Calibri"/>
          <w:spacing w:val="-1"/>
        </w:rPr>
        <w:t>ι</w:t>
      </w:r>
      <w:r w:rsidRPr="00575E0F">
        <w:rPr>
          <w:rFonts w:eastAsia="Calibri" w:cs="Calibri"/>
          <w:spacing w:val="1"/>
        </w:rPr>
        <w:t>τ</w:t>
      </w:r>
      <w:r w:rsidRPr="00575E0F">
        <w:rPr>
          <w:rFonts w:eastAsia="Calibri" w:cs="Calibri"/>
        </w:rPr>
        <w:t>ε</w:t>
      </w:r>
      <w:r w:rsidRPr="00575E0F">
        <w:rPr>
          <w:rFonts w:eastAsia="Calibri" w:cs="Calibri"/>
          <w:spacing w:val="-1"/>
        </w:rPr>
        <w:t>ί</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3"/>
        </w:rPr>
        <w:t xml:space="preserve"> </w:t>
      </w:r>
      <w:r w:rsidRPr="00575E0F">
        <w:rPr>
          <w:rFonts w:eastAsia="Calibri" w:cs="Calibri"/>
          <w:spacing w:val="-3"/>
        </w:rPr>
        <w:t>α</w:t>
      </w:r>
      <w:r w:rsidRPr="00575E0F">
        <w:rPr>
          <w:rFonts w:eastAsia="Calibri" w:cs="Calibri"/>
        </w:rPr>
        <w:t>π</w:t>
      </w:r>
      <w:r w:rsidRPr="00575E0F">
        <w:rPr>
          <w:rFonts w:eastAsia="Calibri" w:cs="Calibri"/>
          <w:spacing w:val="-1"/>
        </w:rPr>
        <w:t>ό</w:t>
      </w:r>
      <w:r w:rsidRPr="00575E0F">
        <w:rPr>
          <w:rFonts w:eastAsia="Calibri" w:cs="Calibri"/>
        </w:rPr>
        <w:t>φαση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3"/>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3"/>
        </w:rPr>
        <w:t>α</w:t>
      </w:r>
      <w:r w:rsidRPr="00575E0F">
        <w:rPr>
          <w:rFonts w:eastAsia="Calibri" w:cs="Calibri"/>
          <w:spacing w:val="-1"/>
        </w:rPr>
        <w:t>ν</w:t>
      </w:r>
      <w:r w:rsidRPr="00575E0F">
        <w:rPr>
          <w:rFonts w:eastAsia="Calibri" w:cs="Calibri"/>
        </w:rPr>
        <w:t>αθέ</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σας</w:t>
      </w:r>
      <w:r w:rsidRPr="00575E0F">
        <w:rPr>
          <w:rFonts w:ascii="Times New Roman" w:hAnsi="Times New Roman" w:cs="Times New Roman"/>
          <w:spacing w:val="1"/>
        </w:rPr>
        <w:t xml:space="preserve"> </w:t>
      </w:r>
      <w:r w:rsidRPr="00575E0F">
        <w:rPr>
          <w:rFonts w:eastAsia="Calibri" w:cs="Calibri"/>
        </w:rPr>
        <w:t>α</w:t>
      </w:r>
      <w:r w:rsidRPr="00575E0F">
        <w:rPr>
          <w:rFonts w:eastAsia="Calibri" w:cs="Calibri"/>
          <w:spacing w:val="1"/>
        </w:rPr>
        <w:t>ρ</w:t>
      </w:r>
      <w:r w:rsidRPr="00575E0F">
        <w:rPr>
          <w:rFonts w:eastAsia="Calibri" w:cs="Calibri"/>
        </w:rPr>
        <w:t>χ</w:t>
      </w:r>
      <w:r w:rsidRPr="00575E0F">
        <w:rPr>
          <w:rFonts w:eastAsia="Calibri" w:cs="Calibri"/>
          <w:spacing w:val="-1"/>
        </w:rPr>
        <w:t>ή</w:t>
      </w:r>
      <w:r w:rsidRPr="00575E0F">
        <w:rPr>
          <w:rFonts w:eastAsia="Calibri" w:cs="Calibri"/>
          <w:spacing w:val="1"/>
        </w:rPr>
        <w:t>ς</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spacing w:val="-3"/>
        </w:rPr>
        <w:t>Σ</w:t>
      </w:r>
      <w:r w:rsidRPr="00575E0F">
        <w:rPr>
          <w:rFonts w:eastAsia="Calibri" w:cs="Calibri"/>
          <w:spacing w:val="1"/>
        </w:rPr>
        <w:t>τ</w:t>
      </w:r>
      <w:r w:rsidRPr="00575E0F">
        <w:rPr>
          <w:rFonts w:eastAsia="Calibri" w:cs="Calibri"/>
        </w:rPr>
        <w:t>η</w:t>
      </w:r>
      <w:r w:rsidRPr="00575E0F">
        <w:rPr>
          <w:rFonts w:ascii="Times New Roman" w:hAnsi="Times New Roman" w:cs="Times New Roman"/>
          <w:spacing w:val="2"/>
        </w:rPr>
        <w:t xml:space="preserve"> </w:t>
      </w:r>
      <w:r w:rsidRPr="00575E0F">
        <w:rPr>
          <w:rFonts w:eastAsia="Calibri" w:cs="Calibri"/>
        </w:rPr>
        <w:t>σ</w:t>
      </w:r>
      <w:r w:rsidRPr="00575E0F">
        <w:rPr>
          <w:rFonts w:eastAsia="Calibri" w:cs="Calibri"/>
          <w:spacing w:val="-2"/>
        </w:rPr>
        <w:t>υ</w:t>
      </w:r>
      <w:r w:rsidRPr="00575E0F">
        <w:rPr>
          <w:rFonts w:eastAsia="Calibri" w:cs="Calibri"/>
          <w:spacing w:val="-1"/>
        </w:rPr>
        <w:t>ν</w:t>
      </w:r>
      <w:r w:rsidRPr="00575E0F">
        <w:rPr>
          <w:rFonts w:eastAsia="Calibri" w:cs="Calibri"/>
        </w:rPr>
        <w:t>έχε</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2"/>
        </w:rPr>
        <w:t>π</w:t>
      </w:r>
      <w:r w:rsidRPr="00575E0F">
        <w:rPr>
          <w:rFonts w:eastAsia="Calibri" w:cs="Calibri"/>
          <w:spacing w:val="1"/>
        </w:rPr>
        <w:t>ο</w:t>
      </w:r>
      <w:r w:rsidRPr="00575E0F">
        <w:rPr>
          <w:rFonts w:eastAsia="Calibri" w:cs="Calibri"/>
          <w:spacing w:val="-2"/>
        </w:rPr>
        <w:t>ρ</w:t>
      </w:r>
      <w:r w:rsidRPr="00575E0F">
        <w:rPr>
          <w:rFonts w:eastAsia="Calibri" w:cs="Calibri"/>
        </w:rPr>
        <w:t>εί</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βά</w:t>
      </w:r>
      <w:r w:rsidRPr="00575E0F">
        <w:rPr>
          <w:rFonts w:eastAsia="Calibri" w:cs="Calibri"/>
          <w:spacing w:val="1"/>
        </w:rPr>
        <w:t>λ</w:t>
      </w:r>
      <w:r w:rsidRPr="00575E0F">
        <w:rPr>
          <w:rFonts w:eastAsia="Calibri" w:cs="Calibri"/>
        </w:rPr>
        <w:t>ει</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rPr>
        <w:t>κ</w:t>
      </w:r>
      <w:r w:rsidRPr="00575E0F">
        <w:rPr>
          <w:rFonts w:ascii="Times New Roman" w:hAnsi="Times New Roman" w:cs="Times New Roman"/>
          <w:spacing w:val="4"/>
        </w:rPr>
        <w:t xml:space="preserve"> </w:t>
      </w:r>
      <w:r w:rsidRPr="00575E0F">
        <w:rPr>
          <w:rFonts w:eastAsia="Calibri" w:cs="Calibri"/>
          <w:spacing w:val="-1"/>
        </w:rPr>
        <w:t>ν</w:t>
      </w:r>
      <w:r w:rsidRPr="00575E0F">
        <w:rPr>
          <w:rFonts w:eastAsia="Calibri" w:cs="Calibri"/>
          <w:spacing w:val="-2"/>
        </w:rPr>
        <w:t>έ</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1"/>
        </w:rPr>
        <w:t xml:space="preserve"> </w:t>
      </w:r>
      <w:r w:rsidRPr="00575E0F">
        <w:rPr>
          <w:rFonts w:eastAsia="Calibri" w:cs="Calibri"/>
        </w:rPr>
        <w:t>επ</w:t>
      </w:r>
      <w:r w:rsidRPr="00575E0F">
        <w:rPr>
          <w:rFonts w:eastAsia="Calibri" w:cs="Calibri"/>
          <w:spacing w:val="-1"/>
        </w:rPr>
        <w:t>ί</w:t>
      </w:r>
      <w:r w:rsidRPr="00575E0F">
        <w:rPr>
          <w:rFonts w:eastAsia="Calibri" w:cs="Calibri"/>
        </w:rPr>
        <w:t>κα</w:t>
      </w:r>
      <w:r w:rsidRPr="00575E0F">
        <w:rPr>
          <w:rFonts w:eastAsia="Calibri" w:cs="Calibri"/>
          <w:spacing w:val="-1"/>
        </w:rPr>
        <w:t>ι</w:t>
      </w:r>
      <w:r w:rsidRPr="00575E0F">
        <w:rPr>
          <w:rFonts w:eastAsia="Calibri" w:cs="Calibri"/>
          <w:spacing w:val="-2"/>
        </w:rPr>
        <w:t>ρ</w:t>
      </w:r>
      <w:r w:rsidRPr="00575E0F">
        <w:rPr>
          <w:rFonts w:eastAsia="Calibri" w:cs="Calibri"/>
        </w:rPr>
        <w:t>ο</w:t>
      </w:r>
      <w:r w:rsidRPr="00575E0F">
        <w:rPr>
          <w:rFonts w:ascii="Times New Roman" w:hAnsi="Times New Roman" w:cs="Times New Roman"/>
        </w:rPr>
        <w:t xml:space="preserve"> </w:t>
      </w:r>
      <w:r w:rsidRPr="00575E0F">
        <w:rPr>
          <w:rFonts w:eastAsia="Calibri" w:cs="Calibri"/>
        </w:rPr>
        <w:t>ΕΕΕΣ.</w:t>
      </w:r>
      <w:r w:rsidRPr="00575E0F">
        <w:rPr>
          <w:rFonts w:ascii="Times New Roman" w:hAnsi="Times New Roman" w:cs="Times New Roman"/>
          <w:spacing w:val="2"/>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φ</w:t>
      </w:r>
      <w:r w:rsidRPr="00575E0F">
        <w:rPr>
          <w:rFonts w:eastAsia="Calibri" w:cs="Calibri"/>
          <w:spacing w:val="1"/>
        </w:rPr>
        <w:t>ορ</w:t>
      </w:r>
      <w:r w:rsidRPr="00575E0F">
        <w:rPr>
          <w:rFonts w:eastAsia="Calibri" w:cs="Calibri"/>
          <w:spacing w:val="-2"/>
        </w:rPr>
        <w:t>έ</w:t>
      </w:r>
      <w:r w:rsidRPr="00575E0F">
        <w:rPr>
          <w:rFonts w:eastAsia="Calibri" w:cs="Calibri"/>
        </w:rPr>
        <w:t>ας</w:t>
      </w:r>
      <w:r w:rsidRPr="00575E0F">
        <w:rPr>
          <w:rFonts w:ascii="Times New Roman" w:hAnsi="Times New Roman" w:cs="Times New Roman"/>
          <w:spacing w:val="4"/>
        </w:rPr>
        <w:t xml:space="preserve"> </w:t>
      </w:r>
      <w:r w:rsidRPr="00575E0F">
        <w:rPr>
          <w:rFonts w:eastAsia="Calibri" w:cs="Calibri"/>
        </w:rPr>
        <w:t>δ</w:t>
      </w:r>
      <w:r w:rsidRPr="00575E0F">
        <w:rPr>
          <w:rFonts w:eastAsia="Calibri" w:cs="Calibri"/>
          <w:spacing w:val="1"/>
        </w:rPr>
        <w:t>ύ</w:t>
      </w:r>
      <w:r w:rsidRPr="00575E0F">
        <w:rPr>
          <w:rFonts w:eastAsia="Calibri" w:cs="Calibri"/>
          <w:spacing w:val="-1"/>
        </w:rPr>
        <w:t>ν</w:t>
      </w:r>
      <w:r w:rsidRPr="00575E0F">
        <w:rPr>
          <w:rFonts w:eastAsia="Calibri" w:cs="Calibri"/>
        </w:rPr>
        <w:t>α</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2"/>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δ</w:t>
      </w:r>
      <w:r w:rsidRPr="00575E0F">
        <w:rPr>
          <w:rFonts w:eastAsia="Calibri" w:cs="Calibri"/>
          <w:spacing w:val="-1"/>
        </w:rPr>
        <w:t>ι</w:t>
      </w:r>
      <w:r w:rsidRPr="00575E0F">
        <w:rPr>
          <w:rFonts w:eastAsia="Calibri" w:cs="Calibri"/>
        </w:rPr>
        <w:t>ε</w:t>
      </w:r>
      <w:r w:rsidRPr="00575E0F">
        <w:rPr>
          <w:rFonts w:eastAsia="Calibri" w:cs="Calibri"/>
          <w:spacing w:val="-2"/>
        </w:rPr>
        <w:t>υ</w:t>
      </w:r>
      <w:r w:rsidRPr="00575E0F">
        <w:rPr>
          <w:rFonts w:eastAsia="Calibri" w:cs="Calibri"/>
        </w:rPr>
        <w:t>κ</w:t>
      </w:r>
      <w:r w:rsidRPr="00575E0F">
        <w:rPr>
          <w:rFonts w:eastAsia="Calibri" w:cs="Calibri"/>
          <w:spacing w:val="1"/>
        </w:rPr>
        <w:t>ρ</w:t>
      </w:r>
      <w:r w:rsidRPr="00575E0F">
        <w:rPr>
          <w:rFonts w:eastAsia="Calibri" w:cs="Calibri"/>
          <w:spacing w:val="-1"/>
        </w:rPr>
        <w:t>ινί</w:t>
      </w:r>
      <w:r w:rsidRPr="00575E0F">
        <w:rPr>
          <w:rFonts w:eastAsia="Calibri" w:cs="Calibri"/>
        </w:rPr>
        <w:t>ζει</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δ</w:t>
      </w:r>
      <w:r w:rsidRPr="00575E0F">
        <w:rPr>
          <w:rFonts w:eastAsia="Calibri" w:cs="Calibri"/>
          <w:spacing w:val="-1"/>
        </w:rPr>
        <w:t>η</w:t>
      </w:r>
      <w:r w:rsidRPr="00575E0F">
        <w:rPr>
          <w:rFonts w:eastAsia="Calibri" w:cs="Calibri"/>
          <w:spacing w:val="1"/>
        </w:rPr>
        <w:t>λ</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και</w:t>
      </w:r>
      <w:r w:rsidRPr="00575E0F">
        <w:rPr>
          <w:rFonts w:ascii="Times New Roman" w:hAnsi="Times New Roman" w:cs="Times New Roman"/>
        </w:rPr>
        <w:t xml:space="preserve"> </w:t>
      </w:r>
      <w:r w:rsidRPr="00575E0F">
        <w:rPr>
          <w:rFonts w:eastAsia="Calibri" w:cs="Calibri"/>
        </w:rPr>
        <w:t>π</w:t>
      </w:r>
      <w:r w:rsidRPr="00575E0F">
        <w:rPr>
          <w:rFonts w:eastAsia="Calibri" w:cs="Calibri"/>
          <w:spacing w:val="1"/>
        </w:rPr>
        <w:t>λ</w:t>
      </w:r>
      <w:r w:rsidRPr="00575E0F">
        <w:rPr>
          <w:rFonts w:eastAsia="Calibri" w:cs="Calibri"/>
          <w:spacing w:val="-1"/>
        </w:rPr>
        <w:t>η</w:t>
      </w:r>
      <w:r w:rsidRPr="00575E0F">
        <w:rPr>
          <w:rFonts w:eastAsia="Calibri" w:cs="Calibri"/>
          <w:spacing w:val="-2"/>
        </w:rPr>
        <w:t>ρ</w:t>
      </w:r>
      <w:r w:rsidRPr="00575E0F">
        <w:rPr>
          <w:rFonts w:eastAsia="Calibri" w:cs="Calibri"/>
          <w:spacing w:val="1"/>
        </w:rPr>
        <w:t>ο</w:t>
      </w:r>
      <w:r w:rsidRPr="00575E0F">
        <w:rPr>
          <w:rFonts w:eastAsia="Calibri" w:cs="Calibri"/>
          <w:spacing w:val="-2"/>
        </w:rPr>
        <w:t>φ</w:t>
      </w:r>
      <w:r w:rsidRPr="00575E0F">
        <w:rPr>
          <w:rFonts w:eastAsia="Calibri" w:cs="Calibri"/>
          <w:spacing w:val="-1"/>
        </w:rPr>
        <w:t>ο</w:t>
      </w:r>
      <w:r w:rsidRPr="00575E0F">
        <w:rPr>
          <w:rFonts w:eastAsia="Calibri" w:cs="Calibri"/>
          <w:spacing w:val="1"/>
        </w:rPr>
        <w:t>ρ</w:t>
      </w:r>
      <w:r w:rsidRPr="00575E0F">
        <w:rPr>
          <w:rFonts w:eastAsia="Calibri" w:cs="Calibri"/>
          <w:spacing w:val="-1"/>
        </w:rPr>
        <w:t>ί</w:t>
      </w:r>
      <w:r w:rsidRPr="00575E0F">
        <w:rPr>
          <w:rFonts w:eastAsia="Calibri" w:cs="Calibri"/>
        </w:rPr>
        <w:t>ες</w:t>
      </w:r>
      <w:r w:rsidRPr="00575E0F">
        <w:rPr>
          <w:rFonts w:ascii="Times New Roman" w:hAnsi="Times New Roman" w:cs="Times New Roman"/>
          <w:spacing w:val="4"/>
        </w:rPr>
        <w:t xml:space="preserve"> </w:t>
      </w:r>
      <w:r w:rsidRPr="00575E0F">
        <w:rPr>
          <w:rFonts w:eastAsia="Calibri" w:cs="Calibri"/>
          <w:spacing w:val="-2"/>
        </w:rPr>
        <w:t>π</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rPr>
        <w:t>πα</w:t>
      </w:r>
      <w:r w:rsidRPr="00575E0F">
        <w:rPr>
          <w:rFonts w:eastAsia="Calibri" w:cs="Calibri"/>
          <w:spacing w:val="1"/>
        </w:rPr>
        <w:t>ρ</w:t>
      </w:r>
      <w:r w:rsidRPr="00575E0F">
        <w:rPr>
          <w:rFonts w:eastAsia="Calibri" w:cs="Calibri"/>
        </w:rPr>
        <w:t>έχει</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4"/>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ο</w:t>
      </w:r>
      <w:r w:rsidRPr="00575E0F">
        <w:rPr>
          <w:rFonts w:eastAsia="Calibri" w:cs="Calibri"/>
        </w:rPr>
        <w:t>δ</w:t>
      </w:r>
      <w:r w:rsidRPr="00575E0F">
        <w:rPr>
          <w:rFonts w:eastAsia="Calibri" w:cs="Calibri"/>
          <w:spacing w:val="-2"/>
        </w:rPr>
        <w:t>ε</w:t>
      </w:r>
      <w:r w:rsidRPr="00575E0F">
        <w:rPr>
          <w:rFonts w:eastAsia="Calibri" w:cs="Calibri"/>
          <w:spacing w:val="1"/>
        </w:rPr>
        <w:t>υτ</w:t>
      </w:r>
      <w:r w:rsidRPr="00575E0F">
        <w:rPr>
          <w:rFonts w:eastAsia="Calibri" w:cs="Calibri"/>
          <w:spacing w:val="-3"/>
        </w:rPr>
        <w:t>ι</w:t>
      </w:r>
      <w:r w:rsidRPr="00575E0F">
        <w:rPr>
          <w:rFonts w:eastAsia="Calibri" w:cs="Calibri"/>
        </w:rPr>
        <w:t>κή</w:t>
      </w:r>
      <w:r w:rsidRPr="00575E0F">
        <w:rPr>
          <w:rFonts w:ascii="Times New Roman" w:hAnsi="Times New Roman" w:cs="Times New Roman"/>
          <w:spacing w:val="-6"/>
        </w:rPr>
        <w:t xml:space="preserve"> </w:t>
      </w:r>
      <w:r w:rsidRPr="00575E0F">
        <w:rPr>
          <w:rFonts w:eastAsia="Calibri" w:cs="Calibri"/>
          <w:spacing w:val="1"/>
        </w:rPr>
        <w:t>υ</w:t>
      </w:r>
      <w:r w:rsidRPr="00575E0F">
        <w:rPr>
          <w:rFonts w:eastAsia="Calibri" w:cs="Calibri"/>
        </w:rPr>
        <w:t>π</w:t>
      </w:r>
      <w:r w:rsidRPr="00575E0F">
        <w:rPr>
          <w:rFonts w:eastAsia="Calibri" w:cs="Calibri"/>
          <w:spacing w:val="-2"/>
        </w:rPr>
        <w:t>ε</w:t>
      </w:r>
      <w:r w:rsidRPr="00575E0F">
        <w:rPr>
          <w:rFonts w:eastAsia="Calibri" w:cs="Calibri"/>
          <w:spacing w:val="1"/>
        </w:rPr>
        <w:t>ύ</w:t>
      </w:r>
      <w:r w:rsidRPr="00575E0F">
        <w:rPr>
          <w:rFonts w:eastAsia="Calibri" w:cs="Calibri"/>
        </w:rPr>
        <w:t>θ</w:t>
      </w:r>
      <w:r w:rsidRPr="00575E0F">
        <w:rPr>
          <w:rFonts w:eastAsia="Calibri" w:cs="Calibri"/>
          <w:spacing w:val="1"/>
        </w:rPr>
        <w:t>υ</w:t>
      </w:r>
      <w:r w:rsidRPr="00575E0F">
        <w:rPr>
          <w:rFonts w:eastAsia="Calibri" w:cs="Calibri"/>
          <w:spacing w:val="-1"/>
        </w:rPr>
        <w:t>ν</w:t>
      </w:r>
      <w:r w:rsidRPr="00575E0F">
        <w:rPr>
          <w:rFonts w:eastAsia="Calibri" w:cs="Calibri"/>
        </w:rPr>
        <w:t>η</w:t>
      </w:r>
      <w:r w:rsidRPr="00575E0F">
        <w:rPr>
          <w:rFonts w:ascii="Times New Roman" w:hAnsi="Times New Roman" w:cs="Times New Roman"/>
          <w:spacing w:val="-8"/>
        </w:rPr>
        <w:t xml:space="preserve"> </w:t>
      </w:r>
      <w:r w:rsidRPr="00575E0F">
        <w:rPr>
          <w:rFonts w:eastAsia="Calibri" w:cs="Calibri"/>
        </w:rPr>
        <w:t>δ</w:t>
      </w:r>
      <w:r w:rsidRPr="00575E0F">
        <w:rPr>
          <w:rFonts w:eastAsia="Calibri" w:cs="Calibri"/>
          <w:spacing w:val="-1"/>
        </w:rPr>
        <w:t>ή</w:t>
      </w:r>
      <w:r w:rsidRPr="00575E0F">
        <w:rPr>
          <w:rFonts w:eastAsia="Calibri" w:cs="Calibri"/>
          <w:spacing w:val="1"/>
        </w:rPr>
        <w:t>λ</w:t>
      </w:r>
      <w:r w:rsidRPr="00575E0F">
        <w:rPr>
          <w:rFonts w:eastAsia="Calibri" w:cs="Calibri"/>
        </w:rPr>
        <w:t>ωσ</w:t>
      </w:r>
      <w:r w:rsidRPr="00575E0F">
        <w:rPr>
          <w:rFonts w:eastAsia="Calibri" w:cs="Calibri"/>
          <w:spacing w:val="-1"/>
        </w:rPr>
        <w:t>η</w:t>
      </w:r>
      <w:r w:rsidRPr="00575E0F">
        <w:rPr>
          <w:rFonts w:eastAsia="Calibri" w:cs="Calibri"/>
        </w:rPr>
        <w:t>,</w:t>
      </w:r>
      <w:r w:rsidRPr="00575E0F">
        <w:rPr>
          <w:rFonts w:ascii="Times New Roman" w:hAnsi="Times New Roman" w:cs="Times New Roman"/>
          <w:spacing w:val="-4"/>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8"/>
        </w:rPr>
        <w:t xml:space="preserve"> </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ί</w:t>
      </w:r>
      <w:r w:rsidRPr="00575E0F">
        <w:rPr>
          <w:rFonts w:eastAsia="Calibri" w:cs="Calibri"/>
        </w:rPr>
        <w:t>α</w:t>
      </w:r>
      <w:r w:rsidRPr="00575E0F">
        <w:rPr>
          <w:rFonts w:ascii="Times New Roman" w:hAnsi="Times New Roman" w:cs="Times New Roman"/>
          <w:spacing w:val="-5"/>
        </w:rPr>
        <w:t xml:space="preserve"> </w:t>
      </w:r>
      <w:r w:rsidRPr="00575E0F">
        <w:rPr>
          <w:rFonts w:eastAsia="Calibri" w:cs="Calibri"/>
          <w:spacing w:val="-2"/>
        </w:rPr>
        <w:t>υ</w:t>
      </w:r>
      <w:r w:rsidRPr="00575E0F">
        <w:rPr>
          <w:rFonts w:eastAsia="Calibri" w:cs="Calibri"/>
        </w:rPr>
        <w:t>π</w:t>
      </w:r>
      <w:r w:rsidRPr="00575E0F">
        <w:rPr>
          <w:rFonts w:eastAsia="Calibri" w:cs="Calibri"/>
          <w:spacing w:val="-1"/>
        </w:rPr>
        <w:t>ο</w:t>
      </w:r>
      <w:r w:rsidRPr="00575E0F">
        <w:rPr>
          <w:rFonts w:eastAsia="Calibri" w:cs="Calibri"/>
        </w:rPr>
        <w:t>β</w:t>
      </w:r>
      <w:r w:rsidRPr="00575E0F">
        <w:rPr>
          <w:rFonts w:eastAsia="Calibri" w:cs="Calibri"/>
          <w:spacing w:val="-3"/>
        </w:rPr>
        <w:t>ά</w:t>
      </w:r>
      <w:r w:rsidRPr="00575E0F">
        <w:rPr>
          <w:rFonts w:eastAsia="Calibri" w:cs="Calibri"/>
          <w:spacing w:val="1"/>
        </w:rPr>
        <w:t>λλ</w:t>
      </w:r>
      <w:r w:rsidRPr="00575E0F">
        <w:rPr>
          <w:rFonts w:eastAsia="Calibri" w:cs="Calibri"/>
        </w:rPr>
        <w:t>ει</w:t>
      </w:r>
      <w:r w:rsidRPr="00575E0F">
        <w:rPr>
          <w:rFonts w:ascii="Times New Roman" w:hAnsi="Times New Roman" w:cs="Times New Roman"/>
          <w:spacing w:val="-8"/>
        </w:rPr>
        <w:t xml:space="preserve"> </w:t>
      </w:r>
      <w:r w:rsidRPr="00575E0F">
        <w:rPr>
          <w:rFonts w:eastAsia="Calibri" w:cs="Calibri"/>
          <w:spacing w:val="1"/>
        </w:rPr>
        <w:t>μ</w:t>
      </w:r>
      <w:r w:rsidRPr="00575E0F">
        <w:rPr>
          <w:rFonts w:eastAsia="Calibri" w:cs="Calibri"/>
        </w:rPr>
        <w:t>αζί</w:t>
      </w:r>
      <w:r w:rsidRPr="00575E0F">
        <w:rPr>
          <w:rFonts w:ascii="Times New Roman" w:hAnsi="Times New Roman" w:cs="Times New Roman"/>
          <w:spacing w:val="-7"/>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rPr>
        <w:t>Ε</w:t>
      </w:r>
      <w:r w:rsidRPr="00575E0F">
        <w:rPr>
          <w:rFonts w:eastAsia="Calibri" w:cs="Calibri"/>
          <w:spacing w:val="-2"/>
        </w:rPr>
        <w:t>Ε</w:t>
      </w:r>
      <w:r w:rsidRPr="00575E0F">
        <w:rPr>
          <w:rFonts w:eastAsia="Calibri" w:cs="Calibri"/>
        </w:rPr>
        <w:t>ΕΣ.</w:t>
      </w:r>
    </w:p>
    <w:p w14:paraId="21114DE4" w14:textId="77777777" w:rsidR="00B54255" w:rsidRPr="00575E0F" w:rsidRDefault="00B54255" w:rsidP="00B54255">
      <w:pPr>
        <w:spacing w:before="10" w:after="0" w:line="110" w:lineRule="exact"/>
        <w:rPr>
          <w:sz w:val="11"/>
          <w:szCs w:val="11"/>
        </w:rPr>
      </w:pPr>
    </w:p>
    <w:p w14:paraId="2FE5E89D" w14:textId="77777777" w:rsidR="00B54255" w:rsidRPr="00575E0F" w:rsidRDefault="00B54255" w:rsidP="00B54255">
      <w:pPr>
        <w:rPr>
          <w:rFonts w:eastAsia="Calibri"/>
        </w:rPr>
      </w:pPr>
      <w:r w:rsidRPr="00575E0F">
        <w:rPr>
          <w:rFonts w:eastAsia="Calibri"/>
          <w:spacing w:val="1"/>
        </w:rPr>
        <w:lastRenderedPageBreak/>
        <w:t>Κ</w:t>
      </w:r>
      <w:r w:rsidRPr="00575E0F">
        <w:rPr>
          <w:rFonts w:eastAsia="Calibri"/>
        </w:rPr>
        <w:t>α</w:t>
      </w:r>
      <w:r w:rsidRPr="00575E0F">
        <w:rPr>
          <w:rFonts w:eastAsia="Calibri"/>
          <w:spacing w:val="1"/>
        </w:rPr>
        <w:t>τ</w:t>
      </w:r>
      <w:r w:rsidRPr="00575E0F">
        <w:rPr>
          <w:rFonts w:eastAsia="Calibri"/>
        </w:rPr>
        <w:t>ά</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spacing w:val="-2"/>
        </w:rPr>
        <w:t>υ</w:t>
      </w:r>
      <w:r w:rsidRPr="00575E0F">
        <w:rPr>
          <w:rFonts w:eastAsia="Calibri"/>
        </w:rPr>
        <w:t>π</w:t>
      </w:r>
      <w:r w:rsidRPr="00575E0F">
        <w:rPr>
          <w:rFonts w:eastAsia="Calibri"/>
          <w:spacing w:val="-1"/>
        </w:rPr>
        <w:t>ο</w:t>
      </w:r>
      <w:r w:rsidRPr="00575E0F">
        <w:rPr>
          <w:rFonts w:eastAsia="Calibri"/>
        </w:rPr>
        <w:t>β</w:t>
      </w:r>
      <w:r w:rsidRPr="00575E0F">
        <w:rPr>
          <w:rFonts w:eastAsia="Calibri"/>
          <w:spacing w:val="-1"/>
        </w:rPr>
        <w:t>ο</w:t>
      </w:r>
      <w:r w:rsidRPr="00575E0F">
        <w:rPr>
          <w:rFonts w:eastAsia="Calibri"/>
          <w:spacing w:val="1"/>
        </w:rPr>
        <w:t>λ</w:t>
      </w:r>
      <w:r w:rsidRPr="00575E0F">
        <w:rPr>
          <w:rFonts w:eastAsia="Calibri"/>
        </w:rPr>
        <w:t>ή</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ΕΕ</w:t>
      </w:r>
      <w:r w:rsidRPr="00575E0F">
        <w:rPr>
          <w:rFonts w:eastAsia="Calibri"/>
        </w:rPr>
        <w:t>Σ,</w:t>
      </w:r>
      <w:r w:rsidRPr="00575E0F">
        <w:rPr>
          <w:rFonts w:ascii="Times New Roman" w:hAnsi="Times New Roman" w:cs="Times New Roman"/>
          <w:spacing w:val="3"/>
        </w:rPr>
        <w:t xml:space="preserve"> </w:t>
      </w:r>
      <w:r w:rsidRPr="00575E0F">
        <w:rPr>
          <w:rFonts w:eastAsia="Calibri"/>
        </w:rPr>
        <w:t>καθώς</w:t>
      </w:r>
      <w:r w:rsidRPr="00575E0F">
        <w:rPr>
          <w:rFonts w:ascii="Times New Roman" w:hAnsi="Times New Roman" w:cs="Times New Roman"/>
          <w:spacing w:val="3"/>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υ</w:t>
      </w:r>
      <w:r w:rsidRPr="00575E0F">
        <w:rPr>
          <w:rFonts w:eastAsia="Calibri"/>
          <w:spacing w:val="-3"/>
        </w:rPr>
        <w:t>ν</w:t>
      </w:r>
      <w:r w:rsidRPr="00575E0F">
        <w:rPr>
          <w:rFonts w:eastAsia="Calibri"/>
          <w:spacing w:val="1"/>
        </w:rPr>
        <w:t>ο</w:t>
      </w:r>
      <w:r w:rsidRPr="00575E0F">
        <w:rPr>
          <w:rFonts w:eastAsia="Calibri"/>
        </w:rPr>
        <w:t>δ</w:t>
      </w:r>
      <w:r w:rsidRPr="00575E0F">
        <w:rPr>
          <w:rFonts w:eastAsia="Calibri"/>
          <w:spacing w:val="-2"/>
        </w:rPr>
        <w:t>ε</w:t>
      </w:r>
      <w:r w:rsidRPr="00575E0F">
        <w:rPr>
          <w:rFonts w:eastAsia="Calibri"/>
          <w:spacing w:val="1"/>
        </w:rPr>
        <w:t>υ</w:t>
      </w:r>
      <w:r w:rsidRPr="00575E0F">
        <w:rPr>
          <w:rFonts w:eastAsia="Calibri"/>
          <w:spacing w:val="-1"/>
        </w:rPr>
        <w:t>τι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3"/>
        </w:rPr>
        <w:t xml:space="preserve"> </w:t>
      </w:r>
      <w:r w:rsidRPr="00575E0F">
        <w:rPr>
          <w:rFonts w:eastAsia="Calibri"/>
          <w:spacing w:val="1"/>
        </w:rPr>
        <w:t>υ</w:t>
      </w:r>
      <w:r w:rsidRPr="00575E0F">
        <w:rPr>
          <w:rFonts w:eastAsia="Calibri"/>
        </w:rPr>
        <w:t>π</w:t>
      </w:r>
      <w:r w:rsidRPr="00575E0F">
        <w:rPr>
          <w:rFonts w:eastAsia="Calibri"/>
          <w:spacing w:val="-2"/>
        </w:rPr>
        <w:t>ε</w:t>
      </w:r>
      <w:r w:rsidRPr="00575E0F">
        <w:rPr>
          <w:rFonts w:eastAsia="Calibri"/>
          <w:spacing w:val="1"/>
        </w:rPr>
        <w:t>ύ</w:t>
      </w:r>
      <w:r w:rsidRPr="00575E0F">
        <w:rPr>
          <w:rFonts w:eastAsia="Calibri"/>
        </w:rPr>
        <w:t>θ</w:t>
      </w:r>
      <w:r w:rsidRPr="00575E0F">
        <w:rPr>
          <w:rFonts w:eastAsia="Calibri"/>
          <w:spacing w:val="1"/>
        </w:rPr>
        <w:t>υ</w:t>
      </w:r>
      <w:r w:rsidRPr="00575E0F">
        <w:rPr>
          <w:rFonts w:eastAsia="Calibri"/>
          <w:spacing w:val="-1"/>
        </w:rPr>
        <w:t>νη</w:t>
      </w:r>
      <w:r w:rsidRPr="00575E0F">
        <w:rPr>
          <w:rFonts w:eastAsia="Calibri"/>
        </w:rPr>
        <w:t>ς</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ήλ</w:t>
      </w:r>
      <w:r w:rsidRPr="00575E0F">
        <w:rPr>
          <w:rFonts w:eastAsia="Calibri"/>
        </w:rPr>
        <w:t>ωσ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υ</w:t>
      </w:r>
      <w:r w:rsidRPr="00575E0F">
        <w:rPr>
          <w:rFonts w:eastAsia="Calibri"/>
          <w:spacing w:val="-1"/>
        </w:rPr>
        <w:t>ν</w:t>
      </w:r>
      <w:r w:rsidRPr="00575E0F">
        <w:rPr>
          <w:rFonts w:eastAsia="Calibri"/>
        </w:rPr>
        <w:t>α</w:t>
      </w:r>
      <w:r w:rsidRPr="00575E0F">
        <w:rPr>
          <w:rFonts w:eastAsia="Calibri"/>
          <w:spacing w:val="1"/>
        </w:rPr>
        <w:t>τ</w:t>
      </w:r>
      <w:r w:rsidRPr="00575E0F">
        <w:rPr>
          <w:rFonts w:eastAsia="Calibri"/>
          <w:spacing w:val="-1"/>
        </w:rPr>
        <w:t>ή</w:t>
      </w:r>
      <w:r w:rsidRPr="00575E0F">
        <w:rPr>
          <w:rFonts w:eastAsia="Calibri"/>
        </w:rPr>
        <w:t>,</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ascii="Times New Roman" w:hAnsi="Times New Roman" w:cs="Times New Roman"/>
        </w:rPr>
        <w:t xml:space="preserve"> </w:t>
      </w:r>
      <w:r w:rsidRPr="00575E0F">
        <w:rPr>
          <w:rFonts w:eastAsia="Calibri"/>
          <w:spacing w:val="1"/>
        </w:rPr>
        <w:t>μό</w:t>
      </w:r>
      <w:r w:rsidRPr="00575E0F">
        <w:rPr>
          <w:rFonts w:eastAsia="Calibri"/>
          <w:spacing w:val="-1"/>
        </w:rPr>
        <w:t>ν</w:t>
      </w:r>
      <w:r w:rsidRPr="00575E0F">
        <w:rPr>
          <w:rFonts w:eastAsia="Calibri"/>
        </w:rPr>
        <w:t>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spacing w:val="-2"/>
        </w:rPr>
        <w:t>γ</w:t>
      </w:r>
      <w:r w:rsidRPr="00575E0F">
        <w:rPr>
          <w:rFonts w:eastAsia="Calibri"/>
          <w:spacing w:val="1"/>
        </w:rPr>
        <w:t>ρ</w:t>
      </w:r>
      <w:r w:rsidRPr="00575E0F">
        <w:rPr>
          <w:rFonts w:eastAsia="Calibri"/>
        </w:rPr>
        <w:t>αφή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spacing w:val="-3"/>
        </w:rPr>
        <w:t>ί</w:t>
      </w:r>
      <w:r w:rsidRPr="00575E0F">
        <w:rPr>
          <w:rFonts w:eastAsia="Calibri"/>
        </w:rPr>
        <w:t>π</w:t>
      </w:r>
      <w:r w:rsidRPr="00575E0F">
        <w:rPr>
          <w:rFonts w:eastAsia="Calibri"/>
          <w:spacing w:val="1"/>
        </w:rPr>
        <w:t>τ</w:t>
      </w:r>
      <w:r w:rsidRPr="00575E0F">
        <w:rPr>
          <w:rFonts w:eastAsia="Calibri"/>
        </w:rPr>
        <w:t>ωση</w:t>
      </w:r>
      <w:r w:rsidRPr="00575E0F">
        <w:rPr>
          <w:rFonts w:ascii="Times New Roman" w:hAnsi="Times New Roman" w:cs="Times New Roman"/>
          <w:spacing w:val="1"/>
        </w:rPr>
        <w:t xml:space="preserve"> </w:t>
      </w:r>
      <w:r w:rsidRPr="00575E0F">
        <w:rPr>
          <w:rFonts w:eastAsia="Calibri"/>
        </w:rPr>
        <w:t>εκ</w:t>
      </w:r>
      <w:r w:rsidRPr="00575E0F">
        <w:rPr>
          <w:rFonts w:eastAsia="Calibri"/>
          <w:spacing w:val="-2"/>
        </w:rPr>
        <w:t>πρ</w:t>
      </w:r>
      <w:r w:rsidRPr="00575E0F">
        <w:rPr>
          <w:rFonts w:eastAsia="Calibri"/>
          <w:spacing w:val="1"/>
        </w:rPr>
        <w:t>ο</w:t>
      </w:r>
      <w:r w:rsidRPr="00575E0F">
        <w:rPr>
          <w:rFonts w:eastAsia="Calibri"/>
        </w:rPr>
        <w:t>σώ</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spacing w:val="-3"/>
        </w:rPr>
        <w:t>ν</w:t>
      </w:r>
      <w:r w:rsidRPr="00575E0F">
        <w:rPr>
          <w:rFonts w:eastAsia="Calibri"/>
          <w:spacing w:val="-1"/>
        </w:rPr>
        <w:t>ο</w:t>
      </w:r>
      <w:r w:rsidRPr="00575E0F">
        <w:rPr>
          <w:rFonts w:eastAsia="Calibri"/>
          <w:spacing w:val="1"/>
        </w:rPr>
        <w:t>μ</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3"/>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έα,</w:t>
      </w:r>
      <w:r w:rsidRPr="00575E0F">
        <w:rPr>
          <w:rFonts w:ascii="Times New Roman" w:hAnsi="Times New Roman" w:cs="Times New Roman"/>
          <w:spacing w:val="2"/>
        </w:rPr>
        <w:t xml:space="preserve"> </w:t>
      </w:r>
      <w:r w:rsidRPr="00575E0F">
        <w:rPr>
          <w:rFonts w:eastAsia="Calibri"/>
        </w:rPr>
        <w:t>η</w:t>
      </w:r>
      <w:r w:rsidRPr="00575E0F">
        <w:rPr>
          <w:rFonts w:ascii="Times New Roman" w:hAnsi="Times New Roman" w:cs="Times New Roman"/>
          <w:spacing w:val="1"/>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κα</w:t>
      </w:r>
      <w:r w:rsidRPr="00575E0F">
        <w:rPr>
          <w:rFonts w:eastAsia="Calibri"/>
          <w:spacing w:val="1"/>
        </w:rPr>
        <w:t>τ</w:t>
      </w:r>
      <w:r w:rsidRPr="00575E0F">
        <w:rPr>
          <w:rFonts w:eastAsia="Calibri"/>
          <w:spacing w:val="-3"/>
        </w:rPr>
        <w:t>α</w:t>
      </w:r>
      <w:r w:rsidRPr="00575E0F">
        <w:rPr>
          <w:rFonts w:eastAsia="Calibri"/>
          <w:spacing w:val="1"/>
        </w:rPr>
        <w:t>ρ</w:t>
      </w:r>
      <w:r w:rsidRPr="00575E0F">
        <w:rPr>
          <w:rFonts w:eastAsia="Calibri"/>
          <w:spacing w:val="-2"/>
        </w:rPr>
        <w:t>κ</w:t>
      </w:r>
      <w:r w:rsidRPr="00575E0F">
        <w:rPr>
          <w:rFonts w:eastAsia="Calibri"/>
          <w:spacing w:val="1"/>
        </w:rPr>
        <w:t>τ</w:t>
      </w:r>
      <w:r w:rsidRPr="00575E0F">
        <w:rPr>
          <w:rFonts w:eastAsia="Calibri"/>
          <w:spacing w:val="-1"/>
        </w:rPr>
        <w:t>ι</w:t>
      </w:r>
      <w:r w:rsidRPr="00575E0F">
        <w:rPr>
          <w:rFonts w:eastAsia="Calibri"/>
        </w:rPr>
        <w:t>κή</w:t>
      </w:r>
      <w:r w:rsidRPr="00575E0F">
        <w:rPr>
          <w:rFonts w:ascii="Times New Roman" w:hAnsi="Times New Roman" w:cs="Times New Roman"/>
          <w:spacing w:val="1"/>
        </w:rPr>
        <w:t xml:space="preserve"> </w:t>
      </w:r>
      <w:r w:rsidRPr="00575E0F">
        <w:rPr>
          <w:rFonts w:eastAsia="Calibri"/>
        </w:rPr>
        <w:t>απ</w:t>
      </w:r>
      <w:r w:rsidRPr="00575E0F">
        <w:rPr>
          <w:rFonts w:eastAsia="Calibri"/>
          <w:spacing w:val="1"/>
        </w:rPr>
        <w:t>ό</w:t>
      </w:r>
      <w:r w:rsidRPr="00575E0F">
        <w:rPr>
          <w:rFonts w:eastAsia="Calibri"/>
        </w:rPr>
        <w:t>δε</w:t>
      </w:r>
      <w:r w:rsidRPr="00575E0F">
        <w:rPr>
          <w:rFonts w:eastAsia="Calibri"/>
          <w:spacing w:val="-3"/>
        </w:rPr>
        <w:t>ι</w:t>
      </w:r>
      <w:r w:rsidRPr="00575E0F">
        <w:rPr>
          <w:rFonts w:eastAsia="Calibri"/>
          <w:spacing w:val="1"/>
        </w:rPr>
        <w:t>ξ</w:t>
      </w:r>
      <w:r w:rsidRPr="00575E0F">
        <w:rPr>
          <w:rFonts w:eastAsia="Calibri"/>
        </w:rPr>
        <w:t>η</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2"/>
        </w:rPr>
        <w:t>ω</w:t>
      </w:r>
      <w:r w:rsidRPr="00575E0F">
        <w:rPr>
          <w:rFonts w:eastAsia="Calibri"/>
        </w:rPr>
        <w:t>ν</w:t>
      </w:r>
      <w:r w:rsidRPr="00575E0F">
        <w:rPr>
          <w:rFonts w:ascii="Times New Roman" w:hAnsi="Times New Roman" w:cs="Times New Roman"/>
        </w:rPr>
        <w:t xml:space="preserve"> </w:t>
      </w:r>
      <w:r w:rsidRPr="00575E0F">
        <w:rPr>
          <w:rFonts w:eastAsia="Calibri"/>
          <w:spacing w:val="1"/>
        </w:rPr>
        <w:t>λό</w:t>
      </w:r>
      <w:r w:rsidRPr="00575E0F">
        <w:rPr>
          <w:rFonts w:eastAsia="Calibri"/>
        </w:rPr>
        <w:t>γων</w:t>
      </w:r>
      <w:r w:rsidRPr="00575E0F">
        <w:rPr>
          <w:rFonts w:ascii="Times New Roman" w:hAnsi="Times New Roman" w:cs="Times New Roman"/>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spacing w:val="-2"/>
        </w:rPr>
        <w:t>κ</w:t>
      </w:r>
      <w:r w:rsidRPr="00575E0F">
        <w:rPr>
          <w:rFonts w:eastAsia="Calibri"/>
          <w:spacing w:val="1"/>
        </w:rPr>
        <w:t>λ</w:t>
      </w:r>
      <w:r w:rsidRPr="00575E0F">
        <w:rPr>
          <w:rFonts w:eastAsia="Calibri"/>
        </w:rPr>
        <w:t>ε</w:t>
      </w:r>
      <w:r w:rsidRPr="00575E0F">
        <w:rPr>
          <w:rFonts w:eastAsia="Calibri"/>
          <w:spacing w:val="-1"/>
        </w:rPr>
        <w:t>ι</w:t>
      </w:r>
      <w:r w:rsidRPr="00575E0F">
        <w:rPr>
          <w:rFonts w:eastAsia="Calibri"/>
          <w:spacing w:val="-2"/>
        </w:rPr>
        <w:t>σ</w:t>
      </w:r>
      <w:r w:rsidRPr="00575E0F">
        <w:rPr>
          <w:rFonts w:eastAsia="Calibri"/>
          <w:spacing w:val="1"/>
        </w:rPr>
        <w:t>μ</w:t>
      </w:r>
      <w:r w:rsidRPr="00575E0F">
        <w:rPr>
          <w:rFonts w:eastAsia="Calibri"/>
          <w:spacing w:val="-1"/>
        </w:rPr>
        <w:t>ο</w:t>
      </w:r>
      <w:r w:rsidRPr="00575E0F">
        <w:rPr>
          <w:rFonts w:eastAsia="Calibri"/>
        </w:rPr>
        <w:t>ύ</w:t>
      </w:r>
      <w:r w:rsidRPr="00575E0F">
        <w:rPr>
          <w:rFonts w:ascii="Times New Roman" w:hAnsi="Times New Roman" w:cs="Times New Roman"/>
          <w:spacing w:val="3"/>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3"/>
        </w:rPr>
        <w:t>α</w:t>
      </w:r>
      <w:r w:rsidRPr="00575E0F">
        <w:rPr>
          <w:rFonts w:eastAsia="Calibri"/>
          <w:spacing w:val="-1"/>
        </w:rPr>
        <w:t>ν</w:t>
      </w:r>
      <w:r w:rsidRPr="00575E0F">
        <w:rPr>
          <w:rFonts w:eastAsia="Calibri"/>
        </w:rPr>
        <w:t>αφέ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rPr>
        <w:t>άγ</w:t>
      </w:r>
      <w:r w:rsidRPr="00575E0F">
        <w:rPr>
          <w:rFonts w:eastAsia="Calibri"/>
          <w:spacing w:val="1"/>
        </w:rPr>
        <w:t>ρ</w:t>
      </w:r>
      <w:r w:rsidRPr="00575E0F">
        <w:rPr>
          <w:rFonts w:eastAsia="Calibri"/>
          <w:spacing w:val="-3"/>
        </w:rPr>
        <w:t>α</w:t>
      </w:r>
      <w:r w:rsidRPr="00575E0F">
        <w:rPr>
          <w:rFonts w:eastAsia="Calibri"/>
        </w:rPr>
        <w:t>φο</w:t>
      </w:r>
      <w:r w:rsidRPr="00575E0F">
        <w:rPr>
          <w:rFonts w:ascii="Times New Roman" w:hAnsi="Times New Roman" w:cs="Times New Roman"/>
          <w:spacing w:val="2"/>
        </w:rPr>
        <w:t xml:space="preserve"> </w:t>
      </w:r>
      <w:r w:rsidRPr="00575E0F">
        <w:rPr>
          <w:rFonts w:eastAsia="Calibri"/>
          <w:spacing w:val="1"/>
        </w:rPr>
        <w:t>2</w:t>
      </w:r>
      <w:r w:rsidRPr="00575E0F">
        <w:rPr>
          <w:rFonts w:eastAsia="Calibri"/>
        </w:rPr>
        <w:t>.</w:t>
      </w:r>
      <w:r w:rsidRPr="00575E0F">
        <w:rPr>
          <w:rFonts w:eastAsia="Calibri"/>
          <w:spacing w:val="1"/>
        </w:rPr>
        <w:t>2</w:t>
      </w:r>
      <w:r w:rsidRPr="00575E0F">
        <w:rPr>
          <w:rFonts w:eastAsia="Calibri"/>
          <w:spacing w:val="-3"/>
        </w:rPr>
        <w:t>.</w:t>
      </w:r>
      <w:r w:rsidRPr="00575E0F">
        <w:rPr>
          <w:rFonts w:eastAsia="Calibri"/>
        </w:rPr>
        <w:t>3</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πα</w:t>
      </w:r>
      <w:r w:rsidRPr="00575E0F">
        <w:rPr>
          <w:rFonts w:eastAsia="Calibri"/>
          <w:spacing w:val="-2"/>
        </w:rPr>
        <w:t>ρ</w:t>
      </w:r>
      <w:r w:rsidRPr="00575E0F">
        <w:rPr>
          <w:rFonts w:eastAsia="Calibri"/>
          <w:spacing w:val="1"/>
        </w:rPr>
        <w:t>ού</w:t>
      </w:r>
      <w:r w:rsidRPr="00575E0F">
        <w:rPr>
          <w:rFonts w:eastAsia="Calibri"/>
        </w:rPr>
        <w:t>σ</w:t>
      </w:r>
      <w:r w:rsidRPr="00575E0F">
        <w:rPr>
          <w:rFonts w:eastAsia="Calibri"/>
          <w:spacing w:val="-3"/>
        </w:rPr>
        <w:t>α</w:t>
      </w:r>
      <w:r w:rsidRPr="00575E0F">
        <w:rPr>
          <w:rFonts w:eastAsia="Calibri"/>
          <w:spacing w:val="1"/>
        </w:rPr>
        <w:t>ς</w:t>
      </w:r>
      <w:r w:rsidRPr="00575E0F">
        <w:rPr>
          <w:rFonts w:eastAsia="Calibri"/>
        </w:rPr>
        <w:t>,</w:t>
      </w:r>
      <w:r w:rsidRPr="00575E0F">
        <w:rPr>
          <w:rFonts w:ascii="Times New Roman" w:hAnsi="Times New Roman" w:cs="Times New Roman"/>
          <w:spacing w:val="3"/>
        </w:rPr>
        <w:t xml:space="preserve"> </w:t>
      </w:r>
      <w:r w:rsidRPr="00575E0F">
        <w:rPr>
          <w:rFonts w:eastAsia="Calibri"/>
        </w:rPr>
        <w:t>γ</w:t>
      </w:r>
      <w:r w:rsidRPr="00575E0F">
        <w:rPr>
          <w:rFonts w:eastAsia="Calibri"/>
          <w:spacing w:val="-3"/>
        </w:rPr>
        <w:t>ι</w:t>
      </w:r>
      <w:r w:rsidRPr="00575E0F">
        <w:rPr>
          <w:rFonts w:eastAsia="Calibri"/>
        </w:rPr>
        <w:t>α</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ύ</w:t>
      </w:r>
      <w:r w:rsidRPr="00575E0F">
        <w:rPr>
          <w:rFonts w:eastAsia="Calibri"/>
          <w:spacing w:val="-1"/>
        </w:rPr>
        <w:t>νο</w:t>
      </w:r>
      <w:r w:rsidRPr="00575E0F">
        <w:rPr>
          <w:rFonts w:eastAsia="Calibri"/>
          <w:spacing w:val="1"/>
        </w:rPr>
        <w:t>λ</w:t>
      </w:r>
      <w:r w:rsidRPr="00575E0F">
        <w:rPr>
          <w:rFonts w:eastAsia="Calibri"/>
        </w:rPr>
        <w:t>ο</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ων</w:t>
      </w:r>
      <w:r w:rsidRPr="00575E0F">
        <w:rPr>
          <w:rFonts w:ascii="Times New Roman" w:hAnsi="Times New Roman" w:cs="Times New Roman"/>
          <w:spacing w:val="2"/>
        </w:rPr>
        <w:t xml:space="preserve"> </w:t>
      </w:r>
      <w:r w:rsidRPr="00575E0F">
        <w:rPr>
          <w:rFonts w:eastAsia="Calibri"/>
          <w:spacing w:val="-2"/>
        </w:rPr>
        <w:t>φ</w:t>
      </w:r>
      <w:r w:rsidRPr="00575E0F">
        <w:rPr>
          <w:rFonts w:eastAsia="Calibri"/>
          <w:spacing w:val="1"/>
        </w:rPr>
        <w:t>υ</w:t>
      </w:r>
      <w:r w:rsidRPr="00575E0F">
        <w:rPr>
          <w:rFonts w:eastAsia="Calibri"/>
        </w:rPr>
        <w:t>σ</w:t>
      </w:r>
      <w:r w:rsidRPr="00575E0F">
        <w:rPr>
          <w:rFonts w:eastAsia="Calibri"/>
          <w:spacing w:val="-1"/>
        </w:rPr>
        <w:t>ι</w:t>
      </w:r>
      <w:r w:rsidRPr="00575E0F">
        <w:rPr>
          <w:rFonts w:eastAsia="Calibri"/>
        </w:rPr>
        <w:t>κών</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σώπων</w:t>
      </w:r>
      <w:r w:rsidRPr="00575E0F">
        <w:rPr>
          <w:rFonts w:ascii="Times New Roman" w:hAnsi="Times New Roman" w:cs="Times New Roman"/>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rPr>
        <w:t xml:space="preserve"> </w:t>
      </w:r>
      <w:r w:rsidRPr="00575E0F">
        <w:rPr>
          <w:rFonts w:eastAsia="Calibri"/>
          <w:spacing w:val="1"/>
        </w:rPr>
        <w:t>μ</w:t>
      </w:r>
      <w:r w:rsidRPr="00575E0F">
        <w:rPr>
          <w:rFonts w:eastAsia="Calibri"/>
          <w:spacing w:val="-2"/>
        </w:rPr>
        <w:t>έ</w:t>
      </w:r>
      <w:r w:rsidRPr="00575E0F">
        <w:rPr>
          <w:rFonts w:eastAsia="Calibri"/>
          <w:spacing w:val="-1"/>
        </w:rPr>
        <w:t>λ</w:t>
      </w:r>
      <w:r w:rsidRPr="00575E0F">
        <w:rPr>
          <w:rFonts w:eastAsia="Calibri"/>
        </w:rPr>
        <w:t>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δ</w:t>
      </w:r>
      <w:r w:rsidRPr="00575E0F">
        <w:rPr>
          <w:rFonts w:eastAsia="Calibri"/>
          <w:spacing w:val="-3"/>
        </w:rPr>
        <w:t>ι</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η</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ού</w:t>
      </w:r>
      <w:r w:rsidRPr="00575E0F">
        <w:rPr>
          <w:rFonts w:eastAsia="Calibri"/>
        </w:rPr>
        <w:t>,</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ε</w:t>
      </w:r>
      <w:r w:rsidRPr="00575E0F">
        <w:rPr>
          <w:rFonts w:eastAsia="Calibri"/>
          <w:spacing w:val="1"/>
        </w:rPr>
        <w:t>υ</w:t>
      </w:r>
      <w:r w:rsidRPr="00575E0F">
        <w:rPr>
          <w:rFonts w:eastAsia="Calibri"/>
          <w:spacing w:val="-2"/>
        </w:rPr>
        <w:t>θ</w:t>
      </w:r>
      <w:r w:rsidRPr="00575E0F">
        <w:rPr>
          <w:rFonts w:eastAsia="Calibri"/>
          <w:spacing w:val="1"/>
        </w:rPr>
        <w:t>υ</w:t>
      </w:r>
      <w:r w:rsidRPr="00575E0F">
        <w:rPr>
          <w:rFonts w:eastAsia="Calibri"/>
          <w:spacing w:val="-1"/>
        </w:rPr>
        <w:t>ν</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spacing w:val="4"/>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ε</w:t>
      </w:r>
      <w:r w:rsidRPr="00575E0F">
        <w:rPr>
          <w:rFonts w:eastAsia="Calibri"/>
          <w:spacing w:val="-2"/>
        </w:rPr>
        <w:t>π</w:t>
      </w:r>
      <w:r w:rsidRPr="00575E0F">
        <w:rPr>
          <w:rFonts w:eastAsia="Calibri"/>
          <w:spacing w:val="1"/>
        </w:rPr>
        <w:t>ο</w:t>
      </w:r>
      <w:r w:rsidRPr="00575E0F">
        <w:rPr>
          <w:rFonts w:eastAsia="Calibri"/>
        </w:rPr>
        <w:t>π</w:t>
      </w:r>
      <w:r w:rsidRPr="00575E0F">
        <w:rPr>
          <w:rFonts w:eastAsia="Calibri"/>
          <w:spacing w:val="1"/>
        </w:rPr>
        <w:t>τ</w:t>
      </w:r>
      <w:r w:rsidRPr="00575E0F">
        <w:rPr>
          <w:rFonts w:eastAsia="Calibri"/>
          <w:spacing w:val="-3"/>
        </w:rPr>
        <w:t>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1"/>
        </w:rPr>
        <w:t xml:space="preserve"> </w:t>
      </w:r>
      <w:r w:rsidRPr="00575E0F">
        <w:rPr>
          <w:rFonts w:eastAsia="Calibri"/>
          <w:spacing w:val="1"/>
        </w:rPr>
        <w:t>ορ</w:t>
      </w:r>
      <w:r w:rsidRPr="00575E0F">
        <w:rPr>
          <w:rFonts w:eastAsia="Calibri"/>
          <w:spacing w:val="-2"/>
        </w:rPr>
        <w:t>γ</w:t>
      </w:r>
      <w:r w:rsidRPr="00575E0F">
        <w:rPr>
          <w:rFonts w:eastAsia="Calibri"/>
        </w:rPr>
        <w:t>ά</w:t>
      </w:r>
      <w:r w:rsidRPr="00575E0F">
        <w:rPr>
          <w:rFonts w:eastAsia="Calibri"/>
          <w:spacing w:val="-1"/>
        </w:rPr>
        <w:t>ν</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έχ</w:t>
      </w:r>
      <w:r w:rsidRPr="00575E0F">
        <w:rPr>
          <w:rFonts w:eastAsia="Calibri"/>
          <w:spacing w:val="1"/>
        </w:rPr>
        <w:t>ου</w:t>
      </w:r>
      <w:r w:rsidRPr="00575E0F">
        <w:rPr>
          <w:rFonts w:eastAsia="Calibri"/>
        </w:rPr>
        <w:t>ν</w:t>
      </w:r>
      <w:r w:rsidRPr="00575E0F">
        <w:rPr>
          <w:rFonts w:ascii="Times New Roman" w:hAnsi="Times New Roman" w:cs="Times New Roman"/>
        </w:rPr>
        <w:t xml:space="preserve"> </w:t>
      </w:r>
      <w:r w:rsidRPr="00575E0F">
        <w:rPr>
          <w:rFonts w:eastAsia="Calibri"/>
        </w:rPr>
        <w:t>ε</w:t>
      </w:r>
      <w:r w:rsidRPr="00575E0F">
        <w:rPr>
          <w:rFonts w:eastAsia="Calibri"/>
          <w:spacing w:val="-1"/>
        </w:rPr>
        <w:t>ξ</w:t>
      </w:r>
      <w:r w:rsidRPr="00575E0F">
        <w:rPr>
          <w:rFonts w:eastAsia="Calibri"/>
          <w:spacing w:val="1"/>
        </w:rPr>
        <w:t>ο</w:t>
      </w:r>
      <w:r w:rsidRPr="00575E0F">
        <w:rPr>
          <w:rFonts w:eastAsia="Calibri"/>
          <w:spacing w:val="-2"/>
        </w:rPr>
        <w:t>υ</w:t>
      </w:r>
      <w:r w:rsidRPr="00575E0F">
        <w:rPr>
          <w:rFonts w:eastAsia="Calibri"/>
        </w:rPr>
        <w:t>σ</w:t>
      </w:r>
      <w:r w:rsidRPr="00575E0F">
        <w:rPr>
          <w:rFonts w:eastAsia="Calibri"/>
          <w:spacing w:val="-3"/>
        </w:rPr>
        <w:t>ί</w:t>
      </w:r>
      <w:r w:rsidRPr="00575E0F">
        <w:rPr>
          <w:rFonts w:eastAsia="Calibri"/>
        </w:rPr>
        <w:t>α</w:t>
      </w:r>
      <w:r w:rsidRPr="00575E0F">
        <w:rPr>
          <w:rFonts w:ascii="Times New Roman" w:hAnsi="Times New Roman" w:cs="Times New Roman"/>
        </w:rPr>
        <w:t xml:space="preserve"> </w:t>
      </w:r>
      <w:r w:rsidRPr="00575E0F">
        <w:rPr>
          <w:rFonts w:eastAsia="Calibri"/>
        </w:rPr>
        <w:t>εκπ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ώ</w:t>
      </w:r>
      <w:r w:rsidRPr="00575E0F">
        <w:rPr>
          <w:rFonts w:eastAsia="Calibri"/>
        </w:rPr>
        <w:t>π</w:t>
      </w:r>
      <w:r w:rsidRPr="00575E0F">
        <w:rPr>
          <w:rFonts w:eastAsia="Calibri"/>
          <w:spacing w:val="-1"/>
        </w:rPr>
        <w:t>η</w:t>
      </w:r>
      <w:r w:rsidRPr="00575E0F">
        <w:rPr>
          <w:rFonts w:eastAsia="Calibri"/>
        </w:rPr>
        <w:t>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spacing w:val="-7"/>
        </w:rPr>
        <w:t xml:space="preserve"> </w:t>
      </w:r>
      <w:r w:rsidRPr="00575E0F">
        <w:rPr>
          <w:rFonts w:eastAsia="Calibri"/>
          <w:spacing w:val="1"/>
        </w:rPr>
        <w:t>λ</w:t>
      </w:r>
      <w:r w:rsidRPr="00575E0F">
        <w:rPr>
          <w:rFonts w:eastAsia="Calibri"/>
          <w:spacing w:val="-1"/>
        </w:rPr>
        <w:t>ή</w:t>
      </w:r>
      <w:r w:rsidRPr="00575E0F">
        <w:rPr>
          <w:rFonts w:eastAsia="Calibri"/>
        </w:rPr>
        <w:t>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rPr>
        <w:t>φάσ</w:t>
      </w:r>
      <w:r w:rsidRPr="00575E0F">
        <w:rPr>
          <w:rFonts w:eastAsia="Calibri"/>
          <w:spacing w:val="-2"/>
        </w:rPr>
        <w:t>ε</w:t>
      </w:r>
      <w:r w:rsidRPr="00575E0F">
        <w:rPr>
          <w:rFonts w:eastAsia="Calibri"/>
        </w:rPr>
        <w:t>ων</w:t>
      </w:r>
      <w:r w:rsidRPr="00575E0F">
        <w:rPr>
          <w:rFonts w:ascii="Times New Roman" w:hAnsi="Times New Roman" w:cs="Times New Roman"/>
          <w:spacing w:val="-5"/>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spacing w:val="-2"/>
        </w:rPr>
        <w:t>ε</w:t>
      </w:r>
      <w:r w:rsidRPr="00575E0F">
        <w:rPr>
          <w:rFonts w:eastAsia="Calibri"/>
          <w:spacing w:val="1"/>
        </w:rPr>
        <w:t>λ</w:t>
      </w:r>
      <w:r w:rsidRPr="00575E0F">
        <w:rPr>
          <w:rFonts w:eastAsia="Calibri"/>
        </w:rPr>
        <w:t>έγχ</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2"/>
        </w:rPr>
        <w:t>σ</w:t>
      </w:r>
      <w:r w:rsidRPr="00575E0F">
        <w:rPr>
          <w:rFonts w:eastAsia="Calibri"/>
        </w:rPr>
        <w:t>ε</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υ</w:t>
      </w:r>
      <w:r w:rsidRPr="00575E0F">
        <w:rPr>
          <w:rFonts w:eastAsia="Calibri"/>
          <w:spacing w:val="-1"/>
        </w:rPr>
        <w:t>τ</w:t>
      </w:r>
      <w:r w:rsidRPr="00575E0F">
        <w:rPr>
          <w:rFonts w:eastAsia="Calibri"/>
          <w:spacing w:val="1"/>
        </w:rPr>
        <w:t>ό</w:t>
      </w:r>
      <w:r w:rsidRPr="00575E0F">
        <w:rPr>
          <w:rFonts w:eastAsia="Calibri"/>
          <w:spacing w:val="-1"/>
        </w:rPr>
        <w:t>ν</w:t>
      </w:r>
      <w:r w:rsidRPr="00575E0F">
        <w:rPr>
          <w:rFonts w:eastAsia="Calibri"/>
        </w:rPr>
        <w:t>.</w:t>
      </w:r>
    </w:p>
    <w:p w14:paraId="22199F23" w14:textId="77777777" w:rsidR="00B54255" w:rsidRPr="00575E0F" w:rsidRDefault="00B54255" w:rsidP="00B54255">
      <w:pPr>
        <w:rPr>
          <w:rFonts w:eastAsia="Calibri"/>
        </w:rPr>
      </w:pPr>
      <w:r w:rsidRPr="00575E0F">
        <w:rPr>
          <w:rFonts w:eastAsia="Calibri"/>
        </w:rPr>
        <w:t>Ως</w:t>
      </w:r>
      <w:r w:rsidRPr="00575E0F">
        <w:rPr>
          <w:rFonts w:ascii="Times New Roman" w:hAnsi="Times New Roman" w:cs="Times New Roman"/>
          <w:spacing w:val="1"/>
        </w:rPr>
        <w:t xml:space="preserve"> </w:t>
      </w:r>
      <w:r w:rsidRPr="00575E0F">
        <w:rPr>
          <w:rFonts w:eastAsia="Calibri"/>
        </w:rPr>
        <w:t>εκπ</w:t>
      </w:r>
      <w:r w:rsidRPr="00575E0F">
        <w:rPr>
          <w:rFonts w:eastAsia="Calibri"/>
          <w:spacing w:val="-2"/>
        </w:rPr>
        <w:t>ρ</w:t>
      </w:r>
      <w:r w:rsidRPr="00575E0F">
        <w:rPr>
          <w:rFonts w:eastAsia="Calibri"/>
          <w:spacing w:val="1"/>
        </w:rPr>
        <w:t>ό</w:t>
      </w:r>
      <w:r w:rsidRPr="00575E0F">
        <w:rPr>
          <w:rFonts w:eastAsia="Calibri"/>
        </w:rPr>
        <w:t>σ</w:t>
      </w:r>
      <w:r w:rsidRPr="00575E0F">
        <w:rPr>
          <w:rFonts w:eastAsia="Calibri"/>
          <w:spacing w:val="-2"/>
        </w:rPr>
        <w:t>ω</w:t>
      </w:r>
      <w:r w:rsidRPr="00575E0F">
        <w:rPr>
          <w:rFonts w:eastAsia="Calibri"/>
        </w:rPr>
        <w:t>π</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6A053E">
        <w:rPr>
          <w:rFonts w:eastAsia="Calibri"/>
        </w:rPr>
        <w:t>οικονομικού</w:t>
      </w:r>
      <w:r w:rsidRPr="00575E0F">
        <w:rPr>
          <w:rFonts w:ascii="Times New Roman" w:hAnsi="Times New Roman" w:cs="Times New Roman"/>
          <w:spacing w:val="1"/>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rPr>
        <w:t>έα</w:t>
      </w:r>
      <w:r w:rsidRPr="00575E0F">
        <w:rPr>
          <w:rFonts w:ascii="Times New Roman" w:hAnsi="Times New Roman" w:cs="Times New Roman"/>
        </w:rPr>
        <w:t xml:space="preserve"> </w:t>
      </w:r>
      <w:r w:rsidRPr="00575E0F">
        <w:rPr>
          <w:rFonts w:eastAsia="Calibri"/>
          <w:spacing w:val="-1"/>
        </w:rPr>
        <w:t>ν</w:t>
      </w:r>
      <w:r w:rsidRPr="00575E0F">
        <w:rPr>
          <w:rFonts w:eastAsia="Calibri"/>
          <w:spacing w:val="1"/>
        </w:rPr>
        <w:t>ο</w:t>
      </w:r>
      <w:r w:rsidRPr="00575E0F">
        <w:rPr>
          <w:rFonts w:eastAsia="Calibri"/>
        </w:rPr>
        <w:t>ε</w:t>
      </w:r>
      <w:r w:rsidRPr="00575E0F">
        <w:rPr>
          <w:rFonts w:eastAsia="Calibri"/>
          <w:spacing w:val="-1"/>
        </w:rPr>
        <w:t>ί</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ο</w:t>
      </w:r>
      <w:r w:rsidRPr="00575E0F">
        <w:rPr>
          <w:rFonts w:ascii="Times New Roman" w:hAnsi="Times New Roman" w:cs="Times New Roman"/>
          <w:spacing w:val="2"/>
        </w:rPr>
        <w:t xml:space="preserve"> </w:t>
      </w:r>
      <w:r w:rsidRPr="00575E0F">
        <w:rPr>
          <w:rFonts w:eastAsia="Calibri"/>
          <w:spacing w:val="-3"/>
        </w:rPr>
        <w:t>ν</w:t>
      </w:r>
      <w:r w:rsidRPr="00575E0F">
        <w:rPr>
          <w:rFonts w:eastAsia="Calibri"/>
          <w:spacing w:val="1"/>
        </w:rPr>
        <w:t>όμ</w:t>
      </w:r>
      <w:r w:rsidRPr="00575E0F">
        <w:rPr>
          <w:rFonts w:eastAsia="Calibri"/>
          <w:spacing w:val="-3"/>
        </w:rPr>
        <w:t>ι</w:t>
      </w:r>
      <w:r w:rsidRPr="00575E0F">
        <w:rPr>
          <w:rFonts w:eastAsia="Calibri"/>
          <w:spacing w:val="1"/>
        </w:rPr>
        <w:t>μ</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εκ</w:t>
      </w:r>
      <w:r w:rsidRPr="00575E0F">
        <w:rPr>
          <w:rFonts w:eastAsia="Calibri"/>
          <w:spacing w:val="-2"/>
        </w:rPr>
        <w:t>π</w:t>
      </w:r>
      <w:r w:rsidRPr="00575E0F">
        <w:rPr>
          <w:rFonts w:eastAsia="Calibri"/>
          <w:spacing w:val="1"/>
        </w:rPr>
        <w:t>ρό</w:t>
      </w:r>
      <w:r w:rsidRPr="00575E0F">
        <w:rPr>
          <w:rFonts w:eastAsia="Calibri"/>
          <w:spacing w:val="-2"/>
        </w:rPr>
        <w:t>σ</w:t>
      </w:r>
      <w:r w:rsidRPr="00575E0F">
        <w:rPr>
          <w:rFonts w:eastAsia="Calibri"/>
        </w:rPr>
        <w:t>ω</w:t>
      </w:r>
      <w:r w:rsidRPr="00575E0F">
        <w:rPr>
          <w:rFonts w:eastAsia="Calibri"/>
          <w:spacing w:val="-2"/>
        </w:rPr>
        <w:t>π</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υ</w:t>
      </w:r>
      <w:r w:rsidRPr="00575E0F">
        <w:rPr>
          <w:rFonts w:eastAsia="Calibri"/>
          <w:spacing w:val="-1"/>
        </w:rPr>
        <w:t>το</w:t>
      </w:r>
      <w:r w:rsidRPr="00575E0F">
        <w:rPr>
          <w:rFonts w:eastAsia="Calibri"/>
          <w:spacing w:val="1"/>
        </w:rPr>
        <w:t>ύ</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ό</w:t>
      </w:r>
      <w:r w:rsidRPr="00575E0F">
        <w:rPr>
          <w:rFonts w:eastAsia="Calibri"/>
        </w:rPr>
        <w:t>π</w:t>
      </w:r>
      <w:r w:rsidRPr="00575E0F">
        <w:rPr>
          <w:rFonts w:eastAsia="Calibri"/>
          <w:spacing w:val="-2"/>
        </w:rPr>
        <w:t>ω</w:t>
      </w:r>
      <w:r w:rsidRPr="00575E0F">
        <w:rPr>
          <w:rFonts w:eastAsia="Calibri"/>
        </w:rPr>
        <w:t>ς</w:t>
      </w:r>
      <w:r w:rsidRPr="00575E0F">
        <w:rPr>
          <w:rFonts w:ascii="Times New Roman" w:hAnsi="Times New Roman" w:cs="Times New Roman"/>
          <w:spacing w:val="1"/>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κ</w:t>
      </w:r>
      <w:r w:rsidRPr="00575E0F">
        <w:rPr>
          <w:rFonts w:eastAsia="Calibri"/>
          <w:spacing w:val="-2"/>
        </w:rPr>
        <w:t>ύ</w:t>
      </w:r>
      <w:r w:rsidRPr="00575E0F">
        <w:rPr>
          <w:rFonts w:eastAsia="Calibri"/>
        </w:rPr>
        <w:t>π</w:t>
      </w:r>
      <w:r w:rsidRPr="00575E0F">
        <w:rPr>
          <w:rFonts w:eastAsia="Calibri"/>
          <w:spacing w:val="1"/>
        </w:rPr>
        <w:t>τ</w:t>
      </w:r>
      <w:r w:rsidRPr="00575E0F">
        <w:rPr>
          <w:rFonts w:eastAsia="Calibri"/>
        </w:rPr>
        <w:t>ει</w:t>
      </w:r>
      <w:r w:rsidRPr="00575E0F">
        <w:rPr>
          <w:rFonts w:ascii="Times New Roman" w:hAnsi="Times New Roman" w:cs="Times New Roman"/>
        </w:rPr>
        <w:t xml:space="preserve"> </w:t>
      </w:r>
      <w:r w:rsidRPr="00575E0F">
        <w:rPr>
          <w:rFonts w:eastAsia="Calibri"/>
        </w:rPr>
        <w:t>α</w:t>
      </w:r>
      <w:r w:rsidRPr="00575E0F">
        <w:rPr>
          <w:rFonts w:eastAsia="Calibri"/>
          <w:spacing w:val="-2"/>
        </w:rPr>
        <w:t>π</w:t>
      </w:r>
      <w:r w:rsidRPr="00575E0F">
        <w:rPr>
          <w:rFonts w:eastAsia="Calibri"/>
        </w:rPr>
        <w:t>ό</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spacing w:val="-1"/>
        </w:rPr>
        <w:t>ι</w:t>
      </w:r>
      <w:r w:rsidRPr="00575E0F">
        <w:rPr>
          <w:rFonts w:eastAsia="Calibri"/>
        </w:rPr>
        <w:t>σχ</w:t>
      </w:r>
      <w:r w:rsidRPr="00575E0F">
        <w:rPr>
          <w:rFonts w:eastAsia="Calibri"/>
          <w:spacing w:val="1"/>
        </w:rPr>
        <w:t>ύο</w:t>
      </w:r>
      <w:r w:rsidRPr="00575E0F">
        <w:rPr>
          <w:rFonts w:eastAsia="Calibri"/>
        </w:rPr>
        <w:t>ν</w:t>
      </w:r>
      <w:r w:rsidRPr="00575E0F">
        <w:rPr>
          <w:rFonts w:ascii="Times New Roman" w:hAnsi="Times New Roman" w:cs="Times New Roman"/>
          <w:spacing w:val="1"/>
        </w:rPr>
        <w:t xml:space="preserve"> </w:t>
      </w:r>
      <w:r w:rsidRPr="00575E0F">
        <w:rPr>
          <w:rFonts w:eastAsia="Calibri"/>
        </w:rPr>
        <w:t>κα</w:t>
      </w:r>
      <w:r w:rsidRPr="00575E0F">
        <w:rPr>
          <w:rFonts w:eastAsia="Calibri"/>
          <w:spacing w:val="1"/>
        </w:rPr>
        <w:t>τ</w:t>
      </w:r>
      <w:r w:rsidRPr="00575E0F">
        <w:rPr>
          <w:rFonts w:eastAsia="Calibri"/>
        </w:rPr>
        <w:t>α</w:t>
      </w:r>
      <w:r w:rsidRPr="00575E0F">
        <w:rPr>
          <w:rFonts w:eastAsia="Calibri"/>
          <w:spacing w:val="-2"/>
        </w:rPr>
        <w:t>σ</w:t>
      </w:r>
      <w:r w:rsidRPr="00575E0F">
        <w:rPr>
          <w:rFonts w:eastAsia="Calibri"/>
          <w:spacing w:val="1"/>
        </w:rPr>
        <w:t>τ</w:t>
      </w:r>
      <w:r w:rsidRPr="00575E0F">
        <w:rPr>
          <w:rFonts w:eastAsia="Calibri"/>
        </w:rPr>
        <w:t>α</w:t>
      </w:r>
      <w:r w:rsidRPr="00575E0F">
        <w:rPr>
          <w:rFonts w:eastAsia="Calibri"/>
          <w:spacing w:val="1"/>
        </w:rPr>
        <w:t>τ</w:t>
      </w:r>
      <w:r w:rsidRPr="00575E0F">
        <w:rPr>
          <w:rFonts w:eastAsia="Calibri"/>
          <w:spacing w:val="-3"/>
        </w:rPr>
        <w:t>ι</w:t>
      </w:r>
      <w:r w:rsidRPr="00575E0F">
        <w:rPr>
          <w:rFonts w:eastAsia="Calibri"/>
        </w:rPr>
        <w:t>κό</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rPr>
        <w:t>α</w:t>
      </w:r>
      <w:r w:rsidRPr="00575E0F">
        <w:rPr>
          <w:rFonts w:eastAsia="Calibri"/>
          <w:spacing w:val="-2"/>
        </w:rPr>
        <w:t>κ</w:t>
      </w:r>
      <w:r w:rsidRPr="00575E0F">
        <w:rPr>
          <w:rFonts w:eastAsia="Calibri"/>
          <w:spacing w:val="1"/>
        </w:rPr>
        <w:t>τ</w:t>
      </w:r>
      <w:r w:rsidRPr="00575E0F">
        <w:rPr>
          <w:rFonts w:eastAsia="Calibri"/>
          <w:spacing w:val="-1"/>
        </w:rPr>
        <w:t>ι</w:t>
      </w:r>
      <w:r w:rsidRPr="00575E0F">
        <w:rPr>
          <w:rFonts w:eastAsia="Calibri"/>
        </w:rPr>
        <w:t>κό</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κ</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ώ</w:t>
      </w:r>
      <w:r w:rsidRPr="00575E0F">
        <w:rPr>
          <w:rFonts w:eastAsia="Calibri"/>
        </w:rPr>
        <w:t>π</w:t>
      </w:r>
      <w:r w:rsidRPr="00575E0F">
        <w:rPr>
          <w:rFonts w:eastAsia="Calibri"/>
          <w:spacing w:val="-1"/>
        </w:rPr>
        <w:t>η</w:t>
      </w:r>
      <w:r w:rsidRPr="00575E0F">
        <w:rPr>
          <w:rFonts w:eastAsia="Calibri"/>
        </w:rPr>
        <w:t>σ</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rPr>
        <w:t>χ</w:t>
      </w:r>
      <w:r w:rsidRPr="00575E0F">
        <w:rPr>
          <w:rFonts w:eastAsia="Calibri"/>
          <w:spacing w:val="1"/>
        </w:rPr>
        <w:t>ρό</w:t>
      </w:r>
      <w:r w:rsidRPr="00575E0F">
        <w:rPr>
          <w:rFonts w:eastAsia="Calibri"/>
          <w:spacing w:val="-3"/>
        </w:rPr>
        <w:t>ν</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spacing w:val="-2"/>
        </w:rPr>
        <w:t>β</w:t>
      </w:r>
      <w:r w:rsidRPr="00575E0F">
        <w:rPr>
          <w:rFonts w:eastAsia="Calibri"/>
          <w:spacing w:val="1"/>
        </w:rPr>
        <w:t>ολ</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spacing w:val="-2"/>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rPr>
        <w:t>άς</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rPr>
        <w:t>α</w:t>
      </w:r>
      <w:r w:rsidRPr="00575E0F">
        <w:rPr>
          <w:rFonts w:eastAsia="Calibri"/>
          <w:spacing w:val="1"/>
        </w:rPr>
        <w:t>ρ</w:t>
      </w:r>
      <w:r w:rsidRPr="00575E0F">
        <w:rPr>
          <w:rFonts w:eastAsia="Calibri"/>
          <w:spacing w:val="-1"/>
        </w:rPr>
        <w:t>μ</w:t>
      </w:r>
      <w:r w:rsidRPr="00575E0F">
        <w:rPr>
          <w:rFonts w:eastAsia="Calibri"/>
          <w:spacing w:val="1"/>
        </w:rPr>
        <w:t>ο</w:t>
      </w:r>
      <w:r w:rsidRPr="00575E0F">
        <w:rPr>
          <w:rFonts w:eastAsia="Calibri"/>
        </w:rPr>
        <w:t>δ</w:t>
      </w:r>
      <w:r w:rsidRPr="00575E0F">
        <w:rPr>
          <w:rFonts w:eastAsia="Calibri"/>
          <w:spacing w:val="-1"/>
        </w:rPr>
        <w:t>ί</w:t>
      </w:r>
      <w:r w:rsidRPr="00575E0F">
        <w:rPr>
          <w:rFonts w:eastAsia="Calibri"/>
        </w:rPr>
        <w:t>ως</w:t>
      </w:r>
      <w:r w:rsidRPr="00575E0F">
        <w:rPr>
          <w:rFonts w:ascii="Times New Roman" w:hAnsi="Times New Roman" w:cs="Times New Roman"/>
          <w:spacing w:val="1"/>
        </w:rPr>
        <w:t xml:space="preserve"> </w:t>
      </w:r>
      <w:r w:rsidRPr="00575E0F">
        <w:rPr>
          <w:rFonts w:eastAsia="Calibri"/>
        </w:rPr>
        <w:t>ε</w:t>
      </w:r>
      <w:r w:rsidRPr="00575E0F">
        <w:rPr>
          <w:rFonts w:eastAsia="Calibri"/>
          <w:spacing w:val="-1"/>
        </w:rPr>
        <w:t>ξ</w:t>
      </w:r>
      <w:r w:rsidRPr="00575E0F">
        <w:rPr>
          <w:rFonts w:eastAsia="Calibri"/>
          <w:spacing w:val="1"/>
        </w:rPr>
        <w:t>ου</w:t>
      </w:r>
      <w:r w:rsidRPr="00575E0F">
        <w:rPr>
          <w:rFonts w:eastAsia="Calibri"/>
        </w:rPr>
        <w:t>σ</w:t>
      </w:r>
      <w:r w:rsidRPr="00575E0F">
        <w:rPr>
          <w:rFonts w:eastAsia="Calibri"/>
          <w:spacing w:val="-3"/>
        </w:rPr>
        <w:t>ι</w:t>
      </w:r>
      <w:r w:rsidRPr="00575E0F">
        <w:rPr>
          <w:rFonts w:eastAsia="Calibri"/>
          <w:spacing w:val="1"/>
        </w:rPr>
        <w:t>ο</w:t>
      </w:r>
      <w:r w:rsidRPr="00575E0F">
        <w:rPr>
          <w:rFonts w:eastAsia="Calibri"/>
          <w:spacing w:val="-3"/>
        </w:rPr>
        <w:t>δ</w:t>
      </w:r>
      <w:r w:rsidRPr="00575E0F">
        <w:rPr>
          <w:rFonts w:eastAsia="Calibri"/>
          <w:spacing w:val="1"/>
        </w:rPr>
        <w:t>οτ</w:t>
      </w:r>
      <w:r w:rsidRPr="00575E0F">
        <w:rPr>
          <w:rFonts w:eastAsia="Calibri"/>
          <w:spacing w:val="-1"/>
        </w:rPr>
        <w:t>ημ</w:t>
      </w:r>
      <w:r w:rsidRPr="00575E0F">
        <w:rPr>
          <w:rFonts w:eastAsia="Calibri"/>
          <w:spacing w:val="-2"/>
        </w:rPr>
        <w:t>έ</w:t>
      </w:r>
      <w:r w:rsidRPr="00575E0F">
        <w:rPr>
          <w:rFonts w:eastAsia="Calibri"/>
          <w:spacing w:val="-1"/>
        </w:rPr>
        <w:t>ν</w:t>
      </w:r>
      <w:r w:rsidRPr="00575E0F">
        <w:rPr>
          <w:rFonts w:eastAsia="Calibri"/>
        </w:rPr>
        <w:t>ο</w:t>
      </w:r>
      <w:r w:rsidRPr="00575E0F">
        <w:rPr>
          <w:rFonts w:ascii="Times New Roman" w:hAnsi="Times New Roman" w:cs="Times New Roman"/>
          <w:spacing w:val="4"/>
        </w:rPr>
        <w:t xml:space="preserve"> </w:t>
      </w:r>
      <w:r w:rsidRPr="00575E0F">
        <w:rPr>
          <w:rFonts w:eastAsia="Calibri"/>
          <w:spacing w:val="-2"/>
        </w:rPr>
        <w:t>φ</w:t>
      </w:r>
      <w:r w:rsidRPr="00575E0F">
        <w:rPr>
          <w:rFonts w:eastAsia="Calibri"/>
          <w:spacing w:val="1"/>
        </w:rPr>
        <w:t>υ</w:t>
      </w:r>
      <w:r w:rsidRPr="00575E0F">
        <w:rPr>
          <w:rFonts w:eastAsia="Calibri"/>
        </w:rPr>
        <w:t>σ</w:t>
      </w:r>
      <w:r w:rsidRPr="00575E0F">
        <w:rPr>
          <w:rFonts w:eastAsia="Calibri"/>
          <w:spacing w:val="-1"/>
        </w:rPr>
        <w:t>ι</w:t>
      </w:r>
      <w:r w:rsidRPr="00575E0F">
        <w:rPr>
          <w:rFonts w:eastAsia="Calibri"/>
          <w:spacing w:val="-2"/>
        </w:rPr>
        <w:t>κ</w:t>
      </w:r>
      <w:r w:rsidRPr="00575E0F">
        <w:rPr>
          <w:rFonts w:eastAsia="Calibri"/>
        </w:rPr>
        <w:t>ό</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ρ</w:t>
      </w:r>
      <w:r w:rsidRPr="00575E0F">
        <w:rPr>
          <w:rFonts w:eastAsia="Calibri"/>
          <w:spacing w:val="-1"/>
        </w:rPr>
        <w:t>ό</w:t>
      </w:r>
      <w:r w:rsidRPr="00575E0F">
        <w:rPr>
          <w:rFonts w:eastAsia="Calibri"/>
        </w:rPr>
        <w:t>σω</w:t>
      </w:r>
      <w:r w:rsidRPr="00575E0F">
        <w:rPr>
          <w:rFonts w:eastAsia="Calibri"/>
          <w:spacing w:val="-2"/>
        </w:rPr>
        <w:t>π</w:t>
      </w:r>
      <w:r w:rsidRPr="00575E0F">
        <w:rPr>
          <w:rFonts w:eastAsia="Calibri"/>
        </w:rPr>
        <w:t>ο</w:t>
      </w:r>
      <w:r w:rsidRPr="00575E0F">
        <w:rPr>
          <w:rFonts w:ascii="Times New Roman" w:hAnsi="Times New Roman" w:cs="Times New Roman"/>
          <w:spacing w:val="4"/>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εκπ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ω</w:t>
      </w:r>
      <w:r w:rsidRPr="00575E0F">
        <w:rPr>
          <w:rFonts w:eastAsia="Calibri"/>
        </w:rPr>
        <w:t>πεί</w:t>
      </w:r>
      <w:r w:rsidRPr="00575E0F">
        <w:rPr>
          <w:rFonts w:ascii="Times New Roman" w:hAnsi="Times New Roman" w:cs="Times New Roman"/>
        </w:rPr>
        <w:t xml:space="preserve"> </w:t>
      </w:r>
      <w:r w:rsidRPr="00575E0F">
        <w:rPr>
          <w:rFonts w:eastAsia="Calibri"/>
          <w:spacing w:val="1"/>
        </w:rPr>
        <w:t>το</w:t>
      </w:r>
      <w:r w:rsidRPr="00575E0F">
        <w:rPr>
          <w:rFonts w:eastAsia="Calibri"/>
        </w:rPr>
        <w:t>ν</w:t>
      </w:r>
      <w:r w:rsidRPr="00575E0F">
        <w:rPr>
          <w:rFonts w:ascii="Times New Roman" w:hAnsi="Times New Roman" w:cs="Times New Roman"/>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3"/>
        </w:rPr>
        <w:t>ι</w:t>
      </w:r>
      <w:r w:rsidRPr="00575E0F">
        <w:rPr>
          <w:rFonts w:eastAsia="Calibri"/>
        </w:rPr>
        <w:t>κό</w:t>
      </w:r>
      <w:r w:rsidRPr="00575E0F">
        <w:rPr>
          <w:rFonts w:ascii="Times New Roman" w:hAnsi="Times New Roman" w:cs="Times New Roman"/>
          <w:spacing w:val="2"/>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έα</w:t>
      </w:r>
      <w:r w:rsidRPr="00575E0F">
        <w:rPr>
          <w:rFonts w:ascii="Times New Roman" w:hAnsi="Times New Roman" w:cs="Times New Roman"/>
          <w:spacing w:val="3"/>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ι</w:t>
      </w:r>
      <w:r w:rsidRPr="00575E0F">
        <w:rPr>
          <w:rFonts w:eastAsia="Calibri"/>
        </w:rPr>
        <w:t>αδ</w:t>
      </w:r>
      <w:r w:rsidRPr="00575E0F">
        <w:rPr>
          <w:rFonts w:eastAsia="Calibri"/>
          <w:spacing w:val="-1"/>
        </w:rPr>
        <w:t>ι</w:t>
      </w:r>
      <w:r w:rsidRPr="00575E0F">
        <w:rPr>
          <w:rFonts w:eastAsia="Calibri"/>
        </w:rPr>
        <w:t>κ</w:t>
      </w:r>
      <w:r w:rsidRPr="00575E0F">
        <w:rPr>
          <w:rFonts w:eastAsia="Calibri"/>
          <w:spacing w:val="-3"/>
        </w:rPr>
        <w:t>α</w:t>
      </w:r>
      <w:r w:rsidRPr="00575E0F">
        <w:rPr>
          <w:rFonts w:eastAsia="Calibri"/>
        </w:rPr>
        <w:t>σ</w:t>
      </w:r>
      <w:r w:rsidRPr="00575E0F">
        <w:rPr>
          <w:rFonts w:eastAsia="Calibri"/>
          <w:spacing w:val="-1"/>
        </w:rPr>
        <w:t>ί</w:t>
      </w:r>
      <w:r w:rsidRPr="00575E0F">
        <w:rPr>
          <w:rFonts w:eastAsia="Calibri"/>
          <w:spacing w:val="-2"/>
        </w:rPr>
        <w:t>ε</w:t>
      </w:r>
      <w:r w:rsidRPr="00575E0F">
        <w:rPr>
          <w:rFonts w:eastAsia="Calibri"/>
        </w:rPr>
        <w:t>ς</w:t>
      </w:r>
      <w:r w:rsidRPr="00575E0F">
        <w:rPr>
          <w:rFonts w:ascii="Times New Roman" w:hAnsi="Times New Roman" w:cs="Times New Roman"/>
        </w:rPr>
        <w:t xml:space="preserve"> </w:t>
      </w:r>
      <w:r w:rsidRPr="00575E0F">
        <w:rPr>
          <w:rFonts w:eastAsia="Calibri"/>
        </w:rPr>
        <w:t>σ</w:t>
      </w:r>
      <w:r w:rsidRPr="00575E0F">
        <w:rPr>
          <w:rFonts w:eastAsia="Calibri"/>
          <w:spacing w:val="1"/>
        </w:rPr>
        <w:t>ύ</w:t>
      </w:r>
      <w:r w:rsidRPr="00575E0F">
        <w:rPr>
          <w:rFonts w:eastAsia="Calibri"/>
          <w:spacing w:val="-1"/>
        </w:rPr>
        <w:t>ν</w:t>
      </w:r>
      <w:r w:rsidRPr="00575E0F">
        <w:rPr>
          <w:rFonts w:eastAsia="Calibri"/>
        </w:rPr>
        <w:t>αψ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υμ</w:t>
      </w:r>
      <w:r w:rsidRPr="00575E0F">
        <w:rPr>
          <w:rFonts w:eastAsia="Calibri"/>
        </w:rPr>
        <w:t>β</w:t>
      </w:r>
      <w:r w:rsidRPr="00575E0F">
        <w:rPr>
          <w:rFonts w:eastAsia="Calibri"/>
          <w:spacing w:val="-3"/>
        </w:rPr>
        <w:t>ά</w:t>
      </w:r>
      <w:r w:rsidRPr="00575E0F">
        <w:rPr>
          <w:rFonts w:eastAsia="Calibri"/>
        </w:rPr>
        <w:t>σεων</w:t>
      </w:r>
      <w:r w:rsidRPr="00575E0F">
        <w:rPr>
          <w:rFonts w:ascii="Times New Roman" w:hAnsi="Times New Roman" w:cs="Times New Roman"/>
          <w:spacing w:val="-5"/>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7"/>
        </w:rPr>
        <w:t xml:space="preserve"> </w:t>
      </w:r>
      <w:r w:rsidRPr="00575E0F">
        <w:rPr>
          <w:rFonts w:eastAsia="Calibri"/>
        </w:rPr>
        <w:t>σ</w:t>
      </w:r>
      <w:r w:rsidRPr="00575E0F">
        <w:rPr>
          <w:rFonts w:eastAsia="Calibri"/>
          <w:spacing w:val="1"/>
        </w:rPr>
        <w:t>υ</w:t>
      </w:r>
      <w:r w:rsidRPr="00575E0F">
        <w:rPr>
          <w:rFonts w:eastAsia="Calibri"/>
        </w:rPr>
        <w:t>γ</w:t>
      </w:r>
      <w:r w:rsidRPr="00575E0F">
        <w:rPr>
          <w:rFonts w:eastAsia="Calibri"/>
          <w:spacing w:val="-2"/>
        </w:rPr>
        <w:t>κ</w:t>
      </w:r>
      <w:r w:rsidRPr="00575E0F">
        <w:rPr>
          <w:rFonts w:eastAsia="Calibri"/>
        </w:rPr>
        <w:t>εκ</w:t>
      </w:r>
      <w:r w:rsidRPr="00575E0F">
        <w:rPr>
          <w:rFonts w:eastAsia="Calibri"/>
          <w:spacing w:val="1"/>
        </w:rPr>
        <w:t>ρ</w:t>
      </w:r>
      <w:r w:rsidRPr="00575E0F">
        <w:rPr>
          <w:rFonts w:eastAsia="Calibri"/>
          <w:spacing w:val="-3"/>
        </w:rPr>
        <w:t>ι</w:t>
      </w:r>
      <w:r w:rsidRPr="00575E0F">
        <w:rPr>
          <w:rFonts w:eastAsia="Calibri"/>
          <w:spacing w:val="1"/>
        </w:rPr>
        <w:t>μ</w:t>
      </w:r>
      <w:r w:rsidRPr="00575E0F">
        <w:rPr>
          <w:rFonts w:eastAsia="Calibri"/>
        </w:rPr>
        <w:t>έ</w:t>
      </w:r>
      <w:r w:rsidRPr="00575E0F">
        <w:rPr>
          <w:rFonts w:eastAsia="Calibri"/>
          <w:spacing w:val="-1"/>
        </w:rPr>
        <w:t>ν</w:t>
      </w:r>
      <w:r w:rsidRPr="00575E0F">
        <w:rPr>
          <w:rFonts w:eastAsia="Calibri"/>
        </w:rPr>
        <w:t>η</w:t>
      </w:r>
      <w:r w:rsidRPr="00575E0F">
        <w:rPr>
          <w:rFonts w:ascii="Times New Roman" w:hAnsi="Times New Roman" w:cs="Times New Roman"/>
          <w:spacing w:val="-6"/>
        </w:rPr>
        <w:t xml:space="preserve"> </w:t>
      </w:r>
      <w:r w:rsidRPr="00575E0F">
        <w:rPr>
          <w:rFonts w:eastAsia="Calibri"/>
        </w:rPr>
        <w:t>δ</w:t>
      </w:r>
      <w:r w:rsidRPr="00575E0F">
        <w:rPr>
          <w:rFonts w:eastAsia="Calibri"/>
          <w:spacing w:val="-1"/>
        </w:rPr>
        <w:t>ι</w:t>
      </w:r>
      <w:r w:rsidRPr="00575E0F">
        <w:rPr>
          <w:rFonts w:eastAsia="Calibri"/>
        </w:rPr>
        <w:t>αδ</w:t>
      </w:r>
      <w:r w:rsidRPr="00575E0F">
        <w:rPr>
          <w:rFonts w:eastAsia="Calibri"/>
          <w:spacing w:val="-1"/>
        </w:rPr>
        <w:t>ι</w:t>
      </w:r>
      <w:r w:rsidRPr="00575E0F">
        <w:rPr>
          <w:rFonts w:eastAsia="Calibri"/>
        </w:rPr>
        <w:t>κασ</w:t>
      </w:r>
      <w:r w:rsidRPr="00575E0F">
        <w:rPr>
          <w:rFonts w:eastAsia="Calibri"/>
          <w:spacing w:val="-1"/>
        </w:rPr>
        <w:t>ί</w:t>
      </w:r>
      <w:r w:rsidRPr="00575E0F">
        <w:rPr>
          <w:rFonts w:eastAsia="Calibri"/>
        </w:rPr>
        <w:t>α</w:t>
      </w:r>
      <w:r w:rsidRPr="00575E0F">
        <w:rPr>
          <w:rFonts w:ascii="Times New Roman" w:hAnsi="Times New Roman" w:cs="Times New Roman"/>
          <w:spacing w:val="-7"/>
        </w:rPr>
        <w:t xml:space="preserve"> </w:t>
      </w:r>
      <w:r w:rsidRPr="00575E0F">
        <w:rPr>
          <w:rFonts w:eastAsia="Calibri"/>
        </w:rPr>
        <w:t>σ</w:t>
      </w:r>
      <w:r w:rsidRPr="00575E0F">
        <w:rPr>
          <w:rFonts w:eastAsia="Calibri"/>
          <w:spacing w:val="1"/>
        </w:rPr>
        <w:t>ύ</w:t>
      </w:r>
      <w:r w:rsidRPr="00575E0F">
        <w:rPr>
          <w:rFonts w:eastAsia="Calibri"/>
          <w:spacing w:val="-1"/>
        </w:rPr>
        <w:t>ν</w:t>
      </w:r>
      <w:r w:rsidRPr="00575E0F">
        <w:rPr>
          <w:rFonts w:eastAsia="Calibri"/>
        </w:rPr>
        <w:t>αψ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ύμ</w:t>
      </w:r>
      <w:r w:rsidRPr="00575E0F">
        <w:rPr>
          <w:rFonts w:eastAsia="Calibri"/>
        </w:rPr>
        <w:t>β</w:t>
      </w:r>
      <w:r w:rsidRPr="00575E0F">
        <w:rPr>
          <w:rFonts w:eastAsia="Calibri"/>
          <w:spacing w:val="-3"/>
        </w:rPr>
        <w:t>α</w:t>
      </w:r>
      <w:r w:rsidRPr="00575E0F">
        <w:rPr>
          <w:rFonts w:eastAsia="Calibri"/>
        </w:rPr>
        <w:t>σ</w:t>
      </w:r>
      <w:r w:rsidRPr="00575E0F">
        <w:rPr>
          <w:rFonts w:eastAsia="Calibri"/>
          <w:spacing w:val="-1"/>
        </w:rPr>
        <w:t>η</w:t>
      </w:r>
      <w:r w:rsidRPr="00575E0F">
        <w:rPr>
          <w:rFonts w:eastAsia="Calibri"/>
          <w:spacing w:val="1"/>
        </w:rPr>
        <w:t>ς</w:t>
      </w:r>
      <w:r w:rsidRPr="00575E0F">
        <w:rPr>
          <w:rFonts w:eastAsia="Calibri"/>
        </w:rPr>
        <w:t>.</w:t>
      </w:r>
    </w:p>
    <w:p w14:paraId="4BFABBDC" w14:textId="007DC6D2" w:rsidR="00B54255" w:rsidRPr="00575E0F" w:rsidRDefault="00B54255" w:rsidP="00B54255">
      <w:pPr>
        <w:rPr>
          <w:rFonts w:eastAsia="Calibri"/>
        </w:rPr>
      </w:pPr>
      <w:r w:rsidRPr="00575E0F">
        <w:rPr>
          <w:rFonts w:eastAsia="Calibri"/>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rPr>
        <w:t>πε</w:t>
      </w:r>
      <w:r w:rsidRPr="00575E0F">
        <w:rPr>
          <w:rFonts w:eastAsia="Calibri"/>
          <w:spacing w:val="1"/>
        </w:rPr>
        <w:t>ρ</w:t>
      </w:r>
      <w:r w:rsidRPr="00575E0F">
        <w:rPr>
          <w:rFonts w:eastAsia="Calibri"/>
          <w:spacing w:val="-1"/>
        </w:rPr>
        <w:t>ί</w:t>
      </w:r>
      <w:r w:rsidRPr="00575E0F">
        <w:rPr>
          <w:rFonts w:eastAsia="Calibri"/>
          <w:spacing w:val="-2"/>
        </w:rPr>
        <w:t>π</w:t>
      </w:r>
      <w:r w:rsidRPr="00575E0F">
        <w:rPr>
          <w:rFonts w:eastAsia="Calibri"/>
          <w:spacing w:val="1"/>
        </w:rPr>
        <w:t>τ</w:t>
      </w:r>
      <w:r w:rsidRPr="00575E0F">
        <w:rPr>
          <w:rFonts w:eastAsia="Calibri"/>
        </w:rPr>
        <w:t>ωση</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β</w:t>
      </w:r>
      <w:r w:rsidRPr="00575E0F">
        <w:rPr>
          <w:rFonts w:eastAsia="Calibri"/>
          <w:spacing w:val="-1"/>
        </w:rPr>
        <w:t>ο</w:t>
      </w:r>
      <w:r w:rsidRPr="00575E0F">
        <w:rPr>
          <w:rFonts w:eastAsia="Calibri"/>
          <w:spacing w:val="1"/>
        </w:rPr>
        <w:t>λ</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rPr>
        <w:t>άς</w:t>
      </w:r>
      <w:r w:rsidRPr="00575E0F">
        <w:rPr>
          <w:rFonts w:ascii="Times New Roman" w:hAnsi="Times New Roman" w:cs="Times New Roman"/>
          <w:spacing w:val="2"/>
        </w:rPr>
        <w:t xml:space="preserve"> </w:t>
      </w:r>
      <w:r w:rsidRPr="00575E0F">
        <w:rPr>
          <w:rFonts w:eastAsia="Calibri"/>
        </w:rPr>
        <w:t>από</w:t>
      </w:r>
      <w:r w:rsidRPr="00575E0F">
        <w:rPr>
          <w:rFonts w:ascii="Times New Roman" w:hAnsi="Times New Roman" w:cs="Times New Roman"/>
          <w:spacing w:val="3"/>
        </w:rPr>
        <w:t xml:space="preserve"> </w:t>
      </w:r>
      <w:r w:rsidRPr="00575E0F">
        <w:rPr>
          <w:rFonts w:eastAsia="Calibri"/>
        </w:rPr>
        <w:t>έ</w:t>
      </w:r>
      <w:r w:rsidRPr="00575E0F">
        <w:rPr>
          <w:rFonts w:eastAsia="Calibri"/>
          <w:spacing w:val="-1"/>
        </w:rPr>
        <w:t>ν</w:t>
      </w:r>
      <w:r w:rsidRPr="00575E0F">
        <w:rPr>
          <w:rFonts w:eastAsia="Calibri"/>
        </w:rPr>
        <w:t>ωση</w:t>
      </w:r>
      <w:r w:rsidRPr="00575E0F">
        <w:rPr>
          <w:rFonts w:ascii="Times New Roman" w:hAnsi="Times New Roman" w:cs="Times New Roman"/>
        </w:rPr>
        <w:t xml:space="preserve"> </w:t>
      </w:r>
      <w:r w:rsidRPr="00575E0F">
        <w:rPr>
          <w:rFonts w:eastAsia="Calibri"/>
          <w:spacing w:val="-1"/>
        </w:rPr>
        <w:t>οι</w:t>
      </w:r>
      <w:r w:rsidRPr="00575E0F">
        <w:rPr>
          <w:rFonts w:eastAsia="Calibri"/>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1"/>
        </w:rPr>
        <w:t>ι</w:t>
      </w:r>
      <w:r w:rsidRPr="00575E0F">
        <w:rPr>
          <w:rFonts w:eastAsia="Calibri"/>
        </w:rPr>
        <w:t>κών</w:t>
      </w:r>
      <w:r w:rsidRPr="00575E0F">
        <w:rPr>
          <w:rFonts w:ascii="Times New Roman" w:hAnsi="Times New Roman" w:cs="Times New Roman"/>
          <w:spacing w:val="1"/>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έω</w:t>
      </w:r>
      <w:r w:rsidRPr="00575E0F">
        <w:rPr>
          <w:rFonts w:eastAsia="Calibri"/>
          <w:spacing w:val="-1"/>
        </w:rPr>
        <w:t>ν</w:t>
      </w:r>
      <w:r w:rsidRPr="00575E0F">
        <w:rPr>
          <w:rFonts w:eastAsia="Calibri"/>
        </w:rPr>
        <w:t>,</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2"/>
        </w:rPr>
        <w:t>Ε</w:t>
      </w:r>
      <w:r w:rsidRPr="00575E0F">
        <w:rPr>
          <w:rFonts w:eastAsia="Calibri"/>
          <w:spacing w:val="1"/>
        </w:rPr>
        <w:t>υρ</w:t>
      </w:r>
      <w:r w:rsidRPr="00575E0F">
        <w:rPr>
          <w:rFonts w:eastAsia="Calibri"/>
        </w:rPr>
        <w:t>ωπα</w:t>
      </w:r>
      <w:r w:rsidRPr="00575E0F">
        <w:rPr>
          <w:rFonts w:eastAsia="Calibri"/>
          <w:spacing w:val="-1"/>
        </w:rPr>
        <w:t>ϊ</w:t>
      </w:r>
      <w:r w:rsidRPr="00575E0F">
        <w:rPr>
          <w:rFonts w:eastAsia="Calibri"/>
          <w:spacing w:val="-2"/>
        </w:rPr>
        <w:t>κ</w:t>
      </w:r>
      <w:r w:rsidRPr="00575E0F">
        <w:rPr>
          <w:rFonts w:eastAsia="Calibri"/>
        </w:rPr>
        <w:t>ό</w:t>
      </w:r>
      <w:r w:rsidRPr="00575E0F">
        <w:rPr>
          <w:rFonts w:ascii="Times New Roman" w:hAnsi="Times New Roman" w:cs="Times New Roman"/>
          <w:spacing w:val="5"/>
        </w:rPr>
        <w:t xml:space="preserve"> </w:t>
      </w:r>
      <w:r w:rsidRPr="00575E0F">
        <w:rPr>
          <w:rFonts w:eastAsia="Calibri"/>
        </w:rPr>
        <w:t>Ε</w:t>
      </w:r>
      <w:r w:rsidRPr="00575E0F">
        <w:rPr>
          <w:rFonts w:eastAsia="Calibri"/>
          <w:spacing w:val="-1"/>
        </w:rPr>
        <w:t>νι</w:t>
      </w:r>
      <w:r w:rsidRPr="00575E0F">
        <w:rPr>
          <w:rFonts w:eastAsia="Calibri"/>
        </w:rPr>
        <w:t>α</w:t>
      </w:r>
      <w:r w:rsidRPr="00575E0F">
        <w:rPr>
          <w:rFonts w:eastAsia="Calibri"/>
          <w:spacing w:val="-3"/>
        </w:rPr>
        <w:t>ί</w:t>
      </w:r>
      <w:r w:rsidRPr="00575E0F">
        <w:rPr>
          <w:rFonts w:eastAsia="Calibri"/>
        </w:rPr>
        <w:t>ο</w:t>
      </w:r>
      <w:r w:rsidRPr="00575E0F">
        <w:rPr>
          <w:rFonts w:ascii="Times New Roman" w:hAnsi="Times New Roman" w:cs="Times New Roman"/>
          <w:spacing w:val="5"/>
        </w:rPr>
        <w:t xml:space="preserve"> </w:t>
      </w:r>
      <w:r w:rsidRPr="00575E0F">
        <w:rPr>
          <w:rFonts w:eastAsia="Calibri"/>
        </w:rPr>
        <w:t>Έγγ</w:t>
      </w:r>
      <w:r w:rsidRPr="00575E0F">
        <w:rPr>
          <w:rFonts w:eastAsia="Calibri"/>
          <w:spacing w:val="1"/>
        </w:rPr>
        <w:t>ρ</w:t>
      </w:r>
      <w:r w:rsidRPr="00575E0F">
        <w:rPr>
          <w:rFonts w:eastAsia="Calibri"/>
          <w:spacing w:val="-3"/>
        </w:rPr>
        <w:t>α</w:t>
      </w:r>
      <w:r w:rsidRPr="00575E0F">
        <w:rPr>
          <w:rFonts w:eastAsia="Calibri"/>
        </w:rPr>
        <w:t>φο</w:t>
      </w:r>
      <w:r w:rsidRPr="00575E0F">
        <w:rPr>
          <w:rFonts w:ascii="Times New Roman" w:hAnsi="Times New Roman" w:cs="Times New Roman"/>
        </w:rPr>
        <w:t xml:space="preserve"> </w:t>
      </w:r>
      <w:r w:rsidRPr="00575E0F">
        <w:rPr>
          <w:rFonts w:eastAsia="Calibri"/>
        </w:rPr>
        <w:t>Σ</w:t>
      </w:r>
      <w:r w:rsidRPr="00575E0F">
        <w:rPr>
          <w:rFonts w:eastAsia="Calibri"/>
          <w:spacing w:val="1"/>
        </w:rPr>
        <w:t>ύμ</w:t>
      </w:r>
      <w:r w:rsidRPr="00575E0F">
        <w:rPr>
          <w:rFonts w:eastAsia="Calibri"/>
        </w:rPr>
        <w:t>βασ</w:t>
      </w:r>
      <w:r w:rsidRPr="00575E0F">
        <w:rPr>
          <w:rFonts w:eastAsia="Calibri"/>
          <w:spacing w:val="-3"/>
        </w:rPr>
        <w:t>η</w:t>
      </w:r>
      <w:r w:rsidRPr="00575E0F">
        <w:rPr>
          <w:rFonts w:eastAsia="Calibri"/>
        </w:rPr>
        <w:t>ς</w:t>
      </w:r>
      <w:r w:rsidRPr="00575E0F">
        <w:rPr>
          <w:rFonts w:ascii="Times New Roman" w:hAnsi="Times New Roman" w:cs="Times New Roman"/>
          <w:spacing w:val="27"/>
        </w:rPr>
        <w:t xml:space="preserve"> </w:t>
      </w:r>
      <w:r w:rsidRPr="00575E0F">
        <w:rPr>
          <w:rFonts w:eastAsia="Calibri"/>
        </w:rPr>
        <w:t>(ΕΕΕΣ),</w:t>
      </w:r>
      <w:r w:rsidRPr="00575E0F">
        <w:rPr>
          <w:rFonts w:ascii="Times New Roman" w:hAnsi="Times New Roman" w:cs="Times New Roman"/>
          <w:spacing w:val="27"/>
        </w:rPr>
        <w:t xml:space="preserve"> </w:t>
      </w:r>
      <w:r w:rsidRPr="00575E0F">
        <w:rPr>
          <w:rFonts w:eastAsia="Calibri"/>
          <w:spacing w:val="-2"/>
        </w:rPr>
        <w:t>υ</w:t>
      </w:r>
      <w:r w:rsidRPr="00575E0F">
        <w:rPr>
          <w:rFonts w:eastAsia="Calibri"/>
        </w:rPr>
        <w:t>π</w:t>
      </w:r>
      <w:r w:rsidRPr="00575E0F">
        <w:rPr>
          <w:rFonts w:eastAsia="Calibri"/>
          <w:spacing w:val="-1"/>
        </w:rPr>
        <w:t>ο</w:t>
      </w:r>
      <w:r w:rsidRPr="00575E0F">
        <w:rPr>
          <w:rFonts w:eastAsia="Calibri"/>
        </w:rPr>
        <w:t>βά</w:t>
      </w:r>
      <w:r w:rsidRPr="00575E0F">
        <w:rPr>
          <w:rFonts w:eastAsia="Calibri"/>
          <w:spacing w:val="-1"/>
        </w:rPr>
        <w:t>λ</w:t>
      </w:r>
      <w:r w:rsidRPr="00575E0F">
        <w:rPr>
          <w:rFonts w:eastAsia="Calibri"/>
          <w:spacing w:val="1"/>
        </w:rPr>
        <w:t>λ</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spacing w:val="26"/>
        </w:rPr>
        <w:t xml:space="preserve"> </w:t>
      </w:r>
      <w:r w:rsidRPr="00575E0F">
        <w:rPr>
          <w:rFonts w:eastAsia="Calibri"/>
        </w:rPr>
        <w:t>χω</w:t>
      </w:r>
      <w:r w:rsidRPr="00575E0F">
        <w:rPr>
          <w:rFonts w:eastAsia="Calibri"/>
          <w:spacing w:val="1"/>
        </w:rPr>
        <w:t>ρ</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rPr>
        <w:t>ά</w:t>
      </w:r>
      <w:r w:rsidRPr="00575E0F">
        <w:rPr>
          <w:rFonts w:ascii="Times New Roman" w:hAnsi="Times New Roman" w:cs="Times New Roman"/>
          <w:spacing w:val="26"/>
        </w:rPr>
        <w:t xml:space="preserve"> </w:t>
      </w:r>
      <w:r w:rsidRPr="00575E0F">
        <w:rPr>
          <w:rFonts w:eastAsia="Calibri"/>
        </w:rPr>
        <w:t>από</w:t>
      </w:r>
      <w:r w:rsidRPr="00575E0F">
        <w:rPr>
          <w:rFonts w:ascii="Times New Roman" w:hAnsi="Times New Roman" w:cs="Times New Roman"/>
          <w:spacing w:val="28"/>
        </w:rPr>
        <w:t xml:space="preserve"> </w:t>
      </w:r>
      <w:r w:rsidRPr="00575E0F">
        <w:rPr>
          <w:rFonts w:eastAsia="Calibri"/>
        </w:rPr>
        <w:t>κά</w:t>
      </w:r>
      <w:r w:rsidRPr="00575E0F">
        <w:rPr>
          <w:rFonts w:eastAsia="Calibri"/>
          <w:spacing w:val="-2"/>
        </w:rPr>
        <w:t>θ</w:t>
      </w:r>
      <w:r w:rsidRPr="00575E0F">
        <w:rPr>
          <w:rFonts w:eastAsia="Calibri"/>
        </w:rPr>
        <w:t>ε</w:t>
      </w:r>
      <w:r w:rsidRPr="00575E0F">
        <w:rPr>
          <w:rFonts w:ascii="Times New Roman" w:hAnsi="Times New Roman" w:cs="Times New Roman"/>
          <w:spacing w:val="27"/>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rPr>
        <w:t>ς</w:t>
      </w:r>
      <w:r w:rsidRPr="00575E0F">
        <w:rPr>
          <w:rFonts w:ascii="Times New Roman" w:hAnsi="Times New Roman" w:cs="Times New Roman"/>
          <w:spacing w:val="25"/>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7"/>
        </w:rPr>
        <w:t xml:space="preserve"> </w:t>
      </w:r>
      <w:r w:rsidRPr="00575E0F">
        <w:rPr>
          <w:rFonts w:eastAsia="Calibri"/>
        </w:rPr>
        <w:t>έ</w:t>
      </w:r>
      <w:r w:rsidRPr="00575E0F">
        <w:rPr>
          <w:rFonts w:eastAsia="Calibri"/>
          <w:spacing w:val="-1"/>
        </w:rPr>
        <w:t>ν</w:t>
      </w:r>
      <w:r w:rsidRPr="00575E0F">
        <w:rPr>
          <w:rFonts w:eastAsia="Calibri"/>
        </w:rPr>
        <w:t>ωσ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spacing w:val="26"/>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28"/>
        </w:rPr>
        <w:t xml:space="preserve"> </w:t>
      </w:r>
      <w:r w:rsidRPr="00575E0F">
        <w:rPr>
          <w:rFonts w:eastAsia="Calibri"/>
        </w:rPr>
        <w:t>Ε</w:t>
      </w:r>
      <w:r w:rsidRPr="00575E0F">
        <w:rPr>
          <w:rFonts w:eastAsia="Calibri"/>
          <w:spacing w:val="-2"/>
        </w:rPr>
        <w:t>Ε</w:t>
      </w:r>
      <w:r w:rsidRPr="00575E0F">
        <w:rPr>
          <w:rFonts w:eastAsia="Calibri"/>
        </w:rPr>
        <w:t>ΕΣ</w:t>
      </w:r>
      <w:r w:rsidRPr="00575E0F">
        <w:rPr>
          <w:rFonts w:ascii="Times New Roman" w:hAnsi="Times New Roman" w:cs="Times New Roman"/>
          <w:spacing w:val="26"/>
        </w:rPr>
        <w:t xml:space="preserve"> </w:t>
      </w:r>
      <w:r w:rsidRPr="00575E0F">
        <w:rPr>
          <w:rFonts w:eastAsia="Calibri"/>
        </w:rPr>
        <w:t>απα</w:t>
      </w:r>
      <w:r w:rsidRPr="00575E0F">
        <w:rPr>
          <w:rFonts w:eastAsia="Calibri"/>
          <w:spacing w:val="1"/>
        </w:rPr>
        <w:t>ρ</w:t>
      </w:r>
      <w:r w:rsidRPr="00575E0F">
        <w:rPr>
          <w:rFonts w:eastAsia="Calibri"/>
        </w:rPr>
        <w:t>α</w:t>
      </w:r>
      <w:r w:rsidRPr="00575E0F">
        <w:rPr>
          <w:rFonts w:eastAsia="Calibri"/>
          <w:spacing w:val="-1"/>
        </w:rPr>
        <w:t>ι</w:t>
      </w:r>
      <w:r w:rsidRPr="00575E0F">
        <w:rPr>
          <w:rFonts w:eastAsia="Calibri"/>
          <w:spacing w:val="1"/>
        </w:rPr>
        <w:t>τ</w:t>
      </w:r>
      <w:r w:rsidRPr="00575E0F">
        <w:rPr>
          <w:rFonts w:eastAsia="Calibri"/>
          <w:spacing w:val="-1"/>
        </w:rPr>
        <w:t>ή</w:t>
      </w:r>
      <w:r w:rsidRPr="00575E0F">
        <w:rPr>
          <w:rFonts w:eastAsia="Calibri"/>
          <w:spacing w:val="1"/>
        </w:rPr>
        <w:t>τ</w:t>
      </w:r>
      <w:r w:rsidRPr="00575E0F">
        <w:rPr>
          <w:rFonts w:eastAsia="Calibri"/>
          <w:spacing w:val="-2"/>
        </w:rPr>
        <w:t>ω</w:t>
      </w:r>
      <w:r w:rsidRPr="00575E0F">
        <w:rPr>
          <w:rFonts w:eastAsia="Calibri"/>
        </w:rPr>
        <w:t>ς</w:t>
      </w:r>
      <w:r w:rsidRPr="00575E0F">
        <w:rPr>
          <w:rFonts w:ascii="Times New Roman" w:hAnsi="Times New Roman" w:cs="Times New Roman"/>
          <w:spacing w:val="27"/>
        </w:rPr>
        <w:t xml:space="preserve"> </w:t>
      </w:r>
      <w:r w:rsidRPr="00575E0F">
        <w:rPr>
          <w:rFonts w:eastAsia="Calibri"/>
        </w:rPr>
        <w:t>π</w:t>
      </w:r>
      <w:r w:rsidRPr="00575E0F">
        <w:rPr>
          <w:rFonts w:eastAsia="Calibri"/>
          <w:spacing w:val="1"/>
        </w:rPr>
        <w:t>ρ</w:t>
      </w:r>
      <w:r w:rsidRPr="00575E0F">
        <w:rPr>
          <w:rFonts w:eastAsia="Calibri"/>
        </w:rPr>
        <w:t>έ</w:t>
      </w:r>
      <w:r w:rsidRPr="00575E0F">
        <w:rPr>
          <w:rFonts w:eastAsia="Calibri"/>
          <w:spacing w:val="-2"/>
        </w:rPr>
        <w:t>π</w:t>
      </w:r>
      <w:r w:rsidRPr="00575E0F">
        <w:rPr>
          <w:rFonts w:eastAsia="Calibri"/>
        </w:rPr>
        <w:t>ει</w:t>
      </w:r>
      <w:r w:rsidRPr="00575E0F">
        <w:rPr>
          <w:rFonts w:ascii="Times New Roman" w:hAnsi="Times New Roman" w:cs="Times New Roman"/>
          <w:spacing w:val="26"/>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σδ</w:t>
      </w:r>
      <w:r w:rsidRPr="00575E0F">
        <w:rPr>
          <w:rFonts w:eastAsia="Calibri"/>
          <w:spacing w:val="-1"/>
        </w:rPr>
        <w:t>ι</w:t>
      </w:r>
      <w:r w:rsidRPr="00575E0F">
        <w:rPr>
          <w:rFonts w:eastAsia="Calibri"/>
          <w:spacing w:val="1"/>
        </w:rPr>
        <w:t>ορ</w:t>
      </w:r>
      <w:r w:rsidRPr="00575E0F">
        <w:rPr>
          <w:rFonts w:eastAsia="Calibri"/>
          <w:spacing w:val="-1"/>
        </w:rPr>
        <w:t>ί</w:t>
      </w:r>
      <w:r w:rsidRPr="00575E0F">
        <w:rPr>
          <w:rFonts w:eastAsia="Calibri"/>
          <w:spacing w:val="-2"/>
        </w:rPr>
        <w:t>ζ</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η</w:t>
      </w:r>
      <w:r w:rsidRPr="00575E0F">
        <w:rPr>
          <w:rFonts w:ascii="Times New Roman" w:hAnsi="Times New Roman" w:cs="Times New Roman"/>
          <w:spacing w:val="-1"/>
        </w:rPr>
        <w:t xml:space="preserve"> </w:t>
      </w:r>
      <w:r w:rsidRPr="00575E0F">
        <w:rPr>
          <w:rFonts w:eastAsia="Calibri"/>
        </w:rPr>
        <w:t>έ</w:t>
      </w:r>
      <w:r w:rsidRPr="00575E0F">
        <w:rPr>
          <w:rFonts w:eastAsia="Calibri"/>
          <w:spacing w:val="-2"/>
        </w:rPr>
        <w:t>κ</w:t>
      </w:r>
      <w:r w:rsidRPr="00575E0F">
        <w:rPr>
          <w:rFonts w:eastAsia="Calibri"/>
          <w:spacing w:val="1"/>
        </w:rPr>
        <w:t>τ</w:t>
      </w:r>
      <w:r w:rsidRPr="00575E0F">
        <w:rPr>
          <w:rFonts w:eastAsia="Calibri"/>
        </w:rPr>
        <w:t>αση</w:t>
      </w:r>
      <w:r w:rsidRPr="00575E0F">
        <w:rPr>
          <w:rFonts w:ascii="Times New Roman" w:hAnsi="Times New Roman" w:cs="Times New Roman"/>
          <w:spacing w:val="-1"/>
        </w:rPr>
        <w:t xml:space="preserve"> </w:t>
      </w:r>
      <w:r w:rsidRPr="00575E0F">
        <w:rPr>
          <w:rFonts w:eastAsia="Calibri"/>
          <w:spacing w:val="-2"/>
        </w:rPr>
        <w:t>κ</w:t>
      </w:r>
      <w:r w:rsidRPr="00575E0F">
        <w:rPr>
          <w:rFonts w:eastAsia="Calibri"/>
        </w:rPr>
        <w:t>αι</w:t>
      </w:r>
      <w:r w:rsidRPr="00575E0F">
        <w:rPr>
          <w:rFonts w:ascii="Times New Roman" w:hAnsi="Times New Roman" w:cs="Times New Roman"/>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1"/>
        </w:rPr>
        <w:t xml:space="preserve"> </w:t>
      </w:r>
      <w:r w:rsidRPr="00575E0F">
        <w:rPr>
          <w:rFonts w:eastAsia="Calibri"/>
        </w:rPr>
        <w:t>ε</w:t>
      </w:r>
      <w:r w:rsidRPr="00575E0F">
        <w:rPr>
          <w:rFonts w:eastAsia="Calibri"/>
          <w:spacing w:val="-1"/>
        </w:rPr>
        <w:t>ί</w:t>
      </w:r>
      <w:r w:rsidRPr="00575E0F">
        <w:rPr>
          <w:rFonts w:eastAsia="Calibri"/>
          <w:spacing w:val="-3"/>
        </w:rPr>
        <w:t>δ</w:t>
      </w:r>
      <w:r w:rsidRPr="00575E0F">
        <w:rPr>
          <w:rFonts w:eastAsia="Calibri"/>
          <w:spacing w:val="1"/>
        </w:rPr>
        <w:t>ο</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σ</w:t>
      </w:r>
      <w:r w:rsidRPr="00575E0F">
        <w:rPr>
          <w:rFonts w:eastAsia="Calibri"/>
          <w:spacing w:val="-2"/>
        </w:rPr>
        <w:t>υ</w:t>
      </w:r>
      <w:r w:rsidRPr="00575E0F">
        <w:rPr>
          <w:rFonts w:eastAsia="Calibri"/>
          <w:spacing w:val="-1"/>
        </w:rPr>
        <w:t>μ</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1"/>
        </w:rPr>
        <w:t>ο</w:t>
      </w:r>
      <w:r w:rsidRPr="00575E0F">
        <w:rPr>
          <w:rFonts w:eastAsia="Calibri"/>
        </w:rPr>
        <w:t>χ</w:t>
      </w:r>
      <w:r w:rsidRPr="00575E0F">
        <w:rPr>
          <w:rFonts w:eastAsia="Calibri"/>
          <w:spacing w:val="-3"/>
        </w:rPr>
        <w:t>ή</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w:t>
      </w:r>
      <w:r w:rsidRPr="00575E0F">
        <w:rPr>
          <w:rFonts w:eastAsia="Calibri"/>
          <w:spacing w:val="-2"/>
        </w:rPr>
        <w:t>σ</w:t>
      </w:r>
      <w:r w:rsidRPr="00575E0F">
        <w:rPr>
          <w:rFonts w:eastAsia="Calibri"/>
          <w:spacing w:val="1"/>
        </w:rPr>
        <w:t>υ</w:t>
      </w:r>
      <w:r w:rsidRPr="00575E0F">
        <w:rPr>
          <w:rFonts w:eastAsia="Calibri"/>
          <w:spacing w:val="-1"/>
        </w:rPr>
        <w:t>μ</w:t>
      </w:r>
      <w:r w:rsidRPr="00575E0F">
        <w:rPr>
          <w:rFonts w:eastAsia="Calibri"/>
        </w:rPr>
        <w:t>πε</w:t>
      </w:r>
      <w:r w:rsidRPr="00575E0F">
        <w:rPr>
          <w:rFonts w:eastAsia="Calibri"/>
          <w:spacing w:val="1"/>
        </w:rPr>
        <w:t>ρ</w:t>
      </w:r>
      <w:r w:rsidRPr="00575E0F">
        <w:rPr>
          <w:rFonts w:eastAsia="Calibri"/>
          <w:spacing w:val="-3"/>
        </w:rPr>
        <w:t>ι</w:t>
      </w:r>
      <w:r w:rsidRPr="00575E0F">
        <w:rPr>
          <w:rFonts w:eastAsia="Calibri"/>
          <w:spacing w:val="1"/>
        </w:rPr>
        <w:t>λ</w:t>
      </w:r>
      <w:r w:rsidRPr="00575E0F">
        <w:rPr>
          <w:rFonts w:eastAsia="Calibri"/>
        </w:rPr>
        <w:t>α</w:t>
      </w:r>
      <w:r w:rsidRPr="00575E0F">
        <w:rPr>
          <w:rFonts w:eastAsia="Calibri"/>
          <w:spacing w:val="-1"/>
        </w:rPr>
        <w:t>μ</w:t>
      </w:r>
      <w:r w:rsidRPr="00575E0F">
        <w:rPr>
          <w:rFonts w:eastAsia="Calibri"/>
        </w:rPr>
        <w:t>βα</w:t>
      </w:r>
      <w:r w:rsidRPr="00575E0F">
        <w:rPr>
          <w:rFonts w:eastAsia="Calibri"/>
          <w:spacing w:val="-1"/>
        </w:rPr>
        <w:t>νο</w:t>
      </w:r>
      <w:r w:rsidRPr="00575E0F">
        <w:rPr>
          <w:rFonts w:eastAsia="Calibri"/>
          <w:spacing w:val="1"/>
        </w:rPr>
        <w:t>μ</w:t>
      </w:r>
      <w:r w:rsidRPr="00575E0F">
        <w:rPr>
          <w:rFonts w:eastAsia="Calibri"/>
          <w:spacing w:val="-2"/>
        </w:rPr>
        <w:t>έ</w:t>
      </w:r>
      <w:r w:rsidRPr="00575E0F">
        <w:rPr>
          <w:rFonts w:eastAsia="Calibri"/>
          <w:spacing w:val="-1"/>
        </w:rPr>
        <w:t>νη</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κα</w:t>
      </w:r>
      <w:r w:rsidRPr="00575E0F">
        <w:rPr>
          <w:rFonts w:eastAsia="Calibri"/>
          <w:spacing w:val="1"/>
        </w:rPr>
        <w:t>τ</w:t>
      </w:r>
      <w:r w:rsidRPr="00575E0F">
        <w:rPr>
          <w:rFonts w:eastAsia="Calibri"/>
        </w:rPr>
        <w:t>α</w:t>
      </w:r>
      <w:r w:rsidRPr="00575E0F">
        <w:rPr>
          <w:rFonts w:eastAsia="Calibri"/>
          <w:spacing w:val="-3"/>
        </w:rPr>
        <w:t>ν</w:t>
      </w:r>
      <w:r w:rsidRPr="00575E0F">
        <w:rPr>
          <w:rFonts w:eastAsia="Calibri"/>
          <w:spacing w:val="-1"/>
        </w:rPr>
        <w:t>ο</w:t>
      </w:r>
      <w:r w:rsidRPr="00575E0F">
        <w:rPr>
          <w:rFonts w:eastAsia="Calibri"/>
          <w:spacing w:val="1"/>
        </w:rPr>
        <w:t>μ</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μ</w:t>
      </w:r>
      <w:r w:rsidRPr="00575E0F">
        <w:rPr>
          <w:rFonts w:eastAsia="Calibri"/>
          <w:spacing w:val="1"/>
        </w:rPr>
        <w:t>ο</w:t>
      </w:r>
      <w:r w:rsidRPr="00575E0F">
        <w:rPr>
          <w:rFonts w:eastAsia="Calibri"/>
          <w:spacing w:val="-1"/>
        </w:rPr>
        <w:t>ι</w:t>
      </w:r>
      <w:r w:rsidRPr="00575E0F">
        <w:rPr>
          <w:rFonts w:eastAsia="Calibri"/>
        </w:rPr>
        <w:t>β</w:t>
      </w:r>
      <w:r w:rsidRPr="00575E0F">
        <w:rPr>
          <w:rFonts w:eastAsia="Calibri"/>
          <w:spacing w:val="-3"/>
        </w:rPr>
        <w:t>ή</w:t>
      </w:r>
      <w:r w:rsidRPr="00575E0F">
        <w:rPr>
          <w:rFonts w:eastAsia="Calibri"/>
        </w:rPr>
        <w:t>ς</w:t>
      </w:r>
      <w:r w:rsidRPr="00575E0F">
        <w:rPr>
          <w:rFonts w:ascii="Times New Roman" w:hAnsi="Times New Roman" w:cs="Times New Roman"/>
        </w:rPr>
        <w:t xml:space="preserve"> </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3"/>
        </w:rPr>
        <w:t>α</w:t>
      </w:r>
      <w:r w:rsidRPr="00575E0F">
        <w:rPr>
          <w:rFonts w:eastAsia="Calibri"/>
          <w:spacing w:val="1"/>
        </w:rPr>
        <w:t>ξ</w:t>
      </w:r>
      <w:r w:rsidRPr="00575E0F">
        <w:rPr>
          <w:rFonts w:eastAsia="Calibri"/>
        </w:rPr>
        <w:t>ύ</w:t>
      </w:r>
      <w:r w:rsidRPr="00575E0F">
        <w:rPr>
          <w:rFonts w:ascii="Times New Roman" w:hAnsi="Times New Roman" w:cs="Times New Roman"/>
          <w:spacing w:val="-6"/>
        </w:rPr>
        <w:t xml:space="preserve"> </w:t>
      </w:r>
      <w:r w:rsidRPr="00575E0F">
        <w:rPr>
          <w:rFonts w:eastAsia="Calibri"/>
          <w:spacing w:val="-1"/>
        </w:rPr>
        <w:t>τ</w:t>
      </w:r>
      <w:r w:rsidRPr="00575E0F">
        <w:rPr>
          <w:rFonts w:eastAsia="Calibri"/>
          <w:spacing w:val="1"/>
        </w:rPr>
        <w:t>ου</w:t>
      </w:r>
      <w:r w:rsidRPr="00575E0F">
        <w:rPr>
          <w:rFonts w:eastAsia="Calibri"/>
          <w:spacing w:val="-2"/>
        </w:rPr>
        <w:t>ς</w:t>
      </w:r>
      <w:r w:rsidRPr="00575E0F">
        <w:rPr>
          <w:rFonts w:eastAsia="Calibri"/>
        </w:rPr>
        <w:t>)</w:t>
      </w:r>
      <w:r w:rsidRPr="00575E0F">
        <w:rPr>
          <w:rFonts w:ascii="Times New Roman" w:hAnsi="Times New Roman" w:cs="Times New Roman"/>
          <w:spacing w:val="-4"/>
        </w:rPr>
        <w:t xml:space="preserve"> </w:t>
      </w:r>
      <w:r w:rsidRPr="00575E0F">
        <w:rPr>
          <w:rFonts w:eastAsia="Calibri"/>
        </w:rPr>
        <w:t>κά</w:t>
      </w:r>
      <w:r w:rsidRPr="00575E0F">
        <w:rPr>
          <w:rFonts w:eastAsia="Calibri"/>
          <w:spacing w:val="-2"/>
        </w:rPr>
        <w:t>θ</w:t>
      </w:r>
      <w:r w:rsidRPr="00575E0F">
        <w:rPr>
          <w:rFonts w:eastAsia="Calibri"/>
        </w:rPr>
        <w:t>ε</w:t>
      </w:r>
      <w:r w:rsidRPr="00575E0F">
        <w:rPr>
          <w:rFonts w:ascii="Times New Roman" w:hAnsi="Times New Roman" w:cs="Times New Roman"/>
          <w:spacing w:val="-7"/>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6"/>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έ</w:t>
      </w:r>
      <w:r w:rsidRPr="00575E0F">
        <w:rPr>
          <w:rFonts w:eastAsia="Calibri"/>
          <w:spacing w:val="-1"/>
        </w:rPr>
        <w:t>ν</w:t>
      </w:r>
      <w:r w:rsidRPr="00575E0F">
        <w:rPr>
          <w:rFonts w:eastAsia="Calibri"/>
        </w:rPr>
        <w:t>ωσ</w:t>
      </w:r>
      <w:r w:rsidRPr="00575E0F">
        <w:rPr>
          <w:rFonts w:eastAsia="Calibri"/>
          <w:spacing w:val="-3"/>
        </w:rPr>
        <w:t>η</w:t>
      </w:r>
      <w:r w:rsidRPr="00575E0F">
        <w:rPr>
          <w:rFonts w:eastAsia="Calibri"/>
          <w:spacing w:val="1"/>
        </w:rPr>
        <w:t>ς</w:t>
      </w:r>
      <w:r w:rsidRPr="00575E0F">
        <w:rPr>
          <w:rFonts w:eastAsia="Calibri"/>
        </w:rPr>
        <w:t>,</w:t>
      </w:r>
      <w:r w:rsidRPr="00575E0F">
        <w:rPr>
          <w:rFonts w:ascii="Times New Roman" w:hAnsi="Times New Roman" w:cs="Times New Roman"/>
          <w:spacing w:val="-4"/>
        </w:rPr>
        <w:t xml:space="preserve"> </w:t>
      </w:r>
      <w:r w:rsidRPr="00575E0F">
        <w:rPr>
          <w:rFonts w:eastAsia="Calibri"/>
        </w:rPr>
        <w:t>κα</w:t>
      </w:r>
      <w:r w:rsidRPr="00575E0F">
        <w:rPr>
          <w:rFonts w:eastAsia="Calibri"/>
          <w:spacing w:val="-2"/>
        </w:rPr>
        <w:t>θ</w:t>
      </w:r>
      <w:r w:rsidRPr="00575E0F">
        <w:rPr>
          <w:rFonts w:eastAsia="Calibri"/>
        </w:rPr>
        <w:t>ώς</w:t>
      </w:r>
      <w:r w:rsidRPr="00575E0F">
        <w:rPr>
          <w:rFonts w:ascii="Times New Roman" w:hAnsi="Times New Roman" w:cs="Times New Roman"/>
          <w:spacing w:val="-6"/>
        </w:rPr>
        <w:t xml:space="preserve"> </w:t>
      </w:r>
      <w:r w:rsidRPr="00575E0F">
        <w:rPr>
          <w:rFonts w:eastAsia="Calibri"/>
        </w:rPr>
        <w:t>και</w:t>
      </w:r>
      <w:r w:rsidRPr="00575E0F">
        <w:rPr>
          <w:rFonts w:ascii="Times New Roman" w:hAnsi="Times New Roman" w:cs="Times New Roman"/>
          <w:spacing w:val="-5"/>
        </w:rPr>
        <w:t xml:space="preserve"> </w:t>
      </w:r>
      <w:r w:rsidRPr="00575E0F">
        <w:rPr>
          <w:rFonts w:eastAsia="Calibri"/>
        </w:rPr>
        <w:t>ο</w:t>
      </w:r>
      <w:r w:rsidRPr="00575E0F">
        <w:rPr>
          <w:rFonts w:ascii="Times New Roman" w:hAnsi="Times New Roman" w:cs="Times New Roman"/>
          <w:spacing w:val="-6"/>
        </w:rPr>
        <w:t xml:space="preserve"> </w:t>
      </w:r>
      <w:r w:rsidRPr="00575E0F">
        <w:rPr>
          <w:rFonts w:eastAsia="Calibri"/>
          <w:spacing w:val="-2"/>
        </w:rPr>
        <w:t>ε</w:t>
      </w:r>
      <w:r w:rsidRPr="00575E0F">
        <w:rPr>
          <w:rFonts w:eastAsia="Calibri"/>
        </w:rPr>
        <w:t>κπ</w:t>
      </w:r>
      <w:r w:rsidRPr="00575E0F">
        <w:rPr>
          <w:rFonts w:eastAsia="Calibri"/>
          <w:spacing w:val="-2"/>
        </w:rPr>
        <w:t>ρ</w:t>
      </w:r>
      <w:r w:rsidRPr="00575E0F">
        <w:rPr>
          <w:rFonts w:eastAsia="Calibri"/>
          <w:spacing w:val="1"/>
        </w:rPr>
        <w:t>ό</w:t>
      </w:r>
      <w:r w:rsidRPr="00575E0F">
        <w:rPr>
          <w:rFonts w:eastAsia="Calibri"/>
        </w:rPr>
        <w:t>σω</w:t>
      </w:r>
      <w:r w:rsidRPr="00575E0F">
        <w:rPr>
          <w:rFonts w:eastAsia="Calibri"/>
          <w:spacing w:val="-2"/>
        </w:rPr>
        <w:t>π</w:t>
      </w:r>
      <w:r w:rsidRPr="00575E0F">
        <w:rPr>
          <w:rFonts w:eastAsia="Calibri"/>
          <w:spacing w:val="1"/>
        </w:rPr>
        <w:t>ο</w:t>
      </w:r>
      <w:r w:rsidRPr="00575E0F">
        <w:rPr>
          <w:rFonts w:eastAsia="Calibri"/>
          <w:spacing w:val="-2"/>
        </w:rPr>
        <w:t>ς</w:t>
      </w:r>
      <w:r w:rsidRPr="00575E0F">
        <w:rPr>
          <w:rFonts w:eastAsia="Calibri"/>
          <w:spacing w:val="1"/>
        </w:rPr>
        <w:t>/</w:t>
      </w:r>
      <w:r w:rsidRPr="00575E0F">
        <w:rPr>
          <w:rFonts w:eastAsia="Calibri"/>
          <w:spacing w:val="-2"/>
        </w:rPr>
        <w:t>σ</w:t>
      </w:r>
      <w:r w:rsidRPr="00575E0F">
        <w:rPr>
          <w:rFonts w:eastAsia="Calibri"/>
          <w:spacing w:val="1"/>
        </w:rPr>
        <w:t>υ</w:t>
      </w:r>
      <w:r w:rsidRPr="00575E0F">
        <w:rPr>
          <w:rFonts w:eastAsia="Calibri"/>
          <w:spacing w:val="-1"/>
        </w:rPr>
        <w:t>ντ</w:t>
      </w:r>
      <w:r w:rsidRPr="00575E0F">
        <w:rPr>
          <w:rFonts w:eastAsia="Calibri"/>
          <w:spacing w:val="1"/>
        </w:rPr>
        <w:t>ο</w:t>
      </w:r>
      <w:r w:rsidRPr="00575E0F">
        <w:rPr>
          <w:rFonts w:eastAsia="Calibri"/>
          <w:spacing w:val="-1"/>
        </w:rPr>
        <w:t>νι</w:t>
      </w:r>
      <w:r w:rsidRPr="00575E0F">
        <w:rPr>
          <w:rFonts w:eastAsia="Calibri"/>
        </w:rPr>
        <w:t>σ</w:t>
      </w:r>
      <w:r w:rsidRPr="00575E0F">
        <w:rPr>
          <w:rFonts w:eastAsia="Calibri"/>
          <w:spacing w:val="1"/>
        </w:rPr>
        <w:t>τ</w:t>
      </w:r>
      <w:r w:rsidRPr="00575E0F">
        <w:rPr>
          <w:rFonts w:eastAsia="Calibri"/>
          <w:spacing w:val="-1"/>
        </w:rPr>
        <w:t>ή</w:t>
      </w:r>
      <w:r w:rsidRPr="00575E0F">
        <w:rPr>
          <w:rFonts w:eastAsia="Calibri"/>
        </w:rPr>
        <w:t>ς</w:t>
      </w:r>
      <w:r w:rsidRPr="00575E0F">
        <w:rPr>
          <w:rFonts w:ascii="Times New Roman" w:hAnsi="Times New Roman" w:cs="Times New Roman"/>
          <w:spacing w:val="-6"/>
        </w:rPr>
        <w:t xml:space="preserve"> </w:t>
      </w:r>
      <w:r w:rsidR="00E200F9">
        <w:rPr>
          <w:rFonts w:eastAsia="Calibri"/>
        </w:rPr>
        <w:t>αυτής</w:t>
      </w:r>
      <w:r w:rsidR="00E200F9">
        <w:rPr>
          <w:rFonts w:eastAsia="Calibri"/>
          <w:spacing w:val="1"/>
        </w:rPr>
        <w:t xml:space="preserve"> </w:t>
      </w:r>
      <w:hyperlink r:id="rId23" w:history="1">
        <w:r w:rsidR="00E200F9" w:rsidRPr="00E14FF7">
          <w:rPr>
            <w:rStyle w:val="-"/>
          </w:rPr>
          <w:t>http://www.eaadhsy.gr/</w:t>
        </w:r>
      </w:hyperlink>
      <w:hyperlink r:id="rId24" w:history="1">
        <w:r w:rsidR="00E200F9" w:rsidRPr="00E14FF7">
          <w:rPr>
            <w:rStyle w:val="-"/>
          </w:rPr>
          <w:t>http://www.hsppa.gr/</w:t>
        </w:r>
      </w:hyperlink>
      <w:r w:rsidRPr="00575E0F">
        <w:rPr>
          <w:rFonts w:eastAsia="Calibri"/>
        </w:rPr>
        <w:t>.</w:t>
      </w:r>
    </w:p>
    <w:p w14:paraId="6D05BEF6" w14:textId="77777777" w:rsidR="00B54255" w:rsidRPr="00575E0F" w:rsidRDefault="00B54255" w:rsidP="00B54255">
      <w:pPr>
        <w:rPr>
          <w:rFonts w:eastAsia="Calibri"/>
        </w:rPr>
      </w:pP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spacing w:val="-3"/>
        </w:rPr>
        <w:t>ν</w:t>
      </w:r>
      <w:r w:rsidRPr="00575E0F">
        <w:rPr>
          <w:rFonts w:eastAsia="Calibri"/>
          <w:spacing w:val="1"/>
        </w:rPr>
        <w:t>ομ</w:t>
      </w:r>
      <w:r w:rsidRPr="00575E0F">
        <w:rPr>
          <w:rFonts w:eastAsia="Calibri"/>
          <w:spacing w:val="-3"/>
        </w:rPr>
        <w:t>ι</w:t>
      </w:r>
      <w:r w:rsidRPr="00575E0F">
        <w:rPr>
          <w:rFonts w:eastAsia="Calibri"/>
        </w:rPr>
        <w:t>κ</w:t>
      </w:r>
      <w:r w:rsidRPr="00575E0F">
        <w:rPr>
          <w:rFonts w:eastAsia="Calibri"/>
          <w:spacing w:val="-1"/>
        </w:rPr>
        <w:t>ό</w:t>
      </w:r>
      <w:r w:rsidRPr="00575E0F">
        <w:rPr>
          <w:rFonts w:eastAsia="Calibri"/>
        </w:rPr>
        <w:t>ς</w:t>
      </w:r>
      <w:r w:rsidRPr="00575E0F">
        <w:rPr>
          <w:rFonts w:ascii="Times New Roman" w:hAnsi="Times New Roman" w:cs="Times New Roman"/>
          <w:spacing w:val="3"/>
        </w:rPr>
        <w:t xml:space="preserve"> </w:t>
      </w:r>
      <w:r w:rsidRPr="00575E0F">
        <w:rPr>
          <w:rFonts w:eastAsia="Calibri"/>
        </w:rPr>
        <w:t>φ</w:t>
      </w:r>
      <w:r w:rsidRPr="00575E0F">
        <w:rPr>
          <w:rFonts w:eastAsia="Calibri"/>
          <w:spacing w:val="1"/>
        </w:rPr>
        <w:t>ο</w:t>
      </w:r>
      <w:r w:rsidRPr="00575E0F">
        <w:rPr>
          <w:rFonts w:eastAsia="Calibri"/>
          <w:spacing w:val="-2"/>
        </w:rPr>
        <w:t>ρ</w:t>
      </w:r>
      <w:r w:rsidRPr="00575E0F">
        <w:rPr>
          <w:rFonts w:eastAsia="Calibri"/>
        </w:rPr>
        <w:t>έας</w:t>
      </w:r>
      <w:r w:rsidRPr="00575E0F">
        <w:rPr>
          <w:rFonts w:ascii="Times New Roman" w:hAnsi="Times New Roman" w:cs="Times New Roman"/>
          <w:spacing w:val="3"/>
        </w:rPr>
        <w:t xml:space="preserve"> </w:t>
      </w:r>
      <w:r w:rsidRPr="00575E0F">
        <w:rPr>
          <w:rFonts w:eastAsia="Calibri"/>
        </w:rPr>
        <w:t>φ</w:t>
      </w:r>
      <w:r w:rsidRPr="00575E0F">
        <w:rPr>
          <w:rFonts w:eastAsia="Calibri"/>
          <w:spacing w:val="-2"/>
        </w:rPr>
        <w:t>έ</w:t>
      </w:r>
      <w:r w:rsidRPr="00575E0F">
        <w:rPr>
          <w:rFonts w:eastAsia="Calibri"/>
          <w:spacing w:val="1"/>
        </w:rPr>
        <w:t>ρ</w:t>
      </w:r>
      <w:r w:rsidRPr="00575E0F">
        <w:rPr>
          <w:rFonts w:eastAsia="Calibri"/>
        </w:rPr>
        <w:t>ει</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ε</w:t>
      </w:r>
      <w:r w:rsidRPr="00575E0F">
        <w:rPr>
          <w:rFonts w:eastAsia="Calibri"/>
          <w:spacing w:val="-1"/>
        </w:rPr>
        <w:t>ι</w:t>
      </w:r>
      <w:r w:rsidRPr="00575E0F">
        <w:rPr>
          <w:rFonts w:eastAsia="Calibri"/>
        </w:rPr>
        <w:t>δ</w:t>
      </w:r>
      <w:r w:rsidRPr="00575E0F">
        <w:rPr>
          <w:rFonts w:eastAsia="Calibri"/>
          <w:spacing w:val="-1"/>
        </w:rPr>
        <w:t>ι</w:t>
      </w:r>
      <w:r w:rsidRPr="00575E0F">
        <w:rPr>
          <w:rFonts w:eastAsia="Calibri"/>
        </w:rPr>
        <w:t>κή</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rPr>
        <w:t>έωσ</w:t>
      </w:r>
      <w:r w:rsidRPr="00575E0F">
        <w:rPr>
          <w:rFonts w:eastAsia="Calibri"/>
          <w:spacing w:val="-1"/>
        </w:rPr>
        <w:t>η</w:t>
      </w:r>
      <w:r w:rsidRPr="00575E0F">
        <w:rPr>
          <w:rFonts w:eastAsia="Calibri"/>
        </w:rPr>
        <w:t>,</w:t>
      </w:r>
      <w:r w:rsidRPr="00575E0F">
        <w:rPr>
          <w:rFonts w:ascii="Times New Roman" w:hAnsi="Times New Roman" w:cs="Times New Roman"/>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η</w:t>
      </w:r>
      <w:r w:rsidRPr="00575E0F">
        <w:rPr>
          <w:rFonts w:eastAsia="Calibri"/>
          <w:spacing w:val="1"/>
        </w:rPr>
        <w:t>λ</w:t>
      </w:r>
      <w:r w:rsidRPr="00575E0F">
        <w:rPr>
          <w:rFonts w:eastAsia="Calibri"/>
        </w:rPr>
        <w:t>ώσε</w:t>
      </w:r>
      <w:r w:rsidRPr="00575E0F">
        <w:rPr>
          <w:rFonts w:eastAsia="Calibri"/>
          <w:spacing w:val="-1"/>
        </w:rPr>
        <w:t>ι</w:t>
      </w:r>
      <w:r w:rsidRPr="00575E0F">
        <w:rPr>
          <w:rFonts w:eastAsia="Calibri"/>
        </w:rPr>
        <w:t>,</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έσω</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Ε</w:t>
      </w:r>
      <w:r w:rsidRPr="00575E0F">
        <w:rPr>
          <w:rFonts w:eastAsia="Calibri"/>
        </w:rPr>
        <w:t>ΕΣ,</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κα</w:t>
      </w:r>
      <w:r w:rsidRPr="00575E0F">
        <w:rPr>
          <w:rFonts w:eastAsia="Calibri"/>
          <w:spacing w:val="1"/>
        </w:rPr>
        <w:t>τ</w:t>
      </w:r>
      <w:r w:rsidRPr="00575E0F">
        <w:rPr>
          <w:rFonts w:eastAsia="Calibri"/>
        </w:rPr>
        <w:t>άσ</w:t>
      </w:r>
      <w:r w:rsidRPr="00575E0F">
        <w:rPr>
          <w:rFonts w:eastAsia="Calibri"/>
          <w:spacing w:val="1"/>
        </w:rPr>
        <w:t>τ</w:t>
      </w:r>
      <w:r w:rsidRPr="00575E0F">
        <w:rPr>
          <w:rFonts w:eastAsia="Calibri"/>
        </w:rPr>
        <w:t>ασή</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σε</w:t>
      </w:r>
      <w:r w:rsidRPr="00575E0F">
        <w:rPr>
          <w:rFonts w:ascii="Times New Roman" w:hAnsi="Times New Roman" w:cs="Times New Roman"/>
        </w:rPr>
        <w:t xml:space="preserve"> </w:t>
      </w:r>
      <w:r w:rsidRPr="00575E0F">
        <w:rPr>
          <w:rFonts w:eastAsia="Calibri"/>
        </w:rPr>
        <w:t>σχέση</w:t>
      </w:r>
      <w:r w:rsidRPr="00575E0F">
        <w:rPr>
          <w:rFonts w:ascii="Times New Roman" w:hAnsi="Times New Roman" w:cs="Times New Roman"/>
          <w:spacing w:val="1"/>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rPr>
        <w:t xml:space="preserve"> </w:t>
      </w:r>
      <w:r w:rsidRPr="00575E0F">
        <w:rPr>
          <w:rFonts w:eastAsia="Calibri"/>
          <w:spacing w:val="1"/>
        </w:rPr>
        <w:t>λ</w:t>
      </w:r>
      <w:r w:rsidRPr="00575E0F">
        <w:rPr>
          <w:rFonts w:eastAsia="Calibri"/>
          <w:spacing w:val="-1"/>
        </w:rPr>
        <w:t>ό</w:t>
      </w:r>
      <w:r w:rsidRPr="00575E0F">
        <w:rPr>
          <w:rFonts w:eastAsia="Calibri"/>
        </w:rPr>
        <w:t>γ</w:t>
      </w:r>
      <w:r w:rsidRPr="00575E0F">
        <w:rPr>
          <w:rFonts w:eastAsia="Calibri"/>
          <w:spacing w:val="-1"/>
        </w:rPr>
        <w:t>ο</w:t>
      </w:r>
      <w:r w:rsidRPr="00575E0F">
        <w:rPr>
          <w:rFonts w:eastAsia="Calibri"/>
          <w:spacing w:val="1"/>
        </w:rPr>
        <w:t>υ</w:t>
      </w:r>
      <w:r w:rsidRPr="00575E0F">
        <w:rPr>
          <w:rFonts w:eastAsia="Calibri"/>
        </w:rPr>
        <w:t>ς</w:t>
      </w:r>
      <w:r w:rsidRPr="00575E0F">
        <w:rPr>
          <w:rFonts w:ascii="Times New Roman" w:hAnsi="Times New Roman" w:cs="Times New Roman"/>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spacing w:val="-2"/>
        </w:rPr>
        <w:t>β</w:t>
      </w:r>
      <w:r w:rsidRPr="00575E0F">
        <w:rPr>
          <w:rFonts w:eastAsia="Calibri"/>
          <w:spacing w:val="1"/>
        </w:rPr>
        <w:t>λ</w:t>
      </w:r>
      <w:r w:rsidRPr="00575E0F">
        <w:rPr>
          <w:rFonts w:eastAsia="Calibri"/>
        </w:rPr>
        <w:t>έ</w:t>
      </w:r>
      <w:r w:rsidRPr="00575E0F">
        <w:rPr>
          <w:rFonts w:eastAsia="Calibri"/>
          <w:spacing w:val="-2"/>
        </w:rPr>
        <w:t>π</w:t>
      </w:r>
      <w:r w:rsidRPr="00575E0F">
        <w:rPr>
          <w:rFonts w:eastAsia="Calibri"/>
          <w:spacing w:val="1"/>
        </w:rPr>
        <w:t>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3"/>
        </w:rPr>
        <w:t>ά</w:t>
      </w:r>
      <w:r w:rsidRPr="00575E0F">
        <w:rPr>
          <w:rFonts w:eastAsia="Calibri"/>
          <w:spacing w:val="1"/>
        </w:rPr>
        <w:t>ρ</w:t>
      </w:r>
      <w:r w:rsidRPr="00575E0F">
        <w:rPr>
          <w:rFonts w:eastAsia="Calibri"/>
          <w:spacing w:val="-2"/>
        </w:rPr>
        <w:t>θ</w:t>
      </w:r>
      <w:r w:rsidRPr="00575E0F">
        <w:rPr>
          <w:rFonts w:eastAsia="Calibri"/>
          <w:spacing w:val="1"/>
        </w:rPr>
        <w:t>ρ</w:t>
      </w:r>
      <w:r w:rsidRPr="00575E0F">
        <w:rPr>
          <w:rFonts w:eastAsia="Calibri"/>
        </w:rPr>
        <w:t>ο</w:t>
      </w:r>
      <w:r w:rsidRPr="00575E0F">
        <w:rPr>
          <w:rFonts w:ascii="Times New Roman" w:hAnsi="Times New Roman" w:cs="Times New Roman"/>
        </w:rPr>
        <w:t xml:space="preserve"> </w:t>
      </w:r>
      <w:r w:rsidRPr="00575E0F">
        <w:rPr>
          <w:rFonts w:eastAsia="Calibri"/>
          <w:spacing w:val="1"/>
        </w:rPr>
        <w:t>7</w:t>
      </w:r>
      <w:r w:rsidRPr="00575E0F">
        <w:rPr>
          <w:rFonts w:eastAsia="Calibri"/>
        </w:rPr>
        <w:t>3</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ν</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4</w:t>
      </w:r>
      <w:r w:rsidRPr="00575E0F">
        <w:rPr>
          <w:rFonts w:eastAsia="Calibri"/>
          <w:spacing w:val="1"/>
        </w:rPr>
        <w:t>4</w:t>
      </w:r>
      <w:r w:rsidRPr="00575E0F">
        <w:rPr>
          <w:rFonts w:eastAsia="Calibri"/>
          <w:spacing w:val="-1"/>
        </w:rPr>
        <w:t>1</w:t>
      </w:r>
      <w:r w:rsidRPr="00575E0F">
        <w:rPr>
          <w:rFonts w:eastAsia="Calibri"/>
          <w:spacing w:val="1"/>
        </w:rPr>
        <w:t>2</w:t>
      </w:r>
      <w:r w:rsidRPr="00575E0F">
        <w:rPr>
          <w:rFonts w:eastAsia="Calibri"/>
          <w:spacing w:val="-1"/>
        </w:rPr>
        <w:t>/2</w:t>
      </w:r>
      <w:r w:rsidRPr="00575E0F">
        <w:rPr>
          <w:rFonts w:eastAsia="Calibri"/>
          <w:spacing w:val="1"/>
        </w:rPr>
        <w:t>0</w:t>
      </w:r>
      <w:r w:rsidRPr="00575E0F">
        <w:rPr>
          <w:rFonts w:eastAsia="Calibri"/>
          <w:spacing w:val="-1"/>
        </w:rPr>
        <w:t>1</w:t>
      </w:r>
      <w:r w:rsidRPr="00575E0F">
        <w:rPr>
          <w:rFonts w:eastAsia="Calibri"/>
        </w:rPr>
        <w:t>6</w:t>
      </w:r>
      <w:r w:rsidRPr="00575E0F">
        <w:rPr>
          <w:rFonts w:ascii="Times New Roman" w:hAnsi="Times New Roman" w:cs="Times New Roman"/>
        </w:rPr>
        <w:t xml:space="preserve"> </w:t>
      </w:r>
      <w:r w:rsidRPr="00575E0F">
        <w:rPr>
          <w:rFonts w:eastAsia="Calibri"/>
        </w:rPr>
        <w:t>και</w:t>
      </w:r>
      <w:r w:rsidRPr="00575E0F">
        <w:rPr>
          <w:rFonts w:ascii="Times New Roman" w:hAnsi="Times New Roman" w:cs="Times New Roman"/>
          <w:spacing w:val="1"/>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3"/>
        </w:rPr>
        <w:t>.</w:t>
      </w:r>
      <w:r w:rsidRPr="00575E0F">
        <w:rPr>
          <w:rFonts w:eastAsia="Calibri"/>
        </w:rPr>
        <w:t>3</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spacing w:val="-1"/>
        </w:rPr>
        <w:t>ο</w:t>
      </w:r>
      <w:r w:rsidRPr="00575E0F">
        <w:rPr>
          <w:rFonts w:eastAsia="Calibri"/>
          <w:spacing w:val="1"/>
        </w:rPr>
        <w:t>ύ</w:t>
      </w:r>
      <w:r w:rsidRPr="00575E0F">
        <w:rPr>
          <w:rFonts w:eastAsia="Calibri"/>
        </w:rPr>
        <w:t>σ</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spacing w:val="1"/>
        </w:rPr>
        <w:t>τ</w:t>
      </w:r>
      <w:r w:rsidRPr="00575E0F">
        <w:rPr>
          <w:rFonts w:eastAsia="Calibri"/>
        </w:rPr>
        <w:t>α</w:t>
      </w:r>
      <w:r w:rsidRPr="00575E0F">
        <w:rPr>
          <w:rFonts w:eastAsia="Calibri"/>
          <w:spacing w:val="1"/>
        </w:rPr>
        <w:t>υ</w:t>
      </w:r>
      <w:r w:rsidRPr="00575E0F">
        <w:rPr>
          <w:rFonts w:eastAsia="Calibri"/>
          <w:spacing w:val="-1"/>
        </w:rPr>
        <w:t>τ</w:t>
      </w:r>
      <w:r w:rsidRPr="00575E0F">
        <w:rPr>
          <w:rFonts w:eastAsia="Calibri"/>
          <w:spacing w:val="1"/>
        </w:rPr>
        <w:t>ό</w:t>
      </w:r>
      <w:r w:rsidRPr="00575E0F">
        <w:rPr>
          <w:rFonts w:eastAsia="Calibri"/>
        </w:rPr>
        <w:t>χ</w:t>
      </w:r>
      <w:r w:rsidRPr="00575E0F">
        <w:rPr>
          <w:rFonts w:eastAsia="Calibri"/>
          <w:spacing w:val="-2"/>
        </w:rPr>
        <w:t>ρ</w:t>
      </w:r>
      <w:r w:rsidRPr="00575E0F">
        <w:rPr>
          <w:rFonts w:eastAsia="Calibri"/>
          <w:spacing w:val="1"/>
        </w:rPr>
        <w:t>ο</w:t>
      </w:r>
      <w:r w:rsidRPr="00575E0F">
        <w:rPr>
          <w:rFonts w:eastAsia="Calibri"/>
          <w:spacing w:val="-1"/>
        </w:rPr>
        <w:t>ν</w:t>
      </w:r>
      <w:r w:rsidRPr="00575E0F">
        <w:rPr>
          <w:rFonts w:eastAsia="Calibri"/>
        </w:rPr>
        <w:t>α</w:t>
      </w:r>
      <w:r w:rsidRPr="00575E0F">
        <w:rPr>
          <w:rFonts w:ascii="Times New Roman" w:hAnsi="Times New Roman" w:cs="Times New Roman"/>
          <w:spacing w:val="-3"/>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επ</w:t>
      </w:r>
      <w:r w:rsidRPr="00575E0F">
        <w:rPr>
          <w:rFonts w:eastAsia="Calibri"/>
          <w:spacing w:val="-1"/>
        </w:rPr>
        <w:t>ι</w:t>
      </w:r>
      <w:r w:rsidRPr="00575E0F">
        <w:rPr>
          <w:rFonts w:eastAsia="Calibri"/>
        </w:rPr>
        <w:t>κα</w:t>
      </w:r>
      <w:r w:rsidRPr="00575E0F">
        <w:rPr>
          <w:rFonts w:eastAsia="Calibri"/>
          <w:spacing w:val="1"/>
        </w:rPr>
        <w:t>λ</w:t>
      </w:r>
      <w:r w:rsidRPr="00575E0F">
        <w:rPr>
          <w:rFonts w:eastAsia="Calibri"/>
          <w:spacing w:val="-2"/>
        </w:rPr>
        <w:t>ε</w:t>
      </w:r>
      <w:r w:rsidRPr="00575E0F">
        <w:rPr>
          <w:rFonts w:eastAsia="Calibri"/>
        </w:rPr>
        <w:t>σθεί</w:t>
      </w:r>
      <w:r w:rsidRPr="00575E0F">
        <w:rPr>
          <w:rFonts w:ascii="Times New Roman" w:hAnsi="Times New Roman" w:cs="Times New Roman"/>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υ</w:t>
      </w:r>
      <w:r w:rsidRPr="00575E0F">
        <w:rPr>
          <w:rFonts w:eastAsia="Calibri"/>
        </w:rPr>
        <w:t>χ</w:t>
      </w:r>
      <w:r w:rsidRPr="00575E0F">
        <w:rPr>
          <w:rFonts w:eastAsia="Calibri"/>
          <w:spacing w:val="1"/>
        </w:rPr>
        <w:t>ό</w:t>
      </w:r>
      <w:r w:rsidRPr="00575E0F">
        <w:rPr>
          <w:rFonts w:eastAsia="Calibri"/>
        </w:rPr>
        <w:t>ν</w:t>
      </w:r>
      <w:r w:rsidRPr="00575E0F">
        <w:rPr>
          <w:rFonts w:ascii="Times New Roman" w:hAnsi="Times New Roman" w:cs="Times New Roman"/>
          <w:spacing w:val="-3"/>
        </w:rPr>
        <w:t xml:space="preserve"> </w:t>
      </w:r>
      <w:r w:rsidRPr="00575E0F">
        <w:rPr>
          <w:rFonts w:eastAsia="Calibri"/>
          <w:spacing w:val="-1"/>
        </w:rPr>
        <w:t>λη</w:t>
      </w:r>
      <w:r w:rsidRPr="00575E0F">
        <w:rPr>
          <w:rFonts w:eastAsia="Calibri"/>
        </w:rPr>
        <w:t>φθέ</w:t>
      </w:r>
      <w:r w:rsidRPr="00575E0F">
        <w:rPr>
          <w:rFonts w:eastAsia="Calibri"/>
          <w:spacing w:val="-1"/>
        </w:rPr>
        <w:t>ν</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spacing w:val="-1"/>
        </w:rPr>
        <w:t>μ</w:t>
      </w:r>
      <w:r w:rsidRPr="00575E0F">
        <w:rPr>
          <w:rFonts w:eastAsia="Calibri"/>
        </w:rPr>
        <w:t>έ</w:t>
      </w:r>
      <w:r w:rsidRPr="00575E0F">
        <w:rPr>
          <w:rFonts w:eastAsia="Calibri"/>
          <w:spacing w:val="-1"/>
        </w:rPr>
        <w:t>τ</w:t>
      </w:r>
      <w:r w:rsidRPr="00575E0F">
        <w:rPr>
          <w:rFonts w:eastAsia="Calibri"/>
          <w:spacing w:val="1"/>
        </w:rPr>
        <w:t>ρ</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spacing w:val="-2"/>
        </w:rPr>
        <w:t>κ</w:t>
      </w:r>
      <w:r w:rsidRPr="00575E0F">
        <w:rPr>
          <w:rFonts w:eastAsia="Calibri"/>
        </w:rPr>
        <w:t>α</w:t>
      </w:r>
      <w:r w:rsidRPr="00575E0F">
        <w:rPr>
          <w:rFonts w:eastAsia="Calibri"/>
          <w:spacing w:val="1"/>
        </w:rPr>
        <w:t>τ</w:t>
      </w:r>
      <w:r w:rsidRPr="00575E0F">
        <w:rPr>
          <w:rFonts w:eastAsia="Calibri"/>
        </w:rPr>
        <w:t>άσ</w:t>
      </w:r>
      <w:r w:rsidRPr="00575E0F">
        <w:rPr>
          <w:rFonts w:eastAsia="Calibri"/>
          <w:spacing w:val="1"/>
        </w:rPr>
        <w:t>τ</w:t>
      </w:r>
      <w:r w:rsidRPr="00575E0F">
        <w:rPr>
          <w:rFonts w:eastAsia="Calibri"/>
        </w:rPr>
        <w:t>αση</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ξ</w:t>
      </w:r>
      <w:r w:rsidRPr="00575E0F">
        <w:rPr>
          <w:rFonts w:eastAsia="Calibri"/>
          <w:spacing w:val="-3"/>
        </w:rPr>
        <w:t>ι</w:t>
      </w:r>
      <w:r w:rsidRPr="00575E0F">
        <w:rPr>
          <w:rFonts w:eastAsia="Calibri"/>
          <w:spacing w:val="1"/>
        </w:rPr>
        <w:t>ο</w:t>
      </w:r>
      <w:r w:rsidRPr="00575E0F">
        <w:rPr>
          <w:rFonts w:eastAsia="Calibri"/>
        </w:rPr>
        <w:t>π</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spacing w:val="-1"/>
        </w:rPr>
        <w:t>ί</w:t>
      </w:r>
      <w:r w:rsidRPr="00575E0F">
        <w:rPr>
          <w:rFonts w:eastAsia="Calibri"/>
        </w:rPr>
        <w:t>ας</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spacing w:val="1"/>
        </w:rPr>
        <w:t>υ</w:t>
      </w:r>
      <w:r w:rsidRPr="00575E0F">
        <w:rPr>
          <w:rFonts w:eastAsia="Calibri"/>
        </w:rPr>
        <w:t>.</w:t>
      </w:r>
    </w:p>
    <w:p w14:paraId="0E27E8EA" w14:textId="77777777" w:rsidR="00F56286" w:rsidRPr="00E14C02" w:rsidRDefault="00F56286" w:rsidP="00F56286">
      <w:pPr>
        <w:suppressAutoHyphens w:val="0"/>
        <w:spacing w:after="160" w:line="259" w:lineRule="auto"/>
        <w:rPr>
          <w:rFonts w:eastAsia="Calibri" w:cs="Times New Roman"/>
          <w:lang w:eastAsia="en-US"/>
        </w:rPr>
      </w:pPr>
      <w:r w:rsidRPr="00E14C02">
        <w:rPr>
          <w:rFonts w:eastAsia="Calibri" w:cs="Times New Roman"/>
          <w:lang w:eastAsia="en-US"/>
        </w:rPr>
        <w:t>Ιδίως επισημαίνεται ότι</w:t>
      </w:r>
      <w:r>
        <w:rPr>
          <w:rFonts w:eastAsia="Calibri" w:cs="Times New Roman"/>
          <w:lang w:eastAsia="en-US"/>
        </w:rPr>
        <w:t>,</w:t>
      </w:r>
      <w:r w:rsidRPr="00E14C02">
        <w:rPr>
          <w:rFonts w:eastAsia="Calibri" w:cs="Times New Roman"/>
          <w:lang w:eastAsia="en-US"/>
        </w:rPr>
        <w:t xml:space="preserve"> κατά την απάντηση οικονομικού φορέα στο </w:t>
      </w:r>
      <w:r>
        <w:rPr>
          <w:rFonts w:eastAsia="Calibri" w:cs="Times New Roman"/>
          <w:lang w:eastAsia="en-US"/>
        </w:rPr>
        <w:t xml:space="preserve">σχετικό </w:t>
      </w:r>
      <w:r w:rsidRPr="00E14C02">
        <w:rPr>
          <w:rFonts w:eastAsia="Calibri" w:cs="Times New Roman"/>
          <w:lang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eastAsia="en-US"/>
        </w:rPr>
        <w:t xml:space="preserve">σύμφωνα με την περ. γ της παραγράφου </w:t>
      </w:r>
      <w:r w:rsidRPr="00B66786">
        <w:rPr>
          <w:rFonts w:eastAsia="Calibri" w:cs="Times New Roman"/>
          <w:lang w:eastAsia="en-US"/>
        </w:rPr>
        <w:t>2.2.3.</w:t>
      </w:r>
      <w:r w:rsidRPr="008B6FE1">
        <w:rPr>
          <w:rFonts w:eastAsia="Calibri" w:cs="Times New Roman"/>
          <w:lang w:eastAsia="en-US"/>
        </w:rPr>
        <w:t>3</w:t>
      </w:r>
      <w:r>
        <w:rPr>
          <w:rFonts w:eastAsia="Calibri" w:cs="Times New Roman"/>
          <w:lang w:eastAsia="en-US"/>
        </w:rPr>
        <w:t xml:space="preserve"> της παρούσης, </w:t>
      </w:r>
      <w:r w:rsidRPr="00E14C02">
        <w:rPr>
          <w:rFonts w:eastAsia="Calibri" w:cs="Times New Roman"/>
          <w:lang w:eastAsia="en-US"/>
        </w:rPr>
        <w:t>αναλύεται στο σχετικό πεδίο που προβάλλει κατόπιν θετικής απάντησης</w:t>
      </w:r>
      <w:r w:rsidRPr="00E14C02">
        <w:rPr>
          <w:rFonts w:eastAsia="Calibri" w:cs="Times New Roman"/>
          <w:vertAlign w:val="superscript"/>
          <w:lang w:eastAsia="en-US"/>
        </w:rPr>
        <w:footnoteReference w:id="3"/>
      </w:r>
      <w:r w:rsidRPr="00E14C02">
        <w:rPr>
          <w:rFonts w:eastAsia="Calibri" w:cs="Times New Roman"/>
          <w:lang w:eastAsia="en-US"/>
        </w:rPr>
        <w:t>.</w:t>
      </w:r>
    </w:p>
    <w:p w14:paraId="0CC6BA7A" w14:textId="1961D3CA" w:rsidR="00C55223" w:rsidRPr="00C229F3" w:rsidRDefault="00B54255" w:rsidP="00B54255">
      <w:r w:rsidRPr="00575E0F">
        <w:rPr>
          <w:rFonts w:eastAsia="Calibri" w:cs="Calibri"/>
        </w:rPr>
        <w:t>Όσ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αφ</w:t>
      </w:r>
      <w:r w:rsidRPr="00575E0F">
        <w:rPr>
          <w:rFonts w:eastAsia="Calibri" w:cs="Calibri"/>
          <w:spacing w:val="-1"/>
        </w:rPr>
        <w:t>ο</w:t>
      </w:r>
      <w:r w:rsidRPr="00575E0F">
        <w:rPr>
          <w:rFonts w:eastAsia="Calibri" w:cs="Calibri"/>
          <w:spacing w:val="1"/>
        </w:rPr>
        <w:t>ρ</w:t>
      </w:r>
      <w:r w:rsidRPr="00575E0F">
        <w:rPr>
          <w:rFonts w:eastAsia="Calibri" w:cs="Calibri"/>
        </w:rPr>
        <w:t>ά</w:t>
      </w:r>
      <w:r w:rsidRPr="00575E0F">
        <w:rPr>
          <w:rFonts w:ascii="Times New Roman" w:hAnsi="Times New Roman" w:cs="Times New Roman"/>
          <w:spacing w:val="-5"/>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2"/>
        </w:rPr>
        <w:t>ρ</w:t>
      </w:r>
      <w:r w:rsidRPr="00575E0F">
        <w:rPr>
          <w:rFonts w:eastAsia="Calibri" w:cs="Calibri"/>
        </w:rPr>
        <w:t>ε</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4"/>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5"/>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ολ</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φ</w:t>
      </w:r>
      <w:r w:rsidRPr="00575E0F">
        <w:rPr>
          <w:rFonts w:eastAsia="Calibri" w:cs="Calibri"/>
          <w:spacing w:val="-1"/>
        </w:rPr>
        <w:t>ό</w:t>
      </w:r>
      <w:r w:rsidRPr="00575E0F">
        <w:rPr>
          <w:rFonts w:eastAsia="Calibri" w:cs="Calibri"/>
          <w:spacing w:val="1"/>
        </w:rPr>
        <w:t>ρ</w:t>
      </w:r>
      <w:r w:rsidRPr="00575E0F">
        <w:rPr>
          <w:rFonts w:eastAsia="Calibri" w:cs="Calibri"/>
        </w:rPr>
        <w:t>ων</w:t>
      </w:r>
      <w:r w:rsidRPr="00575E0F">
        <w:rPr>
          <w:rFonts w:ascii="Times New Roman" w:hAnsi="Times New Roman" w:cs="Times New Roman"/>
          <w:spacing w:val="-3"/>
        </w:rPr>
        <w:t xml:space="preserve"> </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ών</w:t>
      </w:r>
      <w:r w:rsidRPr="00575E0F">
        <w:rPr>
          <w:rFonts w:ascii="Times New Roman" w:hAnsi="Times New Roman" w:cs="Times New Roman"/>
          <w:spacing w:val="-3"/>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3"/>
        </w:rPr>
        <w:t>ή</w:t>
      </w:r>
      <w:r w:rsidRPr="00575E0F">
        <w:rPr>
          <w:rFonts w:eastAsia="Calibri" w:cs="Calibri"/>
        </w:rPr>
        <w:t>ς</w:t>
      </w:r>
      <w:r w:rsidRPr="00575E0F">
        <w:rPr>
          <w:rFonts w:ascii="Times New Roman" w:hAnsi="Times New Roman" w:cs="Times New Roman"/>
          <w:spacing w:val="-2"/>
        </w:rPr>
        <w:t xml:space="preserve"> </w:t>
      </w:r>
      <w:r w:rsidRPr="00575E0F">
        <w:rPr>
          <w:rFonts w:eastAsia="Calibri" w:cs="Calibri"/>
        </w:rPr>
        <w:t>α</w:t>
      </w:r>
      <w:r w:rsidRPr="00575E0F">
        <w:rPr>
          <w:rFonts w:eastAsia="Calibri" w:cs="Calibri"/>
          <w:spacing w:val="-2"/>
        </w:rPr>
        <w:t>σ</w:t>
      </w:r>
      <w:r w:rsidRPr="00575E0F">
        <w:rPr>
          <w:rFonts w:eastAsia="Calibri" w:cs="Calibri"/>
        </w:rPr>
        <w:t>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1"/>
        </w:rPr>
        <w:t>η</w:t>
      </w:r>
      <w:r w:rsidRPr="00575E0F">
        <w:rPr>
          <w:rFonts w:eastAsia="Calibri" w:cs="Calibri"/>
        </w:rPr>
        <w:t>ς</w:t>
      </w:r>
      <w:r w:rsidRPr="00575E0F">
        <w:rPr>
          <w:rFonts w:ascii="Times New Roman" w:hAnsi="Times New Roman" w:cs="Times New Roman"/>
        </w:rPr>
        <w:t xml:space="preserve"> </w:t>
      </w:r>
      <w:r w:rsidRPr="00575E0F">
        <w:rPr>
          <w:rFonts w:eastAsia="Calibri" w:cs="Calibri"/>
        </w:rPr>
        <w:t>(πε</w:t>
      </w:r>
      <w:r w:rsidRPr="00575E0F">
        <w:rPr>
          <w:rFonts w:eastAsia="Calibri" w:cs="Calibri"/>
          <w:spacing w:val="1"/>
        </w:rPr>
        <w:t>ρ</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και</w:t>
      </w:r>
      <w:r w:rsidRPr="00575E0F">
        <w:rPr>
          <w:rFonts w:ascii="Times New Roman" w:hAnsi="Times New Roman" w:cs="Times New Roman"/>
          <w:spacing w:val="2"/>
        </w:rPr>
        <w:t xml:space="preserve"> </w:t>
      </w:r>
      <w:r w:rsidRPr="00575E0F">
        <w:rPr>
          <w:rFonts w:eastAsia="Calibri" w:cs="Calibri"/>
        </w:rPr>
        <w:t>β’</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πα</w:t>
      </w:r>
      <w:r w:rsidRPr="00575E0F">
        <w:rPr>
          <w:rFonts w:eastAsia="Calibri" w:cs="Calibri"/>
          <w:spacing w:val="1"/>
        </w:rPr>
        <w:t>ρ</w:t>
      </w:r>
      <w:r w:rsidRPr="00575E0F">
        <w:rPr>
          <w:rFonts w:eastAsia="Calibri" w:cs="Calibri"/>
        </w:rPr>
        <w:t>.</w:t>
      </w:r>
      <w:r w:rsidRPr="00575E0F">
        <w:rPr>
          <w:rFonts w:ascii="Times New Roman" w:hAnsi="Times New Roman" w:cs="Times New Roman"/>
        </w:rPr>
        <w:t xml:space="preserve"> </w:t>
      </w:r>
      <w:r w:rsidRPr="00575E0F">
        <w:rPr>
          <w:rFonts w:eastAsia="Calibri" w:cs="Calibri"/>
        </w:rPr>
        <w:t>2</w:t>
      </w:r>
      <w:r w:rsidRPr="00575E0F">
        <w:rPr>
          <w:rFonts w:ascii="Times New Roman" w:hAnsi="Times New Roman" w:cs="Times New Roman"/>
          <w:spacing w:val="1"/>
        </w:rPr>
        <w:t xml:space="preserve"> </w:t>
      </w:r>
      <w:r w:rsidRPr="00575E0F">
        <w:rPr>
          <w:rFonts w:eastAsia="Calibri" w:cs="Calibri"/>
          <w:spacing w:val="1"/>
        </w:rPr>
        <w:t>το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spacing w:val="-3"/>
        </w:rPr>
        <w:t>ά</w:t>
      </w:r>
      <w:r w:rsidRPr="00575E0F">
        <w:rPr>
          <w:rFonts w:eastAsia="Calibri" w:cs="Calibri"/>
          <w:spacing w:val="1"/>
        </w:rPr>
        <w:t>ρ</w:t>
      </w:r>
      <w:r w:rsidRPr="00575E0F">
        <w:rPr>
          <w:rFonts w:eastAsia="Calibri" w:cs="Calibri"/>
        </w:rPr>
        <w:t>θ</w:t>
      </w:r>
      <w:r w:rsidRPr="00575E0F">
        <w:rPr>
          <w:rFonts w:eastAsia="Calibri" w:cs="Calibri"/>
          <w:spacing w:val="-2"/>
        </w:rPr>
        <w:t>ρ</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spacing w:val="1"/>
        </w:rPr>
        <w:t>7</w:t>
      </w:r>
      <w:r w:rsidRPr="00575E0F">
        <w:rPr>
          <w:rFonts w:eastAsia="Calibri" w:cs="Calibri"/>
        </w:rPr>
        <w:t>3</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spacing w:val="-1"/>
        </w:rPr>
        <w:t>4</w:t>
      </w:r>
      <w:r w:rsidRPr="00575E0F">
        <w:rPr>
          <w:rFonts w:eastAsia="Calibri" w:cs="Calibri"/>
          <w:spacing w:val="1"/>
        </w:rPr>
        <w:t>4</w:t>
      </w:r>
      <w:r w:rsidRPr="00575E0F">
        <w:rPr>
          <w:rFonts w:eastAsia="Calibri" w:cs="Calibri"/>
          <w:spacing w:val="-1"/>
        </w:rPr>
        <w:t>1</w:t>
      </w:r>
      <w:r w:rsidRPr="00575E0F">
        <w:rPr>
          <w:rFonts w:eastAsia="Calibri" w:cs="Calibri"/>
          <w:spacing w:val="1"/>
        </w:rPr>
        <w:t>2</w:t>
      </w:r>
      <w:r w:rsidRPr="00575E0F">
        <w:rPr>
          <w:rFonts w:eastAsia="Calibri" w:cs="Calibri"/>
          <w:spacing w:val="-1"/>
        </w:rPr>
        <w:t>/</w:t>
      </w:r>
      <w:r w:rsidRPr="00575E0F">
        <w:rPr>
          <w:rFonts w:eastAsia="Calibri" w:cs="Calibri"/>
          <w:spacing w:val="1"/>
        </w:rPr>
        <w:t>2</w:t>
      </w:r>
      <w:r w:rsidRPr="00575E0F">
        <w:rPr>
          <w:rFonts w:eastAsia="Calibri" w:cs="Calibri"/>
          <w:spacing w:val="-1"/>
        </w:rPr>
        <w:t>0</w:t>
      </w:r>
      <w:r w:rsidRPr="00575E0F">
        <w:rPr>
          <w:rFonts w:eastAsia="Calibri" w:cs="Calibri"/>
          <w:spacing w:val="1"/>
        </w:rPr>
        <w:t>1</w:t>
      </w:r>
      <w:r w:rsidRPr="00575E0F">
        <w:rPr>
          <w:rFonts w:eastAsia="Calibri" w:cs="Calibri"/>
          <w:spacing w:val="-1"/>
        </w:rPr>
        <w:t>6</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1"/>
        </w:rPr>
        <w:t>υτ</w:t>
      </w:r>
      <w:r w:rsidRPr="00575E0F">
        <w:rPr>
          <w:rFonts w:eastAsia="Calibri" w:cs="Calibri"/>
          <w:spacing w:val="-2"/>
        </w:rPr>
        <w:t>έ</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θε</w:t>
      </w:r>
      <w:r w:rsidRPr="00575E0F">
        <w:rPr>
          <w:rFonts w:eastAsia="Calibri" w:cs="Calibri"/>
          <w:spacing w:val="-2"/>
        </w:rPr>
        <w:t>ω</w:t>
      </w:r>
      <w:r w:rsidRPr="00575E0F">
        <w:rPr>
          <w:rFonts w:eastAsia="Calibri" w:cs="Calibri"/>
          <w:spacing w:val="1"/>
        </w:rPr>
        <w:t>ρ</w:t>
      </w:r>
      <w:r w:rsidRPr="00575E0F">
        <w:rPr>
          <w:rFonts w:eastAsia="Calibri" w:cs="Calibri"/>
        </w:rPr>
        <w:t>ε</w:t>
      </w:r>
      <w:r w:rsidRPr="00575E0F">
        <w:rPr>
          <w:rFonts w:eastAsia="Calibri" w:cs="Calibri"/>
          <w:spacing w:val="-1"/>
        </w:rPr>
        <w:t>ίτ</w:t>
      </w:r>
      <w:r w:rsidRPr="00575E0F">
        <w:rPr>
          <w:rFonts w:eastAsia="Calibri" w:cs="Calibri"/>
        </w:rPr>
        <w:t>αι</w:t>
      </w:r>
      <w:r w:rsidRPr="00575E0F">
        <w:rPr>
          <w:rFonts w:ascii="Times New Roman" w:hAnsi="Times New Roman" w:cs="Times New Roman"/>
          <w:spacing w:val="2"/>
        </w:rPr>
        <w:t xml:space="preserve"> </w:t>
      </w:r>
      <w:r w:rsidRPr="00575E0F">
        <w:rPr>
          <w:rFonts w:eastAsia="Calibri" w:cs="Calibri"/>
          <w:spacing w:val="1"/>
        </w:rPr>
        <w:t>ότ</w:t>
      </w:r>
      <w:r w:rsidRPr="00575E0F">
        <w:rPr>
          <w:rFonts w:eastAsia="Calibri" w:cs="Calibri"/>
        </w:rPr>
        <w:t>ι</w:t>
      </w:r>
      <w:r w:rsidRPr="00575E0F">
        <w:rPr>
          <w:rFonts w:ascii="Times New Roman" w:hAnsi="Times New Roman" w:cs="Times New Roman"/>
          <w:spacing w:val="2"/>
        </w:rPr>
        <w:t xml:space="preserve"> </w:t>
      </w:r>
      <w:r w:rsidRPr="00575E0F">
        <w:rPr>
          <w:rFonts w:eastAsia="Calibri" w:cs="Calibri"/>
        </w:rPr>
        <w:t>δεν</w:t>
      </w:r>
      <w:r w:rsidRPr="00575E0F">
        <w:rPr>
          <w:rFonts w:ascii="Times New Roman" w:hAnsi="Times New Roman" w:cs="Times New Roman"/>
          <w:spacing w:val="2"/>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αθε</w:t>
      </w:r>
      <w:r w:rsidRPr="00575E0F">
        <w:rPr>
          <w:rFonts w:eastAsia="Calibri" w:cs="Calibri"/>
          <w:spacing w:val="1"/>
        </w:rPr>
        <w:t>τ</w:t>
      </w:r>
      <w:r w:rsidRPr="00575E0F">
        <w:rPr>
          <w:rFonts w:eastAsia="Calibri" w:cs="Calibri"/>
          <w:spacing w:val="-1"/>
        </w:rPr>
        <w:t>η</w:t>
      </w:r>
      <w:r w:rsidRPr="00575E0F">
        <w:rPr>
          <w:rFonts w:eastAsia="Calibri" w:cs="Calibri"/>
          <w:spacing w:val="-2"/>
        </w:rPr>
        <w:t>θε</w:t>
      </w:r>
      <w:r w:rsidRPr="00575E0F">
        <w:rPr>
          <w:rFonts w:eastAsia="Calibri" w:cs="Calibri"/>
        </w:rPr>
        <w:t>ί</w:t>
      </w:r>
      <w:r w:rsidRPr="00575E0F">
        <w:rPr>
          <w:rFonts w:ascii="Times New Roman" w:hAnsi="Times New Roman" w:cs="Times New Roman"/>
        </w:rPr>
        <w:t xml:space="preserve"> </w:t>
      </w:r>
      <w:r w:rsidRPr="00575E0F">
        <w:rPr>
          <w:rFonts w:eastAsia="Calibri" w:cs="Calibri"/>
        </w:rPr>
        <w:t>εφ</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rPr>
        <w:t xml:space="preserve"> </w:t>
      </w:r>
      <w:r w:rsidRPr="00575E0F">
        <w:rPr>
          <w:rFonts w:eastAsia="Calibri" w:cs="Calibri"/>
        </w:rPr>
        <w:t>δεν</w:t>
      </w:r>
      <w:r w:rsidRPr="00575E0F">
        <w:rPr>
          <w:rFonts w:ascii="Times New Roman" w:hAnsi="Times New Roman" w:cs="Times New Roman"/>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rPr>
        <w:t xml:space="preserve"> </w:t>
      </w:r>
      <w:r w:rsidRPr="00575E0F">
        <w:rPr>
          <w:rFonts w:eastAsia="Calibri" w:cs="Calibri"/>
        </w:rPr>
        <w:t>κα</w:t>
      </w:r>
      <w:r w:rsidRPr="00575E0F">
        <w:rPr>
          <w:rFonts w:eastAsia="Calibri" w:cs="Calibri"/>
          <w:spacing w:val="1"/>
        </w:rPr>
        <w:t>τ</w:t>
      </w:r>
      <w:r w:rsidRPr="00575E0F">
        <w:rPr>
          <w:rFonts w:eastAsia="Calibri" w:cs="Calibri"/>
          <w:spacing w:val="-3"/>
        </w:rPr>
        <w:t>α</w:t>
      </w:r>
      <w:r w:rsidRPr="00575E0F">
        <w:rPr>
          <w:rFonts w:eastAsia="Calibri" w:cs="Calibri"/>
        </w:rPr>
        <w:t>σ</w:t>
      </w:r>
      <w:r w:rsidRPr="00575E0F">
        <w:rPr>
          <w:rFonts w:eastAsia="Calibri" w:cs="Calibri"/>
          <w:spacing w:val="-1"/>
        </w:rPr>
        <w:t>τ</w:t>
      </w:r>
      <w:r w:rsidRPr="00575E0F">
        <w:rPr>
          <w:rFonts w:eastAsia="Calibri" w:cs="Calibri"/>
        </w:rPr>
        <w:t>εί</w:t>
      </w:r>
      <w:r w:rsidRPr="00575E0F">
        <w:rPr>
          <w:rFonts w:ascii="Times New Roman" w:hAnsi="Times New Roman" w:cs="Times New Roman"/>
        </w:rPr>
        <w:t xml:space="preserve"> </w:t>
      </w:r>
      <w:r w:rsidRPr="00575E0F">
        <w:rPr>
          <w:rFonts w:eastAsia="Calibri" w:cs="Calibri"/>
          <w:spacing w:val="1"/>
        </w:rPr>
        <w:t>λ</w:t>
      </w:r>
      <w:r w:rsidRPr="00575E0F">
        <w:rPr>
          <w:rFonts w:eastAsia="Calibri" w:cs="Calibri"/>
          <w:spacing w:val="-1"/>
        </w:rPr>
        <w:t>η</w:t>
      </w:r>
      <w:r w:rsidRPr="00575E0F">
        <w:rPr>
          <w:rFonts w:eastAsia="Calibri" w:cs="Calibri"/>
          <w:spacing w:val="1"/>
        </w:rPr>
        <w:t>ξ</w:t>
      </w:r>
      <w:r w:rsidRPr="00575E0F">
        <w:rPr>
          <w:rFonts w:eastAsia="Calibri" w:cs="Calibri"/>
          <w:spacing w:val="-1"/>
        </w:rPr>
        <w:t>ι</w:t>
      </w:r>
      <w:r w:rsidRPr="00575E0F">
        <w:rPr>
          <w:rFonts w:eastAsia="Calibri" w:cs="Calibri"/>
        </w:rPr>
        <w:t>π</w:t>
      </w:r>
      <w:r w:rsidRPr="00575E0F">
        <w:rPr>
          <w:rFonts w:eastAsia="Calibri" w:cs="Calibri"/>
          <w:spacing w:val="-2"/>
        </w:rPr>
        <w:t>ρ</w:t>
      </w:r>
      <w:r w:rsidRPr="00575E0F">
        <w:rPr>
          <w:rFonts w:eastAsia="Calibri" w:cs="Calibri"/>
          <w:spacing w:val="1"/>
        </w:rPr>
        <w:t>ό</w:t>
      </w:r>
      <w:r w:rsidRPr="00575E0F">
        <w:rPr>
          <w:rFonts w:eastAsia="Calibri" w:cs="Calibri"/>
        </w:rPr>
        <w:t>θ</w:t>
      </w:r>
      <w:r w:rsidRPr="00575E0F">
        <w:rPr>
          <w:rFonts w:eastAsia="Calibri" w:cs="Calibri"/>
          <w:spacing w:val="-2"/>
        </w:rPr>
        <w:t>ε</w:t>
      </w:r>
      <w:r w:rsidRPr="00575E0F">
        <w:rPr>
          <w:rFonts w:eastAsia="Calibri" w:cs="Calibri"/>
        </w:rPr>
        <w:t>σ</w:t>
      </w:r>
      <w:r w:rsidRPr="00575E0F">
        <w:rPr>
          <w:rFonts w:eastAsia="Calibri" w:cs="Calibri"/>
          <w:spacing w:val="-1"/>
        </w:rPr>
        <w:t>μ</w:t>
      </w:r>
      <w:r w:rsidRPr="00575E0F">
        <w:rPr>
          <w:rFonts w:eastAsia="Calibri" w:cs="Calibri"/>
        </w:rPr>
        <w:t>ες</w:t>
      </w:r>
      <w:r w:rsidRPr="00575E0F">
        <w:rPr>
          <w:rFonts w:ascii="Times New Roman" w:hAnsi="Times New Roman" w:cs="Times New Roman"/>
          <w:spacing w:val="2"/>
        </w:rPr>
        <w:t xml:space="preserve"> </w:t>
      </w:r>
      <w:r w:rsidRPr="00575E0F">
        <w:rPr>
          <w:rFonts w:eastAsia="Calibri" w:cs="Calibri"/>
        </w:rPr>
        <w:t>ή</w:t>
      </w:r>
      <w:r w:rsidRPr="00575E0F">
        <w:rPr>
          <w:rFonts w:ascii="Times New Roman" w:hAnsi="Times New Roman" w:cs="Times New Roman"/>
        </w:rPr>
        <w:t xml:space="preserve"> </w:t>
      </w:r>
      <w:r w:rsidRPr="00575E0F">
        <w:rPr>
          <w:rFonts w:eastAsia="Calibri" w:cs="Calibri"/>
        </w:rPr>
        <w:t>εφ</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rPr>
        <w:t>παχθεί</w:t>
      </w:r>
      <w:r w:rsidRPr="00575E0F">
        <w:rPr>
          <w:rFonts w:ascii="Times New Roman" w:hAnsi="Times New Roman" w:cs="Times New Roman"/>
        </w:rPr>
        <w:t xml:space="preserve"> </w:t>
      </w:r>
      <w:r w:rsidRPr="00575E0F">
        <w:rPr>
          <w:rFonts w:eastAsia="Calibri" w:cs="Calibri"/>
        </w:rPr>
        <w:t>σε</w:t>
      </w:r>
      <w:r w:rsidRPr="00575E0F">
        <w:rPr>
          <w:rFonts w:ascii="Times New Roman" w:hAnsi="Times New Roman" w:cs="Times New Roman"/>
          <w:spacing w:val="1"/>
        </w:rPr>
        <w:t xml:space="preserve"> </w:t>
      </w:r>
      <w:r w:rsidRPr="00575E0F">
        <w:rPr>
          <w:rFonts w:eastAsia="Calibri" w:cs="Calibri"/>
        </w:rPr>
        <w:t>δ</w:t>
      </w:r>
      <w:r w:rsidRPr="00575E0F">
        <w:rPr>
          <w:rFonts w:eastAsia="Calibri" w:cs="Calibri"/>
          <w:spacing w:val="-2"/>
        </w:rPr>
        <w:t>εσ</w:t>
      </w:r>
      <w:r w:rsidRPr="00575E0F">
        <w:rPr>
          <w:rFonts w:eastAsia="Calibri" w:cs="Calibri"/>
          <w:spacing w:val="1"/>
        </w:rPr>
        <w:t>μ</w:t>
      </w:r>
      <w:r w:rsidRPr="00575E0F">
        <w:rPr>
          <w:rFonts w:eastAsia="Calibri" w:cs="Calibri"/>
        </w:rPr>
        <w:t>ε</w:t>
      </w:r>
      <w:r w:rsidRPr="00575E0F">
        <w:rPr>
          <w:rFonts w:eastAsia="Calibri" w:cs="Calibri"/>
          <w:spacing w:val="-2"/>
        </w:rPr>
        <w:t>υ</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ό</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rPr>
        <w:t>ακα</w:t>
      </w:r>
      <w:r w:rsidRPr="00575E0F">
        <w:rPr>
          <w:rFonts w:eastAsia="Calibri" w:cs="Calibri"/>
          <w:spacing w:val="-1"/>
        </w:rPr>
        <w:t>ν</w:t>
      </w:r>
      <w:r w:rsidRPr="00575E0F">
        <w:rPr>
          <w:rFonts w:eastAsia="Calibri" w:cs="Calibri"/>
          <w:spacing w:val="1"/>
        </w:rPr>
        <w:t>ο</w:t>
      </w:r>
      <w:r w:rsidRPr="00575E0F">
        <w:rPr>
          <w:rFonts w:eastAsia="Calibri" w:cs="Calibri"/>
          <w:spacing w:val="-1"/>
        </w:rPr>
        <w:t>νι</w:t>
      </w:r>
      <w:r w:rsidRPr="00575E0F">
        <w:rPr>
          <w:rFonts w:eastAsia="Calibri" w:cs="Calibri"/>
          <w:spacing w:val="-2"/>
        </w:rPr>
        <w:t>σ</w:t>
      </w:r>
      <w:r w:rsidRPr="00575E0F">
        <w:rPr>
          <w:rFonts w:eastAsia="Calibri" w:cs="Calibri"/>
          <w:spacing w:val="1"/>
        </w:rPr>
        <w:t>μ</w:t>
      </w:r>
      <w:r w:rsidRPr="00575E0F">
        <w:rPr>
          <w:rFonts w:eastAsia="Calibri" w:cs="Calibri"/>
        </w:rPr>
        <w:t>ό</w:t>
      </w:r>
      <w:r w:rsidRPr="00575E0F">
        <w:rPr>
          <w:rFonts w:ascii="Times New Roman" w:hAnsi="Times New Roman" w:cs="Times New Roman"/>
          <w:spacing w:val="2"/>
        </w:rPr>
        <w:t xml:space="preserve"> </w:t>
      </w:r>
      <w:r w:rsidRPr="00575E0F">
        <w:rPr>
          <w:rFonts w:eastAsia="Calibri" w:cs="Calibri"/>
          <w:spacing w:val="-2"/>
        </w:rPr>
        <w:t>π</w:t>
      </w:r>
      <w:r w:rsidRPr="00575E0F">
        <w:rPr>
          <w:rFonts w:eastAsia="Calibri" w:cs="Calibri"/>
          <w:spacing w:val="-1"/>
        </w:rPr>
        <w:t>ο</w:t>
      </w:r>
      <w:r w:rsidRPr="00575E0F">
        <w:rPr>
          <w:rFonts w:eastAsia="Calibri" w:cs="Calibri"/>
        </w:rPr>
        <w:t>υ</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spacing w:val="1"/>
        </w:rPr>
        <w:t>ρ</w:t>
      </w:r>
      <w:r w:rsidRPr="00575E0F">
        <w:rPr>
          <w:rFonts w:eastAsia="Calibri" w:cs="Calibri"/>
        </w:rPr>
        <w:t>ε</w:t>
      </w:r>
      <w:r w:rsidRPr="00575E0F">
        <w:rPr>
          <w:rFonts w:eastAsia="Calibri" w:cs="Calibri"/>
          <w:spacing w:val="-1"/>
        </w:rPr>
        <w:t>ί</w:t>
      </w:r>
      <w:r w:rsidRPr="00575E0F">
        <w:rPr>
          <w:rFonts w:eastAsia="Calibri" w:cs="Calibri"/>
          <w:spacing w:val="1"/>
        </w:rPr>
        <w:t>τ</w:t>
      </w:r>
      <w:r w:rsidRPr="00575E0F">
        <w:rPr>
          <w:rFonts w:eastAsia="Calibri" w:cs="Calibri"/>
        </w:rPr>
        <w:t>α</w:t>
      </w:r>
      <w:r w:rsidRPr="00575E0F">
        <w:rPr>
          <w:rFonts w:eastAsia="Calibri" w:cs="Calibri"/>
          <w:spacing w:val="-1"/>
        </w:rPr>
        <w:t>ι</w:t>
      </w:r>
      <w:r w:rsidRPr="00575E0F">
        <w:rPr>
          <w:rFonts w:eastAsia="Calibri" w:cs="Calibri"/>
        </w:rPr>
        <w:t>.</w:t>
      </w:r>
      <w:r w:rsidRPr="00575E0F">
        <w:rPr>
          <w:rFonts w:ascii="Times New Roman" w:hAnsi="Times New Roman" w:cs="Times New Roman"/>
          <w:spacing w:val="28"/>
        </w:rPr>
        <w:t xml:space="preserve"> </w:t>
      </w:r>
      <w:r w:rsidRPr="00575E0F">
        <w:rPr>
          <w:rFonts w:eastAsia="Calibri" w:cs="Calibri"/>
          <w:spacing w:val="-3"/>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28"/>
        </w:rPr>
        <w:t xml:space="preserve"> </w:t>
      </w:r>
      <w:r w:rsidRPr="00575E0F">
        <w:rPr>
          <w:rFonts w:eastAsia="Calibri" w:cs="Calibri"/>
        </w:rPr>
        <w:t>π</w:t>
      </w:r>
      <w:r w:rsidRPr="00575E0F">
        <w:rPr>
          <w:rFonts w:eastAsia="Calibri" w:cs="Calibri"/>
          <w:spacing w:val="-2"/>
        </w:rPr>
        <w:t>ε</w:t>
      </w:r>
      <w:r w:rsidRPr="00575E0F">
        <w:rPr>
          <w:rFonts w:eastAsia="Calibri" w:cs="Calibri"/>
          <w:spacing w:val="1"/>
        </w:rPr>
        <w:t>ρ</w:t>
      </w:r>
      <w:r w:rsidRPr="00575E0F">
        <w:rPr>
          <w:rFonts w:eastAsia="Calibri" w:cs="Calibri"/>
          <w:spacing w:val="-1"/>
        </w:rPr>
        <w:t>ί</w:t>
      </w:r>
      <w:r w:rsidRPr="00575E0F">
        <w:rPr>
          <w:rFonts w:eastAsia="Calibri" w:cs="Calibri"/>
        </w:rPr>
        <w:t>π</w:t>
      </w:r>
      <w:r w:rsidRPr="00575E0F">
        <w:rPr>
          <w:rFonts w:eastAsia="Calibri" w:cs="Calibri"/>
          <w:spacing w:val="-1"/>
        </w:rPr>
        <w:t>τ</w:t>
      </w:r>
      <w:r w:rsidRPr="00575E0F">
        <w:rPr>
          <w:rFonts w:eastAsia="Calibri" w:cs="Calibri"/>
        </w:rPr>
        <w:t>ωση</w:t>
      </w:r>
      <w:r w:rsidRPr="00575E0F">
        <w:rPr>
          <w:rFonts w:ascii="Times New Roman" w:hAnsi="Times New Roman" w:cs="Times New Roman"/>
          <w:spacing w:val="26"/>
        </w:rPr>
        <w:t xml:space="preserve"> </w:t>
      </w:r>
      <w:r w:rsidRPr="00575E0F">
        <w:rPr>
          <w:rFonts w:eastAsia="Calibri" w:cs="Calibri"/>
        </w:rPr>
        <w:t>α</w:t>
      </w:r>
      <w:r w:rsidRPr="00575E0F">
        <w:rPr>
          <w:rFonts w:eastAsia="Calibri" w:cs="Calibri"/>
          <w:spacing w:val="1"/>
        </w:rPr>
        <w:t>υτ</w:t>
      </w:r>
      <w:r w:rsidRPr="00575E0F">
        <w:rPr>
          <w:rFonts w:eastAsia="Calibri" w:cs="Calibri"/>
          <w:spacing w:val="-1"/>
        </w:rPr>
        <w:t>ή</w:t>
      </w:r>
      <w:r w:rsidRPr="00575E0F">
        <w:rPr>
          <w:rFonts w:eastAsia="Calibri" w:cs="Calibri"/>
        </w:rPr>
        <w:t>,</w:t>
      </w:r>
      <w:r w:rsidRPr="00575E0F">
        <w:rPr>
          <w:rFonts w:ascii="Times New Roman" w:hAnsi="Times New Roman" w:cs="Times New Roman"/>
          <w:spacing w:val="27"/>
        </w:rPr>
        <w:t xml:space="preserve"> </w:t>
      </w:r>
      <w:r w:rsidRPr="00575E0F">
        <w:rPr>
          <w:rFonts w:eastAsia="Calibri" w:cs="Calibri"/>
        </w:rPr>
        <w:t>ο</w:t>
      </w:r>
      <w:r w:rsidRPr="00575E0F">
        <w:rPr>
          <w:rFonts w:ascii="Times New Roman" w:hAnsi="Times New Roman" w:cs="Times New Roman"/>
          <w:spacing w:val="28"/>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spacing w:val="-2"/>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27"/>
        </w:rPr>
        <w:t xml:space="preserve"> </w:t>
      </w:r>
      <w:r w:rsidRPr="00575E0F">
        <w:rPr>
          <w:rFonts w:eastAsia="Calibri" w:cs="Calibri"/>
        </w:rPr>
        <w:t>φ</w:t>
      </w:r>
      <w:r w:rsidRPr="00575E0F">
        <w:rPr>
          <w:rFonts w:eastAsia="Calibri" w:cs="Calibri"/>
          <w:spacing w:val="-1"/>
        </w:rPr>
        <w:t>ο</w:t>
      </w:r>
      <w:r w:rsidRPr="00575E0F">
        <w:rPr>
          <w:rFonts w:eastAsia="Calibri" w:cs="Calibri"/>
          <w:spacing w:val="1"/>
        </w:rPr>
        <w:t>ρ</w:t>
      </w:r>
      <w:r w:rsidRPr="00575E0F">
        <w:rPr>
          <w:rFonts w:eastAsia="Calibri" w:cs="Calibri"/>
          <w:spacing w:val="-2"/>
        </w:rPr>
        <w:t>έ</w:t>
      </w:r>
      <w:r w:rsidRPr="00575E0F">
        <w:rPr>
          <w:rFonts w:eastAsia="Calibri" w:cs="Calibri"/>
        </w:rPr>
        <w:t>ας</w:t>
      </w:r>
      <w:r w:rsidRPr="00575E0F">
        <w:rPr>
          <w:rFonts w:ascii="Times New Roman" w:hAnsi="Times New Roman" w:cs="Times New Roman"/>
          <w:spacing w:val="30"/>
        </w:rPr>
        <w:t xml:space="preserve"> </w:t>
      </w:r>
      <w:r w:rsidRPr="00575E0F">
        <w:rPr>
          <w:rFonts w:eastAsia="Calibri" w:cs="Calibri"/>
        </w:rPr>
        <w:t>δεν</w:t>
      </w:r>
      <w:r w:rsidRPr="00575E0F">
        <w:rPr>
          <w:rFonts w:ascii="Times New Roman" w:hAnsi="Times New Roman" w:cs="Times New Roman"/>
          <w:spacing w:val="26"/>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1"/>
        </w:rPr>
        <w:t>ρ</w:t>
      </w:r>
      <w:r w:rsidRPr="00575E0F">
        <w:rPr>
          <w:rFonts w:eastAsia="Calibri" w:cs="Calibri"/>
          <w:spacing w:val="-2"/>
        </w:rPr>
        <w:t>ε</w:t>
      </w:r>
      <w:r w:rsidRPr="00575E0F">
        <w:rPr>
          <w:rFonts w:eastAsia="Calibri" w:cs="Calibri"/>
          <w:spacing w:val="1"/>
        </w:rPr>
        <w:t>ο</w:t>
      </w:r>
      <w:r w:rsidRPr="00575E0F">
        <w:rPr>
          <w:rFonts w:eastAsia="Calibri" w:cs="Calibri"/>
          <w:spacing w:val="-2"/>
        </w:rPr>
        <w:t>ύ</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28"/>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29"/>
        </w:rPr>
        <w:t xml:space="preserve"> </w:t>
      </w:r>
      <w:r w:rsidRPr="00575E0F">
        <w:rPr>
          <w:rFonts w:eastAsia="Calibri" w:cs="Calibri"/>
          <w:spacing w:val="-3"/>
        </w:rPr>
        <w:t>α</w:t>
      </w:r>
      <w:r w:rsidRPr="00575E0F">
        <w:rPr>
          <w:rFonts w:eastAsia="Calibri" w:cs="Calibri"/>
        </w:rPr>
        <w:t>πα</w:t>
      </w:r>
      <w:r w:rsidRPr="00575E0F">
        <w:rPr>
          <w:rFonts w:eastAsia="Calibri" w:cs="Calibri"/>
          <w:spacing w:val="-1"/>
        </w:rPr>
        <w:t>ν</w:t>
      </w:r>
      <w:r w:rsidRPr="00575E0F">
        <w:rPr>
          <w:rFonts w:eastAsia="Calibri" w:cs="Calibri"/>
          <w:spacing w:val="1"/>
        </w:rPr>
        <w:t>τ</w:t>
      </w:r>
      <w:r w:rsidRPr="00575E0F">
        <w:rPr>
          <w:rFonts w:eastAsia="Calibri" w:cs="Calibri"/>
          <w:spacing w:val="-1"/>
        </w:rPr>
        <w:t>ή</w:t>
      </w:r>
      <w:r w:rsidRPr="00575E0F">
        <w:rPr>
          <w:rFonts w:eastAsia="Calibri" w:cs="Calibri"/>
        </w:rPr>
        <w:t>σει</w:t>
      </w:r>
      <w:r w:rsidRPr="00575E0F">
        <w:rPr>
          <w:rFonts w:ascii="Times New Roman" w:hAnsi="Times New Roman" w:cs="Times New Roman"/>
          <w:spacing w:val="26"/>
        </w:rPr>
        <w:t xml:space="preserve"> </w:t>
      </w:r>
      <w:r w:rsidRPr="00575E0F">
        <w:rPr>
          <w:rFonts w:eastAsia="Calibri" w:cs="Calibri"/>
        </w:rPr>
        <w:t>κα</w:t>
      </w:r>
      <w:r w:rsidRPr="00575E0F">
        <w:rPr>
          <w:rFonts w:eastAsia="Calibri" w:cs="Calibri"/>
          <w:spacing w:val="1"/>
        </w:rPr>
        <w:t>τ</w:t>
      </w:r>
      <w:r w:rsidRPr="00575E0F">
        <w:rPr>
          <w:rFonts w:eastAsia="Calibri" w:cs="Calibri"/>
        </w:rPr>
        <w:t>αφ</w:t>
      </w:r>
      <w:r w:rsidRPr="00575E0F">
        <w:rPr>
          <w:rFonts w:eastAsia="Calibri" w:cs="Calibri"/>
          <w:spacing w:val="-3"/>
        </w:rPr>
        <w:t>α</w:t>
      </w:r>
      <w:r w:rsidRPr="00575E0F">
        <w:rPr>
          <w:rFonts w:eastAsia="Calibri" w:cs="Calibri"/>
          <w:spacing w:val="1"/>
        </w:rPr>
        <w:t>τ</w:t>
      </w:r>
      <w:r w:rsidRPr="00575E0F">
        <w:rPr>
          <w:rFonts w:eastAsia="Calibri" w:cs="Calibri"/>
          <w:spacing w:val="-1"/>
        </w:rPr>
        <w:t>ι</w:t>
      </w:r>
      <w:r w:rsidRPr="00575E0F">
        <w:rPr>
          <w:rFonts w:eastAsia="Calibri" w:cs="Calibri"/>
        </w:rPr>
        <w:t>κά</w:t>
      </w:r>
      <w:r w:rsidRPr="00575E0F">
        <w:rPr>
          <w:rFonts w:ascii="Times New Roman" w:hAnsi="Times New Roman" w:cs="Times New Roman"/>
          <w:spacing w:val="26"/>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rPr>
        <w:t xml:space="preserve"> </w:t>
      </w:r>
      <w:r w:rsidRPr="00575E0F">
        <w:rPr>
          <w:rFonts w:eastAsia="Calibri" w:cs="Calibri"/>
        </w:rPr>
        <w:t>σχε</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ό</w:t>
      </w:r>
      <w:r w:rsidRPr="00575E0F">
        <w:rPr>
          <w:rFonts w:ascii="Times New Roman" w:hAnsi="Times New Roman" w:cs="Times New Roman"/>
          <w:spacing w:val="3"/>
        </w:rPr>
        <w:t xml:space="preserve"> </w:t>
      </w:r>
      <w:r w:rsidRPr="00575E0F">
        <w:rPr>
          <w:rFonts w:eastAsia="Calibri" w:cs="Calibri"/>
        </w:rPr>
        <w:t>πεδ</w:t>
      </w:r>
      <w:r w:rsidRPr="00575E0F">
        <w:rPr>
          <w:rFonts w:eastAsia="Calibri" w:cs="Calibri"/>
          <w:spacing w:val="-3"/>
        </w:rPr>
        <w:t>ί</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spacing w:val="2"/>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ί</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spacing w:val="1"/>
        </w:rPr>
        <w:t>ρ</w:t>
      </w:r>
      <w:r w:rsidRPr="00575E0F">
        <w:rPr>
          <w:rFonts w:eastAsia="Calibri" w:cs="Calibri"/>
        </w:rPr>
        <w:t>ω</w:t>
      </w:r>
      <w:r w:rsidRPr="00575E0F">
        <w:rPr>
          <w:rFonts w:eastAsia="Calibri" w:cs="Calibri"/>
          <w:spacing w:val="1"/>
        </w:rPr>
        <w:t>τ</w:t>
      </w:r>
      <w:r w:rsidRPr="00575E0F">
        <w:rPr>
          <w:rFonts w:eastAsia="Calibri" w:cs="Calibri"/>
          <w:spacing w:val="-3"/>
        </w:rPr>
        <w:t>ά</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rPr>
        <w:t>εάν</w:t>
      </w:r>
      <w:r w:rsidRPr="00575E0F">
        <w:rPr>
          <w:rFonts w:ascii="Times New Roman" w:hAnsi="Times New Roman" w:cs="Times New Roman"/>
          <w:spacing w:val="1"/>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οι</w:t>
      </w:r>
      <w:r w:rsidRPr="00575E0F">
        <w:rPr>
          <w:rFonts w:eastAsia="Calibri" w:cs="Calibri"/>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spacing w:val="-2"/>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έας</w:t>
      </w:r>
      <w:r w:rsidRPr="00575E0F">
        <w:rPr>
          <w:rFonts w:ascii="Times New Roman" w:hAnsi="Times New Roman" w:cs="Times New Roman"/>
          <w:spacing w:val="3"/>
        </w:rPr>
        <w:t xml:space="preserve"> </w:t>
      </w:r>
      <w:r w:rsidRPr="00575E0F">
        <w:rPr>
          <w:rFonts w:eastAsia="Calibri" w:cs="Calibri"/>
        </w:rPr>
        <w:t>έχει</w:t>
      </w:r>
      <w:r w:rsidRPr="00575E0F">
        <w:rPr>
          <w:rFonts w:ascii="Times New Roman" w:hAnsi="Times New Roman" w:cs="Times New Roman"/>
          <w:spacing w:val="1"/>
        </w:rPr>
        <w:t xml:space="preserve"> </w:t>
      </w:r>
      <w:r w:rsidRPr="00575E0F">
        <w:rPr>
          <w:rFonts w:eastAsia="Calibri" w:cs="Calibri"/>
        </w:rPr>
        <w:t>α</w:t>
      </w:r>
      <w:r w:rsidRPr="00575E0F">
        <w:rPr>
          <w:rFonts w:eastAsia="Calibri" w:cs="Calibri"/>
          <w:spacing w:val="-3"/>
        </w:rPr>
        <w:t>ν</w:t>
      </w:r>
      <w:r w:rsidRPr="00575E0F">
        <w:rPr>
          <w:rFonts w:eastAsia="Calibri" w:cs="Calibri"/>
        </w:rPr>
        <w:t>εκπ</w:t>
      </w:r>
      <w:r w:rsidRPr="00575E0F">
        <w:rPr>
          <w:rFonts w:eastAsia="Calibri" w:cs="Calibri"/>
          <w:spacing w:val="1"/>
        </w:rPr>
        <w:t>λ</w:t>
      </w:r>
      <w:r w:rsidRPr="00575E0F">
        <w:rPr>
          <w:rFonts w:eastAsia="Calibri" w:cs="Calibri"/>
          <w:spacing w:val="-3"/>
        </w:rPr>
        <w:t>ή</w:t>
      </w:r>
      <w:r w:rsidRPr="00575E0F">
        <w:rPr>
          <w:rFonts w:eastAsia="Calibri" w:cs="Calibri"/>
          <w:spacing w:val="1"/>
        </w:rPr>
        <w:t>ρ</w:t>
      </w:r>
      <w:r w:rsidRPr="00575E0F">
        <w:rPr>
          <w:rFonts w:eastAsia="Calibri" w:cs="Calibri"/>
        </w:rPr>
        <w:t>ω</w:t>
      </w:r>
      <w:r w:rsidRPr="00575E0F">
        <w:rPr>
          <w:rFonts w:eastAsia="Calibri" w:cs="Calibri"/>
          <w:spacing w:val="1"/>
        </w:rPr>
        <w:t>τ</w:t>
      </w:r>
      <w:r w:rsidRPr="00575E0F">
        <w:rPr>
          <w:rFonts w:eastAsia="Calibri" w:cs="Calibri"/>
          <w:spacing w:val="-2"/>
        </w:rPr>
        <w:t>ε</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2"/>
        </w:rPr>
        <w:t>ρ</w:t>
      </w:r>
      <w:r w:rsidRPr="00575E0F">
        <w:rPr>
          <w:rFonts w:eastAsia="Calibri" w:cs="Calibri"/>
        </w:rPr>
        <w:t>εώσε</w:t>
      </w:r>
      <w:r w:rsidRPr="00575E0F">
        <w:rPr>
          <w:rFonts w:eastAsia="Calibri" w:cs="Calibri"/>
          <w:spacing w:val="-1"/>
        </w:rPr>
        <w:t>ι</w:t>
      </w:r>
      <w:r w:rsidRPr="00575E0F">
        <w:rPr>
          <w:rFonts w:eastAsia="Calibri" w:cs="Calibri"/>
        </w:rPr>
        <w:t>ς</w:t>
      </w:r>
      <w:r w:rsidRPr="00575E0F">
        <w:rPr>
          <w:rFonts w:ascii="Times New Roman" w:hAnsi="Times New Roman" w:cs="Times New Roman"/>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w:t>
      </w:r>
      <w:r w:rsidRPr="00575E0F">
        <w:rPr>
          <w:rFonts w:eastAsia="Calibri" w:cs="Calibri"/>
          <w:spacing w:val="1"/>
        </w:rPr>
        <w:t>λ</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spacing w:val="-2"/>
        </w:rPr>
        <w:t>φ</w:t>
      </w:r>
      <w:r w:rsidRPr="00575E0F">
        <w:rPr>
          <w:rFonts w:eastAsia="Calibri" w:cs="Calibri"/>
          <w:spacing w:val="1"/>
        </w:rPr>
        <w:t>όρ</w:t>
      </w:r>
      <w:r w:rsidRPr="00575E0F">
        <w:rPr>
          <w:rFonts w:eastAsia="Calibri" w:cs="Calibri"/>
        </w:rPr>
        <w:t>ων</w:t>
      </w:r>
      <w:r w:rsidRPr="00575E0F">
        <w:rPr>
          <w:rFonts w:ascii="Times New Roman" w:hAnsi="Times New Roman" w:cs="Times New Roman"/>
        </w:rPr>
        <w:t xml:space="preserve"> </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ών</w:t>
      </w:r>
      <w:r w:rsidRPr="00575E0F">
        <w:rPr>
          <w:rFonts w:ascii="Times New Roman" w:hAnsi="Times New Roman" w:cs="Times New Roman"/>
          <w:spacing w:val="2"/>
        </w:rPr>
        <w:t xml:space="preserve"> </w:t>
      </w:r>
      <w:r w:rsidRPr="00575E0F">
        <w:rPr>
          <w:rFonts w:eastAsia="Calibri" w:cs="Calibri"/>
          <w:spacing w:val="-2"/>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σ</w:t>
      </w:r>
      <w:r w:rsidRPr="00575E0F">
        <w:rPr>
          <w:rFonts w:eastAsia="Calibri" w:cs="Calibri"/>
        </w:rPr>
        <w:t>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1"/>
        </w:rPr>
        <w:t xml:space="preserve"> </w:t>
      </w:r>
      <w:r w:rsidRPr="00575E0F">
        <w:rPr>
          <w:rFonts w:eastAsia="Calibri" w:cs="Calibri"/>
          <w:spacing w:val="-1"/>
        </w:rPr>
        <w:t>ή</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κα</w:t>
      </w:r>
      <w:r w:rsidRPr="00575E0F">
        <w:rPr>
          <w:rFonts w:eastAsia="Calibri" w:cs="Calibri"/>
          <w:spacing w:val="1"/>
        </w:rPr>
        <w:t>τ</w:t>
      </w:r>
      <w:r w:rsidRPr="00575E0F">
        <w:rPr>
          <w:rFonts w:eastAsia="Calibri" w:cs="Calibri"/>
        </w:rPr>
        <w:t>ά</w:t>
      </w:r>
      <w:r w:rsidRPr="00575E0F">
        <w:rPr>
          <w:rFonts w:ascii="Times New Roman" w:hAnsi="Times New Roman" w:cs="Times New Roman"/>
        </w:rPr>
        <w:t xml:space="preserve"> </w:t>
      </w:r>
      <w:r w:rsidRPr="00575E0F">
        <w:rPr>
          <w:rFonts w:eastAsia="Calibri" w:cs="Calibri"/>
        </w:rPr>
        <w:t>πε</w:t>
      </w:r>
      <w:r w:rsidRPr="00575E0F">
        <w:rPr>
          <w:rFonts w:eastAsia="Calibri" w:cs="Calibri"/>
          <w:spacing w:val="1"/>
        </w:rPr>
        <w:t>ρ</w:t>
      </w:r>
      <w:r w:rsidRPr="00575E0F">
        <w:rPr>
          <w:rFonts w:eastAsia="Calibri" w:cs="Calibri"/>
          <w:spacing w:val="-1"/>
        </w:rPr>
        <w:t>ί</w:t>
      </w:r>
      <w:r w:rsidRPr="00575E0F">
        <w:rPr>
          <w:rFonts w:eastAsia="Calibri" w:cs="Calibri"/>
          <w:spacing w:val="-2"/>
        </w:rPr>
        <w:t>π</w:t>
      </w:r>
      <w:r w:rsidRPr="00575E0F">
        <w:rPr>
          <w:rFonts w:eastAsia="Calibri" w:cs="Calibri"/>
          <w:spacing w:val="1"/>
        </w:rPr>
        <w:t>τ</w:t>
      </w:r>
      <w:r w:rsidRPr="00575E0F">
        <w:rPr>
          <w:rFonts w:eastAsia="Calibri" w:cs="Calibri"/>
        </w:rPr>
        <w:t>ωσ</w:t>
      </w:r>
      <w:r w:rsidRPr="00575E0F">
        <w:rPr>
          <w:rFonts w:eastAsia="Calibri" w:cs="Calibri"/>
          <w:spacing w:val="-1"/>
        </w:rPr>
        <w:t>η</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εάν</w:t>
      </w:r>
      <w:r w:rsidRPr="00575E0F">
        <w:rPr>
          <w:rFonts w:ascii="Times New Roman" w:hAnsi="Times New Roman" w:cs="Times New Roman"/>
          <w:spacing w:val="2"/>
        </w:rPr>
        <w:t xml:space="preserve"> </w:t>
      </w:r>
      <w:r w:rsidRPr="00575E0F">
        <w:rPr>
          <w:rFonts w:eastAsia="Calibri" w:cs="Calibri"/>
        </w:rPr>
        <w:t>έ</w:t>
      </w:r>
      <w:r w:rsidRPr="00575E0F">
        <w:rPr>
          <w:rFonts w:eastAsia="Calibri" w:cs="Calibri"/>
          <w:spacing w:val="-3"/>
        </w:rPr>
        <w:t>χ</w:t>
      </w:r>
      <w:r w:rsidRPr="00575E0F">
        <w:rPr>
          <w:rFonts w:eastAsia="Calibri" w:cs="Calibri"/>
          <w:spacing w:val="-2"/>
        </w:rPr>
        <w:t>ε</w:t>
      </w:r>
      <w:r w:rsidRPr="00575E0F">
        <w:rPr>
          <w:rFonts w:eastAsia="Calibri" w:cs="Calibri"/>
        </w:rPr>
        <w:t>ι</w:t>
      </w:r>
      <w:r w:rsidRPr="00575E0F">
        <w:rPr>
          <w:rFonts w:ascii="Times New Roman" w:hAnsi="Times New Roman" w:cs="Times New Roman"/>
        </w:rPr>
        <w:t xml:space="preserve"> </w:t>
      </w:r>
      <w:r w:rsidRPr="00575E0F">
        <w:rPr>
          <w:rFonts w:eastAsia="Calibri" w:cs="Calibri"/>
        </w:rPr>
        <w:t>αθε</w:t>
      </w:r>
      <w:r w:rsidRPr="00575E0F">
        <w:rPr>
          <w:rFonts w:eastAsia="Calibri" w:cs="Calibri"/>
          <w:spacing w:val="1"/>
        </w:rPr>
        <w:t>τ</w:t>
      </w:r>
      <w:r w:rsidRPr="00575E0F">
        <w:rPr>
          <w:rFonts w:eastAsia="Calibri" w:cs="Calibri"/>
          <w:spacing w:val="-1"/>
        </w:rPr>
        <w:t>ή</w:t>
      </w:r>
      <w:r w:rsidRPr="00575E0F">
        <w:rPr>
          <w:rFonts w:eastAsia="Calibri" w:cs="Calibri"/>
        </w:rPr>
        <w:t>σει</w:t>
      </w:r>
      <w:r w:rsidRPr="00575E0F">
        <w:rPr>
          <w:rFonts w:ascii="Times New Roman" w:hAnsi="Times New Roman" w:cs="Times New Roman"/>
          <w:spacing w:val="-8"/>
        </w:rPr>
        <w:t xml:space="preserve"> </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πα</w:t>
      </w:r>
      <w:r w:rsidRPr="00575E0F">
        <w:rPr>
          <w:rFonts w:eastAsia="Calibri" w:cs="Calibri"/>
          <w:spacing w:val="1"/>
        </w:rPr>
        <w:t>ρ</w:t>
      </w:r>
      <w:r w:rsidRPr="00575E0F">
        <w:rPr>
          <w:rFonts w:eastAsia="Calibri" w:cs="Calibri"/>
        </w:rPr>
        <w:t>απά</w:t>
      </w:r>
      <w:r w:rsidRPr="00575E0F">
        <w:rPr>
          <w:rFonts w:eastAsia="Calibri" w:cs="Calibri"/>
          <w:spacing w:val="-1"/>
        </w:rPr>
        <w:t>ν</w:t>
      </w:r>
      <w:r w:rsidRPr="00575E0F">
        <w:rPr>
          <w:rFonts w:eastAsia="Calibri" w:cs="Calibri"/>
        </w:rPr>
        <w:t>ω</w:t>
      </w:r>
      <w:r w:rsidRPr="00575E0F">
        <w:rPr>
          <w:rFonts w:ascii="Times New Roman" w:hAnsi="Times New Roman" w:cs="Times New Roman"/>
          <w:spacing w:val="-7"/>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1"/>
        </w:rPr>
        <w:t>ρ</w:t>
      </w:r>
      <w:r w:rsidRPr="00575E0F">
        <w:rPr>
          <w:rFonts w:eastAsia="Calibri" w:cs="Calibri"/>
        </w:rPr>
        <w:t>ε</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Pr>
          <w:rFonts w:eastAsia="Calibri" w:cs="Calibri"/>
          <w:spacing w:val="1"/>
        </w:rPr>
        <w:t>.</w:t>
      </w:r>
    </w:p>
    <w:p w14:paraId="4120B2CE" w14:textId="77777777" w:rsidR="00F661A1" w:rsidRPr="00422021" w:rsidRDefault="00F661A1">
      <w:pPr>
        <w:pStyle w:val="4"/>
        <w:ind w:left="810" w:hanging="828"/>
      </w:pPr>
      <w:bookmarkStart w:id="218" w:name="_Ref496624989"/>
      <w:bookmarkStart w:id="219" w:name="_Ref496625024"/>
      <w:bookmarkStart w:id="220" w:name="_Ref496625274"/>
      <w:bookmarkStart w:id="221" w:name="_Ref503525682"/>
      <w:bookmarkStart w:id="222" w:name="_Toc83928539"/>
      <w:bookmarkStart w:id="223" w:name="_Toc105346392"/>
      <w:r w:rsidRPr="00422021">
        <w:t xml:space="preserve">Αποδεικτικά μέσα–Δικαιολογητικά </w:t>
      </w:r>
      <w:bookmarkEnd w:id="218"/>
      <w:bookmarkEnd w:id="219"/>
      <w:bookmarkEnd w:id="220"/>
      <w:r w:rsidRPr="00422021">
        <w:t>προσωρινού αναδόχου</w:t>
      </w:r>
      <w:bookmarkEnd w:id="221"/>
      <w:bookmarkEnd w:id="222"/>
      <w:bookmarkEnd w:id="223"/>
    </w:p>
    <w:p w14:paraId="6990F759" w14:textId="77777777" w:rsidR="009E79E8" w:rsidRPr="009E79E8" w:rsidRDefault="009E79E8" w:rsidP="009E79E8">
      <w:r w:rsidRPr="009E79E8">
        <w:rPr>
          <w:b/>
          <w:bCs/>
        </w:rPr>
        <w:t>Α.</w:t>
      </w:r>
      <w:r w:rsidRPr="009E79E8">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A8EF66D" w14:textId="2D4BD139" w:rsidR="001C2B28" w:rsidRDefault="009E79E8" w:rsidP="009E79E8">
      <w:r w:rsidRPr="009E79E8">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sidRPr="009E79E8">
        <w:lastRenderedPageBreak/>
        <w:t>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w:t>
      </w:r>
      <w:r w:rsidR="001B1E17">
        <w:t xml:space="preserve"> </w:t>
      </w:r>
      <w:r w:rsidR="001B1E17" w:rsidRPr="00575E0F">
        <w:rPr>
          <w:rFonts w:eastAsia="Calibri" w:cs="Calibri"/>
        </w:rPr>
        <w:t>δ</w:t>
      </w:r>
      <w:r w:rsidR="001B1E17" w:rsidRPr="00575E0F">
        <w:rPr>
          <w:rFonts w:eastAsia="Calibri" w:cs="Calibri"/>
          <w:spacing w:val="-1"/>
        </w:rPr>
        <w:t>ι</w:t>
      </w:r>
      <w:r w:rsidR="001B1E17" w:rsidRPr="00575E0F">
        <w:rPr>
          <w:rFonts w:eastAsia="Calibri" w:cs="Calibri"/>
        </w:rPr>
        <w:t>ε</w:t>
      </w:r>
      <w:r w:rsidR="001B1E17" w:rsidRPr="00575E0F">
        <w:rPr>
          <w:rFonts w:eastAsia="Calibri" w:cs="Calibri"/>
          <w:spacing w:val="1"/>
        </w:rPr>
        <w:t>ύ</w:t>
      </w:r>
      <w:r w:rsidR="001B1E17" w:rsidRPr="00575E0F">
        <w:rPr>
          <w:rFonts w:eastAsia="Calibri" w:cs="Calibri"/>
        </w:rPr>
        <w:t>θ</w:t>
      </w:r>
      <w:r w:rsidR="001B1E17" w:rsidRPr="00575E0F">
        <w:rPr>
          <w:rFonts w:eastAsia="Calibri" w:cs="Calibri"/>
          <w:spacing w:val="1"/>
        </w:rPr>
        <w:t>υ</w:t>
      </w:r>
      <w:r w:rsidR="001B1E17" w:rsidRPr="00575E0F">
        <w:rPr>
          <w:rFonts w:eastAsia="Calibri" w:cs="Calibri"/>
          <w:spacing w:val="-1"/>
        </w:rPr>
        <w:t>ν</w:t>
      </w:r>
      <w:r w:rsidR="001B1E17" w:rsidRPr="00575E0F">
        <w:rPr>
          <w:rFonts w:eastAsia="Calibri" w:cs="Calibri"/>
        </w:rPr>
        <w:t>ση</w:t>
      </w:r>
      <w:r w:rsidR="001B1E17" w:rsidRPr="00575E0F">
        <w:rPr>
          <w:rFonts w:ascii="Times New Roman" w:hAnsi="Times New Roman" w:cs="Times New Roman"/>
        </w:rPr>
        <w:t xml:space="preserve"> </w:t>
      </w:r>
      <w:r w:rsidR="001B1E17" w:rsidRPr="00575E0F">
        <w:rPr>
          <w:rFonts w:eastAsia="Calibri" w:cs="Calibri"/>
          <w:spacing w:val="1"/>
        </w:rPr>
        <w:t>τ</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1"/>
        </w:rPr>
        <w:t xml:space="preserve"> </w:t>
      </w:r>
      <w:r w:rsidR="001B1E17" w:rsidRPr="00575E0F">
        <w:rPr>
          <w:rFonts w:eastAsia="Calibri" w:cs="Calibri"/>
        </w:rPr>
        <w:t>βάσ</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4"/>
        </w:rPr>
        <w:t xml:space="preserve"> </w:t>
      </w:r>
      <w:r w:rsidR="001B1E17" w:rsidRPr="00575E0F">
        <w:rPr>
          <w:rFonts w:eastAsia="Calibri" w:cs="Calibri"/>
        </w:rPr>
        <w:t>δ</w:t>
      </w:r>
      <w:r w:rsidR="001B1E17" w:rsidRPr="00575E0F">
        <w:rPr>
          <w:rFonts w:eastAsia="Calibri" w:cs="Calibri"/>
          <w:spacing w:val="-2"/>
        </w:rPr>
        <w:t>ε</w:t>
      </w:r>
      <w:r w:rsidR="001B1E17" w:rsidRPr="00575E0F">
        <w:rPr>
          <w:rFonts w:eastAsia="Calibri" w:cs="Calibri"/>
        </w:rPr>
        <w:t>δ</w:t>
      </w:r>
      <w:r w:rsidR="001B1E17" w:rsidRPr="00575E0F">
        <w:rPr>
          <w:rFonts w:eastAsia="Calibri" w:cs="Calibri"/>
          <w:spacing w:val="1"/>
        </w:rPr>
        <w:t>ο</w:t>
      </w:r>
      <w:r w:rsidR="001B1E17" w:rsidRPr="00575E0F">
        <w:rPr>
          <w:rFonts w:eastAsia="Calibri" w:cs="Calibri"/>
          <w:spacing w:val="-1"/>
        </w:rPr>
        <w:t>μ</w:t>
      </w:r>
      <w:r w:rsidR="001B1E17" w:rsidRPr="00575E0F">
        <w:rPr>
          <w:rFonts w:eastAsia="Calibri" w:cs="Calibri"/>
        </w:rPr>
        <w:t>έ</w:t>
      </w:r>
      <w:r w:rsidR="001B1E17" w:rsidRPr="00575E0F">
        <w:rPr>
          <w:rFonts w:eastAsia="Calibri" w:cs="Calibri"/>
          <w:spacing w:val="-1"/>
        </w:rPr>
        <w:t>ν</w:t>
      </w:r>
      <w:r w:rsidR="001B1E17" w:rsidRPr="00575E0F">
        <w:rPr>
          <w:rFonts w:eastAsia="Calibri" w:cs="Calibri"/>
        </w:rPr>
        <w:t>ω</w:t>
      </w:r>
      <w:r w:rsidR="001B1E17" w:rsidRPr="00575E0F">
        <w:rPr>
          <w:rFonts w:eastAsia="Calibri" w:cs="Calibri"/>
          <w:spacing w:val="-1"/>
        </w:rPr>
        <w:t>ν</w:t>
      </w:r>
      <w:r w:rsidR="001B1E17" w:rsidRPr="00575E0F">
        <w:rPr>
          <w:rFonts w:eastAsia="Calibri" w:cs="Calibri"/>
        </w:rPr>
        <w:t>,</w:t>
      </w:r>
      <w:r w:rsidR="001B1E17" w:rsidRPr="00575E0F">
        <w:rPr>
          <w:rFonts w:ascii="Times New Roman" w:hAnsi="Times New Roman" w:cs="Times New Roman"/>
          <w:spacing w:val="3"/>
        </w:rPr>
        <w:t xml:space="preserve"> </w:t>
      </w:r>
      <w:r w:rsidR="001B1E17" w:rsidRPr="00575E0F">
        <w:rPr>
          <w:rFonts w:eastAsia="Calibri" w:cs="Calibri"/>
          <w:spacing w:val="-1"/>
        </w:rPr>
        <w:t>τ</w:t>
      </w:r>
      <w:r w:rsidR="001B1E17" w:rsidRPr="00575E0F">
        <w:rPr>
          <w:rFonts w:eastAsia="Calibri" w:cs="Calibri"/>
          <w:spacing w:val="1"/>
        </w:rPr>
        <w:t>υ</w:t>
      </w:r>
      <w:r w:rsidR="001B1E17" w:rsidRPr="00575E0F">
        <w:rPr>
          <w:rFonts w:eastAsia="Calibri" w:cs="Calibri"/>
        </w:rPr>
        <w:t>χ</w:t>
      </w:r>
      <w:r w:rsidR="001B1E17" w:rsidRPr="00575E0F">
        <w:rPr>
          <w:rFonts w:eastAsia="Calibri" w:cs="Calibri"/>
          <w:spacing w:val="1"/>
        </w:rPr>
        <w:t>ό</w:t>
      </w:r>
      <w:r w:rsidR="001B1E17" w:rsidRPr="00575E0F">
        <w:rPr>
          <w:rFonts w:eastAsia="Calibri" w:cs="Calibri"/>
        </w:rPr>
        <w:t>ν</w:t>
      </w:r>
      <w:r w:rsidR="001B1E17" w:rsidRPr="00575E0F">
        <w:rPr>
          <w:rFonts w:ascii="Times New Roman" w:hAnsi="Times New Roman" w:cs="Times New Roman"/>
        </w:rPr>
        <w:t xml:space="preserve"> </w:t>
      </w:r>
      <w:r w:rsidR="001B1E17" w:rsidRPr="00575E0F">
        <w:rPr>
          <w:rFonts w:eastAsia="Calibri" w:cs="Calibri"/>
        </w:rPr>
        <w:t>δεδ</w:t>
      </w:r>
      <w:r w:rsidR="001B1E17" w:rsidRPr="00575E0F">
        <w:rPr>
          <w:rFonts w:eastAsia="Calibri" w:cs="Calibri"/>
          <w:spacing w:val="-1"/>
        </w:rPr>
        <w:t>ο</w:t>
      </w:r>
      <w:r w:rsidR="001B1E17" w:rsidRPr="00575E0F">
        <w:rPr>
          <w:rFonts w:eastAsia="Calibri" w:cs="Calibri"/>
          <w:spacing w:val="1"/>
        </w:rPr>
        <w:t>μ</w:t>
      </w:r>
      <w:r w:rsidR="001B1E17" w:rsidRPr="00575E0F">
        <w:rPr>
          <w:rFonts w:eastAsia="Calibri" w:cs="Calibri"/>
        </w:rPr>
        <w:t>έ</w:t>
      </w:r>
      <w:r w:rsidR="001B1E17" w:rsidRPr="00575E0F">
        <w:rPr>
          <w:rFonts w:eastAsia="Calibri" w:cs="Calibri"/>
          <w:spacing w:val="-3"/>
        </w:rPr>
        <w:t>ν</w:t>
      </w:r>
      <w:r w:rsidR="001B1E17" w:rsidRPr="00575E0F">
        <w:rPr>
          <w:rFonts w:eastAsia="Calibri" w:cs="Calibri"/>
        </w:rPr>
        <w:t>α</w:t>
      </w:r>
      <w:r w:rsidR="001B1E17" w:rsidRPr="00575E0F">
        <w:rPr>
          <w:rFonts w:ascii="Times New Roman" w:hAnsi="Times New Roman" w:cs="Times New Roman"/>
          <w:spacing w:val="3"/>
        </w:rPr>
        <w:t xml:space="preserve"> </w:t>
      </w:r>
      <w:r w:rsidR="001B1E17" w:rsidRPr="00575E0F">
        <w:rPr>
          <w:rFonts w:eastAsia="Calibri" w:cs="Calibri"/>
        </w:rPr>
        <w:t>α</w:t>
      </w:r>
      <w:r w:rsidR="001B1E17" w:rsidRPr="00575E0F">
        <w:rPr>
          <w:rFonts w:eastAsia="Calibri" w:cs="Calibri"/>
          <w:spacing w:val="-1"/>
        </w:rPr>
        <w:t>ν</w:t>
      </w:r>
      <w:r w:rsidR="001B1E17" w:rsidRPr="00575E0F">
        <w:rPr>
          <w:rFonts w:eastAsia="Calibri" w:cs="Calibri"/>
        </w:rPr>
        <w:t>αγ</w:t>
      </w:r>
      <w:r w:rsidR="001B1E17" w:rsidRPr="00575E0F">
        <w:rPr>
          <w:rFonts w:eastAsia="Calibri" w:cs="Calibri"/>
          <w:spacing w:val="-1"/>
        </w:rPr>
        <w:t>ν</w:t>
      </w:r>
      <w:r w:rsidR="001B1E17" w:rsidRPr="00575E0F">
        <w:rPr>
          <w:rFonts w:eastAsia="Calibri" w:cs="Calibri"/>
        </w:rPr>
        <w:t>ώ</w:t>
      </w:r>
      <w:r w:rsidR="001B1E17" w:rsidRPr="00575E0F">
        <w:rPr>
          <w:rFonts w:eastAsia="Calibri" w:cs="Calibri"/>
          <w:spacing w:val="1"/>
        </w:rPr>
        <w:t>ρ</w:t>
      </w:r>
      <w:r w:rsidR="001B1E17" w:rsidRPr="00575E0F">
        <w:rPr>
          <w:rFonts w:eastAsia="Calibri" w:cs="Calibri"/>
          <w:spacing w:val="-1"/>
        </w:rPr>
        <w:t>ι</w:t>
      </w:r>
      <w:r w:rsidR="001B1E17" w:rsidRPr="00575E0F">
        <w:rPr>
          <w:rFonts w:eastAsia="Calibri" w:cs="Calibri"/>
        </w:rPr>
        <w:t>σ</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1"/>
        </w:rPr>
        <w:t xml:space="preserve"> </w:t>
      </w:r>
      <w:r w:rsidR="001B1E17" w:rsidRPr="00575E0F">
        <w:rPr>
          <w:rFonts w:eastAsia="Calibri" w:cs="Calibri"/>
        </w:rPr>
        <w:t>κα</w:t>
      </w:r>
      <w:r w:rsidR="001B1E17" w:rsidRPr="00575E0F">
        <w:rPr>
          <w:rFonts w:eastAsia="Calibri" w:cs="Calibri"/>
          <w:spacing w:val="-1"/>
        </w:rPr>
        <w:t>ι</w:t>
      </w:r>
      <w:r w:rsidR="001B1E17" w:rsidRPr="00575E0F">
        <w:rPr>
          <w:rFonts w:eastAsia="Calibri" w:cs="Calibri"/>
        </w:rPr>
        <w:t>,</w:t>
      </w:r>
      <w:r w:rsidR="001B1E17" w:rsidRPr="00575E0F">
        <w:rPr>
          <w:rFonts w:ascii="Times New Roman" w:hAnsi="Times New Roman" w:cs="Times New Roman"/>
          <w:spacing w:val="3"/>
        </w:rPr>
        <w:t xml:space="preserve"> </w:t>
      </w:r>
      <w:r w:rsidR="001B1E17" w:rsidRPr="00575E0F">
        <w:rPr>
          <w:rFonts w:eastAsia="Calibri" w:cs="Calibri"/>
        </w:rPr>
        <w:t>κ</w:t>
      </w:r>
      <w:r w:rsidR="001B1E17" w:rsidRPr="00575E0F">
        <w:rPr>
          <w:rFonts w:eastAsia="Calibri" w:cs="Calibri"/>
          <w:spacing w:val="-3"/>
        </w:rPr>
        <w:t>α</w:t>
      </w:r>
      <w:r w:rsidR="001B1E17" w:rsidRPr="00575E0F">
        <w:rPr>
          <w:rFonts w:eastAsia="Calibri" w:cs="Calibri"/>
          <w:spacing w:val="1"/>
        </w:rPr>
        <w:t>τ</w:t>
      </w:r>
      <w:r w:rsidR="001B1E17" w:rsidRPr="00575E0F">
        <w:rPr>
          <w:rFonts w:eastAsia="Calibri" w:cs="Calibri"/>
        </w:rPr>
        <w:t>ά</w:t>
      </w:r>
      <w:r w:rsidR="001B1E17" w:rsidRPr="00575E0F">
        <w:rPr>
          <w:rFonts w:ascii="Times New Roman" w:hAnsi="Times New Roman" w:cs="Times New Roman"/>
        </w:rPr>
        <w:t xml:space="preserve"> </w:t>
      </w:r>
      <w:r w:rsidR="001B1E17" w:rsidRPr="00575E0F">
        <w:rPr>
          <w:rFonts w:eastAsia="Calibri" w:cs="Calibri"/>
        </w:rPr>
        <w:t>πε</w:t>
      </w:r>
      <w:r w:rsidR="001B1E17" w:rsidRPr="00575E0F">
        <w:rPr>
          <w:rFonts w:eastAsia="Calibri" w:cs="Calibri"/>
          <w:spacing w:val="1"/>
        </w:rPr>
        <w:t>ρ</w:t>
      </w:r>
      <w:r w:rsidR="001B1E17" w:rsidRPr="00575E0F">
        <w:rPr>
          <w:rFonts w:eastAsia="Calibri" w:cs="Calibri"/>
          <w:spacing w:val="-1"/>
        </w:rPr>
        <w:t>ί</w:t>
      </w:r>
      <w:r w:rsidR="001B1E17" w:rsidRPr="00575E0F">
        <w:rPr>
          <w:rFonts w:eastAsia="Calibri" w:cs="Calibri"/>
          <w:spacing w:val="-2"/>
        </w:rPr>
        <w:t>π</w:t>
      </w:r>
      <w:r w:rsidR="001B1E17" w:rsidRPr="00575E0F">
        <w:rPr>
          <w:rFonts w:eastAsia="Calibri" w:cs="Calibri"/>
          <w:spacing w:val="1"/>
        </w:rPr>
        <w:t>τ</w:t>
      </w:r>
      <w:r w:rsidR="001B1E17" w:rsidRPr="00575E0F">
        <w:rPr>
          <w:rFonts w:eastAsia="Calibri" w:cs="Calibri"/>
        </w:rPr>
        <w:t>ωσ</w:t>
      </w:r>
      <w:r w:rsidR="001B1E17" w:rsidRPr="00575E0F">
        <w:rPr>
          <w:rFonts w:eastAsia="Calibri" w:cs="Calibri"/>
          <w:spacing w:val="-1"/>
        </w:rPr>
        <w:t>η</w:t>
      </w:r>
      <w:r w:rsidR="001B1E17" w:rsidRPr="00575E0F">
        <w:rPr>
          <w:rFonts w:eastAsia="Calibri" w:cs="Calibri"/>
        </w:rPr>
        <w:t>,</w:t>
      </w:r>
      <w:r w:rsidR="001B1E17" w:rsidRPr="00575E0F">
        <w:rPr>
          <w:rFonts w:ascii="Times New Roman" w:hAnsi="Times New Roman" w:cs="Times New Roman"/>
          <w:spacing w:val="1"/>
        </w:rPr>
        <w:t xml:space="preserve"> </w:t>
      </w:r>
      <w:r w:rsidR="001B1E17" w:rsidRPr="00575E0F">
        <w:rPr>
          <w:rFonts w:eastAsia="Calibri" w:cs="Calibri"/>
        </w:rPr>
        <w:t>η</w:t>
      </w:r>
      <w:r w:rsidR="001B1E17" w:rsidRPr="00575E0F">
        <w:rPr>
          <w:rFonts w:ascii="Times New Roman" w:hAnsi="Times New Roman" w:cs="Times New Roman"/>
          <w:spacing w:val="2"/>
        </w:rPr>
        <w:t xml:space="preserve"> </w:t>
      </w:r>
      <w:r w:rsidR="001B1E17" w:rsidRPr="00575E0F">
        <w:rPr>
          <w:rFonts w:eastAsia="Calibri" w:cs="Calibri"/>
        </w:rPr>
        <w:t>απα</w:t>
      </w:r>
      <w:r w:rsidR="001B1E17" w:rsidRPr="00575E0F">
        <w:rPr>
          <w:rFonts w:eastAsia="Calibri" w:cs="Calibri"/>
          <w:spacing w:val="1"/>
        </w:rPr>
        <w:t>ρ</w:t>
      </w:r>
      <w:r w:rsidR="001B1E17" w:rsidRPr="00575E0F">
        <w:rPr>
          <w:rFonts w:eastAsia="Calibri" w:cs="Calibri"/>
        </w:rPr>
        <w:t>α</w:t>
      </w:r>
      <w:r w:rsidR="001B1E17" w:rsidRPr="00575E0F">
        <w:rPr>
          <w:rFonts w:eastAsia="Calibri" w:cs="Calibri"/>
          <w:spacing w:val="-3"/>
        </w:rPr>
        <w:t>ί</w:t>
      </w:r>
      <w:r w:rsidR="001B1E17" w:rsidRPr="00575E0F">
        <w:rPr>
          <w:rFonts w:eastAsia="Calibri" w:cs="Calibri"/>
          <w:spacing w:val="1"/>
        </w:rPr>
        <w:t>τ</w:t>
      </w:r>
      <w:r w:rsidR="001B1E17" w:rsidRPr="00575E0F">
        <w:rPr>
          <w:rFonts w:eastAsia="Calibri" w:cs="Calibri"/>
          <w:spacing w:val="-1"/>
        </w:rPr>
        <w:t>ητ</w:t>
      </w:r>
      <w:r w:rsidR="001B1E17" w:rsidRPr="00575E0F">
        <w:rPr>
          <w:rFonts w:eastAsia="Calibri" w:cs="Calibri"/>
        </w:rPr>
        <w:t>η</w:t>
      </w:r>
      <w:r w:rsidR="001B1E17" w:rsidRPr="00575E0F">
        <w:rPr>
          <w:rFonts w:ascii="Times New Roman" w:hAnsi="Times New Roman" w:cs="Times New Roman"/>
        </w:rPr>
        <w:t xml:space="preserve"> </w:t>
      </w:r>
      <w:r w:rsidR="001B1E17" w:rsidRPr="00575E0F">
        <w:rPr>
          <w:rFonts w:eastAsia="Calibri" w:cs="Calibri"/>
        </w:rPr>
        <w:t>δ</w:t>
      </w:r>
      <w:r w:rsidR="001B1E17" w:rsidRPr="00575E0F">
        <w:rPr>
          <w:rFonts w:eastAsia="Calibri" w:cs="Calibri"/>
          <w:spacing w:val="-1"/>
        </w:rPr>
        <w:t>ή</w:t>
      </w:r>
      <w:r w:rsidR="001B1E17" w:rsidRPr="00575E0F">
        <w:rPr>
          <w:rFonts w:eastAsia="Calibri" w:cs="Calibri"/>
          <w:spacing w:val="1"/>
        </w:rPr>
        <w:t>λ</w:t>
      </w:r>
      <w:r w:rsidR="001B1E17" w:rsidRPr="00575E0F">
        <w:rPr>
          <w:rFonts w:eastAsia="Calibri" w:cs="Calibri"/>
        </w:rPr>
        <w:t>ωση</w:t>
      </w:r>
      <w:r w:rsidR="001B1E17" w:rsidRPr="00575E0F">
        <w:rPr>
          <w:rFonts w:ascii="Times New Roman" w:hAnsi="Times New Roman" w:cs="Times New Roman"/>
          <w:spacing w:val="-6"/>
        </w:rPr>
        <w:t xml:space="preserve"> </w:t>
      </w:r>
      <w:r w:rsidR="001B1E17" w:rsidRPr="00575E0F">
        <w:rPr>
          <w:rFonts w:eastAsia="Calibri" w:cs="Calibri"/>
        </w:rPr>
        <w:t>σ</w:t>
      </w:r>
      <w:r w:rsidR="001B1E17" w:rsidRPr="00575E0F">
        <w:rPr>
          <w:rFonts w:eastAsia="Calibri" w:cs="Calibri"/>
          <w:spacing w:val="1"/>
        </w:rPr>
        <w:t>υ</w:t>
      </w:r>
      <w:r w:rsidR="001B1E17" w:rsidRPr="00575E0F">
        <w:rPr>
          <w:rFonts w:eastAsia="Calibri" w:cs="Calibri"/>
          <w:spacing w:val="-1"/>
        </w:rPr>
        <w:t>ν</w:t>
      </w:r>
      <w:r w:rsidR="001B1E17" w:rsidRPr="00575E0F">
        <w:rPr>
          <w:rFonts w:eastAsia="Calibri" w:cs="Calibri"/>
        </w:rPr>
        <w:t>α</w:t>
      </w:r>
      <w:r w:rsidR="001B1E17" w:rsidRPr="00575E0F">
        <w:rPr>
          <w:rFonts w:eastAsia="Calibri" w:cs="Calibri"/>
          <w:spacing w:val="-1"/>
        </w:rPr>
        <w:t>ίν</w:t>
      </w:r>
      <w:r w:rsidR="001B1E17" w:rsidRPr="00575E0F">
        <w:rPr>
          <w:rFonts w:eastAsia="Calibri" w:cs="Calibri"/>
        </w:rPr>
        <w:t>εσ</w:t>
      </w:r>
      <w:r w:rsidR="001B1E17" w:rsidRPr="00575E0F">
        <w:rPr>
          <w:rFonts w:eastAsia="Calibri" w:cs="Calibri"/>
          <w:spacing w:val="-3"/>
        </w:rPr>
        <w:t>η</w:t>
      </w:r>
      <w:r w:rsidR="001B1E17" w:rsidRPr="00575E0F">
        <w:rPr>
          <w:rFonts w:eastAsia="Calibri" w:cs="Calibri"/>
          <w:spacing w:val="1"/>
        </w:rPr>
        <w:t>ς</w:t>
      </w:r>
      <w:r w:rsidR="001C2B28" w:rsidRPr="009E79E8">
        <w:t>.</w:t>
      </w:r>
    </w:p>
    <w:p w14:paraId="1C19BD6E" w14:textId="77777777" w:rsidR="00490AE7" w:rsidRPr="00575E0F" w:rsidRDefault="00490AE7" w:rsidP="00490AE7">
      <w:pPr>
        <w:rPr>
          <w:rFonts w:eastAsia="Calibri"/>
        </w:rPr>
      </w:pPr>
      <w:r w:rsidRPr="00575E0F">
        <w:rPr>
          <w:rFonts w:eastAsia="Calibri"/>
        </w:rPr>
        <w:t>Οι</w:t>
      </w:r>
      <w:r w:rsidRPr="00575E0F">
        <w:rPr>
          <w:rFonts w:ascii="Times New Roman" w:hAnsi="Times New Roman" w:cs="Times New Roman"/>
          <w:spacing w:val="28"/>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3"/>
        </w:rPr>
        <w:t>ν</w:t>
      </w:r>
      <w:r w:rsidRPr="00575E0F">
        <w:rPr>
          <w:rFonts w:eastAsia="Calibri"/>
          <w:spacing w:val="1"/>
        </w:rPr>
        <w:t>ομ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ί</w:t>
      </w:r>
      <w:r w:rsidRPr="00575E0F">
        <w:rPr>
          <w:rFonts w:ascii="Times New Roman" w:hAnsi="Times New Roman" w:cs="Times New Roman"/>
          <w:spacing w:val="26"/>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ε</w:t>
      </w:r>
      <w:r w:rsidRPr="00575E0F">
        <w:rPr>
          <w:rFonts w:eastAsia="Calibri"/>
          <w:spacing w:val="-1"/>
        </w:rPr>
        <w:t>ί</w:t>
      </w:r>
      <w:r w:rsidRPr="00575E0F">
        <w:rPr>
          <w:rFonts w:eastAsia="Calibri"/>
        </w:rPr>
        <w:t>ς</w:t>
      </w:r>
      <w:r w:rsidRPr="00575E0F">
        <w:rPr>
          <w:rFonts w:ascii="Times New Roman" w:hAnsi="Times New Roman" w:cs="Times New Roman"/>
          <w:spacing w:val="27"/>
        </w:rPr>
        <w:t xml:space="preserve"> </w:t>
      </w:r>
      <w:r w:rsidRPr="00575E0F">
        <w:rPr>
          <w:rFonts w:eastAsia="Calibri"/>
        </w:rPr>
        <w:t>δεν</w:t>
      </w:r>
      <w:r w:rsidRPr="00575E0F">
        <w:rPr>
          <w:rFonts w:ascii="Times New Roman" w:hAnsi="Times New Roman" w:cs="Times New Roman"/>
          <w:spacing w:val="26"/>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spacing w:val="-2"/>
        </w:rPr>
        <w:t>ε</w:t>
      </w:r>
      <w:r w:rsidRPr="00575E0F">
        <w:rPr>
          <w:rFonts w:eastAsia="Calibri"/>
          <w:spacing w:val="1"/>
        </w:rPr>
        <w:t>ού</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28"/>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26"/>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β</w:t>
      </w:r>
      <w:r w:rsidRPr="00575E0F">
        <w:rPr>
          <w:rFonts w:eastAsia="Calibri"/>
          <w:spacing w:val="-3"/>
        </w:rPr>
        <w:t>ά</w:t>
      </w:r>
      <w:r w:rsidRPr="00575E0F">
        <w:rPr>
          <w:rFonts w:eastAsia="Calibri"/>
          <w:spacing w:val="-1"/>
        </w:rPr>
        <w:t>λ</w:t>
      </w:r>
      <w:r w:rsidRPr="00575E0F">
        <w:rPr>
          <w:rFonts w:eastAsia="Calibri"/>
          <w:spacing w:val="1"/>
        </w:rPr>
        <w:t>ου</w:t>
      </w:r>
      <w:r w:rsidRPr="00575E0F">
        <w:rPr>
          <w:rFonts w:eastAsia="Calibri"/>
        </w:rPr>
        <w:t>ν</w:t>
      </w:r>
      <w:r w:rsidRPr="00575E0F">
        <w:rPr>
          <w:rFonts w:ascii="Times New Roman" w:hAnsi="Times New Roman" w:cs="Times New Roman"/>
          <w:spacing w:val="28"/>
        </w:rPr>
        <w:t xml:space="preserve"> </w:t>
      </w:r>
      <w:r w:rsidRPr="00575E0F">
        <w:rPr>
          <w:rFonts w:eastAsia="Calibri"/>
        </w:rPr>
        <w:t>δ</w:t>
      </w:r>
      <w:r w:rsidRPr="00575E0F">
        <w:rPr>
          <w:rFonts w:eastAsia="Calibri"/>
          <w:spacing w:val="-3"/>
        </w:rPr>
        <w:t>ι</w:t>
      </w:r>
      <w:r w:rsidRPr="00575E0F">
        <w:rPr>
          <w:rFonts w:eastAsia="Calibri"/>
        </w:rPr>
        <w:t>κα</w:t>
      </w:r>
      <w:r w:rsidRPr="00575E0F">
        <w:rPr>
          <w:rFonts w:eastAsia="Calibri"/>
          <w:spacing w:val="-1"/>
        </w:rPr>
        <w:t>ιο</w:t>
      </w:r>
      <w:r w:rsidRPr="00575E0F">
        <w:rPr>
          <w:rFonts w:eastAsia="Calibri"/>
          <w:spacing w:val="1"/>
        </w:rPr>
        <w:t>λο</w:t>
      </w:r>
      <w:r w:rsidRPr="00575E0F">
        <w:rPr>
          <w:rFonts w:eastAsia="Calibri"/>
        </w:rPr>
        <w:t>γ</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27"/>
        </w:rPr>
        <w:t xml:space="preserve"> </w:t>
      </w:r>
      <w:r w:rsidRPr="00575E0F">
        <w:rPr>
          <w:rFonts w:eastAsia="Calibri"/>
          <w:spacing w:val="-1"/>
        </w:rPr>
        <w:t>ό</w:t>
      </w:r>
      <w:r w:rsidRPr="00575E0F">
        <w:rPr>
          <w:rFonts w:eastAsia="Calibri"/>
          <w:spacing w:val="1"/>
        </w:rPr>
        <w:t>τ</w:t>
      </w:r>
      <w:r w:rsidRPr="00575E0F">
        <w:rPr>
          <w:rFonts w:eastAsia="Calibri"/>
        </w:rPr>
        <w:t>αν</w:t>
      </w:r>
      <w:r w:rsidRPr="00575E0F">
        <w:rPr>
          <w:rFonts w:ascii="Times New Roman" w:hAnsi="Times New Roman" w:cs="Times New Roman"/>
          <w:spacing w:val="26"/>
        </w:rPr>
        <w:t xml:space="preserve"> </w:t>
      </w:r>
      <w:r w:rsidRPr="00575E0F">
        <w:rPr>
          <w:rFonts w:eastAsia="Calibri"/>
        </w:rPr>
        <w:t>η</w:t>
      </w:r>
      <w:r w:rsidRPr="00575E0F">
        <w:rPr>
          <w:rFonts w:ascii="Times New Roman" w:hAnsi="Times New Roman" w:cs="Times New Roman"/>
          <w:spacing w:val="28"/>
        </w:rPr>
        <w:t xml:space="preserve"> </w:t>
      </w:r>
      <w:r w:rsidRPr="00575E0F">
        <w:rPr>
          <w:rFonts w:eastAsia="Calibri"/>
        </w:rPr>
        <w:t>α</w:t>
      </w:r>
      <w:r w:rsidRPr="00575E0F">
        <w:rPr>
          <w:rFonts w:eastAsia="Calibri"/>
          <w:spacing w:val="-1"/>
        </w:rPr>
        <w:t>ν</w:t>
      </w:r>
      <w:r w:rsidRPr="00575E0F">
        <w:rPr>
          <w:rFonts w:eastAsia="Calibri"/>
        </w:rPr>
        <w:t>αθέ</w:t>
      </w:r>
      <w:r w:rsidRPr="00575E0F">
        <w:rPr>
          <w:rFonts w:eastAsia="Calibri"/>
          <w:spacing w:val="-1"/>
        </w:rPr>
        <w:t>τ</w:t>
      </w:r>
      <w:r w:rsidRPr="00575E0F">
        <w:rPr>
          <w:rFonts w:eastAsia="Calibri"/>
          <w:spacing w:val="1"/>
        </w:rPr>
        <w:t>ου</w:t>
      </w:r>
      <w:r w:rsidRPr="00575E0F">
        <w:rPr>
          <w:rFonts w:eastAsia="Calibri"/>
        </w:rPr>
        <w:t>σα</w:t>
      </w:r>
      <w:r w:rsidRPr="00575E0F">
        <w:rPr>
          <w:rFonts w:ascii="Times New Roman" w:hAnsi="Times New Roman" w:cs="Times New Roman"/>
          <w:spacing w:val="26"/>
        </w:rPr>
        <w:t xml:space="preserve"> </w:t>
      </w:r>
      <w:r w:rsidRPr="00575E0F">
        <w:rPr>
          <w:rFonts w:eastAsia="Calibri"/>
        </w:rPr>
        <w:t>α</w:t>
      </w:r>
      <w:r w:rsidRPr="00575E0F">
        <w:rPr>
          <w:rFonts w:eastAsia="Calibri"/>
          <w:spacing w:val="1"/>
        </w:rPr>
        <w:t>ρ</w:t>
      </w:r>
      <w:r w:rsidRPr="00575E0F">
        <w:rPr>
          <w:rFonts w:eastAsia="Calibri"/>
        </w:rPr>
        <w:t>χή</w:t>
      </w:r>
      <w:r w:rsidRPr="00575E0F">
        <w:rPr>
          <w:rFonts w:ascii="Times New Roman" w:hAnsi="Times New Roman" w:cs="Times New Roman"/>
          <w:spacing w:val="26"/>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έχει</w:t>
      </w:r>
      <w:r w:rsidRPr="00575E0F">
        <w:rPr>
          <w:rFonts w:ascii="Times New Roman" w:hAnsi="Times New Roman" w:cs="Times New Roman"/>
          <w:spacing w:val="-5"/>
        </w:rPr>
        <w:t xml:space="preserve"> </w:t>
      </w:r>
      <w:r w:rsidRPr="00575E0F">
        <w:rPr>
          <w:rFonts w:eastAsia="Calibri"/>
        </w:rPr>
        <w:t>α</w:t>
      </w:r>
      <w:r w:rsidRPr="00575E0F">
        <w:rPr>
          <w:rFonts w:eastAsia="Calibri"/>
          <w:spacing w:val="-1"/>
        </w:rPr>
        <w:t>ν</w:t>
      </w:r>
      <w:r w:rsidRPr="00575E0F">
        <w:rPr>
          <w:rFonts w:eastAsia="Calibri"/>
        </w:rPr>
        <w:t>αθέσει</w:t>
      </w:r>
      <w:r w:rsidRPr="00575E0F">
        <w:rPr>
          <w:rFonts w:ascii="Times New Roman" w:hAnsi="Times New Roman" w:cs="Times New Roman"/>
          <w:spacing w:val="-8"/>
        </w:rPr>
        <w:t xml:space="preserve"> </w:t>
      </w:r>
      <w:r w:rsidRPr="00575E0F">
        <w:rPr>
          <w:rFonts w:eastAsia="Calibri"/>
          <w:spacing w:val="1"/>
        </w:rPr>
        <w:t>τ</w:t>
      </w:r>
      <w:r w:rsidRPr="00575E0F">
        <w:rPr>
          <w:rFonts w:eastAsia="Calibri"/>
        </w:rPr>
        <w:t>η</w:t>
      </w:r>
      <w:r w:rsidRPr="00575E0F">
        <w:rPr>
          <w:rFonts w:ascii="Times New Roman" w:hAnsi="Times New Roman" w:cs="Times New Roman"/>
          <w:spacing w:val="-6"/>
        </w:rPr>
        <w:t xml:space="preserve"> </w:t>
      </w:r>
      <w:r w:rsidRPr="00575E0F">
        <w:rPr>
          <w:rFonts w:eastAsia="Calibri"/>
          <w:spacing w:val="-2"/>
        </w:rPr>
        <w:t>σ</w:t>
      </w:r>
      <w:r w:rsidRPr="00575E0F">
        <w:rPr>
          <w:rFonts w:eastAsia="Calibri"/>
          <w:spacing w:val="1"/>
        </w:rPr>
        <w:t>ύμ</w:t>
      </w:r>
      <w:r w:rsidRPr="00575E0F">
        <w:rPr>
          <w:rFonts w:eastAsia="Calibri"/>
        </w:rPr>
        <w:t>β</w:t>
      </w:r>
      <w:r w:rsidRPr="00575E0F">
        <w:rPr>
          <w:rFonts w:eastAsia="Calibri"/>
          <w:spacing w:val="-3"/>
        </w:rPr>
        <w:t>α</w:t>
      </w:r>
      <w:r w:rsidRPr="00575E0F">
        <w:rPr>
          <w:rFonts w:eastAsia="Calibri"/>
        </w:rPr>
        <w:t>ση</w:t>
      </w:r>
      <w:r w:rsidRPr="00575E0F">
        <w:rPr>
          <w:rFonts w:ascii="Times New Roman" w:hAnsi="Times New Roman" w:cs="Times New Roman"/>
          <w:spacing w:val="-8"/>
        </w:rPr>
        <w:t xml:space="preserve"> </w:t>
      </w:r>
      <w:r w:rsidRPr="00490AE7">
        <w:t>διαθέτει</w:t>
      </w:r>
      <w:r w:rsidRPr="00575E0F">
        <w:rPr>
          <w:rFonts w:ascii="Times New Roman" w:hAnsi="Times New Roman" w:cs="Times New Roman"/>
          <w:spacing w:val="-5"/>
        </w:rPr>
        <w:t xml:space="preserve"> </w:t>
      </w:r>
      <w:r w:rsidRPr="00575E0F">
        <w:rPr>
          <w:rFonts w:eastAsia="Calibri"/>
          <w:spacing w:val="-1"/>
        </w:rPr>
        <w:t>ή</w:t>
      </w:r>
      <w:r w:rsidRPr="00575E0F">
        <w:rPr>
          <w:rFonts w:eastAsia="Calibri"/>
        </w:rPr>
        <w:t>δη</w:t>
      </w:r>
      <w:r w:rsidRPr="00575E0F">
        <w:rPr>
          <w:rFonts w:ascii="Times New Roman" w:hAnsi="Times New Roman" w:cs="Times New Roman"/>
          <w:spacing w:val="-8"/>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5"/>
        </w:rPr>
        <w:t xml:space="preserve"> </w:t>
      </w:r>
      <w:r w:rsidRPr="00575E0F">
        <w:rPr>
          <w:rFonts w:eastAsia="Calibri"/>
        </w:rPr>
        <w:t>ως</w:t>
      </w:r>
      <w:r w:rsidRPr="00575E0F">
        <w:rPr>
          <w:rFonts w:ascii="Times New Roman" w:hAnsi="Times New Roman" w:cs="Times New Roman"/>
          <w:spacing w:val="-6"/>
        </w:rPr>
        <w:t xml:space="preserve"> </w:t>
      </w:r>
      <w:r w:rsidRPr="00575E0F">
        <w:rPr>
          <w:rFonts w:eastAsia="Calibri"/>
        </w:rPr>
        <w:t>ά</w:t>
      </w:r>
      <w:r w:rsidRPr="00575E0F">
        <w:rPr>
          <w:rFonts w:eastAsia="Calibri"/>
          <w:spacing w:val="-1"/>
        </w:rPr>
        <w:t>ν</w:t>
      </w:r>
      <w:r w:rsidRPr="00575E0F">
        <w:rPr>
          <w:rFonts w:eastAsia="Calibri"/>
        </w:rPr>
        <w:t>ω</w:t>
      </w:r>
      <w:r w:rsidRPr="00575E0F">
        <w:rPr>
          <w:rFonts w:ascii="Times New Roman" w:hAnsi="Times New Roman" w:cs="Times New Roman"/>
          <w:spacing w:val="-5"/>
        </w:rPr>
        <w:t xml:space="preserve"> </w:t>
      </w:r>
      <w:r w:rsidRPr="00575E0F">
        <w:rPr>
          <w:rFonts w:eastAsia="Calibri"/>
        </w:rPr>
        <w:t>δ</w:t>
      </w:r>
      <w:r w:rsidRPr="00575E0F">
        <w:rPr>
          <w:rFonts w:eastAsia="Calibri"/>
          <w:spacing w:val="-3"/>
        </w:rPr>
        <w:t>ι</w:t>
      </w:r>
      <w:r w:rsidRPr="00575E0F">
        <w:rPr>
          <w:rFonts w:eastAsia="Calibri"/>
          <w:spacing w:val="1"/>
        </w:rPr>
        <w:t>κ</w:t>
      </w:r>
      <w:r w:rsidRPr="00575E0F">
        <w:rPr>
          <w:rFonts w:eastAsia="Calibri"/>
        </w:rPr>
        <w:t>α</w:t>
      </w:r>
      <w:r w:rsidRPr="00575E0F">
        <w:rPr>
          <w:rFonts w:eastAsia="Calibri"/>
          <w:spacing w:val="-1"/>
        </w:rPr>
        <w:t>ι</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rPr>
        <w:t>γ</w:t>
      </w:r>
      <w:r w:rsidRPr="00575E0F">
        <w:rPr>
          <w:rFonts w:eastAsia="Calibri"/>
          <w:spacing w:val="-1"/>
        </w:rPr>
        <w:t>η</w:t>
      </w:r>
      <w:r w:rsidRPr="00575E0F">
        <w:rPr>
          <w:rFonts w:eastAsia="Calibri"/>
          <w:spacing w:val="1"/>
        </w:rPr>
        <w:t>τ</w:t>
      </w:r>
      <w:r w:rsidRPr="00575E0F">
        <w:rPr>
          <w:rFonts w:eastAsia="Calibri"/>
          <w:spacing w:val="-3"/>
        </w:rPr>
        <w:t>ι</w:t>
      </w:r>
      <w:r w:rsidRPr="00575E0F">
        <w:rPr>
          <w:rFonts w:eastAsia="Calibri"/>
        </w:rPr>
        <w:t>κά</w:t>
      </w:r>
      <w:r w:rsidRPr="00575E0F">
        <w:rPr>
          <w:rFonts w:ascii="Times New Roman" w:hAnsi="Times New Roman" w:cs="Times New Roman"/>
          <w:spacing w:val="-5"/>
        </w:rPr>
        <w:t xml:space="preserve"> </w:t>
      </w:r>
      <w:r w:rsidRPr="00575E0F">
        <w:rPr>
          <w:rFonts w:eastAsia="Calibri"/>
        </w:rPr>
        <w:t>και</w:t>
      </w:r>
      <w:r w:rsidRPr="00575E0F">
        <w:rPr>
          <w:rFonts w:ascii="Times New Roman" w:hAnsi="Times New Roman" w:cs="Times New Roman"/>
          <w:spacing w:val="-5"/>
        </w:rPr>
        <w:t xml:space="preserve"> </w:t>
      </w:r>
      <w:r w:rsidRPr="00575E0F">
        <w:rPr>
          <w:rFonts w:eastAsia="Calibri"/>
          <w:spacing w:val="-3"/>
        </w:rPr>
        <w:t>α</w:t>
      </w:r>
      <w:r w:rsidRPr="00575E0F">
        <w:rPr>
          <w:rFonts w:eastAsia="Calibri"/>
          <w:spacing w:val="1"/>
        </w:rPr>
        <w:t>υτ</w:t>
      </w:r>
      <w:r w:rsidRPr="00575E0F">
        <w:rPr>
          <w:rFonts w:eastAsia="Calibri"/>
        </w:rPr>
        <w:t>ά</w:t>
      </w:r>
      <w:r w:rsidRPr="00575E0F">
        <w:rPr>
          <w:rFonts w:ascii="Times New Roman" w:hAnsi="Times New Roman" w:cs="Times New Roman"/>
          <w:spacing w:val="-7"/>
        </w:rPr>
        <w:t xml:space="preserve"> </w:t>
      </w:r>
      <w:r w:rsidRPr="00575E0F">
        <w:rPr>
          <w:rFonts w:eastAsia="Calibri"/>
        </w:rPr>
        <w:t>ε</w:t>
      </w:r>
      <w:r w:rsidRPr="00575E0F">
        <w:rPr>
          <w:rFonts w:eastAsia="Calibri"/>
          <w:spacing w:val="1"/>
        </w:rPr>
        <w:t>ξ</w:t>
      </w:r>
      <w:r w:rsidRPr="00575E0F">
        <w:rPr>
          <w:rFonts w:eastAsia="Calibri"/>
          <w:spacing w:val="-3"/>
        </w:rPr>
        <w:t>α</w:t>
      </w:r>
      <w:r w:rsidRPr="00575E0F">
        <w:rPr>
          <w:rFonts w:eastAsia="Calibri"/>
        </w:rPr>
        <w:t>κ</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spacing w:val="1"/>
        </w:rPr>
        <w:t>υ</w:t>
      </w:r>
      <w:r w:rsidRPr="00575E0F">
        <w:rPr>
          <w:rFonts w:eastAsia="Calibri"/>
        </w:rPr>
        <w:t>θ</w:t>
      </w:r>
      <w:r w:rsidRPr="00575E0F">
        <w:rPr>
          <w:rFonts w:eastAsia="Calibri"/>
          <w:spacing w:val="-1"/>
        </w:rPr>
        <w:t>ο</w:t>
      </w:r>
      <w:r w:rsidRPr="00575E0F">
        <w:rPr>
          <w:rFonts w:eastAsia="Calibri"/>
          <w:spacing w:val="1"/>
        </w:rPr>
        <w:t>ύ</w:t>
      </w:r>
      <w:r w:rsidRPr="00575E0F">
        <w:rPr>
          <w:rFonts w:eastAsia="Calibri"/>
        </w:rPr>
        <w:t>ν</w:t>
      </w:r>
      <w:r w:rsidRPr="00575E0F">
        <w:rPr>
          <w:rFonts w:ascii="Times New Roman" w:hAnsi="Times New Roman" w:cs="Times New Roman"/>
          <w:spacing w:val="-5"/>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5"/>
        </w:rPr>
        <w:t xml:space="preserve"> </w:t>
      </w:r>
      <w:r w:rsidRPr="00575E0F">
        <w:rPr>
          <w:rFonts w:eastAsia="Calibri"/>
          <w:spacing w:val="-1"/>
        </w:rPr>
        <w:t>ι</w:t>
      </w:r>
      <w:r w:rsidRPr="00575E0F">
        <w:rPr>
          <w:rFonts w:eastAsia="Calibri"/>
        </w:rPr>
        <w:t>σχ</w:t>
      </w:r>
      <w:r w:rsidRPr="00575E0F">
        <w:rPr>
          <w:rFonts w:eastAsia="Calibri"/>
          <w:spacing w:val="-2"/>
        </w:rPr>
        <w:t>ύ</w:t>
      </w:r>
      <w:r w:rsidRPr="00575E0F">
        <w:rPr>
          <w:rFonts w:eastAsia="Calibri"/>
          <w:spacing w:val="1"/>
        </w:rPr>
        <w:t>ου</w:t>
      </w:r>
      <w:r w:rsidRPr="00575E0F">
        <w:rPr>
          <w:rFonts w:eastAsia="Calibri"/>
          <w:spacing w:val="-1"/>
        </w:rPr>
        <w:t>ν</w:t>
      </w:r>
      <w:r w:rsidRPr="00575E0F">
        <w:rPr>
          <w:rFonts w:eastAsia="Calibri"/>
        </w:rPr>
        <w:t>.</w:t>
      </w:r>
    </w:p>
    <w:p w14:paraId="1EEFCC20" w14:textId="0E5DD98C" w:rsidR="00490AE7" w:rsidRPr="00575E0F" w:rsidRDefault="00490AE7" w:rsidP="00490AE7">
      <w:pPr>
        <w:rPr>
          <w:rFonts w:eastAsia="Calibri" w:cs="Calibri"/>
        </w:rPr>
      </w:pPr>
      <w:r w:rsidRPr="00575E0F">
        <w:rPr>
          <w:rFonts w:eastAsia="Calibri"/>
        </w:rPr>
        <w:t>Τα</w:t>
      </w:r>
      <w:r w:rsidRPr="00575E0F">
        <w:rPr>
          <w:rFonts w:ascii="Times New Roman" w:hAnsi="Times New Roman" w:cs="Times New Roman"/>
          <w:spacing w:val="50"/>
        </w:rPr>
        <w:t xml:space="preserve"> </w:t>
      </w:r>
      <w:r w:rsidRPr="00575E0F">
        <w:rPr>
          <w:rFonts w:eastAsia="Calibri"/>
        </w:rPr>
        <w:t>δ</w:t>
      </w:r>
      <w:r w:rsidRPr="00575E0F">
        <w:rPr>
          <w:rFonts w:eastAsia="Calibri"/>
          <w:spacing w:val="-1"/>
        </w:rPr>
        <w:t>ι</w:t>
      </w:r>
      <w:r w:rsidRPr="00575E0F">
        <w:rPr>
          <w:rFonts w:eastAsia="Calibri"/>
        </w:rPr>
        <w:t>κα</w:t>
      </w:r>
      <w:r w:rsidRPr="00575E0F">
        <w:rPr>
          <w:rFonts w:eastAsia="Calibri"/>
          <w:spacing w:val="-1"/>
        </w:rPr>
        <w:t>ιο</w:t>
      </w:r>
      <w:r w:rsidRPr="00575E0F">
        <w:rPr>
          <w:rFonts w:eastAsia="Calibri"/>
          <w:spacing w:val="1"/>
        </w:rPr>
        <w:t>λο</w:t>
      </w:r>
      <w:r w:rsidRPr="00575E0F">
        <w:rPr>
          <w:rFonts w:eastAsia="Calibri"/>
        </w:rPr>
        <w:t>γ</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50"/>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9"/>
        </w:rPr>
        <w:t xml:space="preserve"> </w:t>
      </w:r>
      <w:r w:rsidRPr="00490AE7">
        <w:rPr>
          <w:rFonts w:eastAsia="Calibri"/>
        </w:rPr>
        <w:t>παρόντος</w:t>
      </w:r>
      <w:r w:rsidRPr="00575E0F">
        <w:rPr>
          <w:rFonts w:ascii="Times New Roman" w:hAnsi="Times New Roman" w:cs="Times New Roman"/>
          <w:spacing w:val="49"/>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β</w:t>
      </w:r>
      <w:r w:rsidRPr="00575E0F">
        <w:rPr>
          <w:rFonts w:eastAsia="Calibri"/>
          <w:spacing w:val="-3"/>
        </w:rPr>
        <w:t>ά</w:t>
      </w:r>
      <w:r w:rsidRPr="00575E0F">
        <w:rPr>
          <w:rFonts w:eastAsia="Calibri"/>
          <w:spacing w:val="1"/>
        </w:rPr>
        <w:t>λ</w:t>
      </w:r>
      <w:r w:rsidRPr="00575E0F">
        <w:rPr>
          <w:rFonts w:eastAsia="Calibri"/>
          <w:spacing w:val="-1"/>
        </w:rPr>
        <w:t>λ</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0"/>
        </w:rPr>
        <w:t xml:space="preserve"> </w:t>
      </w:r>
      <w:r w:rsidRPr="00575E0F">
        <w:rPr>
          <w:rFonts w:eastAsia="Calibri"/>
          <w:spacing w:val="-2"/>
        </w:rPr>
        <w:t>κ</w:t>
      </w:r>
      <w:r w:rsidRPr="00575E0F">
        <w:rPr>
          <w:rFonts w:eastAsia="Calibri"/>
        </w:rPr>
        <w:t>αι</w:t>
      </w:r>
      <w:r w:rsidRPr="00575E0F">
        <w:rPr>
          <w:rFonts w:ascii="Times New Roman" w:hAnsi="Times New Roman" w:cs="Times New Roman"/>
          <w:spacing w:val="50"/>
        </w:rPr>
        <w:t xml:space="preserve"> </w:t>
      </w:r>
      <w:r w:rsidRPr="00575E0F">
        <w:rPr>
          <w:rFonts w:eastAsia="Calibri"/>
        </w:rPr>
        <w:t>γ</w:t>
      </w:r>
      <w:r w:rsidRPr="00575E0F">
        <w:rPr>
          <w:rFonts w:eastAsia="Calibri"/>
          <w:spacing w:val="-1"/>
        </w:rPr>
        <w:t>ίν</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0"/>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rPr>
        <w:t>δε</w:t>
      </w:r>
      <w:r w:rsidRPr="00575E0F">
        <w:rPr>
          <w:rFonts w:eastAsia="Calibri"/>
          <w:spacing w:val="-2"/>
        </w:rPr>
        <w:t>κ</w:t>
      </w:r>
      <w:r w:rsidRPr="00575E0F">
        <w:rPr>
          <w:rFonts w:eastAsia="Calibri"/>
          <w:spacing w:val="1"/>
        </w:rPr>
        <w:t>τ</w:t>
      </w:r>
      <w:r w:rsidRPr="00575E0F">
        <w:rPr>
          <w:rFonts w:eastAsia="Calibri"/>
        </w:rPr>
        <w:t>ά</w:t>
      </w:r>
      <w:r w:rsidRPr="00575E0F">
        <w:rPr>
          <w:rFonts w:ascii="Times New Roman" w:hAnsi="Times New Roman" w:cs="Times New Roman"/>
          <w:spacing w:val="50"/>
        </w:rPr>
        <w:t xml:space="preserve"> </w:t>
      </w:r>
      <w:r w:rsidRPr="00575E0F">
        <w:rPr>
          <w:rFonts w:eastAsia="Calibri"/>
        </w:rPr>
        <w:t>σ</w:t>
      </w:r>
      <w:r w:rsidRPr="00575E0F">
        <w:rPr>
          <w:rFonts w:eastAsia="Calibri"/>
          <w:spacing w:val="-2"/>
        </w:rPr>
        <w:t>ύ</w:t>
      </w:r>
      <w:r w:rsidRPr="00575E0F">
        <w:rPr>
          <w:rFonts w:eastAsia="Calibri"/>
          <w:spacing w:val="1"/>
        </w:rPr>
        <w:t>μ</w:t>
      </w:r>
      <w:r w:rsidRPr="00575E0F">
        <w:rPr>
          <w:rFonts w:eastAsia="Calibri"/>
        </w:rPr>
        <w:t>φω</w:t>
      </w:r>
      <w:r w:rsidRPr="00575E0F">
        <w:rPr>
          <w:rFonts w:eastAsia="Calibri"/>
          <w:spacing w:val="-1"/>
        </w:rPr>
        <w:t>ν</w:t>
      </w:r>
      <w:r w:rsidRPr="00575E0F">
        <w:rPr>
          <w:rFonts w:eastAsia="Calibri"/>
        </w:rPr>
        <w:t>α</w:t>
      </w:r>
      <w:r w:rsidRPr="00575E0F">
        <w:rPr>
          <w:rFonts w:ascii="Times New Roman" w:hAnsi="Times New Roman" w:cs="Times New Roman"/>
          <w:spacing w:val="48"/>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51"/>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50"/>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rPr>
        <w:t>άγ</w:t>
      </w:r>
      <w:r w:rsidRPr="00575E0F">
        <w:rPr>
          <w:rFonts w:eastAsia="Calibri"/>
          <w:spacing w:val="1"/>
        </w:rPr>
        <w:t>ρ</w:t>
      </w:r>
      <w:r w:rsidRPr="00575E0F">
        <w:rPr>
          <w:rFonts w:eastAsia="Calibri"/>
          <w:spacing w:val="-3"/>
        </w:rPr>
        <w:t>α</w:t>
      </w:r>
      <w:r w:rsidRPr="00575E0F">
        <w:rPr>
          <w:rFonts w:eastAsia="Calibri"/>
          <w:spacing w:val="-2"/>
        </w:rPr>
        <w:t>φ</w:t>
      </w:r>
      <w:r w:rsidRPr="00575E0F">
        <w:rPr>
          <w:rFonts w:eastAsia="Calibri"/>
        </w:rPr>
        <w:t>ο</w:t>
      </w:r>
      <w:r>
        <w:rPr>
          <w:rFonts w:eastAsia="Calibri"/>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4</w:t>
      </w:r>
      <w:r w:rsidRPr="00575E0F">
        <w:rPr>
          <w:rFonts w:eastAsia="Calibri" w:cs="Calibri"/>
          <w:spacing w:val="-1"/>
        </w:rPr>
        <w:t>.</w:t>
      </w:r>
      <w:r w:rsidRPr="00575E0F">
        <w:rPr>
          <w:rFonts w:eastAsia="Calibri" w:cs="Calibri"/>
          <w:spacing w:val="1"/>
        </w:rPr>
        <w:t>2</w:t>
      </w:r>
      <w:r w:rsidRPr="00575E0F">
        <w:rPr>
          <w:rFonts w:eastAsia="Calibri" w:cs="Calibri"/>
          <w:spacing w:val="-3"/>
        </w:rPr>
        <w:t>.</w:t>
      </w:r>
      <w:r w:rsidRPr="00575E0F">
        <w:rPr>
          <w:rFonts w:eastAsia="Calibri" w:cs="Calibri"/>
        </w:rPr>
        <w:t>5</w:t>
      </w:r>
      <w:r w:rsidRPr="00575E0F">
        <w:rPr>
          <w:rFonts w:ascii="Times New Roman" w:hAnsi="Times New Roman" w:cs="Times New Roman"/>
          <w:spacing w:val="-4"/>
        </w:rPr>
        <w:t xml:space="preserve"> </w:t>
      </w:r>
      <w:r w:rsidRPr="00575E0F">
        <w:rPr>
          <w:rFonts w:eastAsia="Calibri" w:cs="Calibri"/>
        </w:rPr>
        <w:t>και</w:t>
      </w:r>
      <w:r w:rsidRPr="00575E0F">
        <w:rPr>
          <w:rFonts w:ascii="Times New Roman" w:hAnsi="Times New Roman" w:cs="Times New Roman"/>
          <w:spacing w:val="-8"/>
        </w:rPr>
        <w:t xml:space="preserve"> </w:t>
      </w:r>
      <w:r w:rsidRPr="00575E0F">
        <w:rPr>
          <w:rFonts w:eastAsia="Calibri" w:cs="Calibri"/>
          <w:spacing w:val="1"/>
        </w:rPr>
        <w:t>3</w:t>
      </w:r>
      <w:r w:rsidRPr="00575E0F">
        <w:rPr>
          <w:rFonts w:eastAsia="Calibri" w:cs="Calibri"/>
          <w:spacing w:val="-1"/>
        </w:rPr>
        <w:t>.</w:t>
      </w:r>
      <w:r w:rsidRPr="00575E0F">
        <w:rPr>
          <w:rFonts w:eastAsia="Calibri" w:cs="Calibri"/>
        </w:rPr>
        <w:t>2</w:t>
      </w:r>
      <w:r w:rsidRPr="00575E0F">
        <w:rPr>
          <w:rFonts w:ascii="Times New Roman" w:hAnsi="Times New Roman" w:cs="Times New Roman"/>
          <w:spacing w:val="-6"/>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πα</w:t>
      </w:r>
      <w:r w:rsidRPr="00575E0F">
        <w:rPr>
          <w:rFonts w:eastAsia="Calibri" w:cs="Calibri"/>
          <w:spacing w:val="-2"/>
        </w:rPr>
        <w:t>ρ</w:t>
      </w:r>
      <w:r w:rsidRPr="00575E0F">
        <w:rPr>
          <w:rFonts w:eastAsia="Calibri" w:cs="Calibri"/>
          <w:spacing w:val="1"/>
        </w:rPr>
        <w:t>ού</w:t>
      </w:r>
      <w:r w:rsidRPr="00575E0F">
        <w:rPr>
          <w:rFonts w:eastAsia="Calibri" w:cs="Calibri"/>
          <w:spacing w:val="-2"/>
        </w:rPr>
        <w:t>σ</w:t>
      </w:r>
      <w:r w:rsidRPr="00575E0F">
        <w:rPr>
          <w:rFonts w:eastAsia="Calibri" w:cs="Calibri"/>
        </w:rPr>
        <w:t>α</w:t>
      </w:r>
      <w:r w:rsidRPr="00575E0F">
        <w:rPr>
          <w:rFonts w:eastAsia="Calibri" w:cs="Calibri"/>
          <w:spacing w:val="1"/>
        </w:rPr>
        <w:t>ς</w:t>
      </w:r>
      <w:r w:rsidRPr="00575E0F">
        <w:rPr>
          <w:rFonts w:eastAsia="Calibri" w:cs="Calibri"/>
        </w:rPr>
        <w:t>.</w:t>
      </w:r>
    </w:p>
    <w:p w14:paraId="24C07BA3" w14:textId="16254CB3" w:rsidR="009E79E8" w:rsidRPr="009E79E8" w:rsidRDefault="00490AE7" w:rsidP="00490AE7">
      <w:r w:rsidRPr="00575E0F">
        <w:rPr>
          <w:rFonts w:eastAsia="Calibri" w:cs="Calibri"/>
        </w:rPr>
        <w:t>Τα</w:t>
      </w:r>
      <w:r w:rsidRPr="00575E0F">
        <w:rPr>
          <w:rFonts w:ascii="Times New Roman" w:hAnsi="Times New Roman" w:cs="Times New Roman"/>
          <w:spacing w:val="1"/>
        </w:rPr>
        <w:t xml:space="preserve"> </w:t>
      </w:r>
      <w:r w:rsidRPr="00575E0F">
        <w:rPr>
          <w:rFonts w:eastAsia="Calibri" w:cs="Calibri"/>
        </w:rPr>
        <w:t>απ</w:t>
      </w:r>
      <w:r w:rsidRPr="00575E0F">
        <w:rPr>
          <w:rFonts w:eastAsia="Calibri" w:cs="Calibri"/>
          <w:spacing w:val="1"/>
        </w:rPr>
        <w:t>ο</w:t>
      </w:r>
      <w:r w:rsidRPr="00575E0F">
        <w:rPr>
          <w:rFonts w:eastAsia="Calibri" w:cs="Calibri"/>
        </w:rPr>
        <w:t>δε</w:t>
      </w:r>
      <w:r w:rsidRPr="00575E0F">
        <w:rPr>
          <w:rFonts w:eastAsia="Calibri" w:cs="Calibri"/>
          <w:spacing w:val="-1"/>
        </w:rPr>
        <w:t>ι</w:t>
      </w:r>
      <w:r w:rsidRPr="00575E0F">
        <w:rPr>
          <w:rFonts w:eastAsia="Calibri" w:cs="Calibri"/>
          <w:spacing w:val="-2"/>
        </w:rPr>
        <w:t>κ</w:t>
      </w:r>
      <w:r w:rsidRPr="00575E0F">
        <w:rPr>
          <w:rFonts w:eastAsia="Calibri" w:cs="Calibri"/>
          <w:spacing w:val="1"/>
        </w:rPr>
        <w:t>τ</w:t>
      </w:r>
      <w:r w:rsidRPr="00575E0F">
        <w:rPr>
          <w:rFonts w:eastAsia="Calibri" w:cs="Calibri"/>
          <w:spacing w:val="-1"/>
        </w:rPr>
        <w:t>ι</w:t>
      </w:r>
      <w:r w:rsidRPr="00575E0F">
        <w:rPr>
          <w:rFonts w:eastAsia="Calibri" w:cs="Calibri"/>
        </w:rPr>
        <w:t>κά</w:t>
      </w:r>
      <w:r w:rsidRPr="00575E0F">
        <w:rPr>
          <w:rFonts w:ascii="Times New Roman" w:hAnsi="Times New Roman" w:cs="Times New Roman"/>
          <w:spacing w:val="1"/>
        </w:rPr>
        <w:t xml:space="preserve"> </w:t>
      </w:r>
      <w:r w:rsidRPr="00575E0F">
        <w:rPr>
          <w:rFonts w:eastAsia="Calibri" w:cs="Calibri"/>
        </w:rPr>
        <w:t>έγγ</w:t>
      </w:r>
      <w:r w:rsidRPr="00575E0F">
        <w:rPr>
          <w:rFonts w:eastAsia="Calibri" w:cs="Calibri"/>
          <w:spacing w:val="1"/>
        </w:rPr>
        <w:t>ρ</w:t>
      </w:r>
      <w:r w:rsidRPr="00575E0F">
        <w:rPr>
          <w:rFonts w:eastAsia="Calibri" w:cs="Calibri"/>
          <w:spacing w:val="-3"/>
        </w:rPr>
        <w:t>α</w:t>
      </w:r>
      <w:r w:rsidRPr="00575E0F">
        <w:rPr>
          <w:rFonts w:eastAsia="Calibri" w:cs="Calibri"/>
        </w:rPr>
        <w:t>φα</w:t>
      </w:r>
      <w:r w:rsidRPr="00575E0F">
        <w:rPr>
          <w:rFonts w:ascii="Times New Roman" w:hAnsi="Times New Roman" w:cs="Times New Roman"/>
          <w:spacing w:val="1"/>
        </w:rPr>
        <w:t xml:space="preserve"> </w:t>
      </w:r>
      <w:r w:rsidRPr="00575E0F">
        <w:rPr>
          <w:rFonts w:eastAsia="Calibri" w:cs="Calibri"/>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τ</w:t>
      </w:r>
      <w:r w:rsidRPr="00575E0F">
        <w:rPr>
          <w:rFonts w:eastAsia="Calibri" w:cs="Calibri"/>
        </w:rPr>
        <w:t>άσ</w:t>
      </w:r>
      <w:r w:rsidRPr="00575E0F">
        <w:rPr>
          <w:rFonts w:eastAsia="Calibri" w:cs="Calibri"/>
          <w:spacing w:val="-2"/>
        </w:rPr>
        <w:t>σ</w:t>
      </w:r>
      <w:r w:rsidRPr="00575E0F">
        <w:rPr>
          <w:rFonts w:eastAsia="Calibri" w:cs="Calibri"/>
          <w:spacing w:val="1"/>
        </w:rPr>
        <w:t>ο</w:t>
      </w:r>
      <w:r w:rsidRPr="00575E0F">
        <w:rPr>
          <w:rFonts w:eastAsia="Calibri" w:cs="Calibri"/>
          <w:spacing w:val="-1"/>
        </w:rPr>
        <w:t>ν</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1"/>
        </w:rPr>
        <w:t xml:space="preserve"> </w:t>
      </w:r>
      <w:r w:rsidRPr="00575E0F">
        <w:rPr>
          <w:rFonts w:eastAsia="Calibri" w:cs="Calibri"/>
        </w:rPr>
        <w:t>ε</w:t>
      </w:r>
      <w:r w:rsidRPr="00575E0F">
        <w:rPr>
          <w:rFonts w:eastAsia="Calibri" w:cs="Calibri"/>
          <w:spacing w:val="1"/>
        </w:rPr>
        <w:t>λλ</w:t>
      </w:r>
      <w:r w:rsidRPr="00575E0F">
        <w:rPr>
          <w:rFonts w:eastAsia="Calibri" w:cs="Calibri"/>
          <w:spacing w:val="-1"/>
        </w:rPr>
        <w:t>ην</w:t>
      </w:r>
      <w:r w:rsidRPr="00575E0F">
        <w:rPr>
          <w:rFonts w:eastAsia="Calibri" w:cs="Calibri"/>
          <w:spacing w:val="-3"/>
        </w:rPr>
        <w:t>ι</w:t>
      </w:r>
      <w:r w:rsidRPr="00575E0F">
        <w:rPr>
          <w:rFonts w:eastAsia="Calibri" w:cs="Calibri"/>
        </w:rPr>
        <w:t>κή</w:t>
      </w:r>
      <w:r w:rsidRPr="00575E0F">
        <w:rPr>
          <w:rFonts w:ascii="Times New Roman" w:hAnsi="Times New Roman" w:cs="Times New Roman"/>
        </w:rPr>
        <w:t xml:space="preserve"> </w:t>
      </w:r>
      <w:r w:rsidRPr="00575E0F">
        <w:rPr>
          <w:rFonts w:eastAsia="Calibri" w:cs="Calibri"/>
        </w:rPr>
        <w:t>γ</w:t>
      </w:r>
      <w:r w:rsidRPr="00575E0F">
        <w:rPr>
          <w:rFonts w:eastAsia="Calibri" w:cs="Calibri"/>
          <w:spacing w:val="1"/>
        </w:rPr>
        <w:t>λ</w:t>
      </w:r>
      <w:r w:rsidRPr="00575E0F">
        <w:rPr>
          <w:rFonts w:eastAsia="Calibri" w:cs="Calibri"/>
        </w:rPr>
        <w:t>ώσσα</w:t>
      </w:r>
      <w:r w:rsidRPr="00575E0F">
        <w:rPr>
          <w:rFonts w:ascii="Times New Roman" w:hAnsi="Times New Roman" w:cs="Times New Roman"/>
          <w:spacing w:val="1"/>
        </w:rPr>
        <w:t xml:space="preserve"> </w:t>
      </w:r>
      <w:r w:rsidRPr="00575E0F">
        <w:rPr>
          <w:rFonts w:eastAsia="Calibri" w:cs="Calibri"/>
        </w:rPr>
        <w:t>ή</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ο</w:t>
      </w:r>
      <w:r w:rsidRPr="00575E0F">
        <w:rPr>
          <w:rFonts w:eastAsia="Calibri" w:cs="Calibri"/>
          <w:spacing w:val="-3"/>
        </w:rPr>
        <w:t>δ</w:t>
      </w:r>
      <w:r w:rsidRPr="00575E0F">
        <w:rPr>
          <w:rFonts w:eastAsia="Calibri" w:cs="Calibri"/>
        </w:rPr>
        <w:t>ε</w:t>
      </w:r>
      <w:r w:rsidRPr="00575E0F">
        <w:rPr>
          <w:rFonts w:eastAsia="Calibri" w:cs="Calibri"/>
          <w:spacing w:val="-2"/>
        </w:rPr>
        <w:t>ύ</w:t>
      </w:r>
      <w:r w:rsidRPr="00575E0F">
        <w:rPr>
          <w:rFonts w:eastAsia="Calibri" w:cs="Calibri"/>
          <w:spacing w:val="1"/>
        </w:rPr>
        <w:t>ο</w:t>
      </w:r>
      <w:r w:rsidRPr="00575E0F">
        <w:rPr>
          <w:rFonts w:eastAsia="Calibri" w:cs="Calibri"/>
          <w:spacing w:val="-1"/>
        </w:rPr>
        <w:t>ντ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rPr>
        <w:t>από</w:t>
      </w:r>
      <w:r w:rsidRPr="00575E0F">
        <w:rPr>
          <w:rFonts w:ascii="Times New Roman" w:hAnsi="Times New Roman" w:cs="Times New Roman"/>
          <w:spacing w:val="2"/>
        </w:rPr>
        <w:t xml:space="preserve"> </w:t>
      </w:r>
      <w:r w:rsidRPr="00575E0F">
        <w:rPr>
          <w:rFonts w:eastAsia="Calibri" w:cs="Calibri"/>
        </w:rPr>
        <w:t>επ</w:t>
      </w:r>
      <w:r w:rsidRPr="00575E0F">
        <w:rPr>
          <w:rFonts w:eastAsia="Calibri" w:cs="Calibri"/>
          <w:spacing w:val="-1"/>
        </w:rPr>
        <w:t>ί</w:t>
      </w:r>
      <w:r w:rsidRPr="00575E0F">
        <w:rPr>
          <w:rFonts w:eastAsia="Calibri" w:cs="Calibri"/>
        </w:rPr>
        <w:t>σ</w:t>
      </w:r>
      <w:r w:rsidRPr="00575E0F">
        <w:rPr>
          <w:rFonts w:eastAsia="Calibri" w:cs="Calibri"/>
          <w:spacing w:val="-1"/>
        </w:rPr>
        <w:t>η</w:t>
      </w:r>
      <w:r w:rsidRPr="00575E0F">
        <w:rPr>
          <w:rFonts w:eastAsia="Calibri" w:cs="Calibri"/>
          <w:spacing w:val="1"/>
        </w:rPr>
        <w:t>μ</w:t>
      </w:r>
      <w:r w:rsidRPr="00575E0F">
        <w:rPr>
          <w:rFonts w:eastAsia="Calibri" w:cs="Calibri"/>
        </w:rPr>
        <w:t>η</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spacing w:val="-2"/>
        </w:rPr>
        <w:t>ε</w:t>
      </w:r>
      <w:r w:rsidRPr="00575E0F">
        <w:rPr>
          <w:rFonts w:eastAsia="Calibri" w:cs="Calibri"/>
          <w:spacing w:val="1"/>
        </w:rPr>
        <w:t>τ</w:t>
      </w:r>
      <w:r w:rsidRPr="00575E0F">
        <w:rPr>
          <w:rFonts w:eastAsia="Calibri" w:cs="Calibri"/>
        </w:rPr>
        <w:t>ά</w:t>
      </w:r>
      <w:r w:rsidRPr="00575E0F">
        <w:rPr>
          <w:rFonts w:eastAsia="Calibri" w:cs="Calibri"/>
          <w:spacing w:val="-2"/>
        </w:rPr>
        <w:t>φ</w:t>
      </w:r>
      <w:r w:rsidRPr="00575E0F">
        <w:rPr>
          <w:rFonts w:eastAsia="Calibri" w:cs="Calibri"/>
          <w:spacing w:val="1"/>
        </w:rPr>
        <w:t>ρ</w:t>
      </w:r>
      <w:r w:rsidRPr="00575E0F">
        <w:rPr>
          <w:rFonts w:eastAsia="Calibri" w:cs="Calibri"/>
        </w:rPr>
        <w:t>α</w:t>
      </w:r>
      <w:r w:rsidRPr="00575E0F">
        <w:rPr>
          <w:rFonts w:eastAsia="Calibri" w:cs="Calibri"/>
          <w:spacing w:val="-2"/>
        </w:rPr>
        <w:t>σ</w:t>
      </w:r>
      <w:r w:rsidRPr="00575E0F">
        <w:rPr>
          <w:rFonts w:eastAsia="Calibri" w:cs="Calibri"/>
        </w:rPr>
        <w:t>ή</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spacing w:val="-2"/>
        </w:rPr>
        <w:t>ε</w:t>
      </w:r>
      <w:r w:rsidRPr="00575E0F">
        <w:rPr>
          <w:rFonts w:eastAsia="Calibri" w:cs="Calibri"/>
          <w:spacing w:val="1"/>
        </w:rPr>
        <w:t>λλ</w:t>
      </w:r>
      <w:r w:rsidRPr="00575E0F">
        <w:rPr>
          <w:rFonts w:eastAsia="Calibri" w:cs="Calibri"/>
          <w:spacing w:val="-1"/>
        </w:rPr>
        <w:t>ηνι</w:t>
      </w:r>
      <w:r w:rsidRPr="00575E0F">
        <w:rPr>
          <w:rFonts w:eastAsia="Calibri" w:cs="Calibri"/>
        </w:rPr>
        <w:t>κή</w:t>
      </w:r>
      <w:r w:rsidRPr="00575E0F">
        <w:rPr>
          <w:rFonts w:ascii="Times New Roman" w:hAnsi="Times New Roman" w:cs="Times New Roman"/>
          <w:spacing w:val="-6"/>
        </w:rPr>
        <w:t xml:space="preserve"> </w:t>
      </w:r>
      <w:r w:rsidRPr="00575E0F">
        <w:rPr>
          <w:rFonts w:eastAsia="Calibri" w:cs="Calibri"/>
          <w:spacing w:val="-2"/>
        </w:rPr>
        <w:t>γ</w:t>
      </w:r>
      <w:r w:rsidRPr="00575E0F">
        <w:rPr>
          <w:rFonts w:eastAsia="Calibri" w:cs="Calibri"/>
          <w:spacing w:val="1"/>
        </w:rPr>
        <w:t>λ</w:t>
      </w:r>
      <w:r w:rsidRPr="00575E0F">
        <w:rPr>
          <w:rFonts w:eastAsia="Calibri" w:cs="Calibri"/>
        </w:rPr>
        <w:t>ώσ</w:t>
      </w:r>
      <w:r w:rsidRPr="00575E0F">
        <w:rPr>
          <w:rFonts w:eastAsia="Calibri" w:cs="Calibri"/>
          <w:spacing w:val="-2"/>
        </w:rPr>
        <w:t>σ</w:t>
      </w:r>
      <w:r w:rsidRPr="00575E0F">
        <w:rPr>
          <w:rFonts w:eastAsia="Calibri" w:cs="Calibri"/>
        </w:rPr>
        <w:t>α</w:t>
      </w:r>
      <w:r w:rsidRPr="00575E0F">
        <w:rPr>
          <w:rFonts w:ascii="Times New Roman" w:hAnsi="Times New Roman" w:cs="Times New Roman"/>
          <w:spacing w:val="-5"/>
        </w:rPr>
        <w:t xml:space="preserve"> </w:t>
      </w:r>
      <w:r w:rsidRPr="00575E0F">
        <w:rPr>
          <w:rFonts w:eastAsia="Calibri" w:cs="Calibri"/>
        </w:rPr>
        <w:t>σ</w:t>
      </w:r>
      <w:r w:rsidRPr="00575E0F">
        <w:rPr>
          <w:rFonts w:eastAsia="Calibri" w:cs="Calibri"/>
          <w:spacing w:val="1"/>
        </w:rPr>
        <w:t>ύ</w:t>
      </w:r>
      <w:r w:rsidRPr="00575E0F">
        <w:rPr>
          <w:rFonts w:eastAsia="Calibri" w:cs="Calibri"/>
          <w:spacing w:val="-1"/>
        </w:rPr>
        <w:t>μ</w:t>
      </w:r>
      <w:r w:rsidRPr="00575E0F">
        <w:rPr>
          <w:rFonts w:eastAsia="Calibri" w:cs="Calibri"/>
        </w:rPr>
        <w:t>φω</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7"/>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πα</w:t>
      </w:r>
      <w:r w:rsidRPr="00575E0F">
        <w:rPr>
          <w:rFonts w:eastAsia="Calibri" w:cs="Calibri"/>
          <w:spacing w:val="1"/>
        </w:rPr>
        <w:t>ρ</w:t>
      </w:r>
      <w:r w:rsidRPr="00575E0F">
        <w:rPr>
          <w:rFonts w:eastAsia="Calibri" w:cs="Calibri"/>
        </w:rPr>
        <w:t>ά</w:t>
      </w:r>
      <w:r w:rsidRPr="00575E0F">
        <w:rPr>
          <w:rFonts w:eastAsia="Calibri" w:cs="Calibri"/>
          <w:spacing w:val="-2"/>
        </w:rPr>
        <w:t>γρ</w:t>
      </w:r>
      <w:r w:rsidRPr="00575E0F">
        <w:rPr>
          <w:rFonts w:eastAsia="Calibri" w:cs="Calibri"/>
        </w:rPr>
        <w:t>αφο</w:t>
      </w:r>
      <w:r w:rsidRPr="00575E0F">
        <w:rPr>
          <w:rFonts w:ascii="Times New Roman" w:hAnsi="Times New Roman" w:cs="Times New Roman"/>
          <w:spacing w:val="-6"/>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1</w:t>
      </w:r>
      <w:r w:rsidRPr="00575E0F">
        <w:rPr>
          <w:rFonts w:eastAsia="Calibri" w:cs="Calibri"/>
          <w:spacing w:val="-3"/>
        </w:rPr>
        <w:t>.</w:t>
      </w:r>
      <w:r w:rsidRPr="00575E0F">
        <w:rPr>
          <w:rFonts w:eastAsia="Calibri" w:cs="Calibri"/>
          <w:spacing w:val="1"/>
        </w:rPr>
        <w:t>4</w:t>
      </w:r>
    </w:p>
    <w:p w14:paraId="3090B7AE" w14:textId="55B46003" w:rsidR="00CA078F" w:rsidRDefault="00CA078F" w:rsidP="00A935CF">
      <w:r>
        <w:rPr>
          <w:b/>
          <w:bCs/>
        </w:rPr>
        <w:t>Β.</w:t>
      </w:r>
      <w:r>
        <w:rPr>
          <w:b/>
        </w:rPr>
        <w:t>1.</w:t>
      </w:r>
      <w:r>
        <w:t xml:space="preserve"> Για την </w:t>
      </w:r>
      <w:r w:rsidRPr="001C2B28">
        <w:rPr>
          <w:b/>
          <w:bCs/>
        </w:rPr>
        <w:t>απόδειξη της μη συνδρομής των λόγων αποκλεισμού</w:t>
      </w:r>
      <w:r>
        <w:t xml:space="preserve"> της παραγράφου </w:t>
      </w:r>
      <w:r>
        <w:fldChar w:fldCharType="begin"/>
      </w:r>
      <w:r>
        <w:instrText xml:space="preserve"> REF _Ref496541356 \r \h </w:instrText>
      </w:r>
      <w:r>
        <w:fldChar w:fldCharType="separate"/>
      </w:r>
      <w:r w:rsidR="00741A95">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 παρακάτω:</w:t>
      </w:r>
    </w:p>
    <w:p w14:paraId="6D3B566A" w14:textId="4543D2DF" w:rsidR="00107999" w:rsidRPr="00575E0F" w:rsidRDefault="00107999" w:rsidP="00107999">
      <w:pPr>
        <w:rPr>
          <w:rFonts w:eastAsia="Calibri"/>
        </w:rPr>
      </w:pPr>
      <w:r w:rsidRPr="00575E0F">
        <w:rPr>
          <w:rFonts w:eastAsia="Calibri"/>
        </w:rPr>
        <w:t>Αν</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ο</w:t>
      </w:r>
      <w:r w:rsidRPr="00575E0F">
        <w:rPr>
          <w:rFonts w:ascii="Times New Roman" w:hAnsi="Times New Roman" w:cs="Times New Roman"/>
          <w:spacing w:val="4"/>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107999">
        <w:rPr>
          <w:rFonts w:eastAsia="Calibri"/>
        </w:rPr>
        <w:t>έκδοση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ων</w:t>
      </w:r>
      <w:r w:rsidRPr="00575E0F">
        <w:rPr>
          <w:rFonts w:ascii="Times New Roman" w:hAnsi="Times New Roman" w:cs="Times New Roman"/>
          <w:spacing w:val="2"/>
        </w:rPr>
        <w:t xml:space="preserve"> </w:t>
      </w:r>
      <w:r w:rsidRPr="00575E0F">
        <w:rPr>
          <w:rFonts w:eastAsia="Calibri"/>
        </w:rPr>
        <w:t>α</w:t>
      </w:r>
      <w:r w:rsidRPr="00575E0F">
        <w:rPr>
          <w:rFonts w:eastAsia="Calibri"/>
          <w:spacing w:val="-1"/>
        </w:rPr>
        <w:t>ν</w:t>
      </w:r>
      <w:r w:rsidRPr="00575E0F">
        <w:rPr>
          <w:rFonts w:eastAsia="Calibri"/>
          <w:spacing w:val="-2"/>
        </w:rPr>
        <w:t>ω</w:t>
      </w:r>
      <w:r w:rsidRPr="00575E0F">
        <w:rPr>
          <w:rFonts w:eastAsia="Calibri"/>
          <w:spacing w:val="1"/>
        </w:rPr>
        <w:t>τ</w:t>
      </w:r>
      <w:r w:rsidRPr="00575E0F">
        <w:rPr>
          <w:rFonts w:eastAsia="Calibri"/>
        </w:rPr>
        <w:t>έ</w:t>
      </w:r>
      <w:r w:rsidRPr="00575E0F">
        <w:rPr>
          <w:rFonts w:eastAsia="Calibri"/>
          <w:spacing w:val="-2"/>
        </w:rPr>
        <w:t>ρ</w:t>
      </w:r>
      <w:r w:rsidRPr="00575E0F">
        <w:rPr>
          <w:rFonts w:eastAsia="Calibri"/>
        </w:rPr>
        <w:t>ω</w:t>
      </w:r>
      <w:r w:rsidRPr="00575E0F">
        <w:rPr>
          <w:rFonts w:ascii="Times New Roman" w:hAnsi="Times New Roman" w:cs="Times New Roman"/>
          <w:spacing w:val="3"/>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spacing w:val="1"/>
        </w:rPr>
        <w:t>ος</w:t>
      </w:r>
      <w:r w:rsidRPr="00575E0F">
        <w:rPr>
          <w:rFonts w:eastAsia="Calibri"/>
          <w:spacing w:val="-3"/>
        </w:rPr>
        <w:t>-</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rPr>
        <w:t>ς</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2"/>
        </w:rPr>
        <w:t xml:space="preserve"> </w:t>
      </w:r>
      <w:r w:rsidRPr="00575E0F">
        <w:rPr>
          <w:rFonts w:eastAsia="Calibri"/>
        </w:rPr>
        <w:t>χ</w:t>
      </w:r>
      <w:r w:rsidRPr="00575E0F">
        <w:rPr>
          <w:rFonts w:eastAsia="Calibri"/>
          <w:spacing w:val="-2"/>
        </w:rPr>
        <w:t>ώ</w:t>
      </w:r>
      <w:r w:rsidRPr="00575E0F">
        <w:rPr>
          <w:rFonts w:eastAsia="Calibri"/>
          <w:spacing w:val="1"/>
        </w:rPr>
        <w:t>ρ</w:t>
      </w:r>
      <w:r w:rsidRPr="00575E0F">
        <w:rPr>
          <w:rFonts w:eastAsia="Calibri"/>
        </w:rPr>
        <w:t>α</w:t>
      </w:r>
      <w:r w:rsidRPr="00575E0F">
        <w:rPr>
          <w:rFonts w:ascii="Times New Roman" w:hAnsi="Times New Roman" w:cs="Times New Roman"/>
          <w:spacing w:val="2"/>
        </w:rPr>
        <w:t xml:space="preserve"> </w:t>
      </w:r>
      <w:r w:rsidRPr="00575E0F">
        <w:rPr>
          <w:rFonts w:eastAsia="Calibri"/>
        </w:rPr>
        <w:t>δεν</w:t>
      </w:r>
      <w:r w:rsidRPr="00575E0F">
        <w:rPr>
          <w:rFonts w:ascii="Times New Roman" w:hAnsi="Times New Roman" w:cs="Times New Roman"/>
          <w:spacing w:val="2"/>
        </w:rPr>
        <w:t xml:space="preserve"> </w:t>
      </w:r>
      <w:r w:rsidRPr="00575E0F">
        <w:rPr>
          <w:rFonts w:eastAsia="Calibri"/>
          <w:spacing w:val="-2"/>
        </w:rPr>
        <w:t>ε</w:t>
      </w:r>
      <w:r w:rsidRPr="00575E0F">
        <w:rPr>
          <w:rFonts w:eastAsia="Calibri"/>
        </w:rPr>
        <w:t>κδ</w:t>
      </w:r>
      <w:r w:rsidRPr="00575E0F">
        <w:rPr>
          <w:rFonts w:eastAsia="Calibri"/>
          <w:spacing w:val="-1"/>
        </w:rPr>
        <w:t>ί</w:t>
      </w:r>
      <w:r w:rsidRPr="00575E0F">
        <w:rPr>
          <w:rFonts w:eastAsia="Calibri"/>
        </w:rPr>
        <w:t>δει</w:t>
      </w:r>
      <w:r w:rsidRPr="00575E0F">
        <w:rPr>
          <w:rFonts w:ascii="Times New Roman" w:hAnsi="Times New Roman" w:cs="Times New Roman"/>
        </w:rPr>
        <w:t xml:space="preserve"> </w:t>
      </w:r>
      <w:r w:rsidRPr="00575E0F">
        <w:rPr>
          <w:rFonts w:eastAsia="Calibri"/>
          <w:spacing w:val="1"/>
        </w:rPr>
        <w:t>τ</w:t>
      </w:r>
      <w:r w:rsidRPr="00575E0F">
        <w:rPr>
          <w:rFonts w:eastAsia="Calibri"/>
        </w:rPr>
        <w:t>έ</w:t>
      </w:r>
      <w:r w:rsidRPr="00575E0F">
        <w:rPr>
          <w:rFonts w:eastAsia="Calibri"/>
          <w:spacing w:val="-1"/>
        </w:rPr>
        <w:t>τ</w:t>
      </w:r>
      <w:r w:rsidRPr="00575E0F">
        <w:rPr>
          <w:rFonts w:eastAsia="Calibri"/>
          <w:spacing w:val="1"/>
        </w:rPr>
        <w:t>ο</w:t>
      </w:r>
      <w:r w:rsidRPr="00575E0F">
        <w:rPr>
          <w:rFonts w:eastAsia="Calibri"/>
          <w:spacing w:val="-1"/>
        </w:rPr>
        <w:t>ιο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1"/>
        </w:rPr>
        <w:t>ί</w:t>
      </w:r>
      <w:r w:rsidRPr="00575E0F">
        <w:rPr>
          <w:rFonts w:eastAsia="Calibri"/>
          <w:spacing w:val="-3"/>
        </w:rPr>
        <w:t>δ</w:t>
      </w:r>
      <w:r w:rsidRPr="00575E0F">
        <w:rPr>
          <w:rFonts w:eastAsia="Calibri"/>
          <w:spacing w:val="1"/>
        </w:rPr>
        <w:t>ου</w:t>
      </w:r>
      <w:r w:rsidRPr="00575E0F">
        <w:rPr>
          <w:rFonts w:eastAsia="Calibri"/>
        </w:rPr>
        <w:t>ς</w:t>
      </w:r>
      <w:r w:rsidRPr="00575E0F">
        <w:rPr>
          <w:rFonts w:ascii="Times New Roman" w:hAnsi="Times New Roman" w:cs="Times New Roman"/>
          <w:spacing w:val="1"/>
        </w:rPr>
        <w:t xml:space="preserve"> </w:t>
      </w:r>
      <w:r w:rsidRPr="00575E0F">
        <w:rPr>
          <w:rFonts w:eastAsia="Calibri"/>
        </w:rPr>
        <w:t>έγγ</w:t>
      </w:r>
      <w:r w:rsidRPr="00575E0F">
        <w:rPr>
          <w:rFonts w:eastAsia="Calibri"/>
          <w:spacing w:val="1"/>
        </w:rPr>
        <w:t>ρ</w:t>
      </w:r>
      <w:r w:rsidRPr="00575E0F">
        <w:rPr>
          <w:rFonts w:eastAsia="Calibri"/>
        </w:rPr>
        <w:t>αφα</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2"/>
        </w:rPr>
        <w:t xml:space="preserve"> </w:t>
      </w:r>
      <w:r w:rsidRPr="00575E0F">
        <w:rPr>
          <w:rFonts w:eastAsia="Calibri"/>
        </w:rPr>
        <w:t>έγγ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ιητι</w:t>
      </w:r>
      <w:r w:rsidRPr="00575E0F">
        <w:rPr>
          <w:rFonts w:eastAsia="Calibri"/>
        </w:rPr>
        <w:t>κά</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υτ</w:t>
      </w:r>
      <w:r w:rsidRPr="00575E0F">
        <w:rPr>
          <w:rFonts w:eastAsia="Calibri"/>
        </w:rPr>
        <w:t>ά</w:t>
      </w:r>
      <w:r w:rsidRPr="00575E0F">
        <w:rPr>
          <w:rFonts w:ascii="Times New Roman" w:hAnsi="Times New Roman" w:cs="Times New Roman"/>
        </w:rPr>
        <w:t xml:space="preserve"> </w:t>
      </w:r>
      <w:r w:rsidRPr="00575E0F">
        <w:rPr>
          <w:rFonts w:eastAsia="Calibri"/>
        </w:rPr>
        <w:t>δεν</w:t>
      </w:r>
      <w:r w:rsidRPr="00575E0F">
        <w:rPr>
          <w:rFonts w:ascii="Times New Roman" w:hAnsi="Times New Roman" w:cs="Times New Roman"/>
          <w:spacing w:val="3"/>
        </w:rPr>
        <w:t xml:space="preserve"> </w:t>
      </w:r>
      <w:r w:rsidRPr="00575E0F">
        <w:rPr>
          <w:rFonts w:eastAsia="Calibri"/>
        </w:rPr>
        <w:t>κ</w:t>
      </w:r>
      <w:r w:rsidRPr="00575E0F">
        <w:rPr>
          <w:rFonts w:eastAsia="Calibri"/>
          <w:spacing w:val="-3"/>
        </w:rPr>
        <w:t>α</w:t>
      </w:r>
      <w:r w:rsidRPr="00575E0F">
        <w:rPr>
          <w:rFonts w:eastAsia="Calibri"/>
          <w:spacing w:val="1"/>
        </w:rPr>
        <w:t>λ</w:t>
      </w:r>
      <w:r w:rsidRPr="00575E0F">
        <w:rPr>
          <w:rFonts w:eastAsia="Calibri"/>
          <w:spacing w:val="-2"/>
        </w:rPr>
        <w:t>ύ</w:t>
      </w:r>
      <w:r w:rsidRPr="00575E0F">
        <w:rPr>
          <w:rFonts w:eastAsia="Calibri"/>
        </w:rPr>
        <w:t>π</w:t>
      </w:r>
      <w:r w:rsidRPr="00575E0F">
        <w:rPr>
          <w:rFonts w:eastAsia="Calibri"/>
          <w:spacing w:val="-1"/>
        </w:rPr>
        <w:t>τ</w:t>
      </w:r>
      <w:r w:rsidRPr="00575E0F">
        <w:rPr>
          <w:rFonts w:eastAsia="Calibri"/>
          <w:spacing w:val="1"/>
        </w:rPr>
        <w:t>ου</w:t>
      </w:r>
      <w:r w:rsidRPr="00575E0F">
        <w:rPr>
          <w:rFonts w:eastAsia="Calibri"/>
        </w:rPr>
        <w:t>ν</w:t>
      </w:r>
      <w:r w:rsidRPr="00575E0F">
        <w:rPr>
          <w:rFonts w:ascii="Times New Roman" w:hAnsi="Times New Roman" w:cs="Times New Roman"/>
        </w:rPr>
        <w:t xml:space="preserve"> </w:t>
      </w:r>
      <w:r w:rsidRPr="00575E0F">
        <w:rPr>
          <w:rFonts w:eastAsia="Calibri"/>
          <w:spacing w:val="1"/>
        </w:rPr>
        <w:t>όλ</w:t>
      </w:r>
      <w:r w:rsidRPr="00575E0F">
        <w:rPr>
          <w:rFonts w:eastAsia="Calibri"/>
          <w:spacing w:val="-2"/>
        </w:rPr>
        <w:t>ε</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rPr>
        <w:t>πε</w:t>
      </w:r>
      <w:r w:rsidRPr="00575E0F">
        <w:rPr>
          <w:rFonts w:eastAsia="Calibri"/>
          <w:spacing w:val="1"/>
        </w:rPr>
        <w:t>ρ</w:t>
      </w:r>
      <w:r w:rsidRPr="00575E0F">
        <w:rPr>
          <w:rFonts w:eastAsia="Calibri"/>
          <w:spacing w:val="-1"/>
        </w:rPr>
        <w:t>ι</w:t>
      </w:r>
      <w:r w:rsidRPr="00575E0F">
        <w:rPr>
          <w:rFonts w:eastAsia="Calibri"/>
          <w:spacing w:val="-2"/>
        </w:rPr>
        <w:t>π</w:t>
      </w:r>
      <w:r w:rsidRPr="00575E0F">
        <w:rPr>
          <w:rFonts w:eastAsia="Calibri"/>
          <w:spacing w:val="1"/>
        </w:rPr>
        <w:t>τ</w:t>
      </w:r>
      <w:r w:rsidRPr="00575E0F">
        <w:rPr>
          <w:rFonts w:eastAsia="Calibri"/>
        </w:rPr>
        <w:t>ώσε</w:t>
      </w:r>
      <w:r w:rsidRPr="00575E0F">
        <w:rPr>
          <w:rFonts w:eastAsia="Calibri"/>
          <w:spacing w:val="-3"/>
        </w:rPr>
        <w:t>ι</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α</w:t>
      </w:r>
      <w:r w:rsidRPr="00575E0F">
        <w:rPr>
          <w:rFonts w:eastAsia="Calibri"/>
          <w:spacing w:val="-1"/>
        </w:rPr>
        <w:t>ν</w:t>
      </w:r>
      <w:r w:rsidRPr="00575E0F">
        <w:rPr>
          <w:rFonts w:eastAsia="Calibri"/>
        </w:rPr>
        <w:t>αφέ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2"/>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γρ</w:t>
      </w:r>
      <w:r w:rsidRPr="00575E0F">
        <w:rPr>
          <w:rFonts w:eastAsia="Calibri"/>
        </w:rPr>
        <w:t>άφ</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3"/>
        </w:rPr>
        <w:t>.</w:t>
      </w:r>
      <w:r w:rsidRPr="00575E0F">
        <w:rPr>
          <w:rFonts w:eastAsia="Calibri"/>
          <w:spacing w:val="1"/>
        </w:rPr>
        <w:t>3</w:t>
      </w:r>
      <w:r w:rsidRPr="00575E0F">
        <w:rPr>
          <w:rFonts w:eastAsia="Calibri"/>
          <w:spacing w:val="-1"/>
        </w:rPr>
        <w:t>.</w:t>
      </w:r>
      <w:r w:rsidRPr="00575E0F">
        <w:rPr>
          <w:rFonts w:eastAsia="Calibri"/>
        </w:rPr>
        <w:t>1</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1"/>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rPr>
        <w:t>.</w:t>
      </w:r>
      <w:r w:rsidRPr="00575E0F">
        <w:rPr>
          <w:rFonts w:ascii="Times New Roman" w:hAnsi="Times New Roman" w:cs="Times New Roman"/>
          <w:spacing w:val="-3"/>
        </w:rPr>
        <w:t xml:space="preserve"> </w:t>
      </w:r>
      <w:r w:rsidRPr="00575E0F">
        <w:rPr>
          <w:rFonts w:eastAsia="Calibri"/>
        </w:rPr>
        <w:t>α’</w:t>
      </w:r>
      <w:r w:rsidRPr="00575E0F">
        <w:rPr>
          <w:rFonts w:ascii="Times New Roman" w:hAnsi="Times New Roman" w:cs="Times New Roman"/>
          <w:spacing w:val="-2"/>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rPr>
        <w:t>β’,</w:t>
      </w:r>
      <w:r w:rsidRPr="00575E0F">
        <w:rPr>
          <w:rFonts w:ascii="Times New Roman" w:hAnsi="Times New Roman" w:cs="Times New Roman"/>
          <w:spacing w:val="-2"/>
        </w:rPr>
        <w:t xml:space="preserve"> </w:t>
      </w:r>
      <w:r w:rsidRPr="00575E0F">
        <w:rPr>
          <w:rFonts w:eastAsia="Calibri"/>
        </w:rPr>
        <w:t>καθώς</w:t>
      </w:r>
      <w:r w:rsidRPr="00575E0F">
        <w:rPr>
          <w:rFonts w:ascii="Times New Roman" w:hAnsi="Times New Roman" w:cs="Times New Roman"/>
          <w:spacing w:val="-2"/>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τη</w:t>
      </w:r>
      <w:r w:rsidRPr="00575E0F">
        <w:rPr>
          <w:rFonts w:eastAsia="Calibri"/>
        </w:rPr>
        <w:t>ν</w:t>
      </w:r>
      <w:r w:rsidRPr="00575E0F">
        <w:rPr>
          <w:rFonts w:ascii="Times New Roman" w:hAnsi="Times New Roman" w:cs="Times New Roman"/>
          <w:spacing w:val="-3"/>
        </w:rPr>
        <w:t xml:space="preserve"> </w:t>
      </w:r>
      <w:r w:rsidRPr="00575E0F">
        <w:rPr>
          <w:rFonts w:eastAsia="Calibri"/>
        </w:rPr>
        <w:t>πε</w:t>
      </w:r>
      <w:r w:rsidRPr="00575E0F">
        <w:rPr>
          <w:rFonts w:eastAsia="Calibri"/>
          <w:spacing w:val="1"/>
        </w:rPr>
        <w:t>ρ</w:t>
      </w:r>
      <w:r w:rsidRPr="00575E0F">
        <w:rPr>
          <w:rFonts w:eastAsia="Calibri"/>
        </w:rPr>
        <w:t>.</w:t>
      </w:r>
      <w:r w:rsidRPr="00575E0F">
        <w:rPr>
          <w:rFonts w:ascii="Times New Roman" w:hAnsi="Times New Roman" w:cs="Times New Roman"/>
          <w:spacing w:val="-3"/>
        </w:rPr>
        <w:t xml:space="preserve"> </w:t>
      </w:r>
      <w:r w:rsidRPr="00575E0F">
        <w:rPr>
          <w:rFonts w:eastAsia="Calibri"/>
        </w:rPr>
        <w:t>β΄</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άφ</w:t>
      </w:r>
      <w:r w:rsidRPr="00575E0F">
        <w:rPr>
          <w:rFonts w:eastAsia="Calibri"/>
          <w:spacing w:val="-1"/>
        </w:rPr>
        <w:t>ο</w:t>
      </w:r>
      <w:r w:rsidRPr="00575E0F">
        <w:rPr>
          <w:rFonts w:eastAsia="Calibri"/>
        </w:rPr>
        <w:t>υ</w:t>
      </w:r>
      <w:r>
        <w:rPr>
          <w:rFonts w:eastAsia="Calibri"/>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spacing w:val="1"/>
        </w:rPr>
        <w:t>3</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3"/>
        </w:rPr>
        <w:t xml:space="preserve"> </w:t>
      </w:r>
      <w:r w:rsidRPr="00575E0F">
        <w:rPr>
          <w:rFonts w:eastAsia="Calibri"/>
        </w:rPr>
        <w:t>έγ</w:t>
      </w:r>
      <w:r w:rsidRPr="00575E0F">
        <w:rPr>
          <w:rFonts w:eastAsia="Calibri"/>
          <w:spacing w:val="-2"/>
        </w:rPr>
        <w:t>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rPr>
        <w:t xml:space="preserve"> </w:t>
      </w:r>
      <w:r w:rsidRPr="00575E0F">
        <w:rPr>
          <w:rFonts w:eastAsia="Calibri"/>
          <w:spacing w:val="1"/>
        </w:rPr>
        <w:t>μ</w:t>
      </w:r>
      <w:r w:rsidRPr="00575E0F">
        <w:rPr>
          <w:rFonts w:eastAsia="Calibri"/>
          <w:spacing w:val="-2"/>
        </w:rPr>
        <w:t>π</w:t>
      </w:r>
      <w:r w:rsidRPr="00575E0F">
        <w:rPr>
          <w:rFonts w:eastAsia="Calibri"/>
          <w:spacing w:val="1"/>
        </w:rPr>
        <w:t>ορ</w:t>
      </w:r>
      <w:r w:rsidRPr="00575E0F">
        <w:rPr>
          <w:rFonts w:eastAsia="Calibri"/>
        </w:rPr>
        <w:t>εί</w:t>
      </w:r>
      <w:r w:rsidRPr="00575E0F">
        <w:rPr>
          <w:rFonts w:ascii="Times New Roman" w:hAnsi="Times New Roman" w:cs="Times New Roman"/>
          <w:spacing w:val="3"/>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α</w:t>
      </w:r>
      <w:r w:rsidRPr="00575E0F">
        <w:rPr>
          <w:rFonts w:eastAsia="Calibri"/>
          <w:spacing w:val="-1"/>
        </w:rPr>
        <w:t>ν</w:t>
      </w:r>
      <w:r w:rsidRPr="00575E0F">
        <w:rPr>
          <w:rFonts w:eastAsia="Calibri"/>
          <w:spacing w:val="1"/>
        </w:rPr>
        <w:t>τ</w:t>
      </w:r>
      <w:r w:rsidRPr="00575E0F">
        <w:rPr>
          <w:rFonts w:eastAsia="Calibri"/>
          <w:spacing w:val="-1"/>
        </w:rPr>
        <w:t>ι</w:t>
      </w:r>
      <w:r w:rsidRPr="00575E0F">
        <w:rPr>
          <w:rFonts w:eastAsia="Calibri"/>
        </w:rPr>
        <w:t>καθ</w:t>
      </w:r>
      <w:r w:rsidRPr="00575E0F">
        <w:rPr>
          <w:rFonts w:eastAsia="Calibri"/>
          <w:spacing w:val="-1"/>
        </w:rPr>
        <w:t>ί</w:t>
      </w:r>
      <w:r w:rsidRPr="00575E0F">
        <w:rPr>
          <w:rFonts w:eastAsia="Calibri"/>
        </w:rPr>
        <w:t>σ</w:t>
      </w:r>
      <w:r w:rsidRPr="00575E0F">
        <w:rPr>
          <w:rFonts w:eastAsia="Calibri"/>
          <w:spacing w:val="1"/>
        </w:rPr>
        <w:t>τ</w:t>
      </w:r>
      <w:r w:rsidRPr="00575E0F">
        <w:rPr>
          <w:rFonts w:eastAsia="Calibri"/>
        </w:rPr>
        <w:t>α</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α</w:t>
      </w:r>
      <w:r w:rsidRPr="00575E0F">
        <w:rPr>
          <w:rFonts w:eastAsia="Calibri"/>
          <w:spacing w:val="-2"/>
        </w:rPr>
        <w:t>π</w:t>
      </w:r>
      <w:r w:rsidRPr="00575E0F">
        <w:rPr>
          <w:rFonts w:eastAsia="Calibri"/>
        </w:rPr>
        <w:t>ό</w:t>
      </w:r>
      <w:r w:rsidRPr="00575E0F">
        <w:rPr>
          <w:rFonts w:ascii="Times New Roman" w:hAnsi="Times New Roman" w:cs="Times New Roman"/>
          <w:spacing w:val="4"/>
        </w:rPr>
        <w:t xml:space="preserve"> </w:t>
      </w:r>
      <w:r w:rsidRPr="00575E0F">
        <w:rPr>
          <w:rFonts w:eastAsia="Calibri"/>
        </w:rPr>
        <w:t>έ</w:t>
      </w:r>
      <w:r w:rsidRPr="00575E0F">
        <w:rPr>
          <w:rFonts w:eastAsia="Calibri"/>
          <w:spacing w:val="-3"/>
        </w:rPr>
        <w:t>ν</w:t>
      </w:r>
      <w:r w:rsidRPr="00575E0F">
        <w:rPr>
          <w:rFonts w:eastAsia="Calibri"/>
          <w:spacing w:val="1"/>
        </w:rPr>
        <w:t>ο</w:t>
      </w:r>
      <w:r w:rsidRPr="00575E0F">
        <w:rPr>
          <w:rFonts w:eastAsia="Calibri"/>
          <w:spacing w:val="-2"/>
        </w:rPr>
        <w:t>ρ</w:t>
      </w:r>
      <w:r w:rsidRPr="00575E0F">
        <w:rPr>
          <w:rFonts w:eastAsia="Calibri"/>
        </w:rPr>
        <w:t>κη</w:t>
      </w:r>
      <w:r w:rsidRPr="00575E0F">
        <w:rPr>
          <w:rFonts w:ascii="Times New Roman" w:hAnsi="Times New Roman" w:cs="Times New Roman"/>
          <w:spacing w:val="2"/>
        </w:rPr>
        <w:t xml:space="preserve"> </w:t>
      </w:r>
      <w:r w:rsidRPr="00575E0F">
        <w:rPr>
          <w:rFonts w:eastAsia="Calibri"/>
        </w:rPr>
        <w:t>βεβα</w:t>
      </w:r>
      <w:r w:rsidRPr="00575E0F">
        <w:rPr>
          <w:rFonts w:eastAsia="Calibri"/>
          <w:spacing w:val="-1"/>
        </w:rPr>
        <w:t>ί</w:t>
      </w:r>
      <w:r w:rsidRPr="00575E0F">
        <w:rPr>
          <w:rFonts w:eastAsia="Calibri"/>
        </w:rPr>
        <w:t>ωση</w:t>
      </w:r>
      <w:r w:rsidRPr="00575E0F">
        <w:rPr>
          <w:rFonts w:ascii="Times New Roman" w:hAnsi="Times New Roman" w:cs="Times New Roman"/>
          <w:spacing w:val="2"/>
        </w:rPr>
        <w:t xml:space="preserve"> </w:t>
      </w:r>
      <w:r w:rsidRPr="00575E0F">
        <w:rPr>
          <w:rFonts w:eastAsia="Calibri"/>
          <w:spacing w:val="-1"/>
        </w:rPr>
        <w:t>ή</w:t>
      </w:r>
      <w:r w:rsidRPr="00575E0F">
        <w:rPr>
          <w:rFonts w:eastAsia="Calibri"/>
        </w:rPr>
        <w:t>,</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rPr>
        <w:t>η</w:t>
      </w:r>
      <w:r w:rsidRPr="00575E0F">
        <w:rPr>
          <w:rFonts w:ascii="Times New Roman" w:hAnsi="Times New Roman" w:cs="Times New Roman"/>
          <w:spacing w:val="2"/>
        </w:rPr>
        <w:t xml:space="preserve"> </w:t>
      </w:r>
      <w:r w:rsidRPr="00575E0F">
        <w:rPr>
          <w:rFonts w:eastAsia="Calibri"/>
        </w:rPr>
        <w:t>-</w:t>
      </w:r>
      <w:r w:rsidRPr="00575E0F">
        <w:rPr>
          <w:rFonts w:ascii="Times New Roman" w:hAnsi="Times New Roman" w:cs="Times New Roman"/>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rPr>
        <w:t>η</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4"/>
        </w:rPr>
        <w:t xml:space="preserve"> </w:t>
      </w:r>
      <w:r w:rsidRPr="00575E0F">
        <w:rPr>
          <w:rFonts w:eastAsia="Calibri"/>
        </w:rPr>
        <w:t>χ</w:t>
      </w:r>
      <w:r w:rsidRPr="00575E0F">
        <w:rPr>
          <w:rFonts w:eastAsia="Calibri"/>
          <w:spacing w:val="-2"/>
        </w:rPr>
        <w:t>ώ</w:t>
      </w:r>
      <w:r w:rsidRPr="00575E0F">
        <w:rPr>
          <w:rFonts w:eastAsia="Calibri"/>
          <w:spacing w:val="1"/>
        </w:rPr>
        <w:t>ρ</w:t>
      </w:r>
      <w:r w:rsidRPr="00575E0F">
        <w:rPr>
          <w:rFonts w:eastAsia="Calibri"/>
        </w:rPr>
        <w:t>ες</w:t>
      </w:r>
      <w:r w:rsidRPr="00575E0F">
        <w:rPr>
          <w:rFonts w:ascii="Times New Roman" w:hAnsi="Times New Roman" w:cs="Times New Roman"/>
          <w:spacing w:val="1"/>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δ</w:t>
      </w:r>
      <w:r w:rsidRPr="00575E0F">
        <w:rPr>
          <w:rFonts w:eastAsia="Calibri"/>
          <w:spacing w:val="-2"/>
        </w:rPr>
        <w:t>ε</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β</w:t>
      </w:r>
      <w:r w:rsidRPr="00575E0F">
        <w:rPr>
          <w:rFonts w:eastAsia="Calibri"/>
          <w:spacing w:val="1"/>
        </w:rPr>
        <w:t>λ</w:t>
      </w:r>
      <w:r w:rsidRPr="00575E0F">
        <w:rPr>
          <w:rFonts w:eastAsia="Calibri"/>
          <w:spacing w:val="-2"/>
        </w:rPr>
        <w:t>έ</w:t>
      </w:r>
      <w:r w:rsidRPr="00575E0F">
        <w:rPr>
          <w:rFonts w:eastAsia="Calibri"/>
        </w:rPr>
        <w:t>πε</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έ</w:t>
      </w:r>
      <w:r w:rsidRPr="00575E0F">
        <w:rPr>
          <w:rFonts w:eastAsia="Calibri"/>
          <w:spacing w:val="-1"/>
        </w:rPr>
        <w:t>νο</w:t>
      </w:r>
      <w:r w:rsidRPr="00575E0F">
        <w:rPr>
          <w:rFonts w:eastAsia="Calibri"/>
          <w:spacing w:val="1"/>
        </w:rPr>
        <w:t>ρ</w:t>
      </w:r>
      <w:r w:rsidRPr="00575E0F">
        <w:rPr>
          <w:rFonts w:eastAsia="Calibri"/>
        </w:rPr>
        <w:t>κη</w:t>
      </w:r>
      <w:r w:rsidRPr="00575E0F">
        <w:rPr>
          <w:rFonts w:ascii="Times New Roman" w:hAnsi="Times New Roman" w:cs="Times New Roman"/>
          <w:spacing w:val="2"/>
        </w:rPr>
        <w:t xml:space="preserve"> </w:t>
      </w:r>
      <w:r w:rsidRPr="00575E0F">
        <w:rPr>
          <w:rFonts w:eastAsia="Calibri"/>
        </w:rPr>
        <w:t>β</w:t>
      </w:r>
      <w:r w:rsidRPr="00575E0F">
        <w:rPr>
          <w:rFonts w:eastAsia="Calibri"/>
          <w:spacing w:val="-2"/>
        </w:rPr>
        <w:t>εβ</w:t>
      </w:r>
      <w:r w:rsidRPr="00575E0F">
        <w:rPr>
          <w:rFonts w:eastAsia="Calibri"/>
        </w:rPr>
        <w:t>α</w:t>
      </w:r>
      <w:r w:rsidRPr="00575E0F">
        <w:rPr>
          <w:rFonts w:eastAsia="Calibri"/>
          <w:spacing w:val="-1"/>
        </w:rPr>
        <w:t>ί</w:t>
      </w:r>
      <w:r w:rsidRPr="00575E0F">
        <w:rPr>
          <w:rFonts w:eastAsia="Calibri"/>
        </w:rPr>
        <w:t>ωσ</w:t>
      </w:r>
      <w:r w:rsidRPr="00575E0F">
        <w:rPr>
          <w:rFonts w:eastAsia="Calibri"/>
          <w:spacing w:val="-1"/>
        </w:rPr>
        <w:t>η</w:t>
      </w:r>
      <w:r w:rsidRPr="00575E0F">
        <w:rPr>
          <w:rFonts w:eastAsia="Calibri"/>
        </w:rPr>
        <w:t>,</w:t>
      </w:r>
      <w:r w:rsidRPr="00575E0F">
        <w:rPr>
          <w:rFonts w:ascii="Times New Roman" w:hAnsi="Times New Roman" w:cs="Times New Roman"/>
          <w:spacing w:val="3"/>
        </w:rPr>
        <w:t xml:space="preserve"> </w:t>
      </w:r>
      <w:r w:rsidRPr="00575E0F">
        <w:rPr>
          <w:rFonts w:eastAsia="Calibri"/>
        </w:rPr>
        <w:t>από</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2"/>
        </w:rPr>
        <w:t>ε</w:t>
      </w:r>
      <w:r w:rsidRPr="00575E0F">
        <w:rPr>
          <w:rFonts w:eastAsia="Calibri"/>
          <w:spacing w:val="1"/>
        </w:rPr>
        <w:t>ύ</w:t>
      </w:r>
      <w:r w:rsidRPr="00575E0F">
        <w:rPr>
          <w:rFonts w:eastAsia="Calibri"/>
        </w:rPr>
        <w:t>θ</w:t>
      </w:r>
      <w:r w:rsidRPr="00575E0F">
        <w:rPr>
          <w:rFonts w:eastAsia="Calibri"/>
          <w:spacing w:val="1"/>
        </w:rPr>
        <w:t>υ</w:t>
      </w:r>
      <w:r w:rsidRPr="00575E0F">
        <w:rPr>
          <w:rFonts w:eastAsia="Calibri"/>
          <w:spacing w:val="-1"/>
        </w:rPr>
        <w:t>ν</w:t>
      </w:r>
      <w:r w:rsidRPr="00575E0F">
        <w:rPr>
          <w:rFonts w:eastAsia="Calibri"/>
        </w:rPr>
        <w:t>η</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ήλ</w:t>
      </w:r>
      <w:r w:rsidRPr="00575E0F">
        <w:rPr>
          <w:rFonts w:eastAsia="Calibri"/>
        </w:rPr>
        <w:t>ωση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ν</w:t>
      </w:r>
      <w:r w:rsidRPr="00575E0F">
        <w:rPr>
          <w:rFonts w:eastAsia="Calibri"/>
        </w:rPr>
        <w:t>δ</w:t>
      </w:r>
      <w:r w:rsidRPr="00575E0F">
        <w:rPr>
          <w:rFonts w:eastAsia="Calibri"/>
          <w:spacing w:val="-1"/>
        </w:rPr>
        <w:t>ι</w:t>
      </w:r>
      <w:r w:rsidRPr="00575E0F">
        <w:rPr>
          <w:rFonts w:eastAsia="Calibri"/>
        </w:rPr>
        <w:t>αφ</w:t>
      </w:r>
      <w:r w:rsidRPr="00575E0F">
        <w:rPr>
          <w:rFonts w:eastAsia="Calibri"/>
          <w:spacing w:val="-2"/>
        </w:rPr>
        <w:t>ε</w:t>
      </w:r>
      <w:r w:rsidRPr="00575E0F">
        <w:rPr>
          <w:rFonts w:eastAsia="Calibri"/>
          <w:spacing w:val="1"/>
        </w:rPr>
        <w:t>ρ</w:t>
      </w:r>
      <w:r w:rsidRPr="00575E0F">
        <w:rPr>
          <w:rFonts w:eastAsia="Calibri"/>
          <w:spacing w:val="-1"/>
        </w:rPr>
        <w:t>ο</w:t>
      </w:r>
      <w:r w:rsidRPr="00575E0F">
        <w:rPr>
          <w:rFonts w:eastAsia="Calibri"/>
          <w:spacing w:val="1"/>
        </w:rPr>
        <w:t>μ</w:t>
      </w:r>
      <w:r w:rsidRPr="00575E0F">
        <w:rPr>
          <w:rFonts w:eastAsia="Calibri"/>
        </w:rPr>
        <w:t>έ</w:t>
      </w:r>
      <w:r w:rsidRPr="00575E0F">
        <w:rPr>
          <w:rFonts w:eastAsia="Calibri"/>
          <w:spacing w:val="-3"/>
        </w:rPr>
        <w:t>ν</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ε</w:t>
      </w:r>
      <w:r w:rsidRPr="00575E0F">
        <w:rPr>
          <w:rFonts w:eastAsia="Calibri"/>
          <w:spacing w:val="-1"/>
        </w:rPr>
        <w:t>ν</w:t>
      </w:r>
      <w:r w:rsidRPr="00575E0F">
        <w:rPr>
          <w:rFonts w:eastAsia="Calibri"/>
        </w:rPr>
        <w:t>ώπ</w:t>
      </w:r>
      <w:r w:rsidRPr="00575E0F">
        <w:rPr>
          <w:rFonts w:eastAsia="Calibri"/>
          <w:spacing w:val="-1"/>
        </w:rPr>
        <w:t>ι</w:t>
      </w:r>
      <w:r w:rsidRPr="00575E0F">
        <w:rPr>
          <w:rFonts w:eastAsia="Calibri"/>
          <w:spacing w:val="1"/>
        </w:rPr>
        <w:t>ο</w:t>
      </w:r>
      <w:r w:rsidRPr="00575E0F">
        <w:rPr>
          <w:rFonts w:eastAsia="Calibri"/>
        </w:rPr>
        <w:t>ν</w:t>
      </w:r>
      <w:r w:rsidRPr="00575E0F">
        <w:rPr>
          <w:rFonts w:ascii="Times New Roman" w:hAnsi="Times New Roman" w:cs="Times New Roman"/>
        </w:rPr>
        <w:t xml:space="preserve"> </w:t>
      </w:r>
      <w:r w:rsidRPr="00575E0F">
        <w:rPr>
          <w:rFonts w:eastAsia="Calibri"/>
        </w:rPr>
        <w:t>α</w:t>
      </w:r>
      <w:r w:rsidRPr="00575E0F">
        <w:rPr>
          <w:rFonts w:eastAsia="Calibri"/>
          <w:spacing w:val="1"/>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ας</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κα</w:t>
      </w:r>
      <w:r w:rsidRPr="00575E0F">
        <w:rPr>
          <w:rFonts w:eastAsia="Calibri"/>
          <w:spacing w:val="-2"/>
        </w:rPr>
        <w:t>σ</w:t>
      </w:r>
      <w:r w:rsidRPr="00575E0F">
        <w:rPr>
          <w:rFonts w:eastAsia="Calibri"/>
          <w:spacing w:val="-1"/>
        </w:rPr>
        <w:t>τι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δ</w:t>
      </w:r>
      <w:r w:rsidRPr="00575E0F">
        <w:rPr>
          <w:rFonts w:eastAsia="Calibri"/>
          <w:spacing w:val="-1"/>
        </w:rPr>
        <w:t>ι</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η</w:t>
      </w:r>
      <w:r w:rsidRPr="00575E0F">
        <w:rPr>
          <w:rFonts w:eastAsia="Calibri"/>
          <w:spacing w:val="1"/>
        </w:rPr>
        <w:t>τ</w:t>
      </w:r>
      <w:r w:rsidRPr="00575E0F">
        <w:rPr>
          <w:rFonts w:eastAsia="Calibri"/>
          <w:spacing w:val="-1"/>
        </w:rPr>
        <w:t>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ρ</w:t>
      </w:r>
      <w:r w:rsidRPr="00575E0F">
        <w:rPr>
          <w:rFonts w:eastAsia="Calibri"/>
        </w:rPr>
        <w:t>χ</w:t>
      </w:r>
      <w:r w:rsidRPr="00575E0F">
        <w:rPr>
          <w:rFonts w:eastAsia="Calibri"/>
          <w:spacing w:val="-1"/>
        </w:rPr>
        <w:t>ή</w:t>
      </w:r>
      <w:r w:rsidRPr="00575E0F">
        <w:rPr>
          <w:rFonts w:eastAsia="Calibri"/>
          <w:spacing w:val="1"/>
        </w:rPr>
        <w:t>ς</w:t>
      </w:r>
      <w:r w:rsidRPr="00575E0F">
        <w:rPr>
          <w:rFonts w:eastAsia="Calibri"/>
        </w:rPr>
        <w:t>,</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υμ</w:t>
      </w:r>
      <w:r w:rsidRPr="00575E0F">
        <w:rPr>
          <w:rFonts w:eastAsia="Calibri"/>
          <w:spacing w:val="-2"/>
        </w:rPr>
        <w:t>β</w:t>
      </w:r>
      <w:r w:rsidRPr="00575E0F">
        <w:rPr>
          <w:rFonts w:eastAsia="Calibri"/>
          <w:spacing w:val="1"/>
        </w:rPr>
        <w:t>ολ</w:t>
      </w:r>
      <w:r w:rsidRPr="00575E0F">
        <w:rPr>
          <w:rFonts w:eastAsia="Calibri"/>
        </w:rPr>
        <w:t>α</w:t>
      </w:r>
      <w:r w:rsidRPr="00575E0F">
        <w:rPr>
          <w:rFonts w:eastAsia="Calibri"/>
          <w:spacing w:val="-3"/>
        </w:rPr>
        <w:t>ι</w:t>
      </w:r>
      <w:r w:rsidRPr="00575E0F">
        <w:rPr>
          <w:rFonts w:eastAsia="Calibri"/>
          <w:spacing w:val="1"/>
        </w:rPr>
        <w:t>ο</w:t>
      </w:r>
      <w:r w:rsidRPr="00575E0F">
        <w:rPr>
          <w:rFonts w:eastAsia="Calibri"/>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α</w:t>
      </w:r>
      <w:r w:rsidRPr="00575E0F">
        <w:rPr>
          <w:rFonts w:eastAsia="Calibri"/>
          <w:spacing w:val="1"/>
        </w:rPr>
        <w:t>ρμό</w:t>
      </w:r>
      <w:r w:rsidRPr="00575E0F">
        <w:rPr>
          <w:rFonts w:eastAsia="Calibri"/>
        </w:rPr>
        <w:t>δ</w:t>
      </w:r>
      <w:r w:rsidRPr="00575E0F">
        <w:rPr>
          <w:rFonts w:eastAsia="Calibri"/>
          <w:spacing w:val="-3"/>
        </w:rPr>
        <w:t>ι</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επαγ</w:t>
      </w:r>
      <w:r w:rsidRPr="00575E0F">
        <w:rPr>
          <w:rFonts w:eastAsia="Calibri"/>
          <w:spacing w:val="-2"/>
        </w:rPr>
        <w:t>γ</w:t>
      </w:r>
      <w:r w:rsidRPr="00575E0F">
        <w:rPr>
          <w:rFonts w:eastAsia="Calibri"/>
        </w:rPr>
        <w:t>ε</w:t>
      </w:r>
      <w:r w:rsidRPr="00575E0F">
        <w:rPr>
          <w:rFonts w:eastAsia="Calibri"/>
          <w:spacing w:val="-1"/>
        </w:rPr>
        <w:t>λ</w:t>
      </w:r>
      <w:r w:rsidRPr="00575E0F">
        <w:rPr>
          <w:rFonts w:eastAsia="Calibri"/>
          <w:spacing w:val="1"/>
        </w:rPr>
        <w:t>μ</w:t>
      </w:r>
      <w:r w:rsidRPr="00575E0F">
        <w:rPr>
          <w:rFonts w:eastAsia="Calibri"/>
        </w:rPr>
        <w:t>α</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ε</w:t>
      </w:r>
      <w:r w:rsidRPr="00575E0F">
        <w:rPr>
          <w:rFonts w:eastAsia="Calibri"/>
          <w:spacing w:val="1"/>
        </w:rPr>
        <w:t>μ</w:t>
      </w:r>
      <w:r w:rsidRPr="00575E0F">
        <w:rPr>
          <w:rFonts w:eastAsia="Calibri"/>
          <w:spacing w:val="-2"/>
        </w:rPr>
        <w:t>π</w:t>
      </w:r>
      <w:r w:rsidRPr="00575E0F">
        <w:rPr>
          <w:rFonts w:eastAsia="Calibri"/>
          <w:spacing w:val="1"/>
        </w:rPr>
        <w:t>ορ</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rPr>
        <w:t xml:space="preserve"> </w:t>
      </w:r>
      <w:r w:rsidRPr="00575E0F">
        <w:rPr>
          <w:rFonts w:eastAsia="Calibri"/>
          <w:spacing w:val="1"/>
        </w:rPr>
        <w:t>ορ</w:t>
      </w:r>
      <w:r w:rsidRPr="00575E0F">
        <w:rPr>
          <w:rFonts w:eastAsia="Calibri"/>
        </w:rPr>
        <w:t>γα</w:t>
      </w:r>
      <w:r w:rsidRPr="00575E0F">
        <w:rPr>
          <w:rFonts w:eastAsia="Calibri"/>
          <w:spacing w:val="-1"/>
        </w:rPr>
        <w:t>νι</w:t>
      </w:r>
      <w:r w:rsidRPr="00575E0F">
        <w:rPr>
          <w:rFonts w:eastAsia="Calibri"/>
          <w:spacing w:val="-2"/>
        </w:rPr>
        <w:t>σ</w:t>
      </w:r>
      <w:r w:rsidRPr="00575E0F">
        <w:rPr>
          <w:rFonts w:eastAsia="Calibri"/>
          <w:spacing w:val="1"/>
        </w:rPr>
        <w:t>μ</w:t>
      </w:r>
      <w:r w:rsidRPr="00575E0F">
        <w:rPr>
          <w:rFonts w:eastAsia="Calibri"/>
          <w:spacing w:val="-1"/>
        </w:rPr>
        <w:t>ο</w:t>
      </w:r>
      <w:r w:rsidRPr="00575E0F">
        <w:rPr>
          <w:rFonts w:eastAsia="Calibri"/>
        </w:rPr>
        <w:t>ύ</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spacing w:val="1"/>
        </w:rPr>
        <w:t>ου</w:t>
      </w:r>
      <w:r w:rsidRPr="00575E0F">
        <w:rPr>
          <w:rFonts w:eastAsia="Calibri"/>
        </w:rPr>
        <w:t>ς</w:t>
      </w:r>
      <w:r w:rsidRPr="00575E0F">
        <w:rPr>
          <w:rFonts w:ascii="Times New Roman" w:hAnsi="Times New Roman" w:cs="Times New Roman"/>
          <w:spacing w:val="2"/>
        </w:rPr>
        <w:t xml:space="preserve"> </w:t>
      </w:r>
      <w:r w:rsidRPr="00575E0F">
        <w:rPr>
          <w:rFonts w:eastAsia="Calibri"/>
        </w:rPr>
        <w:t>-</w:t>
      </w:r>
      <w:r w:rsidRPr="00575E0F">
        <w:rPr>
          <w:rFonts w:ascii="Times New Roman" w:hAnsi="Times New Roman" w:cs="Times New Roman"/>
          <w:spacing w:val="1"/>
        </w:rPr>
        <w:t xml:space="preserve"> </w:t>
      </w:r>
      <w:r w:rsidRPr="00107999">
        <w:rPr>
          <w:rFonts w:eastAsia="Calibri"/>
        </w:rPr>
        <w:t>μέλους</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χώ</w:t>
      </w:r>
      <w:r w:rsidRPr="00575E0F">
        <w:rPr>
          <w:rFonts w:eastAsia="Calibri"/>
          <w:spacing w:val="1"/>
        </w:rPr>
        <w:t>ρ</w:t>
      </w:r>
      <w:r w:rsidRPr="00575E0F">
        <w:rPr>
          <w:rFonts w:eastAsia="Calibri"/>
        </w:rPr>
        <w:t>ας</w:t>
      </w:r>
      <w:r w:rsidRPr="00575E0F">
        <w:rPr>
          <w:rFonts w:ascii="Times New Roman" w:hAnsi="Times New Roman" w:cs="Times New Roman"/>
          <w:spacing w:val="2"/>
        </w:rPr>
        <w:t xml:space="preserve"> </w:t>
      </w:r>
      <w:r w:rsidRPr="00575E0F">
        <w:rPr>
          <w:rFonts w:eastAsia="Calibri"/>
        </w:rPr>
        <w:t>κ</w:t>
      </w:r>
      <w:r w:rsidRPr="00575E0F">
        <w:rPr>
          <w:rFonts w:eastAsia="Calibri"/>
          <w:spacing w:val="-3"/>
        </w:rPr>
        <w:t>α</w:t>
      </w:r>
      <w:r w:rsidRPr="00575E0F">
        <w:rPr>
          <w:rFonts w:eastAsia="Calibri"/>
          <w:spacing w:val="1"/>
        </w:rPr>
        <w:t>τ</w:t>
      </w:r>
      <w:r w:rsidRPr="00575E0F">
        <w:rPr>
          <w:rFonts w:eastAsia="Calibri"/>
        </w:rPr>
        <w:t>αγωγ</w:t>
      </w:r>
      <w:r w:rsidRPr="00575E0F">
        <w:rPr>
          <w:rFonts w:eastAsia="Calibri"/>
          <w:spacing w:val="-1"/>
        </w:rPr>
        <w:t>ή</w:t>
      </w:r>
      <w:r w:rsidRPr="00575E0F">
        <w:rPr>
          <w:rFonts w:eastAsia="Calibri"/>
        </w:rPr>
        <w:t>ς</w:t>
      </w:r>
      <w:r w:rsidRPr="00575E0F">
        <w:rPr>
          <w:rFonts w:ascii="Times New Roman" w:hAnsi="Times New Roman" w:cs="Times New Roman"/>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χώ</w:t>
      </w:r>
      <w:r w:rsidRPr="00575E0F">
        <w:rPr>
          <w:rFonts w:eastAsia="Calibri"/>
          <w:spacing w:val="1"/>
        </w:rPr>
        <w:t>ρ</w:t>
      </w:r>
      <w:r w:rsidRPr="00575E0F">
        <w:rPr>
          <w:rFonts w:eastAsia="Calibri"/>
        </w:rPr>
        <w:t>ας</w:t>
      </w:r>
      <w:r w:rsidRPr="00575E0F">
        <w:rPr>
          <w:rFonts w:ascii="Times New Roman" w:hAnsi="Times New Roman" w:cs="Times New Roman"/>
          <w:spacing w:val="2"/>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rPr>
        <w:t xml:space="preserve"> </w:t>
      </w:r>
      <w:r w:rsidRPr="00575E0F">
        <w:rPr>
          <w:rFonts w:eastAsia="Calibri"/>
        </w:rPr>
        <w:t>εγκα</w:t>
      </w:r>
      <w:r w:rsidRPr="00575E0F">
        <w:rPr>
          <w:rFonts w:eastAsia="Calibri"/>
          <w:spacing w:val="1"/>
        </w:rPr>
        <w:t>τ</w:t>
      </w:r>
      <w:r w:rsidRPr="00575E0F">
        <w:rPr>
          <w:rFonts w:eastAsia="Calibri"/>
          <w:spacing w:val="-2"/>
        </w:rPr>
        <w:t>ε</w:t>
      </w:r>
      <w:r w:rsidRPr="00575E0F">
        <w:rPr>
          <w:rFonts w:eastAsia="Calibri"/>
        </w:rPr>
        <w:t>σ</w:t>
      </w:r>
      <w:r w:rsidRPr="00575E0F">
        <w:rPr>
          <w:rFonts w:eastAsia="Calibri"/>
          <w:spacing w:val="1"/>
        </w:rPr>
        <w:t>τ</w:t>
      </w:r>
      <w:r w:rsidRPr="00575E0F">
        <w:rPr>
          <w:rFonts w:eastAsia="Calibri"/>
          <w:spacing w:val="-1"/>
        </w:rPr>
        <w:t>ημ</w:t>
      </w:r>
      <w:r w:rsidRPr="00575E0F">
        <w:rPr>
          <w:rFonts w:eastAsia="Calibri"/>
        </w:rPr>
        <w:t>έ</w:t>
      </w:r>
      <w:r w:rsidRPr="00575E0F">
        <w:rPr>
          <w:rFonts w:eastAsia="Calibri"/>
          <w:spacing w:val="-1"/>
        </w:rPr>
        <w:t>νο</w:t>
      </w:r>
      <w:r w:rsidRPr="00575E0F">
        <w:rPr>
          <w:rFonts w:eastAsia="Calibri"/>
        </w:rPr>
        <w:t>ς</w:t>
      </w:r>
      <w:r w:rsidRPr="00575E0F">
        <w:rPr>
          <w:rFonts w:ascii="Times New Roman" w:hAnsi="Times New Roman" w:cs="Times New Roman"/>
          <w:spacing w:val="3"/>
        </w:rPr>
        <w:t xml:space="preserve"> </w:t>
      </w:r>
      <w:r w:rsidRPr="00575E0F">
        <w:rPr>
          <w:rFonts w:eastAsia="Calibri"/>
        </w:rPr>
        <w:t>ο</w:t>
      </w:r>
      <w:r w:rsidRPr="00575E0F">
        <w:rPr>
          <w:rFonts w:ascii="Times New Roman" w:hAnsi="Times New Roman" w:cs="Times New Roman"/>
          <w:spacing w:val="1"/>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νομι</w:t>
      </w:r>
      <w:r w:rsidRPr="00575E0F">
        <w:rPr>
          <w:rFonts w:eastAsia="Calibri"/>
        </w:rPr>
        <w:t>κ</w:t>
      </w:r>
      <w:r w:rsidRPr="00575E0F">
        <w:rPr>
          <w:rFonts w:eastAsia="Calibri"/>
          <w:spacing w:val="1"/>
        </w:rPr>
        <w:t>ό</w:t>
      </w:r>
      <w:r w:rsidRPr="00575E0F">
        <w:rPr>
          <w:rFonts w:eastAsia="Calibri"/>
        </w:rPr>
        <w:t>ς</w:t>
      </w:r>
      <w:r w:rsidRPr="00575E0F">
        <w:rPr>
          <w:rFonts w:ascii="Times New Roman" w:hAnsi="Times New Roman" w:cs="Times New Roman"/>
          <w:spacing w:val="3"/>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rPr>
        <w:t>έα</w:t>
      </w:r>
      <w:r w:rsidRPr="00575E0F">
        <w:rPr>
          <w:rFonts w:eastAsia="Calibri"/>
          <w:spacing w:val="1"/>
        </w:rPr>
        <w:t>ς</w:t>
      </w:r>
      <w:r w:rsidRPr="00575E0F">
        <w:rPr>
          <w:rFonts w:eastAsia="Calibri"/>
        </w:rPr>
        <w:t>.</w:t>
      </w:r>
      <w:r w:rsidRPr="00575E0F">
        <w:rPr>
          <w:rFonts w:ascii="Times New Roman" w:hAnsi="Times New Roman" w:cs="Times New Roman"/>
          <w:spacing w:val="2"/>
        </w:rPr>
        <w:t xml:space="preserve"> </w:t>
      </w:r>
      <w:r w:rsidRPr="00575E0F">
        <w:rPr>
          <w:rFonts w:eastAsia="Calibri"/>
        </w:rPr>
        <w:t>Οι</w:t>
      </w:r>
      <w:r w:rsidRPr="00575E0F">
        <w:rPr>
          <w:rFonts w:ascii="Times New Roman" w:hAnsi="Times New Roman" w:cs="Times New Roman"/>
          <w:spacing w:val="2"/>
        </w:rPr>
        <w:t xml:space="preserve"> </w:t>
      </w:r>
      <w:r w:rsidRPr="00575E0F">
        <w:rPr>
          <w:rFonts w:eastAsia="Calibri"/>
        </w:rPr>
        <w:t>α</w:t>
      </w:r>
      <w:r w:rsidRPr="00575E0F">
        <w:rPr>
          <w:rFonts w:eastAsia="Calibri"/>
          <w:spacing w:val="-2"/>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ες</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η</w:t>
      </w:r>
      <w:r w:rsidRPr="00575E0F">
        <w:rPr>
          <w:rFonts w:eastAsia="Calibri"/>
          <w:spacing w:val="1"/>
        </w:rPr>
        <w:t>μό</w:t>
      </w:r>
      <w:r w:rsidRPr="00575E0F">
        <w:rPr>
          <w:rFonts w:eastAsia="Calibri"/>
        </w:rPr>
        <w:t>σ</w:t>
      </w:r>
      <w:r w:rsidRPr="00575E0F">
        <w:rPr>
          <w:rFonts w:eastAsia="Calibri"/>
          <w:spacing w:val="-1"/>
        </w:rPr>
        <w:t>ι</w:t>
      </w:r>
      <w:r w:rsidRPr="00575E0F">
        <w:rPr>
          <w:rFonts w:eastAsia="Calibri"/>
          <w:spacing w:val="-2"/>
        </w:rPr>
        <w:t>ε</w:t>
      </w:r>
      <w:r w:rsidRPr="00575E0F">
        <w:rPr>
          <w:rFonts w:eastAsia="Calibri"/>
        </w:rPr>
        <w:t>ς</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ρ</w:t>
      </w:r>
      <w:r w:rsidRPr="00575E0F">
        <w:rPr>
          <w:rFonts w:eastAsia="Calibri"/>
        </w:rPr>
        <w:t>χ</w:t>
      </w:r>
      <w:r w:rsidRPr="00575E0F">
        <w:rPr>
          <w:rFonts w:eastAsia="Calibri"/>
          <w:spacing w:val="-2"/>
        </w:rPr>
        <w:t>έ</w:t>
      </w:r>
      <w:r w:rsidRPr="00575E0F">
        <w:rPr>
          <w:rFonts w:eastAsia="Calibri"/>
        </w:rPr>
        <w:t>ς</w:t>
      </w:r>
      <w:r w:rsidRPr="00575E0F">
        <w:rPr>
          <w:rFonts w:ascii="Times New Roman" w:hAnsi="Times New Roman" w:cs="Times New Roman"/>
          <w:spacing w:val="3"/>
        </w:rPr>
        <w:t xml:space="preserve"> </w:t>
      </w:r>
      <w:r w:rsidRPr="00575E0F">
        <w:rPr>
          <w:rFonts w:eastAsia="Calibri"/>
        </w:rPr>
        <w:t>πα</w:t>
      </w:r>
      <w:r w:rsidRPr="00575E0F">
        <w:rPr>
          <w:rFonts w:eastAsia="Calibri"/>
          <w:spacing w:val="1"/>
        </w:rPr>
        <w:t>ρ</w:t>
      </w:r>
      <w:r w:rsidRPr="00575E0F">
        <w:rPr>
          <w:rFonts w:eastAsia="Calibri"/>
        </w:rPr>
        <w:t>έ</w:t>
      </w:r>
      <w:r w:rsidRPr="00575E0F">
        <w:rPr>
          <w:rFonts w:eastAsia="Calibri"/>
          <w:spacing w:val="-3"/>
        </w:rPr>
        <w:t>χ</w:t>
      </w:r>
      <w:r w:rsidRPr="00575E0F">
        <w:rPr>
          <w:rFonts w:eastAsia="Calibri"/>
          <w:spacing w:val="1"/>
        </w:rPr>
        <w:t>ου</w:t>
      </w:r>
      <w:r w:rsidRPr="00575E0F">
        <w:rPr>
          <w:rFonts w:eastAsia="Calibri"/>
          <w:spacing w:val="-1"/>
        </w:rPr>
        <w:t>ν</w:t>
      </w:r>
      <w:r w:rsidRPr="00575E0F">
        <w:rPr>
          <w:rFonts w:eastAsia="Calibri"/>
        </w:rPr>
        <w:t>,</w:t>
      </w:r>
      <w:r w:rsidRPr="00575E0F">
        <w:rPr>
          <w:rFonts w:ascii="Times New Roman" w:hAnsi="Times New Roman" w:cs="Times New Roman"/>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spacing w:val="-2"/>
        </w:rPr>
        <w:t>κ</w:t>
      </w:r>
      <w:r w:rsidRPr="00575E0F">
        <w:rPr>
          <w:rFonts w:eastAsia="Calibri"/>
          <w:spacing w:val="1"/>
        </w:rPr>
        <w:t>ρ</w:t>
      </w:r>
      <w:r w:rsidRPr="00575E0F">
        <w:rPr>
          <w:rFonts w:eastAsia="Calibri"/>
          <w:spacing w:val="-1"/>
        </w:rPr>
        <w:t>ίν</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rPr>
        <w:t>α</w:t>
      </w:r>
      <w:r w:rsidRPr="00575E0F">
        <w:rPr>
          <w:rFonts w:eastAsia="Calibri"/>
          <w:spacing w:val="-1"/>
        </w:rPr>
        <w:t>ν</w:t>
      </w:r>
      <w:r w:rsidRPr="00575E0F">
        <w:rPr>
          <w:rFonts w:eastAsia="Calibri"/>
        </w:rPr>
        <w:t>αγκα</w:t>
      </w:r>
      <w:r w:rsidRPr="00575E0F">
        <w:rPr>
          <w:rFonts w:eastAsia="Calibri"/>
          <w:spacing w:val="-3"/>
        </w:rPr>
        <w:t>ί</w:t>
      </w:r>
      <w:r w:rsidRPr="00575E0F">
        <w:rPr>
          <w:rFonts w:eastAsia="Calibri"/>
          <w:spacing w:val="1"/>
        </w:rPr>
        <w:t>ο</w:t>
      </w:r>
      <w:r w:rsidRPr="00575E0F">
        <w:rPr>
          <w:rFonts w:eastAsia="Calibri"/>
        </w:rPr>
        <w:t>,</w:t>
      </w:r>
      <w:r w:rsidRPr="00575E0F">
        <w:rPr>
          <w:rFonts w:ascii="Times New Roman" w:hAnsi="Times New Roman" w:cs="Times New Roman"/>
        </w:rPr>
        <w:t xml:space="preserve"> </w:t>
      </w:r>
      <w:r w:rsidRPr="00575E0F">
        <w:rPr>
          <w:rFonts w:eastAsia="Calibri"/>
        </w:rPr>
        <w:t>επ</w:t>
      </w:r>
      <w:r w:rsidRPr="00575E0F">
        <w:rPr>
          <w:rFonts w:eastAsia="Calibri"/>
          <w:spacing w:val="-1"/>
        </w:rPr>
        <w:t>ί</w:t>
      </w:r>
      <w:r w:rsidRPr="00575E0F">
        <w:rPr>
          <w:rFonts w:eastAsia="Calibri"/>
        </w:rPr>
        <w:t>σ</w:t>
      </w:r>
      <w:r w:rsidRPr="00575E0F">
        <w:rPr>
          <w:rFonts w:eastAsia="Calibri"/>
          <w:spacing w:val="-1"/>
        </w:rPr>
        <w:t>η</w:t>
      </w:r>
      <w:r w:rsidRPr="00575E0F">
        <w:rPr>
          <w:rFonts w:eastAsia="Calibri"/>
          <w:spacing w:val="1"/>
        </w:rPr>
        <w:t>μ</w:t>
      </w:r>
      <w:r w:rsidRPr="00575E0F">
        <w:rPr>
          <w:rFonts w:eastAsia="Calibri"/>
        </w:rPr>
        <w:t>η</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ήλ</w:t>
      </w:r>
      <w:r w:rsidRPr="00575E0F">
        <w:rPr>
          <w:rFonts w:eastAsia="Calibri"/>
        </w:rPr>
        <w:t>ωση</w:t>
      </w:r>
      <w:r w:rsidRPr="00575E0F">
        <w:rPr>
          <w:rFonts w:ascii="Times New Roman" w:hAnsi="Times New Roman" w:cs="Times New Roman"/>
          <w:spacing w:val="-3"/>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spacing w:val="-1"/>
        </w:rPr>
        <w:t>ο</w:t>
      </w:r>
      <w:r w:rsidRPr="00575E0F">
        <w:rPr>
          <w:rFonts w:eastAsia="Calibri"/>
        </w:rPr>
        <w:t>π</w:t>
      </w:r>
      <w:r w:rsidRPr="00575E0F">
        <w:rPr>
          <w:rFonts w:eastAsia="Calibri"/>
          <w:spacing w:val="-1"/>
        </w:rPr>
        <w:t>οί</w:t>
      </w:r>
      <w:r w:rsidRPr="00575E0F">
        <w:rPr>
          <w:rFonts w:eastAsia="Calibri"/>
        </w:rPr>
        <w:t>α</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ν</w:t>
      </w:r>
      <w:r w:rsidRPr="00575E0F">
        <w:rPr>
          <w:rFonts w:eastAsia="Calibri"/>
        </w:rPr>
        <w:t>αφέ</w:t>
      </w:r>
      <w:r w:rsidRPr="00575E0F">
        <w:rPr>
          <w:rFonts w:eastAsia="Calibri"/>
          <w:spacing w:val="1"/>
        </w:rPr>
        <w:t>ρ</w:t>
      </w:r>
      <w:r w:rsidRPr="00575E0F">
        <w:rPr>
          <w:rFonts w:eastAsia="Calibri"/>
          <w:spacing w:val="-2"/>
        </w:rPr>
        <w:t>ε</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spacing w:val="-1"/>
        </w:rPr>
        <w:t>ό</w:t>
      </w:r>
      <w:r w:rsidRPr="00575E0F">
        <w:rPr>
          <w:rFonts w:eastAsia="Calibri"/>
          <w:spacing w:val="1"/>
        </w:rPr>
        <w:t>τ</w:t>
      </w:r>
      <w:r w:rsidRPr="00575E0F">
        <w:rPr>
          <w:rFonts w:eastAsia="Calibri"/>
        </w:rPr>
        <w:t>ι</w:t>
      </w:r>
      <w:r w:rsidRPr="00575E0F">
        <w:rPr>
          <w:rFonts w:ascii="Times New Roman" w:hAnsi="Times New Roman" w:cs="Times New Roman"/>
          <w:spacing w:val="-3"/>
        </w:rPr>
        <w:t xml:space="preserve"> </w:t>
      </w:r>
      <w:r w:rsidRPr="00575E0F">
        <w:rPr>
          <w:rFonts w:eastAsia="Calibri"/>
        </w:rPr>
        <w:t>δεν</w:t>
      </w:r>
      <w:r w:rsidRPr="00575E0F">
        <w:rPr>
          <w:rFonts w:ascii="Times New Roman" w:hAnsi="Times New Roman" w:cs="Times New Roman"/>
          <w:spacing w:val="-5"/>
        </w:rPr>
        <w:t xml:space="preserve"> </w:t>
      </w:r>
      <w:r w:rsidRPr="00575E0F">
        <w:rPr>
          <w:rFonts w:eastAsia="Calibri"/>
        </w:rPr>
        <w:t>εκδ</w:t>
      </w:r>
      <w:r w:rsidRPr="00575E0F">
        <w:rPr>
          <w:rFonts w:eastAsia="Calibri"/>
          <w:spacing w:val="-3"/>
        </w:rPr>
        <w:t>ί</w:t>
      </w:r>
      <w:r w:rsidRPr="00575E0F">
        <w:rPr>
          <w:rFonts w:eastAsia="Calibri"/>
        </w:rPr>
        <w:t>δ</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3"/>
        </w:rPr>
        <w:t xml:space="preserve"> </w:t>
      </w:r>
      <w:r w:rsidRPr="00575E0F">
        <w:rPr>
          <w:rFonts w:eastAsia="Calibri"/>
        </w:rPr>
        <w:t>έγ</w:t>
      </w:r>
      <w:r w:rsidRPr="00575E0F">
        <w:rPr>
          <w:rFonts w:eastAsia="Calibri"/>
          <w:spacing w:val="-2"/>
        </w:rPr>
        <w:t>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5"/>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1"/>
        </w:rPr>
        <w:t>ι</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spacing w:val="-1"/>
        </w:rPr>
        <w:t>ο</w:t>
      </w:r>
      <w:r w:rsidRPr="00575E0F">
        <w:rPr>
          <w:rFonts w:eastAsia="Calibri"/>
          <w:spacing w:val="1"/>
        </w:rPr>
        <w:t>ύ</w:t>
      </w:r>
      <w:r w:rsidRPr="00575E0F">
        <w:rPr>
          <w:rFonts w:eastAsia="Calibri"/>
        </w:rPr>
        <w:t>σ</w:t>
      </w:r>
      <w:r w:rsidRPr="00575E0F">
        <w:rPr>
          <w:rFonts w:eastAsia="Calibri"/>
          <w:spacing w:val="-3"/>
        </w:rPr>
        <w:t>α</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ό</w:t>
      </w:r>
      <w:r w:rsidRPr="00575E0F">
        <w:rPr>
          <w:rFonts w:eastAsia="Calibri"/>
          <w:spacing w:val="1"/>
        </w:rPr>
        <w:t>τ</w:t>
      </w:r>
      <w:r w:rsidRPr="00575E0F">
        <w:rPr>
          <w:rFonts w:eastAsia="Calibri"/>
        </w:rPr>
        <w:t>ι</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spacing w:val="-2"/>
        </w:rPr>
        <w:t>έ</w:t>
      </w:r>
      <w:r w:rsidRPr="00575E0F">
        <w:rPr>
          <w:rFonts w:eastAsia="Calibri"/>
        </w:rPr>
        <w:t>γγ</w:t>
      </w:r>
      <w:r w:rsidRPr="00575E0F">
        <w:rPr>
          <w:rFonts w:eastAsia="Calibri"/>
          <w:spacing w:val="1"/>
        </w:rPr>
        <w:t>ρ</w:t>
      </w:r>
      <w:r w:rsidRPr="00575E0F">
        <w:rPr>
          <w:rFonts w:eastAsia="Calibri"/>
        </w:rPr>
        <w:t>αφα</w:t>
      </w:r>
      <w:r w:rsidRPr="00575E0F">
        <w:rPr>
          <w:rFonts w:ascii="Times New Roman" w:hAnsi="Times New Roman" w:cs="Times New Roman"/>
        </w:rPr>
        <w:t xml:space="preserve"> </w:t>
      </w:r>
      <w:r w:rsidRPr="00575E0F">
        <w:rPr>
          <w:rFonts w:eastAsia="Calibri"/>
        </w:rPr>
        <w:t>α</w:t>
      </w:r>
      <w:r w:rsidRPr="00575E0F">
        <w:rPr>
          <w:rFonts w:eastAsia="Calibri"/>
          <w:spacing w:val="1"/>
        </w:rPr>
        <w:t>υτ</w:t>
      </w:r>
      <w:r w:rsidRPr="00575E0F">
        <w:rPr>
          <w:rFonts w:eastAsia="Calibri"/>
        </w:rPr>
        <w:t>ά</w:t>
      </w:r>
      <w:r w:rsidRPr="00575E0F">
        <w:rPr>
          <w:rFonts w:ascii="Times New Roman" w:hAnsi="Times New Roman" w:cs="Times New Roman"/>
        </w:rPr>
        <w:t xml:space="preserve"> </w:t>
      </w:r>
      <w:r w:rsidRPr="00575E0F">
        <w:rPr>
          <w:rFonts w:eastAsia="Calibri"/>
        </w:rPr>
        <w:t>δεν</w:t>
      </w:r>
      <w:r w:rsidRPr="00575E0F">
        <w:rPr>
          <w:rFonts w:ascii="Times New Roman" w:hAnsi="Times New Roman" w:cs="Times New Roman"/>
        </w:rPr>
        <w:t xml:space="preserve"> </w:t>
      </w:r>
      <w:r w:rsidRPr="00575E0F">
        <w:rPr>
          <w:rFonts w:eastAsia="Calibri"/>
        </w:rPr>
        <w:t>κ</w:t>
      </w:r>
      <w:r w:rsidRPr="00575E0F">
        <w:rPr>
          <w:rFonts w:eastAsia="Calibri"/>
          <w:spacing w:val="-3"/>
        </w:rPr>
        <w:t>α</w:t>
      </w:r>
      <w:r w:rsidRPr="00575E0F">
        <w:rPr>
          <w:rFonts w:eastAsia="Calibri"/>
          <w:spacing w:val="1"/>
        </w:rPr>
        <w:t>λύ</w:t>
      </w:r>
      <w:r w:rsidRPr="00575E0F">
        <w:rPr>
          <w:rFonts w:eastAsia="Calibri"/>
          <w:spacing w:val="-2"/>
        </w:rPr>
        <w:t>π</w:t>
      </w:r>
      <w:r w:rsidRPr="00575E0F">
        <w:rPr>
          <w:rFonts w:eastAsia="Calibri"/>
          <w:spacing w:val="1"/>
        </w:rPr>
        <w:t>τ</w:t>
      </w:r>
      <w:r w:rsidRPr="00575E0F">
        <w:rPr>
          <w:rFonts w:eastAsia="Calibri"/>
          <w:spacing w:val="-1"/>
        </w:rPr>
        <w:t>ο</w:t>
      </w:r>
      <w:r w:rsidRPr="00575E0F">
        <w:rPr>
          <w:rFonts w:eastAsia="Calibri"/>
          <w:spacing w:val="1"/>
        </w:rPr>
        <w:t>υ</w:t>
      </w:r>
      <w:r w:rsidRPr="00575E0F">
        <w:rPr>
          <w:rFonts w:eastAsia="Calibri"/>
        </w:rPr>
        <w:t>ν</w:t>
      </w:r>
      <w:r w:rsidRPr="00575E0F">
        <w:rPr>
          <w:rFonts w:ascii="Times New Roman" w:hAnsi="Times New Roman" w:cs="Times New Roman"/>
        </w:rPr>
        <w:t xml:space="preserve"> </w:t>
      </w:r>
      <w:r w:rsidRPr="00575E0F">
        <w:rPr>
          <w:rFonts w:eastAsia="Calibri"/>
          <w:spacing w:val="1"/>
        </w:rPr>
        <w:t>ό</w:t>
      </w:r>
      <w:r w:rsidRPr="00575E0F">
        <w:rPr>
          <w:rFonts w:eastAsia="Calibri"/>
          <w:spacing w:val="-1"/>
        </w:rPr>
        <w:t>λ</w:t>
      </w:r>
      <w:r w:rsidRPr="00575E0F">
        <w:rPr>
          <w:rFonts w:eastAsia="Calibri"/>
        </w:rPr>
        <w:t>ες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spacing w:val="-1"/>
        </w:rPr>
        <w:t>ι</w:t>
      </w:r>
      <w:r w:rsidRPr="00575E0F">
        <w:rPr>
          <w:rFonts w:eastAsia="Calibri"/>
          <w:spacing w:val="-2"/>
        </w:rPr>
        <w:t>π</w:t>
      </w:r>
      <w:r w:rsidRPr="00575E0F">
        <w:rPr>
          <w:rFonts w:eastAsia="Calibri"/>
          <w:spacing w:val="1"/>
        </w:rPr>
        <w:t>τ</w:t>
      </w:r>
      <w:r w:rsidRPr="00575E0F">
        <w:rPr>
          <w:rFonts w:eastAsia="Calibri"/>
        </w:rPr>
        <w:t>ώσ</w:t>
      </w:r>
      <w:r w:rsidRPr="00575E0F">
        <w:rPr>
          <w:rFonts w:eastAsia="Calibri"/>
          <w:spacing w:val="-2"/>
        </w:rPr>
        <w:t>ε</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ν</w:t>
      </w:r>
      <w:r w:rsidRPr="00575E0F">
        <w:rPr>
          <w:rFonts w:eastAsia="Calibri"/>
        </w:rPr>
        <w:t>αφ</w:t>
      </w:r>
      <w:r w:rsidRPr="00575E0F">
        <w:rPr>
          <w:rFonts w:eastAsia="Calibri"/>
          <w:spacing w:val="-2"/>
        </w:rPr>
        <w:t>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σ</w:t>
      </w:r>
      <w:r w:rsidRPr="00575E0F">
        <w:rPr>
          <w:rFonts w:eastAsia="Calibri"/>
          <w:spacing w:val="1"/>
        </w:rPr>
        <w:t>τ</w:t>
      </w:r>
      <w:r w:rsidRPr="00575E0F">
        <w:rPr>
          <w:rFonts w:eastAsia="Calibri"/>
          <w:spacing w:val="-3"/>
        </w:rPr>
        <w:t>ι</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4"/>
        </w:rPr>
        <w:t xml:space="preserve"> </w:t>
      </w:r>
      <w:r w:rsidRPr="00575E0F">
        <w:rPr>
          <w:rFonts w:eastAsia="Calibri"/>
          <w:spacing w:val="1"/>
        </w:rPr>
        <w:t>2</w:t>
      </w:r>
      <w:r w:rsidRPr="00575E0F">
        <w:rPr>
          <w:rFonts w:eastAsia="Calibri"/>
          <w:spacing w:val="-3"/>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1</w:t>
      </w:r>
      <w:r w:rsidRPr="00575E0F">
        <w:rPr>
          <w:rFonts w:ascii="Times New Roman" w:hAnsi="Times New Roman" w:cs="Times New Roman"/>
          <w:spacing w:val="4"/>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4"/>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rPr>
        <w:t>.</w:t>
      </w:r>
      <w:r w:rsidRPr="00575E0F">
        <w:rPr>
          <w:rFonts w:ascii="Times New Roman" w:hAnsi="Times New Roman" w:cs="Times New Roman"/>
          <w:spacing w:val="2"/>
        </w:rPr>
        <w:t xml:space="preserve"> </w:t>
      </w:r>
      <w:r w:rsidRPr="00575E0F">
        <w:rPr>
          <w:rFonts w:eastAsia="Calibri"/>
        </w:rPr>
        <w:t>α’</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2"/>
        </w:rPr>
        <w:t xml:space="preserve"> </w:t>
      </w:r>
      <w:r w:rsidRPr="00575E0F">
        <w:rPr>
          <w:rFonts w:eastAsia="Calibri"/>
        </w:rPr>
        <w:t>β’,</w:t>
      </w:r>
      <w:r w:rsidRPr="00575E0F">
        <w:rPr>
          <w:rFonts w:ascii="Times New Roman" w:hAnsi="Times New Roman" w:cs="Times New Roman"/>
          <w:spacing w:val="1"/>
        </w:rPr>
        <w:t xml:space="preserve"> </w:t>
      </w:r>
      <w:r w:rsidRPr="00575E0F">
        <w:rPr>
          <w:rFonts w:eastAsia="Calibri"/>
          <w:spacing w:val="-2"/>
        </w:rPr>
        <w:t>κ</w:t>
      </w:r>
      <w:r w:rsidRPr="00575E0F">
        <w:rPr>
          <w:rFonts w:eastAsia="Calibri"/>
        </w:rPr>
        <w:t>αθώς</w:t>
      </w:r>
      <w:r w:rsidRPr="00575E0F">
        <w:rPr>
          <w:rFonts w:ascii="Times New Roman" w:hAnsi="Times New Roman" w:cs="Times New Roman"/>
          <w:spacing w:val="4"/>
        </w:rPr>
        <w:t xml:space="preserve"> </w:t>
      </w:r>
      <w:r w:rsidRPr="00575E0F">
        <w:rPr>
          <w:rFonts w:eastAsia="Calibri"/>
        </w:rPr>
        <w:t>και</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rPr>
        <w:t>.</w:t>
      </w:r>
      <w:r w:rsidRPr="00575E0F">
        <w:rPr>
          <w:rFonts w:ascii="Times New Roman" w:hAnsi="Times New Roman" w:cs="Times New Roman"/>
          <w:spacing w:val="2"/>
        </w:rPr>
        <w:t xml:space="preserve"> </w:t>
      </w:r>
      <w:r w:rsidRPr="00575E0F">
        <w:rPr>
          <w:rFonts w:eastAsia="Calibri"/>
        </w:rPr>
        <w:t>β΄</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spacing w:val="1"/>
        </w:rPr>
        <w:t>3</w:t>
      </w:r>
      <w:r w:rsidRPr="00575E0F">
        <w:rPr>
          <w:rFonts w:eastAsia="Calibri"/>
        </w:rPr>
        <w:t>.</w:t>
      </w:r>
      <w:r w:rsidRPr="00575E0F">
        <w:rPr>
          <w:rFonts w:ascii="Times New Roman" w:hAnsi="Times New Roman" w:cs="Times New Roman"/>
          <w:spacing w:val="2"/>
        </w:rPr>
        <w:t xml:space="preserve"> </w:t>
      </w:r>
      <w:r w:rsidRPr="00575E0F">
        <w:rPr>
          <w:rFonts w:eastAsia="Calibri"/>
        </w:rPr>
        <w:t>Οι</w:t>
      </w:r>
      <w:r w:rsidRPr="00575E0F">
        <w:rPr>
          <w:rFonts w:ascii="Times New Roman" w:hAnsi="Times New Roman" w:cs="Times New Roman"/>
        </w:rPr>
        <w:t xml:space="preserve"> </w:t>
      </w:r>
      <w:r w:rsidRPr="00575E0F">
        <w:rPr>
          <w:rFonts w:eastAsia="Calibri"/>
        </w:rPr>
        <w:t>επ</w:t>
      </w:r>
      <w:r w:rsidRPr="00575E0F">
        <w:rPr>
          <w:rFonts w:eastAsia="Calibri"/>
          <w:spacing w:val="-1"/>
        </w:rPr>
        <w:t>ί</w:t>
      </w:r>
      <w:r w:rsidRPr="00575E0F">
        <w:rPr>
          <w:rFonts w:eastAsia="Calibri"/>
        </w:rPr>
        <w:t>σ</w:t>
      </w:r>
      <w:r w:rsidRPr="00575E0F">
        <w:rPr>
          <w:rFonts w:eastAsia="Calibri"/>
          <w:spacing w:val="-1"/>
        </w:rPr>
        <w:t>η</w:t>
      </w:r>
      <w:r w:rsidRPr="00575E0F">
        <w:rPr>
          <w:rFonts w:eastAsia="Calibri"/>
          <w:spacing w:val="1"/>
        </w:rPr>
        <w:t>μ</w:t>
      </w:r>
      <w:r w:rsidRPr="00575E0F">
        <w:rPr>
          <w:rFonts w:eastAsia="Calibri"/>
          <w:spacing w:val="-2"/>
        </w:rPr>
        <w:t>ε</w:t>
      </w:r>
      <w:r w:rsidRPr="00575E0F">
        <w:rPr>
          <w:rFonts w:eastAsia="Calibri"/>
        </w:rPr>
        <w:t>ς</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η</w:t>
      </w:r>
      <w:r w:rsidRPr="00575E0F">
        <w:rPr>
          <w:rFonts w:eastAsia="Calibri"/>
          <w:spacing w:val="1"/>
        </w:rPr>
        <w:t>λ</w:t>
      </w:r>
      <w:r w:rsidRPr="00575E0F">
        <w:rPr>
          <w:rFonts w:eastAsia="Calibri"/>
        </w:rPr>
        <w:t>ώσε</w:t>
      </w:r>
      <w:r w:rsidRPr="00575E0F">
        <w:rPr>
          <w:rFonts w:eastAsia="Calibri"/>
          <w:spacing w:val="-3"/>
        </w:rPr>
        <w:t>ι</w:t>
      </w:r>
      <w:r w:rsidRPr="00575E0F">
        <w:rPr>
          <w:rFonts w:eastAsia="Calibri"/>
        </w:rPr>
        <w:t>ς</w:t>
      </w:r>
      <w:r w:rsidRPr="00575E0F">
        <w:rPr>
          <w:rFonts w:ascii="Times New Roman" w:hAnsi="Times New Roman" w:cs="Times New Roman"/>
          <w:spacing w:val="3"/>
        </w:rPr>
        <w:t xml:space="preserve"> </w:t>
      </w:r>
      <w:r w:rsidRPr="00575E0F">
        <w:rPr>
          <w:rFonts w:eastAsia="Calibri"/>
        </w:rPr>
        <w:t>καθ</w:t>
      </w:r>
      <w:r w:rsidRPr="00575E0F">
        <w:rPr>
          <w:rFonts w:eastAsia="Calibri"/>
          <w:spacing w:val="-1"/>
        </w:rPr>
        <w:t>ί</w:t>
      </w:r>
      <w:r w:rsidRPr="00575E0F">
        <w:rPr>
          <w:rFonts w:eastAsia="Calibri"/>
          <w:spacing w:val="-2"/>
        </w:rPr>
        <w:t>σ</w:t>
      </w:r>
      <w:r w:rsidRPr="00575E0F">
        <w:rPr>
          <w:rFonts w:eastAsia="Calibri"/>
          <w:spacing w:val="1"/>
        </w:rPr>
        <w:t>τ</w:t>
      </w:r>
      <w:r w:rsidRPr="00575E0F">
        <w:rPr>
          <w:rFonts w:eastAsia="Calibri"/>
        </w:rPr>
        <w:t>α</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ι</w:t>
      </w:r>
      <w:r w:rsidRPr="00575E0F">
        <w:rPr>
          <w:rFonts w:eastAsia="Calibri"/>
        </w:rPr>
        <w:t>αθέσ</w:t>
      </w:r>
      <w:r w:rsidRPr="00575E0F">
        <w:rPr>
          <w:rFonts w:eastAsia="Calibri"/>
          <w:spacing w:val="-1"/>
        </w:rPr>
        <w:t>ιμ</w:t>
      </w:r>
      <w:r w:rsidRPr="00575E0F">
        <w:rPr>
          <w:rFonts w:eastAsia="Calibri"/>
        </w:rPr>
        <w:t>ες</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έσω</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επ</w:t>
      </w:r>
      <w:r w:rsidRPr="00575E0F">
        <w:rPr>
          <w:rFonts w:eastAsia="Calibri"/>
          <w:spacing w:val="-1"/>
        </w:rPr>
        <w:t>ι</w:t>
      </w:r>
      <w:r w:rsidRPr="00575E0F">
        <w:rPr>
          <w:rFonts w:eastAsia="Calibri"/>
        </w:rPr>
        <w:t>γ</w:t>
      </w:r>
      <w:r w:rsidRPr="00575E0F">
        <w:rPr>
          <w:rFonts w:eastAsia="Calibri"/>
          <w:spacing w:val="1"/>
        </w:rPr>
        <w:t>ρ</w:t>
      </w:r>
      <w:r w:rsidRPr="00575E0F">
        <w:rPr>
          <w:rFonts w:eastAsia="Calibri"/>
          <w:spacing w:val="-3"/>
        </w:rPr>
        <w:t>α</w:t>
      </w:r>
      <w:r w:rsidRPr="00575E0F">
        <w:rPr>
          <w:rFonts w:eastAsia="Calibri"/>
          <w:spacing w:val="1"/>
        </w:rPr>
        <w:t>μμ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spacing w:val="3"/>
        </w:rPr>
        <w:t xml:space="preserve"> </w:t>
      </w:r>
      <w:r w:rsidRPr="00575E0F">
        <w:rPr>
          <w:rFonts w:eastAsia="Calibri"/>
          <w:spacing w:val="-3"/>
        </w:rPr>
        <w:t>α</w:t>
      </w:r>
      <w:r w:rsidRPr="00575E0F">
        <w:rPr>
          <w:rFonts w:eastAsia="Calibri"/>
        </w:rPr>
        <w:t>π</w:t>
      </w:r>
      <w:r w:rsidRPr="00575E0F">
        <w:rPr>
          <w:rFonts w:eastAsia="Calibri"/>
          <w:spacing w:val="1"/>
        </w:rPr>
        <w:t>ο</w:t>
      </w:r>
      <w:r w:rsidRPr="00575E0F">
        <w:rPr>
          <w:rFonts w:eastAsia="Calibri"/>
          <w:spacing w:val="-2"/>
        </w:rPr>
        <w:t>θ</w:t>
      </w:r>
      <w:r w:rsidRPr="00575E0F">
        <w:rPr>
          <w:rFonts w:eastAsia="Calibri"/>
        </w:rPr>
        <w:t>ε</w:t>
      </w:r>
      <w:r w:rsidRPr="00575E0F">
        <w:rPr>
          <w:rFonts w:eastAsia="Calibri"/>
          <w:spacing w:val="-1"/>
        </w:rPr>
        <w:t>τη</w:t>
      </w:r>
      <w:r w:rsidRPr="00575E0F">
        <w:rPr>
          <w:rFonts w:eastAsia="Calibri"/>
          <w:spacing w:val="1"/>
        </w:rPr>
        <w:t>ρ</w:t>
      </w:r>
      <w:r w:rsidRPr="00575E0F">
        <w:rPr>
          <w:rFonts w:eastAsia="Calibri"/>
          <w:spacing w:val="-1"/>
        </w:rPr>
        <w:t>ί</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3"/>
        </w:rPr>
        <w:t>ι</w:t>
      </w:r>
      <w:r w:rsidRPr="00575E0F">
        <w:rPr>
          <w:rFonts w:eastAsia="Calibri"/>
        </w:rPr>
        <w:t>κών</w:t>
      </w:r>
      <w:r w:rsidRPr="00575E0F">
        <w:rPr>
          <w:rFonts w:ascii="Times New Roman" w:hAnsi="Times New Roman" w:cs="Times New Roman"/>
          <w:spacing w:val="2"/>
        </w:rPr>
        <w:t xml:space="preserve"> </w:t>
      </w:r>
      <w:r w:rsidRPr="00575E0F">
        <w:rPr>
          <w:rFonts w:eastAsia="Calibri"/>
        </w:rPr>
        <w:t>(</w:t>
      </w:r>
      <w:r>
        <w:rPr>
          <w:rFonts w:eastAsia="Calibri"/>
          <w:spacing w:val="1"/>
        </w:rPr>
        <w:t>e</w:t>
      </w:r>
      <w:r w:rsidRPr="00575E0F">
        <w:rPr>
          <w:rFonts w:eastAsia="Calibri"/>
        </w:rPr>
        <w:t>-</w:t>
      </w:r>
      <w:r w:rsidRPr="00575E0F">
        <w:rPr>
          <w:rFonts w:ascii="Times New Roman" w:hAnsi="Times New Roman" w:cs="Times New Roman"/>
        </w:rPr>
        <w:t xml:space="preserve"> </w:t>
      </w:r>
      <w:r>
        <w:rPr>
          <w:rFonts w:eastAsia="Calibri"/>
        </w:rPr>
        <w:t>C</w:t>
      </w:r>
      <w:r>
        <w:rPr>
          <w:rFonts w:eastAsia="Calibri"/>
          <w:spacing w:val="1"/>
        </w:rPr>
        <w:t>e</w:t>
      </w:r>
      <w:r>
        <w:rPr>
          <w:rFonts w:eastAsia="Calibri"/>
        </w:rPr>
        <w:t>rtis</w:t>
      </w:r>
      <w:r w:rsidRPr="00575E0F">
        <w:rPr>
          <w:rFonts w:eastAsia="Calibri"/>
        </w:rPr>
        <w:t>)</w:t>
      </w:r>
      <w:r w:rsidRPr="00575E0F">
        <w:rPr>
          <w:rFonts w:ascii="Times New Roman" w:hAnsi="Times New Roman" w:cs="Times New Roman"/>
          <w:spacing w:val="-7"/>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3"/>
        </w:rPr>
        <w:t>ά</w:t>
      </w:r>
      <w:r w:rsidRPr="00575E0F">
        <w:rPr>
          <w:rFonts w:eastAsia="Calibri"/>
          <w:spacing w:val="1"/>
        </w:rPr>
        <w:t>ρ</w:t>
      </w:r>
      <w:r w:rsidRPr="00575E0F">
        <w:rPr>
          <w:rFonts w:eastAsia="Calibri"/>
        </w:rPr>
        <w:t>θ</w:t>
      </w:r>
      <w:r w:rsidRPr="00575E0F">
        <w:rPr>
          <w:rFonts w:eastAsia="Calibri"/>
          <w:spacing w:val="-2"/>
        </w:rPr>
        <w:t>ρ</w:t>
      </w:r>
      <w:r w:rsidRPr="00575E0F">
        <w:rPr>
          <w:rFonts w:eastAsia="Calibri"/>
          <w:spacing w:val="1"/>
        </w:rPr>
        <w:t>ο</w:t>
      </w:r>
      <w:r w:rsidRPr="00575E0F">
        <w:rPr>
          <w:rFonts w:eastAsia="Calibri"/>
        </w:rPr>
        <w:t>υ</w:t>
      </w:r>
      <w:r w:rsidRPr="00575E0F">
        <w:rPr>
          <w:rFonts w:ascii="Times New Roman" w:hAnsi="Times New Roman" w:cs="Times New Roman"/>
          <w:spacing w:val="-6"/>
        </w:rPr>
        <w:t xml:space="preserve"> </w:t>
      </w:r>
      <w:r w:rsidRPr="00575E0F">
        <w:rPr>
          <w:rFonts w:eastAsia="Calibri"/>
          <w:spacing w:val="-1"/>
        </w:rPr>
        <w:t>8</w:t>
      </w:r>
      <w:r w:rsidRPr="00575E0F">
        <w:rPr>
          <w:rFonts w:eastAsia="Calibri"/>
        </w:rPr>
        <w:t>1</w:t>
      </w:r>
      <w:r w:rsidRPr="00575E0F">
        <w:rPr>
          <w:rFonts w:ascii="Times New Roman" w:hAnsi="Times New Roman" w:cs="Times New Roman"/>
          <w:spacing w:val="-4"/>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9"/>
        </w:rPr>
        <w:t xml:space="preserve"> </w:t>
      </w:r>
      <w:r w:rsidRPr="00575E0F">
        <w:rPr>
          <w:rFonts w:eastAsia="Calibri"/>
          <w:spacing w:val="-1"/>
        </w:rPr>
        <w:t>ν</w:t>
      </w:r>
      <w:r w:rsidRPr="00575E0F">
        <w:rPr>
          <w:rFonts w:eastAsia="Calibri"/>
        </w:rPr>
        <w:t>.</w:t>
      </w:r>
      <w:r w:rsidRPr="00575E0F">
        <w:rPr>
          <w:rFonts w:ascii="Times New Roman" w:hAnsi="Times New Roman" w:cs="Times New Roman"/>
          <w:spacing w:val="-5"/>
        </w:rPr>
        <w:t xml:space="preserve"> </w:t>
      </w:r>
      <w:r w:rsidRPr="00575E0F">
        <w:rPr>
          <w:rFonts w:eastAsia="Calibri"/>
          <w:spacing w:val="1"/>
        </w:rPr>
        <w:t>4</w:t>
      </w:r>
      <w:r w:rsidRPr="00575E0F">
        <w:rPr>
          <w:rFonts w:eastAsia="Calibri"/>
          <w:spacing w:val="-1"/>
        </w:rPr>
        <w:t>4</w:t>
      </w:r>
      <w:r w:rsidRPr="00575E0F">
        <w:rPr>
          <w:rFonts w:eastAsia="Calibri"/>
          <w:spacing w:val="1"/>
        </w:rPr>
        <w:t>1</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0</w:t>
      </w:r>
      <w:r w:rsidRPr="00575E0F">
        <w:rPr>
          <w:rFonts w:eastAsia="Calibri"/>
          <w:spacing w:val="-1"/>
        </w:rPr>
        <w:t>1</w:t>
      </w:r>
      <w:r w:rsidRPr="00575E0F">
        <w:rPr>
          <w:rFonts w:eastAsia="Calibri"/>
          <w:spacing w:val="1"/>
        </w:rPr>
        <w:t>6</w:t>
      </w:r>
      <w:r w:rsidRPr="00575E0F">
        <w:rPr>
          <w:rFonts w:eastAsia="Calibri"/>
        </w:rPr>
        <w:t>.</w:t>
      </w:r>
    </w:p>
    <w:p w14:paraId="779D7696" w14:textId="77777777" w:rsidR="00107999" w:rsidRPr="00575E0F" w:rsidRDefault="00107999" w:rsidP="00BB15F0">
      <w:pPr>
        <w:spacing w:after="0"/>
        <w:ind w:right="8"/>
        <w:rPr>
          <w:rFonts w:eastAsia="Calibri" w:cs="Calibri"/>
        </w:rPr>
      </w:pPr>
      <w:r w:rsidRPr="00575E0F">
        <w:rPr>
          <w:rFonts w:eastAsia="Calibri" w:cs="Calibri"/>
        </w:rPr>
        <w:t>Ε</w:t>
      </w:r>
      <w:r w:rsidRPr="00575E0F">
        <w:rPr>
          <w:rFonts w:eastAsia="Calibri" w:cs="Calibri"/>
          <w:spacing w:val="-1"/>
        </w:rPr>
        <w:t>ι</w:t>
      </w:r>
      <w:r w:rsidRPr="00575E0F">
        <w:rPr>
          <w:rFonts w:eastAsia="Calibri" w:cs="Calibri"/>
        </w:rPr>
        <w:t>δ</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spacing w:val="-1"/>
        </w:rPr>
        <w:t>τ</w:t>
      </w:r>
      <w:r w:rsidRPr="00575E0F">
        <w:rPr>
          <w:rFonts w:eastAsia="Calibri" w:cs="Calibri"/>
        </w:rPr>
        <w:t>ε</w:t>
      </w:r>
      <w:r w:rsidRPr="00575E0F">
        <w:rPr>
          <w:rFonts w:eastAsia="Calibri" w:cs="Calibri"/>
          <w:spacing w:val="1"/>
        </w:rPr>
        <w:t>ρ</w:t>
      </w:r>
      <w:r w:rsidRPr="00575E0F">
        <w:rPr>
          <w:rFonts w:eastAsia="Calibri" w:cs="Calibri"/>
        </w:rPr>
        <w:t>α</w:t>
      </w:r>
      <w:r w:rsidRPr="00575E0F">
        <w:rPr>
          <w:rFonts w:ascii="Times New Roman" w:hAnsi="Times New Roman" w:cs="Times New Roman"/>
          <w:spacing w:val="-7"/>
        </w:rPr>
        <w:t xml:space="preserve"> </w:t>
      </w:r>
      <w:r w:rsidRPr="00575E0F">
        <w:rPr>
          <w:rFonts w:eastAsia="Calibri" w:cs="Calibri"/>
          <w:spacing w:val="1"/>
        </w:rPr>
        <w:t>ο</w:t>
      </w:r>
      <w:r w:rsidRPr="00575E0F">
        <w:rPr>
          <w:rFonts w:eastAsia="Calibri" w:cs="Calibri"/>
        </w:rPr>
        <w:t>ι</w:t>
      </w:r>
      <w:r w:rsidRPr="00575E0F">
        <w:rPr>
          <w:rFonts w:ascii="Times New Roman" w:hAnsi="Times New Roman" w:cs="Times New Roman"/>
          <w:spacing w:val="-8"/>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ο</w:t>
      </w:r>
      <w:r w:rsidRPr="00575E0F">
        <w:rPr>
          <w:rFonts w:eastAsia="Calibri" w:cs="Calibri"/>
        </w:rPr>
        <w:t>ί</w:t>
      </w:r>
      <w:r w:rsidRPr="00575E0F">
        <w:rPr>
          <w:rFonts w:ascii="Times New Roman" w:hAnsi="Times New Roman" w:cs="Times New Roman"/>
          <w:spacing w:val="-10"/>
        </w:rPr>
        <w:t xml:space="preserve"> </w:t>
      </w:r>
      <w:r w:rsidRPr="00575E0F">
        <w:rPr>
          <w:rFonts w:eastAsia="Calibri" w:cs="Calibri"/>
        </w:rPr>
        <w:t>φ</w:t>
      </w:r>
      <w:r w:rsidRPr="00575E0F">
        <w:rPr>
          <w:rFonts w:eastAsia="Calibri" w:cs="Calibri"/>
          <w:spacing w:val="1"/>
        </w:rPr>
        <w:t>ο</w:t>
      </w:r>
      <w:r w:rsidRPr="00575E0F">
        <w:rPr>
          <w:rFonts w:eastAsia="Calibri" w:cs="Calibri"/>
          <w:spacing w:val="-2"/>
        </w:rPr>
        <w:t>ρ</w:t>
      </w:r>
      <w:r w:rsidRPr="00575E0F">
        <w:rPr>
          <w:rFonts w:eastAsia="Calibri" w:cs="Calibri"/>
        </w:rPr>
        <w:t>ε</w:t>
      </w:r>
      <w:r w:rsidRPr="00575E0F">
        <w:rPr>
          <w:rFonts w:eastAsia="Calibri" w:cs="Calibri"/>
          <w:spacing w:val="-1"/>
        </w:rPr>
        <w:t>ί</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π</w:t>
      </w:r>
      <w:r w:rsidRPr="00575E0F">
        <w:rPr>
          <w:rFonts w:eastAsia="Calibri" w:cs="Calibri"/>
          <w:spacing w:val="1"/>
        </w:rPr>
        <w:t>ρ</w:t>
      </w:r>
      <w:r w:rsidRPr="00575E0F">
        <w:rPr>
          <w:rFonts w:eastAsia="Calibri" w:cs="Calibri"/>
          <w:spacing w:val="-1"/>
        </w:rPr>
        <w:t>ο</w:t>
      </w:r>
      <w:r w:rsidRPr="00575E0F">
        <w:rPr>
          <w:rFonts w:eastAsia="Calibri" w:cs="Calibri"/>
        </w:rPr>
        <w:t>σ</w:t>
      </w:r>
      <w:r w:rsidRPr="00575E0F">
        <w:rPr>
          <w:rFonts w:eastAsia="Calibri" w:cs="Calibri"/>
          <w:spacing w:val="-2"/>
        </w:rPr>
        <w:t>κ</w:t>
      </w:r>
      <w:r w:rsidRPr="00575E0F">
        <w:rPr>
          <w:rFonts w:eastAsia="Calibri" w:cs="Calibri"/>
          <w:spacing w:val="1"/>
        </w:rPr>
        <w:t>ομ</w:t>
      </w:r>
      <w:r w:rsidRPr="00575E0F">
        <w:rPr>
          <w:rFonts w:eastAsia="Calibri" w:cs="Calibri"/>
          <w:spacing w:val="-1"/>
        </w:rPr>
        <w:t>ί</w:t>
      </w:r>
      <w:r w:rsidRPr="00575E0F">
        <w:rPr>
          <w:rFonts w:eastAsia="Calibri" w:cs="Calibri"/>
          <w:spacing w:val="-2"/>
        </w:rPr>
        <w:t>ζ</w:t>
      </w:r>
      <w:r w:rsidRPr="00575E0F">
        <w:rPr>
          <w:rFonts w:eastAsia="Calibri" w:cs="Calibri"/>
          <w:spacing w:val="1"/>
        </w:rPr>
        <w:t>ου</w:t>
      </w:r>
      <w:r w:rsidRPr="00575E0F">
        <w:rPr>
          <w:rFonts w:eastAsia="Calibri" w:cs="Calibri"/>
          <w:spacing w:val="-3"/>
        </w:rPr>
        <w:t>ν</w:t>
      </w:r>
      <w:r w:rsidRPr="00575E0F">
        <w:rPr>
          <w:rFonts w:eastAsia="Calibri" w:cs="Calibri"/>
        </w:rPr>
        <w:t>:</w:t>
      </w:r>
    </w:p>
    <w:p w14:paraId="6A8B62F8" w14:textId="72D3DF4D" w:rsidR="008E1D04" w:rsidRDefault="00492685" w:rsidP="00492685">
      <w:r w:rsidRPr="001B1316">
        <w:rPr>
          <w:b/>
          <w:bCs/>
        </w:rPr>
        <w:t>α)</w:t>
      </w:r>
      <w:r w:rsidRPr="001B1316">
        <w:t xml:space="preserve"> για την παράγραφο </w:t>
      </w:r>
      <w:r w:rsidRPr="00BB71FC">
        <w:rPr>
          <w:b/>
          <w:bCs/>
        </w:rPr>
        <w:t>2.2.3.1</w:t>
      </w:r>
      <w:r w:rsidRPr="001B1316">
        <w:t xml:space="preserve"> </w:t>
      </w:r>
      <w:r w:rsidRPr="001B1316">
        <w:rPr>
          <w:u w:val="single"/>
        </w:rPr>
        <w:t>απόσπασμα του σχετικού μητρώου</w:t>
      </w:r>
      <w:r w:rsidRPr="001B1316">
        <w:t xml:space="preserve">, όπως του </w:t>
      </w:r>
      <w:r w:rsidRPr="00BB71FC">
        <w:rPr>
          <w:b/>
          <w:bCs/>
        </w:rPr>
        <w:t>ποινικού μητρώου</w:t>
      </w:r>
      <w:r w:rsidRPr="001B1316">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826CB9" w:rsidRPr="004A4D41">
        <w:t xml:space="preserve">, </w:t>
      </w:r>
      <w:r w:rsidR="00826CB9" w:rsidRPr="005609B2">
        <w:rPr>
          <w:color w:val="000000"/>
        </w:rPr>
        <w:t>που να έχει εκδοθεί έως τρεις (3) μήνες πριν από την υποβολή του</w:t>
      </w:r>
      <w:r w:rsidRPr="001B1316">
        <w:t xml:space="preserve">. </w:t>
      </w:r>
    </w:p>
    <w:p w14:paraId="5AEFF864" w14:textId="46F2C564" w:rsidR="00492685" w:rsidRPr="001B1316" w:rsidRDefault="00492685" w:rsidP="00492685">
      <w:pPr>
        <w:rPr>
          <w:b/>
          <w:bCs/>
        </w:rPr>
      </w:pPr>
      <w:r w:rsidRPr="001B1316">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t xml:space="preserve"> </w:t>
      </w:r>
      <w:r w:rsidRPr="00BB71FC">
        <w:rPr>
          <w:b/>
          <w:bCs/>
        </w:rPr>
        <w:t>2.2.3.1</w:t>
      </w:r>
      <w:r w:rsidRPr="001B1316">
        <w:rPr>
          <w:b/>
          <w:bCs/>
        </w:rPr>
        <w:t>.</w:t>
      </w:r>
    </w:p>
    <w:p w14:paraId="3A16BA7A" w14:textId="02136D93" w:rsidR="00610F51" w:rsidRPr="00575E0F" w:rsidRDefault="00492685" w:rsidP="0076656E">
      <w:pPr>
        <w:rPr>
          <w:sz w:val="11"/>
          <w:szCs w:val="11"/>
        </w:rPr>
      </w:pPr>
      <w:r w:rsidRPr="001B1316">
        <w:rPr>
          <w:b/>
          <w:bCs/>
        </w:rPr>
        <w:t>β)</w:t>
      </w:r>
      <w:r w:rsidR="00610F51" w:rsidRPr="00610F51">
        <w:rPr>
          <w:rFonts w:eastAsia="Calibri"/>
        </w:rPr>
        <w:t xml:space="preserve"> </w:t>
      </w:r>
      <w:r w:rsidR="00610F51" w:rsidRPr="00575E0F">
        <w:rPr>
          <w:rFonts w:eastAsia="Calibri"/>
        </w:rPr>
        <w:t>γ</w:t>
      </w:r>
      <w:r w:rsidR="00610F51" w:rsidRPr="00575E0F">
        <w:rPr>
          <w:rFonts w:eastAsia="Calibri"/>
          <w:spacing w:val="-1"/>
        </w:rPr>
        <w:t>ι</w:t>
      </w:r>
      <w:r w:rsidR="00610F51" w:rsidRPr="00575E0F">
        <w:rPr>
          <w:rFonts w:eastAsia="Calibri"/>
        </w:rPr>
        <w:t>α</w:t>
      </w:r>
      <w:r w:rsidR="00610F51" w:rsidRPr="00575E0F">
        <w:rPr>
          <w:rFonts w:ascii="Times New Roman" w:hAnsi="Times New Roman" w:cs="Times New Roman"/>
          <w:spacing w:val="1"/>
        </w:rPr>
        <w:t xml:space="preserve"> </w:t>
      </w:r>
      <w:r w:rsidR="00610F51" w:rsidRPr="00575E0F">
        <w:rPr>
          <w:rFonts w:eastAsia="Calibri"/>
        </w:rPr>
        <w:t>την</w:t>
      </w:r>
      <w:r w:rsidR="00610F51" w:rsidRPr="00575E0F">
        <w:rPr>
          <w:rFonts w:ascii="Times New Roman" w:hAnsi="Times New Roman" w:cs="Times New Roman"/>
          <w:spacing w:val="1"/>
        </w:rPr>
        <w:t xml:space="preserve"> </w:t>
      </w:r>
      <w:r w:rsidR="00610F51" w:rsidRPr="00575E0F">
        <w:rPr>
          <w:rFonts w:eastAsia="Calibri"/>
          <w:spacing w:val="-1"/>
        </w:rPr>
        <w:t>πα</w:t>
      </w:r>
      <w:r w:rsidR="00610F51" w:rsidRPr="00575E0F">
        <w:rPr>
          <w:rFonts w:eastAsia="Calibri"/>
          <w:spacing w:val="1"/>
        </w:rPr>
        <w:t>ρ</w:t>
      </w:r>
      <w:r w:rsidR="00610F51" w:rsidRPr="00575E0F">
        <w:rPr>
          <w:rFonts w:eastAsia="Calibri"/>
          <w:spacing w:val="-1"/>
        </w:rPr>
        <w:t>ά</w:t>
      </w:r>
      <w:r w:rsidR="00610F51" w:rsidRPr="00575E0F">
        <w:rPr>
          <w:rFonts w:eastAsia="Calibri"/>
        </w:rPr>
        <w:t>γ</w:t>
      </w:r>
      <w:r w:rsidR="00610F51" w:rsidRPr="00575E0F">
        <w:rPr>
          <w:rFonts w:eastAsia="Calibri"/>
          <w:spacing w:val="1"/>
        </w:rPr>
        <w:t>ρ</w:t>
      </w:r>
      <w:r w:rsidR="00610F51" w:rsidRPr="00575E0F">
        <w:rPr>
          <w:rFonts w:eastAsia="Calibri"/>
          <w:spacing w:val="-1"/>
        </w:rPr>
        <w:t>αφ</w:t>
      </w:r>
      <w:r w:rsidR="00610F51" w:rsidRPr="00575E0F">
        <w:rPr>
          <w:rFonts w:eastAsia="Calibri"/>
        </w:rPr>
        <w:t>ο</w:t>
      </w:r>
      <w:r w:rsidR="00610F51" w:rsidRPr="00575E0F">
        <w:rPr>
          <w:rFonts w:ascii="Times New Roman" w:hAnsi="Times New Roman" w:cs="Times New Roman"/>
          <w:spacing w:val="1"/>
        </w:rPr>
        <w:t xml:space="preserve"> </w:t>
      </w:r>
      <w:r w:rsidR="00610F51" w:rsidRPr="00575E0F">
        <w:rPr>
          <w:rFonts w:eastAsia="Calibri"/>
          <w:spacing w:val="1"/>
        </w:rPr>
        <w:t>2.</w:t>
      </w:r>
      <w:r w:rsidR="00610F51" w:rsidRPr="00575E0F">
        <w:rPr>
          <w:rFonts w:eastAsia="Calibri"/>
          <w:spacing w:val="-1"/>
        </w:rPr>
        <w:t>2</w:t>
      </w:r>
      <w:r w:rsidR="00610F51" w:rsidRPr="00575E0F">
        <w:rPr>
          <w:rFonts w:eastAsia="Calibri"/>
          <w:spacing w:val="1"/>
        </w:rPr>
        <w:t>.</w:t>
      </w:r>
      <w:r w:rsidR="00610F51" w:rsidRPr="00575E0F">
        <w:rPr>
          <w:rFonts w:eastAsia="Calibri"/>
          <w:spacing w:val="-1"/>
        </w:rPr>
        <w:t>3</w:t>
      </w:r>
      <w:r w:rsidR="00610F51" w:rsidRPr="00575E0F">
        <w:rPr>
          <w:rFonts w:eastAsia="Calibri"/>
          <w:spacing w:val="1"/>
        </w:rPr>
        <w:t>.</w:t>
      </w:r>
      <w:r w:rsidR="00610F51" w:rsidRPr="00575E0F">
        <w:rPr>
          <w:rFonts w:eastAsia="Calibri"/>
        </w:rPr>
        <w:t>2</w:t>
      </w:r>
      <w:r w:rsidR="00610F51" w:rsidRPr="00575E0F">
        <w:rPr>
          <w:rFonts w:ascii="Times New Roman" w:hAnsi="Times New Roman" w:cs="Times New Roman"/>
          <w:spacing w:val="3"/>
        </w:rPr>
        <w:t xml:space="preserve"> </w:t>
      </w:r>
      <w:r w:rsidR="00610F51" w:rsidRPr="00575E0F">
        <w:rPr>
          <w:rFonts w:eastAsia="Calibri"/>
        </w:rPr>
        <w:t>π</w:t>
      </w:r>
      <w:r w:rsidR="00610F51" w:rsidRPr="00575E0F">
        <w:rPr>
          <w:rFonts w:eastAsia="Calibri"/>
          <w:spacing w:val="-1"/>
        </w:rPr>
        <w:t>ι</w:t>
      </w:r>
      <w:r w:rsidR="00610F51" w:rsidRPr="00575E0F">
        <w:rPr>
          <w:rFonts w:eastAsia="Calibri"/>
          <w:spacing w:val="-2"/>
        </w:rPr>
        <w:t>σ</w:t>
      </w:r>
      <w:r w:rsidR="00610F51" w:rsidRPr="00575E0F">
        <w:rPr>
          <w:rFonts w:eastAsia="Calibri"/>
          <w:spacing w:val="-1"/>
        </w:rPr>
        <w:t>τ</w:t>
      </w:r>
      <w:r w:rsidR="00610F51" w:rsidRPr="00575E0F">
        <w:rPr>
          <w:rFonts w:eastAsia="Calibri"/>
          <w:spacing w:val="1"/>
        </w:rPr>
        <w:t>ο</w:t>
      </w:r>
      <w:r w:rsidR="00610F51" w:rsidRPr="00575E0F">
        <w:rPr>
          <w:rFonts w:eastAsia="Calibri"/>
          <w:spacing w:val="-2"/>
        </w:rPr>
        <w:t>π</w:t>
      </w:r>
      <w:r w:rsidR="00610F51" w:rsidRPr="00575E0F">
        <w:rPr>
          <w:rFonts w:eastAsia="Calibri"/>
          <w:spacing w:val="1"/>
        </w:rPr>
        <w:t>ο</w:t>
      </w:r>
      <w:r w:rsidR="00610F51" w:rsidRPr="00575E0F">
        <w:rPr>
          <w:rFonts w:eastAsia="Calibri"/>
          <w:spacing w:val="-1"/>
        </w:rPr>
        <w:t>ιη</w:t>
      </w:r>
      <w:r w:rsidR="00610F51" w:rsidRPr="00575E0F">
        <w:rPr>
          <w:rFonts w:eastAsia="Calibri"/>
          <w:spacing w:val="1"/>
        </w:rPr>
        <w:t>τ</w:t>
      </w:r>
      <w:r w:rsidR="00610F51" w:rsidRPr="00575E0F">
        <w:rPr>
          <w:rFonts w:eastAsia="Calibri"/>
          <w:spacing w:val="-1"/>
        </w:rPr>
        <w:t>ι</w:t>
      </w:r>
      <w:r w:rsidR="00610F51" w:rsidRPr="00575E0F">
        <w:rPr>
          <w:rFonts w:eastAsia="Calibri"/>
        </w:rPr>
        <w:t>κό</w:t>
      </w:r>
      <w:r w:rsidR="00610F51" w:rsidRPr="00575E0F">
        <w:rPr>
          <w:rFonts w:ascii="Times New Roman" w:hAnsi="Times New Roman" w:cs="Times New Roman"/>
          <w:spacing w:val="1"/>
        </w:rPr>
        <w:t xml:space="preserve"> </w:t>
      </w:r>
      <w:r w:rsidR="00610F51" w:rsidRPr="00575E0F">
        <w:rPr>
          <w:rFonts w:eastAsia="Calibri"/>
        </w:rPr>
        <w:t>π</w:t>
      </w:r>
      <w:r w:rsidR="00610F51" w:rsidRPr="00575E0F">
        <w:rPr>
          <w:rFonts w:eastAsia="Calibri"/>
          <w:spacing w:val="-1"/>
        </w:rPr>
        <w:t>ο</w:t>
      </w:r>
      <w:r w:rsidR="00610F51" w:rsidRPr="00575E0F">
        <w:rPr>
          <w:rFonts w:eastAsia="Calibri"/>
        </w:rPr>
        <w:t>υ</w:t>
      </w:r>
      <w:r w:rsidR="00610F51" w:rsidRPr="00575E0F">
        <w:rPr>
          <w:rFonts w:ascii="Times New Roman" w:hAnsi="Times New Roman" w:cs="Times New Roman"/>
          <w:spacing w:val="3"/>
        </w:rPr>
        <w:t xml:space="preserve"> </w:t>
      </w:r>
      <w:r w:rsidR="00610F51" w:rsidRPr="00575E0F">
        <w:rPr>
          <w:rFonts w:eastAsia="Calibri"/>
        </w:rPr>
        <w:t>ε</w:t>
      </w:r>
      <w:r w:rsidR="00610F51" w:rsidRPr="00575E0F">
        <w:rPr>
          <w:rFonts w:eastAsia="Calibri"/>
          <w:spacing w:val="-2"/>
        </w:rPr>
        <w:t>κ</w:t>
      </w:r>
      <w:r w:rsidR="00610F51" w:rsidRPr="00575E0F">
        <w:rPr>
          <w:rFonts w:eastAsia="Calibri"/>
        </w:rPr>
        <w:t>δ</w:t>
      </w:r>
      <w:r w:rsidR="00610F51" w:rsidRPr="00575E0F">
        <w:rPr>
          <w:rFonts w:eastAsia="Calibri"/>
          <w:spacing w:val="-1"/>
        </w:rPr>
        <w:t>ί</w:t>
      </w:r>
      <w:r w:rsidR="00610F51" w:rsidRPr="00575E0F">
        <w:rPr>
          <w:rFonts w:eastAsia="Calibri"/>
        </w:rPr>
        <w:t>δε</w:t>
      </w:r>
      <w:r w:rsidR="00610F51" w:rsidRPr="00575E0F">
        <w:rPr>
          <w:rFonts w:eastAsia="Calibri"/>
          <w:spacing w:val="1"/>
        </w:rPr>
        <w:t>τ</w:t>
      </w:r>
      <w:r w:rsidR="00610F51" w:rsidRPr="00575E0F">
        <w:rPr>
          <w:rFonts w:eastAsia="Calibri"/>
        </w:rPr>
        <w:t>αι</w:t>
      </w:r>
      <w:r w:rsidR="00610F51" w:rsidRPr="00575E0F">
        <w:rPr>
          <w:rFonts w:ascii="Times New Roman" w:hAnsi="Times New Roman" w:cs="Times New Roman"/>
          <w:spacing w:val="1"/>
        </w:rPr>
        <w:t xml:space="preserve"> </w:t>
      </w:r>
      <w:r w:rsidR="00610F51" w:rsidRPr="00575E0F">
        <w:rPr>
          <w:rFonts w:eastAsia="Calibri"/>
        </w:rPr>
        <w:t>από</w:t>
      </w:r>
      <w:r w:rsidR="00610F51" w:rsidRPr="00575E0F">
        <w:rPr>
          <w:rFonts w:ascii="Times New Roman" w:hAnsi="Times New Roman" w:cs="Times New Roman"/>
          <w:spacing w:val="1"/>
        </w:rPr>
        <w:t xml:space="preserve"> </w:t>
      </w:r>
      <w:r w:rsidR="00610F51" w:rsidRPr="00575E0F">
        <w:rPr>
          <w:rFonts w:eastAsia="Calibri"/>
          <w:spacing w:val="1"/>
        </w:rPr>
        <w:t>τ</w:t>
      </w:r>
      <w:r w:rsidR="00610F51" w:rsidRPr="00575E0F">
        <w:rPr>
          <w:rFonts w:eastAsia="Calibri"/>
          <w:spacing w:val="-1"/>
        </w:rPr>
        <w:t>η</w:t>
      </w:r>
      <w:r w:rsidR="00610F51" w:rsidRPr="00575E0F">
        <w:rPr>
          <w:rFonts w:eastAsia="Calibri"/>
        </w:rPr>
        <w:t>ν</w:t>
      </w:r>
      <w:r w:rsidR="00610F51" w:rsidRPr="00575E0F">
        <w:rPr>
          <w:rFonts w:ascii="Times New Roman" w:hAnsi="Times New Roman" w:cs="Times New Roman"/>
          <w:spacing w:val="1"/>
        </w:rPr>
        <w:t xml:space="preserve"> </w:t>
      </w:r>
      <w:r w:rsidR="00610F51" w:rsidRPr="00575E0F">
        <w:rPr>
          <w:rFonts w:eastAsia="Calibri"/>
        </w:rPr>
        <w:t>α</w:t>
      </w:r>
      <w:r w:rsidR="00610F51" w:rsidRPr="00575E0F">
        <w:rPr>
          <w:rFonts w:eastAsia="Calibri"/>
          <w:spacing w:val="1"/>
        </w:rPr>
        <w:t>ρ</w:t>
      </w:r>
      <w:r w:rsidR="00610F51" w:rsidRPr="00575E0F">
        <w:rPr>
          <w:rFonts w:eastAsia="Calibri"/>
          <w:spacing w:val="-1"/>
        </w:rPr>
        <w:t>μ</w:t>
      </w:r>
      <w:r w:rsidR="00610F51" w:rsidRPr="00575E0F">
        <w:rPr>
          <w:rFonts w:eastAsia="Calibri"/>
          <w:spacing w:val="1"/>
        </w:rPr>
        <w:t>ό</w:t>
      </w:r>
      <w:r w:rsidR="00610F51" w:rsidRPr="00575E0F">
        <w:rPr>
          <w:rFonts w:eastAsia="Calibri"/>
        </w:rPr>
        <w:t>δ</w:t>
      </w:r>
      <w:r w:rsidR="00610F51" w:rsidRPr="00575E0F">
        <w:rPr>
          <w:rFonts w:eastAsia="Calibri"/>
          <w:spacing w:val="-1"/>
        </w:rPr>
        <w:t>ι</w:t>
      </w:r>
      <w:r w:rsidR="00610F51" w:rsidRPr="00575E0F">
        <w:rPr>
          <w:rFonts w:eastAsia="Calibri"/>
        </w:rPr>
        <w:t>α</w:t>
      </w:r>
      <w:r w:rsidR="00610F51" w:rsidRPr="00575E0F">
        <w:rPr>
          <w:rFonts w:ascii="Times New Roman" w:hAnsi="Times New Roman" w:cs="Times New Roman"/>
          <w:spacing w:val="2"/>
        </w:rPr>
        <w:t xml:space="preserve"> </w:t>
      </w:r>
      <w:r w:rsidR="00610F51" w:rsidRPr="00575E0F">
        <w:rPr>
          <w:rFonts w:eastAsia="Calibri"/>
        </w:rPr>
        <w:t>α</w:t>
      </w:r>
      <w:r w:rsidR="00610F51" w:rsidRPr="00575E0F">
        <w:rPr>
          <w:rFonts w:eastAsia="Calibri"/>
          <w:spacing w:val="1"/>
        </w:rPr>
        <w:t>ρ</w:t>
      </w:r>
      <w:r w:rsidR="00610F51" w:rsidRPr="00575E0F">
        <w:rPr>
          <w:rFonts w:eastAsia="Calibri"/>
        </w:rPr>
        <w:t>χή</w:t>
      </w:r>
      <w:r w:rsidR="00610F51" w:rsidRPr="00575E0F">
        <w:rPr>
          <w:rFonts w:ascii="Times New Roman" w:hAnsi="Times New Roman" w:cs="Times New Roman"/>
          <w:spacing w:val="1"/>
        </w:rPr>
        <w:t xml:space="preserve"> </w:t>
      </w:r>
      <w:r w:rsidR="00610F51" w:rsidRPr="00575E0F">
        <w:rPr>
          <w:rFonts w:eastAsia="Calibri"/>
          <w:spacing w:val="1"/>
        </w:rPr>
        <w:t>το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spacing w:val="1"/>
        </w:rPr>
        <w:t>ο</w:t>
      </w:r>
      <w:r w:rsidR="00610F51" w:rsidRPr="00575E0F">
        <w:rPr>
          <w:rFonts w:eastAsia="Calibri"/>
          <w:spacing w:val="-1"/>
        </w:rPr>
        <w:t>ι</w:t>
      </w:r>
      <w:r w:rsidR="00610F51" w:rsidRPr="00575E0F">
        <w:rPr>
          <w:rFonts w:eastAsia="Calibri"/>
        </w:rPr>
        <w:t>κε</w:t>
      </w:r>
      <w:r w:rsidR="00610F51" w:rsidRPr="00575E0F">
        <w:rPr>
          <w:rFonts w:eastAsia="Calibri"/>
          <w:spacing w:val="-3"/>
        </w:rPr>
        <w:t>ί</w:t>
      </w:r>
      <w:r w:rsidR="00610F51" w:rsidRPr="00575E0F">
        <w:rPr>
          <w:rFonts w:eastAsia="Calibri"/>
          <w:spacing w:val="1"/>
        </w:rPr>
        <w:t>ο</w:t>
      </w:r>
      <w:r w:rsidR="00610F51" w:rsidRPr="00575E0F">
        <w:rPr>
          <w:rFonts w:eastAsia="Calibri"/>
        </w:rPr>
        <w:t>υ</w:t>
      </w:r>
      <w:r w:rsidR="00610F51" w:rsidRPr="00575E0F">
        <w:rPr>
          <w:rFonts w:ascii="Times New Roman" w:hAnsi="Times New Roman" w:cs="Times New Roman"/>
          <w:spacing w:val="3"/>
        </w:rPr>
        <w:t xml:space="preserve"> </w:t>
      </w:r>
      <w:r w:rsidR="00610F51" w:rsidRPr="00575E0F">
        <w:rPr>
          <w:rFonts w:eastAsia="Calibri"/>
          <w:spacing w:val="-2"/>
        </w:rPr>
        <w:t>κ</w:t>
      </w:r>
      <w:r w:rsidR="00610F51" w:rsidRPr="00575E0F">
        <w:rPr>
          <w:rFonts w:eastAsia="Calibri"/>
          <w:spacing w:val="1"/>
        </w:rPr>
        <w:t>ρ</w:t>
      </w:r>
      <w:r w:rsidR="00610F51" w:rsidRPr="00575E0F">
        <w:rPr>
          <w:rFonts w:eastAsia="Calibri"/>
        </w:rPr>
        <w:t>ά</w:t>
      </w:r>
      <w:r w:rsidR="00610F51" w:rsidRPr="00575E0F">
        <w:rPr>
          <w:rFonts w:eastAsia="Calibri"/>
          <w:spacing w:val="-1"/>
        </w:rPr>
        <w:t>τ</w:t>
      </w:r>
      <w:r w:rsidR="00610F51" w:rsidRPr="00575E0F">
        <w:rPr>
          <w:rFonts w:eastAsia="Calibri"/>
          <w:spacing w:val="1"/>
        </w:rPr>
        <w:t>ο</w:t>
      </w:r>
      <w:r w:rsidR="00610F51" w:rsidRPr="00575E0F">
        <w:rPr>
          <w:rFonts w:eastAsia="Calibri"/>
          <w:spacing w:val="-2"/>
        </w:rPr>
        <w:t>υ</w:t>
      </w:r>
      <w:r w:rsidR="00610F51" w:rsidRPr="00575E0F">
        <w:rPr>
          <w:rFonts w:eastAsia="Calibri"/>
        </w:rPr>
        <w:t>ς</w:t>
      </w:r>
      <w:r w:rsidR="00610F51" w:rsidRPr="00575E0F">
        <w:rPr>
          <w:rFonts w:ascii="Times New Roman" w:hAnsi="Times New Roman" w:cs="Times New Roman"/>
          <w:spacing w:val="3"/>
        </w:rPr>
        <w:t xml:space="preserve"> </w:t>
      </w:r>
      <w:r w:rsidR="00610F51" w:rsidRPr="00575E0F">
        <w:rPr>
          <w:rFonts w:eastAsia="Calibri"/>
        </w:rPr>
        <w:t>-</w:t>
      </w:r>
      <w:r w:rsidR="00610F51" w:rsidRPr="00575E0F">
        <w:rPr>
          <w:rFonts w:ascii="Times New Roman" w:hAnsi="Times New Roman" w:cs="Times New Roman"/>
        </w:rPr>
        <w:t xml:space="preserve"> </w:t>
      </w:r>
      <w:r w:rsidR="00610F51" w:rsidRPr="00575E0F">
        <w:rPr>
          <w:rFonts w:eastAsia="Calibri"/>
          <w:spacing w:val="1"/>
        </w:rPr>
        <w:t>μ</w:t>
      </w:r>
      <w:r w:rsidR="00610F51" w:rsidRPr="00575E0F">
        <w:rPr>
          <w:rFonts w:eastAsia="Calibri"/>
        </w:rPr>
        <w:t>έ</w:t>
      </w:r>
      <w:r w:rsidR="00610F51" w:rsidRPr="00575E0F">
        <w:rPr>
          <w:rFonts w:eastAsia="Calibri"/>
          <w:spacing w:val="-1"/>
        </w:rPr>
        <w:t>λ</w:t>
      </w:r>
      <w:r w:rsidR="00610F51" w:rsidRPr="00575E0F">
        <w:rPr>
          <w:rFonts w:eastAsia="Calibri"/>
          <w:spacing w:val="1"/>
        </w:rPr>
        <w:t>ο</w:t>
      </w:r>
      <w:r w:rsidR="00610F51" w:rsidRPr="00575E0F">
        <w:rPr>
          <w:rFonts w:eastAsia="Calibri"/>
          <w:spacing w:val="-2"/>
        </w:rPr>
        <w:t>υ</w:t>
      </w:r>
      <w:r w:rsidR="00610F51" w:rsidRPr="00575E0F">
        <w:rPr>
          <w:rFonts w:eastAsia="Calibri"/>
        </w:rPr>
        <w:t>ς</w:t>
      </w:r>
      <w:r w:rsidR="00610F51" w:rsidRPr="00575E0F">
        <w:rPr>
          <w:rFonts w:ascii="Times New Roman" w:hAnsi="Times New Roman" w:cs="Times New Roman"/>
          <w:spacing w:val="2"/>
        </w:rPr>
        <w:t xml:space="preserve"> </w:t>
      </w:r>
      <w:r w:rsidR="00610F51" w:rsidRPr="00575E0F">
        <w:rPr>
          <w:rFonts w:eastAsia="Calibri"/>
        </w:rPr>
        <w:t>ή</w:t>
      </w:r>
      <w:r w:rsidR="00610F51" w:rsidRPr="00575E0F">
        <w:rPr>
          <w:rFonts w:ascii="Times New Roman" w:hAnsi="Times New Roman" w:cs="Times New Roman"/>
        </w:rPr>
        <w:t xml:space="preserve"> </w:t>
      </w:r>
      <w:r w:rsidR="00610F51" w:rsidRPr="00575E0F">
        <w:rPr>
          <w:rFonts w:eastAsia="Calibri"/>
        </w:rPr>
        <w:t>χώ</w:t>
      </w:r>
      <w:r w:rsidR="00610F51" w:rsidRPr="00575E0F">
        <w:rPr>
          <w:rFonts w:eastAsia="Calibri"/>
          <w:spacing w:val="1"/>
        </w:rPr>
        <w:t>ρ</w:t>
      </w:r>
      <w:r w:rsidR="00610F51" w:rsidRPr="00575E0F">
        <w:rPr>
          <w:rFonts w:eastAsia="Calibri"/>
        </w:rPr>
        <w:t>α</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spacing w:val="-1"/>
        </w:rPr>
        <w:t>ν</w:t>
      </w:r>
      <w:r w:rsidR="00610F51" w:rsidRPr="00575E0F">
        <w:rPr>
          <w:rFonts w:eastAsia="Calibri"/>
        </w:rPr>
        <w:t>α</w:t>
      </w:r>
      <w:r w:rsidR="00610F51" w:rsidRPr="00575E0F">
        <w:rPr>
          <w:rFonts w:ascii="Times New Roman" w:hAnsi="Times New Roman" w:cs="Times New Roman"/>
          <w:spacing w:val="3"/>
        </w:rPr>
        <w:t xml:space="preserve"> </w:t>
      </w:r>
      <w:r w:rsidR="00610F51" w:rsidRPr="00575E0F">
        <w:rPr>
          <w:rFonts w:eastAsia="Calibri"/>
        </w:rPr>
        <w:t>ε</w:t>
      </w:r>
      <w:r w:rsidR="00610F51" w:rsidRPr="00575E0F">
        <w:rPr>
          <w:rFonts w:eastAsia="Calibri"/>
          <w:spacing w:val="-1"/>
        </w:rPr>
        <w:t>ίνα</w:t>
      </w:r>
      <w:r w:rsidR="00610F51" w:rsidRPr="00575E0F">
        <w:rPr>
          <w:rFonts w:eastAsia="Calibri"/>
        </w:rPr>
        <w:t>ι</w:t>
      </w:r>
      <w:r w:rsidR="00610F51" w:rsidRPr="00575E0F">
        <w:rPr>
          <w:rFonts w:ascii="Times New Roman" w:hAnsi="Times New Roman" w:cs="Times New Roman"/>
          <w:spacing w:val="1"/>
        </w:rPr>
        <w:t xml:space="preserve"> </w:t>
      </w:r>
      <w:r w:rsidR="00610F51" w:rsidRPr="00575E0F">
        <w:rPr>
          <w:rFonts w:eastAsia="Calibri"/>
        </w:rPr>
        <w:t>εν</w:t>
      </w:r>
      <w:r w:rsidR="00610F51" w:rsidRPr="00575E0F">
        <w:rPr>
          <w:rFonts w:ascii="Times New Roman" w:hAnsi="Times New Roman" w:cs="Times New Roman"/>
          <w:spacing w:val="3"/>
        </w:rPr>
        <w:t xml:space="preserve"> </w:t>
      </w:r>
      <w:r w:rsidR="00610F51" w:rsidRPr="00575E0F">
        <w:rPr>
          <w:rFonts w:eastAsia="Calibri"/>
          <w:spacing w:val="-1"/>
        </w:rPr>
        <w:t>ι</w:t>
      </w:r>
      <w:r w:rsidR="00610F51" w:rsidRPr="00575E0F">
        <w:rPr>
          <w:rFonts w:eastAsia="Calibri"/>
        </w:rPr>
        <w:t>σ</w:t>
      </w:r>
      <w:r w:rsidR="00610F51" w:rsidRPr="00575E0F">
        <w:rPr>
          <w:rFonts w:eastAsia="Calibri"/>
          <w:spacing w:val="-1"/>
        </w:rPr>
        <w:t>χ</w:t>
      </w:r>
      <w:r w:rsidR="00610F51" w:rsidRPr="00575E0F">
        <w:rPr>
          <w:rFonts w:eastAsia="Calibri"/>
        </w:rPr>
        <w:t>ύ</w:t>
      </w:r>
      <w:r w:rsidR="00610F51" w:rsidRPr="00575E0F">
        <w:rPr>
          <w:rFonts w:ascii="Times New Roman" w:hAnsi="Times New Roman" w:cs="Times New Roman"/>
        </w:rPr>
        <w:t xml:space="preserve"> </w:t>
      </w:r>
      <w:r w:rsidR="00610F51" w:rsidRPr="00575E0F">
        <w:rPr>
          <w:rFonts w:eastAsia="Calibri"/>
          <w:spacing w:val="2"/>
        </w:rPr>
        <w:t>κ</w:t>
      </w:r>
      <w:r w:rsidR="00610F51" w:rsidRPr="00575E0F">
        <w:rPr>
          <w:rFonts w:eastAsia="Calibri"/>
          <w:spacing w:val="-1"/>
        </w:rPr>
        <w:t>α</w:t>
      </w:r>
      <w:r w:rsidR="00610F51" w:rsidRPr="00575E0F">
        <w:rPr>
          <w:rFonts w:eastAsia="Calibri"/>
        </w:rPr>
        <w:t>τά</w:t>
      </w:r>
      <w:r w:rsidR="00610F51" w:rsidRPr="00575E0F">
        <w:rPr>
          <w:rFonts w:ascii="Times New Roman" w:hAnsi="Times New Roman" w:cs="Times New Roman"/>
          <w:spacing w:val="1"/>
        </w:rPr>
        <w:t xml:space="preserve"> </w:t>
      </w:r>
      <w:r w:rsidR="00610F51" w:rsidRPr="00575E0F">
        <w:rPr>
          <w:rFonts w:eastAsia="Calibri"/>
        </w:rPr>
        <w:t>το</w:t>
      </w:r>
      <w:r w:rsidR="00610F51" w:rsidRPr="00575E0F">
        <w:rPr>
          <w:rFonts w:ascii="Times New Roman" w:hAnsi="Times New Roman" w:cs="Times New Roman"/>
          <w:spacing w:val="3"/>
        </w:rPr>
        <w:t xml:space="preserve"> </w:t>
      </w:r>
      <w:r w:rsidR="00610F51" w:rsidRPr="00575E0F">
        <w:rPr>
          <w:rFonts w:eastAsia="Calibri"/>
          <w:spacing w:val="-1"/>
        </w:rPr>
        <w:t>χ</w:t>
      </w:r>
      <w:r w:rsidR="00610F51" w:rsidRPr="00575E0F">
        <w:rPr>
          <w:rFonts w:eastAsia="Calibri"/>
          <w:spacing w:val="1"/>
        </w:rPr>
        <w:t>ρό</w:t>
      </w:r>
      <w:r w:rsidR="00610F51" w:rsidRPr="00575E0F">
        <w:rPr>
          <w:rFonts w:eastAsia="Calibri"/>
          <w:spacing w:val="-1"/>
        </w:rPr>
        <w:t>ν</w:t>
      </w:r>
      <w:r w:rsidR="00610F51" w:rsidRPr="00575E0F">
        <w:rPr>
          <w:rFonts w:eastAsia="Calibri"/>
        </w:rPr>
        <w:t>ο</w:t>
      </w:r>
      <w:r w:rsidR="00610F51" w:rsidRPr="00575E0F">
        <w:rPr>
          <w:rFonts w:ascii="Times New Roman" w:hAnsi="Times New Roman" w:cs="Times New Roman"/>
        </w:rPr>
        <w:t xml:space="preserve"> </w:t>
      </w:r>
      <w:r w:rsidR="00610F51" w:rsidRPr="0076656E">
        <w:rPr>
          <w:rFonts w:eastAsia="Calibri"/>
        </w:rPr>
        <w:t>υποβολής</w:t>
      </w:r>
      <w:r w:rsidR="00610F51" w:rsidRPr="00575E0F">
        <w:rPr>
          <w:rFonts w:ascii="Times New Roman" w:hAnsi="Times New Roman" w:cs="Times New Roman"/>
        </w:rPr>
        <w:t xml:space="preserve"> </w:t>
      </w:r>
      <w:r w:rsidR="00610F51" w:rsidRPr="00575E0F">
        <w:rPr>
          <w:rFonts w:eastAsia="Calibri"/>
        </w:rPr>
        <w:t>τ</w:t>
      </w:r>
      <w:r w:rsidR="00610F51" w:rsidRPr="00575E0F">
        <w:rPr>
          <w:rFonts w:eastAsia="Calibri"/>
          <w:spacing w:val="-1"/>
        </w:rPr>
        <w:t>ου</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spacing w:val="-1"/>
        </w:rPr>
        <w:t>ά</w:t>
      </w:r>
      <w:r w:rsidR="00610F51" w:rsidRPr="00575E0F">
        <w:rPr>
          <w:rFonts w:eastAsia="Calibri"/>
          <w:spacing w:val="1"/>
        </w:rPr>
        <w:t>λλ</w:t>
      </w:r>
      <w:r w:rsidR="00610F51" w:rsidRPr="00575E0F">
        <w:rPr>
          <w:rFonts w:eastAsia="Calibri"/>
        </w:rPr>
        <w:t>ω</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rPr>
        <w:t>στην</w:t>
      </w:r>
      <w:r w:rsidR="00610F51" w:rsidRPr="00575E0F">
        <w:rPr>
          <w:rFonts w:ascii="Times New Roman" w:hAnsi="Times New Roman" w:cs="Times New Roman"/>
          <w:spacing w:val="1"/>
        </w:rPr>
        <w:t xml:space="preserve"> </w:t>
      </w:r>
      <w:r w:rsidR="00610F51" w:rsidRPr="00575E0F">
        <w:rPr>
          <w:rFonts w:eastAsia="Calibri"/>
          <w:spacing w:val="-1"/>
        </w:rPr>
        <w:t>π</w:t>
      </w:r>
      <w:r w:rsidR="00610F51" w:rsidRPr="00575E0F">
        <w:rPr>
          <w:rFonts w:eastAsia="Calibri"/>
        </w:rPr>
        <w:t>ε</w:t>
      </w:r>
      <w:r w:rsidR="00610F51" w:rsidRPr="00575E0F">
        <w:rPr>
          <w:rFonts w:eastAsia="Calibri"/>
          <w:spacing w:val="1"/>
        </w:rPr>
        <w:t>ρ</w:t>
      </w:r>
      <w:r w:rsidR="00610F51" w:rsidRPr="00575E0F">
        <w:rPr>
          <w:rFonts w:eastAsia="Calibri"/>
          <w:spacing w:val="-1"/>
        </w:rPr>
        <w:t>ίπ</w:t>
      </w:r>
      <w:r w:rsidR="00610F51" w:rsidRPr="00575E0F">
        <w:rPr>
          <w:rFonts w:eastAsia="Calibri"/>
        </w:rPr>
        <w:t>τωση</w:t>
      </w:r>
      <w:r w:rsidR="00610F51" w:rsidRPr="00575E0F">
        <w:rPr>
          <w:rFonts w:ascii="Times New Roman" w:hAnsi="Times New Roman" w:cs="Times New Roman"/>
          <w:spacing w:val="1"/>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w w:val="102"/>
        </w:rPr>
        <w:t>δ</w:t>
      </w:r>
      <w:r w:rsidR="00610F51" w:rsidRPr="00575E0F">
        <w:rPr>
          <w:rFonts w:eastAsia="Calibri"/>
        </w:rPr>
        <w:t>ε</w:t>
      </w:r>
      <w:r w:rsidR="00610F51" w:rsidRPr="00575E0F">
        <w:rPr>
          <w:rFonts w:eastAsia="Calibri"/>
          <w:w w:val="105"/>
        </w:rPr>
        <w:t>ν</w:t>
      </w:r>
      <w:r w:rsidR="00610F51" w:rsidRPr="00575E0F">
        <w:rPr>
          <w:rFonts w:ascii="Times New Roman" w:hAnsi="Times New Roman" w:cs="Times New Roman"/>
          <w:w w:val="105"/>
        </w:rPr>
        <w:t xml:space="preserve"> </w:t>
      </w:r>
      <w:r w:rsidR="00610F51" w:rsidRPr="00575E0F">
        <w:rPr>
          <w:rFonts w:eastAsia="Calibri"/>
          <w:spacing w:val="-1"/>
        </w:rPr>
        <w:t>αναφ</w:t>
      </w:r>
      <w:r w:rsidR="00610F51" w:rsidRPr="00575E0F">
        <w:rPr>
          <w:rFonts w:eastAsia="Calibri"/>
        </w:rPr>
        <w:t>έ</w:t>
      </w:r>
      <w:r w:rsidR="00610F51" w:rsidRPr="00575E0F">
        <w:rPr>
          <w:rFonts w:eastAsia="Calibri"/>
          <w:spacing w:val="1"/>
        </w:rPr>
        <w:t>ρ</w:t>
      </w:r>
      <w:r w:rsidR="00610F51" w:rsidRPr="00575E0F">
        <w:rPr>
          <w:rFonts w:eastAsia="Calibri"/>
        </w:rPr>
        <w:t>ετ</w:t>
      </w:r>
      <w:r w:rsidR="00610F51" w:rsidRPr="00575E0F">
        <w:rPr>
          <w:rFonts w:eastAsia="Calibri"/>
          <w:spacing w:val="-1"/>
        </w:rPr>
        <w:t>α</w:t>
      </w:r>
      <w:r w:rsidR="00610F51" w:rsidRPr="00575E0F">
        <w:rPr>
          <w:rFonts w:eastAsia="Calibri"/>
        </w:rPr>
        <w:t>ι</w:t>
      </w:r>
      <w:r w:rsidR="00610F51" w:rsidRPr="00575E0F">
        <w:rPr>
          <w:rFonts w:ascii="Times New Roman" w:hAnsi="Times New Roman" w:cs="Times New Roman"/>
          <w:spacing w:val="33"/>
        </w:rPr>
        <w:t xml:space="preserve"> </w:t>
      </w:r>
      <w:r w:rsidR="00610F51" w:rsidRPr="00575E0F">
        <w:rPr>
          <w:rFonts w:eastAsia="Calibri"/>
        </w:rPr>
        <w:t>σε</w:t>
      </w:r>
      <w:r w:rsidR="00610F51" w:rsidRPr="00575E0F">
        <w:rPr>
          <w:rFonts w:ascii="Times New Roman" w:hAnsi="Times New Roman" w:cs="Times New Roman"/>
          <w:spacing w:val="-3"/>
        </w:rPr>
        <w:t xml:space="preserve"> </w:t>
      </w:r>
      <w:r w:rsidR="00610F51" w:rsidRPr="00575E0F">
        <w:rPr>
          <w:rFonts w:eastAsia="Calibri"/>
          <w:spacing w:val="-1"/>
        </w:rPr>
        <w:t>αυ</w:t>
      </w:r>
      <w:r w:rsidR="00610F51" w:rsidRPr="00575E0F">
        <w:rPr>
          <w:rFonts w:eastAsia="Calibri"/>
        </w:rPr>
        <w:t>τό</w:t>
      </w:r>
      <w:r w:rsidR="00610F51" w:rsidRPr="00575E0F">
        <w:rPr>
          <w:rFonts w:ascii="Times New Roman" w:hAnsi="Times New Roman" w:cs="Times New Roman"/>
          <w:spacing w:val="3"/>
        </w:rPr>
        <w:t xml:space="preserve"> </w:t>
      </w:r>
      <w:r w:rsidR="00610F51" w:rsidRPr="00575E0F">
        <w:rPr>
          <w:rFonts w:eastAsia="Calibri"/>
          <w:spacing w:val="-1"/>
        </w:rPr>
        <w:t>χ</w:t>
      </w:r>
      <w:r w:rsidR="00610F51" w:rsidRPr="00575E0F">
        <w:rPr>
          <w:rFonts w:eastAsia="Calibri"/>
          <w:spacing w:val="1"/>
        </w:rPr>
        <w:t>ρ</w:t>
      </w:r>
      <w:r w:rsidR="00610F51" w:rsidRPr="00575E0F">
        <w:rPr>
          <w:rFonts w:eastAsia="Calibri"/>
          <w:spacing w:val="-1"/>
        </w:rPr>
        <w:t>ό</w:t>
      </w:r>
      <w:r w:rsidR="00610F51" w:rsidRPr="00575E0F">
        <w:rPr>
          <w:rFonts w:eastAsia="Calibri"/>
          <w:spacing w:val="2"/>
        </w:rPr>
        <w:t>ν</w:t>
      </w:r>
      <w:r w:rsidR="00610F51" w:rsidRPr="00575E0F">
        <w:rPr>
          <w:rFonts w:eastAsia="Calibri"/>
          <w:spacing w:val="-1"/>
        </w:rPr>
        <w:t>ο</w:t>
      </w:r>
      <w:r w:rsidR="00610F51" w:rsidRPr="00575E0F">
        <w:rPr>
          <w:rFonts w:eastAsia="Calibri"/>
        </w:rPr>
        <w:t>ς</w:t>
      </w:r>
      <w:r w:rsidR="00610F51" w:rsidRPr="00575E0F">
        <w:rPr>
          <w:rFonts w:ascii="Times New Roman" w:hAnsi="Times New Roman" w:cs="Times New Roman"/>
          <w:spacing w:val="13"/>
        </w:rPr>
        <w:t xml:space="preserve"> </w:t>
      </w:r>
      <w:r w:rsidR="00610F51" w:rsidRPr="00575E0F">
        <w:rPr>
          <w:rFonts w:eastAsia="Calibri"/>
          <w:spacing w:val="-1"/>
        </w:rPr>
        <w:t>ι</w:t>
      </w:r>
      <w:r w:rsidR="00610F51" w:rsidRPr="00575E0F">
        <w:rPr>
          <w:rFonts w:eastAsia="Calibri"/>
        </w:rPr>
        <w:t>σ</w:t>
      </w:r>
      <w:r w:rsidR="00610F51" w:rsidRPr="00575E0F">
        <w:rPr>
          <w:rFonts w:eastAsia="Calibri"/>
          <w:spacing w:val="-1"/>
        </w:rPr>
        <w:t>χύ</w:t>
      </w:r>
      <w:r w:rsidR="00610F51" w:rsidRPr="00575E0F">
        <w:rPr>
          <w:rFonts w:eastAsia="Calibri"/>
          <w:spacing w:val="1"/>
        </w:rPr>
        <w:t>ο</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11"/>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spacing w:val="4"/>
        </w:rPr>
        <w:t xml:space="preserve"> </w:t>
      </w:r>
      <w:r w:rsidR="00610F51" w:rsidRPr="00575E0F">
        <w:rPr>
          <w:rFonts w:eastAsia="Calibri"/>
          <w:spacing w:val="-1"/>
        </w:rPr>
        <w:t>ν</w:t>
      </w:r>
      <w:r w:rsidR="00610F51" w:rsidRPr="00575E0F">
        <w:rPr>
          <w:rFonts w:eastAsia="Calibri"/>
        </w:rPr>
        <w:t>α</w:t>
      </w:r>
      <w:r w:rsidR="00610F51" w:rsidRPr="00575E0F">
        <w:rPr>
          <w:rFonts w:ascii="Times New Roman" w:hAnsi="Times New Roman" w:cs="Times New Roman"/>
          <w:spacing w:val="5"/>
        </w:rPr>
        <w:t xml:space="preserve"> </w:t>
      </w:r>
      <w:r w:rsidR="00610F51" w:rsidRPr="00575E0F">
        <w:rPr>
          <w:rFonts w:eastAsia="Calibri"/>
        </w:rPr>
        <w:t>έ</w:t>
      </w:r>
      <w:r w:rsidR="00610F51" w:rsidRPr="00575E0F">
        <w:rPr>
          <w:rFonts w:eastAsia="Calibri"/>
          <w:spacing w:val="-1"/>
        </w:rPr>
        <w:t>χ</w:t>
      </w:r>
      <w:r w:rsidR="00610F51" w:rsidRPr="00575E0F">
        <w:rPr>
          <w:rFonts w:eastAsia="Calibri"/>
        </w:rPr>
        <w:t>ει</w:t>
      </w:r>
      <w:r w:rsidR="00610F51" w:rsidRPr="00575E0F">
        <w:rPr>
          <w:rFonts w:ascii="Times New Roman" w:hAnsi="Times New Roman" w:cs="Times New Roman"/>
          <w:spacing w:val="3"/>
        </w:rPr>
        <w:t xml:space="preserve"> </w:t>
      </w:r>
      <w:r w:rsidR="00610F51" w:rsidRPr="00575E0F">
        <w:rPr>
          <w:rFonts w:eastAsia="Calibri"/>
        </w:rPr>
        <w:t>εκδ</w:t>
      </w:r>
      <w:r w:rsidR="00610F51" w:rsidRPr="00575E0F">
        <w:rPr>
          <w:rFonts w:eastAsia="Calibri"/>
          <w:spacing w:val="-1"/>
        </w:rPr>
        <w:t>ο</w:t>
      </w:r>
      <w:r w:rsidR="00610F51" w:rsidRPr="00575E0F">
        <w:rPr>
          <w:rFonts w:eastAsia="Calibri"/>
        </w:rPr>
        <w:t>θεί</w:t>
      </w:r>
      <w:r w:rsidR="00610F51" w:rsidRPr="00575E0F">
        <w:rPr>
          <w:rFonts w:ascii="Times New Roman" w:hAnsi="Times New Roman" w:cs="Times New Roman"/>
          <w:spacing w:val="9"/>
        </w:rPr>
        <w:t xml:space="preserve"> </w:t>
      </w:r>
      <w:r w:rsidR="00610F51" w:rsidRPr="00575E0F">
        <w:rPr>
          <w:rFonts w:eastAsia="Calibri"/>
        </w:rPr>
        <w:t>έως</w:t>
      </w:r>
      <w:r w:rsidR="00610F51" w:rsidRPr="00575E0F">
        <w:rPr>
          <w:rFonts w:ascii="Times New Roman" w:hAnsi="Times New Roman" w:cs="Times New Roman"/>
          <w:spacing w:val="-2"/>
        </w:rPr>
        <w:t xml:space="preserve"> </w:t>
      </w:r>
      <w:r w:rsidR="00610F51" w:rsidRPr="00575E0F">
        <w:rPr>
          <w:rFonts w:eastAsia="Calibri"/>
        </w:rPr>
        <w:t>τ</w:t>
      </w:r>
      <w:r w:rsidR="00610F51" w:rsidRPr="00575E0F">
        <w:rPr>
          <w:rFonts w:eastAsia="Calibri"/>
          <w:spacing w:val="1"/>
        </w:rPr>
        <w:t>ρ</w:t>
      </w:r>
      <w:r w:rsidR="00610F51" w:rsidRPr="00575E0F">
        <w:rPr>
          <w:rFonts w:eastAsia="Calibri"/>
        </w:rPr>
        <w:t>ε</w:t>
      </w:r>
      <w:r w:rsidR="00610F51" w:rsidRPr="00575E0F">
        <w:rPr>
          <w:rFonts w:eastAsia="Calibri"/>
          <w:spacing w:val="-1"/>
        </w:rPr>
        <w:t>ι</w:t>
      </w:r>
      <w:r w:rsidR="00610F51" w:rsidRPr="00575E0F">
        <w:rPr>
          <w:rFonts w:eastAsia="Calibri"/>
        </w:rPr>
        <w:t>ς</w:t>
      </w:r>
      <w:r w:rsidR="00610F51" w:rsidRPr="00575E0F">
        <w:rPr>
          <w:rFonts w:ascii="Times New Roman" w:hAnsi="Times New Roman" w:cs="Times New Roman"/>
          <w:spacing w:val="1"/>
        </w:rPr>
        <w:t xml:space="preserve"> </w:t>
      </w:r>
      <w:r w:rsidR="00610F51" w:rsidRPr="00575E0F">
        <w:rPr>
          <w:rFonts w:eastAsia="Calibri"/>
          <w:spacing w:val="1"/>
        </w:rPr>
        <w:t>(</w:t>
      </w:r>
      <w:r w:rsidR="00610F51" w:rsidRPr="00575E0F">
        <w:rPr>
          <w:rFonts w:eastAsia="Calibri"/>
          <w:spacing w:val="-1"/>
        </w:rPr>
        <w:t>3</w:t>
      </w:r>
      <w:r w:rsidR="00610F51" w:rsidRPr="00575E0F">
        <w:rPr>
          <w:rFonts w:eastAsia="Calibri"/>
        </w:rPr>
        <w:t>)</w:t>
      </w:r>
      <w:r w:rsidR="00610F51" w:rsidRPr="00575E0F">
        <w:rPr>
          <w:rFonts w:ascii="Times New Roman" w:hAnsi="Times New Roman" w:cs="Times New Roman"/>
        </w:rPr>
        <w:t xml:space="preserve"> </w:t>
      </w:r>
      <w:r w:rsidR="00610F51" w:rsidRPr="00575E0F">
        <w:rPr>
          <w:rFonts w:eastAsia="Calibri"/>
        </w:rPr>
        <w:t>μή</w:t>
      </w:r>
      <w:r w:rsidR="00610F51" w:rsidRPr="00575E0F">
        <w:rPr>
          <w:rFonts w:eastAsia="Calibri"/>
          <w:spacing w:val="-1"/>
        </w:rPr>
        <w:t>ν</w:t>
      </w:r>
      <w:r w:rsidR="00610F51" w:rsidRPr="00575E0F">
        <w:rPr>
          <w:rFonts w:eastAsia="Calibri"/>
        </w:rPr>
        <w:t>ες</w:t>
      </w:r>
      <w:r w:rsidR="00610F51" w:rsidRPr="00575E0F">
        <w:rPr>
          <w:rFonts w:ascii="Times New Roman" w:hAnsi="Times New Roman" w:cs="Times New Roman"/>
          <w:spacing w:val="2"/>
        </w:rPr>
        <w:t xml:space="preserve"> </w:t>
      </w:r>
      <w:r w:rsidR="00610F51" w:rsidRPr="00575E0F">
        <w:rPr>
          <w:rFonts w:eastAsia="Calibri"/>
          <w:spacing w:val="-3"/>
        </w:rPr>
        <w:t>π</w:t>
      </w:r>
      <w:r w:rsidR="00610F51" w:rsidRPr="00575E0F">
        <w:rPr>
          <w:rFonts w:eastAsia="Calibri"/>
          <w:spacing w:val="1"/>
        </w:rPr>
        <w:t>ρ</w:t>
      </w:r>
      <w:r w:rsidR="00610F51" w:rsidRPr="00575E0F">
        <w:rPr>
          <w:rFonts w:eastAsia="Calibri"/>
          <w:spacing w:val="-1"/>
        </w:rPr>
        <w:t>ι</w:t>
      </w:r>
      <w:r w:rsidR="00610F51" w:rsidRPr="00575E0F">
        <w:rPr>
          <w:rFonts w:eastAsia="Calibri"/>
        </w:rPr>
        <w:t>ν</w:t>
      </w:r>
      <w:r w:rsidR="00610F51" w:rsidRPr="00575E0F">
        <w:rPr>
          <w:rFonts w:ascii="Times New Roman" w:hAnsi="Times New Roman" w:cs="Times New Roman"/>
          <w:spacing w:val="13"/>
        </w:rPr>
        <w:t xml:space="preserve"> </w:t>
      </w:r>
      <w:r w:rsidR="00610F51" w:rsidRPr="00575E0F">
        <w:rPr>
          <w:rFonts w:eastAsia="Calibri"/>
          <w:spacing w:val="-1"/>
        </w:rPr>
        <w:t>απ</w:t>
      </w:r>
      <w:r w:rsidR="00610F51" w:rsidRPr="00575E0F">
        <w:rPr>
          <w:rFonts w:eastAsia="Calibri"/>
        </w:rPr>
        <w:t>ό</w:t>
      </w:r>
      <w:r w:rsidR="00610F51" w:rsidRPr="00575E0F">
        <w:rPr>
          <w:rFonts w:ascii="Times New Roman" w:hAnsi="Times New Roman" w:cs="Times New Roman"/>
          <w:spacing w:val="7"/>
        </w:rPr>
        <w:t xml:space="preserve"> </w:t>
      </w:r>
      <w:r w:rsidR="00610F51" w:rsidRPr="00575E0F">
        <w:rPr>
          <w:rFonts w:eastAsia="Calibri"/>
        </w:rPr>
        <w:t>την</w:t>
      </w:r>
      <w:r w:rsidR="00610F51" w:rsidRPr="00575E0F">
        <w:rPr>
          <w:rFonts w:ascii="Times New Roman" w:hAnsi="Times New Roman" w:cs="Times New Roman"/>
          <w:spacing w:val="2"/>
        </w:rPr>
        <w:t xml:space="preserve"> </w:t>
      </w:r>
      <w:r w:rsidR="00610F51" w:rsidRPr="00575E0F">
        <w:rPr>
          <w:rFonts w:eastAsia="Calibri"/>
          <w:spacing w:val="-1"/>
        </w:rPr>
        <w:t>υπο</w:t>
      </w:r>
      <w:r w:rsidR="00610F51" w:rsidRPr="00575E0F">
        <w:rPr>
          <w:rFonts w:eastAsia="Calibri"/>
        </w:rPr>
        <w:t>β</w:t>
      </w:r>
      <w:r w:rsidR="00610F51" w:rsidRPr="00575E0F">
        <w:rPr>
          <w:rFonts w:eastAsia="Calibri"/>
          <w:spacing w:val="-1"/>
        </w:rPr>
        <w:t>ο</w:t>
      </w:r>
      <w:r w:rsidR="00610F51" w:rsidRPr="00575E0F">
        <w:rPr>
          <w:rFonts w:eastAsia="Calibri"/>
          <w:spacing w:val="1"/>
        </w:rPr>
        <w:t>λ</w:t>
      </w:r>
      <w:r w:rsidR="00610F51" w:rsidRPr="00575E0F">
        <w:rPr>
          <w:rFonts w:eastAsia="Calibri"/>
        </w:rPr>
        <w:t>ή</w:t>
      </w:r>
      <w:r w:rsidR="00610F51" w:rsidRPr="00575E0F">
        <w:rPr>
          <w:rFonts w:ascii="Times New Roman" w:hAnsi="Times New Roman" w:cs="Times New Roman"/>
          <w:spacing w:val="17"/>
        </w:rPr>
        <w:t xml:space="preserve"> </w:t>
      </w:r>
      <w:r w:rsidR="00610F51" w:rsidRPr="00575E0F">
        <w:rPr>
          <w:rFonts w:eastAsia="Calibri"/>
          <w:w w:val="101"/>
        </w:rPr>
        <w:t>τ</w:t>
      </w:r>
      <w:r w:rsidR="00610F51" w:rsidRPr="00575E0F">
        <w:rPr>
          <w:rFonts w:eastAsia="Calibri"/>
          <w:spacing w:val="-1"/>
          <w:w w:val="102"/>
        </w:rPr>
        <w:t>ο</w:t>
      </w:r>
      <w:r w:rsidR="00610F51" w:rsidRPr="00575E0F">
        <w:rPr>
          <w:rFonts w:eastAsia="Calibri"/>
          <w:spacing w:val="-1"/>
          <w:w w:val="101"/>
        </w:rPr>
        <w:t>υ</w:t>
      </w:r>
      <w:r w:rsidR="00610F51" w:rsidRPr="00575E0F">
        <w:rPr>
          <w:rFonts w:eastAsia="Calibri"/>
        </w:rPr>
        <w:t>.</w:t>
      </w:r>
    </w:p>
    <w:p w14:paraId="14FC9B23" w14:textId="77777777" w:rsidR="00610F51" w:rsidRPr="00575E0F" w:rsidRDefault="00610F51" w:rsidP="0076656E">
      <w:pPr>
        <w:rPr>
          <w:rFonts w:eastAsia="Calibri"/>
        </w:rPr>
      </w:pPr>
      <w:r w:rsidRPr="00575E0F">
        <w:rPr>
          <w:rFonts w:eastAsia="Calibri"/>
        </w:rPr>
        <w:t>Ιδ</w:t>
      </w:r>
      <w:r w:rsidRPr="00575E0F">
        <w:rPr>
          <w:rFonts w:eastAsia="Calibri"/>
          <w:spacing w:val="-1"/>
        </w:rPr>
        <w:t>ί</w:t>
      </w:r>
      <w:r w:rsidRPr="00575E0F">
        <w:rPr>
          <w:rFonts w:eastAsia="Calibri"/>
        </w:rPr>
        <w:t>ως</w:t>
      </w:r>
      <w:r w:rsidRPr="00575E0F">
        <w:rPr>
          <w:rFonts w:ascii="Times New Roman" w:hAnsi="Times New Roman" w:cs="Times New Roman"/>
          <w:spacing w:val="-4"/>
        </w:rPr>
        <w:t xml:space="preserve"> </w:t>
      </w:r>
      <w:r w:rsidRPr="00575E0F">
        <w:rPr>
          <w:rFonts w:eastAsia="Calibri"/>
          <w:spacing w:val="1"/>
        </w:rPr>
        <w:t>ο</w:t>
      </w:r>
      <w:r w:rsidRPr="00575E0F">
        <w:rPr>
          <w:rFonts w:eastAsia="Calibri"/>
        </w:rPr>
        <w:t>ι</w:t>
      </w:r>
      <w:r w:rsidRPr="00575E0F">
        <w:rPr>
          <w:rFonts w:ascii="Times New Roman" w:hAnsi="Times New Roman" w:cs="Times New Roman"/>
          <w:spacing w:val="-8"/>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ί</w:t>
      </w:r>
      <w:r w:rsidRPr="00575E0F">
        <w:rPr>
          <w:rFonts w:ascii="Times New Roman" w:hAnsi="Times New Roman" w:cs="Times New Roman"/>
          <w:spacing w:val="-5"/>
        </w:rPr>
        <w:t xml:space="preserve"> </w:t>
      </w:r>
      <w:r w:rsidRPr="00575E0F">
        <w:rPr>
          <w:rFonts w:eastAsia="Calibri"/>
          <w:spacing w:val="-2"/>
        </w:rPr>
        <w:t>φ</w:t>
      </w:r>
      <w:r w:rsidRPr="00575E0F">
        <w:rPr>
          <w:rFonts w:eastAsia="Calibri"/>
          <w:spacing w:val="1"/>
        </w:rPr>
        <w:t>ορ</w:t>
      </w:r>
      <w:r w:rsidRPr="00575E0F">
        <w:rPr>
          <w:rFonts w:eastAsia="Calibri"/>
        </w:rPr>
        <w:t>ε</w:t>
      </w:r>
      <w:r w:rsidRPr="00575E0F">
        <w:rPr>
          <w:rFonts w:eastAsia="Calibri"/>
          <w:spacing w:val="-3"/>
        </w:rPr>
        <w:t>ί</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spacing w:val="-8"/>
        </w:rPr>
        <w:t xml:space="preserve"> </w:t>
      </w:r>
      <w:r w:rsidRPr="0076656E">
        <w:rPr>
          <w:rFonts w:eastAsia="Calibri"/>
        </w:rPr>
        <w:t>εγκατεστημένοι</w:t>
      </w:r>
      <w:r w:rsidRPr="00575E0F">
        <w:rPr>
          <w:rFonts w:ascii="Times New Roman" w:hAnsi="Times New Roman" w:cs="Times New Roman"/>
          <w:spacing w:val="-5"/>
        </w:rPr>
        <w:t xml:space="preserve"> </w:t>
      </w:r>
      <w:r w:rsidRPr="00575E0F">
        <w:rPr>
          <w:rFonts w:eastAsia="Calibri"/>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5"/>
        </w:rPr>
        <w:t xml:space="preserve"> </w:t>
      </w:r>
      <w:r w:rsidRPr="00575E0F">
        <w:rPr>
          <w:rFonts w:eastAsia="Calibri"/>
          <w:spacing w:val="-2"/>
        </w:rPr>
        <w:t>Ε</w:t>
      </w:r>
      <w:r w:rsidRPr="00575E0F">
        <w:rPr>
          <w:rFonts w:eastAsia="Calibri"/>
          <w:spacing w:val="1"/>
        </w:rPr>
        <w:t>λλ</w:t>
      </w:r>
      <w:r w:rsidRPr="00575E0F">
        <w:rPr>
          <w:rFonts w:eastAsia="Calibri"/>
        </w:rPr>
        <w:t>άδα</w:t>
      </w:r>
      <w:r w:rsidRPr="00575E0F">
        <w:rPr>
          <w:rFonts w:ascii="Times New Roman" w:hAnsi="Times New Roman" w:cs="Times New Roman"/>
          <w:spacing w:val="-7"/>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κ</w:t>
      </w:r>
      <w:r w:rsidRPr="00575E0F">
        <w:rPr>
          <w:rFonts w:eastAsia="Calibri"/>
          <w:spacing w:val="-1"/>
        </w:rPr>
        <w:t>ο</w:t>
      </w:r>
      <w:r w:rsidRPr="00575E0F">
        <w:rPr>
          <w:rFonts w:eastAsia="Calibri"/>
          <w:spacing w:val="1"/>
        </w:rPr>
        <w:t>μ</w:t>
      </w:r>
      <w:r w:rsidRPr="00575E0F">
        <w:rPr>
          <w:rFonts w:eastAsia="Calibri"/>
          <w:spacing w:val="-1"/>
        </w:rPr>
        <w:t>ί</w:t>
      </w:r>
      <w:r w:rsidRPr="00575E0F">
        <w:rPr>
          <w:rFonts w:eastAsia="Calibri"/>
        </w:rPr>
        <w:t>ζ</w:t>
      </w:r>
      <w:r w:rsidRPr="00575E0F">
        <w:rPr>
          <w:rFonts w:eastAsia="Calibri"/>
          <w:spacing w:val="-1"/>
        </w:rPr>
        <w:t>ο</w:t>
      </w:r>
      <w:r w:rsidRPr="00575E0F">
        <w:rPr>
          <w:rFonts w:eastAsia="Calibri"/>
          <w:spacing w:val="1"/>
        </w:rPr>
        <w:t>υ</w:t>
      </w:r>
      <w:r w:rsidRPr="00575E0F">
        <w:rPr>
          <w:rFonts w:eastAsia="Calibri"/>
          <w:spacing w:val="-1"/>
        </w:rPr>
        <w:t>ν</w:t>
      </w:r>
      <w:r w:rsidRPr="00575E0F">
        <w:rPr>
          <w:rFonts w:eastAsia="Calibri"/>
        </w:rPr>
        <w:t>:</w:t>
      </w:r>
    </w:p>
    <w:p w14:paraId="38F91E96" w14:textId="77777777" w:rsidR="00610F51" w:rsidRPr="00575E0F" w:rsidRDefault="00610F51" w:rsidP="0076656E">
      <w:pPr>
        <w:rPr>
          <w:rFonts w:eastAsia="Calibri"/>
        </w:rPr>
      </w:pPr>
      <w:r w:rsidRPr="007E766F">
        <w:rPr>
          <w:rFonts w:eastAsia="Calibri"/>
          <w:b/>
          <w:bCs/>
          <w:spacing w:val="1"/>
        </w:rPr>
        <w:t>i</w:t>
      </w:r>
      <w:r w:rsidRPr="007E766F">
        <w:rPr>
          <w:rFonts w:eastAsia="Calibri"/>
          <w:b/>
          <w:bCs/>
        </w:rPr>
        <w:t>)</w:t>
      </w:r>
      <w:r w:rsidRPr="00575E0F">
        <w:rPr>
          <w:rFonts w:ascii="Times New Roman" w:hAnsi="Times New Roman" w:cs="Times New Roman"/>
          <w:spacing w:val="4"/>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rPr>
        <w:t>απ</w:t>
      </w:r>
      <w:r w:rsidRPr="00575E0F">
        <w:rPr>
          <w:rFonts w:eastAsia="Calibri"/>
          <w:spacing w:val="-1"/>
        </w:rPr>
        <w:t>ό</w:t>
      </w:r>
      <w:r w:rsidRPr="00575E0F">
        <w:rPr>
          <w:rFonts w:eastAsia="Calibri"/>
        </w:rPr>
        <w:t>δε</w:t>
      </w:r>
      <w:r w:rsidRPr="00575E0F">
        <w:rPr>
          <w:rFonts w:eastAsia="Calibri"/>
          <w:spacing w:val="-1"/>
        </w:rPr>
        <w:t>ι</w:t>
      </w:r>
      <w:r w:rsidRPr="00575E0F">
        <w:rPr>
          <w:rFonts w:eastAsia="Calibri"/>
          <w:spacing w:val="1"/>
        </w:rPr>
        <w:t>ξ</w:t>
      </w:r>
      <w:r w:rsidRPr="00575E0F">
        <w:rPr>
          <w:rFonts w:eastAsia="Calibri"/>
        </w:rPr>
        <w:t>η</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76656E">
        <w:rPr>
          <w:rFonts w:eastAsia="Calibri"/>
        </w:rPr>
        <w:t>εκπλήρωσης</w:t>
      </w:r>
      <w:r w:rsidRPr="00575E0F">
        <w:rPr>
          <w:rFonts w:ascii="Times New Roman" w:hAnsi="Times New Roman" w:cs="Times New Roman"/>
          <w:spacing w:val="4"/>
        </w:rPr>
        <w:t xml:space="preserve"> </w:t>
      </w:r>
      <w:r w:rsidRPr="00575E0F">
        <w:rPr>
          <w:rFonts w:eastAsia="Calibri"/>
          <w:spacing w:val="1"/>
        </w:rPr>
        <w:t>τ</w:t>
      </w:r>
      <w:r w:rsidRPr="00575E0F">
        <w:rPr>
          <w:rFonts w:eastAsia="Calibri"/>
        </w:rPr>
        <w:t>ων</w:t>
      </w:r>
      <w:r w:rsidRPr="00575E0F">
        <w:rPr>
          <w:rFonts w:ascii="Times New Roman" w:hAnsi="Times New Roman" w:cs="Times New Roman"/>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rPr>
        <w:t>γ</w:t>
      </w:r>
      <w:r w:rsidRPr="00575E0F">
        <w:rPr>
          <w:rFonts w:eastAsia="Calibri"/>
          <w:spacing w:val="-1"/>
        </w:rPr>
        <w:t>ι</w:t>
      </w:r>
      <w:r w:rsidRPr="00575E0F">
        <w:rPr>
          <w:rFonts w:eastAsia="Calibri"/>
          <w:spacing w:val="-2"/>
        </w:rPr>
        <w:t>κ</w:t>
      </w:r>
      <w:r w:rsidRPr="00575E0F">
        <w:rPr>
          <w:rFonts w:eastAsia="Calibri"/>
        </w:rPr>
        <w:t>ών</w:t>
      </w:r>
      <w:r w:rsidRPr="00575E0F">
        <w:rPr>
          <w:rFonts w:ascii="Times New Roman" w:hAnsi="Times New Roman" w:cs="Times New Roman"/>
          <w:spacing w:val="3"/>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rPr>
        <w:t>ε</w:t>
      </w:r>
      <w:r w:rsidRPr="00575E0F">
        <w:rPr>
          <w:rFonts w:eastAsia="Calibri"/>
          <w:spacing w:val="-2"/>
        </w:rPr>
        <w:t>ώ</w:t>
      </w:r>
      <w:r w:rsidRPr="00575E0F">
        <w:rPr>
          <w:rFonts w:eastAsia="Calibri"/>
        </w:rPr>
        <w:t>σεων</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π</w:t>
      </w:r>
      <w:r w:rsidRPr="00575E0F">
        <w:rPr>
          <w:rFonts w:eastAsia="Calibri"/>
          <w:spacing w:val="-3"/>
        </w:rPr>
        <w:t>α</w:t>
      </w:r>
      <w:r w:rsidRPr="00575E0F">
        <w:rPr>
          <w:rFonts w:eastAsia="Calibri"/>
          <w:spacing w:val="-2"/>
        </w:rPr>
        <w:t>ρ</w:t>
      </w:r>
      <w:r w:rsidRPr="00575E0F">
        <w:rPr>
          <w:rFonts w:eastAsia="Calibri"/>
        </w:rPr>
        <w:t>αγ</w:t>
      </w:r>
      <w:r w:rsidRPr="00575E0F">
        <w:rPr>
          <w:rFonts w:eastAsia="Calibri"/>
          <w:spacing w:val="1"/>
        </w:rPr>
        <w:t>ρ</w:t>
      </w:r>
      <w:r w:rsidRPr="00575E0F">
        <w:rPr>
          <w:rFonts w:eastAsia="Calibri"/>
        </w:rPr>
        <w:t>άφ</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1"/>
        </w:rPr>
        <w:t>2</w:t>
      </w:r>
      <w:r w:rsidRPr="00575E0F">
        <w:rPr>
          <w:rFonts w:eastAsia="Calibri"/>
          <w:spacing w:val="-3"/>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4"/>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spacing w:val="-1"/>
        </w:rPr>
        <w:t>ί</w:t>
      </w:r>
      <w:r w:rsidRPr="00575E0F">
        <w:rPr>
          <w:rFonts w:eastAsia="Calibri"/>
          <w:spacing w:val="-2"/>
        </w:rPr>
        <w:t>π</w:t>
      </w:r>
      <w:r w:rsidRPr="00575E0F">
        <w:rPr>
          <w:rFonts w:eastAsia="Calibri"/>
          <w:spacing w:val="1"/>
        </w:rPr>
        <w:t>τ</w:t>
      </w:r>
      <w:r w:rsidRPr="00575E0F">
        <w:rPr>
          <w:rFonts w:eastAsia="Calibri"/>
        </w:rPr>
        <w:t>ω</w:t>
      </w:r>
      <w:r w:rsidRPr="00575E0F">
        <w:rPr>
          <w:rFonts w:eastAsia="Calibri"/>
          <w:spacing w:val="-2"/>
        </w:rPr>
        <w:t>σ</w:t>
      </w:r>
      <w:r w:rsidRPr="00575E0F">
        <w:rPr>
          <w:rFonts w:eastAsia="Calibri"/>
        </w:rPr>
        <w:t>η</w:t>
      </w:r>
      <w:r w:rsidRPr="00575E0F">
        <w:rPr>
          <w:rFonts w:ascii="Times New Roman" w:hAnsi="Times New Roman" w:cs="Times New Roman"/>
        </w:rPr>
        <w:t xml:space="preserve"> </w:t>
      </w:r>
      <w:r w:rsidRPr="00575E0F">
        <w:rPr>
          <w:rFonts w:eastAsia="Calibri"/>
        </w:rPr>
        <w:t>α’</w:t>
      </w:r>
      <w:r w:rsidRPr="00575E0F">
        <w:rPr>
          <w:rFonts w:ascii="Times New Roman" w:hAnsi="Times New Roman" w:cs="Times New Roman"/>
          <w:spacing w:val="-4"/>
        </w:rPr>
        <w:t xml:space="preserve"> </w:t>
      </w:r>
      <w:r w:rsidRPr="00575E0F">
        <w:rPr>
          <w:rFonts w:eastAsia="Calibri"/>
          <w:spacing w:val="-1"/>
        </w:rPr>
        <w:t>απο</w:t>
      </w:r>
      <w:r w:rsidRPr="00575E0F">
        <w:rPr>
          <w:rFonts w:eastAsia="Calibri"/>
        </w:rPr>
        <w:t>δε</w:t>
      </w:r>
      <w:r w:rsidRPr="00575E0F">
        <w:rPr>
          <w:rFonts w:eastAsia="Calibri"/>
          <w:spacing w:val="-1"/>
        </w:rPr>
        <w:t>ι</w:t>
      </w:r>
      <w:r w:rsidRPr="00575E0F">
        <w:rPr>
          <w:rFonts w:eastAsia="Calibri"/>
        </w:rPr>
        <w:t>κτ</w:t>
      </w:r>
      <w:r w:rsidRPr="00575E0F">
        <w:rPr>
          <w:rFonts w:eastAsia="Calibri"/>
          <w:spacing w:val="-1"/>
        </w:rPr>
        <w:t>ι</w:t>
      </w:r>
      <w:r w:rsidRPr="00575E0F">
        <w:rPr>
          <w:rFonts w:eastAsia="Calibri"/>
        </w:rPr>
        <w:t>κό</w:t>
      </w:r>
      <w:r w:rsidRPr="00575E0F">
        <w:rPr>
          <w:rFonts w:ascii="Times New Roman" w:hAnsi="Times New Roman" w:cs="Times New Roman"/>
          <w:spacing w:val="28"/>
        </w:rPr>
        <w:t xml:space="preserve"> </w:t>
      </w:r>
      <w:r w:rsidRPr="00575E0F">
        <w:rPr>
          <w:rFonts w:eastAsia="Calibri"/>
        </w:rPr>
        <w:t>ε</w:t>
      </w:r>
      <w:r w:rsidRPr="00575E0F">
        <w:rPr>
          <w:rFonts w:eastAsia="Calibri"/>
          <w:spacing w:val="-1"/>
        </w:rPr>
        <w:t>ν</w:t>
      </w:r>
      <w:r w:rsidRPr="00575E0F">
        <w:rPr>
          <w:rFonts w:eastAsia="Calibri"/>
        </w:rPr>
        <w:t>ημε</w:t>
      </w:r>
      <w:r w:rsidRPr="00575E0F">
        <w:rPr>
          <w:rFonts w:eastAsia="Calibri"/>
          <w:spacing w:val="1"/>
        </w:rPr>
        <w:t>ρ</w:t>
      </w:r>
      <w:r w:rsidRPr="00575E0F">
        <w:rPr>
          <w:rFonts w:eastAsia="Calibri"/>
          <w:spacing w:val="-1"/>
        </w:rPr>
        <w:t>ό</w:t>
      </w:r>
      <w:r w:rsidRPr="00575E0F">
        <w:rPr>
          <w:rFonts w:eastAsia="Calibri"/>
        </w:rPr>
        <w:t>τητ</w:t>
      </w:r>
      <w:r w:rsidRPr="00575E0F">
        <w:rPr>
          <w:rFonts w:eastAsia="Calibri"/>
          <w:spacing w:val="-1"/>
        </w:rPr>
        <w:t>α</w:t>
      </w:r>
      <w:r w:rsidRPr="00575E0F">
        <w:rPr>
          <w:rFonts w:eastAsia="Calibri"/>
        </w:rPr>
        <w:t>ς</w:t>
      </w:r>
      <w:r w:rsidRPr="00575E0F">
        <w:rPr>
          <w:rFonts w:ascii="Times New Roman" w:hAnsi="Times New Roman" w:cs="Times New Roman"/>
          <w:spacing w:val="16"/>
        </w:rPr>
        <w:t xml:space="preserve"> </w:t>
      </w:r>
      <w:r w:rsidRPr="00575E0F">
        <w:rPr>
          <w:rFonts w:eastAsia="Calibri"/>
        </w:rPr>
        <w:t>εκδ</w:t>
      </w:r>
      <w:r w:rsidRPr="00575E0F">
        <w:rPr>
          <w:rFonts w:eastAsia="Calibri"/>
          <w:spacing w:val="-1"/>
        </w:rPr>
        <w:t>ι</w:t>
      </w:r>
      <w:r w:rsidRPr="00575E0F">
        <w:rPr>
          <w:rFonts w:eastAsia="Calibri"/>
        </w:rPr>
        <w:t>δ</w:t>
      </w:r>
      <w:r w:rsidRPr="00575E0F">
        <w:rPr>
          <w:rFonts w:eastAsia="Calibri"/>
          <w:spacing w:val="-1"/>
        </w:rPr>
        <w:t>ό</w:t>
      </w:r>
      <w:r w:rsidRPr="00575E0F">
        <w:rPr>
          <w:rFonts w:eastAsia="Calibri"/>
        </w:rPr>
        <w:t>με</w:t>
      </w:r>
      <w:r w:rsidRPr="00575E0F">
        <w:rPr>
          <w:rFonts w:eastAsia="Calibri"/>
          <w:spacing w:val="-1"/>
        </w:rPr>
        <w:t>ν</w:t>
      </w:r>
      <w:r w:rsidRPr="00575E0F">
        <w:rPr>
          <w:rFonts w:eastAsia="Calibri"/>
        </w:rPr>
        <w:t>ο</w:t>
      </w:r>
      <w:r w:rsidRPr="00575E0F">
        <w:rPr>
          <w:rFonts w:ascii="Times New Roman" w:hAnsi="Times New Roman" w:cs="Times New Roman"/>
          <w:spacing w:val="18"/>
        </w:rPr>
        <w:t xml:space="preserve"> </w:t>
      </w:r>
      <w:r w:rsidRPr="00575E0F">
        <w:rPr>
          <w:rFonts w:eastAsia="Calibri"/>
          <w:spacing w:val="-1"/>
        </w:rPr>
        <w:t>απ</w:t>
      </w:r>
      <w:r w:rsidRPr="00575E0F">
        <w:rPr>
          <w:rFonts w:eastAsia="Calibri"/>
        </w:rPr>
        <w:t>ό</w:t>
      </w:r>
      <w:r w:rsidRPr="00575E0F">
        <w:rPr>
          <w:rFonts w:ascii="Times New Roman" w:hAnsi="Times New Roman" w:cs="Times New Roman"/>
          <w:spacing w:val="7"/>
        </w:rPr>
        <w:t xml:space="preserve"> </w:t>
      </w:r>
      <w:r w:rsidRPr="00575E0F">
        <w:rPr>
          <w:rFonts w:eastAsia="Calibri"/>
        </w:rPr>
        <w:t>την</w:t>
      </w:r>
      <w:r w:rsidRPr="00575E0F">
        <w:rPr>
          <w:rFonts w:ascii="Times New Roman" w:hAnsi="Times New Roman" w:cs="Times New Roman"/>
          <w:spacing w:val="2"/>
        </w:rPr>
        <w:t xml:space="preserve"> </w:t>
      </w:r>
      <w:r w:rsidRPr="00575E0F">
        <w:rPr>
          <w:rFonts w:eastAsia="Calibri"/>
          <w:spacing w:val="1"/>
          <w:w w:val="104"/>
        </w:rPr>
        <w:t>Α</w:t>
      </w:r>
      <w:r w:rsidRPr="00575E0F">
        <w:rPr>
          <w:rFonts w:eastAsia="Calibri"/>
          <w:spacing w:val="-1"/>
          <w:w w:val="106"/>
        </w:rPr>
        <w:t>.</w:t>
      </w:r>
      <w:r w:rsidRPr="00575E0F">
        <w:rPr>
          <w:rFonts w:eastAsia="Calibri"/>
          <w:spacing w:val="1"/>
          <w:w w:val="104"/>
        </w:rPr>
        <w:t>Α</w:t>
      </w:r>
      <w:r w:rsidRPr="00575E0F">
        <w:rPr>
          <w:rFonts w:eastAsia="Calibri"/>
          <w:spacing w:val="1"/>
          <w:w w:val="106"/>
        </w:rPr>
        <w:t>.</w:t>
      </w:r>
      <w:r w:rsidRPr="00575E0F">
        <w:rPr>
          <w:rFonts w:eastAsia="Calibri"/>
          <w:spacing w:val="-3"/>
          <w:w w:val="102"/>
        </w:rPr>
        <w:t>Δ</w:t>
      </w:r>
      <w:r w:rsidRPr="00575E0F">
        <w:rPr>
          <w:rFonts w:eastAsia="Calibri"/>
          <w:spacing w:val="1"/>
          <w:w w:val="106"/>
        </w:rPr>
        <w:t>.</w:t>
      </w:r>
      <w:r w:rsidRPr="00575E0F">
        <w:rPr>
          <w:rFonts w:eastAsia="Calibri"/>
        </w:rPr>
        <w:t>Ε</w:t>
      </w:r>
      <w:r w:rsidRPr="00575E0F">
        <w:rPr>
          <w:rFonts w:eastAsia="Calibri"/>
          <w:w w:val="106"/>
        </w:rPr>
        <w:t>.</w:t>
      </w:r>
    </w:p>
    <w:p w14:paraId="45036F48" w14:textId="4C188913" w:rsidR="004504A2" w:rsidRPr="00821852" w:rsidRDefault="004504A2" w:rsidP="004504A2">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009F2499" w:rsidRPr="009F2499">
        <w:rPr>
          <w:b/>
          <w:bCs/>
          <w:color w:val="000000"/>
        </w:rPr>
        <w:t xml:space="preserve">2.2.3.2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821852">
        <w:rPr>
          <w:color w:val="000000"/>
        </w:rPr>
        <w:t xml:space="preserve">υπεύθυνη δήλωση του οικονομικού φορέα αναφορικά με τους οργανισμούς κοινωνικής </w:t>
      </w:r>
      <w:r w:rsidRPr="00821852">
        <w:rPr>
          <w:color w:val="000000"/>
        </w:rPr>
        <w:lastRenderedPageBreak/>
        <w:t>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5B4B76F3" w14:textId="69D1D964" w:rsidR="004243D9" w:rsidRPr="006575BE" w:rsidRDefault="00610F51" w:rsidP="004243D9">
      <w:r>
        <w:rPr>
          <w:rFonts w:eastAsia="Calibri" w:cs="Calibri"/>
          <w:spacing w:val="1"/>
        </w:rPr>
        <w:t>ii</w:t>
      </w:r>
      <w:r>
        <w:rPr>
          <w:rFonts w:eastAsia="Calibri" w:cs="Calibri"/>
          <w:spacing w:val="-1"/>
        </w:rPr>
        <w:t>i</w:t>
      </w:r>
      <w:r w:rsidRPr="00575E0F">
        <w:rPr>
          <w:rFonts w:eastAsia="Calibri" w:cs="Calibri"/>
        </w:rPr>
        <w:t>)</w:t>
      </w:r>
      <w:r w:rsidRPr="00575E0F">
        <w:rPr>
          <w:rFonts w:ascii="Times New Roman" w:hAnsi="Times New Roman" w:cs="Times New Roman"/>
          <w:spacing w:val="24"/>
        </w:rPr>
        <w:t xml:space="preserve"> </w:t>
      </w:r>
      <w:r w:rsidRPr="00575E0F">
        <w:rPr>
          <w:rFonts w:eastAsia="Calibri" w:cs="Calibri"/>
          <w:spacing w:val="1"/>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15"/>
        </w:rPr>
        <w:t xml:space="preserve"> </w:t>
      </w:r>
      <w:r w:rsidRPr="00575E0F">
        <w:rPr>
          <w:rFonts w:eastAsia="Calibri" w:cs="Calibri"/>
        </w:rPr>
        <w:t>την</w:t>
      </w:r>
      <w:r w:rsidRPr="00575E0F">
        <w:rPr>
          <w:rFonts w:ascii="Times New Roman" w:hAnsi="Times New Roman" w:cs="Times New Roman"/>
          <w:spacing w:val="16"/>
        </w:rPr>
        <w:t xml:space="preserve"> </w:t>
      </w:r>
      <w:r w:rsidRPr="00575E0F">
        <w:rPr>
          <w:rFonts w:eastAsia="Calibri" w:cs="Calibri"/>
          <w:spacing w:val="-1"/>
        </w:rPr>
        <w:t>πα</w:t>
      </w:r>
      <w:r w:rsidRPr="00575E0F">
        <w:rPr>
          <w:rFonts w:eastAsia="Calibri" w:cs="Calibri"/>
          <w:spacing w:val="1"/>
        </w:rPr>
        <w:t>ρ</w:t>
      </w:r>
      <w:r w:rsidRPr="00575E0F">
        <w:rPr>
          <w:rFonts w:eastAsia="Calibri" w:cs="Calibri"/>
          <w:spacing w:val="-1"/>
        </w:rPr>
        <w:t>ά</w:t>
      </w:r>
      <w:r w:rsidRPr="00575E0F">
        <w:rPr>
          <w:rFonts w:eastAsia="Calibri" w:cs="Calibri"/>
          <w:spacing w:val="-2"/>
        </w:rPr>
        <w:t>γ</w:t>
      </w:r>
      <w:r w:rsidRPr="00575E0F">
        <w:rPr>
          <w:rFonts w:eastAsia="Calibri" w:cs="Calibri"/>
          <w:spacing w:val="1"/>
        </w:rPr>
        <w:t>ρ</w:t>
      </w:r>
      <w:r w:rsidRPr="00575E0F">
        <w:rPr>
          <w:rFonts w:eastAsia="Calibri" w:cs="Calibri"/>
          <w:spacing w:val="-1"/>
        </w:rPr>
        <w:t>αφ</w:t>
      </w:r>
      <w:r w:rsidRPr="00575E0F">
        <w:rPr>
          <w:rFonts w:eastAsia="Calibri" w:cs="Calibri"/>
        </w:rPr>
        <w:t>ο</w:t>
      </w:r>
      <w:r w:rsidRPr="00575E0F">
        <w:rPr>
          <w:rFonts w:ascii="Times New Roman" w:hAnsi="Times New Roman" w:cs="Times New Roman"/>
        </w:rPr>
        <w:t xml:space="preserve"> </w:t>
      </w:r>
      <w:r w:rsidRPr="00575E0F">
        <w:rPr>
          <w:rFonts w:ascii="Times New Roman" w:hAnsi="Times New Roman" w:cs="Times New Roman"/>
          <w:spacing w:val="1"/>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2</w:t>
      </w:r>
      <w:r w:rsidRPr="00575E0F">
        <w:rPr>
          <w:rFonts w:eastAsia="Calibri" w:cs="Calibri"/>
          <w:spacing w:val="-1"/>
        </w:rPr>
        <w:t>.</w:t>
      </w:r>
      <w:r w:rsidRPr="00575E0F">
        <w:rPr>
          <w:rFonts w:eastAsia="Calibri" w:cs="Calibri"/>
          <w:spacing w:val="1"/>
        </w:rPr>
        <w:t>3</w:t>
      </w:r>
      <w:r w:rsidRPr="00575E0F">
        <w:rPr>
          <w:rFonts w:eastAsia="Calibri" w:cs="Calibri"/>
          <w:spacing w:val="-1"/>
        </w:rPr>
        <w:t>.</w:t>
      </w:r>
      <w:r w:rsidRPr="00575E0F">
        <w:rPr>
          <w:rFonts w:eastAsia="Calibri" w:cs="Calibri"/>
        </w:rPr>
        <w:t>2</w:t>
      </w:r>
      <w:r w:rsidRPr="00575E0F">
        <w:rPr>
          <w:rFonts w:ascii="Times New Roman" w:hAnsi="Times New Roman" w:cs="Times New Roman"/>
          <w:spacing w:val="21"/>
        </w:rPr>
        <w:t xml:space="preserve"> </w:t>
      </w:r>
      <w:r w:rsidRPr="00575E0F">
        <w:rPr>
          <w:rFonts w:eastAsia="Calibri" w:cs="Calibri"/>
          <w:spacing w:val="-1"/>
        </w:rPr>
        <w:t>π</w:t>
      </w:r>
      <w:r w:rsidRPr="00575E0F">
        <w:rPr>
          <w:rFonts w:eastAsia="Calibri" w:cs="Calibri"/>
        </w:rPr>
        <w:t>ε</w:t>
      </w:r>
      <w:r w:rsidRPr="00575E0F">
        <w:rPr>
          <w:rFonts w:eastAsia="Calibri" w:cs="Calibri"/>
          <w:spacing w:val="1"/>
        </w:rPr>
        <w:t>ρ</w:t>
      </w:r>
      <w:r w:rsidRPr="00575E0F">
        <w:rPr>
          <w:rFonts w:eastAsia="Calibri" w:cs="Calibri"/>
          <w:spacing w:val="-1"/>
        </w:rPr>
        <w:t>ίπ</w:t>
      </w:r>
      <w:r w:rsidRPr="00575E0F">
        <w:rPr>
          <w:rFonts w:eastAsia="Calibri" w:cs="Calibri"/>
        </w:rPr>
        <w:t>τωση</w:t>
      </w:r>
      <w:r w:rsidRPr="00575E0F">
        <w:rPr>
          <w:rFonts w:ascii="Times New Roman" w:hAnsi="Times New Roman" w:cs="Times New Roman"/>
          <w:spacing w:val="38"/>
        </w:rPr>
        <w:t xml:space="preserve"> </w:t>
      </w:r>
      <w:r w:rsidRPr="00575E0F">
        <w:rPr>
          <w:rFonts w:eastAsia="Calibri" w:cs="Calibri"/>
          <w:spacing w:val="-1"/>
        </w:rPr>
        <w:t>α</w:t>
      </w:r>
      <w:r w:rsidRPr="00575E0F">
        <w:rPr>
          <w:rFonts w:eastAsia="Calibri" w:cs="Calibri"/>
          <w:spacing w:val="-2"/>
        </w:rPr>
        <w:t>’</w:t>
      </w:r>
      <w:r w:rsidRPr="00575E0F">
        <w:rPr>
          <w:rFonts w:eastAsia="Calibri" w:cs="Calibri"/>
        </w:rPr>
        <w:t>,</w:t>
      </w:r>
      <w:r w:rsidRPr="00575E0F">
        <w:rPr>
          <w:rFonts w:ascii="Times New Roman" w:hAnsi="Times New Roman" w:cs="Times New Roman"/>
          <w:spacing w:val="17"/>
        </w:rPr>
        <w:t xml:space="preserve"> </w:t>
      </w:r>
      <w:r w:rsidRPr="00575E0F">
        <w:rPr>
          <w:rFonts w:eastAsia="Calibri" w:cs="Calibri"/>
        </w:rPr>
        <w:t>π</w:t>
      </w:r>
      <w:r w:rsidRPr="00575E0F">
        <w:rPr>
          <w:rFonts w:eastAsia="Calibri" w:cs="Calibri"/>
          <w:spacing w:val="-1"/>
        </w:rPr>
        <w:t>λ</w:t>
      </w:r>
      <w:r w:rsidRPr="00575E0F">
        <w:rPr>
          <w:rFonts w:eastAsia="Calibri" w:cs="Calibri"/>
        </w:rPr>
        <w:t>έ</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rPr>
        <w:t>ων</w:t>
      </w:r>
      <w:r w:rsidRPr="00575E0F">
        <w:rPr>
          <w:rFonts w:ascii="Times New Roman" w:hAnsi="Times New Roman" w:cs="Times New Roman"/>
          <w:spacing w:val="9"/>
        </w:rPr>
        <w:t xml:space="preserve"> </w:t>
      </w:r>
      <w:r w:rsidRPr="00575E0F">
        <w:rPr>
          <w:rFonts w:eastAsia="Calibri" w:cs="Calibri"/>
        </w:rPr>
        <w:t>ως</w:t>
      </w:r>
      <w:r w:rsidRPr="00575E0F">
        <w:rPr>
          <w:rFonts w:ascii="Times New Roman" w:hAnsi="Times New Roman" w:cs="Times New Roman"/>
          <w:spacing w:val="10"/>
        </w:rPr>
        <w:t xml:space="preserve"> </w:t>
      </w:r>
      <w:r w:rsidRPr="00575E0F">
        <w:rPr>
          <w:rFonts w:eastAsia="Calibri" w:cs="Calibri"/>
        </w:rPr>
        <w:t>ά</w:t>
      </w:r>
      <w:r w:rsidRPr="00575E0F">
        <w:rPr>
          <w:rFonts w:eastAsia="Calibri" w:cs="Calibri"/>
          <w:spacing w:val="-1"/>
        </w:rPr>
        <w:t>ν</w:t>
      </w:r>
      <w:r w:rsidRPr="00575E0F">
        <w:rPr>
          <w:rFonts w:eastAsia="Calibri" w:cs="Calibri"/>
        </w:rPr>
        <w:t>ω</w:t>
      </w:r>
      <w:r w:rsidRPr="00575E0F">
        <w:rPr>
          <w:rFonts w:ascii="Times New Roman" w:hAnsi="Times New Roman" w:cs="Times New Roman"/>
          <w:spacing w:val="7"/>
        </w:rPr>
        <w:t xml:space="preserve"> </w:t>
      </w:r>
      <w:r w:rsidRPr="00575E0F">
        <w:rPr>
          <w:rFonts w:eastAsia="Calibri" w:cs="Calibri"/>
        </w:rPr>
        <w:t>π</w:t>
      </w:r>
      <w:r w:rsidRPr="00575E0F">
        <w:rPr>
          <w:rFonts w:eastAsia="Calibri" w:cs="Calibri"/>
          <w:spacing w:val="-1"/>
        </w:rPr>
        <w:t>ι</w:t>
      </w:r>
      <w:r w:rsidRPr="00575E0F">
        <w:rPr>
          <w:rFonts w:eastAsia="Calibri" w:cs="Calibri"/>
        </w:rPr>
        <w:t>σ</w:t>
      </w:r>
      <w:r w:rsidRPr="00575E0F">
        <w:rPr>
          <w:rFonts w:eastAsia="Calibri" w:cs="Calibri"/>
          <w:spacing w:val="-1"/>
        </w:rPr>
        <w:t>τ</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ιη</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ώ</w:t>
      </w:r>
      <w:r w:rsidRPr="00575E0F">
        <w:rPr>
          <w:rFonts w:eastAsia="Calibri" w:cs="Calibri"/>
          <w:spacing w:val="-1"/>
        </w:rPr>
        <w:t>ν</w:t>
      </w:r>
      <w:r w:rsidRPr="00575E0F">
        <w:rPr>
          <w:rFonts w:eastAsia="Calibri" w:cs="Calibri"/>
        </w:rPr>
        <w:t>,</w:t>
      </w:r>
      <w:r w:rsidRPr="00575E0F">
        <w:rPr>
          <w:rFonts w:ascii="Times New Roman" w:hAnsi="Times New Roman" w:cs="Times New Roman"/>
          <w:spacing w:val="10"/>
        </w:rPr>
        <w:t xml:space="preserve"> </w:t>
      </w:r>
      <w:r w:rsidRPr="00575E0F">
        <w:rPr>
          <w:rFonts w:eastAsia="Calibri" w:cs="Calibri"/>
          <w:spacing w:val="-1"/>
        </w:rPr>
        <w:t>υπ</w:t>
      </w:r>
      <w:r w:rsidRPr="00575E0F">
        <w:rPr>
          <w:rFonts w:eastAsia="Calibri" w:cs="Calibri"/>
        </w:rPr>
        <w:t>ε</w:t>
      </w:r>
      <w:r w:rsidRPr="00575E0F">
        <w:rPr>
          <w:rFonts w:eastAsia="Calibri" w:cs="Calibri"/>
          <w:spacing w:val="-1"/>
        </w:rPr>
        <w:t>ύ</w:t>
      </w:r>
      <w:r w:rsidRPr="00575E0F">
        <w:rPr>
          <w:rFonts w:eastAsia="Calibri" w:cs="Calibri"/>
        </w:rPr>
        <w:t>θ</w:t>
      </w:r>
      <w:r w:rsidRPr="00575E0F">
        <w:rPr>
          <w:rFonts w:eastAsia="Calibri" w:cs="Calibri"/>
          <w:spacing w:val="-1"/>
        </w:rPr>
        <w:t>υν</w:t>
      </w:r>
      <w:r w:rsidRPr="00575E0F">
        <w:rPr>
          <w:rFonts w:eastAsia="Calibri" w:cs="Calibri"/>
        </w:rPr>
        <w:t>η</w:t>
      </w:r>
      <w:r w:rsidRPr="00575E0F">
        <w:rPr>
          <w:rFonts w:ascii="Times New Roman" w:hAnsi="Times New Roman" w:cs="Times New Roman"/>
          <w:spacing w:val="28"/>
        </w:rPr>
        <w:t xml:space="preserve"> </w:t>
      </w:r>
      <w:r w:rsidRPr="00575E0F">
        <w:rPr>
          <w:rFonts w:eastAsia="Calibri" w:cs="Calibri"/>
        </w:rPr>
        <w:t>δή</w:t>
      </w:r>
      <w:r w:rsidRPr="00575E0F">
        <w:rPr>
          <w:rFonts w:eastAsia="Calibri" w:cs="Calibri"/>
          <w:spacing w:val="1"/>
        </w:rPr>
        <w:t>λ</w:t>
      </w:r>
      <w:r w:rsidRPr="00575E0F">
        <w:rPr>
          <w:rFonts w:eastAsia="Calibri" w:cs="Calibri"/>
        </w:rPr>
        <w:t>ωση</w:t>
      </w:r>
      <w:r w:rsidRPr="00575E0F">
        <w:rPr>
          <w:rFonts w:ascii="Times New Roman" w:hAnsi="Times New Roman" w:cs="Times New Roman"/>
          <w:spacing w:val="27"/>
        </w:rPr>
        <w:t xml:space="preserve"> </w:t>
      </w:r>
      <w:r w:rsidRPr="00575E0F">
        <w:rPr>
          <w:rFonts w:eastAsia="Calibri" w:cs="Calibri"/>
          <w:spacing w:val="-1"/>
        </w:rPr>
        <w:t>ό</w:t>
      </w:r>
      <w:r w:rsidRPr="00575E0F">
        <w:rPr>
          <w:rFonts w:eastAsia="Calibri" w:cs="Calibri"/>
          <w:spacing w:val="1"/>
        </w:rPr>
        <w:t>τ</w:t>
      </w:r>
      <w:r w:rsidRPr="00575E0F">
        <w:rPr>
          <w:rFonts w:eastAsia="Calibri" w:cs="Calibri"/>
        </w:rPr>
        <w:t>ι</w:t>
      </w:r>
      <w:r w:rsidRPr="00575E0F">
        <w:rPr>
          <w:rFonts w:ascii="Times New Roman" w:hAnsi="Times New Roman" w:cs="Times New Roman"/>
        </w:rPr>
        <w:t xml:space="preserve"> </w:t>
      </w:r>
      <w:r w:rsidRPr="00575E0F">
        <w:rPr>
          <w:rFonts w:eastAsia="Calibri" w:cs="Calibri"/>
        </w:rPr>
        <w:t>δεν</w:t>
      </w:r>
      <w:r w:rsidRPr="00575E0F">
        <w:rPr>
          <w:rFonts w:ascii="Times New Roman" w:hAnsi="Times New Roman" w:cs="Times New Roman"/>
          <w:spacing w:val="2"/>
        </w:rPr>
        <w:t xml:space="preserve"> </w:t>
      </w:r>
      <w:r w:rsidRPr="00575E0F">
        <w:rPr>
          <w:rFonts w:eastAsia="Calibri" w:cs="Calibri"/>
        </w:rPr>
        <w:t>έχει</w:t>
      </w:r>
      <w:r w:rsidRPr="00575E0F">
        <w:rPr>
          <w:rFonts w:ascii="Times New Roman" w:hAnsi="Times New Roman" w:cs="Times New Roman"/>
          <w:spacing w:val="2"/>
        </w:rPr>
        <w:t xml:space="preserve"> </w:t>
      </w:r>
      <w:r w:rsidRPr="00575E0F">
        <w:rPr>
          <w:rFonts w:eastAsia="Calibri" w:cs="Calibri"/>
        </w:rPr>
        <w:t>εκδ</w:t>
      </w:r>
      <w:r w:rsidRPr="00575E0F">
        <w:rPr>
          <w:rFonts w:eastAsia="Calibri" w:cs="Calibri"/>
          <w:spacing w:val="-1"/>
        </w:rPr>
        <w:t>ο</w:t>
      </w:r>
      <w:r w:rsidRPr="00575E0F">
        <w:rPr>
          <w:rFonts w:eastAsia="Calibri" w:cs="Calibri"/>
        </w:rPr>
        <w:t>θεί</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rPr>
        <w:t>κα</w:t>
      </w:r>
      <w:r w:rsidRPr="00575E0F">
        <w:rPr>
          <w:rFonts w:eastAsia="Calibri" w:cs="Calibri"/>
          <w:spacing w:val="-2"/>
        </w:rPr>
        <w:t>σ</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1"/>
        </w:rPr>
        <w:t xml:space="preserve"> </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spacing w:val="1"/>
        </w:rPr>
        <w:t>ο</w:t>
      </w:r>
      <w:r w:rsidRPr="00575E0F">
        <w:rPr>
          <w:rFonts w:eastAsia="Calibri" w:cs="Calibri"/>
          <w:spacing w:val="-1"/>
        </w:rPr>
        <w:t>ι</w:t>
      </w:r>
      <w:r w:rsidRPr="00575E0F">
        <w:rPr>
          <w:rFonts w:eastAsia="Calibri" w:cs="Calibri"/>
        </w:rPr>
        <w:t>κ</w:t>
      </w:r>
      <w:r w:rsidRPr="00575E0F">
        <w:rPr>
          <w:rFonts w:eastAsia="Calibri" w:cs="Calibri"/>
          <w:spacing w:val="-1"/>
        </w:rPr>
        <w:t>η</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2"/>
        </w:rPr>
        <w:t xml:space="preserve"> </w:t>
      </w:r>
      <w:r w:rsidRPr="00575E0F">
        <w:rPr>
          <w:rFonts w:eastAsia="Calibri" w:cs="Calibri"/>
        </w:rPr>
        <w:t>απ</w:t>
      </w:r>
      <w:r w:rsidRPr="00575E0F">
        <w:rPr>
          <w:rFonts w:eastAsia="Calibri" w:cs="Calibri"/>
          <w:spacing w:val="-1"/>
        </w:rPr>
        <w:t>ό</w:t>
      </w:r>
      <w:r w:rsidRPr="00575E0F">
        <w:rPr>
          <w:rFonts w:eastAsia="Calibri" w:cs="Calibri"/>
        </w:rPr>
        <w:t>φαση</w:t>
      </w:r>
      <w:r w:rsidRPr="00575E0F">
        <w:rPr>
          <w:rFonts w:ascii="Times New Roman" w:hAnsi="Times New Roman" w:cs="Times New Roman"/>
          <w:spacing w:val="2"/>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rPr>
        <w:t>ε</w:t>
      </w:r>
      <w:r w:rsidRPr="00575E0F">
        <w:rPr>
          <w:rFonts w:eastAsia="Calibri" w:cs="Calibri"/>
          <w:spacing w:val="-1"/>
        </w:rPr>
        <w:t>λ</w:t>
      </w:r>
      <w:r w:rsidRPr="00575E0F">
        <w:rPr>
          <w:rFonts w:eastAsia="Calibri" w:cs="Calibri"/>
        </w:rPr>
        <w:t>εσ</w:t>
      </w:r>
      <w:r w:rsidRPr="00575E0F">
        <w:rPr>
          <w:rFonts w:eastAsia="Calibri" w:cs="Calibri"/>
          <w:spacing w:val="-1"/>
        </w:rPr>
        <w:t>ί</w:t>
      </w:r>
      <w:r w:rsidRPr="00575E0F">
        <w:rPr>
          <w:rFonts w:eastAsia="Calibri" w:cs="Calibri"/>
        </w:rPr>
        <w:t>δ</w:t>
      </w:r>
      <w:r w:rsidRPr="00575E0F">
        <w:rPr>
          <w:rFonts w:eastAsia="Calibri" w:cs="Calibri"/>
          <w:spacing w:val="-1"/>
        </w:rPr>
        <w:t>ι</w:t>
      </w:r>
      <w:r w:rsidRPr="00575E0F">
        <w:rPr>
          <w:rFonts w:eastAsia="Calibri" w:cs="Calibri"/>
        </w:rPr>
        <w:t>κη</w:t>
      </w:r>
      <w:r w:rsidRPr="00575E0F">
        <w:rPr>
          <w:rFonts w:ascii="Times New Roman" w:hAnsi="Times New Roman" w:cs="Times New Roman"/>
          <w:spacing w:val="2"/>
        </w:rPr>
        <w:t xml:space="preserve"> </w:t>
      </w:r>
      <w:r w:rsidRPr="00575E0F">
        <w:rPr>
          <w:rFonts w:eastAsia="Calibri" w:cs="Calibri"/>
        </w:rPr>
        <w:t>και</w:t>
      </w:r>
      <w:r w:rsidRPr="00575E0F">
        <w:rPr>
          <w:rFonts w:ascii="Times New Roman" w:hAnsi="Times New Roman" w:cs="Times New Roman"/>
          <w:spacing w:val="2"/>
        </w:rPr>
        <w:t xml:space="preserve"> </w:t>
      </w:r>
      <w:r w:rsidRPr="00575E0F">
        <w:rPr>
          <w:rFonts w:eastAsia="Calibri" w:cs="Calibri"/>
        </w:rPr>
        <w:t>δε</w:t>
      </w:r>
      <w:r w:rsidRPr="00575E0F">
        <w:rPr>
          <w:rFonts w:eastAsia="Calibri" w:cs="Calibri"/>
          <w:spacing w:val="-2"/>
        </w:rPr>
        <w:t>σ</w:t>
      </w:r>
      <w:r w:rsidRPr="00575E0F">
        <w:rPr>
          <w:rFonts w:eastAsia="Calibri" w:cs="Calibri"/>
          <w:spacing w:val="1"/>
        </w:rPr>
        <w:t>μ</w:t>
      </w:r>
      <w:r w:rsidRPr="00575E0F">
        <w:rPr>
          <w:rFonts w:eastAsia="Calibri" w:cs="Calibri"/>
        </w:rPr>
        <w:t>ε</w:t>
      </w:r>
      <w:r w:rsidRPr="00575E0F">
        <w:rPr>
          <w:rFonts w:eastAsia="Calibri" w:cs="Calibri"/>
          <w:spacing w:val="-2"/>
        </w:rPr>
        <w:t>υ</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1"/>
        </w:rPr>
        <w:t xml:space="preserve"> </w:t>
      </w:r>
      <w:r w:rsidRPr="00575E0F">
        <w:rPr>
          <w:rFonts w:eastAsia="Calibri" w:cs="Calibri"/>
          <w:spacing w:val="-1"/>
        </w:rPr>
        <w:t>ι</w:t>
      </w:r>
      <w:r w:rsidRPr="00575E0F">
        <w:rPr>
          <w:rFonts w:eastAsia="Calibri" w:cs="Calibri"/>
        </w:rPr>
        <w:t>σχύ</w:t>
      </w:r>
      <w:r w:rsidRPr="00575E0F">
        <w:rPr>
          <w:rFonts w:ascii="Times New Roman" w:hAnsi="Times New Roman" w:cs="Times New Roman"/>
          <w:spacing w:val="3"/>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αθέ</w:t>
      </w:r>
      <w:r w:rsidRPr="00575E0F">
        <w:rPr>
          <w:rFonts w:eastAsia="Calibri" w:cs="Calibri"/>
          <w:spacing w:val="1"/>
        </w:rPr>
        <w:t>τ</w:t>
      </w:r>
      <w:r w:rsidRPr="00575E0F">
        <w:rPr>
          <w:rFonts w:eastAsia="Calibri" w:cs="Calibri"/>
          <w:spacing w:val="-1"/>
        </w:rPr>
        <w:t>η</w:t>
      </w:r>
      <w:r w:rsidRPr="00575E0F">
        <w:rPr>
          <w:rFonts w:eastAsia="Calibri" w:cs="Calibri"/>
        </w:rPr>
        <w:t>ση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rPr>
        <w:t>ων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rPr>
        <w:t>π</w:t>
      </w:r>
      <w:r w:rsidRPr="00575E0F">
        <w:rPr>
          <w:rFonts w:eastAsia="Calibri" w:cs="Calibri"/>
          <w:spacing w:val="1"/>
        </w:rPr>
        <w:t>ο</w:t>
      </w:r>
      <w:r w:rsidRPr="00575E0F">
        <w:rPr>
          <w:rFonts w:eastAsia="Calibri" w:cs="Calibri"/>
          <w:spacing w:val="-3"/>
        </w:rPr>
        <w:t>χ</w:t>
      </w:r>
      <w:r w:rsidRPr="00575E0F">
        <w:rPr>
          <w:rFonts w:eastAsia="Calibri" w:cs="Calibri"/>
          <w:spacing w:val="1"/>
        </w:rPr>
        <w:t>ρ</w:t>
      </w:r>
      <w:r w:rsidRPr="00575E0F">
        <w:rPr>
          <w:rFonts w:eastAsia="Calibri" w:cs="Calibri"/>
        </w:rPr>
        <w:t>εώ</w:t>
      </w:r>
      <w:r w:rsidRPr="00575E0F">
        <w:rPr>
          <w:rFonts w:eastAsia="Calibri" w:cs="Calibri"/>
          <w:spacing w:val="-2"/>
        </w:rPr>
        <w:t>σ</w:t>
      </w:r>
      <w:r w:rsidRPr="00575E0F">
        <w:rPr>
          <w:rFonts w:eastAsia="Calibri" w:cs="Calibri"/>
        </w:rPr>
        <w:t>εών</w:t>
      </w:r>
      <w:r w:rsidRPr="00575E0F">
        <w:rPr>
          <w:rFonts w:ascii="Times New Roman" w:hAnsi="Times New Roman" w:cs="Times New Roman"/>
          <w:spacing w:val="-5"/>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2"/>
        </w:rPr>
        <w:t>υ</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spacing w:val="-3"/>
        </w:rPr>
        <w:t>α</w:t>
      </w:r>
      <w:r w:rsidRPr="00575E0F">
        <w:rPr>
          <w:rFonts w:eastAsia="Calibri" w:cs="Calibri"/>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7"/>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8"/>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w:t>
      </w:r>
      <w:r w:rsidRPr="00575E0F">
        <w:rPr>
          <w:rFonts w:eastAsia="Calibri" w:cs="Calibri"/>
          <w:spacing w:val="1"/>
        </w:rPr>
        <w:t>λ</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spacing w:val="-2"/>
        </w:rPr>
        <w:t>φ</w:t>
      </w:r>
      <w:r w:rsidRPr="00575E0F">
        <w:rPr>
          <w:rFonts w:eastAsia="Calibri" w:cs="Calibri"/>
          <w:spacing w:val="1"/>
        </w:rPr>
        <w:t>ό</w:t>
      </w:r>
      <w:r w:rsidRPr="00575E0F">
        <w:rPr>
          <w:rFonts w:eastAsia="Calibri" w:cs="Calibri"/>
          <w:spacing w:val="-2"/>
        </w:rPr>
        <w:t>ρ</w:t>
      </w:r>
      <w:r w:rsidRPr="00575E0F">
        <w:rPr>
          <w:rFonts w:eastAsia="Calibri" w:cs="Calibri"/>
        </w:rPr>
        <w:t>ων</w:t>
      </w:r>
      <w:r w:rsidRPr="00575E0F">
        <w:rPr>
          <w:rFonts w:ascii="Times New Roman" w:hAnsi="Times New Roman" w:cs="Times New Roman"/>
          <w:spacing w:val="-5"/>
        </w:rPr>
        <w:t xml:space="preserve"> </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ορ</w:t>
      </w:r>
      <w:r w:rsidRPr="00575E0F">
        <w:rPr>
          <w:rFonts w:eastAsia="Calibri" w:cs="Calibri"/>
        </w:rPr>
        <w:t>ών</w:t>
      </w:r>
      <w:r w:rsidRPr="00575E0F">
        <w:rPr>
          <w:rFonts w:ascii="Times New Roman" w:hAnsi="Times New Roman" w:cs="Times New Roman"/>
          <w:spacing w:val="-8"/>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ασφά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3"/>
        </w:rPr>
        <w:t>η</w:t>
      </w:r>
      <w:r w:rsidRPr="00575E0F">
        <w:rPr>
          <w:rFonts w:eastAsia="Calibri" w:cs="Calibri"/>
          <w:spacing w:val="1"/>
        </w:rPr>
        <w:t>ς</w:t>
      </w:r>
      <w:r w:rsidR="004243D9" w:rsidRPr="006575BE">
        <w:t>.</w:t>
      </w:r>
    </w:p>
    <w:p w14:paraId="7E49F164" w14:textId="4D5696AD" w:rsidR="00A0258C" w:rsidRDefault="004243D9" w:rsidP="00A0258C">
      <w:pPr>
        <w:autoSpaceDE w:val="0"/>
        <w:autoSpaceDN w:val="0"/>
        <w:adjustRightInd w:val="0"/>
      </w:pPr>
      <w:r w:rsidRPr="007B6E3A">
        <w:rPr>
          <w:b/>
          <w:bCs/>
        </w:rPr>
        <w:t>γ)</w:t>
      </w:r>
      <w:r w:rsidRPr="006575BE">
        <w:t xml:space="preserve"> </w:t>
      </w:r>
      <w:r w:rsidR="00A0258C">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5BE8EC6" w14:textId="77777777" w:rsidR="00A0258C" w:rsidRDefault="00A0258C" w:rsidP="00A0258C">
      <w:pPr>
        <w:autoSpaceDE w:val="0"/>
        <w:autoSpaceDN w:val="0"/>
        <w:adjustRightInd w:val="0"/>
      </w:pPr>
      <w:r>
        <w:t>Ιδίως οι οικονομικοί φορείς που είναι εγκατεστημένοι στην Ελλάδα προσκομίζουν:</w:t>
      </w:r>
    </w:p>
    <w:p w14:paraId="5FB3C4F2" w14:textId="77777777" w:rsidR="00A0258C" w:rsidRDefault="00A0258C" w:rsidP="00A0258C">
      <w:pPr>
        <w:autoSpaceDE w:val="0"/>
        <w:autoSpaceDN w:val="0"/>
        <w:adjustRightInd w:val="0"/>
      </w:pPr>
      <w:r w:rsidRPr="003E1CB5">
        <w:rPr>
          <w:b/>
          <w:bCs/>
        </w:rPr>
        <w:t>i)</w:t>
      </w:r>
      <w: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0C5ECA7" w14:textId="77777777" w:rsidR="00A0258C" w:rsidRDefault="00A0258C" w:rsidP="00A0258C">
      <w:pPr>
        <w:autoSpaceDE w:val="0"/>
        <w:autoSpaceDN w:val="0"/>
        <w:adjustRightInd w:val="0"/>
      </w:pPr>
      <w:r w:rsidRPr="003E1CB5">
        <w:rPr>
          <w:b/>
          <w:bCs/>
        </w:rPr>
        <w:t>ii)</w:t>
      </w:r>
      <w:r>
        <w:t xml:space="preserve"> Πιστοποιητικό του Γ.Ε.Μ.Η. από το οποίο προκύπτει ότι το νομικό πρόσωπο δεν έχει λυθεί και τεθεί υπό εκκαθάριση με απόφαση των εταίρων.</w:t>
      </w:r>
    </w:p>
    <w:p w14:paraId="45889B9D" w14:textId="77777777" w:rsidR="00A0258C" w:rsidRDefault="00A0258C" w:rsidP="00A0258C">
      <w:pPr>
        <w:autoSpaceDE w:val="0"/>
        <w:autoSpaceDN w:val="0"/>
        <w:adjustRightInd w:val="0"/>
      </w:pPr>
      <w:r w:rsidRPr="003E1CB5">
        <w:rPr>
          <w:b/>
          <w:bCs/>
        </w:rPr>
        <w:t>iii)</w:t>
      </w:r>
      <w:r>
        <w:t xml:space="preserve">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791F34B2" w14:textId="54912D2F" w:rsidR="004243D9" w:rsidRPr="009C2005" w:rsidRDefault="00A0258C" w:rsidP="00A0258C">
      <w:pPr>
        <w:autoSpaceDE w:val="0"/>
        <w:autoSpaceDN w:val="0"/>
        <w:adjustRightInd w:val="0"/>
        <w:rPr>
          <w:b/>
          <w:bCs/>
        </w:rPr>
      </w:pPr>
      <w:r w:rsidRPr="009C2005">
        <w:t>Προκειμένου  για  τα  σωματεία  και  τους  συνεταιρισμούς,  το  Ενιαίο  Πιστοποιητικό  Δικαστικής Φερεγγυότητας</w:t>
      </w:r>
      <w:r w:rsidR="00237045" w:rsidRPr="009C2005">
        <w:t xml:space="preserve"> </w:t>
      </w:r>
      <w:r w:rsidRPr="009C2005">
        <w:t>εκδίδεται</w:t>
      </w:r>
      <w:r w:rsidR="00237045" w:rsidRPr="009C2005">
        <w:t xml:space="preserve"> </w:t>
      </w:r>
      <w:r w:rsidRPr="009C2005">
        <w:t>για</w:t>
      </w:r>
      <w:r w:rsidR="00237045" w:rsidRPr="009C2005">
        <w:t xml:space="preserve"> </w:t>
      </w:r>
      <w:r w:rsidRPr="009C2005">
        <w:t>τα</w:t>
      </w:r>
      <w:r w:rsidR="00237045" w:rsidRPr="009C2005">
        <w:t xml:space="preserve"> </w:t>
      </w:r>
      <w:r w:rsidRPr="009C2005">
        <w:t>σωματεία</w:t>
      </w:r>
      <w:r w:rsidR="00237045" w:rsidRPr="009C2005">
        <w:t xml:space="preserve"> </w:t>
      </w:r>
      <w:r w:rsidRPr="009C2005">
        <w:t>από</w:t>
      </w:r>
      <w:r w:rsidR="00237045" w:rsidRPr="009C2005">
        <w:t xml:space="preserve"> </w:t>
      </w:r>
      <w:r w:rsidRPr="009C2005">
        <w:t>το</w:t>
      </w:r>
      <w:r w:rsidR="00237045" w:rsidRPr="009C2005">
        <w:t xml:space="preserve"> </w:t>
      </w:r>
      <w:r w:rsidRPr="009C2005">
        <w:t>αρμόδιο</w:t>
      </w:r>
      <w:r w:rsidR="00237045" w:rsidRPr="009C2005">
        <w:t xml:space="preserve"> </w:t>
      </w:r>
      <w:r w:rsidRPr="009C2005">
        <w:t>Πρωτοδικείο,</w:t>
      </w:r>
      <w:r w:rsidR="00237045" w:rsidRPr="009C2005">
        <w:t xml:space="preserve"> </w:t>
      </w:r>
      <w:r w:rsidRPr="009C2005">
        <w:t>και</w:t>
      </w:r>
      <w:r w:rsidR="00237045" w:rsidRPr="009C2005">
        <w:t xml:space="preserve"> </w:t>
      </w:r>
      <w:r w:rsidRPr="009C2005">
        <w:t>για</w:t>
      </w:r>
      <w:r w:rsidR="00237045" w:rsidRPr="009C2005">
        <w:t xml:space="preserve"> τους </w:t>
      </w:r>
      <w:r w:rsidRPr="009C2005">
        <w:t>συνεταιρισμούς</w:t>
      </w:r>
      <w:r w:rsidR="00237045" w:rsidRPr="009C2005">
        <w:t xml:space="preserve"> </w:t>
      </w:r>
      <w:r w:rsidRPr="009C2005">
        <w:t>για το χρονικό διάστημα έως τις 31.12.2019 από το Ειρηνοδικείο και μετά την παραπάνω ημερομηνία από το Γ.Ε.Μ.Η</w:t>
      </w:r>
      <w:r w:rsidR="004243D9" w:rsidRPr="009C2005">
        <w:rPr>
          <w:rFonts w:eastAsia="Calibri"/>
        </w:rPr>
        <w:t>.</w:t>
      </w:r>
    </w:p>
    <w:p w14:paraId="46910800" w14:textId="07BF7446" w:rsidR="003F6BBF" w:rsidRDefault="004243D9" w:rsidP="003F6BBF">
      <w:r w:rsidRPr="007B6E3A">
        <w:rPr>
          <w:b/>
        </w:rPr>
        <w:t>δ)</w:t>
      </w:r>
      <w:r w:rsidRPr="006575BE">
        <w:t xml:space="preserve"> </w:t>
      </w:r>
      <w:r w:rsidR="003F6BBF">
        <w:t xml:space="preserve">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 </w:t>
      </w:r>
    </w:p>
    <w:p w14:paraId="3CF100F0" w14:textId="7118517B" w:rsidR="00483B07" w:rsidRDefault="00127C47" w:rsidP="00483B07">
      <w:r>
        <w:rPr>
          <w:b/>
          <w:bCs/>
        </w:rPr>
        <w:t>ε</w:t>
      </w:r>
      <w:r w:rsidRPr="001B1316">
        <w:rPr>
          <w:b/>
          <w:bCs/>
        </w:rPr>
        <w:t xml:space="preserve">) </w:t>
      </w:r>
      <w:r w:rsidRPr="001B1316">
        <w:t xml:space="preserve">για την παράγραφο </w:t>
      </w:r>
      <w:r w:rsidRPr="00077080">
        <w:t>2.2.3.</w:t>
      </w:r>
      <w:r w:rsidR="001E609F" w:rsidRPr="00077080">
        <w:t>8</w:t>
      </w:r>
      <w:r w:rsidRPr="00077080">
        <w:t xml:space="preserve"> υπεύθυνη δήλωση</w:t>
      </w:r>
      <w:r w:rsidRPr="00116257">
        <w:t xml:space="preserve"> του</w:t>
      </w:r>
      <w:r w:rsidRPr="001B1316">
        <w:t xml:space="preserve"> προσφέροντος οικονομικού φορέα </w:t>
      </w:r>
      <w:r w:rsidR="00483B07">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3B8BC915" w14:textId="77777777" w:rsidR="002C0CCB" w:rsidRDefault="002C0CCB" w:rsidP="002C0CCB">
      <w:pPr>
        <w:rPr>
          <w:rFonts w:eastAsia="Calibri" w:cs="Calibri"/>
        </w:rPr>
      </w:pPr>
    </w:p>
    <w:p w14:paraId="2DDA0019" w14:textId="6892513C" w:rsidR="00C70A93" w:rsidRPr="005609B2" w:rsidRDefault="00C70A93" w:rsidP="00C70A93">
      <w:pPr>
        <w:tabs>
          <w:tab w:val="left" w:pos="1980"/>
        </w:tabs>
        <w:rPr>
          <w:color w:val="000000"/>
        </w:rPr>
      </w:pPr>
      <w:r w:rsidRPr="00FA08C7">
        <w:rPr>
          <w:b/>
          <w:color w:val="000000"/>
        </w:rPr>
        <w:t>στ)</w:t>
      </w:r>
      <w:r>
        <w:rPr>
          <w:color w:val="000000"/>
        </w:rPr>
        <w:t xml:space="preserve"> </w:t>
      </w:r>
      <w:r w:rsidRPr="005609B2">
        <w:rPr>
          <w:color w:val="000000"/>
        </w:rPr>
        <w:t>για την παράγραφο</w:t>
      </w:r>
      <w:r w:rsidR="009F2499" w:rsidRPr="009F2499">
        <w:rPr>
          <w:color w:val="000000"/>
        </w:rPr>
        <w:t xml:space="preserve"> 2.2.3.4</w:t>
      </w:r>
      <w:r w:rsidRPr="005609B2">
        <w:rPr>
          <w:color w:val="000000"/>
        </w:rPr>
        <w:t xml:space="preserve">, δικαιολογητικά ονομαστικοποίησης των μετοχών, </w:t>
      </w:r>
      <w:r>
        <w:rPr>
          <w:color w:val="000000"/>
        </w:rPr>
        <w:t xml:space="preserve">που καθορίζονται κατωτέρω, </w:t>
      </w:r>
      <w:r w:rsidRPr="005609B2">
        <w:rPr>
          <w:color w:val="000000"/>
        </w:rPr>
        <w:t>εφόσον ο προσωρινός ανάδοχος είναι ανώνυμη εταιρία</w:t>
      </w:r>
      <w:r w:rsidRPr="0068237E">
        <w:rPr>
          <w:color w:val="000000"/>
        </w:rPr>
        <w:t xml:space="preserve"> </w:t>
      </w:r>
      <w:r w:rsidRPr="00F0704B">
        <w:rPr>
          <w:color w:val="000000"/>
        </w:rPr>
        <w:t>ή νομικό πρόσωπο στη μετοχική σύνθεση του οποίου συμμετέχει ανώνυμη εταιρεία</w:t>
      </w:r>
      <w:r w:rsidRPr="00D119B9">
        <w:t xml:space="preserve"> </w:t>
      </w:r>
      <w:r w:rsidRPr="00D119B9">
        <w:rPr>
          <w:color w:val="000000"/>
        </w:rPr>
        <w:t xml:space="preserve">ή </w:t>
      </w:r>
      <w:r>
        <w:rPr>
          <w:color w:val="000000"/>
        </w:rPr>
        <w:t xml:space="preserve">νομικό πρόσωπο της αλλοδαπής </w:t>
      </w:r>
      <w:r w:rsidRPr="00D119B9">
        <w:rPr>
          <w:color w:val="000000"/>
        </w:rPr>
        <w:t xml:space="preserve">που αντιστοιχεί </w:t>
      </w:r>
      <w:r>
        <w:rPr>
          <w:color w:val="000000"/>
        </w:rPr>
        <w:t>σ</w:t>
      </w:r>
      <w:r w:rsidRPr="00D119B9">
        <w:rPr>
          <w:color w:val="000000"/>
        </w:rPr>
        <w:t>ε ανώνυμη εταιρεία</w:t>
      </w:r>
      <w:r>
        <w:rPr>
          <w:color w:val="000000"/>
        </w:rPr>
        <w:t xml:space="preserve"> </w:t>
      </w:r>
      <w:r w:rsidRPr="000C76F3">
        <w:rPr>
          <w:color w:val="000000"/>
        </w:rPr>
        <w:t>(πλην των περιπτώσεων που αναφέρθηκαν στ</w:t>
      </w:r>
      <w:r>
        <w:rPr>
          <w:color w:val="000000"/>
        </w:rPr>
        <w:t xml:space="preserve">ην παρ. </w:t>
      </w:r>
      <w:r w:rsidR="00D41CE3" w:rsidRPr="00D41CE3">
        <w:rPr>
          <w:color w:val="000000"/>
        </w:rPr>
        <w:t xml:space="preserve">2.2.3.4 </w:t>
      </w:r>
      <w:r>
        <w:rPr>
          <w:color w:val="000000"/>
        </w:rPr>
        <w:t>της παρούσας ανωτέρω).</w:t>
      </w:r>
      <w:r w:rsidRPr="005609B2">
        <w:rPr>
          <w:color w:val="000000"/>
        </w:rPr>
        <w:t xml:space="preserve">  </w:t>
      </w:r>
    </w:p>
    <w:p w14:paraId="39B20F7E" w14:textId="1657C300" w:rsidR="002C0CCB" w:rsidRDefault="00C70A93" w:rsidP="00C70A93">
      <w:pPr>
        <w:tabs>
          <w:tab w:val="clear" w:pos="709"/>
        </w:tabs>
      </w:pPr>
      <w:r>
        <w:tab/>
      </w:r>
    </w:p>
    <w:p w14:paraId="704761A2" w14:textId="77777777" w:rsidR="00C70A93" w:rsidRDefault="00C70A93" w:rsidP="00C70A93">
      <w:pPr>
        <w:tabs>
          <w:tab w:val="left" w:pos="1980"/>
        </w:tabs>
        <w:rPr>
          <w:color w:val="000000"/>
        </w:rPr>
      </w:pPr>
      <w:r>
        <w:rPr>
          <w:color w:val="000000"/>
        </w:rPr>
        <w:t>Συγκεκριμένα, προσκομίζονται:</w:t>
      </w:r>
    </w:p>
    <w:p w14:paraId="7D79804E" w14:textId="3F933B0F" w:rsidR="00C70A93" w:rsidRDefault="00C70A93" w:rsidP="00C70A93">
      <w:pPr>
        <w:tabs>
          <w:tab w:val="left" w:pos="1980"/>
        </w:tabs>
        <w:rPr>
          <w:color w:val="000000"/>
        </w:rPr>
      </w:pPr>
      <w:r>
        <w:rPr>
          <w:b/>
          <w:bCs/>
          <w:color w:val="000000"/>
          <w:lang w:val="en-US"/>
        </w:rPr>
        <w:t>i</w:t>
      </w:r>
      <w:r>
        <w:rPr>
          <w:b/>
          <w:bCs/>
          <w:color w:val="000000"/>
        </w:rPr>
        <w:t xml:space="preserve">) </w:t>
      </w:r>
      <w:r w:rsidRPr="00A7211D">
        <w:rPr>
          <w:color w:val="000000"/>
        </w:rPr>
        <w:t xml:space="preserve">Για </w:t>
      </w:r>
      <w:r>
        <w:rPr>
          <w:color w:val="000000"/>
        </w:rPr>
        <w:t xml:space="preserve">την απόδειξη της εξαίρεσης από την υποχρέωση ονομαστικοποίησης των μετοχών τους κατά την περ. α) της παραγράφου </w:t>
      </w:r>
      <w:r w:rsidR="009F2499" w:rsidRPr="00D41CE3">
        <w:rPr>
          <w:color w:val="000000"/>
        </w:rPr>
        <w:t xml:space="preserve">2.2.3.4 </w:t>
      </w:r>
      <w:r>
        <w:rPr>
          <w:color w:val="000000"/>
        </w:rPr>
        <w:t xml:space="preserve">βεβαίωση του αρμοδίου Χρηματιστηρίου. </w:t>
      </w:r>
    </w:p>
    <w:p w14:paraId="393C254D" w14:textId="13A6FCE9" w:rsidR="00C70A93" w:rsidRPr="00D41CE3" w:rsidRDefault="00C70A93" w:rsidP="00C70A93">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σον αφορά την εξαίρεση της περ. β) της παραγράφου</w:t>
      </w:r>
      <w:r w:rsidR="00D41CE3" w:rsidRPr="00D41CE3">
        <w:rPr>
          <w:color w:val="000000"/>
        </w:rPr>
        <w:t xml:space="preserve"> 2.2.3.4</w:t>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Pr="00772B99">
        <w:rPr>
          <w:color w:val="000000"/>
        </w:rPr>
        <w:t xml:space="preserve"> </w:t>
      </w:r>
      <w:r w:rsidRPr="00A7211D">
        <w:rPr>
          <w:color w:val="000000"/>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w:t>
      </w:r>
      <w:r w:rsidRPr="00A7211D">
        <w:rPr>
          <w:color w:val="000000"/>
        </w:rPr>
        <w:lastRenderedPageBreak/>
        <w:t>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rPr>
        <w:t xml:space="preserve"> στην παράγραφο</w:t>
      </w:r>
      <w:r w:rsidR="00D41CE3" w:rsidRPr="00D41CE3">
        <w:rPr>
          <w:color w:val="000000"/>
        </w:rPr>
        <w:t xml:space="preserve"> 2.2.3.4</w:t>
      </w:r>
    </w:p>
    <w:p w14:paraId="536FC347" w14:textId="77777777" w:rsidR="00C70A93" w:rsidRPr="00E24552" w:rsidRDefault="00C70A93" w:rsidP="00C70A93">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01A35F80" w14:textId="77777777" w:rsidR="00C70A93" w:rsidRPr="00E24552" w:rsidRDefault="00C70A93" w:rsidP="00C70A93">
      <w:pPr>
        <w:tabs>
          <w:tab w:val="left" w:pos="1980"/>
        </w:tabs>
        <w:rPr>
          <w:color w:val="000000"/>
        </w:rPr>
      </w:pPr>
      <w:r w:rsidRPr="00E24552">
        <w:rPr>
          <w:color w:val="000000"/>
        </w:rPr>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να έχει εκδοθεί έως τριάντα (30) εργάσιμες ημέρες πριν από την υποβολή του.</w:t>
      </w:r>
    </w:p>
    <w:p w14:paraId="739369C5" w14:textId="77777777" w:rsidR="00C70A93" w:rsidRPr="00E24552" w:rsidRDefault="00C70A93" w:rsidP="00C70A93">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94D9437" w14:textId="77777777" w:rsidR="00C70A93" w:rsidRPr="00E24552" w:rsidRDefault="00C70A93" w:rsidP="00C70A93">
      <w:pPr>
        <w:tabs>
          <w:tab w:val="left" w:pos="1980"/>
        </w:tabs>
        <w:rPr>
          <w:color w:val="000000"/>
        </w:rPr>
      </w:pPr>
      <w:r w:rsidRPr="00E24552">
        <w:rPr>
          <w:color w:val="000000"/>
        </w:rPr>
        <w:t>Ειδικότερα:</w:t>
      </w:r>
    </w:p>
    <w:p w14:paraId="303BEBB5" w14:textId="77777777" w:rsidR="00C70A93" w:rsidRPr="00E24552" w:rsidRDefault="00C70A93" w:rsidP="00C70A93">
      <w:pPr>
        <w:tabs>
          <w:tab w:val="left" w:pos="1980"/>
        </w:tabs>
        <w:rPr>
          <w:color w:val="000000"/>
        </w:rPr>
      </w:pPr>
      <w:r>
        <w:rPr>
          <w:b/>
          <w:color w:val="000000"/>
        </w:rPr>
        <w:t xml:space="preserve">- </w:t>
      </w:r>
      <w:r>
        <w:rPr>
          <w:color w:val="000000"/>
        </w:rPr>
        <w:t xml:space="preserve">Όσον αφορά στις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5CE3D9F" w14:textId="77777777" w:rsidR="00C70A93" w:rsidRPr="00E24552" w:rsidRDefault="00C70A93" w:rsidP="00C70A93">
      <w:pPr>
        <w:tabs>
          <w:tab w:val="left" w:pos="1980"/>
        </w:tabs>
        <w:rPr>
          <w:color w:val="000000"/>
        </w:rPr>
      </w:pPr>
      <w:r>
        <w:rPr>
          <w:b/>
          <w:color w:val="000000"/>
        </w:rPr>
        <w:t xml:space="preserve">- </w:t>
      </w:r>
      <w:r w:rsidRPr="00E24552">
        <w:rPr>
          <w:color w:val="000000"/>
        </w:rPr>
        <w:t xml:space="preserve">Όσον αφορά </w:t>
      </w:r>
      <w:r>
        <w:rPr>
          <w:color w:val="000000"/>
        </w:rPr>
        <w:t>σ</w:t>
      </w:r>
      <w:r w:rsidRPr="00E24552">
        <w:rPr>
          <w:color w:val="000000"/>
        </w:rPr>
        <w:t>τις</w:t>
      </w:r>
      <w:r>
        <w:rPr>
          <w:color w:val="000000"/>
        </w:rPr>
        <w:t xml:space="preserve">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541EBF72" w14:textId="77777777" w:rsidR="00C70A93" w:rsidRPr="000A0FD7" w:rsidRDefault="00C70A93" w:rsidP="00C70A93">
      <w:pPr>
        <w:tabs>
          <w:tab w:val="left" w:pos="1980"/>
        </w:tabs>
        <w:rPr>
          <w:b/>
          <w:color w:val="000000"/>
        </w:rPr>
      </w:pPr>
      <w:r>
        <w:rPr>
          <w:b/>
          <w:color w:val="000000"/>
        </w:rPr>
        <w:t>Α</w:t>
      </w:r>
      <w:r w:rsidRPr="000A0FD7">
        <w:rPr>
          <w:b/>
          <w:color w:val="000000"/>
        </w:rPr>
        <w:t xml:space="preserve">) εφόσον έχουν κατά το δίκαιο της έδρας τους ονομαστικές μετοχές,  </w:t>
      </w:r>
      <w:r>
        <w:rPr>
          <w:b/>
          <w:color w:val="000000"/>
        </w:rPr>
        <w:t>προσκομίζουν</w:t>
      </w:r>
      <w:r w:rsidRPr="000A0FD7">
        <w:rPr>
          <w:b/>
          <w:color w:val="000000"/>
        </w:rPr>
        <w:t xml:space="preserve"> :</w:t>
      </w:r>
    </w:p>
    <w:p w14:paraId="3AA36B94" w14:textId="77777777" w:rsidR="00C70A93" w:rsidRPr="00E24552" w:rsidRDefault="00C70A93" w:rsidP="00C70A93">
      <w:pPr>
        <w:tabs>
          <w:tab w:val="left" w:pos="1980"/>
        </w:tabs>
        <w:rPr>
          <w:color w:val="000000"/>
        </w:rPr>
      </w:pPr>
      <w:r>
        <w:rPr>
          <w:color w:val="000000"/>
          <w:lang w:val="en-US"/>
        </w:rPr>
        <w:t>i</w:t>
      </w:r>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2A62ED93" w14:textId="77777777" w:rsidR="00C70A93" w:rsidRPr="00E24552" w:rsidRDefault="00C70A93" w:rsidP="00C70A93">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3040EDF4" w14:textId="77777777" w:rsidR="00C70A93" w:rsidRPr="00E24552" w:rsidRDefault="00C70A93" w:rsidP="00C70A93">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45F58368" w14:textId="77777777" w:rsidR="00C70A93" w:rsidRPr="00CC5053" w:rsidRDefault="00C70A93" w:rsidP="00C70A93">
      <w:pPr>
        <w:tabs>
          <w:tab w:val="left" w:pos="1980"/>
        </w:tabs>
        <w:rPr>
          <w:b/>
          <w:color w:val="000000"/>
        </w:rPr>
      </w:pPr>
      <w:r w:rsidRPr="00CC5053">
        <w:rPr>
          <w:b/>
          <w:color w:val="000000"/>
        </w:rPr>
        <w:t xml:space="preserve">Β)  </w:t>
      </w:r>
      <w:r>
        <w:rPr>
          <w:b/>
          <w:color w:val="000000"/>
        </w:rPr>
        <w:t xml:space="preserve">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76BEF77B" w14:textId="77777777" w:rsidR="00C70A93" w:rsidRPr="007C1C9C" w:rsidRDefault="00C70A93" w:rsidP="00C70A93">
      <w:pPr>
        <w:tabs>
          <w:tab w:val="left" w:pos="1980"/>
        </w:tabs>
        <w:rPr>
          <w:color w:val="000000"/>
        </w:rPr>
      </w:pPr>
      <w:r w:rsidRPr="007C1C9C">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7292D8F" w14:textId="77777777" w:rsidR="00C70A93" w:rsidRPr="007C1C9C" w:rsidRDefault="00C70A93" w:rsidP="00C70A93">
      <w:pPr>
        <w:tabs>
          <w:tab w:val="left" w:pos="1980"/>
        </w:tabs>
        <w:rPr>
          <w:color w:val="000000"/>
        </w:rPr>
      </w:pPr>
      <w:r w:rsidRPr="007C1C9C">
        <w:rPr>
          <w:color w:val="000000"/>
        </w:rPr>
        <w:t>ii) έγκυρη και ενημερωμένη κατάσταση προσώπων που κατέχουν τουλάχιστον 1% των μετοχών ή δικαιωμάτων ψήφου,</w:t>
      </w:r>
    </w:p>
    <w:p w14:paraId="21C594CD" w14:textId="77777777" w:rsidR="00C70A93" w:rsidRPr="007C1C9C" w:rsidRDefault="00C70A93" w:rsidP="00C70A93">
      <w:pPr>
        <w:tabs>
          <w:tab w:val="left" w:pos="1980"/>
        </w:tabs>
        <w:rPr>
          <w:color w:val="000000"/>
        </w:rPr>
      </w:pPr>
      <w:r w:rsidRPr="007C1C9C">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33EA4BBF" w14:textId="77777777" w:rsidR="00C70A93" w:rsidRPr="007C1C9C" w:rsidRDefault="00C70A93" w:rsidP="00C70A93">
      <w:pPr>
        <w:tabs>
          <w:tab w:val="left" w:pos="1980"/>
        </w:tabs>
        <w:rPr>
          <w:color w:val="000000"/>
        </w:rPr>
      </w:pPr>
      <w:r w:rsidRPr="007C1C9C">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E68BEF8" w14:textId="77777777" w:rsidR="00C70A93" w:rsidRDefault="00C70A93" w:rsidP="00C70A93">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53730F1A" w14:textId="77777777" w:rsidR="00C70A93" w:rsidRDefault="00C70A93" w:rsidP="00C70A93">
      <w:pPr>
        <w:rPr>
          <w:color w:val="000000"/>
        </w:rPr>
      </w:pPr>
      <w:r w:rsidRPr="00C11E79">
        <w:rPr>
          <w:color w:val="000000"/>
        </w:rPr>
        <w:lastRenderedPageBreak/>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rPr>
        <w:t xml:space="preserve"> </w:t>
      </w:r>
      <w:r w:rsidRPr="00821852">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rPr>
        <w:cr/>
      </w:r>
    </w:p>
    <w:p w14:paraId="3FE09D49" w14:textId="77777777" w:rsidR="00C70A93" w:rsidRPr="00734309" w:rsidRDefault="00C70A93" w:rsidP="00C70A93">
      <w:pPr>
        <w:tabs>
          <w:tab w:val="clear" w:pos="709"/>
        </w:tabs>
      </w:pPr>
    </w:p>
    <w:p w14:paraId="048BE75C" w14:textId="7F7FF493" w:rsidR="00F661A1" w:rsidRPr="005D5860" w:rsidRDefault="00F661A1" w:rsidP="00A935CF">
      <w:pPr>
        <w:rPr>
          <w:b/>
        </w:rPr>
      </w:pPr>
      <w:r w:rsidRPr="005D5860">
        <w:rPr>
          <w:b/>
        </w:rPr>
        <w:t xml:space="preserve">B.2. Για την απόδειξη της απαίτησης της παραγράφου </w:t>
      </w:r>
      <w:r w:rsidR="00FF45BF" w:rsidRPr="005D5860">
        <w:rPr>
          <w:b/>
        </w:rPr>
        <w:fldChar w:fldCharType="begin"/>
      </w:r>
      <w:r w:rsidR="00FF45BF" w:rsidRPr="005D5860">
        <w:rPr>
          <w:b/>
        </w:rPr>
        <w:instrText xml:space="preserve"> REF _Ref496541162 \r \h </w:instrText>
      </w:r>
      <w:r w:rsidR="004B6DFC" w:rsidRPr="005D5860">
        <w:rPr>
          <w:b/>
        </w:rPr>
        <w:instrText xml:space="preserve"> \* MERGEFORMAT </w:instrText>
      </w:r>
      <w:r w:rsidR="00FF45BF" w:rsidRPr="005D5860">
        <w:rPr>
          <w:b/>
        </w:rPr>
      </w:r>
      <w:r w:rsidR="00FF45BF" w:rsidRPr="005D5860">
        <w:rPr>
          <w:b/>
        </w:rPr>
        <w:fldChar w:fldCharType="separate"/>
      </w:r>
      <w:r w:rsidR="00741A95">
        <w:rPr>
          <w:b/>
        </w:rPr>
        <w:t>2.2.4</w:t>
      </w:r>
      <w:r w:rsidR="00FF45BF" w:rsidRPr="005D5860">
        <w:rPr>
          <w:b/>
        </w:rPr>
        <w:fldChar w:fldCharType="end"/>
      </w:r>
      <w:r w:rsidRPr="005D5860">
        <w:rPr>
          <w:b/>
        </w:rPr>
        <w:t xml:space="preserve"> (απόδειξη καταλληλό</w:t>
      </w:r>
      <w:r w:rsidR="000F6672">
        <w:rPr>
          <w:b/>
        </w:rPr>
        <w:t>τη</w:t>
      </w:r>
      <w:r w:rsidRPr="005D5860">
        <w:rPr>
          <w:b/>
        </w:rPr>
        <w:t>τας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661A1" w:rsidRPr="005D5860" w14:paraId="3CF50CF9" w14:textId="77777777" w:rsidTr="00D00A85">
        <w:trPr>
          <w:trHeight w:val="711"/>
        </w:trPr>
        <w:tc>
          <w:tcPr>
            <w:tcW w:w="675" w:type="dxa"/>
            <w:shd w:val="clear" w:color="auto" w:fill="D9D9D9"/>
          </w:tcPr>
          <w:p w14:paraId="063759D1" w14:textId="77777777" w:rsidR="00F661A1" w:rsidRPr="005D5860" w:rsidRDefault="00F661A1" w:rsidP="00A935CF">
            <w:r w:rsidRPr="005D5860">
              <w:t>1.</w:t>
            </w:r>
          </w:p>
        </w:tc>
        <w:tc>
          <w:tcPr>
            <w:tcW w:w="9180" w:type="dxa"/>
            <w:shd w:val="clear" w:color="auto" w:fill="D9D9D9"/>
          </w:tcPr>
          <w:p w14:paraId="147D4C8B" w14:textId="4762B7FD" w:rsidR="00F661A1" w:rsidRPr="005D5860" w:rsidRDefault="00F661A1" w:rsidP="00A935CF">
            <w:pPr>
              <w:rPr>
                <w:b/>
                <w:bCs/>
              </w:rPr>
            </w:pPr>
            <w:r w:rsidRPr="005D5860">
              <w:rPr>
                <w:b/>
                <w:bCs/>
              </w:rPr>
              <w:t xml:space="preserve">Οι οικονομικοί φορείς που συμμετέχουν στη διαδικασία σύναψης της παρούσας </w:t>
            </w:r>
            <w:r w:rsidR="00CF6CB4" w:rsidRPr="005D5860">
              <w:rPr>
                <w:b/>
                <w:bCs/>
              </w:rPr>
              <w:t>απαιτείται να</w:t>
            </w:r>
            <w:r w:rsidR="00CF6CB4" w:rsidRPr="005D5860">
              <w:rPr>
                <w:b/>
                <w:bCs/>
                <w:spacing w:val="1"/>
              </w:rPr>
              <w:t xml:space="preserve"> </w:t>
            </w:r>
            <w:r w:rsidR="00CF6CB4" w:rsidRPr="005D5860">
              <w:rPr>
                <w:b/>
                <w:bCs/>
              </w:rPr>
              <w:t>ασκούν</w:t>
            </w:r>
            <w:r w:rsidR="00CF6CB4" w:rsidRPr="005D5860">
              <w:rPr>
                <w:b/>
                <w:bCs/>
                <w:spacing w:val="-2"/>
              </w:rPr>
              <w:t xml:space="preserve"> </w:t>
            </w:r>
            <w:r w:rsidR="00EE5AC6">
              <w:rPr>
                <w:b/>
                <w:bCs/>
              </w:rPr>
              <w:t xml:space="preserve">δραστηριότητα σύμφωνα με τα αναφερόμενα στην </w:t>
            </w:r>
            <w:r w:rsidR="00EE5AC6" w:rsidRPr="005D5860">
              <w:rPr>
                <w:b/>
              </w:rPr>
              <w:t xml:space="preserve"> </w:t>
            </w:r>
            <w:r w:rsidR="007A52A1" w:rsidRPr="005D5860">
              <w:rPr>
                <w:b/>
              </w:rPr>
              <w:t>παράγραφο</w:t>
            </w:r>
            <w:r w:rsidR="00EE5AC6" w:rsidRPr="005D5860">
              <w:rPr>
                <w:b/>
              </w:rPr>
              <w:t xml:space="preserve"> </w:t>
            </w:r>
            <w:r w:rsidR="00EE5AC6" w:rsidRPr="005D5860">
              <w:rPr>
                <w:b/>
              </w:rPr>
              <w:fldChar w:fldCharType="begin"/>
            </w:r>
            <w:r w:rsidR="00EE5AC6" w:rsidRPr="005D5860">
              <w:rPr>
                <w:b/>
              </w:rPr>
              <w:instrText xml:space="preserve"> REF _Ref496541162 \r \h  \* MERGEFORMAT </w:instrText>
            </w:r>
            <w:r w:rsidR="00EE5AC6" w:rsidRPr="005D5860">
              <w:rPr>
                <w:b/>
              </w:rPr>
            </w:r>
            <w:r w:rsidR="00EE5AC6" w:rsidRPr="005D5860">
              <w:rPr>
                <w:b/>
              </w:rPr>
              <w:fldChar w:fldCharType="separate"/>
            </w:r>
            <w:r w:rsidR="00741A95">
              <w:rPr>
                <w:b/>
              </w:rPr>
              <w:t>2.2.4</w:t>
            </w:r>
            <w:r w:rsidR="00EE5AC6" w:rsidRPr="005D5860">
              <w:rPr>
                <w:b/>
              </w:rPr>
              <w:fldChar w:fldCharType="end"/>
            </w:r>
            <w:r w:rsidR="00EE5AC6">
              <w:rPr>
                <w:b/>
              </w:rPr>
              <w:t xml:space="preserve"> της διακήρυξης</w:t>
            </w:r>
            <w:r w:rsidR="000B267E" w:rsidRPr="005D5860">
              <w:rPr>
                <w:b/>
                <w:bCs/>
              </w:rPr>
              <w:t>.</w:t>
            </w:r>
          </w:p>
          <w:p w14:paraId="25EE2B04" w14:textId="77777777" w:rsidR="00F661A1" w:rsidRPr="005D5860" w:rsidRDefault="00F661A1" w:rsidP="00A935CF">
            <w:pPr>
              <w:rPr>
                <w:lang w:eastAsia="el-GR"/>
              </w:rPr>
            </w:pPr>
            <w:r w:rsidRPr="005D5860">
              <w:t>Οι οικονομικοί φορείς οφείλουν να αποδείξουν το ανωτέρω κριτήριο ποιοτικής επιλογής υποβάλλοντας τα ακόλουθα στοιχεία τεκμηρίωσης:</w:t>
            </w:r>
          </w:p>
        </w:tc>
      </w:tr>
      <w:tr w:rsidR="00F661A1" w:rsidRPr="009D2129" w14:paraId="1F08AFBB" w14:textId="77777777" w:rsidTr="00D00A85">
        <w:trPr>
          <w:trHeight w:val="1480"/>
        </w:trPr>
        <w:tc>
          <w:tcPr>
            <w:tcW w:w="675" w:type="dxa"/>
          </w:tcPr>
          <w:p w14:paraId="1FFF821A" w14:textId="77777777" w:rsidR="00F661A1" w:rsidRPr="005D5860" w:rsidRDefault="00F661A1" w:rsidP="00A935CF">
            <w:r w:rsidRPr="005D5860">
              <w:t>1.1</w:t>
            </w:r>
          </w:p>
        </w:tc>
        <w:tc>
          <w:tcPr>
            <w:tcW w:w="9180" w:type="dxa"/>
          </w:tcPr>
          <w:p w14:paraId="282EEA86" w14:textId="77777777" w:rsidR="004B7433" w:rsidRPr="005D5860" w:rsidRDefault="004B7433" w:rsidP="00A935CF">
            <w:r w:rsidRPr="005D5860">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AE7F0AC" w14:textId="457E2D20" w:rsidR="00776E03" w:rsidRPr="00734309" w:rsidRDefault="004B7433" w:rsidP="00A935CF">
            <w:r w:rsidRPr="005D5860">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60D4769A" w14:textId="77777777" w:rsidR="00F661A1" w:rsidRPr="00734309" w:rsidRDefault="00F661A1" w:rsidP="00A935CF"/>
    <w:p w14:paraId="5D23869D" w14:textId="77777777" w:rsidR="00733BC8" w:rsidRDefault="00733BC8" w:rsidP="00A935CF">
      <w:pPr>
        <w:rPr>
          <w:lang w:eastAsia="el-GR"/>
        </w:rPr>
      </w:pPr>
      <w:r w:rsidRPr="00776E03">
        <w:rPr>
          <w:lang w:eastAsia="el-GR"/>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Pr>
          <w:lang w:eastAsia="el-GR"/>
        </w:rPr>
        <w:t>.</w:t>
      </w:r>
    </w:p>
    <w:p w14:paraId="1B2344E3" w14:textId="77777777" w:rsidR="000D22A5" w:rsidRDefault="000D22A5" w:rsidP="00A935CF">
      <w:pPr>
        <w:rPr>
          <w:lang w:eastAsia="el-GR"/>
        </w:rPr>
      </w:pPr>
    </w:p>
    <w:p w14:paraId="51D6DD04" w14:textId="7BAAA31C" w:rsidR="00F661A1" w:rsidRPr="00A946FD" w:rsidRDefault="00F661A1" w:rsidP="00A935CF">
      <w:pPr>
        <w:rPr>
          <w:b/>
        </w:rPr>
      </w:pPr>
      <w:r w:rsidRPr="000D22A5">
        <w:rPr>
          <w:b/>
        </w:rPr>
        <w:t xml:space="preserve">Β.3. Για την απόδειξη της οικονομικής και χρηματοοικονομικής επάρκειας της παραγράφου </w:t>
      </w:r>
      <w:r w:rsidRPr="000D22A5">
        <w:rPr>
          <w:b/>
        </w:rPr>
        <w:fldChar w:fldCharType="begin"/>
      </w:r>
      <w:r w:rsidRPr="000D22A5">
        <w:rPr>
          <w:b/>
        </w:rPr>
        <w:instrText xml:space="preserve"> REF _Ref32315773 \r \h </w:instrText>
      </w:r>
      <w:r w:rsidR="00A946FD" w:rsidRPr="000D22A5">
        <w:rPr>
          <w:b/>
        </w:rPr>
        <w:instrText xml:space="preserve"> \* MERGEFORMAT </w:instrText>
      </w:r>
      <w:r w:rsidRPr="000D22A5">
        <w:rPr>
          <w:b/>
        </w:rPr>
      </w:r>
      <w:r w:rsidRPr="000D22A5">
        <w:rPr>
          <w:b/>
        </w:rPr>
        <w:fldChar w:fldCharType="separate"/>
      </w:r>
      <w:r w:rsidR="00741A95">
        <w:rPr>
          <w:b/>
        </w:rPr>
        <w:t>2.2.5</w:t>
      </w:r>
      <w:r w:rsidRPr="000D22A5">
        <w:rPr>
          <w:b/>
        </w:rPr>
        <w:fldChar w:fldCharType="end"/>
      </w:r>
      <w:r w:rsidRPr="000D22A5">
        <w:rPr>
          <w:b/>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F661A1" w:rsidRPr="009D2129" w14:paraId="06D00BAB" w14:textId="77777777" w:rsidTr="00D00A85">
        <w:trPr>
          <w:trHeight w:val="711"/>
        </w:trPr>
        <w:tc>
          <w:tcPr>
            <w:tcW w:w="675" w:type="dxa"/>
            <w:shd w:val="clear" w:color="auto" w:fill="D9D9D9"/>
          </w:tcPr>
          <w:p w14:paraId="3AE9D1F2" w14:textId="77777777" w:rsidR="00F661A1" w:rsidRPr="00734309" w:rsidRDefault="00F661A1" w:rsidP="00A935CF">
            <w:r w:rsidRPr="00734309">
              <w:t>2.</w:t>
            </w:r>
          </w:p>
        </w:tc>
        <w:tc>
          <w:tcPr>
            <w:tcW w:w="8950" w:type="dxa"/>
            <w:shd w:val="clear" w:color="auto" w:fill="D9D9D9"/>
          </w:tcPr>
          <w:p w14:paraId="3728158B" w14:textId="2C73AC81" w:rsidR="00BE307F" w:rsidRPr="00A946FD" w:rsidRDefault="00BE307F" w:rsidP="00A935CF">
            <w:pPr>
              <w:rPr>
                <w:b/>
                <w:bCs/>
                <w:lang w:eastAsia="el-GR"/>
              </w:rPr>
            </w:pPr>
            <w:r w:rsidRPr="00A946FD">
              <w:rPr>
                <w:b/>
                <w:bCs/>
                <w:lang w:eastAsia="el-GR"/>
              </w:rPr>
              <w:t xml:space="preserve">Οι οικονομικοί φορείς που συμμετέχουν στη διαδικασία σύναψης της παρούσας </w:t>
            </w:r>
            <w:r w:rsidR="00443C1F" w:rsidRPr="00A946FD">
              <w:rPr>
                <w:b/>
                <w:bCs/>
                <w:lang w:eastAsia="el-GR"/>
              </w:rPr>
              <w:t xml:space="preserve">απαιτείται να </w:t>
            </w:r>
            <w:r w:rsidR="00AD0C53" w:rsidRPr="00AD0C53">
              <w:rPr>
                <w:b/>
                <w:bCs/>
              </w:rPr>
              <w:t>καλύπτουν τις απαιτήσεις της παραγράφου</w:t>
            </w:r>
            <w:r w:rsidR="00AD0C53">
              <w:rPr>
                <w:b/>
                <w:bCs/>
              </w:rPr>
              <w:t xml:space="preserve"> </w:t>
            </w:r>
            <w:r w:rsidR="00DD2ED7">
              <w:rPr>
                <w:b/>
                <w:bCs/>
              </w:rPr>
              <w:fldChar w:fldCharType="begin"/>
            </w:r>
            <w:r w:rsidR="00DD2ED7">
              <w:rPr>
                <w:b/>
                <w:bCs/>
              </w:rPr>
              <w:instrText xml:space="preserve"> REF _Ref27655165 \r \h </w:instrText>
            </w:r>
            <w:r w:rsidR="00DD2ED7">
              <w:rPr>
                <w:b/>
                <w:bCs/>
              </w:rPr>
            </w:r>
            <w:r w:rsidR="00DD2ED7">
              <w:rPr>
                <w:b/>
                <w:bCs/>
              </w:rPr>
              <w:fldChar w:fldCharType="separate"/>
            </w:r>
            <w:r w:rsidR="00741A95">
              <w:rPr>
                <w:b/>
                <w:bCs/>
              </w:rPr>
              <w:t>2.2.5</w:t>
            </w:r>
            <w:r w:rsidR="00DD2ED7">
              <w:rPr>
                <w:b/>
                <w:bCs/>
              </w:rPr>
              <w:fldChar w:fldCharType="end"/>
            </w:r>
            <w:r w:rsidRPr="00AD0C53">
              <w:rPr>
                <w:b/>
                <w:bCs/>
                <w:lang w:eastAsia="el-GR"/>
              </w:rPr>
              <w:t>.</w:t>
            </w:r>
          </w:p>
          <w:p w14:paraId="17CF4D2A" w14:textId="77777777" w:rsidR="00F661A1" w:rsidRPr="00DC260E" w:rsidRDefault="00F661A1" w:rsidP="00A935CF">
            <w:pPr>
              <w:rPr>
                <w:lang w:eastAsia="el-GR"/>
              </w:rPr>
            </w:pPr>
            <w:r w:rsidRPr="00DC260E">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F661A1" w:rsidRPr="009D2129" w14:paraId="356CDB35" w14:textId="77777777" w:rsidTr="00D00A8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65C5691" w14:textId="77777777" w:rsidR="00F661A1" w:rsidRPr="00734309" w:rsidRDefault="00F661A1" w:rsidP="00A935CF">
            <w:r w:rsidRPr="00734309">
              <w:lastRenderedPageBreak/>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75A28797" w14:textId="5CA2F6C3" w:rsidR="00B26F5E" w:rsidRDefault="00B26F5E" w:rsidP="00B26F5E">
            <w:pPr>
              <w:rPr>
                <w:lang w:eastAsia="en-US"/>
              </w:rPr>
            </w:pPr>
            <w:r w:rsidRPr="00821852">
              <w:rPr>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567124">
              <w:rPr>
                <w:lang w:eastAsia="en-US"/>
              </w:rPr>
              <w:t xml:space="preserve"> </w:t>
            </w:r>
            <w:r w:rsidRPr="00821852">
              <w:rPr>
                <w:lang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567124" w:rsidRPr="00A11A74">
              <w:fldChar w:fldCharType="begin"/>
            </w:r>
            <w:r w:rsidR="00567124" w:rsidRPr="00A11A74">
              <w:instrText xml:space="preserve"> REF _Ref27655165 \r \h </w:instrText>
            </w:r>
            <w:r w:rsidR="00567124">
              <w:instrText xml:space="preserve"> \* MERGEFORMAT </w:instrText>
            </w:r>
            <w:r w:rsidR="00567124" w:rsidRPr="00A11A74">
              <w:fldChar w:fldCharType="separate"/>
            </w:r>
            <w:r w:rsidR="00741A95">
              <w:t>2.2.5</w:t>
            </w:r>
            <w:r w:rsidR="00567124" w:rsidRPr="00A11A74">
              <w:fldChar w:fldCharType="end"/>
            </w:r>
            <w:r w:rsidRPr="00821852">
              <w:rPr>
                <w:lang w:eastAsia="en-US"/>
              </w:rPr>
              <w:t xml:space="preserve">. </w:t>
            </w:r>
          </w:p>
          <w:p w14:paraId="5F074848" w14:textId="3DA1809D" w:rsidR="004B7433" w:rsidRPr="00734309" w:rsidRDefault="00B26F5E" w:rsidP="0041357A">
            <w:pPr>
              <w:rPr>
                <w:b/>
                <w:lang w:eastAsia="el-GR"/>
              </w:rPr>
            </w:pPr>
            <w:r w:rsidRPr="00CB7A20">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C224D0F" w14:textId="77777777" w:rsidR="00F661A1" w:rsidRPr="00734309" w:rsidRDefault="00F661A1" w:rsidP="00A935CF"/>
    <w:p w14:paraId="3AF2F2E5" w14:textId="4DF191C7" w:rsidR="00F661A1" w:rsidRPr="00A946FD" w:rsidRDefault="00F661A1" w:rsidP="00A935CF">
      <w:pPr>
        <w:rPr>
          <w:b/>
        </w:rPr>
      </w:pPr>
      <w:r w:rsidRPr="00A946FD">
        <w:rPr>
          <w:b/>
        </w:rPr>
        <w:t xml:space="preserve">Β.4. Για την απόδειξη της τεχνικής ικανότητας της παραγράφου </w:t>
      </w:r>
      <w:r w:rsidRPr="00A946FD">
        <w:rPr>
          <w:b/>
        </w:rPr>
        <w:fldChar w:fldCharType="begin"/>
      </w:r>
      <w:r w:rsidRPr="00A946FD">
        <w:rPr>
          <w:b/>
        </w:rPr>
        <w:instrText xml:space="preserve"> REF _Ref496541556 \r \h  \* MERGEFORMAT </w:instrText>
      </w:r>
      <w:r w:rsidRPr="00A946FD">
        <w:rPr>
          <w:b/>
        </w:rPr>
      </w:r>
      <w:r w:rsidRPr="00A946FD">
        <w:rPr>
          <w:b/>
        </w:rPr>
        <w:fldChar w:fldCharType="separate"/>
      </w:r>
      <w:r w:rsidR="00741A95">
        <w:rPr>
          <w:b/>
        </w:rPr>
        <w:t>2.2.6</w:t>
      </w:r>
      <w:r w:rsidRPr="00A946FD">
        <w:rPr>
          <w:b/>
        </w:rPr>
        <w:fldChar w:fldCharType="end"/>
      </w:r>
      <w:r w:rsidRPr="00A946FD">
        <w:rPr>
          <w:b/>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9099"/>
      </w:tblGrid>
      <w:tr w:rsidR="00F661A1" w:rsidRPr="009D2129" w14:paraId="2ABEB9B7" w14:textId="77777777" w:rsidTr="00FB0280">
        <w:trPr>
          <w:trHeight w:val="745"/>
        </w:trPr>
        <w:tc>
          <w:tcPr>
            <w:tcW w:w="535" w:type="dxa"/>
            <w:tcBorders>
              <w:top w:val="single" w:sz="4" w:space="0" w:color="auto"/>
              <w:left w:val="single" w:sz="4" w:space="0" w:color="auto"/>
              <w:bottom w:val="single" w:sz="4" w:space="0" w:color="auto"/>
              <w:right w:val="single" w:sz="4" w:space="0" w:color="auto"/>
            </w:tcBorders>
            <w:shd w:val="clear" w:color="auto" w:fill="D9D9D9"/>
          </w:tcPr>
          <w:p w14:paraId="155D08BF" w14:textId="77777777" w:rsidR="00F661A1" w:rsidRPr="004070B0" w:rsidRDefault="00F661A1" w:rsidP="00A935CF">
            <w:pPr>
              <w:rPr>
                <w:b/>
                <w:bCs/>
              </w:rPr>
            </w:pPr>
            <w:r w:rsidRPr="004070B0">
              <w:rPr>
                <w:b/>
                <w:bCs/>
              </w:rPr>
              <w:t>3</w:t>
            </w:r>
          </w:p>
        </w:tc>
        <w:tc>
          <w:tcPr>
            <w:tcW w:w="9099" w:type="dxa"/>
            <w:tcBorders>
              <w:top w:val="single" w:sz="4" w:space="0" w:color="auto"/>
              <w:left w:val="single" w:sz="4" w:space="0" w:color="auto"/>
              <w:bottom w:val="single" w:sz="4" w:space="0" w:color="auto"/>
              <w:right w:val="single" w:sz="4" w:space="0" w:color="auto"/>
            </w:tcBorders>
            <w:shd w:val="clear" w:color="auto" w:fill="D9D9D9"/>
          </w:tcPr>
          <w:p w14:paraId="2D253ACA" w14:textId="0B33A39C" w:rsidR="00CE3CA7" w:rsidRPr="000D22A5" w:rsidRDefault="005C548D" w:rsidP="00CE3CA7">
            <w:pPr>
              <w:rPr>
                <w:b/>
              </w:rPr>
            </w:pPr>
            <w:r w:rsidRPr="000D22A5">
              <w:rPr>
                <w:b/>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w:t>
            </w:r>
            <w:r w:rsidR="00466758" w:rsidRPr="000D22A5">
              <w:rPr>
                <w:b/>
              </w:rPr>
              <w:t xml:space="preserve">και συγκεκριμένα απαιτείται να καλύπτουν τις απαιτήσεις της παραγράφου </w:t>
            </w:r>
            <w:r w:rsidR="00AB7B62">
              <w:rPr>
                <w:b/>
              </w:rPr>
              <w:fldChar w:fldCharType="begin"/>
            </w:r>
            <w:r w:rsidR="00AB7B62">
              <w:rPr>
                <w:b/>
              </w:rPr>
              <w:instrText xml:space="preserve"> REF _Ref109809108 \r \h </w:instrText>
            </w:r>
            <w:r w:rsidR="00AB7B62">
              <w:rPr>
                <w:b/>
              </w:rPr>
            </w:r>
            <w:r w:rsidR="00AB7B62">
              <w:rPr>
                <w:b/>
              </w:rPr>
              <w:fldChar w:fldCharType="separate"/>
            </w:r>
            <w:r w:rsidR="00741A95">
              <w:rPr>
                <w:b/>
              </w:rPr>
              <w:t>2.2.6.1</w:t>
            </w:r>
            <w:r w:rsidR="00AB7B62">
              <w:rPr>
                <w:b/>
              </w:rPr>
              <w:fldChar w:fldCharType="end"/>
            </w:r>
            <w:r w:rsidR="00CE3CA7" w:rsidRPr="000D22A5">
              <w:rPr>
                <w:b/>
              </w:rPr>
              <w:t>.</w:t>
            </w:r>
          </w:p>
          <w:p w14:paraId="084D2217" w14:textId="77777777" w:rsidR="00CE3CA7" w:rsidRPr="005E3A23" w:rsidRDefault="00CE3CA7" w:rsidP="00CE3CA7">
            <w:r>
              <w:t xml:space="preserve">Οι οικονομικού φορείς οφείλουν να αποδείξουν το ανωτέρω κριτήριο </w:t>
            </w:r>
            <w:r w:rsidR="005E3A23">
              <w:t>ποιοτικής επιλογής υποβάλλοντας τα ακόλουθα στοιχεία τεκμηρίωσης</w:t>
            </w:r>
            <w:r w:rsidR="005E3A23" w:rsidRPr="00FB0280">
              <w:t>:</w:t>
            </w:r>
          </w:p>
          <w:p w14:paraId="12218381" w14:textId="77777777" w:rsidR="00A536B1" w:rsidRPr="00B97985" w:rsidRDefault="00A536B1" w:rsidP="00CE3CA7"/>
        </w:tc>
      </w:tr>
      <w:tr w:rsidR="00F661A1" w:rsidRPr="009D2129" w14:paraId="60EA72F2"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71E770C0" w14:textId="77777777" w:rsidR="00F661A1" w:rsidRPr="00734309" w:rsidRDefault="00F661A1" w:rsidP="00A935CF">
            <w:r w:rsidRPr="00734309">
              <w:t>3.1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56DD7CB2" w14:textId="4C37F91D" w:rsidR="00F661A1" w:rsidRPr="00734309" w:rsidRDefault="00EA0FBC" w:rsidP="00A935CF">
            <w:r>
              <w:t>Κ</w:t>
            </w:r>
            <w:r w:rsidR="00A93FD2">
              <w:t>ατάλογο</w:t>
            </w:r>
            <w:r w:rsidR="0011382A">
              <w:t xml:space="preserve"> </w:t>
            </w:r>
            <w:r w:rsidR="00F661A1" w:rsidRPr="00734309">
              <w:t xml:space="preserve">των κυριότερων συναφών έργων που υλοποίησε επιτυχώς ο οικονομικός φορέας κατά τα </w:t>
            </w:r>
            <w:r w:rsidR="00444EF7">
              <w:t>πέντε</w:t>
            </w:r>
            <w:r w:rsidR="00F661A1" w:rsidRPr="00734309">
              <w:t xml:space="preserve"> (</w:t>
            </w:r>
            <w:r w:rsidR="00444EF7">
              <w:t>5</w:t>
            </w:r>
            <w:r w:rsidR="00F661A1" w:rsidRPr="00734309">
              <w:t>) τελευταία έτη, σύμφωνα με το ακόλουθο υπόδειγμα:</w:t>
            </w:r>
          </w:p>
          <w:tbl>
            <w:tblPr>
              <w:tblW w:w="8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990"/>
              <w:gridCol w:w="1081"/>
              <w:gridCol w:w="1013"/>
              <w:gridCol w:w="846"/>
              <w:gridCol w:w="1389"/>
              <w:gridCol w:w="1589"/>
              <w:gridCol w:w="1274"/>
            </w:tblGrid>
            <w:tr w:rsidR="00F661A1" w:rsidRPr="009D2129" w14:paraId="0DAD9046" w14:textId="77777777" w:rsidTr="00DF37EA">
              <w:tc>
                <w:tcPr>
                  <w:tcW w:w="299" w:type="pct"/>
                  <w:tcBorders>
                    <w:top w:val="single" w:sz="4" w:space="0" w:color="auto"/>
                    <w:left w:val="single" w:sz="4" w:space="0" w:color="auto"/>
                    <w:bottom w:val="single" w:sz="4" w:space="0" w:color="auto"/>
                    <w:right w:val="single" w:sz="4" w:space="0" w:color="auto"/>
                  </w:tcBorders>
                  <w:shd w:val="clear" w:color="auto" w:fill="D9D9D9"/>
                  <w:hideMark/>
                </w:tcPr>
                <w:p w14:paraId="0A0597C0" w14:textId="77777777" w:rsidR="00F661A1" w:rsidRPr="00DF37EA" w:rsidRDefault="00F661A1" w:rsidP="00FE6C02">
                  <w:pPr>
                    <w:spacing w:after="0"/>
                    <w:jc w:val="center"/>
                    <w:rPr>
                      <w:sz w:val="18"/>
                      <w:szCs w:val="18"/>
                    </w:rPr>
                  </w:pPr>
                  <w:r w:rsidRPr="00DF37EA">
                    <w:rPr>
                      <w:sz w:val="18"/>
                      <w:szCs w:val="18"/>
                    </w:rPr>
                    <w:t>Α/Α</w:t>
                  </w:r>
                </w:p>
              </w:tc>
              <w:tc>
                <w:tcPr>
                  <w:tcW w:w="569" w:type="pct"/>
                  <w:tcBorders>
                    <w:top w:val="single" w:sz="4" w:space="0" w:color="auto"/>
                    <w:left w:val="single" w:sz="4" w:space="0" w:color="auto"/>
                    <w:bottom w:val="single" w:sz="4" w:space="0" w:color="auto"/>
                    <w:right w:val="single" w:sz="4" w:space="0" w:color="auto"/>
                  </w:tcBorders>
                  <w:shd w:val="clear" w:color="auto" w:fill="D9D9D9"/>
                  <w:hideMark/>
                </w:tcPr>
                <w:p w14:paraId="139B677C" w14:textId="77777777" w:rsidR="00F661A1" w:rsidRPr="00DF37EA" w:rsidRDefault="00F661A1" w:rsidP="00FE6C02">
                  <w:pPr>
                    <w:spacing w:after="0"/>
                    <w:jc w:val="center"/>
                    <w:rPr>
                      <w:sz w:val="18"/>
                      <w:szCs w:val="18"/>
                    </w:rPr>
                  </w:pPr>
                  <w:r w:rsidRPr="00DF37EA">
                    <w:rPr>
                      <w:sz w:val="18"/>
                      <w:szCs w:val="18"/>
                    </w:rPr>
                    <w:t>ΠΕΛΑΤΗΣ</w:t>
                  </w:r>
                </w:p>
              </w:tc>
              <w:tc>
                <w:tcPr>
                  <w:tcW w:w="621" w:type="pct"/>
                  <w:tcBorders>
                    <w:top w:val="single" w:sz="4" w:space="0" w:color="auto"/>
                    <w:left w:val="single" w:sz="4" w:space="0" w:color="auto"/>
                    <w:bottom w:val="single" w:sz="4" w:space="0" w:color="auto"/>
                    <w:right w:val="single" w:sz="4" w:space="0" w:color="auto"/>
                  </w:tcBorders>
                  <w:shd w:val="clear" w:color="auto" w:fill="D9D9D9"/>
                  <w:hideMark/>
                </w:tcPr>
                <w:p w14:paraId="4BDDC581" w14:textId="77777777" w:rsidR="00F661A1" w:rsidRPr="00DF37EA" w:rsidRDefault="00F661A1" w:rsidP="00FE6C02">
                  <w:pPr>
                    <w:spacing w:after="0"/>
                    <w:jc w:val="center"/>
                    <w:rPr>
                      <w:sz w:val="18"/>
                      <w:szCs w:val="18"/>
                    </w:rPr>
                  </w:pPr>
                  <w:r w:rsidRPr="00DF37EA">
                    <w:rPr>
                      <w:sz w:val="18"/>
                      <w:szCs w:val="18"/>
                    </w:rPr>
                    <w:t>ΣΥΝΤΟΜΗ ΠΕΡΙΓΡΑΦΗ</w:t>
                  </w:r>
                  <w:r w:rsidR="00FE6C02" w:rsidRPr="00DF37EA">
                    <w:rPr>
                      <w:sz w:val="18"/>
                      <w:szCs w:val="18"/>
                      <w:lang w:val="en-US"/>
                    </w:rPr>
                    <w:t xml:space="preserve"> </w:t>
                  </w:r>
                  <w:r w:rsidRPr="00DF37EA">
                    <w:rPr>
                      <w:sz w:val="18"/>
                      <w:szCs w:val="18"/>
                    </w:rPr>
                    <w:t>ΤΟΥ ΕΡΓΟΥ</w:t>
                  </w:r>
                </w:p>
              </w:tc>
              <w:tc>
                <w:tcPr>
                  <w:tcW w:w="582" w:type="pct"/>
                  <w:tcBorders>
                    <w:top w:val="single" w:sz="4" w:space="0" w:color="auto"/>
                    <w:left w:val="single" w:sz="4" w:space="0" w:color="auto"/>
                    <w:bottom w:val="single" w:sz="4" w:space="0" w:color="auto"/>
                    <w:right w:val="single" w:sz="4" w:space="0" w:color="auto"/>
                  </w:tcBorders>
                  <w:shd w:val="clear" w:color="auto" w:fill="D9D9D9"/>
                  <w:hideMark/>
                </w:tcPr>
                <w:p w14:paraId="15EECE51" w14:textId="77777777" w:rsidR="00F661A1" w:rsidRPr="00DF37EA" w:rsidRDefault="00F661A1" w:rsidP="00FE6C02">
                  <w:pPr>
                    <w:spacing w:after="0"/>
                    <w:jc w:val="center"/>
                    <w:rPr>
                      <w:sz w:val="18"/>
                      <w:szCs w:val="18"/>
                    </w:rPr>
                  </w:pPr>
                  <w:r w:rsidRPr="00DF37EA">
                    <w:rPr>
                      <w:sz w:val="18"/>
                      <w:szCs w:val="18"/>
                    </w:rPr>
                    <w:t>ΔΙΑΡΚΕΙΑ ΕΚΤΕΛΕΣΗΣ ΕΡΓΟΥ</w:t>
                  </w:r>
                </w:p>
              </w:tc>
              <w:tc>
                <w:tcPr>
                  <w:tcW w:w="486" w:type="pct"/>
                  <w:tcBorders>
                    <w:top w:val="single" w:sz="4" w:space="0" w:color="auto"/>
                    <w:left w:val="single" w:sz="4" w:space="0" w:color="auto"/>
                    <w:bottom w:val="single" w:sz="4" w:space="0" w:color="auto"/>
                    <w:right w:val="single" w:sz="4" w:space="0" w:color="auto"/>
                  </w:tcBorders>
                  <w:shd w:val="clear" w:color="auto" w:fill="D9D9D9"/>
                  <w:hideMark/>
                </w:tcPr>
                <w:p w14:paraId="056DB4D9" w14:textId="77777777" w:rsidR="00F661A1" w:rsidRPr="00DF37EA" w:rsidRDefault="00F661A1" w:rsidP="00FE6C02">
                  <w:pPr>
                    <w:spacing w:after="0"/>
                    <w:jc w:val="center"/>
                    <w:rPr>
                      <w:sz w:val="18"/>
                      <w:szCs w:val="18"/>
                    </w:rPr>
                  </w:pPr>
                  <w:r w:rsidRPr="00DF37EA">
                    <w:rPr>
                      <w:sz w:val="18"/>
                      <w:szCs w:val="18"/>
                    </w:rPr>
                    <w:t>ΠΡΟΫΠΟΛΟΓΙΣΜΟΣ</w:t>
                  </w:r>
                </w:p>
              </w:tc>
              <w:tc>
                <w:tcPr>
                  <w:tcW w:w="798" w:type="pct"/>
                  <w:tcBorders>
                    <w:top w:val="single" w:sz="4" w:space="0" w:color="auto"/>
                    <w:left w:val="single" w:sz="4" w:space="0" w:color="auto"/>
                    <w:bottom w:val="single" w:sz="4" w:space="0" w:color="auto"/>
                    <w:right w:val="single" w:sz="4" w:space="0" w:color="auto"/>
                  </w:tcBorders>
                  <w:shd w:val="clear" w:color="auto" w:fill="D9D9D9"/>
                  <w:hideMark/>
                </w:tcPr>
                <w:p w14:paraId="5CBF9DE1" w14:textId="77777777" w:rsidR="00F661A1" w:rsidRPr="00DF37EA" w:rsidRDefault="00F661A1" w:rsidP="00FE6C02">
                  <w:pPr>
                    <w:spacing w:after="0"/>
                    <w:jc w:val="center"/>
                    <w:rPr>
                      <w:sz w:val="18"/>
                      <w:szCs w:val="18"/>
                    </w:rPr>
                  </w:pPr>
                  <w:r w:rsidRPr="00DF37EA">
                    <w:rPr>
                      <w:sz w:val="18"/>
                      <w:szCs w:val="18"/>
                    </w:rPr>
                    <w:t>ΣΥΝΟΠΤΙΚΗ ΠΕΡΙΓΡΑΦΗ ΣΥΝΕΙΣΦΟΡΑΣ ΣΤΟ ΕΡΓΟ</w:t>
                  </w:r>
                </w:p>
                <w:p w14:paraId="3E18B1A8" w14:textId="77777777" w:rsidR="00F661A1" w:rsidRPr="00DF37EA" w:rsidRDefault="00F661A1" w:rsidP="00FE6C02">
                  <w:pPr>
                    <w:spacing w:after="0"/>
                    <w:jc w:val="center"/>
                    <w:rPr>
                      <w:sz w:val="18"/>
                      <w:szCs w:val="18"/>
                    </w:rPr>
                  </w:pPr>
                  <w:r w:rsidRPr="00DF37EA">
                    <w:rPr>
                      <w:sz w:val="18"/>
                      <w:szCs w:val="18"/>
                    </w:rPr>
                    <w:t>(αντικείμενο)</w:t>
                  </w:r>
                </w:p>
              </w:tc>
              <w:tc>
                <w:tcPr>
                  <w:tcW w:w="913" w:type="pct"/>
                  <w:tcBorders>
                    <w:top w:val="single" w:sz="4" w:space="0" w:color="auto"/>
                    <w:left w:val="single" w:sz="4" w:space="0" w:color="auto"/>
                    <w:bottom w:val="single" w:sz="4" w:space="0" w:color="auto"/>
                    <w:right w:val="single" w:sz="4" w:space="0" w:color="auto"/>
                  </w:tcBorders>
                  <w:shd w:val="clear" w:color="auto" w:fill="D9D9D9"/>
                  <w:hideMark/>
                </w:tcPr>
                <w:p w14:paraId="5464499B" w14:textId="77777777" w:rsidR="00F661A1" w:rsidRPr="00DF37EA" w:rsidRDefault="00F661A1" w:rsidP="00FE6C02">
                  <w:pPr>
                    <w:spacing w:after="0"/>
                    <w:jc w:val="center"/>
                    <w:rPr>
                      <w:sz w:val="18"/>
                      <w:szCs w:val="18"/>
                    </w:rPr>
                  </w:pPr>
                  <w:r w:rsidRPr="00DF37EA">
                    <w:rPr>
                      <w:sz w:val="18"/>
                      <w:szCs w:val="18"/>
                    </w:rPr>
                    <w:t>ΠΟΣΟΣΤΟ ΣΥΜΜΕΤΟΧΗΣ</w:t>
                  </w:r>
                </w:p>
                <w:p w14:paraId="26689567" w14:textId="77777777" w:rsidR="00F661A1" w:rsidRPr="00DF37EA" w:rsidRDefault="00F661A1" w:rsidP="00FE6C02">
                  <w:pPr>
                    <w:spacing w:after="0"/>
                    <w:jc w:val="center"/>
                    <w:rPr>
                      <w:sz w:val="18"/>
                      <w:szCs w:val="18"/>
                    </w:rPr>
                  </w:pPr>
                  <w:r w:rsidRPr="00DF37EA">
                    <w:rPr>
                      <w:sz w:val="18"/>
                      <w:szCs w:val="18"/>
                    </w:rPr>
                    <w:t>ΣΤΟ ΕΡΓΟ</w:t>
                  </w:r>
                </w:p>
                <w:p w14:paraId="15385EF2" w14:textId="77777777" w:rsidR="00F661A1" w:rsidRPr="00DF37EA" w:rsidRDefault="00F661A1" w:rsidP="00FE6C02">
                  <w:pPr>
                    <w:spacing w:after="0"/>
                    <w:jc w:val="center"/>
                    <w:rPr>
                      <w:sz w:val="18"/>
                      <w:szCs w:val="18"/>
                    </w:rPr>
                  </w:pPr>
                  <w:r w:rsidRPr="00DF37EA">
                    <w:rPr>
                      <w:sz w:val="18"/>
                      <w:szCs w:val="18"/>
                    </w:rPr>
                    <w:t>(προϋπολογισμός)</w:t>
                  </w:r>
                </w:p>
              </w:tc>
              <w:tc>
                <w:tcPr>
                  <w:tcW w:w="732" w:type="pct"/>
                  <w:tcBorders>
                    <w:top w:val="single" w:sz="4" w:space="0" w:color="auto"/>
                    <w:left w:val="single" w:sz="4" w:space="0" w:color="auto"/>
                    <w:bottom w:val="single" w:sz="4" w:space="0" w:color="auto"/>
                    <w:right w:val="single" w:sz="4" w:space="0" w:color="auto"/>
                  </w:tcBorders>
                  <w:shd w:val="clear" w:color="auto" w:fill="D9D9D9"/>
                  <w:hideMark/>
                </w:tcPr>
                <w:p w14:paraId="2E9F2B2E" w14:textId="77777777" w:rsidR="00F661A1" w:rsidRPr="00DF37EA" w:rsidRDefault="00F661A1" w:rsidP="00FE6C02">
                  <w:pPr>
                    <w:spacing w:after="0"/>
                    <w:jc w:val="center"/>
                    <w:rPr>
                      <w:sz w:val="18"/>
                      <w:szCs w:val="18"/>
                    </w:rPr>
                  </w:pPr>
                  <w:r w:rsidRPr="00DF37EA">
                    <w:rPr>
                      <w:sz w:val="18"/>
                      <w:szCs w:val="18"/>
                    </w:rPr>
                    <w:t>ΣΤΟΙΧΕΙΟ ΤΕΚΜΗΡΙΩΣΗΣ</w:t>
                  </w:r>
                </w:p>
                <w:p w14:paraId="2B483F35" w14:textId="77777777" w:rsidR="00F661A1" w:rsidRPr="00DF37EA" w:rsidRDefault="00F661A1" w:rsidP="00FE6C02">
                  <w:pPr>
                    <w:spacing w:after="0"/>
                    <w:jc w:val="center"/>
                    <w:rPr>
                      <w:sz w:val="18"/>
                      <w:szCs w:val="18"/>
                    </w:rPr>
                  </w:pPr>
                  <w:r w:rsidRPr="00DF37EA">
                    <w:rPr>
                      <w:sz w:val="18"/>
                      <w:szCs w:val="18"/>
                    </w:rPr>
                    <w:t>(τύπος &amp; ημ/νία)</w:t>
                  </w:r>
                </w:p>
              </w:tc>
            </w:tr>
            <w:tr w:rsidR="00F661A1" w:rsidRPr="009D2129" w14:paraId="0EE11B13" w14:textId="77777777" w:rsidTr="00DF37EA">
              <w:tc>
                <w:tcPr>
                  <w:tcW w:w="299" w:type="pct"/>
                  <w:tcBorders>
                    <w:top w:val="single" w:sz="4" w:space="0" w:color="auto"/>
                    <w:left w:val="single" w:sz="4" w:space="0" w:color="auto"/>
                    <w:bottom w:val="single" w:sz="4" w:space="0" w:color="auto"/>
                    <w:right w:val="single" w:sz="4" w:space="0" w:color="auto"/>
                  </w:tcBorders>
                </w:tcPr>
                <w:p w14:paraId="568493DC" w14:textId="77777777" w:rsidR="00F661A1" w:rsidRPr="00734309" w:rsidRDefault="00F661A1" w:rsidP="00A935CF"/>
              </w:tc>
              <w:tc>
                <w:tcPr>
                  <w:tcW w:w="569" w:type="pct"/>
                  <w:tcBorders>
                    <w:top w:val="single" w:sz="4" w:space="0" w:color="auto"/>
                    <w:left w:val="single" w:sz="4" w:space="0" w:color="auto"/>
                    <w:bottom w:val="single" w:sz="4" w:space="0" w:color="auto"/>
                    <w:right w:val="single" w:sz="4" w:space="0" w:color="auto"/>
                  </w:tcBorders>
                </w:tcPr>
                <w:p w14:paraId="3729553C" w14:textId="77777777" w:rsidR="00F661A1" w:rsidRPr="00734309" w:rsidRDefault="00F661A1" w:rsidP="00A935CF"/>
              </w:tc>
              <w:tc>
                <w:tcPr>
                  <w:tcW w:w="621" w:type="pct"/>
                  <w:tcBorders>
                    <w:top w:val="single" w:sz="4" w:space="0" w:color="auto"/>
                    <w:left w:val="single" w:sz="4" w:space="0" w:color="auto"/>
                    <w:bottom w:val="single" w:sz="4" w:space="0" w:color="auto"/>
                    <w:right w:val="single" w:sz="4" w:space="0" w:color="auto"/>
                  </w:tcBorders>
                </w:tcPr>
                <w:p w14:paraId="47B7B15E" w14:textId="77777777" w:rsidR="00F661A1" w:rsidRPr="00734309" w:rsidRDefault="00F661A1" w:rsidP="00A935CF"/>
              </w:tc>
              <w:tc>
                <w:tcPr>
                  <w:tcW w:w="582" w:type="pct"/>
                  <w:tcBorders>
                    <w:top w:val="single" w:sz="4" w:space="0" w:color="auto"/>
                    <w:left w:val="single" w:sz="4" w:space="0" w:color="auto"/>
                    <w:bottom w:val="single" w:sz="4" w:space="0" w:color="auto"/>
                    <w:right w:val="single" w:sz="4" w:space="0" w:color="auto"/>
                  </w:tcBorders>
                </w:tcPr>
                <w:p w14:paraId="6D1C436E" w14:textId="77777777" w:rsidR="00F661A1" w:rsidRPr="00734309" w:rsidRDefault="00F661A1" w:rsidP="00A935CF"/>
              </w:tc>
              <w:tc>
                <w:tcPr>
                  <w:tcW w:w="486" w:type="pct"/>
                  <w:tcBorders>
                    <w:top w:val="single" w:sz="4" w:space="0" w:color="auto"/>
                    <w:left w:val="single" w:sz="4" w:space="0" w:color="auto"/>
                    <w:bottom w:val="single" w:sz="4" w:space="0" w:color="auto"/>
                    <w:right w:val="single" w:sz="4" w:space="0" w:color="auto"/>
                  </w:tcBorders>
                </w:tcPr>
                <w:p w14:paraId="7053BC75" w14:textId="77777777" w:rsidR="00F661A1" w:rsidRPr="00734309" w:rsidRDefault="00F661A1" w:rsidP="00A935CF"/>
              </w:tc>
              <w:tc>
                <w:tcPr>
                  <w:tcW w:w="798" w:type="pct"/>
                  <w:tcBorders>
                    <w:top w:val="single" w:sz="4" w:space="0" w:color="auto"/>
                    <w:left w:val="single" w:sz="4" w:space="0" w:color="auto"/>
                    <w:bottom w:val="single" w:sz="4" w:space="0" w:color="auto"/>
                    <w:right w:val="single" w:sz="4" w:space="0" w:color="auto"/>
                  </w:tcBorders>
                </w:tcPr>
                <w:p w14:paraId="5771CB1D" w14:textId="77777777" w:rsidR="00F661A1" w:rsidRPr="00734309" w:rsidRDefault="00F661A1" w:rsidP="00A935CF"/>
              </w:tc>
              <w:tc>
                <w:tcPr>
                  <w:tcW w:w="913" w:type="pct"/>
                  <w:tcBorders>
                    <w:top w:val="single" w:sz="4" w:space="0" w:color="auto"/>
                    <w:left w:val="single" w:sz="4" w:space="0" w:color="auto"/>
                    <w:bottom w:val="single" w:sz="4" w:space="0" w:color="auto"/>
                    <w:right w:val="single" w:sz="4" w:space="0" w:color="auto"/>
                  </w:tcBorders>
                </w:tcPr>
                <w:p w14:paraId="438A060E" w14:textId="77777777" w:rsidR="00F661A1" w:rsidRPr="00734309" w:rsidRDefault="00F661A1" w:rsidP="00A935CF"/>
              </w:tc>
              <w:tc>
                <w:tcPr>
                  <w:tcW w:w="732" w:type="pct"/>
                  <w:tcBorders>
                    <w:top w:val="single" w:sz="4" w:space="0" w:color="auto"/>
                    <w:left w:val="single" w:sz="4" w:space="0" w:color="auto"/>
                    <w:bottom w:val="single" w:sz="4" w:space="0" w:color="auto"/>
                    <w:right w:val="single" w:sz="4" w:space="0" w:color="auto"/>
                  </w:tcBorders>
                </w:tcPr>
                <w:p w14:paraId="21171DDB" w14:textId="77777777" w:rsidR="00F661A1" w:rsidRPr="00734309" w:rsidRDefault="00F661A1" w:rsidP="00A935CF"/>
              </w:tc>
            </w:tr>
          </w:tbl>
          <w:p w14:paraId="6CD86A70" w14:textId="77777777" w:rsidR="00F661A1" w:rsidRDefault="00F661A1" w:rsidP="00A935CF">
            <w:r w:rsidRPr="00734309">
              <w:t xml:space="preserve">όπου </w:t>
            </w:r>
            <w:r w:rsidRPr="004070B0">
              <w:rPr>
                <w:b/>
                <w:bCs/>
              </w:rPr>
              <w:t>«ΣΤΟΙΧΕΙ</w:t>
            </w:r>
            <w:r w:rsidR="0011382A" w:rsidRPr="004070B0">
              <w:rPr>
                <w:b/>
                <w:bCs/>
              </w:rPr>
              <w:t>Ο ΤΕΚΜΗΡΙΩΣΗΣ</w:t>
            </w:r>
            <w:r w:rsidR="00A014E3" w:rsidRPr="004070B0">
              <w:rPr>
                <w:b/>
                <w:bCs/>
              </w:rPr>
              <w:t>»:</w:t>
            </w:r>
          </w:p>
          <w:p w14:paraId="45782FEA" w14:textId="77777777" w:rsidR="00A014E3" w:rsidRPr="00603221" w:rsidRDefault="00A014E3">
            <w:pPr>
              <w:pStyle w:val="a1"/>
              <w:numPr>
                <w:ilvl w:val="0"/>
                <w:numId w:val="6"/>
              </w:numPr>
            </w:pPr>
            <w:r w:rsidRPr="00603221">
              <w:t xml:space="preserve">Εάν ο Πελάτης είναι Δημόσιος Φορέας ως στοιχείο τεκμηρίωσης υποβάλλεται πιστοποιητικό ή πρωτόκολλο παραλαβής </w:t>
            </w:r>
            <w:r w:rsidRPr="00D17DD0">
              <w:t xml:space="preserve">ή βεβαίωση καλής εκτέλεσης </w:t>
            </w:r>
            <w:r w:rsidRPr="00603221">
              <w:t xml:space="preserve">που συντάσσεται από την αρμόδια Δημόσια Αρχή. </w:t>
            </w:r>
          </w:p>
          <w:p w14:paraId="2ED30D22" w14:textId="77777777" w:rsidR="00A014E3" w:rsidRPr="00D86325" w:rsidRDefault="00A014E3">
            <w:pPr>
              <w:pStyle w:val="a1"/>
              <w:numPr>
                <w:ilvl w:val="0"/>
                <w:numId w:val="6"/>
              </w:numPr>
            </w:pPr>
            <w:r w:rsidRPr="00603221">
              <w:t>Εάν ο Πελάτης είναι ιδιώτης, ως στοιχείο τεκμηρίωσης υποβάλλεται δήλωση είτε του ιδιώτη</w:t>
            </w:r>
            <w:r>
              <w:t xml:space="preserve"> </w:t>
            </w:r>
            <w:r w:rsidRPr="00F525CA">
              <w:t xml:space="preserve">όπως εκπροσωπείται από το Νόμιμο </w:t>
            </w:r>
            <w:r w:rsidRPr="00D86325">
              <w:t>Εκπρόσωπο, είτε του υποψηφίου οικονομικού φορέα.</w:t>
            </w:r>
          </w:p>
          <w:p w14:paraId="71ABA51E" w14:textId="77777777" w:rsidR="006D2DC3" w:rsidRPr="00A014E3" w:rsidRDefault="006D2DC3" w:rsidP="00A935CF"/>
        </w:tc>
      </w:tr>
      <w:tr w:rsidR="00F661A1" w:rsidRPr="009D2129" w14:paraId="12409227"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D9D9D9"/>
          </w:tcPr>
          <w:p w14:paraId="1D48A248" w14:textId="77777777" w:rsidR="00F661A1" w:rsidRPr="004070B0" w:rsidRDefault="00A014E3" w:rsidP="00A935CF">
            <w:pPr>
              <w:rPr>
                <w:b/>
                <w:bCs/>
              </w:rPr>
            </w:pPr>
            <w:r w:rsidRPr="004070B0">
              <w:rPr>
                <w:b/>
                <w:bCs/>
              </w:rPr>
              <w:t>4.</w:t>
            </w:r>
          </w:p>
        </w:tc>
        <w:tc>
          <w:tcPr>
            <w:tcW w:w="9099" w:type="dxa"/>
            <w:tcBorders>
              <w:top w:val="single" w:sz="4" w:space="0" w:color="auto"/>
              <w:left w:val="single" w:sz="4" w:space="0" w:color="auto"/>
              <w:bottom w:val="single" w:sz="4" w:space="0" w:color="auto"/>
              <w:right w:val="single" w:sz="4" w:space="0" w:color="auto"/>
            </w:tcBorders>
            <w:shd w:val="clear" w:color="auto" w:fill="D9D9D9"/>
          </w:tcPr>
          <w:p w14:paraId="06865B02" w14:textId="5B43F440" w:rsidR="00F54F6B" w:rsidRPr="004070B0" w:rsidRDefault="00F54F6B" w:rsidP="00F54F6B">
            <w:pPr>
              <w:rPr>
                <w:b/>
                <w:bCs/>
              </w:rPr>
            </w:pPr>
            <w:r w:rsidRPr="004070B0">
              <w:rPr>
                <w:b/>
                <w:bCs/>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w:t>
            </w:r>
            <w:r w:rsidR="0049296E" w:rsidRPr="004070B0">
              <w:rPr>
                <w:b/>
                <w:bCs/>
              </w:rPr>
              <w:t xml:space="preserve"> τις</w:t>
            </w:r>
            <w:r w:rsidRPr="004070B0">
              <w:rPr>
                <w:b/>
                <w:bCs/>
              </w:rPr>
              <w:t xml:space="preserve"> απαιτήσεις της παραγράφου </w:t>
            </w:r>
            <w:r w:rsidR="00AB7B62">
              <w:rPr>
                <w:b/>
                <w:bCs/>
              </w:rPr>
              <w:fldChar w:fldCharType="begin"/>
            </w:r>
            <w:r w:rsidR="00AB7B62">
              <w:rPr>
                <w:b/>
                <w:bCs/>
              </w:rPr>
              <w:instrText xml:space="preserve"> REF _Ref109809136 \r \h </w:instrText>
            </w:r>
            <w:r w:rsidR="00AB7B62">
              <w:rPr>
                <w:b/>
                <w:bCs/>
              </w:rPr>
            </w:r>
            <w:r w:rsidR="00AB7B62">
              <w:rPr>
                <w:b/>
                <w:bCs/>
              </w:rPr>
              <w:fldChar w:fldCharType="separate"/>
            </w:r>
            <w:r w:rsidR="00741A95">
              <w:rPr>
                <w:b/>
                <w:bCs/>
              </w:rPr>
              <w:t>2.2.6.2</w:t>
            </w:r>
            <w:r w:rsidR="00AB7B62">
              <w:rPr>
                <w:b/>
                <w:bCs/>
              </w:rPr>
              <w:fldChar w:fldCharType="end"/>
            </w:r>
            <w:r w:rsidRPr="004070B0">
              <w:rPr>
                <w:b/>
                <w:bCs/>
              </w:rPr>
              <w:t>.</w:t>
            </w:r>
          </w:p>
          <w:p w14:paraId="6B5E0DB4" w14:textId="77777777" w:rsidR="00F661A1" w:rsidRPr="004070B0" w:rsidRDefault="00F54F6B" w:rsidP="00F54F6B">
            <w:pPr>
              <w:rPr>
                <w:sz w:val="24"/>
                <w:lang w:eastAsia="en-US"/>
              </w:rPr>
            </w:pPr>
            <w:r w:rsidRPr="004070B0">
              <w:lastRenderedPageBreak/>
              <w:t>Οι οικονομικού φορείς οφείλουν να αποδείξουν το ανωτέρω κριτήριο ποιοτικής επιλογής υποβάλλοντας τα ακόλουθα στοιχεία τεκμηρίωσης:</w:t>
            </w:r>
          </w:p>
        </w:tc>
      </w:tr>
      <w:tr w:rsidR="00F661A1" w:rsidRPr="009D2129" w14:paraId="1982893E"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52339B0A" w14:textId="77777777" w:rsidR="00F661A1" w:rsidRPr="00734309" w:rsidRDefault="00F661A1" w:rsidP="00A935CF">
            <w:r w:rsidRPr="00734309">
              <w:lastRenderedPageBreak/>
              <w:t>4.1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20CFA34E" w14:textId="77777777" w:rsidR="00F661A1" w:rsidRPr="00734309" w:rsidRDefault="00F661A1" w:rsidP="00A935CF">
            <w:r w:rsidRPr="00734309">
              <w:t>Πίνακα των υπαλλήλων του Οικονομικού Φορέα που συμμετέχουν στην Ομάδα Έργου, σύμφωνα με το ακόλουθο υπόδειγμα:</w:t>
            </w:r>
          </w:p>
          <w:tbl>
            <w:tblPr>
              <w:tblW w:w="855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560"/>
              <w:gridCol w:w="1619"/>
              <w:gridCol w:w="1984"/>
              <w:gridCol w:w="1845"/>
              <w:gridCol w:w="1135"/>
              <w:gridCol w:w="1407"/>
            </w:tblGrid>
            <w:tr w:rsidR="00F661A1" w:rsidRPr="009D2129" w14:paraId="023CBAA4" w14:textId="77777777" w:rsidTr="008373FE">
              <w:trPr>
                <w:trHeight w:val="788"/>
              </w:trPr>
              <w:tc>
                <w:tcPr>
                  <w:tcW w:w="327"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8B8A48D" w14:textId="77777777" w:rsidR="00F661A1" w:rsidRPr="008373FE" w:rsidRDefault="00F661A1" w:rsidP="008373FE">
                  <w:pPr>
                    <w:spacing w:after="0"/>
                    <w:jc w:val="center"/>
                    <w:rPr>
                      <w:lang w:val="en-US"/>
                    </w:rPr>
                  </w:pPr>
                  <w:r w:rsidRPr="00734309">
                    <w:t>Α/</w:t>
                  </w:r>
                  <w:r w:rsidR="008373FE">
                    <w:rPr>
                      <w:lang w:val="en-US"/>
                    </w:rPr>
                    <w:t>A</w:t>
                  </w:r>
                </w:p>
              </w:tc>
              <w:tc>
                <w:tcPr>
                  <w:tcW w:w="947"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E8D9E6C" w14:textId="77777777" w:rsidR="00F661A1" w:rsidRPr="00734309" w:rsidRDefault="00F661A1" w:rsidP="008373FE">
                  <w:pPr>
                    <w:spacing w:after="0"/>
                    <w:jc w:val="center"/>
                  </w:pPr>
                  <w:r w:rsidRPr="00734309">
                    <w:t>Εταιρεία (σε περίπτωση Ένωσης / Κοινοπραξίας)</w:t>
                  </w:r>
                </w:p>
              </w:tc>
              <w:tc>
                <w:tcPr>
                  <w:tcW w:w="116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A036FF9" w14:textId="77777777" w:rsidR="00F661A1" w:rsidRPr="00734309" w:rsidRDefault="00F661A1" w:rsidP="008373FE">
                  <w:pPr>
                    <w:spacing w:after="0"/>
                    <w:jc w:val="center"/>
                  </w:pPr>
                  <w:r w:rsidRPr="00734309">
                    <w:t>Ονοματεπώνυμο Μέλους Ομάδας Έργου</w:t>
                  </w:r>
                </w:p>
              </w:tc>
              <w:tc>
                <w:tcPr>
                  <w:tcW w:w="107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0EB7C06" w14:textId="77777777" w:rsidR="00F661A1" w:rsidRPr="00734309" w:rsidRDefault="00F661A1" w:rsidP="008373FE">
                  <w:pPr>
                    <w:spacing w:after="0"/>
                    <w:jc w:val="center"/>
                  </w:pPr>
                  <w:r w:rsidRPr="00734309">
                    <w:t>Θέση στην Ομάδα Έργου</w:t>
                  </w:r>
                </w:p>
              </w:tc>
              <w:tc>
                <w:tcPr>
                  <w:tcW w:w="66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501C07A" w14:textId="77777777" w:rsidR="00F661A1" w:rsidRPr="00734309" w:rsidRDefault="00F661A1" w:rsidP="008373FE">
                  <w:pPr>
                    <w:spacing w:after="0"/>
                    <w:jc w:val="center"/>
                  </w:pPr>
                  <w:r w:rsidRPr="00734309">
                    <w:t>Ανθρωπομήνες</w:t>
                  </w:r>
                </w:p>
              </w:tc>
              <w:tc>
                <w:tcPr>
                  <w:tcW w:w="823" w:type="pct"/>
                  <w:tcBorders>
                    <w:top w:val="single" w:sz="4" w:space="0" w:color="000080"/>
                    <w:left w:val="single" w:sz="4" w:space="0" w:color="000080"/>
                    <w:bottom w:val="single" w:sz="4" w:space="0" w:color="000080"/>
                    <w:right w:val="single" w:sz="4" w:space="0" w:color="000080"/>
                  </w:tcBorders>
                  <w:shd w:val="clear" w:color="auto" w:fill="C0C0C0"/>
                  <w:hideMark/>
                </w:tcPr>
                <w:p w14:paraId="5F420167" w14:textId="77777777" w:rsidR="00F661A1" w:rsidRPr="00734309" w:rsidRDefault="00F661A1" w:rsidP="008373FE">
                  <w:pPr>
                    <w:spacing w:after="0"/>
                    <w:jc w:val="center"/>
                  </w:pPr>
                  <w:r w:rsidRPr="00734309">
                    <w:t>Ποσοστό συμμετοχής* (%)</w:t>
                  </w:r>
                </w:p>
              </w:tc>
            </w:tr>
            <w:tr w:rsidR="00F661A1" w:rsidRPr="009D2129" w14:paraId="26C24731"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6ED0E078"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5E4052F5"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64BB590B"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0253E540"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678E6B17"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5DAF3CF4" w14:textId="77777777" w:rsidR="00F661A1" w:rsidRPr="00734309" w:rsidRDefault="00F661A1" w:rsidP="00A935CF"/>
              </w:tc>
            </w:tr>
            <w:tr w:rsidR="00F661A1" w:rsidRPr="009D2129" w14:paraId="49D63C59"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0631E185"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42A56011"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5D634138"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43C9E167"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32D90103"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4A08ACB3" w14:textId="77777777" w:rsidR="00F661A1" w:rsidRPr="00734309" w:rsidRDefault="00F661A1" w:rsidP="00A935CF"/>
              </w:tc>
            </w:tr>
            <w:tr w:rsidR="00F661A1" w:rsidRPr="009D2129" w14:paraId="3809A9A0"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3AD5FCB2"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3E4C14C0"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07C4ECA9"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28B7B9E1"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2B62C634"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075A8E16" w14:textId="77777777" w:rsidR="00F661A1" w:rsidRPr="00734309" w:rsidRDefault="00F661A1" w:rsidP="00A935CF"/>
              </w:tc>
            </w:tr>
            <w:tr w:rsidR="00F661A1" w:rsidRPr="009D2129" w14:paraId="5D4CEBED" w14:textId="77777777" w:rsidTr="00D00A85">
              <w:trPr>
                <w:trHeight w:val="380"/>
              </w:trPr>
              <w:tc>
                <w:tcPr>
                  <w:tcW w:w="3513"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65BD2B7A" w14:textId="77777777" w:rsidR="00F661A1" w:rsidRPr="008A4D71" w:rsidRDefault="00F661A1" w:rsidP="00A935CF">
                  <w:pPr>
                    <w:rPr>
                      <w:b/>
                      <w:bCs/>
                    </w:rPr>
                  </w:pPr>
                  <w:r w:rsidRPr="008A4D71">
                    <w:rPr>
                      <w:b/>
                      <w:bCs/>
                    </w:rPr>
                    <w:t xml:space="preserve">ΜΕΡΙΚΟ ΣΥΝΟΛΟ (1) </w:t>
                  </w:r>
                </w:p>
              </w:tc>
              <w:tc>
                <w:tcPr>
                  <w:tcW w:w="664"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2539C4AF"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343B2D7D" w14:textId="77777777" w:rsidR="00F661A1" w:rsidRPr="00734309" w:rsidRDefault="00F661A1" w:rsidP="00A935CF"/>
              </w:tc>
            </w:tr>
          </w:tbl>
          <w:p w14:paraId="6B03C2EE" w14:textId="77777777" w:rsidR="00F661A1" w:rsidRPr="00734309" w:rsidRDefault="00F661A1" w:rsidP="00A935CF"/>
          <w:p w14:paraId="0A5A0A84" w14:textId="77777777" w:rsidR="00F661A1" w:rsidRPr="00734309" w:rsidRDefault="00F661A1" w:rsidP="00A935CF">
            <w:r w:rsidRPr="00734309">
              <w:t xml:space="preserve">Πίνακα των </w:t>
            </w:r>
            <w:r w:rsidRPr="008A4D71">
              <w:rPr>
                <w:b/>
                <w:bCs/>
              </w:rPr>
              <w:t>στελεχών των Υπεργολάβων του Οικονομικού Φορέα</w:t>
            </w:r>
            <w:r w:rsidRPr="00734309">
              <w:t xml:space="preserve"> που συμμετέχουν στην Ομάδα Έργου, σύμφωνα με το ακόλουθο υπόδειγμα: </w:t>
            </w:r>
          </w:p>
          <w:tbl>
            <w:tblPr>
              <w:tblW w:w="855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609"/>
              <w:gridCol w:w="1573"/>
              <w:gridCol w:w="2042"/>
              <w:gridCol w:w="1785"/>
              <w:gridCol w:w="1133"/>
              <w:gridCol w:w="1415"/>
            </w:tblGrid>
            <w:tr w:rsidR="00F661A1" w:rsidRPr="009D2129" w14:paraId="3570677F" w14:textId="77777777" w:rsidTr="001B4A6F">
              <w:trPr>
                <w:trHeight w:val="788"/>
              </w:trPr>
              <w:tc>
                <w:tcPr>
                  <w:tcW w:w="356"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B522CB7" w14:textId="77777777" w:rsidR="00F661A1" w:rsidRPr="00734309" w:rsidRDefault="00F661A1" w:rsidP="001B4A6F">
                  <w:pPr>
                    <w:spacing w:after="0"/>
                    <w:jc w:val="center"/>
                  </w:pPr>
                  <w:r w:rsidRPr="00734309">
                    <w:t>Α/Α</w:t>
                  </w:r>
                </w:p>
              </w:tc>
              <w:tc>
                <w:tcPr>
                  <w:tcW w:w="91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A8A3C40" w14:textId="77777777" w:rsidR="00F661A1" w:rsidRPr="00734309" w:rsidRDefault="00F661A1" w:rsidP="001B4A6F">
                  <w:pPr>
                    <w:spacing w:after="0"/>
                    <w:jc w:val="center"/>
                  </w:pPr>
                  <w:r w:rsidRPr="00734309">
                    <w:t>Επωνυμία Εταιρείας Υπεργολάβου</w:t>
                  </w:r>
                </w:p>
              </w:tc>
              <w:tc>
                <w:tcPr>
                  <w:tcW w:w="1193"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4363FF1" w14:textId="77777777" w:rsidR="00F661A1" w:rsidRPr="00734309" w:rsidRDefault="00F661A1" w:rsidP="001B4A6F">
                  <w:pPr>
                    <w:spacing w:after="0"/>
                    <w:jc w:val="center"/>
                  </w:pPr>
                  <w:r w:rsidRPr="00734309">
                    <w:t>Ονοματεπώνυμο Μέλους Ομάδας Έργου</w:t>
                  </w:r>
                </w:p>
              </w:tc>
              <w:tc>
                <w:tcPr>
                  <w:tcW w:w="1043"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03FA81D" w14:textId="77777777" w:rsidR="00F661A1" w:rsidRPr="00734309" w:rsidRDefault="00F661A1" w:rsidP="001B4A6F">
                  <w:pPr>
                    <w:spacing w:after="0"/>
                    <w:jc w:val="center"/>
                  </w:pPr>
                  <w:r w:rsidRPr="00734309">
                    <w:t>Θέση στην Ομάδα Έργου</w:t>
                  </w:r>
                </w:p>
              </w:tc>
              <w:tc>
                <w:tcPr>
                  <w:tcW w:w="6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52136C8" w14:textId="77777777" w:rsidR="00F661A1" w:rsidRPr="00734309" w:rsidRDefault="00F661A1" w:rsidP="001B4A6F">
                  <w:pPr>
                    <w:spacing w:after="0"/>
                    <w:jc w:val="center"/>
                  </w:pPr>
                  <w:r w:rsidRPr="00734309">
                    <w:t>Ανθρωπομήνες</w:t>
                  </w:r>
                </w:p>
              </w:tc>
              <w:tc>
                <w:tcPr>
                  <w:tcW w:w="827" w:type="pct"/>
                  <w:tcBorders>
                    <w:top w:val="single" w:sz="4" w:space="0" w:color="000080"/>
                    <w:left w:val="single" w:sz="4" w:space="0" w:color="000080"/>
                    <w:bottom w:val="single" w:sz="4" w:space="0" w:color="000080"/>
                    <w:right w:val="single" w:sz="4" w:space="0" w:color="000080"/>
                  </w:tcBorders>
                  <w:shd w:val="clear" w:color="auto" w:fill="C0C0C0"/>
                  <w:hideMark/>
                </w:tcPr>
                <w:p w14:paraId="363F4CC1" w14:textId="77777777" w:rsidR="00F661A1" w:rsidRPr="00734309" w:rsidRDefault="00F661A1" w:rsidP="001B4A6F">
                  <w:pPr>
                    <w:spacing w:after="0"/>
                    <w:jc w:val="center"/>
                  </w:pPr>
                  <w:r w:rsidRPr="00734309">
                    <w:t>Ποσοστό συμμετοχής* (%)</w:t>
                  </w:r>
                </w:p>
              </w:tc>
            </w:tr>
            <w:tr w:rsidR="00F661A1" w:rsidRPr="009D2129" w14:paraId="3188DEE1" w14:textId="77777777" w:rsidTr="001B4A6F">
              <w:trPr>
                <w:trHeight w:val="380"/>
              </w:trPr>
              <w:tc>
                <w:tcPr>
                  <w:tcW w:w="356" w:type="pct"/>
                  <w:tcBorders>
                    <w:top w:val="single" w:sz="4" w:space="0" w:color="000080"/>
                    <w:left w:val="single" w:sz="4" w:space="0" w:color="000080"/>
                    <w:bottom w:val="single" w:sz="4" w:space="0" w:color="000080"/>
                    <w:right w:val="single" w:sz="4" w:space="0" w:color="000080"/>
                  </w:tcBorders>
                  <w:vAlign w:val="center"/>
                </w:tcPr>
                <w:p w14:paraId="343F55BE"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7CC9355C"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4E10F45F"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7B7BB45A"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53C2EAB6"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77B3386E" w14:textId="77777777" w:rsidR="00F661A1" w:rsidRPr="00734309" w:rsidRDefault="00F661A1" w:rsidP="00A935CF"/>
              </w:tc>
            </w:tr>
            <w:tr w:rsidR="00F661A1" w:rsidRPr="009D2129" w14:paraId="671BA22D" w14:textId="77777777" w:rsidTr="001B4A6F">
              <w:trPr>
                <w:trHeight w:val="394"/>
              </w:trPr>
              <w:tc>
                <w:tcPr>
                  <w:tcW w:w="356" w:type="pct"/>
                  <w:tcBorders>
                    <w:top w:val="single" w:sz="4" w:space="0" w:color="000080"/>
                    <w:left w:val="single" w:sz="4" w:space="0" w:color="000080"/>
                    <w:bottom w:val="single" w:sz="4" w:space="0" w:color="000080"/>
                    <w:right w:val="single" w:sz="4" w:space="0" w:color="000080"/>
                  </w:tcBorders>
                  <w:vAlign w:val="center"/>
                </w:tcPr>
                <w:p w14:paraId="6ADB2E95"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759709F4"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3E65D159"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631D18F9"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6E53F9E5"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26A6C68C" w14:textId="77777777" w:rsidR="00F661A1" w:rsidRPr="00734309" w:rsidRDefault="00F661A1" w:rsidP="00A935CF"/>
              </w:tc>
            </w:tr>
            <w:tr w:rsidR="00F661A1" w:rsidRPr="009D2129" w14:paraId="24393A77" w14:textId="77777777" w:rsidTr="001B4A6F">
              <w:trPr>
                <w:trHeight w:val="394"/>
              </w:trPr>
              <w:tc>
                <w:tcPr>
                  <w:tcW w:w="356" w:type="pct"/>
                  <w:tcBorders>
                    <w:top w:val="single" w:sz="4" w:space="0" w:color="000080"/>
                    <w:left w:val="single" w:sz="4" w:space="0" w:color="000080"/>
                    <w:bottom w:val="single" w:sz="4" w:space="0" w:color="000080"/>
                    <w:right w:val="single" w:sz="4" w:space="0" w:color="000080"/>
                  </w:tcBorders>
                  <w:vAlign w:val="center"/>
                </w:tcPr>
                <w:p w14:paraId="2A2996D4"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188C0DDF"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4FFCE918"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348729B1"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40573B53"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6D8BB8B0" w14:textId="77777777" w:rsidR="00F661A1" w:rsidRPr="00734309" w:rsidRDefault="00F661A1" w:rsidP="00A935CF"/>
              </w:tc>
            </w:tr>
            <w:tr w:rsidR="00F661A1" w:rsidRPr="009D2129" w14:paraId="03345503" w14:textId="77777777" w:rsidTr="00D00A85">
              <w:trPr>
                <w:trHeight w:val="394"/>
              </w:trPr>
              <w:tc>
                <w:tcPr>
                  <w:tcW w:w="351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4284AAE4" w14:textId="77777777" w:rsidR="00F661A1" w:rsidRPr="00715DC8" w:rsidRDefault="00F661A1" w:rsidP="00A935CF">
                  <w:pPr>
                    <w:rPr>
                      <w:b/>
                      <w:bCs/>
                    </w:rPr>
                  </w:pPr>
                  <w:r w:rsidRPr="00715DC8">
                    <w:rPr>
                      <w:b/>
                      <w:bCs/>
                    </w:rPr>
                    <w:t xml:space="preserve">ΜΕΡΙΚΟ ΣΥΝΟΛΟ (2) </w:t>
                  </w:r>
                </w:p>
              </w:tc>
              <w:tc>
                <w:tcPr>
                  <w:tcW w:w="662"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769CC77D"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779DFE5E" w14:textId="77777777" w:rsidR="00F661A1" w:rsidRPr="00734309" w:rsidRDefault="00F661A1" w:rsidP="00A935CF"/>
              </w:tc>
            </w:tr>
          </w:tbl>
          <w:p w14:paraId="09AE071F" w14:textId="77777777" w:rsidR="00F661A1" w:rsidRPr="00734309" w:rsidRDefault="00F661A1" w:rsidP="00A935CF"/>
          <w:p w14:paraId="7453D820" w14:textId="77777777" w:rsidR="00F661A1" w:rsidRPr="00734309" w:rsidRDefault="00F661A1" w:rsidP="008A4D71">
            <w:pPr>
              <w:spacing w:after="0"/>
            </w:pPr>
            <w:r w:rsidRPr="00734309">
              <w:t xml:space="preserve">Πίνακα των </w:t>
            </w:r>
            <w:r w:rsidRPr="00715DC8">
              <w:rPr>
                <w:b/>
                <w:bCs/>
              </w:rPr>
              <w:t>εξωτερικών συνεργατών του Οικονομικού Φορέα</w:t>
            </w:r>
            <w:r w:rsidRPr="00734309">
              <w:t xml:space="preserve"> που συμμετέχουν στην Ομάδα Έργου, σύμφωνα με το ακόλουθο υπόδειγμα:</w:t>
            </w:r>
          </w:p>
          <w:tbl>
            <w:tblPr>
              <w:tblW w:w="8569"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768"/>
              <w:gridCol w:w="2972"/>
              <w:gridCol w:w="2038"/>
              <w:gridCol w:w="22"/>
              <w:gridCol w:w="1256"/>
              <w:gridCol w:w="22"/>
              <w:gridCol w:w="1482"/>
              <w:gridCol w:w="9"/>
            </w:tblGrid>
            <w:tr w:rsidR="00F661A1" w:rsidRPr="009D2129" w14:paraId="0996236F" w14:textId="77777777" w:rsidTr="00D00A85">
              <w:trPr>
                <w:gridAfter w:val="1"/>
                <w:wAfter w:w="5" w:type="pct"/>
                <w:trHeight w:val="788"/>
              </w:trPr>
              <w:tc>
                <w:tcPr>
                  <w:tcW w:w="448"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4F97265F" w14:textId="77777777" w:rsidR="00F661A1" w:rsidRPr="00734309" w:rsidRDefault="00F661A1" w:rsidP="001B4A6F">
                  <w:pPr>
                    <w:spacing w:after="0"/>
                    <w:jc w:val="center"/>
                  </w:pPr>
                  <w:r w:rsidRPr="00734309">
                    <w:t>Α/Α</w:t>
                  </w:r>
                </w:p>
              </w:tc>
              <w:tc>
                <w:tcPr>
                  <w:tcW w:w="173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4A7E4A6" w14:textId="77777777" w:rsidR="00F661A1" w:rsidRPr="00734309" w:rsidRDefault="00F661A1" w:rsidP="001B4A6F">
                  <w:pPr>
                    <w:spacing w:after="0"/>
                    <w:jc w:val="center"/>
                  </w:pPr>
                  <w:r w:rsidRPr="00734309">
                    <w:t>Ονοματεπώνυμο Μέλους Ομάδας Έργου</w:t>
                  </w:r>
                </w:p>
              </w:tc>
              <w:tc>
                <w:tcPr>
                  <w:tcW w:w="118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67FBA1D9" w14:textId="77777777" w:rsidR="00F661A1" w:rsidRPr="00734309" w:rsidRDefault="00F661A1" w:rsidP="001B4A6F">
                  <w:pPr>
                    <w:spacing w:after="0"/>
                    <w:jc w:val="center"/>
                  </w:pPr>
                  <w:r w:rsidRPr="00734309">
                    <w:t>Θέση στην Ομάδα Έργου</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B7CF140" w14:textId="77777777" w:rsidR="00F661A1" w:rsidRPr="00734309" w:rsidRDefault="00F661A1" w:rsidP="001B4A6F">
                  <w:pPr>
                    <w:spacing w:after="0"/>
                    <w:jc w:val="center"/>
                  </w:pPr>
                  <w:r w:rsidRPr="00734309">
                    <w:t>Ανθρωπομήνες</w:t>
                  </w: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hideMark/>
                </w:tcPr>
                <w:p w14:paraId="434001E9" w14:textId="77777777" w:rsidR="00F661A1" w:rsidRPr="00734309" w:rsidRDefault="00F661A1" w:rsidP="001B4A6F">
                  <w:pPr>
                    <w:spacing w:after="0"/>
                    <w:jc w:val="center"/>
                  </w:pPr>
                  <w:r w:rsidRPr="00734309">
                    <w:t>Ποσοστό συμμετοχής* (%)</w:t>
                  </w:r>
                </w:p>
              </w:tc>
            </w:tr>
            <w:tr w:rsidR="00F661A1" w:rsidRPr="009D2129" w14:paraId="4C38915F"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5FDA205B"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4E182464"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0F38E84C"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15346887"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169AD05F" w14:textId="77777777" w:rsidR="00F661A1" w:rsidRPr="00734309" w:rsidRDefault="00F661A1" w:rsidP="00A935CF"/>
              </w:tc>
            </w:tr>
            <w:tr w:rsidR="00F661A1" w:rsidRPr="009D2129" w14:paraId="2A943BCA"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312DC094"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4341CA27"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4DF51295"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4DD6C4DB"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434AE086" w14:textId="77777777" w:rsidR="00F661A1" w:rsidRPr="00734309" w:rsidRDefault="00F661A1" w:rsidP="00A935CF"/>
              </w:tc>
            </w:tr>
            <w:tr w:rsidR="00F661A1" w:rsidRPr="009D2129" w14:paraId="68F01C9E"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13C67653"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3FB5FBA2"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43835982"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210D9A08"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21DAFB87" w14:textId="77777777" w:rsidR="00F661A1" w:rsidRPr="00734309" w:rsidRDefault="00F661A1" w:rsidP="00A935CF"/>
              </w:tc>
            </w:tr>
            <w:tr w:rsidR="00F661A1" w:rsidRPr="009D2129" w14:paraId="03D2D2DB" w14:textId="77777777" w:rsidTr="00D00A85">
              <w:trPr>
                <w:trHeight w:val="380"/>
              </w:trPr>
              <w:tc>
                <w:tcPr>
                  <w:tcW w:w="3384"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5E86CA8A" w14:textId="77777777" w:rsidR="00F661A1" w:rsidRPr="00734309" w:rsidRDefault="00F661A1" w:rsidP="00A935CF">
                  <w:r w:rsidRPr="00734309">
                    <w:t>ΜΕΡΙΚΟ ΣΥΝΟΛΟ (3)</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C0C0C0"/>
                  <w:vAlign w:val="center"/>
                </w:tcPr>
                <w:p w14:paraId="7414F49C" w14:textId="77777777" w:rsidR="00F661A1" w:rsidRPr="00734309" w:rsidRDefault="00F661A1" w:rsidP="00A935CF"/>
              </w:tc>
              <w:tc>
                <w:tcPr>
                  <w:tcW w:w="870" w:type="pct"/>
                  <w:gridSpan w:val="2"/>
                  <w:tcBorders>
                    <w:top w:val="single" w:sz="4" w:space="0" w:color="000080"/>
                    <w:left w:val="single" w:sz="4" w:space="0" w:color="000080"/>
                    <w:bottom w:val="single" w:sz="4" w:space="0" w:color="000080"/>
                    <w:right w:val="single" w:sz="4" w:space="0" w:color="000080"/>
                  </w:tcBorders>
                  <w:shd w:val="clear" w:color="auto" w:fill="C0C0C0"/>
                </w:tcPr>
                <w:p w14:paraId="62F8F4C3" w14:textId="77777777" w:rsidR="00F661A1" w:rsidRPr="00734309" w:rsidRDefault="00F661A1" w:rsidP="00A935CF"/>
              </w:tc>
            </w:tr>
          </w:tbl>
          <w:p w14:paraId="49EFD242" w14:textId="77777777" w:rsidR="00F661A1" w:rsidRPr="00734309" w:rsidRDefault="00F661A1" w:rsidP="00A935CF">
            <w:r w:rsidRPr="00734309">
              <w:t xml:space="preserve">*ως </w:t>
            </w:r>
            <w:r w:rsidRPr="00715DC8">
              <w:rPr>
                <w:b/>
                <w:bCs/>
              </w:rPr>
              <w:t>Ποσοστό Συμμετοχής</w:t>
            </w:r>
            <w:r w:rsidRPr="00734309">
              <w:t xml:space="preserve"> του Μέλους ορίζεται το πηλίκο των ανθρωπομηνών του δια των συνολικών προσφερόμενων ανθρωπομηνών (άθροισμα των μερικών συνόλων 1,</w:t>
            </w:r>
            <w:r w:rsidR="00EF35B5">
              <w:t xml:space="preserve"> </w:t>
            </w:r>
            <w:r w:rsidRPr="00734309">
              <w:t>2,</w:t>
            </w:r>
            <w:r w:rsidR="00EF35B5">
              <w:t xml:space="preserve"> </w:t>
            </w:r>
            <w:r w:rsidRPr="00734309">
              <w:t>3).</w:t>
            </w:r>
          </w:p>
          <w:p w14:paraId="1061F862" w14:textId="77777777" w:rsidR="00F661A1" w:rsidRPr="00734309" w:rsidRDefault="00F661A1" w:rsidP="00A935CF">
            <w:r w:rsidRPr="00734309">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661A1" w:rsidRPr="009D2129" w14:paraId="16B47951" w14:textId="77777777" w:rsidTr="009C5047">
        <w:trPr>
          <w:trHeight w:val="781"/>
        </w:trPr>
        <w:tc>
          <w:tcPr>
            <w:tcW w:w="535" w:type="dxa"/>
            <w:tcBorders>
              <w:top w:val="single" w:sz="4" w:space="0" w:color="auto"/>
              <w:left w:val="single" w:sz="4" w:space="0" w:color="auto"/>
              <w:bottom w:val="single" w:sz="4" w:space="0" w:color="auto"/>
              <w:right w:val="single" w:sz="4" w:space="0" w:color="auto"/>
            </w:tcBorders>
            <w:shd w:val="clear" w:color="auto" w:fill="auto"/>
          </w:tcPr>
          <w:p w14:paraId="3FD7C77F" w14:textId="77777777" w:rsidR="00F661A1" w:rsidRPr="00734309" w:rsidRDefault="00F661A1" w:rsidP="00A935CF">
            <w:r w:rsidRPr="00734309">
              <w:lastRenderedPageBreak/>
              <w:t>4.2</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540D20E9" w14:textId="2BCE2EE5" w:rsidR="00F661A1" w:rsidRPr="00734309" w:rsidRDefault="00F661A1" w:rsidP="00A935CF">
            <w:r w:rsidRPr="00734309">
              <w:t xml:space="preserve">Βιογραφικά των μελών της Ομάδας Έργου, σύμφωνα με το </w:t>
            </w:r>
            <w:r w:rsidRPr="00734309">
              <w:fldChar w:fldCharType="begin"/>
            </w:r>
            <w:r w:rsidRPr="00734309">
              <w:instrText xml:space="preserve"> REF _Ref496624509 \h </w:instrText>
            </w:r>
            <w:r w:rsidR="004B7433">
              <w:instrText xml:space="preserve"> \* MERGEFORMAT </w:instrText>
            </w:r>
            <w:r w:rsidRPr="00734309">
              <w:fldChar w:fldCharType="separate"/>
            </w:r>
            <w:r w:rsidR="00741A95" w:rsidRPr="00DB7084">
              <w:t>Υπόδειγμα</w:t>
            </w:r>
            <w:r w:rsidR="00741A95" w:rsidRPr="00A154B4">
              <w:t xml:space="preserve"> Βιογραφικού Σημειώματος</w:t>
            </w:r>
            <w:r w:rsidRPr="00734309">
              <w:fldChar w:fldCharType="end"/>
            </w:r>
            <w:r w:rsidR="00EE5AC6">
              <w:t xml:space="preserve"> καθώς και τις ζητούμενες πιστοποιήσεις. </w:t>
            </w:r>
          </w:p>
        </w:tc>
      </w:tr>
    </w:tbl>
    <w:p w14:paraId="249ED6C5" w14:textId="77777777" w:rsidR="00F661A1" w:rsidRPr="00734309" w:rsidRDefault="00F661A1" w:rsidP="00A935CF"/>
    <w:p w14:paraId="7CA1FBD6" w14:textId="67DB5F10" w:rsidR="00F661A1" w:rsidRPr="00734309" w:rsidRDefault="00F661A1" w:rsidP="00A935CF">
      <w:r w:rsidRPr="00FB0280">
        <w:rPr>
          <w:b/>
        </w:rPr>
        <w:t>Β.5.</w:t>
      </w:r>
      <w:r w:rsidRPr="00734309">
        <w:rPr>
          <w:bCs/>
        </w:rPr>
        <w:t xml:space="preserve"> </w:t>
      </w:r>
      <w:r w:rsidRPr="00296192">
        <w:rPr>
          <w:b/>
          <w:bCs/>
        </w:rPr>
        <w:t xml:space="preserve">Για την απόδειξη της συμμόρφωσής τους με </w:t>
      </w:r>
      <w:r w:rsidRPr="00296192">
        <w:rPr>
          <w:b/>
          <w:bCs/>
          <w:color w:val="000000"/>
        </w:rPr>
        <w:t xml:space="preserve">πρότυπα διασφάλισης ποιότητας </w:t>
      </w:r>
      <w:r w:rsidRPr="00296192">
        <w:rPr>
          <w:b/>
          <w:bCs/>
        </w:rPr>
        <w:t>της παραγράφου</w:t>
      </w:r>
      <w:r w:rsidR="000F6672">
        <w:rPr>
          <w:b/>
          <w:bCs/>
        </w:rPr>
        <w:t xml:space="preserve"> </w:t>
      </w:r>
      <w:r w:rsidR="000213A4">
        <w:rPr>
          <w:b/>
          <w:bCs/>
        </w:rPr>
        <w:fldChar w:fldCharType="begin"/>
      </w:r>
      <w:r w:rsidR="000213A4">
        <w:rPr>
          <w:b/>
          <w:bCs/>
        </w:rPr>
        <w:instrText xml:space="preserve"> REF _Ref109809201 \r \h </w:instrText>
      </w:r>
      <w:r w:rsidR="000213A4">
        <w:rPr>
          <w:b/>
          <w:bCs/>
        </w:rPr>
      </w:r>
      <w:r w:rsidR="000213A4">
        <w:rPr>
          <w:b/>
          <w:bCs/>
        </w:rPr>
        <w:fldChar w:fldCharType="separate"/>
      </w:r>
      <w:r w:rsidR="00741A95">
        <w:rPr>
          <w:b/>
          <w:bCs/>
        </w:rPr>
        <w:t>2.2.7</w:t>
      </w:r>
      <w:r w:rsidR="000213A4">
        <w:rPr>
          <w:b/>
          <w:bCs/>
        </w:rPr>
        <w:fldChar w:fldCharType="end"/>
      </w:r>
      <w:r w:rsidRPr="00296192">
        <w:rPr>
          <w:b/>
          <w:bCs/>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F661A1" w:rsidRPr="009D2129" w14:paraId="7E99F6F1" w14:textId="77777777" w:rsidTr="00D00A85">
        <w:trPr>
          <w:trHeight w:val="711"/>
        </w:trPr>
        <w:tc>
          <w:tcPr>
            <w:tcW w:w="675" w:type="dxa"/>
            <w:shd w:val="clear" w:color="auto" w:fill="D9D9D9"/>
          </w:tcPr>
          <w:p w14:paraId="6D472A63" w14:textId="77777777" w:rsidR="00F661A1" w:rsidRPr="00734309" w:rsidRDefault="00F661A1" w:rsidP="00A935CF">
            <w:r w:rsidRPr="00734309">
              <w:t>5.</w:t>
            </w:r>
          </w:p>
        </w:tc>
        <w:tc>
          <w:tcPr>
            <w:tcW w:w="8959" w:type="dxa"/>
            <w:shd w:val="clear" w:color="auto" w:fill="D9D9D9"/>
          </w:tcPr>
          <w:p w14:paraId="5E321CA9" w14:textId="172D7287" w:rsidR="006C7593" w:rsidRPr="004818F9" w:rsidRDefault="00F661A1" w:rsidP="006C7593">
            <w:pPr>
              <w:rPr>
                <w:b/>
                <w:bCs/>
              </w:rPr>
            </w:pPr>
            <w:r w:rsidRPr="004818F9">
              <w:rPr>
                <w:b/>
                <w:bCs/>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5165E2" w:rsidRPr="004818F9">
              <w:rPr>
                <w:b/>
                <w:bCs/>
              </w:rPr>
              <w:t xml:space="preserve"> </w:t>
            </w:r>
            <w:r w:rsidR="006C7593" w:rsidRPr="004818F9">
              <w:rPr>
                <w:b/>
                <w:bCs/>
              </w:rPr>
              <w:t xml:space="preserve">τα αντίστοιχα πιστοποιητικά που αναφέρονται στην παράγραφο </w:t>
            </w:r>
            <w:r w:rsidR="00EE5AC6">
              <w:rPr>
                <w:b/>
                <w:bCs/>
              </w:rPr>
              <w:fldChar w:fldCharType="begin"/>
            </w:r>
            <w:r w:rsidR="00EE5AC6">
              <w:rPr>
                <w:b/>
                <w:bCs/>
              </w:rPr>
              <w:instrText xml:space="preserve"> REF _Ref109809201 \r \h </w:instrText>
            </w:r>
            <w:r w:rsidR="00EE5AC6">
              <w:rPr>
                <w:b/>
                <w:bCs/>
              </w:rPr>
            </w:r>
            <w:r w:rsidR="00EE5AC6">
              <w:rPr>
                <w:b/>
                <w:bCs/>
              </w:rPr>
              <w:fldChar w:fldCharType="separate"/>
            </w:r>
            <w:r w:rsidR="00741A95">
              <w:rPr>
                <w:b/>
                <w:bCs/>
              </w:rPr>
              <w:t>2.2.7</w:t>
            </w:r>
            <w:r w:rsidR="00EE5AC6">
              <w:rPr>
                <w:b/>
                <w:bCs/>
              </w:rPr>
              <w:fldChar w:fldCharType="end"/>
            </w:r>
            <w:r w:rsidR="00EE5AC6">
              <w:rPr>
                <w:b/>
                <w:bCs/>
              </w:rPr>
              <w:t xml:space="preserve"> της διακήρυξης.</w:t>
            </w:r>
          </w:p>
          <w:p w14:paraId="4382739C" w14:textId="77777777" w:rsidR="00F661A1" w:rsidRPr="00734309" w:rsidRDefault="00F661A1" w:rsidP="006C7593">
            <w:pPr>
              <w:rPr>
                <w:lang w:eastAsia="el-GR"/>
              </w:rPr>
            </w:pPr>
            <w:r w:rsidRPr="00734309">
              <w:t>Οι οικονομικοί φορείς οφείλουν να αποδείξουν το ανωτέρω κριτήριο ποιοτικής επιλογής υποβάλλοντας τα ακόλουθα στοιχεία τεκμηρίωσης:</w:t>
            </w:r>
          </w:p>
        </w:tc>
      </w:tr>
      <w:tr w:rsidR="00351620" w:rsidRPr="009D2129" w14:paraId="743DEA61" w14:textId="77777777" w:rsidTr="00C565C2">
        <w:trPr>
          <w:trHeight w:val="1480"/>
        </w:trPr>
        <w:tc>
          <w:tcPr>
            <w:tcW w:w="675" w:type="dxa"/>
          </w:tcPr>
          <w:p w14:paraId="73A3827E" w14:textId="77777777" w:rsidR="00351620" w:rsidRPr="00734309" w:rsidRDefault="00351620" w:rsidP="00C565C2">
            <w:r w:rsidRPr="00734309">
              <w:t>5.1</w:t>
            </w:r>
          </w:p>
        </w:tc>
        <w:tc>
          <w:tcPr>
            <w:tcW w:w="8959" w:type="dxa"/>
          </w:tcPr>
          <w:p w14:paraId="62D22138" w14:textId="6397317A" w:rsidR="00351620" w:rsidRPr="001D389E" w:rsidRDefault="00351620" w:rsidP="00873681">
            <w:pPr>
              <w:pStyle w:val="a1"/>
              <w:numPr>
                <w:ilvl w:val="0"/>
                <w:numId w:val="3"/>
              </w:numPr>
            </w:pPr>
            <w:r w:rsidRPr="006845AB">
              <w:t xml:space="preserve">Οργανωμένο Σύστημα Διαχείρισης Ποιότητας </w:t>
            </w:r>
            <w:r w:rsidRPr="00A935CF">
              <w:rPr>
                <w:b/>
              </w:rPr>
              <w:t>(ISO 9001:2015)</w:t>
            </w:r>
            <w:r w:rsidRPr="006845AB">
              <w:t xml:space="preserve"> </w:t>
            </w:r>
            <w:r w:rsidRPr="001D389E">
              <w:t>ή ισοδύναμο ή μεταγενέστερης έκδοσής του</w:t>
            </w:r>
            <w:r>
              <w:t>.</w:t>
            </w:r>
          </w:p>
          <w:p w14:paraId="5B4CDC9D" w14:textId="7FF97490" w:rsidR="00351620" w:rsidRDefault="00351620" w:rsidP="00873681">
            <w:pPr>
              <w:pStyle w:val="a1"/>
              <w:numPr>
                <w:ilvl w:val="0"/>
                <w:numId w:val="3"/>
              </w:numPr>
              <w:rPr>
                <w:lang w:eastAsia="el-GR"/>
              </w:rPr>
            </w:pPr>
            <w:r w:rsidRPr="008F36FB">
              <w:t>Οργανωμένο Σύστημα Διαχείρισης της Ασφάλειας των Πληροφοριών (</w:t>
            </w:r>
            <w:r w:rsidRPr="00A935CF">
              <w:rPr>
                <w:b/>
              </w:rPr>
              <w:t>ISO 27001:2013</w:t>
            </w:r>
            <w:r w:rsidRPr="008F36FB">
              <w:t>) ή ισοδύναμο ή μεταγενέστερης έκδοσής του</w:t>
            </w:r>
            <w:r w:rsidR="005F780A">
              <w:t>.</w:t>
            </w:r>
          </w:p>
          <w:p w14:paraId="3240D4A7" w14:textId="2E3EE62C" w:rsidR="00873681" w:rsidRPr="00606045" w:rsidRDefault="00873681" w:rsidP="00873681">
            <w:pPr>
              <w:pStyle w:val="a1"/>
              <w:numPr>
                <w:ilvl w:val="0"/>
                <w:numId w:val="3"/>
              </w:numPr>
              <w:rPr>
                <w:b/>
              </w:rPr>
            </w:pPr>
            <w:r w:rsidRPr="008F36FB">
              <w:t xml:space="preserve">Οργανωμένο Σύστημα </w:t>
            </w:r>
            <w:r w:rsidRPr="00606045">
              <w:rPr>
                <w:bCs/>
              </w:rPr>
              <w:t>Διαχείριση Επιχειρησιακής Συνέχειας</w:t>
            </w:r>
            <w:r w:rsidRPr="00606045">
              <w:rPr>
                <w:b/>
              </w:rPr>
              <w:t xml:space="preserve"> </w:t>
            </w:r>
            <w:r w:rsidRPr="00873681">
              <w:rPr>
                <w:b/>
              </w:rPr>
              <w:t>(</w:t>
            </w:r>
            <w:r w:rsidRPr="00606045">
              <w:rPr>
                <w:b/>
              </w:rPr>
              <w:t>ISO 22301:2019</w:t>
            </w:r>
            <w:r w:rsidRPr="00873681">
              <w:rPr>
                <w:b/>
              </w:rPr>
              <w:t>)</w:t>
            </w:r>
            <w:r w:rsidRPr="00606045">
              <w:rPr>
                <w:b/>
              </w:rPr>
              <w:t xml:space="preserve">, </w:t>
            </w:r>
          </w:p>
          <w:p w14:paraId="1FF9BF1C" w14:textId="45AD29B5" w:rsidR="00873681" w:rsidRDefault="00873681" w:rsidP="00873681">
            <w:pPr>
              <w:pStyle w:val="a1"/>
              <w:numPr>
                <w:ilvl w:val="0"/>
                <w:numId w:val="0"/>
              </w:numPr>
              <w:ind w:left="360"/>
              <w:rPr>
                <w:lang w:eastAsia="el-GR"/>
              </w:rPr>
            </w:pPr>
            <w:r w:rsidRPr="008F36FB">
              <w:t>ή ισοδύναμο ή μεταγενέστερης έκδοσής του</w:t>
            </w:r>
          </w:p>
          <w:p w14:paraId="32514E84" w14:textId="3370E763" w:rsidR="00065C1C" w:rsidRPr="00734309" w:rsidRDefault="00065C1C" w:rsidP="00065C1C">
            <w:pPr>
              <w:rPr>
                <w:lang w:eastAsia="el-GR"/>
              </w:rPr>
            </w:pPr>
            <w:r w:rsidRPr="001A0005">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84E1B45" w14:textId="77777777" w:rsidR="00F661A1" w:rsidRDefault="00F661A1" w:rsidP="00A935CF"/>
    <w:p w14:paraId="3E6D8CF7" w14:textId="77777777" w:rsidR="00065C1C" w:rsidRPr="00734309" w:rsidRDefault="00065C1C" w:rsidP="00A935CF"/>
    <w:p w14:paraId="5778F7F6" w14:textId="77777777" w:rsidR="00F661A1" w:rsidRPr="00277F00" w:rsidRDefault="00F661A1" w:rsidP="00A935CF">
      <w:pPr>
        <w:rPr>
          <w:b/>
        </w:rPr>
      </w:pPr>
      <w:r w:rsidRPr="00277F00">
        <w:rPr>
          <w:b/>
        </w:rPr>
        <w:t>Β.6. Για την απόδειξη της νόμιμης σύστασης και εκπροσώπησης:</w:t>
      </w:r>
    </w:p>
    <w:p w14:paraId="56CD86A9" w14:textId="77777777" w:rsidR="004B7433" w:rsidRDefault="004B7433" w:rsidP="00A935CF">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25B3E99F" w14:textId="77777777" w:rsidR="004B7433" w:rsidRPr="00374B84" w:rsidRDefault="004B7433" w:rsidP="00A935CF">
      <w:r>
        <w:t xml:space="preserve">Ειδικότερα για τους </w:t>
      </w:r>
      <w:r w:rsidRPr="00374B84">
        <w:t>ημεδαπούς οικονομικούς φορείς προσκομίζονται:</w:t>
      </w:r>
    </w:p>
    <w:p w14:paraId="021645A4" w14:textId="77777777" w:rsidR="004B7433" w:rsidRPr="00374B84" w:rsidRDefault="004B7433" w:rsidP="00A935CF">
      <w:r w:rsidRPr="002B2F6A">
        <w:t xml:space="preserve"> </w:t>
      </w:r>
      <w:r w:rsidRPr="00374B84">
        <w:t xml:space="preserve">i) </w:t>
      </w:r>
      <w:r w:rsidRPr="006A34C5">
        <w:rPr>
          <w:b/>
        </w:rPr>
        <w:t>για την απόδειξη της νόμιμης εκπροσώπησης</w:t>
      </w:r>
      <w:r w:rsidRPr="00374B84">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56EEA">
        <w:t xml:space="preserve"> </w:t>
      </w:r>
      <w:r w:rsidRPr="00374B84">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7A65FE" w14:textId="77777777" w:rsidR="004B7433" w:rsidRDefault="004B7433" w:rsidP="00A935CF">
      <w:pPr>
        <w:rPr>
          <w:color w:val="000000"/>
        </w:rPr>
      </w:pPr>
      <w:r w:rsidRPr="00374B84">
        <w:t xml:space="preserve">ii) Για την </w:t>
      </w:r>
      <w:r w:rsidRPr="006A34C5">
        <w:rPr>
          <w:b/>
        </w:rPr>
        <w:t>απόδειξη της νόμιμης σύστασης και των μεταβολών</w:t>
      </w:r>
      <w:r w:rsidRPr="00374B84">
        <w:t xml:space="preserve"> του νομικού προσώπου</w:t>
      </w:r>
      <w:r>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r w:rsidRPr="005609B2">
        <w:rPr>
          <w:color w:val="000000"/>
        </w:rPr>
        <w:t xml:space="preserve">  </w:t>
      </w:r>
    </w:p>
    <w:p w14:paraId="11A78AB5" w14:textId="77777777" w:rsidR="004B7433" w:rsidRPr="005609B2" w:rsidRDefault="004B7433" w:rsidP="00A935CF">
      <w:r w:rsidRPr="005609B2">
        <w:t xml:space="preserve">Στις λοιπές περιπτώσεις τα κατά περίπτωση νομιμοποιητικά έγγραφα </w:t>
      </w:r>
      <w:r>
        <w:t xml:space="preserve">σύστασης και </w:t>
      </w:r>
      <w:r w:rsidRPr="005609B2">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t xml:space="preserve">ανάλογα με τη νομική μορφή του οικονομικού </w:t>
      </w:r>
      <w:r w:rsidRPr="005609B2">
        <w:lastRenderedPageBreak/>
        <w:t>φορέα), συνοδευόμενα από υπεύθυνη δήλωση του νόμιμου εκπροσώπου ότι εξακολουθούν να ισχύουν κατά την υποβολή τους.</w:t>
      </w:r>
    </w:p>
    <w:p w14:paraId="63810C88" w14:textId="77777777" w:rsidR="004B7433" w:rsidRPr="005609B2" w:rsidRDefault="004B7433" w:rsidP="00A935CF">
      <w: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8CAA1E2" w14:textId="77777777" w:rsidR="004B7433" w:rsidRPr="005609B2" w:rsidRDefault="004B7433" w:rsidP="00A935CF">
      <w:r w:rsidRPr="005609B2">
        <w:t xml:space="preserve">Οι </w:t>
      </w:r>
      <w:r w:rsidRPr="00707165">
        <w:rPr>
          <w:u w:val="single"/>
        </w:rPr>
        <w:t>αλλοδαποί</w:t>
      </w:r>
      <w:r w:rsidRPr="005609B2">
        <w:t xml:space="preserve">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0B14B32" w14:textId="77777777" w:rsidR="004B7433" w:rsidRDefault="004B7433" w:rsidP="00A935CF">
      <w:r w:rsidRPr="005609B2">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2FC22E3" w14:textId="77777777" w:rsidR="004D7449" w:rsidRPr="005609B2" w:rsidRDefault="004D7449" w:rsidP="004D7449">
      <w:pPr>
        <w:rPr>
          <w:color w:val="000000"/>
        </w:rPr>
      </w:pPr>
      <w:r w:rsidRPr="005609B2">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F9EE7A6" w14:textId="77777777" w:rsidR="004D7449" w:rsidRPr="005609B2" w:rsidRDefault="004D7449" w:rsidP="00A935CF"/>
    <w:p w14:paraId="198CE4A0" w14:textId="77777777" w:rsidR="00F661A1" w:rsidRPr="00734309" w:rsidRDefault="00F661A1" w:rsidP="00A935CF"/>
    <w:p w14:paraId="4D2B98AE" w14:textId="77777777" w:rsidR="004B7433" w:rsidRPr="005609B2" w:rsidRDefault="00F661A1" w:rsidP="00A935CF">
      <w:r w:rsidRPr="00734309">
        <w:rPr>
          <w:b/>
          <w:bCs/>
        </w:rPr>
        <w:t>Β.7.</w:t>
      </w:r>
      <w:r w:rsidRPr="00734309">
        <w:t xml:space="preserve"> </w:t>
      </w:r>
      <w:r w:rsidR="004B7433" w:rsidRPr="005609B2">
        <w:t xml:space="preserve">Οι οικονομικοί φορείς </w:t>
      </w:r>
      <w:r w:rsidR="004B7433" w:rsidRPr="00BA0A30">
        <w:rPr>
          <w:b/>
          <w:bCs/>
        </w:rPr>
        <w:t>που είναι εγγεγραμμένοι σε επίσημους καταλόγους</w:t>
      </w:r>
      <w:r w:rsidR="004B7433" w:rsidRPr="005609B2">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8D1ACA" w14:textId="77777777" w:rsidR="004B7433" w:rsidRPr="005609B2" w:rsidRDefault="004B7433" w:rsidP="00A935CF">
      <w:r w:rsidRPr="005609B2">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C49671C" w14:textId="77777777" w:rsidR="004B7433" w:rsidRPr="005609B2" w:rsidRDefault="004B7433" w:rsidP="00A935CF">
      <w:r w:rsidRPr="005609B2">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5705920F" w14:textId="77777777" w:rsidR="004B7433" w:rsidRDefault="004B7433" w:rsidP="00A935CF">
      <w:r w:rsidRPr="005609B2">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lang w:val="en-US"/>
        </w:rPr>
        <w:t>i</w:t>
      </w:r>
      <w:r w:rsidRPr="006A34C5">
        <w:t xml:space="preserve">, </w:t>
      </w:r>
      <w:r>
        <w:rPr>
          <w:lang w:val="en-US"/>
        </w:rPr>
        <w:t>ii</w:t>
      </w:r>
      <w:r w:rsidRPr="006A34C5">
        <w:t xml:space="preserve"> </w:t>
      </w:r>
      <w:r>
        <w:t xml:space="preserve">και </w:t>
      </w:r>
      <w:r>
        <w:rPr>
          <w:lang w:val="en-US"/>
        </w:rPr>
        <w:t>iii</w:t>
      </w:r>
      <w:r w:rsidRPr="006A34C5">
        <w:t xml:space="preserve"> </w:t>
      </w:r>
      <w:r>
        <w:t>της περ. β</w:t>
      </w:r>
      <w:r w:rsidRPr="00207038">
        <w:t>.</w:t>
      </w:r>
    </w:p>
    <w:p w14:paraId="0D8487C3" w14:textId="77777777" w:rsidR="004B7433" w:rsidRDefault="00F661A1" w:rsidP="00A935CF">
      <w:r w:rsidRPr="00734309">
        <w:rPr>
          <w:b/>
          <w:bCs/>
        </w:rPr>
        <w:t>Β.8.</w:t>
      </w:r>
      <w:r w:rsidR="00EF35B5">
        <w:rPr>
          <w:b/>
          <w:bCs/>
        </w:rPr>
        <w:t xml:space="preserve"> </w:t>
      </w:r>
      <w:r w:rsidR="004B7433" w:rsidRPr="000626A7">
        <w:rPr>
          <w:b/>
          <w:bCs/>
        </w:rPr>
        <w:t>Οι ενώσεις οικονομικών φορέων</w:t>
      </w:r>
      <w:r w:rsidR="004B7433" w:rsidRPr="001442CD">
        <w:t xml:space="preserve">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E30D2A9" w14:textId="77777777" w:rsidR="000C4D15" w:rsidRPr="00AB1795" w:rsidRDefault="000C4D15" w:rsidP="000C4D15">
      <w:r w:rsidRPr="00AB1795">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w:t>
      </w:r>
      <w:r w:rsidRPr="00AB1795">
        <w:lastRenderedPageBreak/>
        <w:t>συμμετοχή της στο Διαγωνισμό και την εκπροσώπηση της Ένωσης και των μελών της έναντι της Αναθέτουσας Αρχής.</w:t>
      </w:r>
    </w:p>
    <w:p w14:paraId="376E554C" w14:textId="77777777" w:rsidR="000C4D15" w:rsidRPr="002B2F6A" w:rsidRDefault="000C4D15" w:rsidP="00A935CF"/>
    <w:p w14:paraId="325C6B37" w14:textId="77777777" w:rsidR="00B300CD" w:rsidRDefault="00CB3D9E" w:rsidP="002C74C0">
      <w:r w:rsidRPr="00603221">
        <w:rPr>
          <w:b/>
          <w:bCs/>
        </w:rPr>
        <w:t>Β.9.</w:t>
      </w:r>
      <w:r w:rsidRPr="00603221">
        <w:t xml:space="preserve"> </w:t>
      </w:r>
      <w:r w:rsidR="004D0D80">
        <w:t xml:space="preserve">Στην περίπτωση που οικονομικός φορέας επιθυμεί να στηριχθεί στις ικανότητες άλλων φορέων, σύμφωνα με την παράγραφο </w:t>
      </w:r>
      <w:r w:rsidR="004D0D80" w:rsidRPr="00265F2A">
        <w:t>2.2.8</w:t>
      </w:r>
      <w:r w:rsidR="004D0D80">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080556BB" w14:textId="6BFBB505" w:rsidR="002C74C0" w:rsidRDefault="004D0D80" w:rsidP="002C74C0">
      <w: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C74C0" w:rsidRPr="002C74C0">
        <w:rPr>
          <w:color w:val="000000"/>
        </w:rPr>
        <w:t xml:space="preserve"> </w:t>
      </w:r>
      <w:r w:rsidR="002C74C0">
        <w:rPr>
          <w:color w:val="000000"/>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02B7B6E5" w14:textId="55FC40CC" w:rsidR="00CB3D9E" w:rsidRDefault="004D0D80" w:rsidP="004D0D80">
      <w: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r w:rsidR="00CB3D9E" w:rsidRPr="005D11ED">
        <w:t xml:space="preserve">. </w:t>
      </w:r>
    </w:p>
    <w:p w14:paraId="05C790C5" w14:textId="77777777" w:rsidR="00CB3D9E" w:rsidRDefault="00CB3D9E" w:rsidP="00A935CF">
      <w:r w:rsidRPr="00603221">
        <w:rPr>
          <w:b/>
          <w:bCs/>
        </w:rPr>
        <w:t>Β.10.</w:t>
      </w:r>
      <w:r w:rsidRPr="00603221">
        <w:t xml:space="preserve"> </w:t>
      </w:r>
      <w:r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DA4739E" w14:textId="77777777" w:rsidR="00CB3D9E" w:rsidRPr="00285CD2" w:rsidRDefault="00CB3D9E" w:rsidP="00A935CF">
      <w:pPr>
        <w:rPr>
          <w:b/>
          <w:bCs/>
        </w:rPr>
      </w:pPr>
      <w:r w:rsidRPr="00285CD2">
        <w:rPr>
          <w:b/>
          <w:bCs/>
        </w:rPr>
        <w:t>Β.11. Επισημαίνεται ότι γίνονται αποδεκτές:</w:t>
      </w:r>
    </w:p>
    <w:p w14:paraId="78F439DB" w14:textId="77777777" w:rsidR="00CB3D9E" w:rsidRPr="00265F2A" w:rsidRDefault="00CB3D9E">
      <w:pPr>
        <w:pStyle w:val="a1"/>
        <w:numPr>
          <w:ilvl w:val="0"/>
          <w:numId w:val="7"/>
        </w:numPr>
      </w:pPr>
      <w:r w:rsidRPr="00265F2A">
        <w:t xml:space="preserve">οι ένορκες βεβαιώσεις που αναφέρονται στην παρούσα Διακήρυξη, εφόσον έχουν συνταχθεί έως τρεις (3) μήνες πριν από την υποβολή τους, </w:t>
      </w:r>
    </w:p>
    <w:p w14:paraId="4C5C6F02" w14:textId="77777777" w:rsidR="00CB3D9E" w:rsidRPr="00265F2A" w:rsidRDefault="00CB3D9E">
      <w:pPr>
        <w:pStyle w:val="a1"/>
        <w:numPr>
          <w:ilvl w:val="0"/>
          <w:numId w:val="7"/>
        </w:numPr>
      </w:pPr>
      <w:r w:rsidRPr="00265F2A">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749F361" w14:textId="0A26517E" w:rsidR="00F661A1" w:rsidRPr="00021983" w:rsidRDefault="00F661A1">
      <w:pPr>
        <w:pStyle w:val="20"/>
      </w:pPr>
      <w:bookmarkStart w:id="224" w:name="_Ref64555552"/>
      <w:bookmarkStart w:id="225" w:name="_Toc83829712"/>
      <w:bookmarkStart w:id="226" w:name="_Toc83829822"/>
      <w:bookmarkStart w:id="227" w:name="_Toc83928540"/>
      <w:bookmarkStart w:id="228" w:name="_Toc105346393"/>
      <w:bookmarkStart w:id="229" w:name="_Toc133414514"/>
      <w:r w:rsidRPr="00021983">
        <w:t>Κριτήρια Ανάθεσης</w:t>
      </w:r>
      <w:bookmarkEnd w:id="224"/>
      <w:bookmarkEnd w:id="225"/>
      <w:bookmarkEnd w:id="226"/>
      <w:bookmarkEnd w:id="227"/>
      <w:bookmarkEnd w:id="228"/>
      <w:bookmarkEnd w:id="229"/>
      <w:r w:rsidRPr="00021983">
        <w:t xml:space="preserve">   </w:t>
      </w:r>
    </w:p>
    <w:p w14:paraId="1B0AB8EA" w14:textId="2180D43C" w:rsidR="00F661A1" w:rsidRPr="007C1334" w:rsidRDefault="00F661A1">
      <w:pPr>
        <w:pStyle w:val="3"/>
      </w:pPr>
      <w:bookmarkStart w:id="230" w:name="_Ref496542191"/>
      <w:bookmarkStart w:id="231" w:name="_Toc83829713"/>
      <w:bookmarkStart w:id="232" w:name="_Toc83829823"/>
      <w:bookmarkStart w:id="233" w:name="_Toc83928541"/>
      <w:bookmarkStart w:id="234" w:name="_Toc105346394"/>
      <w:bookmarkStart w:id="235" w:name="_Toc133414515"/>
      <w:r w:rsidRPr="007C1334">
        <w:t>Κριτήριο ανάθεσης</w:t>
      </w:r>
      <w:bookmarkEnd w:id="230"/>
      <w:bookmarkEnd w:id="231"/>
      <w:bookmarkEnd w:id="232"/>
      <w:bookmarkEnd w:id="233"/>
      <w:bookmarkEnd w:id="234"/>
      <w:bookmarkEnd w:id="235"/>
    </w:p>
    <w:p w14:paraId="626A1453" w14:textId="77777777" w:rsidR="003C2685" w:rsidRPr="00734309" w:rsidRDefault="003C2685" w:rsidP="003C2685">
      <w:pPr>
        <w:rPr>
          <w:i/>
          <w:color w:val="5B9BD5"/>
        </w:rPr>
      </w:pPr>
      <w:r w:rsidRPr="00734309">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4B5DC816" w14:textId="0FE4E24A" w:rsidR="009F62E5" w:rsidRDefault="009F62E5" w:rsidP="003C2685"/>
    <w:tbl>
      <w:tblPr>
        <w:tblW w:w="5000" w:type="pc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0"/>
        <w:gridCol w:w="4902"/>
        <w:gridCol w:w="1574"/>
        <w:gridCol w:w="2394"/>
      </w:tblGrid>
      <w:tr w:rsidR="00A7799F" w:rsidRPr="00AA6FB2" w14:paraId="7046ACB2" w14:textId="77777777" w:rsidTr="008A6A40">
        <w:trPr>
          <w:trHeight w:val="652"/>
        </w:trPr>
        <w:tc>
          <w:tcPr>
            <w:tcW w:w="870" w:type="dxa"/>
            <w:shd w:val="clear" w:color="auto" w:fill="B3B3B3"/>
          </w:tcPr>
          <w:p w14:paraId="0ED90F2B" w14:textId="77777777" w:rsidR="00A7799F" w:rsidRPr="00AA6FB2" w:rsidRDefault="00A7799F" w:rsidP="00C565C2">
            <w:pPr>
              <w:pStyle w:val="TableParagraph"/>
              <w:spacing w:before="192"/>
              <w:ind w:left="336"/>
              <w:rPr>
                <w:rFonts w:cs="Tahoma"/>
                <w:b/>
              </w:rPr>
            </w:pPr>
            <w:r w:rsidRPr="00AA6FB2">
              <w:rPr>
                <w:rFonts w:cs="Tahoma"/>
                <w:b/>
              </w:rPr>
              <w:t>Α/Α</w:t>
            </w:r>
          </w:p>
        </w:tc>
        <w:tc>
          <w:tcPr>
            <w:tcW w:w="4902" w:type="dxa"/>
            <w:shd w:val="clear" w:color="auto" w:fill="B3B3B3"/>
          </w:tcPr>
          <w:p w14:paraId="38279853" w14:textId="77777777" w:rsidR="00A7799F" w:rsidRPr="00AA6FB2" w:rsidRDefault="00A7799F" w:rsidP="00C565C2">
            <w:pPr>
              <w:pStyle w:val="TableParagraph"/>
              <w:spacing w:before="192"/>
              <w:ind w:left="810" w:right="802"/>
              <w:jc w:val="center"/>
              <w:rPr>
                <w:rFonts w:cs="Tahoma"/>
                <w:b/>
              </w:rPr>
            </w:pPr>
            <w:r w:rsidRPr="00AA6FB2">
              <w:rPr>
                <w:rFonts w:cs="Tahoma"/>
                <w:b/>
              </w:rPr>
              <w:t>Τίτλος Ενότητας</w:t>
            </w:r>
          </w:p>
        </w:tc>
        <w:tc>
          <w:tcPr>
            <w:tcW w:w="1574" w:type="dxa"/>
            <w:shd w:val="clear" w:color="auto" w:fill="B3B3B3"/>
          </w:tcPr>
          <w:p w14:paraId="620B685D" w14:textId="77777777" w:rsidR="00A7799F" w:rsidRPr="00AA6FB2" w:rsidRDefault="00A7799F" w:rsidP="00C565C2">
            <w:pPr>
              <w:pStyle w:val="TableParagraph"/>
              <w:tabs>
                <w:tab w:val="clear" w:pos="1134"/>
              </w:tabs>
              <w:spacing w:before="58"/>
              <w:ind w:right="90"/>
              <w:jc w:val="center"/>
              <w:rPr>
                <w:rFonts w:cs="Tahoma"/>
                <w:b/>
              </w:rPr>
            </w:pPr>
            <w:r w:rsidRPr="00422580">
              <w:rPr>
                <w:rFonts w:cs="Tahoma"/>
                <w:b/>
              </w:rPr>
              <w:t>Συντελεστής Βαρύτητας (σ)</w:t>
            </w:r>
          </w:p>
        </w:tc>
        <w:tc>
          <w:tcPr>
            <w:tcW w:w="2394" w:type="dxa"/>
            <w:shd w:val="clear" w:color="auto" w:fill="B3B3B3"/>
          </w:tcPr>
          <w:p w14:paraId="6AAFAB2C" w14:textId="77777777" w:rsidR="00A7799F" w:rsidRPr="00AA6FB2" w:rsidRDefault="00A7799F" w:rsidP="00C565C2">
            <w:pPr>
              <w:pStyle w:val="TableParagraph"/>
              <w:spacing w:before="58"/>
              <w:ind w:left="130" w:right="20"/>
              <w:rPr>
                <w:rFonts w:cs="Tahoma"/>
                <w:b/>
              </w:rPr>
            </w:pPr>
            <w:r w:rsidRPr="00422580">
              <w:rPr>
                <w:rFonts w:cs="Tahoma"/>
                <w:b/>
              </w:rPr>
              <w:t>Παραπομπή σε παρ. απαίτησης της διακήρυξης</w:t>
            </w:r>
          </w:p>
        </w:tc>
      </w:tr>
      <w:tr w:rsidR="00A7799F" w:rsidRPr="00AA6FB2" w14:paraId="5EA6E169" w14:textId="77777777" w:rsidTr="008A6A40">
        <w:trPr>
          <w:trHeight w:val="383"/>
        </w:trPr>
        <w:tc>
          <w:tcPr>
            <w:tcW w:w="870" w:type="dxa"/>
            <w:shd w:val="clear" w:color="auto" w:fill="FAE3D4"/>
          </w:tcPr>
          <w:p w14:paraId="625C1037" w14:textId="77777777" w:rsidR="00A7799F" w:rsidRPr="00AA6FB2" w:rsidRDefault="00A7799F" w:rsidP="00E507EA">
            <w:pPr>
              <w:pStyle w:val="TableParagraph"/>
              <w:spacing w:before="58"/>
              <w:ind w:left="369"/>
              <w:rPr>
                <w:rFonts w:cs="Tahoma"/>
                <w:b/>
              </w:rPr>
            </w:pPr>
            <w:r w:rsidRPr="00AA6FB2">
              <w:rPr>
                <w:rFonts w:cs="Tahoma"/>
                <w:b/>
              </w:rPr>
              <w:lastRenderedPageBreak/>
              <w:t>1.</w:t>
            </w:r>
          </w:p>
        </w:tc>
        <w:tc>
          <w:tcPr>
            <w:tcW w:w="4902" w:type="dxa"/>
            <w:shd w:val="clear" w:color="auto" w:fill="FAE3D4"/>
          </w:tcPr>
          <w:p w14:paraId="00E6E906" w14:textId="77777777" w:rsidR="00A7799F" w:rsidRPr="00AA6FB2" w:rsidRDefault="00A7799F" w:rsidP="00C565C2">
            <w:pPr>
              <w:pStyle w:val="TableParagraph"/>
              <w:tabs>
                <w:tab w:val="clear" w:pos="709"/>
              </w:tabs>
              <w:spacing w:before="58"/>
              <w:ind w:left="130"/>
              <w:jc w:val="both"/>
              <w:rPr>
                <w:rFonts w:cs="Tahoma"/>
                <w:b/>
              </w:rPr>
            </w:pPr>
            <w:r w:rsidRPr="00AA6FB2">
              <w:rPr>
                <w:rFonts w:cs="Tahoma"/>
                <w:b/>
              </w:rPr>
              <w:t>Περιγραφή</w:t>
            </w:r>
            <w:r w:rsidRPr="00AA6FB2">
              <w:rPr>
                <w:rFonts w:cs="Tahoma"/>
                <w:b/>
                <w:spacing w:val="64"/>
              </w:rPr>
              <w:t xml:space="preserve"> </w:t>
            </w:r>
            <w:r w:rsidRPr="00AA6FB2">
              <w:rPr>
                <w:rFonts w:cs="Tahoma"/>
                <w:b/>
              </w:rPr>
              <w:t>Έργου</w:t>
            </w:r>
          </w:p>
        </w:tc>
        <w:tc>
          <w:tcPr>
            <w:tcW w:w="1574" w:type="dxa"/>
            <w:shd w:val="clear" w:color="auto" w:fill="FAE3D4"/>
          </w:tcPr>
          <w:p w14:paraId="358632E5" w14:textId="5054BD84" w:rsidR="00A7799F" w:rsidRPr="006B6AD6" w:rsidRDefault="008A6A40" w:rsidP="00C565C2">
            <w:pPr>
              <w:pStyle w:val="TableParagraph"/>
              <w:jc w:val="center"/>
              <w:rPr>
                <w:rFonts w:cs="Tahoma"/>
                <w:b/>
                <w:bCs/>
              </w:rPr>
            </w:pPr>
            <w:r>
              <w:rPr>
                <w:rFonts w:cs="Tahoma"/>
                <w:b/>
                <w:bCs/>
                <w:lang w:val="en-US"/>
              </w:rPr>
              <w:t>5</w:t>
            </w:r>
            <w:r w:rsidR="00A7799F" w:rsidRPr="006B6AD6">
              <w:rPr>
                <w:rFonts w:cs="Tahoma"/>
                <w:b/>
                <w:bCs/>
              </w:rPr>
              <w:t>%</w:t>
            </w:r>
          </w:p>
        </w:tc>
        <w:tc>
          <w:tcPr>
            <w:tcW w:w="2394" w:type="dxa"/>
            <w:shd w:val="clear" w:color="auto" w:fill="FAE3D4"/>
          </w:tcPr>
          <w:p w14:paraId="785B3901" w14:textId="77777777" w:rsidR="00A7799F" w:rsidRPr="00AA6FB2" w:rsidRDefault="00A7799F" w:rsidP="00C565C2">
            <w:pPr>
              <w:pStyle w:val="TableParagraph"/>
              <w:rPr>
                <w:rFonts w:cs="Tahoma"/>
              </w:rPr>
            </w:pPr>
          </w:p>
        </w:tc>
      </w:tr>
      <w:tr w:rsidR="00A7799F" w:rsidRPr="00AA6FB2" w14:paraId="2A6AF051" w14:textId="77777777" w:rsidTr="008A6A40">
        <w:trPr>
          <w:trHeight w:val="385"/>
        </w:trPr>
        <w:tc>
          <w:tcPr>
            <w:tcW w:w="870" w:type="dxa"/>
          </w:tcPr>
          <w:p w14:paraId="43225156" w14:textId="77777777" w:rsidR="00A7799F" w:rsidRPr="00AA6FB2" w:rsidRDefault="00A7799F" w:rsidP="00697B2A">
            <w:pPr>
              <w:pStyle w:val="TableParagraph"/>
              <w:spacing w:before="58"/>
              <w:ind w:left="369"/>
              <w:rPr>
                <w:rFonts w:cs="Tahoma"/>
              </w:rPr>
            </w:pPr>
            <w:r w:rsidRPr="00AA6FB2">
              <w:rPr>
                <w:rFonts w:cs="Tahoma"/>
              </w:rPr>
              <w:t>1.1.</w:t>
            </w:r>
          </w:p>
        </w:tc>
        <w:tc>
          <w:tcPr>
            <w:tcW w:w="4902" w:type="dxa"/>
          </w:tcPr>
          <w:p w14:paraId="16972211" w14:textId="169B1899" w:rsidR="00A7799F" w:rsidRPr="00AA6FB2" w:rsidRDefault="00A7799F" w:rsidP="00C565C2">
            <w:pPr>
              <w:pStyle w:val="TableParagraph"/>
              <w:spacing w:before="60"/>
              <w:ind w:left="107"/>
              <w:rPr>
                <w:rFonts w:cs="Tahoma"/>
              </w:rPr>
            </w:pPr>
            <w:r>
              <w:rPr>
                <w:rFonts w:cs="Tahoma"/>
              </w:rPr>
              <w:fldChar w:fldCharType="begin"/>
            </w:r>
            <w:r>
              <w:rPr>
                <w:rFonts w:cs="Tahoma"/>
              </w:rPr>
              <w:instrText xml:space="preserve"> REF _Ref5373647 \h  \* MERGEFORMAT </w:instrText>
            </w:r>
            <w:r>
              <w:rPr>
                <w:rFonts w:cs="Tahoma"/>
              </w:rPr>
            </w:r>
            <w:r>
              <w:rPr>
                <w:rFonts w:cs="Tahoma"/>
              </w:rPr>
              <w:fldChar w:fldCharType="separate"/>
            </w:r>
            <w:r w:rsidR="00741A95" w:rsidRPr="00E148B7">
              <w:t xml:space="preserve">Περιβάλλον </w:t>
            </w:r>
            <w:r w:rsidR="00741A95" w:rsidRPr="003F31D3">
              <w:t>της</w:t>
            </w:r>
            <w:r w:rsidR="00741A95" w:rsidRPr="00E148B7">
              <w:t xml:space="preserve"> Σύμβασης</w:t>
            </w:r>
            <w:r>
              <w:rPr>
                <w:rFonts w:cs="Tahoma"/>
              </w:rPr>
              <w:fldChar w:fldCharType="end"/>
            </w:r>
          </w:p>
        </w:tc>
        <w:tc>
          <w:tcPr>
            <w:tcW w:w="1574" w:type="dxa"/>
          </w:tcPr>
          <w:p w14:paraId="3F02A724" w14:textId="77777777" w:rsidR="00A7799F" w:rsidRPr="002A3E27" w:rsidRDefault="00A7799F" w:rsidP="00C565C2">
            <w:pPr>
              <w:pStyle w:val="TableParagraph"/>
              <w:spacing w:before="60"/>
              <w:ind w:left="109"/>
              <w:jc w:val="center"/>
              <w:rPr>
                <w:rFonts w:cs="Tahoma"/>
              </w:rPr>
            </w:pPr>
            <w:r>
              <w:rPr>
                <w:rFonts w:cs="Tahoma"/>
              </w:rPr>
              <w:t>5%</w:t>
            </w:r>
          </w:p>
        </w:tc>
        <w:tc>
          <w:tcPr>
            <w:tcW w:w="2394" w:type="dxa"/>
            <w:shd w:val="clear" w:color="auto" w:fill="auto"/>
          </w:tcPr>
          <w:p w14:paraId="63D2D60F" w14:textId="34035CC1" w:rsidR="00A7799F" w:rsidRPr="00D631B2" w:rsidRDefault="00A7799F" w:rsidP="008C510C">
            <w:pPr>
              <w:pStyle w:val="TableParagraph"/>
              <w:spacing w:before="60"/>
              <w:ind w:left="109"/>
              <w:rPr>
                <w:rFonts w:cs="Tahoma"/>
                <w:lang w:val="en-US"/>
              </w:rPr>
            </w:pPr>
            <w:r>
              <w:rPr>
                <w:rFonts w:cs="Tahoma"/>
              </w:rPr>
              <w:t>ΠΑΡΑΡΤΗΜΑ Ι</w:t>
            </w:r>
            <w:r w:rsidR="00D631B2">
              <w:rPr>
                <w:rFonts w:cs="Tahoma"/>
                <w:lang w:val="en-US"/>
              </w:rPr>
              <w:t>- I.1</w:t>
            </w:r>
          </w:p>
        </w:tc>
      </w:tr>
      <w:tr w:rsidR="00A7799F" w:rsidRPr="00AA6FB2" w14:paraId="01E8768D" w14:textId="77777777" w:rsidTr="008A6A40">
        <w:trPr>
          <w:trHeight w:val="385"/>
        </w:trPr>
        <w:tc>
          <w:tcPr>
            <w:tcW w:w="870" w:type="dxa"/>
            <w:shd w:val="clear" w:color="auto" w:fill="FAE3D4"/>
          </w:tcPr>
          <w:p w14:paraId="623FB5D7" w14:textId="77777777" w:rsidR="00A7799F" w:rsidRPr="00AA6FB2" w:rsidRDefault="00A7799F" w:rsidP="00E507EA">
            <w:pPr>
              <w:pStyle w:val="TableParagraph"/>
              <w:spacing w:before="58"/>
              <w:ind w:left="369"/>
              <w:rPr>
                <w:rFonts w:cs="Tahoma"/>
                <w:b/>
              </w:rPr>
            </w:pPr>
            <w:r w:rsidRPr="00AA6FB2">
              <w:rPr>
                <w:rFonts w:cs="Tahoma"/>
                <w:b/>
              </w:rPr>
              <w:t>2.</w:t>
            </w:r>
          </w:p>
        </w:tc>
        <w:tc>
          <w:tcPr>
            <w:tcW w:w="4902" w:type="dxa"/>
            <w:shd w:val="clear" w:color="auto" w:fill="FAE3D4"/>
          </w:tcPr>
          <w:p w14:paraId="412FE933" w14:textId="28961F3E" w:rsidR="00A7799F" w:rsidRPr="00AA6FB2" w:rsidRDefault="00A7799F" w:rsidP="00C565C2">
            <w:pPr>
              <w:pStyle w:val="TableParagraph"/>
              <w:tabs>
                <w:tab w:val="clear" w:pos="709"/>
              </w:tabs>
              <w:spacing w:before="58"/>
              <w:ind w:left="40" w:right="1243"/>
              <w:rPr>
                <w:rFonts w:cs="Tahoma"/>
                <w:b/>
              </w:rPr>
            </w:pPr>
            <w:r w:rsidRPr="00252398">
              <w:rPr>
                <w:b/>
                <w:lang w:eastAsia="el-GR"/>
              </w:rPr>
              <w:t>Λειτουργικές Δυνατότητες</w:t>
            </w:r>
            <w:r w:rsidR="008C510C">
              <w:rPr>
                <w:b/>
                <w:lang w:eastAsia="el-GR"/>
              </w:rPr>
              <w:t xml:space="preserve"> </w:t>
            </w:r>
            <w:r>
              <w:rPr>
                <w:b/>
                <w:lang w:eastAsia="el-GR"/>
              </w:rPr>
              <w:t>Έργου</w:t>
            </w:r>
          </w:p>
        </w:tc>
        <w:tc>
          <w:tcPr>
            <w:tcW w:w="1574" w:type="dxa"/>
            <w:shd w:val="clear" w:color="auto" w:fill="FAE3D4"/>
          </w:tcPr>
          <w:p w14:paraId="6612192D" w14:textId="1BF740E7" w:rsidR="00A7799F" w:rsidRPr="006B6AD6" w:rsidRDefault="00D33345" w:rsidP="00C565C2">
            <w:pPr>
              <w:pStyle w:val="TableParagraph"/>
              <w:jc w:val="center"/>
              <w:rPr>
                <w:rFonts w:cs="Tahoma"/>
                <w:b/>
                <w:bCs/>
              </w:rPr>
            </w:pPr>
            <w:r>
              <w:rPr>
                <w:rFonts w:cs="Tahoma"/>
                <w:b/>
                <w:bCs/>
              </w:rPr>
              <w:t>60</w:t>
            </w:r>
            <w:r w:rsidR="00A7799F" w:rsidRPr="006B6AD6">
              <w:rPr>
                <w:rFonts w:cs="Tahoma"/>
                <w:b/>
                <w:bCs/>
              </w:rPr>
              <w:t>%</w:t>
            </w:r>
          </w:p>
        </w:tc>
        <w:tc>
          <w:tcPr>
            <w:tcW w:w="2394" w:type="dxa"/>
            <w:shd w:val="clear" w:color="auto" w:fill="FAE3D4"/>
          </w:tcPr>
          <w:p w14:paraId="5F5CB068" w14:textId="77777777" w:rsidR="00A7799F" w:rsidRPr="00AA6FB2" w:rsidRDefault="00A7799F" w:rsidP="008C510C">
            <w:pPr>
              <w:pStyle w:val="TableParagraph"/>
              <w:ind w:left="109"/>
              <w:rPr>
                <w:rFonts w:cs="Tahoma"/>
                <w:highlight w:val="cyan"/>
              </w:rPr>
            </w:pPr>
          </w:p>
        </w:tc>
      </w:tr>
      <w:tr w:rsidR="00AB6701" w:rsidRPr="00153CC2" w14:paraId="63178356" w14:textId="77777777" w:rsidTr="00ED0FD0">
        <w:trPr>
          <w:trHeight w:val="388"/>
        </w:trPr>
        <w:tc>
          <w:tcPr>
            <w:tcW w:w="870" w:type="dxa"/>
          </w:tcPr>
          <w:p w14:paraId="175036E7" w14:textId="77777777" w:rsidR="00AB6701" w:rsidRPr="00AA6FB2" w:rsidRDefault="00AB6701" w:rsidP="00ED0FD0">
            <w:pPr>
              <w:pStyle w:val="TableParagraph"/>
              <w:spacing w:before="58"/>
              <w:ind w:left="369"/>
              <w:rPr>
                <w:rFonts w:cs="Tahoma"/>
              </w:rPr>
            </w:pPr>
            <w:r w:rsidRPr="00AA6FB2">
              <w:rPr>
                <w:rFonts w:cs="Tahoma"/>
              </w:rPr>
              <w:t>2</w:t>
            </w:r>
            <w:r>
              <w:rPr>
                <w:rFonts w:cs="Tahoma"/>
              </w:rPr>
              <w:t>.1</w:t>
            </w:r>
            <w:r w:rsidRPr="00AA6FB2">
              <w:rPr>
                <w:rFonts w:cs="Tahoma"/>
              </w:rPr>
              <w:t>.</w:t>
            </w:r>
          </w:p>
        </w:tc>
        <w:tc>
          <w:tcPr>
            <w:tcW w:w="4902" w:type="dxa"/>
          </w:tcPr>
          <w:p w14:paraId="7B56EA98" w14:textId="77777777" w:rsidR="00AB6701" w:rsidRPr="00AA6FB2" w:rsidRDefault="00AB6701" w:rsidP="00ED0FD0">
            <w:pPr>
              <w:pStyle w:val="TableParagraph"/>
              <w:spacing w:before="58"/>
              <w:ind w:left="107"/>
              <w:rPr>
                <w:rFonts w:cs="Tahoma"/>
              </w:rPr>
            </w:pPr>
            <w:r w:rsidRPr="00AB6701">
              <w:rPr>
                <w:rFonts w:cs="Tahoma"/>
              </w:rPr>
              <w:t>Αναβάθμιση και επέκταση λειτουργικότητας του Συστήματος Συναγερμού Πολιτών ΣΥΣΠ</w:t>
            </w:r>
          </w:p>
        </w:tc>
        <w:tc>
          <w:tcPr>
            <w:tcW w:w="1574" w:type="dxa"/>
          </w:tcPr>
          <w:p w14:paraId="5072CFA4" w14:textId="4AFCD372" w:rsidR="00AB6701" w:rsidRPr="005B7CF1" w:rsidRDefault="00724823" w:rsidP="00ED0FD0">
            <w:pPr>
              <w:pStyle w:val="TableParagraph"/>
              <w:spacing w:before="56"/>
              <w:ind w:left="109"/>
              <w:jc w:val="center"/>
              <w:rPr>
                <w:rFonts w:cs="Tahoma"/>
              </w:rPr>
            </w:pPr>
            <w:r>
              <w:rPr>
                <w:rFonts w:cs="Tahoma"/>
              </w:rPr>
              <w:t>40</w:t>
            </w:r>
            <w:r w:rsidR="00AB6701" w:rsidRPr="005B7CF1">
              <w:rPr>
                <w:rFonts w:cs="Tahoma"/>
              </w:rPr>
              <w:t>%</w:t>
            </w:r>
          </w:p>
        </w:tc>
        <w:tc>
          <w:tcPr>
            <w:tcW w:w="2394" w:type="dxa"/>
          </w:tcPr>
          <w:p w14:paraId="5F949B52" w14:textId="24E5DEDB" w:rsidR="00AB6701" w:rsidRPr="00A11A74" w:rsidRDefault="00AB6701" w:rsidP="008C510C">
            <w:pPr>
              <w:pStyle w:val="TableParagraph"/>
              <w:spacing w:before="56"/>
              <w:ind w:left="109"/>
              <w:rPr>
                <w:rFonts w:cs="Tahoma"/>
              </w:rPr>
            </w:pPr>
            <w:r>
              <w:rPr>
                <w:rFonts w:cs="Tahoma"/>
              </w:rPr>
              <w:t>ΠΑΡΑΡΤΗΜΑ</w:t>
            </w:r>
            <w:r w:rsidRPr="000E5E54">
              <w:rPr>
                <w:rFonts w:cs="Tahoma"/>
                <w:lang w:val="en-US"/>
              </w:rPr>
              <w:t xml:space="preserve"> </w:t>
            </w:r>
            <w:r>
              <w:rPr>
                <w:rFonts w:cs="Tahoma"/>
              </w:rPr>
              <w:t>Ι</w:t>
            </w:r>
            <w:r w:rsidR="00D631B2">
              <w:rPr>
                <w:rFonts w:cs="Tahoma"/>
                <w:lang w:val="en-US"/>
              </w:rPr>
              <w:t>- I.2.1</w:t>
            </w:r>
          </w:p>
        </w:tc>
      </w:tr>
      <w:tr w:rsidR="00AB6701" w:rsidRPr="00153CC2" w14:paraId="2DC19858" w14:textId="77777777" w:rsidTr="00ED0FD0">
        <w:trPr>
          <w:trHeight w:val="388"/>
        </w:trPr>
        <w:tc>
          <w:tcPr>
            <w:tcW w:w="870" w:type="dxa"/>
          </w:tcPr>
          <w:p w14:paraId="18165F53" w14:textId="15BA02AE" w:rsidR="00AB6701" w:rsidRPr="00AA6FB2" w:rsidRDefault="00AB6701" w:rsidP="00ED0FD0">
            <w:pPr>
              <w:pStyle w:val="TableParagraph"/>
              <w:spacing w:before="58"/>
              <w:ind w:left="369"/>
              <w:rPr>
                <w:rFonts w:cs="Tahoma"/>
              </w:rPr>
            </w:pPr>
            <w:r w:rsidRPr="00AA6FB2">
              <w:rPr>
                <w:rFonts w:cs="Tahoma"/>
              </w:rPr>
              <w:t>2</w:t>
            </w:r>
            <w:r>
              <w:rPr>
                <w:rFonts w:cs="Tahoma"/>
              </w:rPr>
              <w:t>.</w:t>
            </w:r>
            <w:r w:rsidR="00015412">
              <w:rPr>
                <w:rFonts w:cs="Tahoma"/>
              </w:rPr>
              <w:t>2</w:t>
            </w:r>
            <w:r w:rsidRPr="00AA6FB2">
              <w:rPr>
                <w:rFonts w:cs="Tahoma"/>
              </w:rPr>
              <w:t>.</w:t>
            </w:r>
          </w:p>
        </w:tc>
        <w:tc>
          <w:tcPr>
            <w:tcW w:w="4902" w:type="dxa"/>
          </w:tcPr>
          <w:p w14:paraId="2D53A7E7" w14:textId="40227238" w:rsidR="00AB6701" w:rsidRPr="00AA6FB2" w:rsidRDefault="005C1C52" w:rsidP="00ED0FD0">
            <w:pPr>
              <w:pStyle w:val="TableParagraph"/>
              <w:spacing w:before="58"/>
              <w:ind w:left="107"/>
              <w:rPr>
                <w:rFonts w:cs="Tahoma"/>
              </w:rPr>
            </w:pPr>
            <w:r w:rsidRPr="005C1C52">
              <w:rPr>
                <w:rFonts w:cs="Tahoma"/>
              </w:rPr>
              <w:t>Προμήθεια Εξοπλισμού και λογισμικού, Εγκατάσταση και θέση σε λειτουργία</w:t>
            </w:r>
          </w:p>
        </w:tc>
        <w:tc>
          <w:tcPr>
            <w:tcW w:w="1574" w:type="dxa"/>
          </w:tcPr>
          <w:p w14:paraId="7D5D1DF5" w14:textId="5959B619" w:rsidR="00AB6701" w:rsidRPr="005B7CF1" w:rsidRDefault="00724823" w:rsidP="00ED0FD0">
            <w:pPr>
              <w:pStyle w:val="TableParagraph"/>
              <w:spacing w:before="56"/>
              <w:ind w:left="109"/>
              <w:jc w:val="center"/>
              <w:rPr>
                <w:rFonts w:cs="Tahoma"/>
              </w:rPr>
            </w:pPr>
            <w:r>
              <w:rPr>
                <w:rFonts w:cs="Tahoma"/>
              </w:rPr>
              <w:t>20</w:t>
            </w:r>
            <w:r w:rsidR="00AB6701" w:rsidRPr="005B7CF1">
              <w:rPr>
                <w:rFonts w:cs="Tahoma"/>
              </w:rPr>
              <w:t>%</w:t>
            </w:r>
          </w:p>
        </w:tc>
        <w:tc>
          <w:tcPr>
            <w:tcW w:w="2394" w:type="dxa"/>
          </w:tcPr>
          <w:p w14:paraId="7853466C" w14:textId="623F249E" w:rsidR="00AB6701" w:rsidRPr="00D631B2" w:rsidRDefault="00AB6701" w:rsidP="008C510C">
            <w:pPr>
              <w:pStyle w:val="TableParagraph"/>
              <w:spacing w:before="56"/>
              <w:ind w:left="109"/>
              <w:rPr>
                <w:rFonts w:cs="Tahoma"/>
                <w:lang w:val="en-US"/>
              </w:rPr>
            </w:pPr>
            <w:r>
              <w:rPr>
                <w:rFonts w:cs="Tahoma"/>
              </w:rPr>
              <w:t>ΠΑΡΑΡΤΗΜΑ</w:t>
            </w:r>
            <w:r w:rsidRPr="00A11A74">
              <w:rPr>
                <w:rFonts w:cs="Tahoma"/>
              </w:rPr>
              <w:t xml:space="preserve"> </w:t>
            </w:r>
            <w:r>
              <w:rPr>
                <w:rFonts w:cs="Tahoma"/>
              </w:rPr>
              <w:t>Ι</w:t>
            </w:r>
            <w:r w:rsidR="00D631B2">
              <w:rPr>
                <w:rFonts w:cs="Tahoma"/>
                <w:lang w:val="en-US"/>
              </w:rPr>
              <w:t>- I.2.2</w:t>
            </w:r>
          </w:p>
        </w:tc>
      </w:tr>
      <w:tr w:rsidR="00A7799F" w:rsidRPr="00AA6FB2" w14:paraId="3F351C06" w14:textId="77777777" w:rsidTr="008A6A40">
        <w:trPr>
          <w:trHeight w:val="385"/>
        </w:trPr>
        <w:tc>
          <w:tcPr>
            <w:tcW w:w="870" w:type="dxa"/>
            <w:shd w:val="clear" w:color="auto" w:fill="FAE3D4"/>
          </w:tcPr>
          <w:p w14:paraId="1B3E7817" w14:textId="77777777" w:rsidR="00A7799F" w:rsidRPr="00AA6FB2" w:rsidRDefault="00A7799F" w:rsidP="00E507EA">
            <w:pPr>
              <w:pStyle w:val="TableParagraph"/>
              <w:spacing w:before="58"/>
              <w:ind w:left="369"/>
              <w:rPr>
                <w:rFonts w:cs="Tahoma"/>
                <w:b/>
              </w:rPr>
            </w:pPr>
            <w:r w:rsidRPr="00AA6FB2">
              <w:rPr>
                <w:rFonts w:cs="Tahoma"/>
                <w:b/>
              </w:rPr>
              <w:t>3.</w:t>
            </w:r>
          </w:p>
        </w:tc>
        <w:tc>
          <w:tcPr>
            <w:tcW w:w="4902" w:type="dxa"/>
            <w:shd w:val="clear" w:color="auto" w:fill="FAE3D4"/>
          </w:tcPr>
          <w:p w14:paraId="4691C4F3" w14:textId="77777777" w:rsidR="00A7799F" w:rsidRPr="00AA6FB2" w:rsidRDefault="00A7799F" w:rsidP="00C565C2">
            <w:pPr>
              <w:pStyle w:val="TableParagraph"/>
              <w:spacing w:before="58"/>
              <w:ind w:left="107"/>
              <w:rPr>
                <w:rFonts w:cs="Tahoma"/>
                <w:b/>
              </w:rPr>
            </w:pPr>
            <w:r w:rsidRPr="00AE1CAB">
              <w:rPr>
                <w:rFonts w:cs="Tahoma"/>
                <w:b/>
              </w:rPr>
              <w:t>Προσφερόμενες υπηρεσίες</w:t>
            </w:r>
          </w:p>
        </w:tc>
        <w:tc>
          <w:tcPr>
            <w:tcW w:w="1574" w:type="dxa"/>
            <w:shd w:val="clear" w:color="auto" w:fill="FAE3D4"/>
          </w:tcPr>
          <w:p w14:paraId="613D79C3" w14:textId="3A2F1B4B" w:rsidR="00A7799F" w:rsidRPr="005B7CF1" w:rsidRDefault="00D33345" w:rsidP="00C565C2">
            <w:pPr>
              <w:pStyle w:val="TableParagraph"/>
              <w:jc w:val="center"/>
              <w:rPr>
                <w:rFonts w:cs="Tahoma"/>
                <w:b/>
                <w:bCs/>
              </w:rPr>
            </w:pPr>
            <w:r>
              <w:rPr>
                <w:rFonts w:cs="Tahoma"/>
                <w:b/>
                <w:bCs/>
              </w:rPr>
              <w:t>25</w:t>
            </w:r>
            <w:r w:rsidR="00A7799F" w:rsidRPr="005B7CF1">
              <w:rPr>
                <w:rFonts w:cs="Tahoma"/>
                <w:b/>
                <w:bCs/>
              </w:rPr>
              <w:t>%</w:t>
            </w:r>
          </w:p>
        </w:tc>
        <w:tc>
          <w:tcPr>
            <w:tcW w:w="2394" w:type="dxa"/>
            <w:shd w:val="clear" w:color="auto" w:fill="FAE3D4"/>
          </w:tcPr>
          <w:p w14:paraId="0E7525BA" w14:textId="77777777" w:rsidR="00A7799F" w:rsidRPr="00AA6FB2" w:rsidRDefault="00A7799F" w:rsidP="008C510C">
            <w:pPr>
              <w:pStyle w:val="TableParagraph"/>
              <w:ind w:left="109"/>
              <w:rPr>
                <w:rFonts w:cs="Tahoma"/>
              </w:rPr>
            </w:pPr>
          </w:p>
        </w:tc>
      </w:tr>
      <w:tr w:rsidR="00A7799F" w:rsidRPr="00AA6FB2" w14:paraId="0AAB9012" w14:textId="77777777" w:rsidTr="008A6A40">
        <w:trPr>
          <w:trHeight w:val="385"/>
        </w:trPr>
        <w:tc>
          <w:tcPr>
            <w:tcW w:w="870" w:type="dxa"/>
            <w:shd w:val="clear" w:color="auto" w:fill="auto"/>
          </w:tcPr>
          <w:p w14:paraId="7380E8A5" w14:textId="77777777" w:rsidR="00A7799F" w:rsidRPr="00AA6FB2" w:rsidRDefault="00A7799F" w:rsidP="00E507EA">
            <w:pPr>
              <w:pStyle w:val="TableParagraph"/>
              <w:spacing w:before="58"/>
              <w:ind w:left="369"/>
              <w:rPr>
                <w:rFonts w:cs="Tahoma"/>
                <w:b/>
              </w:rPr>
            </w:pPr>
            <w:r w:rsidRPr="00AA6FB2">
              <w:rPr>
                <w:rFonts w:cs="Tahoma"/>
              </w:rPr>
              <w:t>3.1.</w:t>
            </w:r>
          </w:p>
        </w:tc>
        <w:tc>
          <w:tcPr>
            <w:tcW w:w="4902" w:type="dxa"/>
            <w:shd w:val="clear" w:color="auto" w:fill="auto"/>
          </w:tcPr>
          <w:p w14:paraId="3369F34F" w14:textId="6C589ABF" w:rsidR="00A7799F" w:rsidRPr="00AA6FB2" w:rsidRDefault="00A7799F" w:rsidP="00C565C2">
            <w:pPr>
              <w:pStyle w:val="TableParagraph"/>
              <w:spacing w:before="58"/>
              <w:ind w:left="107"/>
              <w:rPr>
                <w:rFonts w:cs="Tahoma"/>
                <w:bCs/>
              </w:rPr>
            </w:pPr>
            <w:r w:rsidRPr="00EA6663">
              <w:t xml:space="preserve">Μελέτη Εφαρμογής </w:t>
            </w:r>
            <w:r w:rsidR="00740608">
              <w:t xml:space="preserve"> - Υπηρεσίες </w:t>
            </w:r>
            <w:r w:rsidR="001F44D4" w:rsidRPr="001F44D4">
              <w:t>Διοικητική</w:t>
            </w:r>
            <w:r w:rsidR="001F44D4">
              <w:t>ς</w:t>
            </w:r>
            <w:r w:rsidR="001F44D4" w:rsidRPr="001F44D4">
              <w:t xml:space="preserve"> Πληροφόρηση</w:t>
            </w:r>
            <w:r w:rsidR="00EA0FBC">
              <w:t>ς</w:t>
            </w:r>
          </w:p>
        </w:tc>
        <w:tc>
          <w:tcPr>
            <w:tcW w:w="1574" w:type="dxa"/>
          </w:tcPr>
          <w:p w14:paraId="02A7F0CC" w14:textId="77777777" w:rsidR="00A7799F" w:rsidRPr="00E507EA" w:rsidRDefault="00A7799F" w:rsidP="00C565C2">
            <w:pPr>
              <w:pStyle w:val="TableParagraph"/>
              <w:jc w:val="center"/>
              <w:rPr>
                <w:rFonts w:cs="Tahoma"/>
              </w:rPr>
            </w:pPr>
            <w:r w:rsidRPr="00E507EA">
              <w:rPr>
                <w:rFonts w:cs="Tahoma"/>
              </w:rPr>
              <w:t>5%</w:t>
            </w:r>
          </w:p>
        </w:tc>
        <w:tc>
          <w:tcPr>
            <w:tcW w:w="2394" w:type="dxa"/>
            <w:shd w:val="clear" w:color="auto" w:fill="auto"/>
          </w:tcPr>
          <w:p w14:paraId="7FCD8671" w14:textId="444484FB" w:rsidR="00A7799F" w:rsidRPr="00D631B2" w:rsidRDefault="00A7799F" w:rsidP="008C510C">
            <w:pPr>
              <w:pStyle w:val="TableParagraph"/>
              <w:ind w:left="109"/>
              <w:rPr>
                <w:rFonts w:cs="Tahoma"/>
                <w:lang w:val="en-US"/>
              </w:rPr>
            </w:pPr>
            <w:r w:rsidRPr="008C510C">
              <w:rPr>
                <w:rFonts w:cs="Tahoma"/>
              </w:rPr>
              <w:t xml:space="preserve">ΠΑΡΑΡΤΗΜΑ Ι </w:t>
            </w:r>
            <w:r w:rsidR="00D631B2">
              <w:rPr>
                <w:rFonts w:cs="Tahoma"/>
              </w:rPr>
              <w:t>–</w:t>
            </w:r>
            <w:r w:rsidR="000E5E54" w:rsidRPr="008C510C">
              <w:rPr>
                <w:rFonts w:cs="Tahoma"/>
              </w:rPr>
              <w:t xml:space="preserve"> </w:t>
            </w:r>
            <w:r w:rsidR="00D631B2">
              <w:rPr>
                <w:rFonts w:cs="Tahoma"/>
                <w:lang w:val="en-US"/>
              </w:rPr>
              <w:t>I.3.1 , I.3.5</w:t>
            </w:r>
          </w:p>
        </w:tc>
      </w:tr>
      <w:tr w:rsidR="00A7799F" w:rsidRPr="00AA6FB2" w14:paraId="557A8CED" w14:textId="77777777" w:rsidTr="008A6A40">
        <w:trPr>
          <w:trHeight w:val="385"/>
        </w:trPr>
        <w:tc>
          <w:tcPr>
            <w:tcW w:w="870" w:type="dxa"/>
            <w:shd w:val="clear" w:color="auto" w:fill="auto"/>
          </w:tcPr>
          <w:p w14:paraId="72C2C60C" w14:textId="77777777" w:rsidR="00A7799F" w:rsidRPr="00AA6FB2" w:rsidRDefault="00A7799F" w:rsidP="00E507EA">
            <w:pPr>
              <w:pStyle w:val="TableParagraph"/>
              <w:spacing w:before="58"/>
              <w:ind w:left="369"/>
              <w:rPr>
                <w:rFonts w:cs="Tahoma"/>
                <w:b/>
              </w:rPr>
            </w:pPr>
            <w:r w:rsidRPr="00AA6FB2">
              <w:rPr>
                <w:rFonts w:cs="Tahoma"/>
              </w:rPr>
              <w:t>3.2.</w:t>
            </w:r>
          </w:p>
        </w:tc>
        <w:tc>
          <w:tcPr>
            <w:tcW w:w="4902" w:type="dxa"/>
            <w:shd w:val="clear" w:color="auto" w:fill="auto"/>
          </w:tcPr>
          <w:p w14:paraId="3534AD73" w14:textId="154FABAA" w:rsidR="00A7799F" w:rsidRPr="00AA6FB2" w:rsidRDefault="00A7799F" w:rsidP="00C565C2">
            <w:pPr>
              <w:pStyle w:val="TableParagraph"/>
              <w:spacing w:before="58"/>
              <w:ind w:left="107"/>
              <w:rPr>
                <w:rFonts w:cs="Tahoma"/>
                <w:bCs/>
              </w:rPr>
            </w:pPr>
            <w:r w:rsidRPr="00EA6663">
              <w:t xml:space="preserve">Υπηρεσίες </w:t>
            </w:r>
            <w:r w:rsidR="00670D15">
              <w:t>Εγγύησης,</w:t>
            </w:r>
            <w:r w:rsidR="00670D15" w:rsidRPr="00EA6663">
              <w:t xml:space="preserve"> Τεχνικής</w:t>
            </w:r>
            <w:r w:rsidRPr="00EA6663">
              <w:t xml:space="preserve"> Υποστήριξης &amp; Helpdesk</w:t>
            </w:r>
          </w:p>
        </w:tc>
        <w:tc>
          <w:tcPr>
            <w:tcW w:w="1574" w:type="dxa"/>
          </w:tcPr>
          <w:p w14:paraId="40EEEE9E" w14:textId="5E63186B" w:rsidR="00A7799F" w:rsidRPr="00E507EA" w:rsidRDefault="00740608" w:rsidP="00C565C2">
            <w:pPr>
              <w:pStyle w:val="TableParagraph"/>
              <w:jc w:val="center"/>
              <w:rPr>
                <w:rFonts w:cs="Tahoma"/>
              </w:rPr>
            </w:pPr>
            <w:r>
              <w:rPr>
                <w:rFonts w:cs="Tahoma"/>
              </w:rPr>
              <w:t>10</w:t>
            </w:r>
            <w:r w:rsidR="00A7799F" w:rsidRPr="00E507EA">
              <w:rPr>
                <w:rFonts w:cs="Tahoma"/>
              </w:rPr>
              <w:t>%</w:t>
            </w:r>
          </w:p>
        </w:tc>
        <w:tc>
          <w:tcPr>
            <w:tcW w:w="2394" w:type="dxa"/>
            <w:shd w:val="clear" w:color="auto" w:fill="auto"/>
          </w:tcPr>
          <w:p w14:paraId="2944F512" w14:textId="750094CE" w:rsidR="00A7799F" w:rsidRPr="00D631B2" w:rsidRDefault="00A7799F" w:rsidP="008C510C">
            <w:pPr>
              <w:pStyle w:val="TableParagraph"/>
              <w:ind w:left="109"/>
              <w:rPr>
                <w:rFonts w:cs="Tahoma"/>
                <w:lang w:val="en-US"/>
              </w:rPr>
            </w:pPr>
            <w:r w:rsidRPr="008C510C">
              <w:rPr>
                <w:rFonts w:cs="Tahoma"/>
              </w:rPr>
              <w:t>ΠΑΡΑΡΤΗΜΑ Ι</w:t>
            </w:r>
            <w:r w:rsidR="00D631B2">
              <w:rPr>
                <w:rFonts w:cs="Tahoma"/>
                <w:lang w:val="en-US"/>
              </w:rPr>
              <w:t>- I.3.6</w:t>
            </w:r>
          </w:p>
        </w:tc>
      </w:tr>
      <w:tr w:rsidR="00A7799F" w:rsidRPr="0043217D" w14:paraId="062C825F" w14:textId="77777777" w:rsidTr="008A6A40">
        <w:trPr>
          <w:trHeight w:val="385"/>
        </w:trPr>
        <w:tc>
          <w:tcPr>
            <w:tcW w:w="870" w:type="dxa"/>
            <w:shd w:val="clear" w:color="auto" w:fill="auto"/>
          </w:tcPr>
          <w:p w14:paraId="597D54AF" w14:textId="77777777" w:rsidR="00A7799F" w:rsidRPr="00AA6FB2" w:rsidRDefault="00A7799F" w:rsidP="00E507EA">
            <w:pPr>
              <w:pStyle w:val="TableParagraph"/>
              <w:spacing w:before="58"/>
              <w:ind w:left="369"/>
              <w:rPr>
                <w:rFonts w:cs="Tahoma"/>
                <w:b/>
              </w:rPr>
            </w:pPr>
            <w:r w:rsidRPr="00AA6FB2">
              <w:rPr>
                <w:rFonts w:cs="Tahoma"/>
              </w:rPr>
              <w:t>3.3.</w:t>
            </w:r>
          </w:p>
        </w:tc>
        <w:tc>
          <w:tcPr>
            <w:tcW w:w="4902" w:type="dxa"/>
            <w:shd w:val="clear" w:color="auto" w:fill="auto"/>
          </w:tcPr>
          <w:p w14:paraId="3826AFB1" w14:textId="3B16225B" w:rsidR="00A7799F" w:rsidRPr="00AA6FB2" w:rsidRDefault="00A7799F" w:rsidP="00C565C2">
            <w:pPr>
              <w:pStyle w:val="TableParagraph"/>
              <w:spacing w:before="58"/>
              <w:ind w:left="107"/>
              <w:rPr>
                <w:rFonts w:cs="Tahoma"/>
                <w:bCs/>
              </w:rPr>
            </w:pPr>
            <w:r w:rsidRPr="00EA6663">
              <w:t xml:space="preserve">Υπηρεσίες </w:t>
            </w:r>
            <w:r w:rsidR="00740608" w:rsidRPr="00740608">
              <w:t>Εκπαίδευση</w:t>
            </w:r>
            <w:r w:rsidR="006572E7">
              <w:t>ς</w:t>
            </w:r>
            <w:r w:rsidR="00740608" w:rsidRPr="00740608">
              <w:t xml:space="preserve"> χρηστών</w:t>
            </w:r>
          </w:p>
        </w:tc>
        <w:tc>
          <w:tcPr>
            <w:tcW w:w="1574" w:type="dxa"/>
          </w:tcPr>
          <w:p w14:paraId="3F2EE547" w14:textId="77777777" w:rsidR="00A7799F" w:rsidRPr="00E507EA" w:rsidRDefault="00A7799F" w:rsidP="00C565C2">
            <w:pPr>
              <w:pStyle w:val="TableParagraph"/>
              <w:jc w:val="center"/>
              <w:rPr>
                <w:rFonts w:cs="Tahoma"/>
              </w:rPr>
            </w:pPr>
            <w:r w:rsidRPr="00E507EA">
              <w:rPr>
                <w:rFonts w:cs="Tahoma"/>
              </w:rPr>
              <w:t>5%</w:t>
            </w:r>
          </w:p>
        </w:tc>
        <w:tc>
          <w:tcPr>
            <w:tcW w:w="2394" w:type="dxa"/>
            <w:shd w:val="clear" w:color="auto" w:fill="auto"/>
          </w:tcPr>
          <w:p w14:paraId="051EB5AE" w14:textId="71799EB4" w:rsidR="00A7799F" w:rsidRPr="0017678E" w:rsidRDefault="00A7799F" w:rsidP="008C510C">
            <w:pPr>
              <w:pStyle w:val="TableParagraph"/>
              <w:ind w:left="109"/>
              <w:rPr>
                <w:rFonts w:cs="Tahoma"/>
                <w:lang w:val="en-US"/>
              </w:rPr>
            </w:pPr>
            <w:r w:rsidRPr="008C510C">
              <w:rPr>
                <w:rFonts w:cs="Tahoma"/>
              </w:rPr>
              <w:t>ΠΑΡΑΡΤΗΜΑ</w:t>
            </w:r>
            <w:r w:rsidRPr="0017678E">
              <w:rPr>
                <w:rFonts w:cs="Tahoma"/>
                <w:lang w:val="en-US"/>
              </w:rPr>
              <w:t xml:space="preserve"> </w:t>
            </w:r>
            <w:r w:rsidRPr="008C510C">
              <w:rPr>
                <w:rFonts w:cs="Tahoma"/>
              </w:rPr>
              <w:t>Ι</w:t>
            </w:r>
            <w:r w:rsidR="00D24E3B" w:rsidRPr="0017678E">
              <w:rPr>
                <w:rFonts w:cs="Tahoma"/>
                <w:lang w:val="en-US"/>
              </w:rPr>
              <w:t xml:space="preserve">- </w:t>
            </w:r>
            <w:r w:rsidR="00D24E3B">
              <w:rPr>
                <w:rFonts w:cs="Tahoma"/>
              </w:rPr>
              <w:t>Ι</w:t>
            </w:r>
            <w:r w:rsidR="00D24E3B" w:rsidRPr="0017678E">
              <w:rPr>
                <w:rFonts w:cs="Tahoma"/>
                <w:lang w:val="en-US"/>
              </w:rPr>
              <w:t>.3.2</w:t>
            </w:r>
          </w:p>
        </w:tc>
      </w:tr>
      <w:tr w:rsidR="00A7799F" w:rsidRPr="00AA6FB2" w14:paraId="7A0B1883" w14:textId="77777777" w:rsidTr="008A6A40">
        <w:trPr>
          <w:trHeight w:val="385"/>
        </w:trPr>
        <w:tc>
          <w:tcPr>
            <w:tcW w:w="870" w:type="dxa"/>
            <w:shd w:val="clear" w:color="auto" w:fill="auto"/>
          </w:tcPr>
          <w:p w14:paraId="749225CA" w14:textId="77777777" w:rsidR="00A7799F" w:rsidRPr="00AA6FB2" w:rsidRDefault="00A7799F" w:rsidP="00E507EA">
            <w:pPr>
              <w:pStyle w:val="TableParagraph"/>
              <w:spacing w:before="58"/>
              <w:ind w:left="369"/>
              <w:rPr>
                <w:rFonts w:cs="Tahoma"/>
                <w:b/>
              </w:rPr>
            </w:pPr>
            <w:r w:rsidRPr="00AA6FB2">
              <w:rPr>
                <w:rFonts w:cs="Tahoma"/>
              </w:rPr>
              <w:t>3.4.</w:t>
            </w:r>
          </w:p>
        </w:tc>
        <w:tc>
          <w:tcPr>
            <w:tcW w:w="4902" w:type="dxa"/>
            <w:shd w:val="clear" w:color="auto" w:fill="auto"/>
          </w:tcPr>
          <w:p w14:paraId="25C0A7D4" w14:textId="05693C86" w:rsidR="00A7799F" w:rsidRPr="00AA6FB2" w:rsidRDefault="00EA0FBC" w:rsidP="00C565C2">
            <w:pPr>
              <w:pStyle w:val="TableParagraph"/>
              <w:spacing w:before="58"/>
              <w:ind w:left="107"/>
              <w:rPr>
                <w:rFonts w:cs="Tahoma"/>
                <w:bCs/>
              </w:rPr>
            </w:pPr>
            <w:r>
              <w:t xml:space="preserve">Υπηρεσίες </w:t>
            </w:r>
            <w:r w:rsidR="00D24E3B">
              <w:t xml:space="preserve">Πιλοτικής και Δοκιμαστικής </w:t>
            </w:r>
            <w:r w:rsidR="00740608">
              <w:t>Λειτουργία</w:t>
            </w:r>
            <w:r>
              <w:t>ς</w:t>
            </w:r>
            <w:r w:rsidR="00740608">
              <w:t xml:space="preserve"> </w:t>
            </w:r>
          </w:p>
        </w:tc>
        <w:tc>
          <w:tcPr>
            <w:tcW w:w="1574" w:type="dxa"/>
          </w:tcPr>
          <w:p w14:paraId="6AF323CA" w14:textId="446433BC" w:rsidR="00A7799F" w:rsidRPr="00E507EA" w:rsidRDefault="00740608" w:rsidP="00C565C2">
            <w:pPr>
              <w:pStyle w:val="TableParagraph"/>
              <w:jc w:val="center"/>
              <w:rPr>
                <w:rFonts w:cs="Tahoma"/>
              </w:rPr>
            </w:pPr>
            <w:r>
              <w:rPr>
                <w:rFonts w:cs="Tahoma"/>
              </w:rPr>
              <w:t>5</w:t>
            </w:r>
            <w:r w:rsidR="00A7799F" w:rsidRPr="00E507EA">
              <w:rPr>
                <w:rFonts w:cs="Tahoma"/>
              </w:rPr>
              <w:t>%</w:t>
            </w:r>
          </w:p>
        </w:tc>
        <w:tc>
          <w:tcPr>
            <w:tcW w:w="2394" w:type="dxa"/>
            <w:shd w:val="clear" w:color="auto" w:fill="auto"/>
          </w:tcPr>
          <w:p w14:paraId="0CB0E9EE" w14:textId="7E80EB07" w:rsidR="00A7799F" w:rsidRPr="00D631B2" w:rsidRDefault="00A7799F" w:rsidP="008C510C">
            <w:pPr>
              <w:pStyle w:val="TableParagraph"/>
              <w:ind w:left="109"/>
              <w:rPr>
                <w:rFonts w:cs="Tahoma"/>
                <w:lang w:val="en-US"/>
              </w:rPr>
            </w:pPr>
            <w:r w:rsidRPr="008C510C">
              <w:rPr>
                <w:rFonts w:cs="Tahoma"/>
              </w:rPr>
              <w:t xml:space="preserve">ΠΑΡΑΡΤΗΜΑ Ι </w:t>
            </w:r>
            <w:r w:rsidR="00D631B2">
              <w:rPr>
                <w:rFonts w:cs="Tahoma"/>
              </w:rPr>
              <w:t>–</w:t>
            </w:r>
            <w:r w:rsidRPr="008C510C">
              <w:rPr>
                <w:rFonts w:cs="Tahoma"/>
              </w:rPr>
              <w:t xml:space="preserve"> </w:t>
            </w:r>
            <w:r w:rsidR="00D631B2">
              <w:rPr>
                <w:rFonts w:cs="Tahoma"/>
                <w:lang w:val="en-US"/>
              </w:rPr>
              <w:t>I.3.3, I.3.4</w:t>
            </w:r>
          </w:p>
        </w:tc>
      </w:tr>
      <w:tr w:rsidR="00A7799F" w:rsidRPr="00AA6FB2" w14:paraId="77EF3CA3" w14:textId="77777777" w:rsidTr="008A6A40">
        <w:trPr>
          <w:trHeight w:val="383"/>
        </w:trPr>
        <w:tc>
          <w:tcPr>
            <w:tcW w:w="870" w:type="dxa"/>
            <w:shd w:val="clear" w:color="auto" w:fill="FAE3D4"/>
          </w:tcPr>
          <w:p w14:paraId="54932CE7" w14:textId="77777777" w:rsidR="00A7799F" w:rsidRPr="00AA6FB2" w:rsidRDefault="00A7799F" w:rsidP="00E507EA">
            <w:pPr>
              <w:pStyle w:val="TableParagraph"/>
              <w:spacing w:before="58"/>
              <w:ind w:left="369"/>
              <w:rPr>
                <w:rFonts w:cs="Tahoma"/>
                <w:b/>
              </w:rPr>
            </w:pPr>
            <w:r w:rsidRPr="00AA6FB2">
              <w:rPr>
                <w:rFonts w:cs="Tahoma"/>
                <w:b/>
              </w:rPr>
              <w:t>4.</w:t>
            </w:r>
          </w:p>
        </w:tc>
        <w:tc>
          <w:tcPr>
            <w:tcW w:w="4902" w:type="dxa"/>
            <w:shd w:val="clear" w:color="auto" w:fill="FAE3D4"/>
          </w:tcPr>
          <w:p w14:paraId="2D2E8AC3" w14:textId="77777777" w:rsidR="00A7799F" w:rsidRPr="00AA6FB2" w:rsidRDefault="00A7799F" w:rsidP="00C565C2">
            <w:pPr>
              <w:pStyle w:val="TableParagraph"/>
              <w:spacing w:before="58"/>
              <w:ind w:left="107"/>
              <w:rPr>
                <w:rFonts w:cs="Tahoma"/>
                <w:b/>
              </w:rPr>
            </w:pPr>
            <w:r w:rsidRPr="0024691E">
              <w:rPr>
                <w:rFonts w:cs="Tahoma"/>
                <w:b/>
              </w:rPr>
              <w:t>Μεθοδολογία Υλοποίησης Έργου</w:t>
            </w:r>
          </w:p>
        </w:tc>
        <w:tc>
          <w:tcPr>
            <w:tcW w:w="1574" w:type="dxa"/>
            <w:shd w:val="clear" w:color="auto" w:fill="FAE3D4"/>
          </w:tcPr>
          <w:p w14:paraId="6D8E2371" w14:textId="77777777" w:rsidR="00A7799F" w:rsidRPr="006B6AD6" w:rsidRDefault="00A7799F" w:rsidP="00C565C2">
            <w:pPr>
              <w:pStyle w:val="TableParagraph"/>
              <w:jc w:val="center"/>
              <w:rPr>
                <w:rFonts w:cs="Tahoma"/>
                <w:b/>
                <w:bCs/>
              </w:rPr>
            </w:pPr>
            <w:r w:rsidRPr="006B6AD6">
              <w:rPr>
                <w:rFonts w:cs="Tahoma"/>
                <w:b/>
                <w:bCs/>
              </w:rPr>
              <w:t>10%</w:t>
            </w:r>
          </w:p>
        </w:tc>
        <w:tc>
          <w:tcPr>
            <w:tcW w:w="2394" w:type="dxa"/>
            <w:shd w:val="clear" w:color="auto" w:fill="FAE3D4"/>
          </w:tcPr>
          <w:p w14:paraId="00F2A6A2" w14:textId="77777777" w:rsidR="00A7799F" w:rsidRPr="00AA6FB2" w:rsidRDefault="00A7799F" w:rsidP="008C510C">
            <w:pPr>
              <w:pStyle w:val="TableParagraph"/>
              <w:ind w:left="109"/>
              <w:rPr>
                <w:rFonts w:cs="Tahoma"/>
              </w:rPr>
            </w:pPr>
          </w:p>
        </w:tc>
      </w:tr>
      <w:tr w:rsidR="00A7799F" w:rsidRPr="00AA6FB2" w14:paraId="79AF1497" w14:textId="77777777" w:rsidTr="008A6A40">
        <w:trPr>
          <w:trHeight w:val="388"/>
        </w:trPr>
        <w:tc>
          <w:tcPr>
            <w:tcW w:w="870" w:type="dxa"/>
          </w:tcPr>
          <w:p w14:paraId="2FF6245D" w14:textId="77777777" w:rsidR="00A7799F" w:rsidRPr="00AA6FB2" w:rsidRDefault="00A7799F" w:rsidP="00E507EA">
            <w:pPr>
              <w:pStyle w:val="TableParagraph"/>
              <w:spacing w:before="60"/>
              <w:ind w:left="403"/>
              <w:rPr>
                <w:rFonts w:cs="Tahoma"/>
              </w:rPr>
            </w:pPr>
            <w:r w:rsidRPr="00AA6FB2">
              <w:rPr>
                <w:rFonts w:cs="Tahoma"/>
              </w:rPr>
              <w:t>4.1.</w:t>
            </w:r>
          </w:p>
        </w:tc>
        <w:tc>
          <w:tcPr>
            <w:tcW w:w="4902" w:type="dxa"/>
          </w:tcPr>
          <w:p w14:paraId="10DDDF6D" w14:textId="6ADF87C1" w:rsidR="00A7799F" w:rsidRPr="00E379C9" w:rsidRDefault="00EA0FBC" w:rsidP="00C565C2">
            <w:pPr>
              <w:pStyle w:val="TableParagraph"/>
              <w:spacing w:before="60"/>
              <w:ind w:left="107"/>
              <w:rPr>
                <w:rFonts w:cs="Tahoma"/>
              </w:rPr>
            </w:pPr>
            <w:r>
              <w:rPr>
                <w:rFonts w:cs="Tahoma"/>
              </w:rPr>
              <w:t>Οργάνωση Υλοποίησης Έργου (</w:t>
            </w:r>
            <w:r w:rsidR="00A7799F" w:rsidRPr="002A771C">
              <w:t xml:space="preserve">Φάσεις Υλοποίησης – Παραδοτέα </w:t>
            </w:r>
            <w:r>
              <w:t>–</w:t>
            </w:r>
            <w:r w:rsidR="00A7799F" w:rsidRPr="002A771C">
              <w:t xml:space="preserve"> Χρονοδιάγραμμα</w:t>
            </w:r>
            <w:r>
              <w:t>)</w:t>
            </w:r>
          </w:p>
        </w:tc>
        <w:tc>
          <w:tcPr>
            <w:tcW w:w="1574" w:type="dxa"/>
          </w:tcPr>
          <w:p w14:paraId="2AD111B2" w14:textId="77777777" w:rsidR="00A7799F" w:rsidRDefault="00A7799F" w:rsidP="00C565C2">
            <w:pPr>
              <w:pStyle w:val="TableParagraph"/>
              <w:spacing w:before="59"/>
              <w:ind w:left="109"/>
              <w:jc w:val="center"/>
              <w:rPr>
                <w:rFonts w:cs="Tahoma"/>
              </w:rPr>
            </w:pPr>
            <w:r>
              <w:rPr>
                <w:rFonts w:cs="Tahoma"/>
              </w:rPr>
              <w:t>5%</w:t>
            </w:r>
          </w:p>
        </w:tc>
        <w:tc>
          <w:tcPr>
            <w:tcW w:w="2394" w:type="dxa"/>
          </w:tcPr>
          <w:p w14:paraId="31A09CE0" w14:textId="439AEA90" w:rsidR="00A7799F" w:rsidRPr="00D631B2" w:rsidRDefault="00A7799F" w:rsidP="008C510C">
            <w:pPr>
              <w:pStyle w:val="TableParagraph"/>
              <w:spacing w:before="59"/>
              <w:ind w:left="109"/>
              <w:rPr>
                <w:rFonts w:cs="Tahoma"/>
                <w:lang w:val="en-US"/>
              </w:rPr>
            </w:pPr>
            <w:r>
              <w:rPr>
                <w:rFonts w:cs="Tahoma"/>
              </w:rPr>
              <w:t>ΠΑΡΑΡΤΗΜΑ Ι</w:t>
            </w:r>
            <w:r w:rsidR="00D631B2">
              <w:rPr>
                <w:rFonts w:cs="Tahoma"/>
                <w:lang w:val="en-US"/>
              </w:rPr>
              <w:t>- I.4</w:t>
            </w:r>
          </w:p>
        </w:tc>
      </w:tr>
      <w:tr w:rsidR="00A7799F" w:rsidRPr="008C510C" w14:paraId="7539C123" w14:textId="77777777" w:rsidTr="008A6A40">
        <w:trPr>
          <w:trHeight w:val="525"/>
        </w:trPr>
        <w:tc>
          <w:tcPr>
            <w:tcW w:w="870" w:type="dxa"/>
          </w:tcPr>
          <w:p w14:paraId="4CB5CF2E" w14:textId="77777777" w:rsidR="00A7799F" w:rsidRPr="00AA6FB2" w:rsidRDefault="00A7799F" w:rsidP="00E507EA">
            <w:pPr>
              <w:pStyle w:val="TableParagraph"/>
              <w:spacing w:before="130"/>
              <w:ind w:left="403"/>
              <w:rPr>
                <w:rFonts w:cs="Tahoma"/>
              </w:rPr>
            </w:pPr>
            <w:r w:rsidRPr="00AA6FB2">
              <w:rPr>
                <w:rFonts w:cs="Tahoma"/>
              </w:rPr>
              <w:t>4.2.</w:t>
            </w:r>
          </w:p>
        </w:tc>
        <w:tc>
          <w:tcPr>
            <w:tcW w:w="4902" w:type="dxa"/>
          </w:tcPr>
          <w:p w14:paraId="75D9E7F5" w14:textId="50F3DC95" w:rsidR="00A7799F" w:rsidRPr="00D41CE3" w:rsidRDefault="00D41CE3" w:rsidP="00C565C2">
            <w:pPr>
              <w:pStyle w:val="TableParagraph"/>
              <w:spacing w:before="130"/>
              <w:ind w:left="107"/>
              <w:rPr>
                <w:rFonts w:cs="Tahoma"/>
              </w:rPr>
            </w:pPr>
            <w:r>
              <w:rPr>
                <w:rFonts w:cs="Tahoma"/>
              </w:rPr>
              <w:t>Οργάνωση και Διοίκηση έργου</w:t>
            </w:r>
          </w:p>
        </w:tc>
        <w:tc>
          <w:tcPr>
            <w:tcW w:w="1574" w:type="dxa"/>
          </w:tcPr>
          <w:p w14:paraId="43A49073" w14:textId="77777777" w:rsidR="00A7799F" w:rsidRDefault="00A7799F" w:rsidP="00C565C2">
            <w:pPr>
              <w:pStyle w:val="TableParagraph"/>
              <w:spacing w:before="59"/>
              <w:ind w:left="109"/>
              <w:jc w:val="center"/>
            </w:pPr>
            <w:r>
              <w:rPr>
                <w:rFonts w:cs="Tahoma"/>
              </w:rPr>
              <w:t>5%</w:t>
            </w:r>
          </w:p>
        </w:tc>
        <w:tc>
          <w:tcPr>
            <w:tcW w:w="2394" w:type="dxa"/>
          </w:tcPr>
          <w:p w14:paraId="1B465BBA" w14:textId="4C80008C" w:rsidR="00A7799F" w:rsidRPr="008C510C" w:rsidRDefault="00A7799F" w:rsidP="008C510C">
            <w:pPr>
              <w:pStyle w:val="TableParagraph"/>
              <w:spacing w:before="59"/>
              <w:ind w:left="109"/>
              <w:rPr>
                <w:rFonts w:cs="Tahoma"/>
              </w:rPr>
            </w:pPr>
            <w:r>
              <w:rPr>
                <w:rFonts w:cs="Tahoma"/>
              </w:rPr>
              <w:t>ΠΑΡΑΡΤΗΜΑ</w:t>
            </w:r>
            <w:r w:rsidRPr="008C510C">
              <w:rPr>
                <w:rFonts w:cs="Tahoma"/>
                <w:lang w:val="en-US"/>
              </w:rPr>
              <w:t xml:space="preserve"> </w:t>
            </w:r>
            <w:r>
              <w:rPr>
                <w:rFonts w:cs="Tahoma"/>
              </w:rPr>
              <w:t>Ι</w:t>
            </w:r>
            <w:r w:rsidR="00D631B2">
              <w:rPr>
                <w:rFonts w:cs="Tahoma"/>
                <w:lang w:val="en-US"/>
              </w:rPr>
              <w:t>- I.5</w:t>
            </w:r>
          </w:p>
        </w:tc>
      </w:tr>
    </w:tbl>
    <w:p w14:paraId="130CFD81" w14:textId="155A2265" w:rsidR="00F661A1" w:rsidRPr="00FA142F" w:rsidRDefault="00F661A1" w:rsidP="00A935CF">
      <w:r w:rsidRPr="00FA142F">
        <w:t xml:space="preserve">Επεξήγηση Κριτηρίων: </w:t>
      </w:r>
    </w:p>
    <w:p w14:paraId="7465EDE4" w14:textId="77777777" w:rsidR="00F661A1" w:rsidRPr="00734309" w:rsidRDefault="00F661A1" w:rsidP="00A935CF">
      <w:r w:rsidRPr="00734309">
        <w:t>Ανά κατηγορία και κριτήριο αξιολογούνται: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740"/>
      </w:tblGrid>
      <w:tr w:rsidR="00224BDE" w:rsidRPr="00503CBB" w14:paraId="37763475" w14:textId="77777777" w:rsidTr="00C36AB8">
        <w:tc>
          <w:tcPr>
            <w:tcW w:w="5000" w:type="pct"/>
            <w:shd w:val="clear" w:color="auto" w:fill="E6E6E6"/>
          </w:tcPr>
          <w:p w14:paraId="4AB25BBD" w14:textId="77777777" w:rsidR="00224BDE" w:rsidRPr="00503CBB" w:rsidRDefault="00224BDE" w:rsidP="00C565C2">
            <w:pPr>
              <w:pStyle w:val="TableParagraph"/>
              <w:spacing w:before="118"/>
              <w:ind w:left="107"/>
              <w:rPr>
                <w:rFonts w:cs="Tahoma"/>
                <w:b/>
              </w:rPr>
            </w:pPr>
            <w:r w:rsidRPr="00503CBB">
              <w:rPr>
                <w:rFonts w:cs="Tahoma"/>
                <w:b/>
              </w:rPr>
              <w:t xml:space="preserve">Ομάδα 1 - </w:t>
            </w:r>
            <w:r w:rsidRPr="00AA6FB2">
              <w:rPr>
                <w:rFonts w:cs="Tahoma"/>
                <w:b/>
              </w:rPr>
              <w:t>Περιγραφή</w:t>
            </w:r>
            <w:r w:rsidRPr="00AA6FB2">
              <w:rPr>
                <w:rFonts w:cs="Tahoma"/>
                <w:b/>
                <w:spacing w:val="64"/>
              </w:rPr>
              <w:t xml:space="preserve"> </w:t>
            </w:r>
            <w:r w:rsidRPr="00AA6FB2">
              <w:rPr>
                <w:rFonts w:cs="Tahoma"/>
                <w:b/>
              </w:rPr>
              <w:t>Έργου</w:t>
            </w:r>
          </w:p>
        </w:tc>
      </w:tr>
      <w:tr w:rsidR="00224BDE" w:rsidRPr="00503CBB" w14:paraId="64F6794C" w14:textId="77777777" w:rsidTr="00C36AB8">
        <w:tc>
          <w:tcPr>
            <w:tcW w:w="5000" w:type="pct"/>
          </w:tcPr>
          <w:p w14:paraId="4CC73B54" w14:textId="77777777" w:rsidR="00224BDE" w:rsidRPr="00503CBB" w:rsidRDefault="00224BDE">
            <w:pPr>
              <w:pStyle w:val="TableParagraph"/>
              <w:numPr>
                <w:ilvl w:val="2"/>
                <w:numId w:val="14"/>
              </w:numPr>
              <w:tabs>
                <w:tab w:val="clear" w:pos="0"/>
                <w:tab w:val="clear" w:pos="709"/>
                <w:tab w:val="clear" w:pos="1134"/>
                <w:tab w:val="left" w:pos="714"/>
              </w:tabs>
              <w:spacing w:before="122" w:line="237" w:lineRule="auto"/>
              <w:ind w:right="97"/>
              <w:jc w:val="both"/>
              <w:rPr>
                <w:rFonts w:cs="Tahoma"/>
              </w:rPr>
            </w:pPr>
            <w:r w:rsidRPr="00503CBB">
              <w:rPr>
                <w:rFonts w:cs="Tahoma"/>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w:t>
            </w:r>
            <w:r w:rsidRPr="00503CBB">
              <w:rPr>
                <w:rFonts w:cs="Tahoma"/>
                <w:spacing w:val="-6"/>
              </w:rPr>
              <w:t xml:space="preserve"> </w:t>
            </w:r>
            <w:r w:rsidRPr="00503CBB">
              <w:rPr>
                <w:rFonts w:cs="Tahoma"/>
              </w:rPr>
              <w:t>τους.</w:t>
            </w:r>
          </w:p>
          <w:p w14:paraId="123BE2A8" w14:textId="77777777" w:rsidR="00224BDE" w:rsidRPr="00503CBB" w:rsidRDefault="00224BDE">
            <w:pPr>
              <w:pStyle w:val="TableParagraph"/>
              <w:numPr>
                <w:ilvl w:val="2"/>
                <w:numId w:val="14"/>
              </w:numPr>
              <w:tabs>
                <w:tab w:val="clear" w:pos="0"/>
                <w:tab w:val="clear" w:pos="709"/>
                <w:tab w:val="clear" w:pos="1134"/>
                <w:tab w:val="left" w:pos="714"/>
              </w:tabs>
              <w:spacing w:before="65"/>
              <w:ind w:right="93"/>
              <w:jc w:val="both"/>
              <w:rPr>
                <w:rFonts w:cs="Tahoma"/>
              </w:rPr>
            </w:pPr>
            <w:r w:rsidRPr="00503CBB">
              <w:rPr>
                <w:rFonts w:cs="Tahoma"/>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E72F20B" w14:textId="77777777" w:rsidR="00224BDE" w:rsidRPr="00503CBB" w:rsidRDefault="00224BDE">
            <w:pPr>
              <w:pStyle w:val="TableParagraph"/>
              <w:numPr>
                <w:ilvl w:val="2"/>
                <w:numId w:val="14"/>
              </w:numPr>
              <w:tabs>
                <w:tab w:val="clear" w:pos="0"/>
                <w:tab w:val="clear" w:pos="709"/>
                <w:tab w:val="clear" w:pos="1134"/>
                <w:tab w:val="left" w:pos="714"/>
              </w:tabs>
              <w:spacing w:before="57" w:line="237" w:lineRule="auto"/>
              <w:ind w:right="101"/>
              <w:jc w:val="both"/>
              <w:rPr>
                <w:rFonts w:cs="Tahoma"/>
              </w:rPr>
            </w:pPr>
            <w:r w:rsidRPr="00503CBB">
              <w:rPr>
                <w:rFonts w:cs="Tahoma"/>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w:t>
            </w:r>
            <w:r w:rsidRPr="00503CBB">
              <w:rPr>
                <w:rFonts w:cs="Tahoma"/>
                <w:spacing w:val="-19"/>
              </w:rPr>
              <w:t xml:space="preserve"> </w:t>
            </w:r>
            <w:r w:rsidRPr="00503CBB">
              <w:rPr>
                <w:rFonts w:cs="Tahoma"/>
              </w:rPr>
              <w:t>επίπεδο.</w:t>
            </w:r>
          </w:p>
          <w:p w14:paraId="3ABC4D83" w14:textId="77777777" w:rsidR="00224BDE" w:rsidRPr="00445121" w:rsidRDefault="00224BDE">
            <w:pPr>
              <w:pStyle w:val="TableParagraph"/>
              <w:numPr>
                <w:ilvl w:val="2"/>
                <w:numId w:val="14"/>
              </w:numPr>
              <w:tabs>
                <w:tab w:val="clear" w:pos="0"/>
                <w:tab w:val="clear" w:pos="709"/>
                <w:tab w:val="clear" w:pos="1134"/>
                <w:tab w:val="left" w:pos="714"/>
              </w:tabs>
              <w:spacing w:before="61"/>
              <w:ind w:right="93"/>
              <w:jc w:val="both"/>
              <w:rPr>
                <w:rFonts w:cs="Tahoma"/>
              </w:rPr>
            </w:pPr>
            <w:r w:rsidRPr="00503CBB">
              <w:rPr>
                <w:rFonts w:cs="Tahoma"/>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w:t>
            </w:r>
            <w:r w:rsidRPr="00503CBB">
              <w:rPr>
                <w:rFonts w:cs="Tahoma"/>
                <w:spacing w:val="-1"/>
              </w:rPr>
              <w:t xml:space="preserve"> </w:t>
            </w:r>
            <w:r w:rsidRPr="00503CBB">
              <w:rPr>
                <w:rFonts w:cs="Tahoma"/>
              </w:rPr>
              <w:t>αλλαγών.</w:t>
            </w:r>
          </w:p>
        </w:tc>
      </w:tr>
      <w:tr w:rsidR="00224BDE" w:rsidRPr="00503CBB" w14:paraId="133E1023" w14:textId="77777777" w:rsidTr="00C36AB8">
        <w:tc>
          <w:tcPr>
            <w:tcW w:w="5000" w:type="pct"/>
            <w:shd w:val="clear" w:color="auto" w:fill="E6E6E6"/>
          </w:tcPr>
          <w:p w14:paraId="5E98493A" w14:textId="77777777" w:rsidR="00224BDE" w:rsidRPr="00503CBB" w:rsidRDefault="00224BDE" w:rsidP="00C565C2">
            <w:pPr>
              <w:pStyle w:val="TableParagraph"/>
              <w:spacing w:before="118"/>
              <w:ind w:left="107"/>
              <w:rPr>
                <w:rFonts w:cs="Tahoma"/>
                <w:b/>
              </w:rPr>
            </w:pPr>
            <w:r w:rsidRPr="00503CBB">
              <w:rPr>
                <w:rFonts w:cs="Tahoma"/>
                <w:b/>
              </w:rPr>
              <w:t xml:space="preserve">Ομάδα 2- Λειτουργικές Δυνατότητες </w:t>
            </w:r>
            <w:r>
              <w:rPr>
                <w:b/>
                <w:lang w:eastAsia="el-GR"/>
              </w:rPr>
              <w:t>Έργου</w:t>
            </w:r>
          </w:p>
        </w:tc>
      </w:tr>
      <w:tr w:rsidR="00224BDE" w:rsidRPr="00503CBB" w14:paraId="1413744E" w14:textId="77777777" w:rsidTr="00C36AB8">
        <w:tc>
          <w:tcPr>
            <w:tcW w:w="5000" w:type="pct"/>
          </w:tcPr>
          <w:p w14:paraId="79F84D7C" w14:textId="4C26052B" w:rsidR="00224BDE" w:rsidRPr="00503CBB" w:rsidRDefault="00224BDE">
            <w:pPr>
              <w:pStyle w:val="TableParagraph"/>
              <w:numPr>
                <w:ilvl w:val="0"/>
                <w:numId w:val="13"/>
              </w:numPr>
              <w:tabs>
                <w:tab w:val="clear" w:pos="0"/>
                <w:tab w:val="clear" w:pos="709"/>
                <w:tab w:val="clear" w:pos="1134"/>
                <w:tab w:val="left" w:pos="820"/>
                <w:tab w:val="left" w:pos="822"/>
              </w:tabs>
              <w:spacing w:before="119"/>
              <w:ind w:hanging="357"/>
              <w:rPr>
                <w:rFonts w:cs="Tahoma"/>
              </w:rPr>
            </w:pPr>
            <w:r w:rsidRPr="00503CBB">
              <w:rPr>
                <w:rFonts w:cs="Tahoma"/>
              </w:rPr>
              <w:t>Η κάλυψη των λειτουργικών και τεχνικών απαιτήσεων του</w:t>
            </w:r>
            <w:r w:rsidRPr="00503CBB">
              <w:rPr>
                <w:rFonts w:cs="Tahoma"/>
                <w:spacing w:val="-11"/>
              </w:rPr>
              <w:t xml:space="preserve"> </w:t>
            </w:r>
            <w:r w:rsidRPr="00503CBB">
              <w:rPr>
                <w:rFonts w:cs="Tahoma"/>
              </w:rPr>
              <w:t>Έργου</w:t>
            </w:r>
            <w:r w:rsidR="00D97264">
              <w:rPr>
                <w:rFonts w:cs="Tahoma"/>
              </w:rPr>
              <w:t xml:space="preserve"> (ΠΑΡΑΡΤΗΜΑ</w:t>
            </w:r>
            <w:r w:rsidR="00D97264" w:rsidRPr="001128E1">
              <w:rPr>
                <w:rFonts w:cs="Tahoma"/>
              </w:rPr>
              <w:t xml:space="preserve"> </w:t>
            </w:r>
            <w:r w:rsidR="00D97264">
              <w:rPr>
                <w:rFonts w:cs="Tahoma"/>
              </w:rPr>
              <w:t>Ι</w:t>
            </w:r>
            <w:r w:rsidR="00D97264" w:rsidRPr="001128E1">
              <w:rPr>
                <w:rFonts w:cs="Tahoma"/>
              </w:rPr>
              <w:t xml:space="preserve"> - </w:t>
            </w:r>
            <w:r w:rsidR="00D97264">
              <w:rPr>
                <w:rFonts w:cs="Tahoma"/>
                <w:lang w:val="en-US"/>
              </w:rPr>
              <w:fldChar w:fldCharType="begin"/>
            </w:r>
            <w:r w:rsidR="00D97264" w:rsidRPr="001128E1">
              <w:rPr>
                <w:rFonts w:cs="Tahoma"/>
              </w:rPr>
              <w:instrText xml:space="preserve"> </w:instrText>
            </w:r>
            <w:r w:rsidR="00D97264">
              <w:rPr>
                <w:rFonts w:cs="Tahoma"/>
                <w:lang w:val="en-US"/>
              </w:rPr>
              <w:instrText>REF</w:instrText>
            </w:r>
            <w:r w:rsidR="00D97264" w:rsidRPr="001128E1">
              <w:rPr>
                <w:rFonts w:cs="Tahoma"/>
              </w:rPr>
              <w:instrText xml:space="preserve"> _</w:instrText>
            </w:r>
            <w:r w:rsidR="00D97264">
              <w:rPr>
                <w:rFonts w:cs="Tahoma"/>
                <w:lang w:val="en-US"/>
              </w:rPr>
              <w:instrText>Ref</w:instrText>
            </w:r>
            <w:r w:rsidR="00D97264" w:rsidRPr="001128E1">
              <w:rPr>
                <w:rFonts w:cs="Tahoma"/>
              </w:rPr>
              <w:instrText>115182183 \</w:instrText>
            </w:r>
            <w:r w:rsidR="00D97264">
              <w:rPr>
                <w:rFonts w:cs="Tahoma"/>
                <w:lang w:val="en-US"/>
              </w:rPr>
              <w:instrText>r</w:instrText>
            </w:r>
            <w:r w:rsidR="00D97264" w:rsidRPr="001128E1">
              <w:rPr>
                <w:rFonts w:cs="Tahoma"/>
              </w:rPr>
              <w:instrText xml:space="preserve"> \</w:instrText>
            </w:r>
            <w:r w:rsidR="00D97264">
              <w:rPr>
                <w:rFonts w:cs="Tahoma"/>
                <w:lang w:val="en-US"/>
              </w:rPr>
              <w:instrText>h</w:instrText>
            </w:r>
            <w:r w:rsidR="00D97264" w:rsidRPr="001128E1">
              <w:rPr>
                <w:rFonts w:cs="Tahoma"/>
              </w:rPr>
              <w:instrText xml:space="preserve"> </w:instrText>
            </w:r>
            <w:r w:rsidR="00D97264">
              <w:rPr>
                <w:rFonts w:cs="Tahoma"/>
                <w:lang w:val="en-US"/>
              </w:rPr>
            </w:r>
            <w:r w:rsidR="00D97264">
              <w:rPr>
                <w:rFonts w:cs="Tahoma"/>
                <w:lang w:val="en-US"/>
              </w:rPr>
              <w:fldChar w:fldCharType="separate"/>
            </w:r>
            <w:r w:rsidR="00741A95">
              <w:rPr>
                <w:rFonts w:cs="Tahoma"/>
                <w:lang w:val="en-US"/>
              </w:rPr>
              <w:t>I</w:t>
            </w:r>
            <w:r w:rsidR="00741A95" w:rsidRPr="00741A95">
              <w:rPr>
                <w:rFonts w:cs="Tahoma"/>
              </w:rPr>
              <w:t>.2.1</w:t>
            </w:r>
            <w:r w:rsidR="00D97264">
              <w:rPr>
                <w:rFonts w:cs="Tahoma"/>
                <w:lang w:val="en-US"/>
              </w:rPr>
              <w:fldChar w:fldCharType="end"/>
            </w:r>
            <w:r w:rsidR="00D97264">
              <w:rPr>
                <w:rFonts w:cs="Tahoma"/>
              </w:rPr>
              <w:t xml:space="preserve"> &amp; </w:t>
            </w:r>
            <w:r w:rsidR="00D97264">
              <w:rPr>
                <w:rFonts w:cs="Tahoma"/>
              </w:rPr>
              <w:fldChar w:fldCharType="begin"/>
            </w:r>
            <w:r w:rsidR="00D97264">
              <w:rPr>
                <w:rFonts w:cs="Tahoma"/>
              </w:rPr>
              <w:instrText xml:space="preserve"> REF _Ref115182743 \r \h </w:instrText>
            </w:r>
            <w:r w:rsidR="00D97264">
              <w:rPr>
                <w:rFonts w:cs="Tahoma"/>
              </w:rPr>
            </w:r>
            <w:r w:rsidR="00D97264">
              <w:rPr>
                <w:rFonts w:cs="Tahoma"/>
              </w:rPr>
              <w:fldChar w:fldCharType="separate"/>
            </w:r>
            <w:r w:rsidR="00741A95">
              <w:rPr>
                <w:rFonts w:cs="Tahoma"/>
              </w:rPr>
              <w:t>I.2.2</w:t>
            </w:r>
            <w:r w:rsidR="00D97264">
              <w:rPr>
                <w:rFonts w:cs="Tahoma"/>
              </w:rPr>
              <w:fldChar w:fldCharType="end"/>
            </w:r>
            <w:r w:rsidR="00D97264">
              <w:rPr>
                <w:rFonts w:cs="Tahoma"/>
              </w:rPr>
              <w:t>)</w:t>
            </w:r>
          </w:p>
          <w:p w14:paraId="45C183C2" w14:textId="45414AB4" w:rsidR="00224BDE" w:rsidRPr="00503CBB" w:rsidRDefault="00224BDE">
            <w:pPr>
              <w:pStyle w:val="TableParagraph"/>
              <w:numPr>
                <w:ilvl w:val="0"/>
                <w:numId w:val="13"/>
              </w:numPr>
              <w:tabs>
                <w:tab w:val="clear" w:pos="0"/>
                <w:tab w:val="clear" w:pos="709"/>
                <w:tab w:val="clear" w:pos="1134"/>
                <w:tab w:val="left" w:pos="820"/>
                <w:tab w:val="left" w:pos="822"/>
                <w:tab w:val="left" w:pos="1216"/>
                <w:tab w:val="left" w:pos="2435"/>
                <w:tab w:val="left" w:pos="2965"/>
                <w:tab w:val="left" w:pos="4559"/>
                <w:tab w:val="left" w:pos="5832"/>
                <w:tab w:val="left" w:pos="6401"/>
                <w:tab w:val="left" w:pos="7760"/>
                <w:tab w:val="left" w:pos="8377"/>
              </w:tabs>
              <w:spacing w:before="122" w:line="235" w:lineRule="auto"/>
              <w:ind w:right="98"/>
              <w:rPr>
                <w:rFonts w:cs="Tahoma"/>
              </w:rPr>
            </w:pPr>
            <w:r w:rsidRPr="00503CBB">
              <w:rPr>
                <w:rFonts w:cs="Tahoma"/>
              </w:rPr>
              <w:t xml:space="preserve">Η αναλυτική και τεκμηριωμένη περιγραφή της υλοποίησης των </w:t>
            </w:r>
            <w:r w:rsidRPr="00503CBB">
              <w:rPr>
                <w:rFonts w:cs="Tahoma"/>
                <w:spacing w:val="-3"/>
              </w:rPr>
              <w:t xml:space="preserve">απαιτούμενων </w:t>
            </w:r>
            <w:r w:rsidRPr="00503CBB">
              <w:rPr>
                <w:rFonts w:cs="Tahoma"/>
              </w:rPr>
              <w:t xml:space="preserve">Υποσυστημάτων και Παραδοτέων </w:t>
            </w:r>
          </w:p>
          <w:p w14:paraId="7033F596" w14:textId="2C7966D6" w:rsidR="00C36AB8" w:rsidRPr="00C36AB8" w:rsidRDefault="00C36AB8">
            <w:pPr>
              <w:pStyle w:val="TableParagraph"/>
              <w:numPr>
                <w:ilvl w:val="0"/>
                <w:numId w:val="13"/>
              </w:numPr>
              <w:tabs>
                <w:tab w:val="clear" w:pos="0"/>
                <w:tab w:val="clear" w:pos="709"/>
                <w:tab w:val="clear" w:pos="1134"/>
                <w:tab w:val="left" w:pos="820"/>
                <w:tab w:val="left" w:pos="822"/>
              </w:tabs>
              <w:spacing w:before="128" w:line="235" w:lineRule="auto"/>
              <w:ind w:right="100"/>
              <w:rPr>
                <w:rFonts w:cs="Tahoma"/>
              </w:rPr>
            </w:pPr>
            <w:r w:rsidRPr="00C36AB8">
              <w:rPr>
                <w:rFonts w:cs="Tahoma"/>
              </w:rPr>
              <w:lastRenderedPageBreak/>
              <w:t xml:space="preserve">Επιπλέον λειτουργικότητες που προσφέρονται πέραν των ζητούμενων στην παρούσα, οι οποίες κρίνεται ότι συμβάλλουν στην εξυπηρέτηση των στόχων του Έργου. </w:t>
            </w:r>
          </w:p>
          <w:p w14:paraId="13100B49" w14:textId="6188A76E" w:rsidR="00224BDE" w:rsidRDefault="00C36AB8">
            <w:pPr>
              <w:pStyle w:val="TableParagraph"/>
              <w:numPr>
                <w:ilvl w:val="0"/>
                <w:numId w:val="13"/>
              </w:numPr>
              <w:tabs>
                <w:tab w:val="clear" w:pos="0"/>
                <w:tab w:val="clear" w:pos="709"/>
                <w:tab w:val="clear" w:pos="1134"/>
                <w:tab w:val="left" w:pos="820"/>
                <w:tab w:val="left" w:pos="822"/>
              </w:tabs>
              <w:spacing w:before="128" w:line="235" w:lineRule="auto"/>
              <w:ind w:right="100"/>
              <w:rPr>
                <w:rFonts w:cs="Tahoma"/>
              </w:rPr>
            </w:pPr>
            <w:r w:rsidRPr="00C36AB8">
              <w:rPr>
                <w:rFonts w:cs="Tahoma"/>
              </w:rPr>
              <w:t xml:space="preserve">Η κάλυψη </w:t>
            </w:r>
            <w:r w:rsidR="00670D15">
              <w:rPr>
                <w:rFonts w:cs="Tahoma"/>
              </w:rPr>
              <w:t xml:space="preserve">τυχόν </w:t>
            </w:r>
            <w:r w:rsidRPr="00C36AB8">
              <w:rPr>
                <w:rFonts w:cs="Tahoma"/>
              </w:rPr>
              <w:t>επιθυμητών τεχνικών χαρακτηριστικών</w:t>
            </w:r>
            <w:r>
              <w:rPr>
                <w:rFonts w:cs="Tahoma"/>
              </w:rPr>
              <w:t xml:space="preserve"> </w:t>
            </w:r>
          </w:p>
          <w:p w14:paraId="2BE8911B" w14:textId="43D6B8C4" w:rsidR="00C36AB8" w:rsidRPr="00503CBB" w:rsidRDefault="00C36AB8">
            <w:pPr>
              <w:pStyle w:val="TableParagraph"/>
              <w:numPr>
                <w:ilvl w:val="0"/>
                <w:numId w:val="13"/>
              </w:numPr>
              <w:tabs>
                <w:tab w:val="clear" w:pos="0"/>
                <w:tab w:val="clear" w:pos="709"/>
                <w:tab w:val="clear" w:pos="1134"/>
                <w:tab w:val="left" w:pos="820"/>
                <w:tab w:val="left" w:pos="822"/>
              </w:tabs>
              <w:spacing w:before="128" w:line="235" w:lineRule="auto"/>
              <w:ind w:right="100"/>
              <w:rPr>
                <w:rFonts w:cs="Tahoma"/>
              </w:rPr>
            </w:pPr>
            <w:r w:rsidRPr="00C36AB8">
              <w:rPr>
                <w:rFonts w:cs="Tahoma"/>
              </w:rPr>
              <w:t>Το προτεινόμενο σχέδιο και μεθοδολογία εγκατάστασης εξοπλισμού και λογισμικού</w:t>
            </w:r>
          </w:p>
        </w:tc>
      </w:tr>
      <w:tr w:rsidR="00224BDE" w:rsidRPr="00503CBB" w14:paraId="3EEBB97E" w14:textId="77777777" w:rsidTr="00C36AB8">
        <w:tc>
          <w:tcPr>
            <w:tcW w:w="5000" w:type="pct"/>
            <w:shd w:val="clear" w:color="auto" w:fill="D9D9D9"/>
          </w:tcPr>
          <w:p w14:paraId="4961905A" w14:textId="77777777" w:rsidR="00224BDE" w:rsidRPr="00503CBB" w:rsidRDefault="00224BDE" w:rsidP="00C565C2">
            <w:pPr>
              <w:pStyle w:val="TableParagraph"/>
              <w:spacing w:before="118"/>
              <w:ind w:left="107"/>
              <w:rPr>
                <w:rFonts w:cs="Tahoma"/>
                <w:b/>
              </w:rPr>
            </w:pPr>
            <w:r w:rsidRPr="00503CBB">
              <w:rPr>
                <w:rFonts w:cs="Tahoma"/>
                <w:b/>
              </w:rPr>
              <w:lastRenderedPageBreak/>
              <w:t>Ομάδα 3 – Προσφερόμενες Υπηρεσίες</w:t>
            </w:r>
          </w:p>
        </w:tc>
      </w:tr>
      <w:tr w:rsidR="00224BDE" w:rsidRPr="00503CBB" w14:paraId="3374C8E3" w14:textId="77777777" w:rsidTr="00C36AB8">
        <w:tc>
          <w:tcPr>
            <w:tcW w:w="5000" w:type="pct"/>
          </w:tcPr>
          <w:p w14:paraId="7437E6B8" w14:textId="7FE70EB8" w:rsidR="00224BDE" w:rsidRPr="00503CBB" w:rsidRDefault="00224BDE">
            <w:pPr>
              <w:pStyle w:val="TableParagraph"/>
              <w:numPr>
                <w:ilvl w:val="1"/>
                <w:numId w:val="12"/>
              </w:numPr>
              <w:tabs>
                <w:tab w:val="clear" w:pos="0"/>
                <w:tab w:val="clear" w:pos="709"/>
                <w:tab w:val="clear" w:pos="1134"/>
                <w:tab w:val="left" w:pos="524"/>
              </w:tabs>
              <w:spacing w:before="118"/>
              <w:ind w:hanging="417"/>
              <w:rPr>
                <w:rFonts w:cs="Tahoma"/>
              </w:rPr>
            </w:pPr>
            <w:r w:rsidRPr="00503CBB">
              <w:rPr>
                <w:rFonts w:cs="Tahoma"/>
              </w:rPr>
              <w:t>Υπηρεσίες Μελέτης</w:t>
            </w:r>
            <w:r w:rsidRPr="00503CBB">
              <w:rPr>
                <w:rFonts w:cs="Tahoma"/>
                <w:spacing w:val="-3"/>
              </w:rPr>
              <w:t xml:space="preserve"> </w:t>
            </w:r>
            <w:r w:rsidRPr="00503CBB">
              <w:rPr>
                <w:rFonts w:cs="Tahoma"/>
              </w:rPr>
              <w:t>Εφαρμογής</w:t>
            </w:r>
            <w:r w:rsidR="00D714C3">
              <w:rPr>
                <w:rFonts w:cs="Tahoma"/>
              </w:rPr>
              <w:t xml:space="preserve"> – </w:t>
            </w:r>
            <w:r w:rsidR="00C36AB8">
              <w:rPr>
                <w:rFonts w:cs="Tahoma"/>
              </w:rPr>
              <w:t xml:space="preserve">Διοικητική Πληροφόρηση </w:t>
            </w:r>
            <w:r w:rsidR="00670D15">
              <w:rPr>
                <w:rFonts w:cs="Tahoma"/>
              </w:rPr>
              <w:t>(</w:t>
            </w:r>
            <w:r w:rsidR="00670D15" w:rsidRPr="008C510C">
              <w:rPr>
                <w:rFonts w:cs="Tahoma"/>
              </w:rPr>
              <w:t>ΠΑΡΑΡΤΗΜΑ Ι -</w:t>
            </w:r>
            <w:r w:rsidR="009113E7">
              <w:rPr>
                <w:rFonts w:cs="Tahoma"/>
                <w:lang w:val="en-US"/>
              </w:rPr>
              <w:t>I</w:t>
            </w:r>
            <w:r w:rsidR="009113E7" w:rsidRPr="009113E7">
              <w:rPr>
                <w:rFonts w:cs="Tahoma"/>
              </w:rPr>
              <w:t>.3.1</w:t>
            </w:r>
            <w:r w:rsidR="00670D15" w:rsidRPr="008C510C">
              <w:rPr>
                <w:rFonts w:cs="Tahoma"/>
              </w:rPr>
              <w:t xml:space="preserve">, </w:t>
            </w:r>
            <w:r w:rsidR="009113E7">
              <w:rPr>
                <w:rFonts w:cs="Tahoma"/>
                <w:lang w:val="en-US"/>
              </w:rPr>
              <w:t>I</w:t>
            </w:r>
            <w:r w:rsidR="009113E7" w:rsidRPr="009113E7">
              <w:rPr>
                <w:rFonts w:cs="Tahoma"/>
              </w:rPr>
              <w:t>.3.5)</w:t>
            </w:r>
          </w:p>
          <w:p w14:paraId="1F9B19C8" w14:textId="77777777" w:rsidR="00224BDE" w:rsidRPr="00503CBB" w:rsidRDefault="00224BDE">
            <w:pPr>
              <w:pStyle w:val="TableParagraph"/>
              <w:numPr>
                <w:ilvl w:val="2"/>
                <w:numId w:val="12"/>
              </w:numPr>
              <w:tabs>
                <w:tab w:val="clear" w:pos="0"/>
                <w:tab w:val="clear" w:pos="709"/>
                <w:tab w:val="clear" w:pos="1134"/>
                <w:tab w:val="left" w:pos="828"/>
                <w:tab w:val="left" w:pos="829"/>
              </w:tabs>
              <w:spacing w:before="120"/>
              <w:ind w:hanging="361"/>
              <w:rPr>
                <w:rFonts w:cs="Tahoma"/>
              </w:rPr>
            </w:pPr>
            <w:r w:rsidRPr="00503CBB">
              <w:rPr>
                <w:rFonts w:cs="Tahoma"/>
              </w:rPr>
              <w:t>Η μεθοδολογία εκπόνησης της Μελέτης</w:t>
            </w:r>
            <w:r w:rsidRPr="00503CBB">
              <w:rPr>
                <w:rFonts w:cs="Tahoma"/>
                <w:spacing w:val="-1"/>
              </w:rPr>
              <w:t xml:space="preserve"> </w:t>
            </w:r>
            <w:r w:rsidRPr="00503CBB">
              <w:rPr>
                <w:rFonts w:cs="Tahoma"/>
              </w:rPr>
              <w:t>Εφαρμογής</w:t>
            </w:r>
          </w:p>
          <w:p w14:paraId="1C38C7BA" w14:textId="16EBCC39" w:rsidR="00224BDE" w:rsidRDefault="00224BDE">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503CBB">
              <w:rPr>
                <w:rFonts w:cs="Tahoma"/>
              </w:rPr>
              <w:t>Η αναλυτική εξειδίκευση των παραδοτέων της Μελέτης</w:t>
            </w:r>
            <w:r w:rsidRPr="00503CBB">
              <w:rPr>
                <w:rFonts w:cs="Tahoma"/>
                <w:spacing w:val="-12"/>
              </w:rPr>
              <w:t xml:space="preserve"> </w:t>
            </w:r>
            <w:r w:rsidRPr="00503CBB">
              <w:rPr>
                <w:rFonts w:cs="Tahoma"/>
              </w:rPr>
              <w:t>Εφαρμογής</w:t>
            </w:r>
          </w:p>
          <w:p w14:paraId="6F065B9B" w14:textId="5B75F000" w:rsidR="00D714C3" w:rsidRPr="00503CBB" w:rsidRDefault="00D714C3">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503CBB">
              <w:rPr>
                <w:rFonts w:cs="Tahoma"/>
              </w:rPr>
              <w:t>Η</w:t>
            </w:r>
            <w:r>
              <w:rPr>
                <w:rFonts w:cs="Tahoma"/>
              </w:rPr>
              <w:t xml:space="preserve"> Μεθοδολογία και οι υπηρεσίες Διοικητικής Πληροφόρησης </w:t>
            </w:r>
          </w:p>
          <w:p w14:paraId="4952FBA4" w14:textId="2FED38CA" w:rsidR="00224BDE" w:rsidRPr="00503CBB" w:rsidRDefault="00224BDE">
            <w:pPr>
              <w:pStyle w:val="TableParagraph"/>
              <w:numPr>
                <w:ilvl w:val="1"/>
                <w:numId w:val="12"/>
              </w:numPr>
              <w:tabs>
                <w:tab w:val="clear" w:pos="0"/>
                <w:tab w:val="clear" w:pos="709"/>
                <w:tab w:val="clear" w:pos="1134"/>
                <w:tab w:val="left" w:pos="510"/>
              </w:tabs>
              <w:spacing w:before="117"/>
              <w:ind w:left="509" w:hanging="403"/>
              <w:rPr>
                <w:rFonts w:cs="Tahoma"/>
              </w:rPr>
            </w:pPr>
            <w:r w:rsidRPr="00503CBB">
              <w:rPr>
                <w:rFonts w:cs="Tahoma"/>
              </w:rPr>
              <w:t>Υπηρεσίες</w:t>
            </w:r>
            <w:r w:rsidR="00D714C3">
              <w:rPr>
                <w:rFonts w:cs="Tahoma"/>
              </w:rPr>
              <w:t xml:space="preserve"> </w:t>
            </w:r>
            <w:r w:rsidR="00670D15">
              <w:t>Εγγύησης,</w:t>
            </w:r>
            <w:r w:rsidR="00670D15" w:rsidRPr="00EA6663">
              <w:t xml:space="preserve"> </w:t>
            </w:r>
            <w:r w:rsidR="00D714C3">
              <w:rPr>
                <w:rFonts w:cs="Tahoma"/>
              </w:rPr>
              <w:t xml:space="preserve">Τεχνικής </w:t>
            </w:r>
            <w:r w:rsidR="00C36AB8">
              <w:rPr>
                <w:rFonts w:cs="Tahoma"/>
              </w:rPr>
              <w:t>Υποστήριξης</w:t>
            </w:r>
            <w:r w:rsidR="00D714C3">
              <w:rPr>
                <w:rFonts w:cs="Tahoma"/>
              </w:rPr>
              <w:t xml:space="preserve"> </w:t>
            </w:r>
            <w:r w:rsidR="00670D15">
              <w:rPr>
                <w:rFonts w:cs="Tahoma"/>
              </w:rPr>
              <w:t>–</w:t>
            </w:r>
            <w:r w:rsidRPr="00503CBB">
              <w:rPr>
                <w:rFonts w:cs="Tahoma"/>
              </w:rPr>
              <w:t xml:space="preserve"> HelpDesk</w:t>
            </w:r>
            <w:r w:rsidR="00670D15">
              <w:rPr>
                <w:rFonts w:cs="Tahoma"/>
              </w:rPr>
              <w:t xml:space="preserve"> (</w:t>
            </w:r>
            <w:r w:rsidR="00670D15" w:rsidRPr="008C510C">
              <w:rPr>
                <w:rFonts w:cs="Tahoma"/>
              </w:rPr>
              <w:t xml:space="preserve">ΠΑΡΑΡΤΗΜΑ Ι </w:t>
            </w:r>
            <w:r w:rsidR="000D22D7">
              <w:rPr>
                <w:rFonts w:cs="Tahoma"/>
              </w:rPr>
              <w:t>–</w:t>
            </w:r>
            <w:r w:rsidR="000D22D7" w:rsidRPr="000D22D7">
              <w:rPr>
                <w:rFonts w:cs="Tahoma"/>
              </w:rPr>
              <w:t xml:space="preserve"> </w:t>
            </w:r>
            <w:r w:rsidR="000D22D7">
              <w:rPr>
                <w:rFonts w:cs="Tahoma"/>
                <w:lang w:val="en-US"/>
              </w:rPr>
              <w:t>I</w:t>
            </w:r>
            <w:r w:rsidR="000D22D7" w:rsidRPr="000D22D7">
              <w:rPr>
                <w:rFonts w:cs="Tahoma"/>
              </w:rPr>
              <w:t>.3.</w:t>
            </w:r>
            <w:r w:rsidR="000D22D7" w:rsidRPr="009113E7">
              <w:rPr>
                <w:rFonts w:cs="Tahoma"/>
              </w:rPr>
              <w:t>6</w:t>
            </w:r>
            <w:r w:rsidR="00670D15">
              <w:rPr>
                <w:rFonts w:cs="Tahoma"/>
              </w:rPr>
              <w:t>)</w:t>
            </w:r>
          </w:p>
          <w:p w14:paraId="0F8CB0F3" w14:textId="6B337CB7" w:rsidR="00224BDE" w:rsidRDefault="00224BDE">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503CBB">
              <w:rPr>
                <w:rFonts w:cs="Tahoma"/>
              </w:rPr>
              <w:t>Η προτεινόμενη μεθοδολογία παροχής των υπηρεσιών HelpDesk</w:t>
            </w:r>
          </w:p>
          <w:p w14:paraId="31447563" w14:textId="23292837" w:rsidR="00C36AB8" w:rsidRDefault="00C36AB8">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C36AB8">
              <w:rPr>
                <w:rFonts w:cs="Tahoma"/>
              </w:rPr>
              <w:t>Τυχόν επιπλέον υπηρεσίες πέραν των ζητούμενων στην παρούσα</w:t>
            </w:r>
          </w:p>
          <w:p w14:paraId="3E44B73A" w14:textId="75F5764D" w:rsidR="00C36AB8" w:rsidRPr="00C36AB8" w:rsidRDefault="00C36AB8">
            <w:pPr>
              <w:pStyle w:val="TableParagraph"/>
              <w:numPr>
                <w:ilvl w:val="1"/>
                <w:numId w:val="12"/>
              </w:numPr>
              <w:tabs>
                <w:tab w:val="clear" w:pos="0"/>
                <w:tab w:val="clear" w:pos="709"/>
                <w:tab w:val="clear" w:pos="1134"/>
                <w:tab w:val="left" w:pos="510"/>
              </w:tabs>
              <w:spacing w:before="117"/>
              <w:ind w:left="509" w:hanging="403"/>
              <w:rPr>
                <w:rFonts w:cs="Tahoma"/>
              </w:rPr>
            </w:pPr>
            <w:r w:rsidRPr="00C36AB8">
              <w:rPr>
                <w:rFonts w:cs="Tahoma"/>
              </w:rPr>
              <w:t>Υπηρεσίες Εκπαίδευσης</w:t>
            </w:r>
            <w:r w:rsidR="00670D15">
              <w:rPr>
                <w:rFonts w:cs="Tahoma"/>
              </w:rPr>
              <w:t xml:space="preserve"> </w:t>
            </w:r>
            <w:r w:rsidR="00EA0FBC">
              <w:rPr>
                <w:rFonts w:cs="Tahoma"/>
              </w:rPr>
              <w:t xml:space="preserve">χρηστών </w:t>
            </w:r>
            <w:r w:rsidR="00670D15">
              <w:rPr>
                <w:rFonts w:cs="Tahoma"/>
              </w:rPr>
              <w:t>(</w:t>
            </w:r>
            <w:r w:rsidR="00670D15" w:rsidRPr="008C510C">
              <w:rPr>
                <w:rFonts w:cs="Tahoma"/>
              </w:rPr>
              <w:t xml:space="preserve">ΠΑΡΑΡΤΗΜΑ Ι </w:t>
            </w:r>
            <w:r w:rsidR="000D22D7">
              <w:rPr>
                <w:rFonts w:cs="Tahoma"/>
              </w:rPr>
              <w:t>–</w:t>
            </w:r>
            <w:r w:rsidR="000D22D7" w:rsidRPr="000D22D7">
              <w:rPr>
                <w:rFonts w:cs="Tahoma"/>
              </w:rPr>
              <w:t xml:space="preserve"> </w:t>
            </w:r>
            <w:r w:rsidR="000D22D7">
              <w:rPr>
                <w:rFonts w:cs="Tahoma"/>
                <w:lang w:val="en-US"/>
              </w:rPr>
              <w:t>I</w:t>
            </w:r>
            <w:r w:rsidR="000D22D7" w:rsidRPr="000D22D7">
              <w:rPr>
                <w:rFonts w:cs="Tahoma"/>
              </w:rPr>
              <w:t>.3.2</w:t>
            </w:r>
            <w:r w:rsidR="00670D15">
              <w:rPr>
                <w:rFonts w:cs="Tahoma"/>
              </w:rPr>
              <w:t>)</w:t>
            </w:r>
          </w:p>
          <w:p w14:paraId="6D35F473" w14:textId="370D9921" w:rsidR="00C36AB8" w:rsidRPr="00C36AB8" w:rsidRDefault="00C36AB8">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C36AB8">
              <w:rPr>
                <w:rFonts w:cs="Tahoma"/>
              </w:rPr>
              <w:t>Το αντικείμενο της εκπαίδευσης, ανά κατηγορία εκπαιδευομένων.</w:t>
            </w:r>
          </w:p>
          <w:p w14:paraId="49EFCB73" w14:textId="5D57941D" w:rsidR="00C36AB8" w:rsidRPr="00C36AB8" w:rsidRDefault="00C36AB8">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C36AB8">
              <w:rPr>
                <w:rFonts w:cs="Tahoma"/>
              </w:rPr>
              <w:t>H εκπαιδευτική διαδικασία και η διαχείριση αυτής.</w:t>
            </w:r>
          </w:p>
          <w:p w14:paraId="132A2DF6" w14:textId="6DBB6ADA" w:rsidR="00C36AB8" w:rsidRPr="00503CBB" w:rsidRDefault="00C36AB8">
            <w:pPr>
              <w:pStyle w:val="TableParagraph"/>
              <w:numPr>
                <w:ilvl w:val="2"/>
                <w:numId w:val="12"/>
              </w:numPr>
              <w:tabs>
                <w:tab w:val="clear" w:pos="0"/>
                <w:tab w:val="clear" w:pos="709"/>
                <w:tab w:val="clear" w:pos="1134"/>
                <w:tab w:val="left" w:pos="828"/>
                <w:tab w:val="left" w:pos="829"/>
              </w:tabs>
              <w:spacing w:before="119"/>
              <w:ind w:hanging="361"/>
              <w:rPr>
                <w:rFonts w:cs="Tahoma"/>
              </w:rPr>
            </w:pPr>
            <w:r w:rsidRPr="00C36AB8">
              <w:rPr>
                <w:rFonts w:cs="Tahoma"/>
              </w:rPr>
              <w:t>Τέλος, θα δοθεί ιδιαίτερη βαρύτητα στις προσφερόμενες ώρες εκπαίδευσης ανά κατηγορία χρηστών</w:t>
            </w:r>
            <w:r w:rsidR="006E00F4">
              <w:rPr>
                <w:rFonts w:cs="Tahoma"/>
              </w:rPr>
              <w:t>, βαθμολογείται η προσφορά μεγαλύτερης διάρκειας εκπαίδευσης</w:t>
            </w:r>
            <w:r w:rsidRPr="00C36AB8">
              <w:rPr>
                <w:rFonts w:cs="Tahoma"/>
              </w:rPr>
              <w:t>.</w:t>
            </w:r>
          </w:p>
          <w:p w14:paraId="236D231C" w14:textId="6597ED08" w:rsidR="00224BDE" w:rsidRPr="00503CBB" w:rsidRDefault="00224BDE">
            <w:pPr>
              <w:pStyle w:val="TableParagraph"/>
              <w:numPr>
                <w:ilvl w:val="1"/>
                <w:numId w:val="12"/>
              </w:numPr>
              <w:tabs>
                <w:tab w:val="clear" w:pos="0"/>
                <w:tab w:val="clear" w:pos="709"/>
                <w:tab w:val="clear" w:pos="1134"/>
                <w:tab w:val="left" w:pos="524"/>
              </w:tabs>
              <w:spacing w:before="121"/>
              <w:ind w:hanging="417"/>
              <w:rPr>
                <w:rFonts w:cs="Tahoma"/>
              </w:rPr>
            </w:pPr>
            <w:r w:rsidRPr="00EA6663">
              <w:t xml:space="preserve">Υπηρεσίες </w:t>
            </w:r>
            <w:r w:rsidR="00657C9F">
              <w:t xml:space="preserve">Πιλοτικής και Δοκιμαστικής </w:t>
            </w:r>
            <w:r w:rsidR="00EA0FBC" w:rsidRPr="00EA6663">
              <w:t>Λειτουργίας</w:t>
            </w:r>
            <w:r w:rsidR="0041357A">
              <w:t xml:space="preserve"> </w:t>
            </w:r>
            <w:r w:rsidR="00670D15">
              <w:t>(</w:t>
            </w:r>
            <w:r w:rsidR="00670D15" w:rsidRPr="008C510C">
              <w:rPr>
                <w:rFonts w:cs="Tahoma"/>
              </w:rPr>
              <w:t xml:space="preserve"> ΠΑΡΑΡΤΗΜΑ Ι </w:t>
            </w:r>
            <w:r w:rsidR="000D22D7">
              <w:rPr>
                <w:rFonts w:cs="Tahoma"/>
              </w:rPr>
              <w:t>–</w:t>
            </w:r>
            <w:r w:rsidR="000D22D7" w:rsidRPr="000D22D7">
              <w:rPr>
                <w:rFonts w:cs="Tahoma"/>
              </w:rPr>
              <w:t xml:space="preserve"> </w:t>
            </w:r>
            <w:r w:rsidR="000D22D7">
              <w:rPr>
                <w:rFonts w:cs="Tahoma"/>
                <w:lang w:val="en-US"/>
              </w:rPr>
              <w:t>I</w:t>
            </w:r>
            <w:r w:rsidR="000D22D7" w:rsidRPr="000D22D7">
              <w:rPr>
                <w:rFonts w:cs="Tahoma"/>
              </w:rPr>
              <w:t xml:space="preserve">.3.3- </w:t>
            </w:r>
            <w:r w:rsidR="000D22D7">
              <w:rPr>
                <w:rFonts w:cs="Tahoma"/>
                <w:lang w:val="en-US"/>
              </w:rPr>
              <w:t>I</w:t>
            </w:r>
            <w:r w:rsidR="000D22D7" w:rsidRPr="000D22D7">
              <w:rPr>
                <w:rFonts w:cs="Tahoma"/>
              </w:rPr>
              <w:t>.3.4</w:t>
            </w:r>
            <w:r w:rsidR="00670D15">
              <w:rPr>
                <w:rFonts w:cs="Tahoma"/>
              </w:rPr>
              <w:t>)</w:t>
            </w:r>
          </w:p>
          <w:p w14:paraId="2CE8B1EE" w14:textId="77777777" w:rsidR="00224BDE" w:rsidRDefault="00224BDE">
            <w:pPr>
              <w:pStyle w:val="TableParagraph"/>
              <w:numPr>
                <w:ilvl w:val="2"/>
                <w:numId w:val="12"/>
              </w:numPr>
              <w:tabs>
                <w:tab w:val="clear" w:pos="0"/>
                <w:tab w:val="clear" w:pos="709"/>
                <w:tab w:val="clear" w:pos="1134"/>
                <w:tab w:val="left" w:pos="828"/>
                <w:tab w:val="left" w:pos="829"/>
              </w:tabs>
              <w:spacing w:before="128" w:line="266" w:lineRule="exact"/>
              <w:ind w:right="97"/>
              <w:rPr>
                <w:rFonts w:cs="Tahoma"/>
              </w:rPr>
            </w:pPr>
            <w:r w:rsidRPr="00503CBB">
              <w:rPr>
                <w:rFonts w:cs="Tahoma"/>
              </w:rPr>
              <w:t xml:space="preserve">Η προτεινόμενη μεθοδολογία παροχής των υπηρεσιών </w:t>
            </w:r>
          </w:p>
          <w:p w14:paraId="48159228" w14:textId="0BBA6AB3" w:rsidR="00224BDE" w:rsidRDefault="00224BDE">
            <w:pPr>
              <w:pStyle w:val="TableParagraph"/>
              <w:numPr>
                <w:ilvl w:val="2"/>
                <w:numId w:val="12"/>
              </w:numPr>
              <w:tabs>
                <w:tab w:val="clear" w:pos="0"/>
                <w:tab w:val="clear" w:pos="709"/>
                <w:tab w:val="clear" w:pos="1134"/>
                <w:tab w:val="left" w:pos="828"/>
                <w:tab w:val="left" w:pos="829"/>
              </w:tabs>
              <w:spacing w:before="128" w:line="266" w:lineRule="exact"/>
              <w:ind w:right="97"/>
              <w:rPr>
                <w:rFonts w:cs="Tahoma"/>
              </w:rPr>
            </w:pPr>
            <w:r w:rsidRPr="00AB4724">
              <w:rPr>
                <w:rFonts w:cs="Tahoma"/>
              </w:rPr>
              <w:t>Η προσφερόμενη ανθρωποπροσπάθεια</w:t>
            </w:r>
          </w:p>
          <w:p w14:paraId="099C1120" w14:textId="77777777" w:rsidR="008C510C" w:rsidRPr="008C510C" w:rsidRDefault="008C510C" w:rsidP="008C510C">
            <w:pPr>
              <w:pStyle w:val="TableParagraph"/>
              <w:tabs>
                <w:tab w:val="clear" w:pos="0"/>
                <w:tab w:val="clear" w:pos="709"/>
                <w:tab w:val="clear" w:pos="1134"/>
                <w:tab w:val="left" w:pos="828"/>
                <w:tab w:val="left" w:pos="829"/>
              </w:tabs>
              <w:spacing w:before="128" w:line="266" w:lineRule="exact"/>
              <w:ind w:left="468" w:right="97"/>
              <w:rPr>
                <w:rFonts w:cs="Tahoma"/>
              </w:rPr>
            </w:pPr>
          </w:p>
          <w:p w14:paraId="7E94F480" w14:textId="58699B29" w:rsidR="00C36AB8" w:rsidRPr="00AB4724" w:rsidRDefault="00224BDE" w:rsidP="00C565C2">
            <w:r w:rsidRPr="00AB4724">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r w:rsidR="00C36AB8">
              <w:t xml:space="preserve">. </w:t>
            </w:r>
          </w:p>
        </w:tc>
      </w:tr>
      <w:tr w:rsidR="00224BDE" w:rsidRPr="00503CBB" w14:paraId="4660B086" w14:textId="77777777" w:rsidTr="00C36AB8">
        <w:tc>
          <w:tcPr>
            <w:tcW w:w="5000" w:type="pct"/>
            <w:shd w:val="clear" w:color="auto" w:fill="D9D9D9"/>
          </w:tcPr>
          <w:p w14:paraId="224B8602" w14:textId="0342336A" w:rsidR="00224BDE" w:rsidRPr="00503CBB" w:rsidRDefault="00224BDE" w:rsidP="00C565C2">
            <w:pPr>
              <w:pStyle w:val="TableParagraph"/>
              <w:spacing w:before="118"/>
              <w:ind w:left="107"/>
              <w:rPr>
                <w:rFonts w:cs="Tahoma"/>
                <w:b/>
              </w:rPr>
            </w:pPr>
            <w:r w:rsidRPr="00503CBB">
              <w:rPr>
                <w:rFonts w:cs="Tahoma"/>
                <w:b/>
              </w:rPr>
              <w:t xml:space="preserve">Ομάδα </w:t>
            </w:r>
            <w:r>
              <w:rPr>
                <w:rFonts w:cs="Tahoma"/>
                <w:b/>
              </w:rPr>
              <w:t>4</w:t>
            </w:r>
            <w:r w:rsidRPr="00503CBB">
              <w:rPr>
                <w:rFonts w:cs="Tahoma"/>
                <w:b/>
              </w:rPr>
              <w:t xml:space="preserve"> – </w:t>
            </w:r>
            <w:r w:rsidR="00F60E45" w:rsidRPr="0024691E">
              <w:rPr>
                <w:rFonts w:cs="Tahoma"/>
                <w:b/>
              </w:rPr>
              <w:t>Μεθοδολογία Υλοποίησης Έργου</w:t>
            </w:r>
          </w:p>
        </w:tc>
      </w:tr>
      <w:tr w:rsidR="00224BDE" w:rsidRPr="00503CBB" w14:paraId="488B5CE8" w14:textId="77777777" w:rsidTr="00C36AB8">
        <w:tc>
          <w:tcPr>
            <w:tcW w:w="5000" w:type="pct"/>
          </w:tcPr>
          <w:p w14:paraId="0660EE8F" w14:textId="05B1C00A" w:rsidR="00224BDE" w:rsidRDefault="00224BDE" w:rsidP="00C565C2">
            <w:pPr>
              <w:spacing w:before="240" w:line="276" w:lineRule="auto"/>
              <w:rPr>
                <w:rFonts w:cs="Tahoma"/>
              </w:rPr>
            </w:pPr>
            <w:r>
              <w:rPr>
                <w:rFonts w:cs="Tahoma"/>
              </w:rPr>
              <w:t>4.1  Οργάνωση Υλοποίησης Έργου (Φάσεις, Χρονοδιάγραμμα, Παραδοτέα)</w:t>
            </w:r>
            <w:r w:rsidR="006E00F4">
              <w:rPr>
                <w:rFonts w:cs="Tahoma"/>
              </w:rPr>
              <w:t>( ΠΑΡΑΡΤΗΜΑ Ι -</w:t>
            </w:r>
            <w:r w:rsidR="000D22D7">
              <w:rPr>
                <w:rFonts w:cs="Tahoma"/>
                <w:lang w:val="en-US"/>
              </w:rPr>
              <w:t>I</w:t>
            </w:r>
            <w:r w:rsidR="000D22D7" w:rsidRPr="000D22D7">
              <w:rPr>
                <w:rFonts w:cs="Tahoma"/>
              </w:rPr>
              <w:t>.4</w:t>
            </w:r>
            <w:r w:rsidR="006E00F4">
              <w:rPr>
                <w:rFonts w:cs="Tahoma"/>
              </w:rPr>
              <w:t>)</w:t>
            </w:r>
          </w:p>
          <w:p w14:paraId="4FAC8A50" w14:textId="77777777" w:rsidR="00224BDE" w:rsidRDefault="00224BDE" w:rsidP="00C565C2">
            <w:pPr>
              <w:spacing w:line="276" w:lineRule="auto"/>
              <w:rPr>
                <w:rFonts w:cs="Tahoma"/>
              </w:rPr>
            </w:pPr>
            <w:r>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2942F8E7" w14:textId="77777777" w:rsidR="00224BDE" w:rsidRDefault="00224BDE" w:rsidP="00C565C2">
            <w:pPr>
              <w:spacing w:line="276" w:lineRule="auto"/>
              <w:rPr>
                <w:rFonts w:cs="Tahoma"/>
              </w:rPr>
            </w:pPr>
            <w:r>
              <w:rPr>
                <w:rFonts w:cs="Tahoma"/>
              </w:rPr>
              <w:t xml:space="preserve">Αξιολογούνται: </w:t>
            </w:r>
          </w:p>
          <w:p w14:paraId="09538798" w14:textId="77777777" w:rsidR="00224BDE" w:rsidRDefault="00224BDE">
            <w:pPr>
              <w:pStyle w:val="a1"/>
              <w:numPr>
                <w:ilvl w:val="0"/>
                <w:numId w:val="26"/>
              </w:numPr>
              <w:tabs>
                <w:tab w:val="clear" w:pos="720"/>
              </w:tabs>
              <w:spacing w:line="276" w:lineRule="auto"/>
              <w:contextualSpacing/>
              <w:rPr>
                <w:rFonts w:cs="Tahoma"/>
              </w:rPr>
            </w:pPr>
            <w:r>
              <w:rPr>
                <w:rFonts w:cs="Tahoma"/>
              </w:rPr>
              <w:t>η σαφήνεια και πληρότητα ανάλυσης των προσφερόμενων υπηρεσιών του Υποψήφιου Αναδόχου, σε συνάρτηση με τον προσφερόμενο ανθρωποχρόνο,</w:t>
            </w:r>
          </w:p>
          <w:p w14:paraId="6485853E" w14:textId="77777777" w:rsidR="00224BDE" w:rsidRDefault="00224BDE">
            <w:pPr>
              <w:pStyle w:val="a1"/>
              <w:numPr>
                <w:ilvl w:val="0"/>
                <w:numId w:val="26"/>
              </w:numPr>
              <w:tabs>
                <w:tab w:val="clear" w:pos="720"/>
              </w:tabs>
              <w:spacing w:line="276" w:lineRule="auto"/>
              <w:contextualSpacing/>
              <w:rPr>
                <w:rFonts w:cs="Tahoma"/>
              </w:rPr>
            </w:pPr>
            <w:r>
              <w:rPr>
                <w:rFonts w:cs="Tahoma"/>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7155901C" w14:textId="77777777" w:rsidR="00224BDE" w:rsidRDefault="00224BDE">
            <w:pPr>
              <w:pStyle w:val="a1"/>
              <w:numPr>
                <w:ilvl w:val="0"/>
                <w:numId w:val="26"/>
              </w:numPr>
              <w:tabs>
                <w:tab w:val="clear" w:pos="720"/>
              </w:tabs>
              <w:spacing w:line="276" w:lineRule="auto"/>
              <w:contextualSpacing/>
              <w:rPr>
                <w:rFonts w:cs="Tahoma"/>
              </w:rPr>
            </w:pPr>
            <w:r>
              <w:rPr>
                <w:rFonts w:cs="Tahoma"/>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A867449" w14:textId="77777777" w:rsidR="00224BDE" w:rsidRDefault="00224BDE">
            <w:pPr>
              <w:pStyle w:val="a1"/>
              <w:numPr>
                <w:ilvl w:val="0"/>
                <w:numId w:val="26"/>
              </w:numPr>
              <w:tabs>
                <w:tab w:val="clear" w:pos="720"/>
              </w:tabs>
              <w:spacing w:line="276" w:lineRule="auto"/>
              <w:contextualSpacing/>
              <w:rPr>
                <w:rFonts w:cs="Tahoma"/>
              </w:rPr>
            </w:pPr>
            <w:r>
              <w:rPr>
                <w:rFonts w:cs="Tahoma"/>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132806F0" w14:textId="77777777" w:rsidR="00224BDE" w:rsidRDefault="00224BDE">
            <w:pPr>
              <w:pStyle w:val="a1"/>
              <w:numPr>
                <w:ilvl w:val="0"/>
                <w:numId w:val="26"/>
              </w:numPr>
              <w:tabs>
                <w:tab w:val="clear" w:pos="720"/>
              </w:tabs>
              <w:spacing w:line="276" w:lineRule="auto"/>
              <w:contextualSpacing/>
              <w:rPr>
                <w:rFonts w:cs="Tahoma"/>
              </w:rPr>
            </w:pPr>
            <w:r>
              <w:rPr>
                <w:rFonts w:cs="Tahoma"/>
              </w:rPr>
              <w:lastRenderedPageBreak/>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019EE6C1" w14:textId="77777777" w:rsidR="00224BDE" w:rsidRDefault="00224BDE" w:rsidP="00C565C2">
            <w:pPr>
              <w:spacing w:line="276" w:lineRule="auto"/>
              <w:rPr>
                <w:rFonts w:cs="Tahoma"/>
              </w:rPr>
            </w:pPr>
          </w:p>
          <w:p w14:paraId="48072B1E" w14:textId="2F98AA04" w:rsidR="00224BDE" w:rsidRDefault="00224BDE" w:rsidP="00C565C2">
            <w:pPr>
              <w:spacing w:line="276" w:lineRule="auto"/>
              <w:rPr>
                <w:rFonts w:cs="Tahoma"/>
              </w:rPr>
            </w:pPr>
            <w:r>
              <w:rPr>
                <w:rFonts w:cs="Tahoma"/>
                <w:b/>
              </w:rPr>
              <w:t>4.2:</w:t>
            </w:r>
            <w:r>
              <w:rPr>
                <w:rFonts w:cs="Tahoma"/>
              </w:rPr>
              <w:t xml:space="preserve"> </w:t>
            </w:r>
            <w:r>
              <w:rPr>
                <w:rFonts w:cs="Tahoma"/>
              </w:rPr>
              <w:tab/>
            </w:r>
            <w:r w:rsidR="00855B0B">
              <w:rPr>
                <w:rFonts w:cs="Tahoma"/>
              </w:rPr>
              <w:t xml:space="preserve">Οργάνωση και </w:t>
            </w:r>
            <w:r w:rsidR="00F60E45">
              <w:rPr>
                <w:rFonts w:cs="Tahoma"/>
              </w:rPr>
              <w:t>Διοίκηση</w:t>
            </w:r>
            <w:r w:rsidR="00855B0B">
              <w:rPr>
                <w:rFonts w:cs="Tahoma"/>
              </w:rPr>
              <w:t xml:space="preserve"> του έργου</w:t>
            </w:r>
            <w:r w:rsidR="006E00F4">
              <w:rPr>
                <w:rFonts w:cs="Tahoma"/>
              </w:rPr>
              <w:t xml:space="preserve"> (ΠΑΡΑΡΤΗΜΑ Ι -</w:t>
            </w:r>
            <w:r w:rsidR="000D22D7">
              <w:rPr>
                <w:rFonts w:cs="Tahoma"/>
                <w:lang w:val="en-US"/>
              </w:rPr>
              <w:t>I</w:t>
            </w:r>
            <w:r w:rsidR="000D22D7" w:rsidRPr="000D22D7">
              <w:rPr>
                <w:rFonts w:cs="Tahoma"/>
              </w:rPr>
              <w:t>.5</w:t>
            </w:r>
            <w:r w:rsidR="006E00F4">
              <w:rPr>
                <w:rFonts w:cs="Tahoma"/>
              </w:rPr>
              <w:t>)</w:t>
            </w:r>
          </w:p>
          <w:p w14:paraId="560DEFCC" w14:textId="77777777" w:rsidR="00224BDE" w:rsidRDefault="00224BDE" w:rsidP="00C565C2">
            <w:pPr>
              <w:spacing w:line="276" w:lineRule="auto"/>
              <w:rPr>
                <w:rFonts w:cs="Tahoma"/>
              </w:rPr>
            </w:pPr>
            <w:r>
              <w:rPr>
                <w:rFonts w:cs="Tahoma"/>
              </w:rPr>
              <w:t>Αξιολογούνται:</w:t>
            </w:r>
          </w:p>
          <w:p w14:paraId="6FB53881" w14:textId="77777777" w:rsidR="00224BDE" w:rsidRDefault="00224BDE">
            <w:pPr>
              <w:pStyle w:val="a1"/>
              <w:numPr>
                <w:ilvl w:val="0"/>
                <w:numId w:val="27"/>
              </w:numPr>
              <w:tabs>
                <w:tab w:val="clear" w:pos="720"/>
              </w:tabs>
              <w:spacing w:line="276" w:lineRule="auto"/>
              <w:contextualSpacing/>
              <w:rPr>
                <w:rFonts w:cs="Tahoma"/>
              </w:rPr>
            </w:pPr>
            <w:r>
              <w:rPr>
                <w:rFonts w:cs="Tahoma"/>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6458D13" w14:textId="35D87433" w:rsidR="00224BDE" w:rsidRPr="00FC403D" w:rsidRDefault="00224BDE">
            <w:pPr>
              <w:pStyle w:val="a1"/>
              <w:numPr>
                <w:ilvl w:val="0"/>
                <w:numId w:val="27"/>
              </w:numPr>
              <w:tabs>
                <w:tab w:val="clear" w:pos="720"/>
              </w:tabs>
              <w:spacing w:line="276" w:lineRule="auto"/>
              <w:contextualSpacing/>
            </w:pPr>
            <w:r w:rsidRPr="002F78F5">
              <w:rPr>
                <w:rFonts w:cs="Tahoma"/>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w:t>
            </w:r>
            <w:r w:rsidR="0041357A">
              <w:rPr>
                <w:rFonts w:cs="Tahoma"/>
              </w:rPr>
              <w:t xml:space="preserve">του Κυρίου του Έργου </w:t>
            </w:r>
            <w:r w:rsidRPr="002F78F5">
              <w:rPr>
                <w:rFonts w:cs="Tahoma"/>
              </w:rPr>
              <w:t>και</w:t>
            </w:r>
            <w:r w:rsidR="0041357A">
              <w:rPr>
                <w:rFonts w:cs="Tahoma"/>
              </w:rPr>
              <w:t xml:space="preserve"> Φορέας Λειτουργίας καθώς</w:t>
            </w:r>
            <w:r w:rsidRPr="002F78F5">
              <w:rPr>
                <w:rFonts w:cs="Tahoma"/>
              </w:rPr>
              <w:t xml:space="preserve"> τα στελέχη της </w:t>
            </w:r>
            <w:r>
              <w:rPr>
                <w:rFonts w:cs="Tahoma"/>
              </w:rPr>
              <w:t>ΚτΠ ΜΑΕ</w:t>
            </w:r>
            <w:r w:rsidRPr="002F78F5">
              <w:rPr>
                <w:rFonts w:cs="Tahoma"/>
              </w:rPr>
              <w:t xml:space="preserve">, αλλά και με τους λοιπούς φορείς που εμπλέκονται στην υλοποίηση/εκτέλεση του Έργου με στόχο τόσο τη μεταφορά τεχνογνωσίας όσο και την αποτελεσματικότερη υλοποίηση του έργου, </w:t>
            </w:r>
          </w:p>
          <w:p w14:paraId="0541CE13" w14:textId="77777777" w:rsidR="00224BDE" w:rsidRPr="00AB4724" w:rsidRDefault="00224BDE">
            <w:pPr>
              <w:pStyle w:val="a1"/>
              <w:numPr>
                <w:ilvl w:val="0"/>
                <w:numId w:val="27"/>
              </w:numPr>
              <w:tabs>
                <w:tab w:val="clear" w:pos="720"/>
              </w:tabs>
              <w:spacing w:line="276" w:lineRule="auto"/>
              <w:contextualSpacing/>
            </w:pPr>
            <w:r w:rsidRPr="002F78F5">
              <w:rPr>
                <w:rFonts w:cs="Tahoma"/>
              </w:rPr>
              <w:t>η αποτελεσματικότητα της προτεινόμενης μεθοδολογίας διοίκησης και διασφάλισης ποιότητας.</w:t>
            </w:r>
          </w:p>
        </w:tc>
      </w:tr>
    </w:tbl>
    <w:p w14:paraId="5F230880" w14:textId="77777777" w:rsidR="00503CBB" w:rsidRPr="00F07B51" w:rsidRDefault="00503CBB" w:rsidP="00503CBB">
      <w:pPr>
        <w:spacing w:line="266" w:lineRule="exact"/>
        <w:rPr>
          <w:rFonts w:asciiTheme="minorHAnsi" w:hAnsiTheme="minorHAnsi" w:cstheme="minorHAnsi"/>
        </w:rPr>
        <w:sectPr w:rsidR="00503CBB" w:rsidRPr="00F07B51" w:rsidSect="004C02C4">
          <w:pgSz w:w="11910" w:h="16840"/>
          <w:pgMar w:top="1440" w:right="1080" w:bottom="1440" w:left="1080" w:header="540" w:footer="630" w:gutter="0"/>
          <w:cols w:space="720"/>
          <w:docGrid w:linePitch="299"/>
        </w:sectPr>
      </w:pPr>
    </w:p>
    <w:p w14:paraId="5E09ED91" w14:textId="77777777" w:rsidR="00503CBB" w:rsidRPr="00F07B51" w:rsidRDefault="00503CBB" w:rsidP="0059752B">
      <w:pPr>
        <w:pStyle w:val="af5"/>
      </w:pPr>
    </w:p>
    <w:p w14:paraId="0A8490C0" w14:textId="77777777" w:rsidR="00F661A1" w:rsidRPr="00FA142F" w:rsidRDefault="00F661A1">
      <w:pPr>
        <w:pStyle w:val="3"/>
      </w:pPr>
      <w:bookmarkStart w:id="236" w:name="_Toc87898829"/>
      <w:bookmarkStart w:id="237" w:name="_Ref64555521"/>
      <w:bookmarkStart w:id="238" w:name="_Toc83829714"/>
      <w:bookmarkStart w:id="239" w:name="_Toc83829824"/>
      <w:bookmarkStart w:id="240" w:name="_Toc83928542"/>
      <w:bookmarkStart w:id="241" w:name="_Toc105346395"/>
      <w:bookmarkStart w:id="242" w:name="_Toc133414516"/>
      <w:bookmarkEnd w:id="236"/>
      <w:r w:rsidRPr="00734309">
        <w:t>Βαθμολόγηση και κατάταξη προσφορών</w:t>
      </w:r>
      <w:bookmarkEnd w:id="237"/>
      <w:bookmarkEnd w:id="238"/>
      <w:bookmarkEnd w:id="239"/>
      <w:bookmarkEnd w:id="240"/>
      <w:bookmarkEnd w:id="241"/>
      <w:bookmarkEnd w:id="242"/>
    </w:p>
    <w:p w14:paraId="1AB1D61E" w14:textId="77777777" w:rsidR="00F661A1" w:rsidRPr="006163C1" w:rsidRDefault="00F661A1">
      <w:pPr>
        <w:pStyle w:val="4"/>
        <w:tabs>
          <w:tab w:val="clear" w:pos="1260"/>
          <w:tab w:val="left" w:pos="990"/>
        </w:tabs>
        <w:ind w:left="990" w:hanging="990"/>
      </w:pPr>
      <w:bookmarkStart w:id="243" w:name="_Toc83928543"/>
      <w:bookmarkStart w:id="244" w:name="_Toc105346396"/>
      <w:r w:rsidRPr="006163C1">
        <w:t>Βαθμολόγηση Τεχνικών Προσφορών</w:t>
      </w:r>
      <w:bookmarkEnd w:id="243"/>
      <w:bookmarkEnd w:id="244"/>
    </w:p>
    <w:p w14:paraId="336FF180" w14:textId="67688E89" w:rsidR="00F661A1" w:rsidRPr="00734309" w:rsidRDefault="00F661A1" w:rsidP="00A935CF">
      <w:r w:rsidRPr="00734309">
        <w:t xml:space="preserve">Η Βαθμολόγηση των τεχνικών προσφορών θα γίνει σύμφωνα με τα “Κριτήρια Αξιολόγησης”, όπως αυτά προσδιορίζονται στον πίνακα της παρ. </w:t>
      </w:r>
      <w:r w:rsidRPr="005150FD">
        <w:fldChar w:fldCharType="begin"/>
      </w:r>
      <w:r w:rsidRPr="00734309">
        <w:instrText xml:space="preserve"> </w:instrText>
      </w:r>
      <w:r w:rsidRPr="005150FD">
        <w:instrText>REF</w:instrText>
      </w:r>
      <w:r w:rsidRPr="00734309">
        <w:instrText xml:space="preserve"> _</w:instrText>
      </w:r>
      <w:r w:rsidRPr="005150FD">
        <w:instrText>Ref</w:instrText>
      </w:r>
      <w:r w:rsidRPr="00734309">
        <w:instrText>496542191 \</w:instrText>
      </w:r>
      <w:r w:rsidRPr="005150FD">
        <w:instrText>r</w:instrText>
      </w:r>
      <w:r w:rsidRPr="00734309">
        <w:instrText xml:space="preserve"> \</w:instrText>
      </w:r>
      <w:r w:rsidRPr="005150FD">
        <w:instrText>h</w:instrText>
      </w:r>
      <w:r w:rsidRPr="00734309">
        <w:instrText xml:space="preserve">  \* </w:instrText>
      </w:r>
      <w:r w:rsidRPr="005150FD">
        <w:instrText>MERGEFORMAT</w:instrText>
      </w:r>
      <w:r w:rsidRPr="00734309">
        <w:instrText xml:space="preserve"> </w:instrText>
      </w:r>
      <w:r w:rsidRPr="005150FD">
        <w:fldChar w:fldCharType="separate"/>
      </w:r>
      <w:r w:rsidR="00741A95">
        <w:t>2.3.1</w:t>
      </w:r>
      <w:r w:rsidRPr="005150FD">
        <w:fldChar w:fldCharType="end"/>
      </w:r>
      <w:r w:rsidRPr="00734309">
        <w:t>.</w:t>
      </w:r>
    </w:p>
    <w:p w14:paraId="6890829B" w14:textId="77777777" w:rsidR="00F661A1" w:rsidRPr="00734309" w:rsidRDefault="00F661A1" w:rsidP="00A935CF">
      <w:r w:rsidRPr="004C6E96">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C6E96">
        <w:t>5</w:t>
      </w:r>
      <w:r w:rsidRPr="004C6E96">
        <w:t>0 βαθμούς όταν υπερκαλύπτονται οι απαιτήσεις του συγκεκριμένου κριτηρίου.</w:t>
      </w:r>
    </w:p>
    <w:p w14:paraId="0AEF5C9D" w14:textId="77777777" w:rsidR="00F661A1" w:rsidRPr="00734309" w:rsidRDefault="00F661A1" w:rsidP="00A935CF">
      <w:r w:rsidRPr="00734309">
        <w:t xml:space="preserve">Κάθε κριτήριο αξιολόγησης βαθμολογείται αυτόνομα με βάση τα στοιχεία της προσφοράς. </w:t>
      </w:r>
    </w:p>
    <w:p w14:paraId="1BC0A085" w14:textId="77777777" w:rsidR="00F661A1" w:rsidRPr="005150FD" w:rsidRDefault="00F661A1" w:rsidP="00A935CF">
      <w:r w:rsidRPr="00734309">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47DACB9C" w14:textId="77777777" w:rsidR="00F661A1" w:rsidRDefault="00F661A1" w:rsidP="00A935CF">
      <w:r w:rsidRPr="00734309">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5150FD">
        <w:t>i</w:t>
      </w:r>
      <w:r w:rsidRPr="00734309">
        <w:t>)</w:t>
      </w:r>
      <w:r w:rsidR="00B615FA">
        <w:t xml:space="preserve"> </w:t>
      </w:r>
      <w:r w:rsidRPr="00734309">
        <w:t>θα προκύπτει από το άθροισμα των σταθμισμένων βαθμολογιών όλων των κριτηρίων.</w:t>
      </w:r>
    </w:p>
    <w:p w14:paraId="13A731E1" w14:textId="77777777" w:rsidR="009B1C9C" w:rsidRPr="00E407F0" w:rsidRDefault="009B1C9C" w:rsidP="009B1C9C">
      <w:pPr>
        <w:spacing w:line="276" w:lineRule="auto"/>
        <w:rPr>
          <w:rFonts w:cs="Tahoma"/>
        </w:rPr>
      </w:pPr>
      <w:r w:rsidRPr="00E407F0">
        <w:rPr>
          <w:rFonts w:cs="Tahoma"/>
        </w:rPr>
        <w:t xml:space="preserve">Η συνολική βαθμολογία της τεχνικής προσφοράς υπολογίζεται με βάση τον παρακάτω τύπο : </w:t>
      </w:r>
    </w:p>
    <w:p w14:paraId="10313BE4" w14:textId="77777777" w:rsidR="009B1C9C" w:rsidRPr="00E71E5D" w:rsidRDefault="009B1C9C" w:rsidP="009B1C9C">
      <w:pPr>
        <w:spacing w:line="276" w:lineRule="auto"/>
        <w:rPr>
          <w:rFonts w:cs="Tahoma"/>
        </w:rPr>
      </w:pPr>
      <w:r w:rsidRPr="00E6043B">
        <w:rPr>
          <w:rFonts w:cs="Tahoma"/>
        </w:rPr>
        <w:t>Β = σ1</w:t>
      </w:r>
      <w:r>
        <w:rPr>
          <w:rFonts w:cs="Tahoma"/>
          <w:lang w:val="en-US"/>
        </w:rPr>
        <w:t>x</w:t>
      </w:r>
      <w:r w:rsidRPr="00E6043B">
        <w:rPr>
          <w:rFonts w:cs="Tahoma"/>
        </w:rPr>
        <w:t>Κ1 + σ2</w:t>
      </w:r>
      <w:r>
        <w:rPr>
          <w:rFonts w:cs="Tahoma"/>
          <w:lang w:val="en-US"/>
        </w:rPr>
        <w:t>x</w:t>
      </w:r>
      <w:r w:rsidRPr="00E6043B">
        <w:rPr>
          <w:rFonts w:cs="Tahoma"/>
        </w:rPr>
        <w:t>Κ2 +……+σν</w:t>
      </w:r>
      <w:r>
        <w:rPr>
          <w:rFonts w:cs="Tahoma"/>
          <w:lang w:val="en-US"/>
        </w:rPr>
        <w:t>x</w:t>
      </w:r>
      <w:r w:rsidRPr="00E6043B">
        <w:rPr>
          <w:rFonts w:cs="Tahoma"/>
        </w:rPr>
        <w:t>Κ</w:t>
      </w:r>
      <w:r>
        <w:rPr>
          <w:rFonts w:cs="Tahoma"/>
        </w:rPr>
        <w:t>ν</w:t>
      </w:r>
    </w:p>
    <w:p w14:paraId="60723FA6" w14:textId="77777777" w:rsidR="009B1C9C" w:rsidRDefault="009B1C9C" w:rsidP="00A935CF"/>
    <w:p w14:paraId="2FC1E97A" w14:textId="6BDBDFD5" w:rsidR="00F661A1" w:rsidRPr="00DA0647" w:rsidRDefault="00F661A1">
      <w:pPr>
        <w:pStyle w:val="4"/>
        <w:tabs>
          <w:tab w:val="clear" w:pos="1260"/>
          <w:tab w:val="left" w:pos="990"/>
        </w:tabs>
        <w:ind w:left="990" w:hanging="990"/>
      </w:pPr>
      <w:bookmarkStart w:id="245" w:name="_Toc83928544"/>
      <w:bookmarkStart w:id="246" w:name="_Toc105346397"/>
      <w:r w:rsidRPr="00DA0647">
        <w:t>Κατάταξη προσφορών</w:t>
      </w:r>
      <w:bookmarkEnd w:id="245"/>
      <w:r w:rsidR="00FB2BC0" w:rsidRPr="00DA0647">
        <w:t>.</w:t>
      </w:r>
      <w:bookmarkEnd w:id="246"/>
    </w:p>
    <w:p w14:paraId="0AC556D7" w14:textId="25D68FAF" w:rsidR="00E3144C" w:rsidRPr="00E407F0" w:rsidRDefault="00F661A1" w:rsidP="00E3144C">
      <w:pPr>
        <w:spacing w:line="276" w:lineRule="auto"/>
        <w:rPr>
          <w:rFonts w:cs="Tahoma"/>
        </w:rPr>
      </w:pPr>
      <w:r w:rsidRPr="00734309">
        <w:t xml:space="preserve">Πλέον συμφέρουσα από οικονομική άποψη προσφορά είναι </w:t>
      </w:r>
      <w:r w:rsidR="001D2DE0">
        <w:t xml:space="preserve">εκείνη που παρουσιάζει </w:t>
      </w:r>
      <w:r w:rsidRPr="00734309">
        <w:t xml:space="preserve">το μεγαλύτερο Λi </w:t>
      </w:r>
      <w:r w:rsidR="001D2DE0">
        <w:t xml:space="preserve">, ο οποίος υπολογίζεται με βάση </w:t>
      </w:r>
      <w:r w:rsidRPr="00734309">
        <w:t>τον παρακάτω τύπο.:</w:t>
      </w:r>
    </w:p>
    <w:p w14:paraId="4FA127B5" w14:textId="77777777" w:rsidR="00E3144C" w:rsidRPr="00E407F0" w:rsidRDefault="00E3144C" w:rsidP="00E3144C">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center"/>
        <w:rPr>
          <w:rFonts w:cs="Tahoma"/>
          <w:b/>
          <w:bCs/>
          <w:lang w:val="nl-NL"/>
        </w:rPr>
      </w:pPr>
      <w:r w:rsidRPr="00E407F0">
        <w:rPr>
          <w:rFonts w:cs="Tahoma"/>
          <w:b/>
          <w:bCs/>
        </w:rPr>
        <w:t>Λ</w:t>
      </w:r>
      <w:r w:rsidRPr="00E407F0">
        <w:rPr>
          <w:rFonts w:cs="Tahoma"/>
          <w:b/>
          <w:bCs/>
          <w:vertAlign w:val="subscript"/>
          <w:lang w:val="nl-NL"/>
        </w:rPr>
        <w:t>i</w:t>
      </w:r>
      <w:r w:rsidRPr="00E407F0">
        <w:rPr>
          <w:rFonts w:cs="Tahoma"/>
          <w:b/>
          <w:bCs/>
          <w:lang w:val="nl-NL"/>
        </w:rPr>
        <w:t xml:space="preserve"> = </w:t>
      </w:r>
      <w:r w:rsidRPr="00C37E77">
        <w:rPr>
          <w:rFonts w:cs="Tahoma"/>
          <w:b/>
          <w:bCs/>
          <w:lang w:val="de-CH"/>
        </w:rPr>
        <w:t>80</w:t>
      </w:r>
      <w:r w:rsidRPr="00E407F0">
        <w:rPr>
          <w:rFonts w:cs="Tahoma"/>
          <w:b/>
          <w:bCs/>
          <w:lang w:val="nl-NL"/>
        </w:rPr>
        <w:t xml:space="preserve"> * ( </w:t>
      </w:r>
      <w:r w:rsidRPr="00E407F0">
        <w:rPr>
          <w:rFonts w:cs="Tahoma"/>
          <w:b/>
          <w:bCs/>
        </w:rPr>
        <w:t>Β</w:t>
      </w:r>
      <w:r w:rsidRPr="00E407F0">
        <w:rPr>
          <w:rFonts w:cs="Tahoma"/>
          <w:b/>
          <w:bCs/>
          <w:vertAlign w:val="subscript"/>
          <w:lang w:val="nl-NL"/>
        </w:rPr>
        <w:t xml:space="preserve">i </w:t>
      </w:r>
      <w:r w:rsidRPr="00E407F0">
        <w:rPr>
          <w:rFonts w:cs="Tahoma"/>
          <w:b/>
          <w:bCs/>
          <w:lang w:val="nl-NL"/>
        </w:rPr>
        <w:t xml:space="preserve">/ </w:t>
      </w:r>
      <w:r w:rsidRPr="00E407F0">
        <w:rPr>
          <w:rFonts w:cs="Tahoma"/>
          <w:b/>
          <w:bCs/>
        </w:rPr>
        <w:t>Β</w:t>
      </w:r>
      <w:r w:rsidRPr="00E407F0">
        <w:rPr>
          <w:rFonts w:cs="Tahoma"/>
          <w:b/>
          <w:bCs/>
          <w:vertAlign w:val="subscript"/>
          <w:lang w:val="nl-NL"/>
        </w:rPr>
        <w:t xml:space="preserve">max </w:t>
      </w:r>
      <w:r w:rsidRPr="00E407F0">
        <w:rPr>
          <w:rFonts w:cs="Tahoma"/>
          <w:b/>
          <w:bCs/>
          <w:lang w:val="nl-NL"/>
        </w:rPr>
        <w:t xml:space="preserve">) + </w:t>
      </w:r>
      <w:r w:rsidRPr="00C37E77">
        <w:rPr>
          <w:rFonts w:cs="Tahoma"/>
          <w:b/>
          <w:bCs/>
          <w:lang w:val="de-CH"/>
        </w:rPr>
        <w:t>20</w:t>
      </w:r>
      <w:r w:rsidRPr="00E407F0">
        <w:rPr>
          <w:rFonts w:cs="Tahoma"/>
          <w:b/>
          <w:bCs/>
          <w:lang w:val="nl-NL"/>
        </w:rPr>
        <w:t xml:space="preserve"> * (K</w:t>
      </w:r>
      <w:r w:rsidRPr="00E407F0">
        <w:rPr>
          <w:rFonts w:cs="Tahoma"/>
          <w:b/>
          <w:bCs/>
          <w:vertAlign w:val="subscript"/>
          <w:lang w:val="nl-NL"/>
        </w:rPr>
        <w:t>min</w:t>
      </w:r>
      <w:r w:rsidRPr="00E407F0">
        <w:rPr>
          <w:rFonts w:cs="Tahoma"/>
          <w:b/>
          <w:bCs/>
          <w:lang w:val="nl-NL"/>
        </w:rPr>
        <w:t>/K</w:t>
      </w:r>
      <w:r w:rsidRPr="00E407F0">
        <w:rPr>
          <w:rFonts w:cs="Tahoma"/>
          <w:b/>
          <w:bCs/>
          <w:vertAlign w:val="subscript"/>
          <w:lang w:val="nl-NL"/>
        </w:rPr>
        <w:t>i</w:t>
      </w:r>
      <w:r w:rsidRPr="00E407F0">
        <w:rPr>
          <w:rFonts w:cs="Tahoma"/>
          <w:b/>
          <w:bCs/>
          <w:lang w:val="nl-NL"/>
        </w:rPr>
        <w:t>)</w:t>
      </w:r>
    </w:p>
    <w:p w14:paraId="591367C4" w14:textId="015BDC9A" w:rsidR="00F661A1" w:rsidRPr="00734309" w:rsidRDefault="00F661A1" w:rsidP="00E3144C">
      <w:r w:rsidRPr="00734309">
        <w:t>όπου:</w:t>
      </w:r>
    </w:p>
    <w:p w14:paraId="5880AEAE" w14:textId="77777777" w:rsidR="00F661A1" w:rsidRPr="00734309" w:rsidRDefault="00F661A1" w:rsidP="00A935CF">
      <w:r w:rsidRPr="00734309">
        <w:t>Β</w:t>
      </w:r>
      <w:r w:rsidRPr="005150FD">
        <w:t>max</w:t>
      </w:r>
      <w:r w:rsidRPr="005150FD">
        <w:tab/>
      </w:r>
      <w:r w:rsidRPr="00734309">
        <w:t xml:space="preserve">η συνολική βαθμολογία που έλαβε η καλύτερη Τεχνική Προσφορά </w:t>
      </w:r>
    </w:p>
    <w:p w14:paraId="5BBA394D" w14:textId="77777777" w:rsidR="00F661A1" w:rsidRPr="00734309" w:rsidRDefault="00F661A1" w:rsidP="00A935CF">
      <w:r w:rsidRPr="00734309">
        <w:t>Β</w:t>
      </w:r>
      <w:r w:rsidRPr="005150FD">
        <w:t>i</w:t>
      </w:r>
      <w:r w:rsidRPr="005150FD">
        <w:tab/>
      </w:r>
      <w:r w:rsidRPr="00734309">
        <w:t xml:space="preserve">η συνολική βαθμολογία της Τεχνικής Προσφοράς </w:t>
      </w:r>
      <w:r w:rsidRPr="005150FD">
        <w:t>i</w:t>
      </w:r>
    </w:p>
    <w:p w14:paraId="123534FD" w14:textId="77777777" w:rsidR="00F661A1" w:rsidRPr="00734309" w:rsidRDefault="00F661A1" w:rsidP="00A935CF">
      <w:r w:rsidRPr="005150FD">
        <w:t>Kmin</w:t>
      </w:r>
      <w:r w:rsidRPr="005150FD">
        <w:tab/>
      </w:r>
      <w:r w:rsidRPr="00734309">
        <w:t xml:space="preserve">το συνολικό συγκριτικό κόστος της Προσφοράς με τη μικρότερη τιμή </w:t>
      </w:r>
    </w:p>
    <w:p w14:paraId="1E3E849C" w14:textId="77777777" w:rsidR="00F661A1" w:rsidRPr="00734309" w:rsidRDefault="00F661A1" w:rsidP="00A935CF">
      <w:r w:rsidRPr="00734309">
        <w:t>Κ</w:t>
      </w:r>
      <w:r w:rsidRPr="005150FD">
        <w:t>i</w:t>
      </w:r>
      <w:r w:rsidRPr="005150FD">
        <w:tab/>
      </w:r>
      <w:r w:rsidRPr="00734309">
        <w:t xml:space="preserve">το συνολικό συγκριτικό κόστος της Προσφοράς </w:t>
      </w:r>
      <w:r w:rsidRPr="005150FD">
        <w:t>i</w:t>
      </w:r>
    </w:p>
    <w:p w14:paraId="5F721F13" w14:textId="77777777" w:rsidR="00F661A1" w:rsidRDefault="00F661A1" w:rsidP="00A935CF">
      <w:r w:rsidRPr="00734309">
        <w:t>Λ</w:t>
      </w:r>
      <w:r w:rsidRPr="005150FD">
        <w:t>i</w:t>
      </w:r>
      <w:r w:rsidRPr="00734309">
        <w:tab/>
        <w:t>το οποίο στρογγυλοποιείται στα 2 δεκαδικά ψηφία.</w:t>
      </w:r>
    </w:p>
    <w:p w14:paraId="381F03E7" w14:textId="77777777" w:rsidR="00F661A1" w:rsidRPr="00AC485B" w:rsidRDefault="00F661A1">
      <w:pPr>
        <w:pStyle w:val="4"/>
        <w:tabs>
          <w:tab w:val="clear" w:pos="1260"/>
          <w:tab w:val="left" w:pos="990"/>
        </w:tabs>
        <w:ind w:left="990" w:hanging="990"/>
      </w:pPr>
      <w:bookmarkStart w:id="247" w:name="_Toc9049526"/>
      <w:bookmarkStart w:id="248" w:name="_Toc9050798"/>
      <w:bookmarkStart w:id="249" w:name="_Toc16061711"/>
      <w:bookmarkStart w:id="250" w:name="_Toc25743321"/>
      <w:bookmarkStart w:id="251" w:name="_Toc26592535"/>
      <w:bookmarkStart w:id="252" w:name="_Toc43634791"/>
      <w:bookmarkStart w:id="253" w:name="_Toc44821171"/>
      <w:bookmarkStart w:id="254" w:name="_Toc48552963"/>
      <w:bookmarkStart w:id="255" w:name="_Toc49074409"/>
      <w:bookmarkStart w:id="256" w:name="_Toc286055470"/>
      <w:bookmarkStart w:id="257" w:name="_Toc83928545"/>
      <w:bookmarkStart w:id="258" w:name="_Toc105346398"/>
      <w:r w:rsidRPr="00AC485B">
        <w:t>Διαμόρφωση συγκριτικού κόστους Προσφοράς</w:t>
      </w:r>
      <w:bookmarkEnd w:id="247"/>
      <w:bookmarkEnd w:id="248"/>
      <w:bookmarkEnd w:id="249"/>
      <w:bookmarkEnd w:id="250"/>
      <w:bookmarkEnd w:id="251"/>
      <w:bookmarkEnd w:id="252"/>
      <w:bookmarkEnd w:id="253"/>
      <w:bookmarkEnd w:id="254"/>
      <w:bookmarkEnd w:id="255"/>
      <w:bookmarkEnd w:id="256"/>
      <w:bookmarkEnd w:id="257"/>
      <w:bookmarkEnd w:id="258"/>
    </w:p>
    <w:p w14:paraId="1BC55432" w14:textId="0B8DD374" w:rsidR="00C15895" w:rsidRDefault="00C15895" w:rsidP="00C15895">
      <w:pPr>
        <w:tabs>
          <w:tab w:val="clear" w:pos="0"/>
          <w:tab w:val="clear" w:pos="709"/>
          <w:tab w:val="clear" w:pos="1134"/>
        </w:tabs>
        <w:suppressAutoHyphens w:val="0"/>
        <w:spacing w:line="276" w:lineRule="auto"/>
        <w:rPr>
          <w:rFonts w:cs="Tahoma"/>
        </w:rPr>
      </w:pPr>
      <w:bookmarkStart w:id="259" w:name="_Toc83829715"/>
      <w:bookmarkStart w:id="260" w:name="_Toc83829825"/>
      <w:bookmarkStart w:id="261" w:name="_Toc83928546"/>
      <w:r>
        <w:t>Το συγκριτικό κόστος Κ κάθε Προσφοράς περιλαμβάνει</w:t>
      </w:r>
      <w:r w:rsidR="00C630E2">
        <w:t>:</w:t>
      </w:r>
    </w:p>
    <w:p w14:paraId="28620923" w14:textId="6324A33E" w:rsidR="0090179F" w:rsidRDefault="0090179F" w:rsidP="00A11A74">
      <w:pPr>
        <w:tabs>
          <w:tab w:val="clear" w:pos="0"/>
          <w:tab w:val="clear" w:pos="709"/>
          <w:tab w:val="clear" w:pos="1134"/>
        </w:tabs>
        <w:suppressAutoHyphens w:val="0"/>
        <w:spacing w:line="276" w:lineRule="auto"/>
        <w:rPr>
          <w:rFonts w:cs="Tahoma"/>
        </w:rPr>
      </w:pPr>
      <w:r w:rsidRPr="00E407F0">
        <w:rPr>
          <w:rFonts w:cs="Tahoma"/>
        </w:rPr>
        <w:t xml:space="preserve">το συνολικό κόστος για το Έργο, χωρίς ΦΠΑ </w:t>
      </w:r>
      <w:r w:rsidRPr="007C55F3">
        <w:rPr>
          <w:rFonts w:cs="Tahoma"/>
        </w:rPr>
        <w:t>(</w:t>
      </w:r>
      <w:r w:rsidRPr="00E407F0">
        <w:rPr>
          <w:rFonts w:cs="Tahoma"/>
        </w:rPr>
        <w:t>βλ.</w:t>
      </w:r>
      <w:r w:rsidR="00FF5A7B">
        <w:rPr>
          <w:rFonts w:cs="Tahoma"/>
        </w:rPr>
        <w:t xml:space="preserve"> ΠΑΡΑΡΤΗΜΑ </w:t>
      </w:r>
      <w:r w:rsidR="00FF5A7B">
        <w:rPr>
          <w:rFonts w:cs="Tahoma"/>
          <w:lang w:val="en-US"/>
        </w:rPr>
        <w:t>VI</w:t>
      </w:r>
      <w:r w:rsidR="00FF5A7B" w:rsidRPr="00FF5A7B">
        <w:t xml:space="preserve"> </w:t>
      </w:r>
      <w:r w:rsidR="00FF5A7B">
        <w:t>ΥΠΟΔΕΙΓΜΑ ΟΙΚΟΝΟΜΙΚΗΣ ΠΡΟΣΦΟΡΑΣ,</w:t>
      </w:r>
      <w:r w:rsidR="0041357A">
        <w:t xml:space="preserve"> </w:t>
      </w:r>
      <w:r w:rsidR="00A310F5">
        <w:fldChar w:fldCharType="begin"/>
      </w:r>
      <w:r w:rsidR="00A310F5">
        <w:instrText xml:space="preserve"> REF _Ref125737956 \n \h </w:instrText>
      </w:r>
      <w:r w:rsidR="00A310F5">
        <w:fldChar w:fldCharType="separate"/>
      </w:r>
      <w:r w:rsidR="00741A95">
        <w:t>VI.4</w:t>
      </w:r>
      <w:r w:rsidR="00A310F5">
        <w:fldChar w:fldCharType="end"/>
      </w:r>
      <w:r w:rsidR="00A310F5">
        <w:t xml:space="preserve"> </w:t>
      </w:r>
      <w:r w:rsidR="00A310F5">
        <w:fldChar w:fldCharType="begin"/>
      </w:r>
      <w:r w:rsidR="00A310F5">
        <w:instrText xml:space="preserve"> REF _Ref125737968 \h </w:instrText>
      </w:r>
      <w:r w:rsidR="00A310F5">
        <w:fldChar w:fldCharType="separate"/>
      </w:r>
      <w:r w:rsidR="00741A95" w:rsidRPr="006F0C4F">
        <w:t>Συγκεντρωτικός Πίνακας Οικονομικής Προσφοράς</w:t>
      </w:r>
      <w:r w:rsidR="00A310F5">
        <w:fldChar w:fldCharType="end"/>
      </w:r>
      <w:r w:rsidRPr="007C55F3">
        <w:rPr>
          <w:rFonts w:cs="Tahoma"/>
        </w:rPr>
        <w:t>)</w:t>
      </w:r>
      <w:r w:rsidRPr="006823BC">
        <w:rPr>
          <w:rFonts w:cs="Tahoma"/>
        </w:rPr>
        <w:t>,</w:t>
      </w:r>
      <w:r w:rsidR="00BB034C">
        <w:rPr>
          <w:rFonts w:cs="Tahoma"/>
        </w:rPr>
        <w:t xml:space="preserve"> </w:t>
      </w:r>
    </w:p>
    <w:p w14:paraId="79EC2452" w14:textId="77777777" w:rsidR="00BB034C" w:rsidRPr="00BB034C" w:rsidRDefault="00BB034C" w:rsidP="00BB034C">
      <w:r w:rsidRPr="00BB034C">
        <w:t xml:space="preserve">όπως προκύπτει από τους Πίνακες Οικονομικής Προσφοράς του υποψηφίου Οικονομικού Φορέα. </w:t>
      </w:r>
    </w:p>
    <w:p w14:paraId="4ADC76A5" w14:textId="77777777" w:rsidR="00BB034C" w:rsidRPr="00E407F0" w:rsidRDefault="00BB034C" w:rsidP="00BB034C">
      <w:pPr>
        <w:tabs>
          <w:tab w:val="clear" w:pos="0"/>
          <w:tab w:val="clear" w:pos="709"/>
          <w:tab w:val="clear" w:pos="1134"/>
        </w:tabs>
        <w:suppressAutoHyphens w:val="0"/>
        <w:spacing w:line="276" w:lineRule="auto"/>
        <w:ind w:left="60"/>
        <w:rPr>
          <w:rFonts w:cs="Tahoma"/>
        </w:rPr>
      </w:pPr>
    </w:p>
    <w:p w14:paraId="31F9618E" w14:textId="2B3CFE70" w:rsidR="00F661A1" w:rsidRPr="00734309" w:rsidRDefault="00F661A1">
      <w:pPr>
        <w:pStyle w:val="20"/>
      </w:pPr>
      <w:bookmarkStart w:id="262" w:name="_Toc105346399"/>
      <w:bookmarkStart w:id="263" w:name="_Toc133414517"/>
      <w:r w:rsidRPr="00734309">
        <w:lastRenderedPageBreak/>
        <w:t>Κατάρτιση - Περιεχόμενο Προσφορών</w:t>
      </w:r>
      <w:bookmarkEnd w:id="259"/>
      <w:bookmarkEnd w:id="260"/>
      <w:bookmarkEnd w:id="261"/>
      <w:bookmarkEnd w:id="262"/>
      <w:bookmarkEnd w:id="263"/>
    </w:p>
    <w:p w14:paraId="47206339" w14:textId="74147495" w:rsidR="00F661A1" w:rsidRPr="00734309" w:rsidRDefault="00F661A1">
      <w:pPr>
        <w:pStyle w:val="3"/>
      </w:pPr>
      <w:bookmarkStart w:id="264" w:name="_Ref496542253"/>
      <w:bookmarkStart w:id="265" w:name="_Toc83829716"/>
      <w:bookmarkStart w:id="266" w:name="_Toc83829826"/>
      <w:bookmarkStart w:id="267" w:name="_Toc83928547"/>
      <w:bookmarkStart w:id="268" w:name="_Toc105346400"/>
      <w:bookmarkStart w:id="269" w:name="_Toc133414518"/>
      <w:r w:rsidRPr="00734309">
        <w:t>Γενικοί όροι υποβολής προσφορών</w:t>
      </w:r>
      <w:bookmarkEnd w:id="264"/>
      <w:bookmarkEnd w:id="265"/>
      <w:bookmarkEnd w:id="266"/>
      <w:bookmarkEnd w:id="267"/>
      <w:bookmarkEnd w:id="268"/>
      <w:bookmarkEnd w:id="269"/>
    </w:p>
    <w:p w14:paraId="408B5BFF" w14:textId="77D9CA61" w:rsidR="0003257D" w:rsidRPr="00603221" w:rsidRDefault="0003257D" w:rsidP="00A935CF">
      <w:r w:rsidRPr="00603221">
        <w:t xml:space="preserve">Οι προσφορές υποβάλλονται με βάση τις απαιτήσεις της παρούσας Διακήρυξης, για όλες τις περιγραφόμενες υπηρεσίες. </w:t>
      </w:r>
      <w:r w:rsidR="00F645C9">
        <w:t xml:space="preserve"> </w:t>
      </w:r>
    </w:p>
    <w:p w14:paraId="3D551AC1" w14:textId="77777777" w:rsidR="0003257D" w:rsidRDefault="0003257D" w:rsidP="00A935CF">
      <w:pPr>
        <w:rPr>
          <w:i/>
          <w:iCs/>
          <w:color w:val="5B9BD5"/>
        </w:rPr>
      </w:pPr>
      <w:r w:rsidRPr="00603221">
        <w:t>Δεν επιτρέπονται εναλλακτικές προσφορέ</w:t>
      </w:r>
      <w:r w:rsidR="002C68E8">
        <w:t>ς.</w:t>
      </w:r>
    </w:p>
    <w:p w14:paraId="04F04525" w14:textId="77777777" w:rsidR="0003257D" w:rsidRDefault="0003257D" w:rsidP="00A935CF">
      <w:pPr>
        <w:rPr>
          <w:lang w:eastAsia="el-GR"/>
        </w:rPr>
      </w:pPr>
      <w:r>
        <w:rPr>
          <w:lang w:eastAsia="el-GR"/>
        </w:rPr>
        <w:t xml:space="preserve">Η ένωση οικονομικών φορέων υποβάλλει κοινή προσφορά, η οποία υπογράφεται υποχρεωτικά </w:t>
      </w:r>
      <w:r>
        <w:t xml:space="preserve">ηλεκτρονικά </w:t>
      </w:r>
      <w:r>
        <w:rPr>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099468E" w14:textId="77777777" w:rsidR="00F661A1" w:rsidRDefault="0003257D" w:rsidP="00A935CF">
      <w:pPr>
        <w:rPr>
          <w:lang w:eastAsia="el-GR"/>
        </w:rPr>
      </w:pPr>
      <w:r w:rsidRPr="00CB7A20">
        <w:rPr>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D28170D" w14:textId="77777777" w:rsidR="007226E2" w:rsidRPr="002C68E8" w:rsidRDefault="00F661A1">
      <w:pPr>
        <w:pStyle w:val="3"/>
      </w:pPr>
      <w:bookmarkStart w:id="270" w:name="_Ref496542299"/>
      <w:bookmarkStart w:id="271" w:name="_Toc83829717"/>
      <w:bookmarkStart w:id="272" w:name="_Toc83829827"/>
      <w:bookmarkStart w:id="273" w:name="_Toc83928548"/>
      <w:bookmarkStart w:id="274" w:name="_Toc105346401"/>
      <w:bookmarkStart w:id="275" w:name="_Toc133414519"/>
      <w:r w:rsidRPr="00734309">
        <w:t>Χρόνος και Τρόπος υποβολής προσφορών</w:t>
      </w:r>
      <w:bookmarkEnd w:id="270"/>
      <w:bookmarkEnd w:id="271"/>
      <w:bookmarkEnd w:id="272"/>
      <w:bookmarkEnd w:id="273"/>
      <w:bookmarkEnd w:id="274"/>
      <w:bookmarkEnd w:id="275"/>
    </w:p>
    <w:p w14:paraId="360939D8" w14:textId="732AB9D7" w:rsidR="007226E2" w:rsidRPr="00EF7ED9" w:rsidRDefault="00477BF1" w:rsidP="00477BF1">
      <w:pPr>
        <w:rPr>
          <w:b/>
          <w:bCs/>
        </w:rPr>
      </w:pPr>
      <w:bookmarkStart w:id="276" w:name="_Toc74566863"/>
      <w:bookmarkStart w:id="277" w:name="_Toc83928549"/>
      <w:r w:rsidRPr="00477BF1">
        <w:rPr>
          <w:b/>
          <w:bCs/>
        </w:rPr>
        <w:t>2.4.2.1</w:t>
      </w:r>
      <w:r>
        <w:t xml:space="preserve"> </w:t>
      </w:r>
      <w:r w:rsidR="007226E2" w:rsidRPr="00EF7ED9">
        <w:t xml:space="preserve">Οι προσφορές υποβάλλονται από τους ενδιαφερόμενους ηλεκτρονικά, μέσω της διαδικτυακής πύλης </w:t>
      </w:r>
      <w:hyperlink r:id="rId25" w:history="1">
        <w:r w:rsidR="008A5010" w:rsidRPr="00512BB5">
          <w:rPr>
            <w:rStyle w:val="-"/>
          </w:rPr>
          <w:t>www.promitheus.gov.gr</w:t>
        </w:r>
      </w:hyperlink>
      <w:r w:rsidR="008A5010">
        <w:t xml:space="preserve"> </w:t>
      </w:r>
      <w:r w:rsidR="007226E2" w:rsidRPr="00EF7ED9">
        <w:t>του ΕΣΗΔΗΣ, μέχρι την καταληκτική ημερομηνία και ώρα που ορίζει η παρούσα διακήρυξη (άρθρο</w:t>
      </w:r>
      <w:r w:rsidR="00B1411E" w:rsidRPr="00EF7ED9">
        <w:t xml:space="preserve"> </w:t>
      </w:r>
      <w:r w:rsidR="00B1411E" w:rsidRPr="00EF7ED9">
        <w:rPr>
          <w:b/>
          <w:bCs/>
        </w:rPr>
        <w:fldChar w:fldCharType="begin"/>
      </w:r>
      <w:r w:rsidR="00B1411E" w:rsidRPr="00EF7ED9">
        <w:instrText xml:space="preserve"> REF _Ref517358341 \r \h </w:instrText>
      </w:r>
      <w:r w:rsidR="00411954" w:rsidRPr="00EF7ED9">
        <w:instrText xml:space="preserve"> \* MERGEFORMAT </w:instrText>
      </w:r>
      <w:r w:rsidR="00B1411E" w:rsidRPr="00EF7ED9">
        <w:rPr>
          <w:b/>
          <w:bCs/>
        </w:rPr>
      </w:r>
      <w:r w:rsidR="00B1411E" w:rsidRPr="00EF7ED9">
        <w:rPr>
          <w:b/>
          <w:bCs/>
        </w:rPr>
        <w:fldChar w:fldCharType="separate"/>
      </w:r>
      <w:r w:rsidR="00741A95">
        <w:t>1.5</w:t>
      </w:r>
      <w:r w:rsidR="00B1411E" w:rsidRPr="00EF7ED9">
        <w:rPr>
          <w:b/>
          <w:bCs/>
        </w:rPr>
        <w:fldChar w:fldCharType="end"/>
      </w:r>
      <w:r w:rsidR="007226E2" w:rsidRPr="00EF7ED9">
        <w:t xml:space="preserve">), στην </w:t>
      </w:r>
      <w:r w:rsidR="007226E2" w:rsidRPr="00EF7ED9">
        <w:rPr>
          <w:color w:val="000000"/>
        </w:rPr>
        <w:t>Ελληνική</w:t>
      </w:r>
      <w:r w:rsidR="007226E2" w:rsidRPr="00EF7ED9">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76"/>
      <w:bookmarkEnd w:id="277"/>
    </w:p>
    <w:p w14:paraId="1AFCF182" w14:textId="77777777" w:rsidR="007226E2" w:rsidRDefault="007226E2" w:rsidP="00A935CF">
      <w:pPr>
        <w:rPr>
          <w:b/>
          <w:bCs/>
        </w:rPr>
      </w:pPr>
      <w:r w:rsidRPr="00B73C6B">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9F65CC6" w14:textId="77777777" w:rsidR="007226E2" w:rsidRPr="00C94B9B" w:rsidRDefault="008526D8" w:rsidP="008526D8">
      <w:bookmarkStart w:id="278" w:name="_Toc74566864"/>
      <w:bookmarkStart w:id="279" w:name="_Toc83928550"/>
      <w:r w:rsidRPr="008526D8">
        <w:rPr>
          <w:b/>
          <w:bCs/>
        </w:rPr>
        <w:t>2.4.2.2</w:t>
      </w:r>
      <w:r>
        <w:t xml:space="preserve"> </w:t>
      </w:r>
      <w:r w:rsidR="007226E2" w:rsidRPr="00C94B9B">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78"/>
      <w:bookmarkEnd w:id="279"/>
    </w:p>
    <w:p w14:paraId="7B522192" w14:textId="77777777" w:rsidR="007226E2" w:rsidRDefault="007226E2" w:rsidP="00A935CF">
      <w: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8DED1CE" w14:textId="77777777" w:rsidR="007226E2" w:rsidRPr="00603221" w:rsidRDefault="007226E2" w:rsidP="00A935CF">
      <w:pPr>
        <w:rPr>
          <w:b/>
          <w:bCs/>
        </w:rPr>
      </w:pPr>
      <w:r w:rsidRPr="00603221">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72397BD" w14:textId="77777777" w:rsidR="007226E2" w:rsidRPr="00C94B9B" w:rsidRDefault="008526D8" w:rsidP="008526D8">
      <w:bookmarkStart w:id="280" w:name="_Toc74566865"/>
      <w:bookmarkStart w:id="281" w:name="_Toc74566866"/>
      <w:bookmarkStart w:id="282" w:name="_Toc83928551"/>
      <w:bookmarkEnd w:id="280"/>
      <w:r w:rsidRPr="008526D8">
        <w:rPr>
          <w:b/>
          <w:bCs/>
        </w:rPr>
        <w:t>2.4.2.3</w:t>
      </w:r>
      <w:r>
        <w:t xml:space="preserve"> </w:t>
      </w:r>
      <w:r w:rsidR="007226E2" w:rsidRPr="00C94B9B">
        <w:t xml:space="preserve">Οι </w:t>
      </w:r>
      <w:r w:rsidR="007226E2" w:rsidRPr="008526D8">
        <w:t>οικονομικοί</w:t>
      </w:r>
      <w:r w:rsidR="007226E2" w:rsidRPr="00C94B9B">
        <w:t xml:space="preserve"> φορείς υποβάλλουν με την προσφορά τους τα ακόλουθα σύμφωνα με τις διατάξεις του άρθρου 13 της Κ.Υ.Α. ΕΣΗΔΗΣ Προμήθειες και Υπηρεσίες:</w:t>
      </w:r>
      <w:bookmarkEnd w:id="281"/>
      <w:bookmarkEnd w:id="282"/>
      <w:r w:rsidR="007226E2" w:rsidRPr="00C94B9B">
        <w:t xml:space="preserve"> </w:t>
      </w:r>
    </w:p>
    <w:p w14:paraId="6B810792" w14:textId="77777777" w:rsidR="007226E2" w:rsidRDefault="007226E2" w:rsidP="00A935CF">
      <w:r>
        <w:t xml:space="preserve">(α)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w:t>
      </w:r>
      <w:r>
        <w:lastRenderedPageBreak/>
        <w:t>δικαιολογητικών και η τεχνική προσφορά,  σύμφωνα με τις διατάξεις της κείμενης νομοθεσίας και την παρούσα.</w:t>
      </w:r>
    </w:p>
    <w:p w14:paraId="500C6B0B" w14:textId="77777777" w:rsidR="007226E2" w:rsidRDefault="007226E2" w:rsidP="00A935CF">
      <w: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7735A58" w14:textId="77777777" w:rsidR="007226E2" w:rsidRDefault="007226E2" w:rsidP="00A935CF">
      <w:r>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F5D912C" w14:textId="77777777" w:rsidR="007226E2" w:rsidRDefault="007226E2" w:rsidP="00A935CF">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3972F74" w14:textId="70890155" w:rsidR="00BF1520" w:rsidRDefault="008526D8" w:rsidP="00BF1520">
      <w:bookmarkStart w:id="283" w:name="_Toc74566867"/>
      <w:bookmarkStart w:id="284" w:name="_Toc74566868"/>
      <w:bookmarkStart w:id="285" w:name="_Toc74566869"/>
      <w:bookmarkStart w:id="286" w:name="_Toc74566870"/>
      <w:bookmarkStart w:id="287" w:name="_Toc74566871"/>
      <w:bookmarkStart w:id="288" w:name="_Toc83928552"/>
      <w:bookmarkEnd w:id="283"/>
      <w:bookmarkEnd w:id="284"/>
      <w:bookmarkEnd w:id="285"/>
      <w:bookmarkEnd w:id="286"/>
      <w:r w:rsidRPr="00436D03">
        <w:rPr>
          <w:b/>
          <w:bCs/>
        </w:rPr>
        <w:t>2.4.2.</w:t>
      </w:r>
      <w:r w:rsidR="00436D03" w:rsidRPr="00436D03">
        <w:rPr>
          <w:b/>
          <w:bCs/>
        </w:rPr>
        <w:t>4.</w:t>
      </w:r>
      <w:r w:rsidR="00436D03">
        <w:t xml:space="preserve"> </w:t>
      </w:r>
      <w:bookmarkEnd w:id="287"/>
      <w:bookmarkEnd w:id="288"/>
      <w:r w:rsidR="004E48AF" w:rsidRPr="004E48AF">
        <w:t>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BF1520" w:rsidRPr="00BF1520">
        <w:t>.</w:t>
      </w:r>
      <w:r w:rsidR="00E87389" w:rsidRPr="00E87389">
        <w:t xml:space="preserve"> </w:t>
      </w:r>
      <w:r w:rsidR="00E87389" w:rsidRPr="00821852">
        <w:t>Οι οικονομικοί φορείς συντάσσουν την τεχνική και οικονομική τους προσφορά σύμφωνα με τις απαιτήσεις της παρούσας</w:t>
      </w:r>
      <w:r w:rsidR="00D3227D">
        <w:t xml:space="preserve"> ΠΑΡΑΡΤΗΜΑ </w:t>
      </w:r>
      <w:r w:rsidR="00D3227D">
        <w:rPr>
          <w:lang w:val="en-US"/>
        </w:rPr>
        <w:t>V</w:t>
      </w:r>
      <w:r w:rsidR="00D3227D" w:rsidRPr="00D3227D">
        <w:t xml:space="preserve"> </w:t>
      </w:r>
      <w:r w:rsidR="00D3227D">
        <w:t>–</w:t>
      </w:r>
      <w:r w:rsidR="00D3227D" w:rsidRPr="00D3227D">
        <w:t xml:space="preserve"> </w:t>
      </w:r>
      <w:r w:rsidR="00D3227D">
        <w:t xml:space="preserve">Υπόδειγμα Τεχνικής Προσφοράς &amp; ΠΑΡΑΡΤΗΜΑ </w:t>
      </w:r>
      <w:r w:rsidR="00D3227D">
        <w:rPr>
          <w:lang w:val="en-US"/>
        </w:rPr>
        <w:t>VI</w:t>
      </w:r>
      <w:r w:rsidR="00D3227D" w:rsidRPr="00D3227D">
        <w:t xml:space="preserve"> </w:t>
      </w:r>
      <w:r w:rsidR="00D3227D">
        <w:t xml:space="preserve">Υπόδειγμα Οικονομικής προσφοράς , </w:t>
      </w:r>
      <w:r w:rsidR="00E87389" w:rsidRPr="00F1538B">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0A0479B1" w14:textId="77777777" w:rsidR="007226E2" w:rsidRPr="00C94B9B" w:rsidRDefault="00436D03" w:rsidP="00BF1520">
      <w:r w:rsidRPr="00436D03">
        <w:rPr>
          <w:b/>
          <w:bCs/>
        </w:rPr>
        <w:t>2.4.2.5</w:t>
      </w:r>
      <w:r>
        <w:t xml:space="preserve"> </w:t>
      </w:r>
      <w:bookmarkStart w:id="289" w:name="_Toc74566872"/>
      <w:bookmarkStart w:id="290" w:name="_Toc74566873"/>
      <w:bookmarkStart w:id="291" w:name="_Toc74566874"/>
      <w:bookmarkStart w:id="292" w:name="_Ref81914407"/>
      <w:bookmarkStart w:id="293" w:name="_Toc83928553"/>
      <w:bookmarkEnd w:id="289"/>
      <w:bookmarkEnd w:id="290"/>
      <w:r w:rsidR="007226E2" w:rsidRPr="00C94B9B">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91"/>
      <w:bookmarkEnd w:id="292"/>
      <w:bookmarkEnd w:id="293"/>
    </w:p>
    <w:p w14:paraId="68BD3B36" w14:textId="77777777" w:rsidR="007226E2" w:rsidRPr="008A2283" w:rsidRDefault="007226E2" w:rsidP="00A935CF">
      <w:bookmarkStart w:id="294" w:name="_Hlk71366084"/>
      <w:r w:rsidRPr="008A2283">
        <w:t xml:space="preserve">Τα έγγραφα που καταχωρίζονται στην ηλεκτρονική προσφορά, </w:t>
      </w:r>
      <w:r>
        <w:t xml:space="preserve">και δεν απαιτείται να προσκομισθούν και σε έντυπη μορφή, </w:t>
      </w:r>
      <w:r w:rsidRPr="008A2283">
        <w:t>γίνονται αποδεκτά κατά περίπτωση, σύμφωνα με τα προβλεπόμενα στις διατάξεις</w:t>
      </w:r>
      <w:r w:rsidRPr="00F95471">
        <w:t>:</w:t>
      </w:r>
      <w:r w:rsidRPr="008A2283">
        <w:t xml:space="preserve"> </w:t>
      </w:r>
    </w:p>
    <w:p w14:paraId="3E95847F" w14:textId="77777777" w:rsidR="007226E2" w:rsidRPr="00CB7A20" w:rsidRDefault="007226E2" w:rsidP="00A935CF">
      <w:r w:rsidRPr="00CB7A20">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lang w:val="en-US"/>
        </w:rPr>
        <w:t>e</w:t>
      </w:r>
      <w:r w:rsidRPr="00CB7A20">
        <w:t>-</w:t>
      </w:r>
      <w:r w:rsidRPr="00CB7A20">
        <w:rPr>
          <w:lang w:val="en-US"/>
        </w:rPr>
        <w:t>Apostille</w:t>
      </w:r>
      <w:r w:rsidRPr="00CB7A20">
        <w:t xml:space="preserve"> </w:t>
      </w:r>
    </w:p>
    <w:p w14:paraId="0908DBF9" w14:textId="77777777" w:rsidR="007226E2" w:rsidRPr="00CB7A20" w:rsidRDefault="007226E2" w:rsidP="00A935CF">
      <w:r w:rsidRPr="00CB7A20">
        <w:t xml:space="preserve">β) είτε των άρθρων 15 και 27 του ν. 4727/2020 (Α΄ 184) περί ηλεκτρονικών ιδιωτικών εγγράφων που φέρουν ηλεκτρονική υπογραφή ή σφραγίδα </w:t>
      </w:r>
    </w:p>
    <w:p w14:paraId="33EB9F26" w14:textId="77777777" w:rsidR="007226E2" w:rsidRPr="00CB7A20" w:rsidRDefault="007226E2" w:rsidP="00A935CF">
      <w:r w:rsidRPr="00CB7A20">
        <w:t>γ) είτε του άρθρου 11 του ν. 2690/1999 (Α΄ 45),</w:t>
      </w:r>
      <w:r w:rsidRPr="00CB7A20">
        <w:rPr>
          <w:rStyle w:val="af0"/>
          <w:color w:val="000000"/>
        </w:rPr>
        <w:t xml:space="preserve"> </w:t>
      </w:r>
    </w:p>
    <w:p w14:paraId="7145376A" w14:textId="77777777" w:rsidR="007226E2" w:rsidRPr="00CB7A20" w:rsidRDefault="007226E2" w:rsidP="00A935CF">
      <w:r w:rsidRPr="00CB7A20">
        <w:t xml:space="preserve">δ) είτε της παρ. 2 του άρθρου 37 του ν. 4412/2016, περί χρήσης ηλεκτρονικών υπογραφών σε ηλεκτρονικές διαδικασίες δημοσίων συμβάσεων,  </w:t>
      </w:r>
    </w:p>
    <w:p w14:paraId="076BC9B5" w14:textId="77777777" w:rsidR="007226E2" w:rsidRDefault="007226E2" w:rsidP="00A935CF">
      <w:r w:rsidRPr="00CB7A20">
        <w:t xml:space="preserve">ε) είτε της παρ. 8 του άρθρου 92 του ν. 4412/2016, περί συνυποβολής υπεύθυνης δήλωσης στην περίπτωση απλής φωτοτυπίας ιδιωτικών εγγράφων. </w:t>
      </w:r>
    </w:p>
    <w:p w14:paraId="4D25E352" w14:textId="77777777" w:rsidR="007226E2" w:rsidRPr="008A2283" w:rsidRDefault="007226E2" w:rsidP="00A935CF">
      <w:r>
        <w:t xml:space="preserve">Επιπλέον, </w:t>
      </w:r>
      <w:r w:rsidRPr="00FA4C3F">
        <w:rPr>
          <w:u w:val="single"/>
        </w:rPr>
        <w:t>δεν προσκομίζονται σε έντυπη μορφή τα ΦΕΚ</w:t>
      </w:r>
      <w:r>
        <w:t xml:space="preserve"> και </w:t>
      </w:r>
      <w:r w:rsidRPr="00BC6F28">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t>.</w:t>
      </w:r>
    </w:p>
    <w:p w14:paraId="418E8DF7" w14:textId="77777777" w:rsidR="007226E2" w:rsidRDefault="007226E2" w:rsidP="00A935CF">
      <w:pPr>
        <w:rPr>
          <w:b/>
          <w:strike/>
        </w:rPr>
      </w:pPr>
      <w:r w:rsidRPr="003F7C9C">
        <w:rPr>
          <w:u w:val="single"/>
        </w:rPr>
        <w:lastRenderedPageBreak/>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rPr>
        <w:t xml:space="preserve">. </w:t>
      </w:r>
      <w:bookmarkEnd w:id="294"/>
    </w:p>
    <w:p w14:paraId="14E91A05" w14:textId="77777777" w:rsidR="007226E2" w:rsidRPr="00CB7A20" w:rsidRDefault="007226E2" w:rsidP="00A935CF">
      <w:r w:rsidRPr="003F7C9C">
        <w:rPr>
          <w:u w:val="single"/>
        </w:rPr>
        <w:t>Έως την ημέρα και ώρα αποσφράγισης των προσφορών προσκομίζονται</w:t>
      </w:r>
      <w:r w:rsidRPr="00CB7A20">
        <w:t xml:space="preserve">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4D97EAC3" w14:textId="77777777" w:rsidR="007226E2" w:rsidRPr="00CB7A20" w:rsidRDefault="007226E2" w:rsidP="00A935CF">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816167A" w14:textId="440FDC50" w:rsidR="007226E2" w:rsidRPr="00CB7A20" w:rsidRDefault="007226E2" w:rsidP="00A935CF">
      <w:r w:rsidRPr="00CB7A20">
        <w:t>β) αυτά που δεν υπάγονται στις διατάξεις του άρθρου 11 παρ. 2 του ν. 2690/1999,</w:t>
      </w:r>
      <w:r w:rsidR="00AF682B" w:rsidRPr="00AF682B">
        <w:t>.</w:t>
      </w:r>
    </w:p>
    <w:p w14:paraId="626925C7" w14:textId="77777777" w:rsidR="007226E2" w:rsidRPr="00CB7A20" w:rsidRDefault="007226E2" w:rsidP="00A935CF">
      <w:r w:rsidRPr="00CB7A20">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6DB2CDD" w14:textId="77777777" w:rsidR="007226E2" w:rsidRPr="00CB7A20" w:rsidRDefault="007226E2" w:rsidP="00A935CF">
      <w:r w:rsidRPr="00CB7A20">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15517DD" w14:textId="77777777" w:rsidR="007226E2" w:rsidRPr="00FA593B" w:rsidRDefault="007226E2" w:rsidP="00A935CF">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881639C" w14:textId="77777777" w:rsidR="007226E2" w:rsidRDefault="007226E2" w:rsidP="00A935CF">
      <w:r>
        <w:t>Σ</w:t>
      </w:r>
      <w:r w:rsidRPr="008178FF">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26D727D9" w14:textId="77777777" w:rsidR="007226E2" w:rsidRPr="00CE38E4" w:rsidRDefault="007226E2" w:rsidP="00A935CF">
      <w:r w:rsidRPr="00CB7A20">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72070F2" w14:textId="77777777" w:rsidR="007226E2" w:rsidRPr="00CB7A20" w:rsidRDefault="007226E2" w:rsidP="00A935CF">
      <w:r w:rsidRPr="00CB7A20">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299C7D6" w14:textId="77777777" w:rsidR="007226E2" w:rsidRPr="00CB7A20" w:rsidRDefault="007226E2" w:rsidP="00A935CF">
      <w:r w:rsidRPr="00CB7A20">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0942102" w14:textId="77777777" w:rsidR="00F661A1" w:rsidRDefault="007226E2" w:rsidP="00A935CF">
      <w:r w:rsidRPr="00CB7A20">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w:t>
      </w:r>
      <w:r w:rsidRPr="00CB7A20">
        <w:lastRenderedPageBreak/>
        <w:t>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t>.</w:t>
      </w:r>
    </w:p>
    <w:p w14:paraId="4DC2E90C" w14:textId="77777777" w:rsidR="00B615FA" w:rsidRPr="00B63130" w:rsidRDefault="00B615FA" w:rsidP="00A935CF"/>
    <w:p w14:paraId="4973485A" w14:textId="77777777" w:rsidR="00F661A1" w:rsidRPr="00734309" w:rsidRDefault="00F661A1">
      <w:pPr>
        <w:pStyle w:val="3"/>
        <w:rPr>
          <w:i/>
          <w:iCs/>
          <w:color w:val="5B9BD5"/>
        </w:rPr>
      </w:pPr>
      <w:bookmarkStart w:id="295" w:name="_Ref496542340"/>
      <w:bookmarkStart w:id="296" w:name="_Toc83829718"/>
      <w:bookmarkStart w:id="297" w:name="_Toc83829828"/>
      <w:bookmarkStart w:id="298" w:name="_Toc83928554"/>
      <w:bookmarkStart w:id="299" w:name="_Toc105346402"/>
      <w:bookmarkStart w:id="300" w:name="_Toc133414520"/>
      <w:r w:rsidRPr="00734309">
        <w:t>Περιεχόμενα Φακέλου «Δικαιολογητικά Συμμετοχής - Τεχνική Προσφορά»</w:t>
      </w:r>
      <w:bookmarkEnd w:id="295"/>
      <w:bookmarkEnd w:id="296"/>
      <w:bookmarkEnd w:id="297"/>
      <w:bookmarkEnd w:id="298"/>
      <w:bookmarkEnd w:id="299"/>
      <w:bookmarkEnd w:id="300"/>
    </w:p>
    <w:p w14:paraId="66AB8593" w14:textId="77777777" w:rsidR="00F661A1" w:rsidRPr="00FB0280" w:rsidRDefault="00F661A1">
      <w:pPr>
        <w:pStyle w:val="4"/>
        <w:tabs>
          <w:tab w:val="clear" w:pos="1260"/>
          <w:tab w:val="left" w:pos="990"/>
        </w:tabs>
        <w:ind w:left="990" w:hanging="990"/>
      </w:pPr>
      <w:bookmarkStart w:id="301" w:name="_Toc83928555"/>
      <w:bookmarkStart w:id="302" w:name="_Toc105346403"/>
      <w:r w:rsidRPr="00FB0280">
        <w:t>Δικαιολογητικά Συμμετοχής</w:t>
      </w:r>
      <w:bookmarkEnd w:id="301"/>
      <w:bookmarkEnd w:id="302"/>
    </w:p>
    <w:p w14:paraId="5D305349" w14:textId="77777777" w:rsidR="00DF50A8" w:rsidRDefault="00DF50A8" w:rsidP="00A935CF">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1F7ED2A" w14:textId="77777777" w:rsidR="00DF50A8" w:rsidRDefault="00DF50A8" w:rsidP="00A935CF">
      <w:r w:rsidRPr="00BD7E89">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F522F56" w14:textId="3F4D9E1F" w:rsidR="00DF50A8" w:rsidRDefault="00DF50A8" w:rsidP="00A935CF">
      <w:r w:rsidRPr="00BD7E89">
        <w:t xml:space="preserve">β) την εγγύηση συμμετοχής, όπως προβλέπεται στο άρθρο 72 του Ν.4412/2016 και τις παραγράφους </w:t>
      </w:r>
      <w:r w:rsidRPr="00603221">
        <w:t xml:space="preserve"> </w:t>
      </w:r>
      <w:r w:rsidRPr="00603221">
        <w:fldChar w:fldCharType="begin"/>
      </w:r>
      <w:r w:rsidRPr="00603221">
        <w:instrText xml:space="preserve"> REF _Ref496624630 \r \h </w:instrText>
      </w:r>
      <w:r w:rsidRPr="006719D5">
        <w:instrText xml:space="preserve"> \* MERGEFORMAT </w:instrText>
      </w:r>
      <w:r w:rsidRPr="00603221">
        <w:fldChar w:fldCharType="separate"/>
      </w:r>
      <w:r w:rsidR="00741A95">
        <w:t>2.1.5</w:t>
      </w:r>
      <w:r w:rsidRPr="00603221">
        <w:fldChar w:fldCharType="end"/>
      </w:r>
      <w:r w:rsidRPr="00603221">
        <w:t xml:space="preserve"> και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741A95">
        <w:rPr>
          <w:color w:val="000000"/>
        </w:rPr>
        <w:t>2.2.2</w:t>
      </w:r>
      <w:r w:rsidRPr="00603221">
        <w:rPr>
          <w:color w:val="000000"/>
        </w:rPr>
        <w:fldChar w:fldCharType="end"/>
      </w:r>
      <w:r>
        <w:rPr>
          <w:color w:val="000000"/>
        </w:rPr>
        <w:t xml:space="preserve"> </w:t>
      </w:r>
      <w:r w:rsidRPr="00BD7E89">
        <w:t xml:space="preserve">αντίστοιχα της παρούσας διακήρυξης.  </w:t>
      </w:r>
    </w:p>
    <w:p w14:paraId="3AB7470B" w14:textId="58B882F5" w:rsidR="00DF50A8" w:rsidRPr="00197834" w:rsidRDefault="001D2DE0" w:rsidP="00A935CF">
      <w:bookmarkStart w:id="303" w:name="_Hlk118712689"/>
      <w:r w:rsidRPr="004721D7">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5859AB">
        <w:t xml:space="preserve"> ΠΑΡΑΡΤΗΜΑ </w:t>
      </w:r>
      <w:r w:rsidR="005859AB">
        <w:rPr>
          <w:lang w:val="en-US"/>
        </w:rPr>
        <w:t>VII</w:t>
      </w:r>
      <w:r w:rsidR="005859AB" w:rsidRPr="005859AB">
        <w:t>-</w:t>
      </w:r>
      <w:r w:rsidR="005859AB">
        <w:t>Άλλες Δηλώσεις</w:t>
      </w:r>
      <w:bookmarkEnd w:id="303"/>
      <w:r w:rsidR="00FD21AF" w:rsidRPr="00FD21AF">
        <w:t xml:space="preserve"> </w:t>
      </w:r>
      <w:r w:rsidR="00DF50A8" w:rsidRPr="00197834">
        <w:t xml:space="preserve"> ως Παράρτημα  αυτής. </w:t>
      </w:r>
    </w:p>
    <w:p w14:paraId="242D4225" w14:textId="77135D1D" w:rsidR="00DF50A8" w:rsidRPr="00197834" w:rsidRDefault="00DF50A8" w:rsidP="00A935CF">
      <w:r w:rsidRPr="00197834">
        <w:t>Η συμπλήρωσή του δύναται να πραγματοποιηθεί με χρήση του υποσυστήματος Promitheus ESPDint, προσβάσιμου μέσω της Διαδικτυακής Πύλης (</w:t>
      </w:r>
      <w:hyperlink r:id="rId26" w:history="1">
        <w:r w:rsidR="00733A95" w:rsidRPr="006B4C61">
          <w:rPr>
            <w:rStyle w:val="-"/>
          </w:rPr>
          <w:t>www.promitheus.gov.gr</w:t>
        </w:r>
      </w:hyperlink>
      <w:r w:rsidRPr="00197834">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74F546A" w14:textId="77777777" w:rsidR="00DF50A8" w:rsidRDefault="00DF50A8" w:rsidP="00A935CF">
      <w:r w:rsidRPr="00197834">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665195" w14:textId="3CE8069D" w:rsidR="00DF50A8" w:rsidRPr="001442CD" w:rsidRDefault="00DF50A8" w:rsidP="00A935CF">
      <w:r w:rsidRPr="001442CD">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1442CD">
          <w:t>www.promitheus.gov.gr</w:t>
        </w:r>
      </w:hyperlink>
      <w:r w:rsidRPr="001442CD">
        <w:t>) του ΟΠΣ ΕΣΗΔΗΣ.</w:t>
      </w:r>
    </w:p>
    <w:p w14:paraId="25548A56" w14:textId="77777777" w:rsidR="00DF50A8" w:rsidRPr="00603221" w:rsidRDefault="00DF50A8" w:rsidP="00A935CF">
      <w:r w:rsidRPr="001442CD">
        <w:t>Οι ενώσεις οικονομικών φορέων που υποβάλλουν κοινή προσφορά, υποβάλλουν το ΕΕΕΣ για κάθε οικονομικό φορέα που συμμετέχει στην ένωση.</w:t>
      </w:r>
    </w:p>
    <w:p w14:paraId="71A37DDD" w14:textId="77777777" w:rsidR="00DF50A8" w:rsidRPr="008859A7" w:rsidRDefault="00DF50A8" w:rsidP="00A935CF">
      <w:pPr>
        <w:rPr>
          <w:b/>
          <w:bCs/>
          <w:u w:val="single"/>
        </w:rPr>
      </w:pPr>
      <w:r w:rsidRPr="008859A7">
        <w:rPr>
          <w:b/>
          <w:bCs/>
          <w:u w:val="single"/>
        </w:rPr>
        <w:t xml:space="preserve">ΕΕΕΣ </w:t>
      </w:r>
    </w:p>
    <w:p w14:paraId="2820756E" w14:textId="77777777" w:rsidR="00DF50A8" w:rsidRPr="00603221" w:rsidRDefault="00DF50A8" w:rsidP="00A935CF">
      <w:pPr>
        <w:rPr>
          <w:lang w:eastAsia="el-GR"/>
        </w:rPr>
      </w:pPr>
      <w:r w:rsidRPr="00603221">
        <w:rPr>
          <w:lang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265471D" w14:textId="47B33107" w:rsidR="00DF50A8" w:rsidRPr="00C263C3" w:rsidRDefault="00DF50A8" w:rsidP="00A935CF">
      <w:r w:rsidRPr="00603221">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184F7D">
        <w:t xml:space="preserve"> ΠΑΡΑΡΤΗΜΑ ΙΙΙ-</w:t>
      </w:r>
      <w:r w:rsidRPr="00603221">
        <w:t xml:space="preserve"> </w:t>
      </w:r>
      <w:r w:rsidR="00184F7D" w:rsidRPr="00603221">
        <w:t>ΕΕΕΣ</w:t>
      </w:r>
    </w:p>
    <w:p w14:paraId="5265DBF5" w14:textId="77777777" w:rsidR="00DF50A8" w:rsidRPr="00603221" w:rsidRDefault="00DF50A8" w:rsidP="00A935CF">
      <w:r w:rsidRPr="00603221">
        <w:lastRenderedPageBreak/>
        <w:t>Επισημαίνονται τα ακόλουθα, αναφορικά με την συμπλήρωση και υποβολή του ΕΕΕΣ:</w:t>
      </w:r>
    </w:p>
    <w:p w14:paraId="28B42598" w14:textId="77777777" w:rsidR="00DF50A8" w:rsidRPr="00F03EC0" w:rsidRDefault="00DF50A8" w:rsidP="00A935CF">
      <w:pPr>
        <w:rPr>
          <w:u w:val="single"/>
          <w:lang w:eastAsia="el-GR"/>
        </w:rPr>
      </w:pPr>
      <w:r w:rsidRPr="00F03EC0">
        <w:rPr>
          <w:u w:val="single"/>
        </w:rPr>
        <w:t xml:space="preserve">α. </w:t>
      </w:r>
      <w:r w:rsidRPr="00F03EC0">
        <w:rPr>
          <w:u w:val="single"/>
          <w:lang w:eastAsia="el-GR"/>
        </w:rPr>
        <w:t xml:space="preserve">ΕΕΕΣ –Οικονομικού Φορέα </w:t>
      </w:r>
    </w:p>
    <w:p w14:paraId="2213113C" w14:textId="77777777" w:rsidR="00DF50A8" w:rsidRPr="00603221" w:rsidRDefault="00DF50A8" w:rsidP="00A935CF">
      <w:r w:rsidRPr="00603221">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088FC8B" w14:textId="77777777" w:rsidR="00DF50A8" w:rsidRPr="00F03EC0" w:rsidRDefault="00DF50A8" w:rsidP="00A935CF">
      <w:pPr>
        <w:rPr>
          <w:u w:val="single"/>
        </w:rPr>
      </w:pPr>
      <w:r w:rsidRPr="00F03EC0">
        <w:rPr>
          <w:u w:val="single"/>
        </w:rPr>
        <w:t>β.</w:t>
      </w:r>
      <w:r w:rsidRPr="00F03EC0">
        <w:rPr>
          <w:u w:val="single"/>
          <w:lang w:eastAsia="el-GR"/>
        </w:rPr>
        <w:t xml:space="preserve"> ΕΕΕΣ – Στήριξη Οικονομικού Φορέα στις ικανότητες άλλων </w:t>
      </w:r>
      <w:r w:rsidRPr="00F03EC0">
        <w:rPr>
          <w:u w:val="single"/>
        </w:rPr>
        <w:t>φορέων</w:t>
      </w:r>
    </w:p>
    <w:p w14:paraId="324D40DB" w14:textId="77777777" w:rsidR="00DF50A8" w:rsidRPr="00603221" w:rsidRDefault="00DF50A8" w:rsidP="00A935CF">
      <w:r w:rsidRPr="00603221">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w:t>
      </w:r>
      <w:r w:rsidR="003250E8">
        <w:t xml:space="preserve">το οποίο </w:t>
      </w:r>
      <w:r w:rsidR="003250E8" w:rsidRPr="00603221">
        <w:t>συμπληρώνεται</w:t>
      </w:r>
      <w:r w:rsidRPr="00603221">
        <w:t xml:space="preserve"> και υπογράφεται ψηφιακά από τον τρίτο/ους, συμπληρώνοντας:</w:t>
      </w:r>
    </w:p>
    <w:p w14:paraId="58BDDBA9" w14:textId="77777777" w:rsidR="00DF50A8" w:rsidRPr="00603221" w:rsidRDefault="00DF50A8">
      <w:pPr>
        <w:pStyle w:val="a1"/>
        <w:numPr>
          <w:ilvl w:val="0"/>
          <w:numId w:val="8"/>
        </w:numPr>
        <w:rPr>
          <w:lang w:eastAsia="el-GR"/>
        </w:rPr>
      </w:pPr>
      <w:r w:rsidRPr="00603221">
        <w:t xml:space="preserve">τις ενότητες των Α και Β του Μέρους ΙΙ , το Μέρος ΙΙΙ , το Μέρος </w:t>
      </w:r>
      <w:r w:rsidRPr="00603221">
        <w:rPr>
          <w:lang w:eastAsia="el-GR"/>
        </w:rPr>
        <w:t xml:space="preserve">IV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 </w:t>
      </w:r>
    </w:p>
    <w:p w14:paraId="06A0D4E4" w14:textId="77777777" w:rsidR="00DF50A8" w:rsidRPr="00603221" w:rsidRDefault="00DF50A8" w:rsidP="00A935CF">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313D0EB" w14:textId="77777777" w:rsidR="00DF50A8" w:rsidRPr="00082CF5" w:rsidRDefault="00DF50A8" w:rsidP="00A935CF">
      <w:pPr>
        <w:rPr>
          <w:u w:val="single"/>
          <w:lang w:eastAsia="el-GR"/>
        </w:rPr>
      </w:pPr>
      <w:r w:rsidRPr="00082CF5">
        <w:rPr>
          <w:u w:val="single"/>
        </w:rPr>
        <w:t>γ. ΕΕΕΣ</w:t>
      </w:r>
      <w:r w:rsidRPr="00082CF5">
        <w:rPr>
          <w:u w:val="single"/>
          <w:lang w:eastAsia="el-GR"/>
        </w:rPr>
        <w:t xml:space="preserve"> - Ενώσεις οικονομικών φορέων Κοινοπραξίες κλπ</w:t>
      </w:r>
    </w:p>
    <w:p w14:paraId="0A42BA04" w14:textId="77777777" w:rsidR="00DF50A8" w:rsidRPr="00603221" w:rsidRDefault="00DF50A8" w:rsidP="00A935CF">
      <w:r w:rsidRPr="00603221">
        <w:t>Στην περίπτωση συμμετοχής στο διαγωνισμό από κοινού ομίλων οικονομικών φορέων (λ.χ</w:t>
      </w:r>
      <w:r w:rsidR="003250E8">
        <w:t>.</w:t>
      </w:r>
      <w:r w:rsidRPr="00603221">
        <w:t xml:space="preserve"> ενώσεων, κοινοπραξιών, συνεταιρισμών κλπ</w:t>
      </w:r>
      <w:r w:rsidR="003250E8">
        <w:t>.</w:t>
      </w:r>
      <w:r w:rsidRPr="00603221">
        <w:t>), υποβάλλεται χωριστό ΕΕΕΣ</w:t>
      </w:r>
      <w:r w:rsidRPr="00603221" w:rsidDel="00A01EC2">
        <w:t xml:space="preserve"> </w:t>
      </w:r>
      <w:r w:rsidRPr="00603221">
        <w:t>για κάθε έναν συμμετέχοντα οικονομικό φορέα.</w:t>
      </w:r>
    </w:p>
    <w:p w14:paraId="3CE6DB7C" w14:textId="77777777" w:rsidR="00DF50A8" w:rsidRPr="00082CF5" w:rsidRDefault="00DF50A8" w:rsidP="00A935CF">
      <w:pPr>
        <w:rPr>
          <w:u w:val="single"/>
          <w:lang w:eastAsia="el-GR"/>
        </w:rPr>
      </w:pPr>
      <w:r w:rsidRPr="00082CF5">
        <w:rPr>
          <w:u w:val="single"/>
          <w:lang w:eastAsia="el-GR"/>
        </w:rPr>
        <w:t>δ. ΕΕΕΣ - Υπεργολάβοι:</w:t>
      </w:r>
    </w:p>
    <w:p w14:paraId="7F7EE814" w14:textId="77777777" w:rsidR="00DF50A8" w:rsidRPr="00603221" w:rsidRDefault="00DF50A8" w:rsidP="00A935CF">
      <w:r w:rsidRPr="00603221">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w:t>
      </w:r>
      <w:r w:rsidRPr="00603221">
        <w:t xml:space="preserve">. </w:t>
      </w:r>
    </w:p>
    <w:p w14:paraId="429A44C5" w14:textId="77777777" w:rsidR="00F661A1" w:rsidRPr="00734309" w:rsidRDefault="00DF50A8" w:rsidP="00A935CF">
      <w:r w:rsidRPr="00603221">
        <w:rPr>
          <w:lang w:eastAsia="el-GR"/>
        </w:rPr>
        <w:t>Για την υπογραφή του ΕΕΕΣ του υπεργολάβου ισχύουν και εφαρμόζονται τα ανωτέρω αναφερόμενα για την υπογ</w:t>
      </w:r>
      <w:r>
        <w:rPr>
          <w:lang w:eastAsia="el-GR"/>
        </w:rPr>
        <w:t>ραφή του ΕΕΕΣ του προσφέροντος.</w:t>
      </w:r>
    </w:p>
    <w:p w14:paraId="334D1CFF" w14:textId="77777777" w:rsidR="00F661A1" w:rsidRPr="00734309" w:rsidRDefault="00F661A1">
      <w:pPr>
        <w:pStyle w:val="4"/>
        <w:tabs>
          <w:tab w:val="clear" w:pos="1260"/>
          <w:tab w:val="left" w:pos="990"/>
        </w:tabs>
        <w:ind w:left="990" w:hanging="990"/>
      </w:pPr>
      <w:bookmarkStart w:id="304" w:name="_Toc83928556"/>
      <w:bookmarkStart w:id="305" w:name="_Toc105346404"/>
      <w:r w:rsidRPr="00734309">
        <w:t>Τεχνική Προσφορά</w:t>
      </w:r>
      <w:bookmarkEnd w:id="304"/>
      <w:bookmarkEnd w:id="305"/>
    </w:p>
    <w:p w14:paraId="1C10F2EC" w14:textId="75BB38FF" w:rsidR="00E62947" w:rsidRPr="00603221" w:rsidRDefault="00E62947" w:rsidP="00E62947">
      <w:pPr>
        <w:rPr>
          <w:rFonts w:cs="Tahoma"/>
          <w:i/>
          <w:iCs/>
          <w:color w:val="5B9BD5"/>
        </w:rPr>
      </w:pPr>
      <w:r w:rsidRPr="00603221">
        <w:rPr>
          <w:rFonts w:cs="Tahoma"/>
          <w:lang w:val="en-US"/>
        </w:rPr>
        <w:t>H</w:t>
      </w:r>
      <w:r w:rsidRPr="00603221">
        <w:rPr>
          <w:rFonts w:cs="Tahoma"/>
        </w:rPr>
        <w:t xml:space="preserve"> τεχνική προσφορά θα πρέπει να καλύπτει όλες τις απαιτήσεις και τις προδιαγραφές της παρούσας και συγκεκριμένα των Παραρτημάτων</w:t>
      </w:r>
      <w:r w:rsidR="009404E9">
        <w:rPr>
          <w:rFonts w:cs="Tahoma"/>
        </w:rPr>
        <w:t xml:space="preserve"> ΠΑΡΑΡΤΗΜΑ Ι- Αναλυτική Περιγραφή Φυσικού και Οικονομικού Αντικειμένου της Σύμβασης</w:t>
      </w:r>
      <w:r>
        <w:rPr>
          <w:rFonts w:cs="Tahoma"/>
        </w:rPr>
        <w:t xml:space="preserve"> </w:t>
      </w:r>
      <w:r w:rsidRPr="00603221">
        <w:rPr>
          <w:rFonts w:cs="Tahoma"/>
        </w:rPr>
        <w:t>τ</w:t>
      </w:r>
      <w:r>
        <w:rPr>
          <w:rFonts w:cs="Tahoma"/>
        </w:rPr>
        <w:t>η</w:t>
      </w:r>
      <w:r w:rsidRPr="00603221">
        <w:rPr>
          <w:rFonts w:cs="Tahoma"/>
        </w:rPr>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14:paraId="1A9C3CF2" w14:textId="77777777" w:rsidR="00741A95" w:rsidRDefault="00E62947" w:rsidP="00277765">
      <w:r w:rsidRPr="00603221">
        <w:rPr>
          <w:rFonts w:cs="Tahoma"/>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rPr>
        <w:t xml:space="preserve">σύμφωνα με </w:t>
      </w:r>
      <w:r w:rsidRPr="00033006">
        <w:rPr>
          <w:rFonts w:cs="Tahoma"/>
        </w:rPr>
        <w:t xml:space="preserve">το </w:t>
      </w:r>
      <w:r w:rsidR="00DC0ABC">
        <w:rPr>
          <w:rFonts w:cs="Tahoma"/>
          <w:highlight w:val="magenta"/>
        </w:rPr>
        <w:fldChar w:fldCharType="begin"/>
      </w:r>
      <w:r w:rsidR="00DC0ABC">
        <w:rPr>
          <w:rFonts w:cs="Tahoma"/>
        </w:rPr>
        <w:instrText xml:space="preserve"> REF _Ref510087097 \h </w:instrText>
      </w:r>
      <w:r w:rsidR="00DC0ABC">
        <w:rPr>
          <w:rFonts w:cs="Tahoma"/>
          <w:highlight w:val="magenta"/>
        </w:rPr>
      </w:r>
      <w:r w:rsidR="00DC0ABC">
        <w:rPr>
          <w:rFonts w:cs="Tahoma"/>
          <w:highlight w:val="magenta"/>
        </w:rPr>
        <w:fldChar w:fldCharType="separate"/>
      </w:r>
    </w:p>
    <w:p w14:paraId="76DAC5B6" w14:textId="77777777" w:rsidR="00741A95" w:rsidRDefault="00741A95">
      <w:pPr>
        <w:tabs>
          <w:tab w:val="clear" w:pos="0"/>
          <w:tab w:val="clear" w:pos="709"/>
          <w:tab w:val="clear" w:pos="1134"/>
        </w:tabs>
        <w:suppressAutoHyphens w:val="0"/>
        <w:spacing w:after="0"/>
        <w:jc w:val="left"/>
      </w:pPr>
      <w:r>
        <w:br w:type="page"/>
      </w:r>
    </w:p>
    <w:p w14:paraId="2A798389" w14:textId="3FFB9D13" w:rsidR="00F661A1" w:rsidRPr="00DC0ABC" w:rsidRDefault="00741A95" w:rsidP="00DC0ABC">
      <w:pPr>
        <w:suppressAutoHyphens w:val="0"/>
        <w:spacing w:line="276" w:lineRule="auto"/>
        <w:rPr>
          <w:rFonts w:cs="Tahoma"/>
        </w:rPr>
      </w:pPr>
      <w:r w:rsidRPr="00534C57">
        <w:lastRenderedPageBreak/>
        <w:t>Υπόδειγμα Τεχνικής Προσφοράς</w:t>
      </w:r>
      <w:r w:rsidR="00DC0ABC">
        <w:rPr>
          <w:rFonts w:cs="Tahoma"/>
          <w:highlight w:val="magenta"/>
        </w:rPr>
        <w:fldChar w:fldCharType="end"/>
      </w:r>
      <w:r w:rsidR="00E62947" w:rsidRPr="00603221">
        <w:rPr>
          <w:rFonts w:cs="Tahoma"/>
        </w:rPr>
        <w:t xml:space="preserve"> της παρούσας διακήρυξης</w:t>
      </w:r>
      <w:r w:rsidR="00E62947" w:rsidRPr="00603221">
        <w:rPr>
          <w:rFonts w:cs="Tahoma"/>
          <w:u w:val="single"/>
        </w:rPr>
        <w:t xml:space="preserve"> (</w:t>
      </w:r>
      <w:r w:rsidR="00E62947" w:rsidRPr="00603221">
        <w:rPr>
          <w:rFonts w:cs="Tahoma"/>
        </w:rPr>
        <w:t xml:space="preserve">σε συμπιεσμένη μορφή και κατά προτίμηση σε ένα (1) αρχείο </w:t>
      </w:r>
      <w:r w:rsidR="00E62947" w:rsidRPr="00603221">
        <w:rPr>
          <w:rFonts w:cs="Tahoma"/>
          <w:lang w:val="en-US"/>
        </w:rPr>
        <w:t>pdf</w:t>
      </w:r>
      <w:r w:rsidR="00E62947" w:rsidRPr="00603221">
        <w:rPr>
          <w:rFonts w:cs="Tahoma"/>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67BADD6" w14:textId="77777777" w:rsidR="00F661A1" w:rsidRDefault="00F661A1">
      <w:pPr>
        <w:pStyle w:val="3"/>
      </w:pPr>
      <w:bookmarkStart w:id="306" w:name="_Ref496542376"/>
      <w:bookmarkStart w:id="307" w:name="_Toc83829719"/>
      <w:bookmarkStart w:id="308" w:name="_Toc83829829"/>
      <w:bookmarkStart w:id="309" w:name="_Toc83928557"/>
      <w:bookmarkStart w:id="310" w:name="_Toc105346405"/>
      <w:bookmarkStart w:id="311" w:name="_Toc133414521"/>
      <w:r w:rsidRPr="00734309">
        <w:t>Περιεχόμενα Φακέλου «Οικονομική Προσφορά» / Τρόπος σύνταξης και υποβολής οικονομικών προσφορών</w:t>
      </w:r>
      <w:bookmarkEnd w:id="306"/>
      <w:bookmarkEnd w:id="307"/>
      <w:bookmarkEnd w:id="308"/>
      <w:bookmarkEnd w:id="309"/>
      <w:bookmarkEnd w:id="310"/>
      <w:bookmarkEnd w:id="311"/>
    </w:p>
    <w:p w14:paraId="78FA28DC" w14:textId="77777777" w:rsidR="006E3FFE" w:rsidRPr="006E3FFE" w:rsidRDefault="006E3FFE" w:rsidP="006E3FFE"/>
    <w:p w14:paraId="41C8C04F" w14:textId="3A949A34" w:rsidR="00F661A1" w:rsidRPr="00734309" w:rsidRDefault="00F661A1" w:rsidP="00D526B6">
      <w:r w:rsidRPr="00734309">
        <w:rPr>
          <w:lang w:eastAsia="el-GR"/>
        </w:rPr>
        <w:t>Η οικονομική προσφορά συντάσσεται με βάση το κριτήριο ανάθεσης και σύμφωνα με το υπόδειγμα που παρέχεται</w:t>
      </w:r>
      <w:r w:rsidR="007A2435">
        <w:rPr>
          <w:lang w:eastAsia="el-GR"/>
        </w:rPr>
        <w:t xml:space="preserve"> στο </w:t>
      </w:r>
      <w:r w:rsidR="0097706A">
        <w:rPr>
          <w:lang w:eastAsia="el-GR"/>
        </w:rPr>
        <w:fldChar w:fldCharType="begin"/>
      </w:r>
      <w:r w:rsidR="0097706A">
        <w:rPr>
          <w:lang w:eastAsia="el-GR"/>
        </w:rPr>
        <w:instrText xml:space="preserve"> REF _Ref88047446 \r \h </w:instrText>
      </w:r>
      <w:r w:rsidR="003D05B3">
        <w:rPr>
          <w:lang w:eastAsia="el-GR"/>
        </w:rPr>
        <w:instrText xml:space="preserve"> \* MERGEFORMAT </w:instrText>
      </w:r>
      <w:r w:rsidR="0097706A">
        <w:rPr>
          <w:lang w:eastAsia="el-GR"/>
        </w:rPr>
      </w:r>
      <w:r w:rsidR="0097706A">
        <w:rPr>
          <w:lang w:eastAsia="el-GR"/>
        </w:rPr>
        <w:fldChar w:fldCharType="separate"/>
      </w:r>
      <w:r w:rsidR="00741A95">
        <w:rPr>
          <w:lang w:eastAsia="el-GR"/>
        </w:rPr>
        <w:t>ΠΑΡΑΡΤΗΜΑ VI -</w:t>
      </w:r>
      <w:r w:rsidR="0097706A">
        <w:rPr>
          <w:lang w:eastAsia="el-GR"/>
        </w:rPr>
        <w:fldChar w:fldCharType="end"/>
      </w:r>
      <w:r w:rsidR="007A2435">
        <w:rPr>
          <w:lang w:eastAsia="el-GR"/>
        </w:rPr>
        <w:fldChar w:fldCharType="begin"/>
      </w:r>
      <w:r w:rsidR="007A2435">
        <w:rPr>
          <w:lang w:eastAsia="el-GR"/>
        </w:rPr>
        <w:instrText xml:space="preserve"> REF _Ref88922491 \h </w:instrText>
      </w:r>
      <w:r w:rsidR="007A2435">
        <w:rPr>
          <w:lang w:eastAsia="el-GR"/>
        </w:rPr>
      </w:r>
      <w:r w:rsidR="007A2435">
        <w:rPr>
          <w:lang w:eastAsia="el-GR"/>
        </w:rPr>
        <w:fldChar w:fldCharType="separate"/>
      </w:r>
      <w:r w:rsidR="00741A95" w:rsidRPr="00516846">
        <w:t>Υπόδειγμα Οικονομικής Προσφοράς</w:t>
      </w:r>
      <w:r w:rsidR="007A2435">
        <w:rPr>
          <w:lang w:eastAsia="el-GR"/>
        </w:rPr>
        <w:fldChar w:fldCharType="end"/>
      </w:r>
      <w:r w:rsidR="00D526B6">
        <w:rPr>
          <w:lang w:eastAsia="el-GR"/>
        </w:rPr>
        <w:t xml:space="preserve">, </w:t>
      </w:r>
      <w:r w:rsidR="00872A4E">
        <w:t xml:space="preserve">της </w:t>
      </w:r>
      <w:r w:rsidRPr="00734309">
        <w:rPr>
          <w:lang w:eastAsia="el-GR"/>
        </w:rPr>
        <w:t xml:space="preserve">παρούσας Διακήρυξης και υποβάλλεται </w:t>
      </w:r>
      <w:r w:rsidRPr="00734309">
        <w:t xml:space="preserve">ηλεκτρονικά σε μορφή αρχείου .pdf ψηφιακά υπογεγραμμένη, στον Υποφάκελο «Οικονομική Προσφορά». </w:t>
      </w:r>
    </w:p>
    <w:p w14:paraId="4D86812C" w14:textId="77777777" w:rsidR="00F661A1" w:rsidRPr="00734309" w:rsidRDefault="00F661A1" w:rsidP="00A935CF">
      <w:r w:rsidRPr="00734309">
        <w:rPr>
          <w:lang w:eastAsia="el-GR"/>
        </w:rPr>
        <w:t>Η τιμή δίνεται σε ευρώ ανά μονάδα μέτρησης.</w:t>
      </w:r>
    </w:p>
    <w:p w14:paraId="3C165318" w14:textId="77777777" w:rsidR="00F661A1" w:rsidRPr="00734309" w:rsidRDefault="00F661A1" w:rsidP="00A935CF">
      <w:pPr>
        <w:rPr>
          <w:lang w:eastAsia="el-GR"/>
        </w:rPr>
      </w:pPr>
      <w:r w:rsidRPr="00734309">
        <w:rPr>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3F7E9EF4" w14:textId="77777777" w:rsidR="00F661A1" w:rsidRPr="00734309" w:rsidRDefault="00F661A1" w:rsidP="00A935CF">
      <w:r w:rsidRPr="00734309">
        <w:t>Οι υπέρ τρίτων κρατήσεις υπόκεινται στο εκάστοτε ισχύον αναλογικό τέλος χαρτοσήμου και στην επ’ αυτού εισφορά υπέρ ΟΓΑ.</w:t>
      </w:r>
    </w:p>
    <w:p w14:paraId="08187948" w14:textId="77777777" w:rsidR="00F661A1" w:rsidRPr="00734309" w:rsidRDefault="00F661A1" w:rsidP="00A935CF">
      <w:r w:rsidRPr="00734309">
        <w:t>Οι προσφερόμενες τιμές είναι σταθερές καθ’ όλη τη διάρκεια της σύμβασης και δεν αναπροσαρμόζονται.</w:t>
      </w:r>
    </w:p>
    <w:p w14:paraId="2DF18212" w14:textId="77777777" w:rsidR="00F661A1" w:rsidRPr="00734309" w:rsidRDefault="00F661A1" w:rsidP="00A935CF">
      <w:r w:rsidRPr="00734309">
        <w:t xml:space="preserve">Ως απαράδεκτες θα απορρίπτονται προσφορές στις οποίες: </w:t>
      </w:r>
    </w:p>
    <w:p w14:paraId="2517A7E2" w14:textId="77777777" w:rsidR="00F661A1" w:rsidRPr="00734309" w:rsidRDefault="00F661A1" w:rsidP="00A935CF">
      <w:r w:rsidRPr="00734309">
        <w:t xml:space="preserve">α) </w:t>
      </w:r>
      <w:r w:rsidRPr="00734309">
        <w:tab/>
        <w:t xml:space="preserve">δεν δίνεται τιμή σε ΕΥΡΩ ή που καθορίζεται σχέση ΕΥΡΩ προς ξένο νόμισμα, </w:t>
      </w:r>
    </w:p>
    <w:p w14:paraId="17905D8C" w14:textId="77777777" w:rsidR="00F661A1" w:rsidRPr="00734309" w:rsidRDefault="00F661A1" w:rsidP="00A935CF">
      <w:r w:rsidRPr="00734309">
        <w:t xml:space="preserve">β) </w:t>
      </w:r>
      <w:r w:rsidRPr="00734309">
        <w:tab/>
        <w:t xml:space="preserve">δεν προκύπτει με σαφήνεια η προσφερόμενη τιμή, με την επιφύλαξη της παρ. 4 του άρθρου 102 του ν. 4412/2016 </w:t>
      </w:r>
      <w:r w:rsidR="008B365B" w:rsidRPr="00C25AFF">
        <w:t>όπως τροποποιήθηκε με το άρθρο 42 του ν. 4782/Α36/9-3-2021</w:t>
      </w:r>
      <w:r w:rsidR="008B365B">
        <w:t xml:space="preserve"> </w:t>
      </w:r>
      <w:r w:rsidRPr="00734309">
        <w:t>και</w:t>
      </w:r>
    </w:p>
    <w:p w14:paraId="18619289" w14:textId="77777777" w:rsidR="00F661A1" w:rsidRPr="00734309" w:rsidRDefault="00F661A1" w:rsidP="00A935CF">
      <w:r w:rsidRPr="00734309">
        <w:t>γ)</w:t>
      </w:r>
      <w:r w:rsidRPr="00734309">
        <w:tab/>
        <w:t xml:space="preserve">η τιμή υπερβαίνει τον προϋπολογισμό της σύμβασης που καθορίζεται στην παρούσα διακήρυξη. </w:t>
      </w:r>
    </w:p>
    <w:p w14:paraId="723F60F7" w14:textId="1ACA07D8" w:rsidR="00F661A1" w:rsidRPr="00734309" w:rsidRDefault="00F661A1" w:rsidP="00A935CF">
      <w:pPr>
        <w:rPr>
          <w:b/>
          <w:bCs/>
          <w:i/>
          <w:iCs/>
          <w:color w:val="5B9BD5"/>
        </w:rPr>
      </w:pPr>
      <w:r w:rsidRPr="00734309">
        <w:t xml:space="preserve">Στην οικονομική προσφορά θα πρέπει να επιλέγεται με σαφήνεια ένας από τους τρόπους πληρωμής που περιγράφονται στην παρ. </w:t>
      </w:r>
      <w:r w:rsidRPr="00734309">
        <w:fldChar w:fldCharType="begin"/>
      </w:r>
      <w:r w:rsidRPr="00734309">
        <w:instrText xml:space="preserve"> REF _Ref496607306 \r \h  \* MERGEFORMAT </w:instrText>
      </w:r>
      <w:r w:rsidRPr="00734309">
        <w:fldChar w:fldCharType="separate"/>
      </w:r>
      <w:r w:rsidR="00741A95">
        <w:t>5.1</w:t>
      </w:r>
      <w:r w:rsidRPr="00734309">
        <w:fldChar w:fldCharType="end"/>
      </w:r>
      <w:r w:rsidRPr="00734309">
        <w:t xml:space="preserve"> της παρούσας διακήρυξης.</w:t>
      </w:r>
    </w:p>
    <w:p w14:paraId="0477E3B6" w14:textId="77777777" w:rsidR="00F661A1" w:rsidRPr="00734309" w:rsidRDefault="00F661A1">
      <w:pPr>
        <w:pStyle w:val="3"/>
        <w:rPr>
          <w:lang w:eastAsia="el-GR"/>
        </w:rPr>
      </w:pPr>
      <w:bookmarkStart w:id="312" w:name="_Ref496542395"/>
      <w:bookmarkStart w:id="313" w:name="_Ref496542431"/>
      <w:bookmarkStart w:id="314" w:name="_Toc83829720"/>
      <w:bookmarkStart w:id="315" w:name="_Toc83829830"/>
      <w:bookmarkStart w:id="316" w:name="_Toc83928558"/>
      <w:bookmarkStart w:id="317" w:name="_Toc105346406"/>
      <w:bookmarkStart w:id="318" w:name="_Toc133414522"/>
      <w:r w:rsidRPr="00734309">
        <w:t>Χρόνος ισχύος των προσφορών</w:t>
      </w:r>
      <w:bookmarkEnd w:id="312"/>
      <w:bookmarkEnd w:id="313"/>
      <w:bookmarkEnd w:id="314"/>
      <w:bookmarkEnd w:id="315"/>
      <w:bookmarkEnd w:id="316"/>
      <w:bookmarkEnd w:id="317"/>
      <w:bookmarkEnd w:id="318"/>
    </w:p>
    <w:p w14:paraId="066779E3" w14:textId="172AE3AE" w:rsidR="00AB2C61" w:rsidRDefault="00A5713E" w:rsidP="00A5713E">
      <w:pPr>
        <w:rPr>
          <w:lang w:eastAsia="el-GR"/>
        </w:rPr>
      </w:pPr>
      <w:r>
        <w:rPr>
          <w:lang w:eastAsia="el-GR"/>
        </w:rPr>
        <w:t xml:space="preserve">Οι υποβαλλόμενες προσφορές ισχύουν και δεσμεύουν τους οικονομικούς φορείς για διάστημα </w:t>
      </w:r>
      <w:r w:rsidR="007776FF">
        <w:rPr>
          <w:lang w:eastAsia="el-GR"/>
        </w:rPr>
        <w:t xml:space="preserve">δώδεκα  </w:t>
      </w:r>
      <w:r>
        <w:rPr>
          <w:lang w:eastAsia="el-GR"/>
        </w:rPr>
        <w:t>(</w:t>
      </w:r>
      <w:r w:rsidR="007776FF">
        <w:rPr>
          <w:lang w:eastAsia="el-GR"/>
        </w:rPr>
        <w:t>12</w:t>
      </w:r>
      <w:r>
        <w:rPr>
          <w:lang w:eastAsia="el-GR"/>
        </w:rPr>
        <w:t>) μηνών από την επόμενη της διενέργειας του διαγωνισμού</w:t>
      </w:r>
      <w:r w:rsidR="00F661A1" w:rsidRPr="00734309">
        <w:rPr>
          <w:lang w:eastAsia="el-GR"/>
        </w:rPr>
        <w:t>.</w:t>
      </w:r>
    </w:p>
    <w:p w14:paraId="4ABBB8DB" w14:textId="77777777" w:rsidR="00F661A1" w:rsidRPr="00734309" w:rsidRDefault="00F661A1" w:rsidP="00A935CF">
      <w:pPr>
        <w:rPr>
          <w:lang w:eastAsia="el-GR"/>
        </w:rPr>
      </w:pPr>
      <w:r w:rsidRPr="00734309">
        <w:rPr>
          <w:lang w:eastAsia="el-GR"/>
        </w:rPr>
        <w:t>Προσφορά η οποία ορίζει χρόνο ισχύος μικρότερο από τον ανωτέρω προβλεπόμενο απορρίπτεται.</w:t>
      </w:r>
    </w:p>
    <w:p w14:paraId="25001927" w14:textId="7BC23150" w:rsidR="004D113E" w:rsidRDefault="004D113E" w:rsidP="004D113E">
      <w:pPr>
        <w:rPr>
          <w:lang w:eastAsia="el-GR"/>
        </w:rPr>
      </w:pPr>
      <w:r>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t xml:space="preserve">την παράγραφο </w:t>
      </w:r>
      <w:r>
        <w:rPr>
          <w:lang w:eastAsia="el-GR"/>
        </w:rPr>
        <w:t>2.2.2. της παρούσας, κατ</w:t>
      </w:r>
      <w:r w:rsidR="0097706A">
        <w:rPr>
          <w:lang w:eastAsia="el-GR"/>
        </w:rPr>
        <w:t>’</w:t>
      </w:r>
      <w:r>
        <w:rPr>
          <w:lang w:eastAsia="el-GR"/>
        </w:rPr>
        <w:t xml:space="preserve"> ανώτατο όριο για χρονικό διάστημα ίσο με την προβλεπόμενη ως άνω αρχική διάρκεια. </w:t>
      </w:r>
      <w:r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FD1B7E0" w14:textId="40826348" w:rsidR="004D113E" w:rsidRDefault="004D113E" w:rsidP="004D113E">
      <w:pPr>
        <w:rPr>
          <w:lang w:eastAsia="el-GR"/>
        </w:rPr>
      </w:pPr>
      <w:r>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w:t>
      </w:r>
      <w:r>
        <w:rPr>
          <w:lang w:eastAsia="el-GR"/>
        </w:rPr>
        <w:lastRenderedPageBreak/>
        <w:t>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71073B" w:rsidRPr="0071073B">
        <w:rPr>
          <w:lang w:eastAsia="el-GR"/>
        </w:rPr>
        <w:t xml:space="preserve"> </w:t>
      </w:r>
      <w:r w:rsidR="0071073B" w:rsidRPr="009567C7">
        <w:rPr>
          <w:lang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1073B" w:rsidRPr="007D2CC2">
        <w:t xml:space="preserve"> </w:t>
      </w:r>
      <w:r w:rsidR="0071073B" w:rsidRPr="009567C7">
        <w:rPr>
          <w:lang w:eastAsia="el-GR"/>
        </w:rPr>
        <w:t>Στην τελευταία περίπτωση, η διαδικασία συνεχίζεται με όσους παρ</w:t>
      </w:r>
      <w:r w:rsidR="0071073B">
        <w:rPr>
          <w:lang w:eastAsia="el-GR"/>
        </w:rPr>
        <w:t>έ</w:t>
      </w:r>
      <w:r w:rsidR="0071073B" w:rsidRPr="009567C7">
        <w:rPr>
          <w:lang w:eastAsia="el-GR"/>
        </w:rPr>
        <w:t>τειναν τις προσφορές τους</w:t>
      </w:r>
    </w:p>
    <w:p w14:paraId="4DFCB48C" w14:textId="77777777" w:rsidR="00F661A1" w:rsidRPr="00734309" w:rsidRDefault="00F661A1" w:rsidP="00A935CF"/>
    <w:p w14:paraId="72A73A1F" w14:textId="77777777" w:rsidR="00F661A1" w:rsidRPr="00734309" w:rsidRDefault="00F661A1">
      <w:pPr>
        <w:pStyle w:val="3"/>
      </w:pPr>
      <w:bookmarkStart w:id="319" w:name="_Toc83829721"/>
      <w:bookmarkStart w:id="320" w:name="_Toc83829831"/>
      <w:bookmarkStart w:id="321" w:name="_Toc83928559"/>
      <w:bookmarkStart w:id="322" w:name="_Toc105346407"/>
      <w:bookmarkStart w:id="323" w:name="_Toc133414523"/>
      <w:r w:rsidRPr="00734309">
        <w:t>Λόγοι απόρριψης προσφορών</w:t>
      </w:r>
      <w:bookmarkEnd w:id="319"/>
      <w:bookmarkEnd w:id="320"/>
      <w:bookmarkEnd w:id="321"/>
      <w:bookmarkEnd w:id="322"/>
      <w:bookmarkEnd w:id="323"/>
    </w:p>
    <w:p w14:paraId="146D9A3F" w14:textId="77777777" w:rsidR="00F661A1" w:rsidRPr="00734309" w:rsidRDefault="00F661A1" w:rsidP="0097706A">
      <w:r w:rsidRPr="00734309">
        <w:t xml:space="preserve">H </w:t>
      </w:r>
      <w:r w:rsidRPr="0097706A">
        <w:t>αναθέτουσα</w:t>
      </w:r>
      <w:r w:rsidRPr="00734309">
        <w:t xml:space="preserve"> αρχή με βάση τα αποτελέσματα του ελέγχου και της αξιολόγησης των προσφορών, απορρίπτει, σε κάθε περίπτωση, προσφορά:</w:t>
      </w:r>
    </w:p>
    <w:p w14:paraId="4BC3146A" w14:textId="2D5A1747" w:rsidR="00F661A1" w:rsidRPr="00A52356" w:rsidRDefault="00100DDF" w:rsidP="0097706A">
      <w:pPr>
        <w:pStyle w:val="a1"/>
        <w:numPr>
          <w:ilvl w:val="0"/>
          <w:numId w:val="2"/>
        </w:numPr>
        <w:ind w:left="63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t>εμπρόθεσμα</w:t>
      </w:r>
      <w:r w:rsidR="00F661A1" w:rsidRPr="00A52356">
        <w:t xml:space="preserve">, με τον τρόπο και με το περιεχόμενο που ορίζεται πιο πάνω και συγκεκριμένα στις παραγράφους </w:t>
      </w:r>
      <w:r w:rsidR="00F661A1" w:rsidRPr="00A52356">
        <w:fldChar w:fldCharType="begin"/>
      </w:r>
      <w:r w:rsidR="00F661A1" w:rsidRPr="00A52356">
        <w:instrText xml:space="preserve"> REF _Ref496542253 \r \h  \* MERGEFORMAT </w:instrText>
      </w:r>
      <w:r w:rsidR="00F661A1" w:rsidRPr="00A52356">
        <w:fldChar w:fldCharType="separate"/>
      </w:r>
      <w:r w:rsidR="00741A95">
        <w:t>2.4.1</w:t>
      </w:r>
      <w:r w:rsidR="00F661A1" w:rsidRPr="00A52356">
        <w:fldChar w:fldCharType="end"/>
      </w:r>
      <w:r w:rsidR="00F661A1" w:rsidRPr="00A52356">
        <w:t xml:space="preserve"> (Γενικοί όροι υποβολής προσφορών), </w:t>
      </w:r>
      <w:r w:rsidR="00F661A1" w:rsidRPr="00A52356">
        <w:fldChar w:fldCharType="begin"/>
      </w:r>
      <w:r w:rsidR="00F661A1" w:rsidRPr="00A52356">
        <w:instrText xml:space="preserve"> REF _Ref496542299 \r \h  \* MERGEFORMAT </w:instrText>
      </w:r>
      <w:r w:rsidR="00F661A1" w:rsidRPr="00A52356">
        <w:fldChar w:fldCharType="separate"/>
      </w:r>
      <w:r w:rsidR="00741A95">
        <w:t>2.4.2</w:t>
      </w:r>
      <w:r w:rsidR="00F661A1" w:rsidRPr="00A52356">
        <w:fldChar w:fldCharType="end"/>
      </w:r>
      <w:r w:rsidR="00F661A1" w:rsidRPr="00A52356">
        <w:t xml:space="preserve"> (Χρόνος και τρόπος υποβολής προσφορών), </w:t>
      </w:r>
      <w:r w:rsidR="00F661A1" w:rsidRPr="00A52356">
        <w:fldChar w:fldCharType="begin"/>
      </w:r>
      <w:r w:rsidR="00F661A1" w:rsidRPr="00A52356">
        <w:instrText xml:space="preserve"> REF _Ref496542340 \r \h  \* MERGEFORMAT </w:instrText>
      </w:r>
      <w:r w:rsidR="00F661A1" w:rsidRPr="00A52356">
        <w:fldChar w:fldCharType="separate"/>
      </w:r>
      <w:r w:rsidR="00741A95">
        <w:t>2.4.3</w:t>
      </w:r>
      <w:r w:rsidR="00F661A1" w:rsidRPr="00A52356">
        <w:fldChar w:fldCharType="end"/>
      </w:r>
      <w:r w:rsidR="00F661A1" w:rsidRPr="00A52356">
        <w:t xml:space="preserve"> (Περιεχόμενο φακέλων δικαιολογητικών συμμετοχής, τεχνικής προσφοράς), </w:t>
      </w:r>
      <w:r w:rsidR="00F661A1" w:rsidRPr="00A52356">
        <w:fldChar w:fldCharType="begin"/>
      </w:r>
      <w:r w:rsidR="00F661A1" w:rsidRPr="00A52356">
        <w:instrText xml:space="preserve"> REF _Ref496542376 \r \h  \* MERGEFORMAT </w:instrText>
      </w:r>
      <w:r w:rsidR="00F661A1" w:rsidRPr="00A52356">
        <w:fldChar w:fldCharType="separate"/>
      </w:r>
      <w:r w:rsidR="00741A95">
        <w:t>2.4.4</w:t>
      </w:r>
      <w:r w:rsidR="00F661A1" w:rsidRPr="00A52356">
        <w:fldChar w:fldCharType="end"/>
      </w:r>
      <w:r w:rsidR="00F661A1" w:rsidRPr="00A52356">
        <w:t xml:space="preserve"> (Περιεχόμενο φακέλου οικονομικής προσφοράς, τρόπος σύνταξης και υποβολής οικονομικών προσφορών), </w:t>
      </w:r>
      <w:r w:rsidR="00F661A1" w:rsidRPr="00A52356">
        <w:fldChar w:fldCharType="begin"/>
      </w:r>
      <w:r w:rsidR="00F661A1" w:rsidRPr="00A52356">
        <w:instrText xml:space="preserve"> REF _Ref496542395 \r \h  \* MERGEFORMAT </w:instrText>
      </w:r>
      <w:r w:rsidR="00F661A1" w:rsidRPr="00A52356">
        <w:fldChar w:fldCharType="separate"/>
      </w:r>
      <w:r w:rsidR="00741A95">
        <w:t>2.4.5</w:t>
      </w:r>
      <w:r w:rsidR="00F661A1" w:rsidRPr="00A52356">
        <w:fldChar w:fldCharType="end"/>
      </w:r>
      <w:r w:rsidR="00F661A1" w:rsidRPr="00A52356">
        <w:t xml:space="preserve"> (Χρόνος ισχύος προσφορών), </w:t>
      </w:r>
      <w:r w:rsidR="00F661A1" w:rsidRPr="00A52356">
        <w:fldChar w:fldCharType="begin"/>
      </w:r>
      <w:r w:rsidR="00F661A1" w:rsidRPr="00A52356">
        <w:instrText xml:space="preserve"> REF _Ref496542534 \r \h  \* MERGEFORMAT </w:instrText>
      </w:r>
      <w:r w:rsidR="00F661A1" w:rsidRPr="00A52356">
        <w:fldChar w:fldCharType="separate"/>
      </w:r>
      <w:r w:rsidR="00741A95">
        <w:t>3.1</w:t>
      </w:r>
      <w:r w:rsidR="00F661A1" w:rsidRPr="00A52356">
        <w:fldChar w:fldCharType="end"/>
      </w:r>
      <w:r w:rsidR="00F661A1" w:rsidRPr="00A52356">
        <w:t xml:space="preserve"> (Αποσφράγιση και αξιολόγηση προσφορών), </w:t>
      </w:r>
      <w:r w:rsidR="00F661A1" w:rsidRPr="00A52356">
        <w:fldChar w:fldCharType="begin"/>
      </w:r>
      <w:r w:rsidR="00F661A1" w:rsidRPr="00A52356">
        <w:instrText xml:space="preserve"> REF _Ref496542592 \r \h  \* MERGEFORMAT </w:instrText>
      </w:r>
      <w:r w:rsidR="00F661A1" w:rsidRPr="00A52356">
        <w:fldChar w:fldCharType="separate"/>
      </w:r>
      <w:r w:rsidR="00741A95">
        <w:t>3.2</w:t>
      </w:r>
      <w:r w:rsidR="00F661A1" w:rsidRPr="00A52356">
        <w:fldChar w:fldCharType="end"/>
      </w:r>
      <w:r w:rsidR="00F661A1" w:rsidRPr="00A52356">
        <w:t xml:space="preserve"> (Πρόσκληση υποβολής δικαιολογητικών προσωρινού αναδόχου) της παρούσας,</w:t>
      </w:r>
    </w:p>
    <w:p w14:paraId="15F302D3" w14:textId="49C3F030" w:rsidR="00F661A1" w:rsidRPr="00734309" w:rsidRDefault="00F661A1" w:rsidP="0097706A">
      <w:pPr>
        <w:pStyle w:val="a1"/>
        <w:numPr>
          <w:ilvl w:val="0"/>
          <w:numId w:val="2"/>
        </w:numPr>
        <w:ind w:left="630"/>
      </w:pPr>
      <w:r w:rsidRPr="00734309">
        <w:t xml:space="preserve">η οποία περιέχει ατέλειες, ελλείψεις, ασάφειες ή </w:t>
      </w:r>
      <w:r w:rsidR="00100DDF" w:rsidRPr="00FA03E7">
        <w:t>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734309">
        <w:t>,</w:t>
      </w:r>
    </w:p>
    <w:p w14:paraId="26C003BD" w14:textId="7CE233DB" w:rsidR="00F661A1" w:rsidRPr="00734309" w:rsidRDefault="00F661A1" w:rsidP="0097706A">
      <w:pPr>
        <w:pStyle w:val="a1"/>
        <w:numPr>
          <w:ilvl w:val="0"/>
          <w:numId w:val="2"/>
        </w:numPr>
        <w:ind w:left="630"/>
      </w:pPr>
      <w:r w:rsidRPr="00734309">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100DDF">
        <w:t>3.1.1</w:t>
      </w:r>
      <w:r w:rsidRPr="00734309">
        <w:t xml:space="preserve"> της παρούσας </w:t>
      </w:r>
      <w:r w:rsidR="00100DDF" w:rsidRPr="00654ED3">
        <w:t>και τα άρθρα 102 και 103 του ν. 4412/2016</w:t>
      </w:r>
      <w:r w:rsidRPr="00734309">
        <w:t>,</w:t>
      </w:r>
    </w:p>
    <w:p w14:paraId="2F5C2E25" w14:textId="77777777" w:rsidR="00F661A1" w:rsidRPr="00734309" w:rsidRDefault="00F661A1" w:rsidP="0097706A">
      <w:pPr>
        <w:pStyle w:val="a1"/>
        <w:numPr>
          <w:ilvl w:val="0"/>
          <w:numId w:val="2"/>
        </w:numPr>
        <w:ind w:left="630"/>
      </w:pPr>
      <w:r w:rsidRPr="00734309">
        <w:t xml:space="preserve">η οποία είναι εναλλακτική προσφορά. </w:t>
      </w:r>
    </w:p>
    <w:p w14:paraId="7E631C07" w14:textId="77777777" w:rsidR="00F661A1" w:rsidRPr="00734309" w:rsidRDefault="00F661A1" w:rsidP="0097706A">
      <w:pPr>
        <w:pStyle w:val="a1"/>
        <w:numPr>
          <w:ilvl w:val="0"/>
          <w:numId w:val="2"/>
        </w:numPr>
        <w:ind w:left="630"/>
      </w:pPr>
      <w:r w:rsidRPr="00734309">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A52356" w:rsidRPr="00C72458">
        <w:t>2.2.3.</w:t>
      </w:r>
      <w:r w:rsidR="00736046" w:rsidRPr="00C72458">
        <w:t>3</w:t>
      </w:r>
      <w:r w:rsidR="00A52356">
        <w:t xml:space="preserve"> </w:t>
      </w:r>
      <w:r w:rsidRPr="00734309">
        <w:t>περ.</w:t>
      </w:r>
      <w:r w:rsidR="00CE21DE">
        <w:t xml:space="preserve"> </w:t>
      </w:r>
      <w:r w:rsidRPr="00734309">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B372989" w14:textId="77777777" w:rsidR="00F661A1" w:rsidRPr="00734309" w:rsidRDefault="00F661A1" w:rsidP="0097706A">
      <w:pPr>
        <w:pStyle w:val="a1"/>
        <w:numPr>
          <w:ilvl w:val="0"/>
          <w:numId w:val="2"/>
        </w:numPr>
        <w:ind w:left="630"/>
      </w:pPr>
      <w:r w:rsidRPr="00734309">
        <w:t>η οποία είναι υπό αίρεση,</w:t>
      </w:r>
    </w:p>
    <w:p w14:paraId="4E414350" w14:textId="77777777" w:rsidR="00F661A1" w:rsidRPr="00734309" w:rsidRDefault="00F661A1" w:rsidP="0097706A">
      <w:pPr>
        <w:pStyle w:val="a1"/>
        <w:numPr>
          <w:ilvl w:val="0"/>
          <w:numId w:val="2"/>
        </w:numPr>
        <w:ind w:left="630"/>
      </w:pPr>
      <w:r w:rsidRPr="00734309">
        <w:t>η οποία θέτει όρο αναπροσαρμογής,</w:t>
      </w:r>
    </w:p>
    <w:p w14:paraId="38C02609" w14:textId="77777777" w:rsidR="00F661A1" w:rsidRDefault="00F661A1" w:rsidP="0097706A">
      <w:pPr>
        <w:pStyle w:val="a1"/>
        <w:numPr>
          <w:ilvl w:val="0"/>
          <w:numId w:val="2"/>
        </w:numPr>
        <w:ind w:left="630"/>
      </w:pPr>
      <w:r w:rsidRPr="00734309">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7FF62B" w14:textId="77777777" w:rsidR="00100DDF" w:rsidRPr="00FA03E7" w:rsidRDefault="00100DDF" w:rsidP="0097706A">
      <w:pPr>
        <w:pStyle w:val="a1"/>
        <w:numPr>
          <w:ilvl w:val="0"/>
          <w:numId w:val="2"/>
        </w:numPr>
        <w:ind w:left="630"/>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E13B3BA" w14:textId="77777777" w:rsidR="00100DDF" w:rsidRPr="00957A03" w:rsidRDefault="00100DDF" w:rsidP="0097706A">
      <w:pPr>
        <w:pStyle w:val="a1"/>
        <w:numPr>
          <w:ilvl w:val="0"/>
          <w:numId w:val="2"/>
        </w:numPr>
        <w:ind w:left="630"/>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64E2B3D2" w14:textId="77777777" w:rsidR="00100DDF" w:rsidRPr="00957A03" w:rsidRDefault="00100DDF" w:rsidP="0097706A">
      <w:pPr>
        <w:pStyle w:val="a1"/>
        <w:numPr>
          <w:ilvl w:val="0"/>
          <w:numId w:val="2"/>
        </w:numPr>
        <w:ind w:left="630"/>
      </w:pPr>
      <w:r w:rsidRPr="00957A03">
        <w:lastRenderedPageBreak/>
        <w:t>η οποία παρουσιάζει αποκλίσεις ως προς τους όρους και τις τεχνικές προδιαγραφές της σύμβασης,</w:t>
      </w:r>
    </w:p>
    <w:p w14:paraId="6819638A" w14:textId="77777777" w:rsidR="00100DDF" w:rsidRDefault="00100DDF" w:rsidP="0097706A">
      <w:pPr>
        <w:pStyle w:val="a1"/>
        <w:numPr>
          <w:ilvl w:val="0"/>
          <w:numId w:val="2"/>
        </w:numPr>
        <w:ind w:left="630"/>
      </w:pPr>
      <w:r w:rsidRPr="00957A03">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10CA6AF" w14:textId="77777777" w:rsidR="00100DDF" w:rsidRPr="00957A03" w:rsidRDefault="00100DDF" w:rsidP="0097706A">
      <w:pPr>
        <w:pStyle w:val="a1"/>
        <w:numPr>
          <w:ilvl w:val="0"/>
          <w:numId w:val="2"/>
        </w:numPr>
        <w:ind w:left="63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D636396" w14:textId="77777777" w:rsidR="00100DDF" w:rsidRPr="00734309" w:rsidRDefault="00100DDF" w:rsidP="0097706A">
      <w:pPr>
        <w:pStyle w:val="a1"/>
        <w:numPr>
          <w:ilvl w:val="0"/>
          <w:numId w:val="2"/>
        </w:numPr>
        <w:ind w:left="63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F1A256E" w14:textId="77777777" w:rsidR="00CD6EF2" w:rsidRDefault="00F661A1" w:rsidP="0097706A">
      <w:pPr>
        <w:pStyle w:val="a1"/>
        <w:numPr>
          <w:ilvl w:val="0"/>
          <w:numId w:val="2"/>
        </w:numPr>
        <w:ind w:left="630"/>
      </w:pPr>
      <w:r w:rsidRPr="00734309">
        <w:t>η οποία παρουσιάζει διαφορές μεταξύ των Πινάκων Οικονομικής Προσφοράς χωρίς τιμές και των αντιστοίχων Πινάκων Οικονομικής Προσφοράς με τιμές,</w:t>
      </w:r>
      <w:r w:rsidR="00CC4EFC" w:rsidRPr="0056311C">
        <w:t xml:space="preserve"> </w:t>
      </w:r>
    </w:p>
    <w:p w14:paraId="5DA79864" w14:textId="454BD08E" w:rsidR="00D0243F" w:rsidRDefault="00F661A1" w:rsidP="0097706A">
      <w:pPr>
        <w:pStyle w:val="a1"/>
        <w:numPr>
          <w:ilvl w:val="0"/>
          <w:numId w:val="2"/>
        </w:numPr>
        <w:ind w:left="630"/>
      </w:pPr>
      <w:r w:rsidRPr="00734309">
        <w:t>της οποίας το συνολικό τίμημα υπερβαίνει τον προϋπολογισμό του Έργου</w:t>
      </w:r>
      <w:r w:rsidR="00D0243F">
        <w:t>,</w:t>
      </w:r>
    </w:p>
    <w:p w14:paraId="78F04D6D" w14:textId="018E25C6" w:rsidR="00F661A1" w:rsidRPr="00734309" w:rsidRDefault="00736046" w:rsidP="0097706A">
      <w:pPr>
        <w:pStyle w:val="a1"/>
        <w:numPr>
          <w:ilvl w:val="0"/>
          <w:numId w:val="2"/>
        </w:numPr>
        <w:ind w:left="630"/>
      </w:pPr>
      <w:r w:rsidRPr="00736046">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5D749EE" w14:textId="3EA6C3BF" w:rsidR="00F661A1" w:rsidRPr="00734309" w:rsidRDefault="00F661A1">
      <w:pPr>
        <w:pStyle w:val="1"/>
      </w:pPr>
      <w:bookmarkStart w:id="324" w:name="_Toc83829722"/>
      <w:bookmarkStart w:id="325" w:name="_Toc83829832"/>
      <w:bookmarkStart w:id="326" w:name="_Toc83928560"/>
      <w:bookmarkStart w:id="327" w:name="_Toc105346408"/>
      <w:bookmarkStart w:id="328" w:name="_Toc133414524"/>
      <w:r w:rsidRPr="00734309">
        <w:lastRenderedPageBreak/>
        <w:t xml:space="preserve">ΔΙΕΝΕΡΓΕΙΑ ΔΙΑΔΙΚΑΣΙΑΣ </w:t>
      </w:r>
      <w:r w:rsidR="0097706A">
        <w:t>–</w:t>
      </w:r>
      <w:r w:rsidRPr="00734309">
        <w:t xml:space="preserve"> ΑΞΙΟΛΟΓΗΣΗ ΠΡΟΣΦΟΡΩΝ</w:t>
      </w:r>
      <w:bookmarkEnd w:id="324"/>
      <w:bookmarkEnd w:id="325"/>
      <w:bookmarkEnd w:id="326"/>
      <w:bookmarkEnd w:id="327"/>
      <w:bookmarkEnd w:id="328"/>
    </w:p>
    <w:p w14:paraId="1F3C08B4" w14:textId="77777777" w:rsidR="00F661A1" w:rsidRPr="00734309" w:rsidRDefault="00F661A1">
      <w:pPr>
        <w:pStyle w:val="20"/>
      </w:pPr>
      <w:r w:rsidRPr="00734309">
        <w:tab/>
      </w:r>
      <w:bookmarkStart w:id="329" w:name="_Ref496542534"/>
      <w:bookmarkStart w:id="330" w:name="_Toc83829723"/>
      <w:bookmarkStart w:id="331" w:name="_Toc83829833"/>
      <w:bookmarkStart w:id="332" w:name="_Toc83928561"/>
      <w:bookmarkStart w:id="333" w:name="_Toc105346409"/>
      <w:bookmarkStart w:id="334" w:name="_Toc133414525"/>
      <w:r w:rsidRPr="00734309">
        <w:t>Αποσφράγιση και αξιολόγηση προσφορών</w:t>
      </w:r>
      <w:bookmarkEnd w:id="329"/>
      <w:bookmarkEnd w:id="330"/>
      <w:bookmarkEnd w:id="331"/>
      <w:bookmarkEnd w:id="332"/>
      <w:bookmarkEnd w:id="333"/>
      <w:bookmarkEnd w:id="334"/>
    </w:p>
    <w:p w14:paraId="5D26A1AD" w14:textId="4E1E32C4" w:rsidR="00F661A1" w:rsidRPr="00734309" w:rsidRDefault="00F661A1">
      <w:pPr>
        <w:pStyle w:val="3"/>
      </w:pPr>
      <w:bookmarkStart w:id="335" w:name="_Ref496542486"/>
      <w:bookmarkStart w:id="336" w:name="_Toc83829724"/>
      <w:bookmarkStart w:id="337" w:name="_Toc83829834"/>
      <w:bookmarkStart w:id="338" w:name="_Toc83928562"/>
      <w:bookmarkStart w:id="339" w:name="_Toc105346410"/>
      <w:bookmarkStart w:id="340" w:name="_Toc133414526"/>
      <w:r w:rsidRPr="00734309">
        <w:t>Ηλεκτρονική αποσφράγιση προσφορών</w:t>
      </w:r>
      <w:bookmarkEnd w:id="335"/>
      <w:bookmarkEnd w:id="336"/>
      <w:bookmarkEnd w:id="337"/>
      <w:bookmarkEnd w:id="338"/>
      <w:bookmarkEnd w:id="339"/>
      <w:bookmarkEnd w:id="340"/>
    </w:p>
    <w:p w14:paraId="2E156435" w14:textId="77777777" w:rsidR="00736046" w:rsidRPr="00736046" w:rsidRDefault="00736046" w:rsidP="00A935CF">
      <w:r w:rsidRPr="00736046">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5B2107C" w14:textId="47AE1674" w:rsidR="007F18D7" w:rsidRPr="00A935CF" w:rsidRDefault="007F18D7">
      <w:pPr>
        <w:pStyle w:val="a1"/>
        <w:numPr>
          <w:ilvl w:val="0"/>
          <w:numId w:val="16"/>
        </w:numPr>
        <w:rPr>
          <w:kern w:val="1"/>
          <w:lang w:eastAsia="ar-SA"/>
        </w:rPr>
      </w:pPr>
      <w:r w:rsidRPr="00A935CF">
        <w:rPr>
          <w:kern w:val="1"/>
          <w:lang w:eastAsia="ar-SA"/>
        </w:rPr>
        <w:t xml:space="preserve">Ηλεκτρονική Αποσφράγιση του (υπό)φακέλου «Δικαιολογητικά Συμμετοχής-Τεχνική Προσφορά», </w:t>
      </w:r>
      <w:r w:rsidRPr="006B5AA1">
        <w:t xml:space="preserve">τέσσερις (4) εργάσιμες ημέρες μετά την καταληκτική ημερομηνία προσφορών </w:t>
      </w:r>
      <w:r w:rsidR="008507B7" w:rsidRPr="008507B7">
        <w:rPr>
          <w:b/>
        </w:rPr>
        <w:t>02-06-2023</w:t>
      </w:r>
      <w:r w:rsidR="001460BD" w:rsidRPr="008507B7">
        <w:rPr>
          <w:b/>
        </w:rPr>
        <w:t xml:space="preserve"> </w:t>
      </w:r>
      <w:r w:rsidR="001460BD" w:rsidRPr="00BB24C5">
        <w:rPr>
          <w:bCs/>
        </w:rPr>
        <w:t>και ώρα</w:t>
      </w:r>
      <w:r w:rsidR="001460BD" w:rsidRPr="008507B7">
        <w:rPr>
          <w:b/>
        </w:rPr>
        <w:t xml:space="preserve"> 1</w:t>
      </w:r>
      <w:r w:rsidR="008507B7" w:rsidRPr="008507B7">
        <w:rPr>
          <w:b/>
        </w:rPr>
        <w:t>4</w:t>
      </w:r>
      <w:r w:rsidR="001460BD" w:rsidRPr="008507B7">
        <w:rPr>
          <w:b/>
        </w:rPr>
        <w:t>:00</w:t>
      </w:r>
      <w:r w:rsidR="00DD0A0B">
        <w:rPr>
          <w:b/>
        </w:rPr>
        <w:t xml:space="preserve"> </w:t>
      </w:r>
      <w:r w:rsidR="008507B7">
        <w:rPr>
          <w:b/>
        </w:rPr>
        <w:t>μ</w:t>
      </w:r>
      <w:r w:rsidR="00DD0A0B" w:rsidRPr="00455716">
        <w:rPr>
          <w:b/>
        </w:rPr>
        <w:t>.μ</w:t>
      </w:r>
      <w:r w:rsidRPr="006B5AA1">
        <w:t xml:space="preserve">.  </w:t>
      </w:r>
    </w:p>
    <w:p w14:paraId="1B2F269D" w14:textId="77777777" w:rsidR="007F18D7" w:rsidRPr="00032BBA" w:rsidRDefault="007F18D7">
      <w:pPr>
        <w:pStyle w:val="a1"/>
        <w:numPr>
          <w:ilvl w:val="0"/>
          <w:numId w:val="16"/>
        </w:numPr>
        <w:rPr>
          <w:lang w:eastAsia="ar-SA"/>
        </w:rPr>
      </w:pPr>
      <w:r w:rsidRPr="00032BBA">
        <w:rPr>
          <w:lang w:eastAsia="ar-SA"/>
        </w:rPr>
        <w:t>Ηλεκτρονική Αποσφράγιση του (υπό)φακέλου «Οικονομική Προσφορά», κατά την ημερομηνία και ώρα που θα ορίσει η Αναθέτουσα Αρχή</w:t>
      </w:r>
    </w:p>
    <w:p w14:paraId="7AE90609" w14:textId="77777777" w:rsidR="007F18D7" w:rsidRPr="00CE73AA" w:rsidRDefault="007F18D7" w:rsidP="00A935CF">
      <w:pPr>
        <w:rPr>
          <w:lang w:eastAsia="ar-SA"/>
        </w:rPr>
      </w:pPr>
      <w:r w:rsidRPr="00CE73AA">
        <w:rPr>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8997F87" w14:textId="77777777" w:rsidR="00F661A1" w:rsidRPr="00734309" w:rsidRDefault="00F661A1" w:rsidP="00A935CF"/>
    <w:p w14:paraId="13BE4C6A" w14:textId="77777777" w:rsidR="00F661A1" w:rsidRPr="00734309" w:rsidRDefault="00F661A1">
      <w:pPr>
        <w:pStyle w:val="3"/>
      </w:pPr>
      <w:bookmarkStart w:id="341" w:name="_Ref8814358"/>
      <w:bookmarkStart w:id="342" w:name="_Toc83829725"/>
      <w:bookmarkStart w:id="343" w:name="_Toc83829835"/>
      <w:bookmarkStart w:id="344" w:name="_Toc83928563"/>
      <w:bookmarkStart w:id="345" w:name="_Toc105346411"/>
      <w:bookmarkStart w:id="346" w:name="_Toc133414527"/>
      <w:r w:rsidRPr="00734309">
        <w:t>Αξιολόγηση προσφορών</w:t>
      </w:r>
      <w:bookmarkEnd w:id="341"/>
      <w:bookmarkEnd w:id="342"/>
      <w:bookmarkEnd w:id="343"/>
      <w:bookmarkEnd w:id="344"/>
      <w:bookmarkEnd w:id="345"/>
      <w:bookmarkEnd w:id="346"/>
    </w:p>
    <w:p w14:paraId="06864758" w14:textId="77777777" w:rsidR="00401CB3" w:rsidRPr="006119DB" w:rsidRDefault="00401CB3" w:rsidP="00A935CF">
      <w:r w:rsidRPr="00025A6E">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86B9D5C" w14:textId="77777777" w:rsidR="007F18D7" w:rsidRPr="00CE73AA" w:rsidRDefault="007F18D7" w:rsidP="00A935CF">
      <w:pPr>
        <w:rPr>
          <w:lang w:eastAsia="ar-SA"/>
        </w:rPr>
      </w:pPr>
      <w:r w:rsidRPr="007F18D7">
        <w:rPr>
          <w:lang w:eastAsia="ar-SA"/>
        </w:rPr>
        <w:t xml:space="preserve"> </w:t>
      </w:r>
      <w:r w:rsidRPr="00CE73AA">
        <w:rPr>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1442CD">
        <w:rPr>
          <w:lang w:eastAsia="ar-SA"/>
        </w:rPr>
        <w:t xml:space="preserve"> </w:t>
      </w:r>
      <w:r w:rsidRPr="00CE73AA">
        <w:rPr>
          <w:lang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0380BA94" w14:textId="77777777" w:rsidR="00401CB3" w:rsidRPr="006119DB" w:rsidRDefault="007F18D7" w:rsidP="00A935CF">
      <w:r>
        <w:t>Ειδικότερα :</w:t>
      </w:r>
    </w:p>
    <w:p w14:paraId="7C825F4F" w14:textId="77777777" w:rsidR="007F18D7" w:rsidRPr="00911940" w:rsidRDefault="007F18D7" w:rsidP="00A935CF">
      <w:pPr>
        <w:rPr>
          <w:b/>
          <w:bCs/>
          <w:strike/>
        </w:rPr>
      </w:pPr>
      <w:r w:rsidRPr="00911940">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08F4599" w14:textId="77777777" w:rsidR="007F18D7" w:rsidRPr="00911940" w:rsidRDefault="007F18D7" w:rsidP="00A935CF">
      <w:r w:rsidRPr="00911940">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36DC7A4" w14:textId="77777777" w:rsidR="007F18D7" w:rsidRPr="00911940" w:rsidRDefault="007F18D7" w:rsidP="00A935CF">
      <w:r w:rsidRPr="00911940">
        <w:t>Κατά της εν λόγω απόφασης χωρεί προδικαστική προσφυγή, σύμφωνα με τα οριζόμενα στην παράγραφο 3.4 της παρούσας.</w:t>
      </w:r>
    </w:p>
    <w:p w14:paraId="259095E1" w14:textId="77777777" w:rsidR="007F18D7" w:rsidRPr="00911940" w:rsidRDefault="007F18D7" w:rsidP="00A935CF">
      <w:r w:rsidRPr="00911940">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D8AB9B8" w14:textId="3352EBE4" w:rsidR="006A1DD3" w:rsidRDefault="006A1DD3" w:rsidP="006A1DD3">
      <w:pPr>
        <w:textAlignment w:val="baseline"/>
        <w:rPr>
          <w:kern w:val="1"/>
        </w:rPr>
      </w:pPr>
      <w:r w:rsidRPr="00911940">
        <w:rPr>
          <w:kern w:val="1"/>
        </w:rPr>
        <w:t xml:space="preserve">β) </w:t>
      </w:r>
      <w:r w:rsidRPr="00754F62">
        <w:rPr>
          <w:kern w:val="1"/>
        </w:rPr>
        <w:t xml:space="preserve">Μετά την έκδοση της ανωτέρω απόφασης </w:t>
      </w:r>
      <w:r w:rsidRPr="00911940">
        <w:rPr>
          <w:kern w:val="1"/>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rPr>
        <w:t xml:space="preserve"> </w:t>
      </w:r>
      <w:r>
        <w:rPr>
          <w:kern w:val="1"/>
        </w:rPr>
        <w:t>Η αξιολόγηση και βαθμολόγηση γίνονται σύμφωνα με τα σχετικώς προβλεπόμενα στον ν.4412/2016  και τους όρους της παρούσας. Η</w:t>
      </w:r>
      <w:r w:rsidRPr="00176884">
        <w:rPr>
          <w:kern w:val="1"/>
        </w:rPr>
        <w:t xml:space="preserve"> δια</w:t>
      </w:r>
      <w:r w:rsidRPr="0014575C">
        <w:rPr>
          <w:kern w:val="1"/>
        </w:rPr>
        <w:t>δικασία αξιολόγησης ολοκληρώνεται με την καταχώριση</w:t>
      </w:r>
      <w:r w:rsidRPr="00176884">
        <w:rPr>
          <w:kern w:val="1"/>
        </w:rPr>
        <w:t xml:space="preserve"> </w:t>
      </w:r>
      <w:r w:rsidRPr="0014575C">
        <w:rPr>
          <w:kern w:val="1"/>
        </w:rPr>
        <w:t>σε πρακτικό των προσφερόντων</w:t>
      </w:r>
      <w:r w:rsidRPr="00176884">
        <w:rPr>
          <w:kern w:val="1"/>
        </w:rPr>
        <w:t xml:space="preserve">, </w:t>
      </w:r>
      <w:r w:rsidRPr="0014575C">
        <w:rPr>
          <w:kern w:val="1"/>
        </w:rPr>
        <w:t>των αποτελεσμάτων</w:t>
      </w:r>
      <w:r w:rsidRPr="00176884">
        <w:rPr>
          <w:kern w:val="1"/>
        </w:rPr>
        <w:t xml:space="preserve"> </w:t>
      </w:r>
      <w:r w:rsidRPr="0014575C">
        <w:rPr>
          <w:kern w:val="1"/>
        </w:rPr>
        <w:t>του ελέγχου και της αξιολόγησης των δικαιολογητικών</w:t>
      </w:r>
      <w:r w:rsidRPr="00176884">
        <w:rPr>
          <w:kern w:val="1"/>
        </w:rPr>
        <w:t xml:space="preserve"> </w:t>
      </w:r>
      <w:r w:rsidRPr="0014575C">
        <w:rPr>
          <w:kern w:val="1"/>
        </w:rPr>
        <w:t>συμμετοχής</w:t>
      </w:r>
      <w:r>
        <w:rPr>
          <w:kern w:val="1"/>
        </w:rPr>
        <w:t xml:space="preserve">, των αποτελεσμάτων </w:t>
      </w:r>
      <w:r w:rsidR="00E419DF">
        <w:rPr>
          <w:kern w:val="1"/>
        </w:rPr>
        <w:t xml:space="preserve">του ελέγχου και της  </w:t>
      </w:r>
      <w:r>
        <w:rPr>
          <w:kern w:val="1"/>
        </w:rPr>
        <w:t xml:space="preserve">αξιολόγησης </w:t>
      </w:r>
      <w:r w:rsidRPr="0014575C">
        <w:rPr>
          <w:kern w:val="1"/>
        </w:rPr>
        <w:t xml:space="preserve">των </w:t>
      </w:r>
      <w:r w:rsidR="00E419DF">
        <w:rPr>
          <w:kern w:val="1"/>
        </w:rPr>
        <w:t xml:space="preserve">δικαιολογητικών συμμετοχής και των </w:t>
      </w:r>
      <w:r w:rsidR="00F53C14">
        <w:rPr>
          <w:kern w:val="1"/>
        </w:rPr>
        <w:t xml:space="preserve">αποτελεσμάτων της αξιολόγησης των </w:t>
      </w:r>
      <w:r w:rsidRPr="0014575C">
        <w:rPr>
          <w:kern w:val="1"/>
        </w:rPr>
        <w:t>τεχνικών προσφορών</w:t>
      </w:r>
      <w:r>
        <w:rPr>
          <w:kern w:val="1"/>
        </w:rPr>
        <w:t xml:space="preserve">, της βαθμολόγησης των αποδεκτών τεχνικών προσφορών με βάση τα κριτήρια αξιολόγησης των παραγράφων 2.3.1 και 2.3.2 της παρούσας. </w:t>
      </w:r>
    </w:p>
    <w:p w14:paraId="46A4A84A" w14:textId="11E09187" w:rsidR="007F18D7" w:rsidRPr="00BD65F6" w:rsidRDefault="007F18D7" w:rsidP="00A935CF">
      <w:pPr>
        <w:rPr>
          <w:lang w:eastAsia="el-GR"/>
        </w:rPr>
      </w:pPr>
      <w:r w:rsidRPr="00BD65F6">
        <w:rPr>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5D90037" w14:textId="61DF7265" w:rsidR="007F18D7" w:rsidRPr="00345415" w:rsidRDefault="007F18D7" w:rsidP="00A935CF">
      <w:r w:rsidRPr="00BD65F6">
        <w:rPr>
          <w:lang w:eastAsia="el-GR"/>
        </w:rPr>
        <w:t>Κατά της εν λόγω απόφασης χωρεί προδικαστική προσφυγή, σύμφωνα με τα οριζόμενα στ</w:t>
      </w:r>
      <w:r>
        <w:rPr>
          <w:lang w:eastAsia="el-GR"/>
        </w:rPr>
        <w:t>ην παράγραφο</w:t>
      </w:r>
      <w:r w:rsidRPr="00BD65F6">
        <w:rPr>
          <w:lang w:eastAsia="el-GR"/>
        </w:rPr>
        <w:t xml:space="preserve"> 3.4 της παρούσας.</w:t>
      </w:r>
    </w:p>
    <w:p w14:paraId="60EA15F2" w14:textId="6EF7ABDF" w:rsidR="007F18D7" w:rsidRDefault="007F18D7" w:rsidP="00A935CF">
      <w: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F58C833" w14:textId="647D9C73" w:rsidR="007F18D7" w:rsidRDefault="007F18D7" w:rsidP="00A935CF">
      <w:r w:rsidRPr="004E592B">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t xml:space="preserve"> </w:t>
      </w:r>
    </w:p>
    <w:p w14:paraId="5C04F37D" w14:textId="3D20FD19" w:rsidR="007F18D7" w:rsidRPr="00CE73AA" w:rsidRDefault="007F18D7" w:rsidP="00A935CF">
      <w:pPr>
        <w:rPr>
          <w:lang w:eastAsia="el-GR"/>
        </w:rPr>
      </w:pPr>
      <w:r w:rsidRPr="00CE73AA">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t xml:space="preserve">. </w:t>
      </w:r>
    </w:p>
    <w:p w14:paraId="44FDEDA2" w14:textId="4888113E" w:rsidR="007F18D7" w:rsidRPr="00A72F25" w:rsidRDefault="007F18D7" w:rsidP="00A935CF">
      <w:r>
        <w:t xml:space="preserve">Στην περίπτωση ισοδύναμων προφορών, δηλαδή προσφορών με την ίδια συνολική τελική βαθμολογία </w:t>
      </w:r>
      <w:r w:rsidRPr="00A72F25">
        <w:t>μεταξύ</w:t>
      </w:r>
      <w:r>
        <w:t xml:space="preserve"> δύο ή περισσοτέρων προσφερόντων, η ανάθεση γίνεται</w:t>
      </w:r>
      <w:r w:rsidRPr="00A72F25">
        <w:t xml:space="preserve"> στην προσφορά με τη μεγαλύτερη βαθμολογία τεχνικής προσφοράς. </w:t>
      </w:r>
    </w:p>
    <w:p w14:paraId="5C9236EB" w14:textId="38AEDE5A" w:rsidR="007F18D7" w:rsidRDefault="007F18D7" w:rsidP="00A935CF">
      <w:pPr>
        <w:rPr>
          <w:rFonts w:eastAsia="Calibri"/>
          <w:i/>
          <w:color w:val="5B9BD5"/>
          <w:lang w:eastAsia="el-GR"/>
        </w:rPr>
      </w:pPr>
      <w:r>
        <w:t xml:space="preserve">Αν οι ισοδύναμες προσφορές έχουν την </w:t>
      </w:r>
      <w:r w:rsidRPr="00BF6D04">
        <w:t>ίδια βαθμολογία τεχνικής προσφοράς</w:t>
      </w:r>
      <w:r w:rsidR="00687465" w:rsidRPr="00687465">
        <w:rPr>
          <w:kern w:val="1"/>
        </w:rPr>
        <w:t xml:space="preserve"> </w:t>
      </w:r>
      <w: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051B1C1" w14:textId="033B83AA" w:rsidR="00D03811" w:rsidRDefault="007F18D7" w:rsidP="00A935CF">
      <w:pPr>
        <w:rPr>
          <w:lang w:eastAsia="el-GR"/>
        </w:rPr>
      </w:pPr>
      <w:r w:rsidRPr="00BD65F6">
        <w:rPr>
          <w:lang w:eastAsia="el-GR"/>
        </w:rPr>
        <w:t>Στη συνέχεια</w:t>
      </w:r>
      <w:r>
        <w:rPr>
          <w:lang w:eastAsia="el-GR"/>
        </w:rPr>
        <w:t>,</w:t>
      </w:r>
      <w:r w:rsidRPr="00BD65F6">
        <w:rPr>
          <w:lang w:eastAsia="el-GR"/>
        </w:rPr>
        <w:t xml:space="preserve"> εφόσον το αποφαινόμενο όργανο της αναθέτουσας αρχής εγκρίνει το ανωτέρω πρακτικό</w:t>
      </w:r>
      <w:r>
        <w:rPr>
          <w:lang w:eastAsia="el-GR"/>
        </w:rPr>
        <w:t xml:space="preserve"> κατάταξης των προσφορών</w:t>
      </w:r>
      <w:r w:rsidRPr="00BD65F6">
        <w:rPr>
          <w:lang w:eastAsia="el-GR"/>
        </w:rPr>
        <w:t xml:space="preserve">, εκδίδεται απόφαση για τα αποτελέσματα του </w:t>
      </w:r>
      <w:r>
        <w:rPr>
          <w:lang w:eastAsia="el-GR"/>
        </w:rPr>
        <w:t xml:space="preserve">εν λόγω </w:t>
      </w:r>
      <w:r w:rsidRPr="00BD65F6">
        <w:rPr>
          <w:lang w:eastAsia="el-GR"/>
        </w:rPr>
        <w:t>σταδί</w:t>
      </w:r>
      <w:r w:rsidR="000938F2">
        <w:rPr>
          <w:lang w:eastAsia="el-GR"/>
        </w:rPr>
        <w:t>ου</w:t>
      </w:r>
      <w:r>
        <w:rPr>
          <w:lang w:eastAsia="el-GR"/>
        </w:rPr>
        <w:t xml:space="preserve"> </w:t>
      </w:r>
      <w:r w:rsidRPr="00BD65F6">
        <w:rPr>
          <w:lang w:eastAsia="el-GR"/>
        </w:rPr>
        <w:t>και η αναθέτουσα</w:t>
      </w:r>
      <w:r w:rsidRPr="00345415">
        <w:rPr>
          <w:rFonts w:eastAsia="Calibri"/>
          <w:i/>
          <w:color w:val="5B9BD5"/>
          <w:lang w:eastAsia="el-GR"/>
        </w:rPr>
        <w:t xml:space="preserve"> </w:t>
      </w:r>
      <w:r w:rsidRPr="00BD65F6">
        <w:rPr>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lang w:eastAsia="el-GR"/>
        </w:rPr>
        <w:t>προσφέροντα</w:t>
      </w:r>
      <w:r w:rsidRPr="00BD65F6">
        <w:rPr>
          <w:lang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lang w:eastAsia="el-GR"/>
        </w:rPr>
        <w:t xml:space="preserve"> και την παρ. 3.2 της παρούσας</w:t>
      </w:r>
      <w:r w:rsidRPr="00BD65F6">
        <w:rPr>
          <w:lang w:eastAsia="el-GR"/>
        </w:rPr>
        <w:t xml:space="preserve">, περί πρόσκλησης για υποβολή δικαιολογητικών. Η απόφαση έγκρισης του πρακτικού κατάταξης </w:t>
      </w:r>
      <w:r w:rsidRPr="00BD65F6">
        <w:rPr>
          <w:lang w:eastAsia="el-GR"/>
        </w:rPr>
        <w:lastRenderedPageBreak/>
        <w:t>προσφορών δεν κοινοποιείται στους προσφέροντες και ενσωματώνεται στην απόφαση κατακύρωσης.</w:t>
      </w:r>
    </w:p>
    <w:p w14:paraId="752B2CC9" w14:textId="77777777" w:rsidR="002A311C" w:rsidRPr="006F23A6" w:rsidRDefault="002A311C" w:rsidP="002A311C">
      <w:pPr>
        <w:textAlignment w:val="baseline"/>
        <w:rPr>
          <w:color w:val="000000"/>
          <w:shd w:val="clear" w:color="auto" w:fill="FFFFFF"/>
        </w:rPr>
      </w:pPr>
      <w:r w:rsidRPr="00BD65F6">
        <w:rPr>
          <w:color w:val="000000"/>
          <w:shd w:val="clear" w:color="auto" w:fill="FFFFFF"/>
        </w:rPr>
        <w:t xml:space="preserve">Σε κάθε περίπτωση, όταν εξ αρχής έχει υποβληθεί μία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sidRPr="00603221">
        <w:t>Ενιαίας Αρχής Δημοσίων Συμβάσεων</w:t>
      </w:r>
      <w:r>
        <w:t xml:space="preserve"> (</w:t>
      </w:r>
      <w:r w:rsidRPr="006B704A">
        <w:t>Ε.Α.ΔΗ.ΣΥ.)</w:t>
      </w:r>
      <w:r w:rsidRPr="004F5118">
        <w:rPr>
          <w:color w:val="000000"/>
          <w:shd w:val="clear" w:color="auto" w:fill="FFFFFF"/>
        </w:rPr>
        <w:t>σύμφωνα με όσα προβλέπονται στην παράγραφο 3.4 της παρούσας</w:t>
      </w:r>
      <w:r>
        <w:rPr>
          <w:rStyle w:val="af0"/>
          <w:color w:val="000000"/>
          <w:shd w:val="clear" w:color="auto" w:fill="FFFFFF"/>
        </w:rPr>
        <w:footnoteReference w:id="4"/>
      </w:r>
      <w:r w:rsidRPr="004F5118">
        <w:rPr>
          <w:color w:val="000000"/>
          <w:shd w:val="clear" w:color="auto" w:fill="FFFFFF"/>
        </w:rPr>
        <w:t>.</w:t>
      </w:r>
    </w:p>
    <w:p w14:paraId="40F60C8E" w14:textId="77777777" w:rsidR="007F18D7" w:rsidRPr="00734309" w:rsidRDefault="007F18D7" w:rsidP="00A935CF"/>
    <w:p w14:paraId="3A4C7E8D" w14:textId="25A93103" w:rsidR="00F661A1" w:rsidRPr="00A24793" w:rsidRDefault="00F661A1">
      <w:pPr>
        <w:pStyle w:val="20"/>
      </w:pPr>
      <w:bookmarkStart w:id="347" w:name="__RefHeading___Toc491950129"/>
      <w:bookmarkStart w:id="348" w:name="_Ref496542592"/>
      <w:bookmarkStart w:id="349" w:name="_Ref81914053"/>
      <w:bookmarkStart w:id="350" w:name="_Ref81914372"/>
      <w:bookmarkStart w:id="351" w:name="_Ref81914423"/>
      <w:bookmarkStart w:id="352" w:name="_Toc83829726"/>
      <w:bookmarkStart w:id="353" w:name="_Toc83829836"/>
      <w:bookmarkStart w:id="354" w:name="_Toc83928564"/>
      <w:bookmarkStart w:id="355" w:name="_Toc105346412"/>
      <w:bookmarkStart w:id="356" w:name="_Toc133414528"/>
      <w:bookmarkEnd w:id="347"/>
      <w:r w:rsidRPr="00A24793">
        <w:t>Πρόσκληση υποβολής δικαιολογητικών προσωρινού αναδόχου</w:t>
      </w:r>
      <w:r w:rsidR="005D5459" w:rsidRPr="00A24793">
        <w:t xml:space="preserve"> </w:t>
      </w:r>
      <w:r w:rsidRPr="00A24793">
        <w:t xml:space="preserve">- Δικαιολογητικά </w:t>
      </w:r>
      <w:bookmarkEnd w:id="348"/>
      <w:r w:rsidRPr="00A24793">
        <w:t>προσωρινού αναδόχου</w:t>
      </w:r>
      <w:bookmarkEnd w:id="349"/>
      <w:bookmarkEnd w:id="350"/>
      <w:bookmarkEnd w:id="351"/>
      <w:bookmarkEnd w:id="352"/>
      <w:bookmarkEnd w:id="353"/>
      <w:bookmarkEnd w:id="354"/>
      <w:bookmarkEnd w:id="355"/>
      <w:bookmarkEnd w:id="356"/>
    </w:p>
    <w:p w14:paraId="239FAE55" w14:textId="77777777" w:rsidR="007F18D7" w:rsidRDefault="007F18D7" w:rsidP="00A935CF">
      <w:r w:rsidRPr="00EE0640">
        <w:t>Μετά την αξιολόγηση των προσφορών, η</w:t>
      </w:r>
      <w:r w:rsidRPr="00B07A1A">
        <w:t xml:space="preserve"> αναθέτουσα αρχή </w:t>
      </w:r>
      <w:r w:rsidRPr="00CE73AA">
        <w:rPr>
          <w:lang w:eastAsia="ar-SA"/>
        </w:rPr>
        <w:t>αποστέλλει σχετική ηλεκτρονική  πρόσκληση</w:t>
      </w:r>
      <w:r w:rsidRPr="00B07A1A">
        <w:t xml:space="preserve"> </w:t>
      </w:r>
      <w:r>
        <w:t>σ</w:t>
      </w:r>
      <w:r w:rsidRPr="00B07A1A">
        <w:t xml:space="preserve">τον </w:t>
      </w:r>
      <w:r w:rsidRPr="00782EAD">
        <w:t xml:space="preserve">προσφέροντα, στον οποίο πρόκειται να γίνει η κατακύρωση («προσωρινό ανάδοχο»), </w:t>
      </w:r>
      <w:r w:rsidRPr="00CE73AA">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FEFB4D1" w14:textId="77777777" w:rsidR="007F18D7" w:rsidRPr="00CE73AA" w:rsidRDefault="007F18D7" w:rsidP="00A935CF">
      <w:pPr>
        <w:rPr>
          <w:lang w:eastAsia="ar-SA"/>
        </w:rPr>
      </w:pPr>
      <w:r w:rsidRPr="00CE73AA">
        <w:rPr>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9F889C5" w14:textId="77777777" w:rsidR="007F18D7" w:rsidRPr="00CE73AA" w:rsidRDefault="007F18D7" w:rsidP="00A935CF">
      <w:pPr>
        <w:rPr>
          <w:strike/>
          <w:lang w:eastAsia="ar-SA"/>
        </w:rPr>
      </w:pPr>
      <w:r w:rsidRPr="00911940">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 2.4.2.5</w:t>
      </w:r>
      <w:r w:rsidRPr="00911940">
        <w:rPr>
          <w:lang w:eastAsia="ar-SA"/>
        </w:rPr>
        <w:t>.</w:t>
      </w:r>
      <w:r w:rsidRPr="00CE73AA">
        <w:rPr>
          <w:lang w:eastAsia="ar-SA"/>
        </w:rPr>
        <w:t xml:space="preserve"> </w:t>
      </w:r>
    </w:p>
    <w:p w14:paraId="7ECA2E38" w14:textId="77777777" w:rsidR="007F18D7" w:rsidRPr="00CE73AA" w:rsidRDefault="007F18D7" w:rsidP="00A935CF">
      <w:pPr>
        <w:rPr>
          <w:lang w:eastAsia="ar-SA"/>
        </w:rPr>
      </w:pPr>
      <w:r w:rsidRPr="00CE73AA">
        <w:rPr>
          <w:lang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2D5C0A83" w14:textId="77777777" w:rsidR="007F18D7" w:rsidRPr="00CE73AA" w:rsidRDefault="007F18D7" w:rsidP="00A935CF">
      <w:pPr>
        <w:rPr>
          <w:lang w:eastAsia="ar-SA"/>
        </w:rPr>
      </w:pPr>
      <w:r w:rsidRPr="00CE73AA">
        <w:rPr>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eastAsia="ar-SA"/>
        </w:rPr>
        <w:t xml:space="preserve"> ή αιτήσεων συμμετοχής και πριν από το στάδιο κατακύρωσης, κατ΄ εφαρμογή της </w:t>
      </w:r>
      <w:r w:rsidRPr="00CE73AA">
        <w:rPr>
          <w:lang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3F0C1A48" w14:textId="77777777" w:rsidR="007F18D7" w:rsidRPr="00CE73AA" w:rsidRDefault="007F18D7" w:rsidP="00A935CF">
      <w:pPr>
        <w:rPr>
          <w:lang w:eastAsia="ar-SA"/>
        </w:rPr>
      </w:pPr>
      <w:r w:rsidRPr="00CE73AA">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E591C10" w14:textId="77777777" w:rsidR="007F18D7" w:rsidRPr="00CE73AA" w:rsidRDefault="007F18D7" w:rsidP="00A935CF">
      <w:pPr>
        <w:rPr>
          <w:lang w:eastAsia="ar-SA"/>
        </w:rPr>
      </w:pPr>
      <w:r w:rsidRPr="00CE73AA">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B967ED5" w14:textId="77777777" w:rsidR="007F18D7" w:rsidRPr="00CE73AA" w:rsidRDefault="007F18D7" w:rsidP="00A935CF">
      <w:pPr>
        <w:rPr>
          <w:lang w:eastAsia="ar-SA"/>
        </w:rPr>
      </w:pPr>
      <w:r w:rsidRPr="00CE73AA">
        <w:rPr>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678C963B" w14:textId="77777777" w:rsidR="007F18D7" w:rsidRPr="00CE73AA" w:rsidRDefault="007F18D7" w:rsidP="00A935CF">
      <w:pPr>
        <w:rPr>
          <w:lang w:eastAsia="ar-SA"/>
        </w:rPr>
      </w:pPr>
      <w:r w:rsidRPr="00CE73AA">
        <w:rPr>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76C4202" w14:textId="77777777" w:rsidR="007F18D7" w:rsidRPr="00CE73AA" w:rsidRDefault="007F18D7" w:rsidP="00A935CF">
      <w:pPr>
        <w:rPr>
          <w:lang w:eastAsia="ar-SA"/>
        </w:rPr>
      </w:pPr>
      <w:r w:rsidRPr="00CE73AA">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rPr>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F2D01C5" w14:textId="77777777" w:rsidR="007F18D7" w:rsidRPr="00CE73AA" w:rsidRDefault="007F18D7" w:rsidP="00A935CF">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A9C180" w14:textId="77777777" w:rsidR="007F18D7" w:rsidRDefault="007F18D7" w:rsidP="00A935CF">
      <w:pPr>
        <w:rPr>
          <w:lang w:eastAsia="ar-SA"/>
        </w:rPr>
      </w:pPr>
      <w:r w:rsidRPr="00CE73AA">
        <w:rPr>
          <w:lang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eastAsia="ar-SA"/>
        </w:rPr>
        <w:t xml:space="preserve"> </w:t>
      </w:r>
      <w:r w:rsidRPr="00C74870">
        <w:rPr>
          <w:lang w:eastAsia="ar-SA"/>
        </w:rPr>
        <w:t xml:space="preserve">(παράγραφος 3.1.2.1.) </w:t>
      </w:r>
      <w:r w:rsidRPr="00CE73AA">
        <w:rPr>
          <w:lang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7712AA9" w14:textId="77777777" w:rsidR="007F18D7" w:rsidRPr="00CE73AA" w:rsidRDefault="007F18D7" w:rsidP="00A935CF">
      <w:pPr>
        <w:rPr>
          <w:lang w:eastAsia="ar-SA"/>
        </w:rPr>
      </w:pPr>
      <w:r w:rsidRPr="00911940">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eastAsia="ar-SA"/>
        </w:rPr>
        <w:t>παρούσα</w:t>
      </w:r>
      <w:r w:rsidRPr="00911940">
        <w:rPr>
          <w:lang w:eastAsia="ar-SA"/>
        </w:rPr>
        <w:t xml:space="preserve"> σε ποσοστό και ως εξής: </w:t>
      </w:r>
      <w:r>
        <w:rPr>
          <w:lang w:eastAsia="ar-SA"/>
        </w:rPr>
        <w:t xml:space="preserve">εκατόν είκοσι </w:t>
      </w:r>
      <w:r w:rsidRPr="00911940">
        <w:rPr>
          <w:lang w:eastAsia="ar-SA"/>
        </w:rPr>
        <w:t>τοις εκατό (</w:t>
      </w:r>
      <w:r>
        <w:rPr>
          <w:lang w:eastAsia="ar-SA"/>
        </w:rPr>
        <w:t>120</w:t>
      </w:r>
      <w:r w:rsidRPr="00911940">
        <w:rPr>
          <w:lang w:eastAsia="ar-SA"/>
        </w:rPr>
        <w:t xml:space="preserve">%) στην περίπτωση της μεγαλύτερης ποσότητας και </w:t>
      </w:r>
      <w:r>
        <w:rPr>
          <w:lang w:eastAsia="ar-SA"/>
        </w:rPr>
        <w:t xml:space="preserve">ογδόντα </w:t>
      </w:r>
      <w:r w:rsidRPr="00911940">
        <w:rPr>
          <w:lang w:eastAsia="ar-SA"/>
        </w:rPr>
        <w:t>τοις εκατό (</w:t>
      </w:r>
      <w:r>
        <w:rPr>
          <w:lang w:eastAsia="ar-SA"/>
        </w:rPr>
        <w:t>80</w:t>
      </w:r>
      <w:r w:rsidRPr="00911940">
        <w:rPr>
          <w:lang w:eastAsia="ar-SA"/>
        </w:rPr>
        <w:t>%)</w:t>
      </w:r>
      <w:r w:rsidR="00687465" w:rsidRPr="00687465">
        <w:rPr>
          <w:vertAlign w:val="superscript"/>
          <w:lang w:eastAsia="ar-SA"/>
        </w:rPr>
        <w:t xml:space="preserve"> </w:t>
      </w:r>
      <w:r w:rsidRPr="00911940">
        <w:rPr>
          <w:lang w:eastAsia="ar-SA"/>
        </w:rPr>
        <w:t>στην περίπτωση μικρότερης ποσότητας.</w:t>
      </w:r>
    </w:p>
    <w:p w14:paraId="5B7E633E" w14:textId="77777777" w:rsidR="007F18D7" w:rsidRDefault="007F18D7" w:rsidP="00A935CF">
      <w:r w:rsidRPr="00B07A1A">
        <w:t>Τα αποτελέσματα του ελέγχου των παραπάνω δικαιολογητικών και της εισήγησης της Επιτροπής επικυρώνονται με την απόφαση κα</w:t>
      </w:r>
      <w:r w:rsidRPr="00DC4540">
        <w:t>τακύρωσης.</w:t>
      </w:r>
    </w:p>
    <w:p w14:paraId="33AA6D15" w14:textId="77777777" w:rsidR="0007667C" w:rsidRPr="00841073" w:rsidRDefault="0007667C" w:rsidP="0007667C">
      <w:pPr>
        <w:textAlignment w:val="baseline"/>
        <w:rPr>
          <w:rFonts w:ascii="Calibri" w:eastAsiaTheme="minorHAnsi" w:hAnsi="Calibri"/>
          <w:color w:val="000000"/>
          <w:shd w:val="clear" w:color="auto" w:fill="FFFFFF"/>
          <w:lang w:eastAsia="en-US"/>
        </w:rPr>
      </w:pPr>
      <w:r w:rsidRPr="00841073">
        <w:rPr>
          <w:rFonts w:eastAsiaTheme="minorHAnsi"/>
          <w:color w:val="000000"/>
          <w:shd w:val="clear" w:color="auto" w:fill="FFFFFF"/>
          <w:lang w:eastAsia="en-US"/>
        </w:rPr>
        <w:t>Σε κάθε περίπτωση,</w:t>
      </w:r>
      <w:r w:rsidRPr="005C13A7">
        <w:rPr>
          <w:color w:val="000000"/>
          <w:shd w:val="clear" w:color="auto" w:fill="FFFFFF"/>
        </w:rPr>
        <w:t xml:space="preserve"> </w:t>
      </w:r>
      <w:r w:rsidRPr="00841073">
        <w:rPr>
          <w:rFonts w:eastAsiaTheme="minorHAnsi"/>
          <w:color w:val="000000"/>
          <w:shd w:val="clear" w:color="auto" w:fill="FFFFFF"/>
          <w:lang w:eastAsia="en-US"/>
        </w:rPr>
        <w:t>όταν εξ αρχής έχει υποβληθεί μία προσφορά,</w:t>
      </w:r>
      <w:r w:rsidRPr="005C13A7">
        <w:rPr>
          <w:color w:val="000000"/>
          <w:shd w:val="clear" w:color="auto" w:fill="FFFFFF"/>
        </w:rPr>
        <w:t xml:space="preserve"> τα </w:t>
      </w:r>
      <w:r w:rsidRPr="00841073">
        <w:rPr>
          <w:rFonts w:eastAsiaTheme="minorHAnsi"/>
          <w:color w:val="000000"/>
          <w:shd w:val="clear" w:color="auto" w:fill="FFFFFF"/>
          <w:lang w:eastAsia="en-US"/>
        </w:rPr>
        <w:t>αποτελέσματα όλων των σταδίων</w:t>
      </w:r>
      <w:r w:rsidRPr="005C13A7">
        <w:rPr>
          <w:color w:val="000000"/>
          <w:shd w:val="clear" w:color="auto" w:fill="FFFFFF"/>
        </w:rPr>
        <w:t xml:space="preserve"> της διαδικασίας ανάθεσης</w:t>
      </w:r>
      <w:r w:rsidRPr="00841073">
        <w:rPr>
          <w:rFonts w:eastAsiaTheme="minorHAnsi"/>
          <w:color w:val="000000"/>
          <w:shd w:val="clear" w:color="auto" w:fill="FFFFFF"/>
          <w:lang w:eastAsia="en-US"/>
        </w:rPr>
        <w:t>, ήτοι Δικαιολογητικών Συμμετοχής, Τεχνικής Προσφοράς και Οικονομικής Προσφοράς</w:t>
      </w:r>
      <w:r w:rsidRPr="005C13A7">
        <w:rPr>
          <w:color w:val="000000"/>
          <w:shd w:val="clear" w:color="auto" w:fill="FFFFFF"/>
        </w:rPr>
        <w:t xml:space="preserve">, επικυρώνονται με την απόφαση κατακύρωσης του άρθρου 105 του ν. 4412/2016, σύμφωνα με την παράγραφο </w:t>
      </w:r>
      <w:r>
        <w:rPr>
          <w:color w:val="000000"/>
          <w:shd w:val="clear" w:color="auto" w:fill="FFFFFF"/>
        </w:rPr>
        <w:t xml:space="preserve">3.3 </w:t>
      </w:r>
      <w:r w:rsidRPr="005C13A7">
        <w:rPr>
          <w:color w:val="000000"/>
          <w:shd w:val="clear" w:color="auto" w:fill="FFFFFF"/>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6B704A">
        <w:t>Ε.Α.ΔΗ.ΣΥ.</w:t>
      </w:r>
      <w:r>
        <w:t xml:space="preserve"> </w:t>
      </w:r>
      <w:r w:rsidRPr="005C13A7">
        <w:rPr>
          <w:color w:val="000000"/>
          <w:shd w:val="clear" w:color="auto" w:fill="FFFFFF"/>
        </w:rPr>
        <w:t>σύμφωνα με όσα προβλέπονται στην παράγραφο 3.4 της παρούσας</w:t>
      </w:r>
      <w:r w:rsidRPr="00841073">
        <w:rPr>
          <w:rStyle w:val="af0"/>
          <w:rFonts w:ascii="Calibri" w:eastAsiaTheme="minorHAnsi" w:hAnsi="Calibri"/>
          <w:color w:val="000000"/>
          <w:shd w:val="clear" w:color="auto" w:fill="FFFFFF"/>
          <w:lang w:eastAsia="en-US"/>
        </w:rPr>
        <w:footnoteReference w:id="5"/>
      </w:r>
      <w:r w:rsidRPr="00841073">
        <w:rPr>
          <w:rFonts w:ascii="Calibri" w:eastAsiaTheme="minorHAnsi" w:hAnsi="Calibri"/>
          <w:color w:val="000000"/>
          <w:shd w:val="clear" w:color="auto" w:fill="FFFFFF"/>
          <w:lang w:eastAsia="en-US"/>
        </w:rPr>
        <w:t>.</w:t>
      </w:r>
    </w:p>
    <w:p w14:paraId="1AB2372A" w14:textId="77777777" w:rsidR="00F661A1" w:rsidRPr="00734309" w:rsidRDefault="00F661A1" w:rsidP="00A935CF"/>
    <w:p w14:paraId="41FB007A" w14:textId="77777777" w:rsidR="00F661A1" w:rsidRPr="00734309" w:rsidRDefault="00F661A1">
      <w:pPr>
        <w:pStyle w:val="20"/>
      </w:pPr>
      <w:r w:rsidRPr="00A24793">
        <w:lastRenderedPageBreak/>
        <w:tab/>
      </w:r>
      <w:bookmarkStart w:id="357" w:name="_Toc83829727"/>
      <w:bookmarkStart w:id="358" w:name="_Toc83829837"/>
      <w:bookmarkStart w:id="359" w:name="_Toc83928565"/>
      <w:bookmarkStart w:id="360" w:name="_Toc105346413"/>
      <w:bookmarkStart w:id="361" w:name="_Toc133414529"/>
      <w:r w:rsidRPr="00734309">
        <w:t>Κατακύρωση - σύναψη σύμβασης</w:t>
      </w:r>
      <w:bookmarkEnd w:id="357"/>
      <w:bookmarkEnd w:id="358"/>
      <w:bookmarkEnd w:id="359"/>
      <w:bookmarkEnd w:id="360"/>
      <w:bookmarkEnd w:id="361"/>
    </w:p>
    <w:p w14:paraId="554E2754" w14:textId="1C4142D4" w:rsidR="007F18D7" w:rsidRPr="00CE73AA" w:rsidRDefault="006972AA" w:rsidP="00A935CF">
      <w:pPr>
        <w:rPr>
          <w:lang w:eastAsia="ar-SA"/>
        </w:rPr>
      </w:pPr>
      <w:r>
        <w:rPr>
          <w:lang w:eastAsia="ar-SA"/>
        </w:rPr>
        <w:t xml:space="preserve">3.3.1 </w:t>
      </w:r>
      <w:r w:rsidR="007F18D7" w:rsidRPr="00CE73AA">
        <w:rPr>
          <w:lang w:eastAsia="ar-SA"/>
        </w:rPr>
        <w:t xml:space="preserve">Τα αποτελέσματα του ελέγχου των παραπάνω δικαιολογητικών </w:t>
      </w:r>
      <w:r w:rsidR="007F18D7" w:rsidRPr="00EB0F65">
        <w:rPr>
          <w:lang w:eastAsia="ar-SA"/>
        </w:rPr>
        <w:t xml:space="preserve">κατακύρωσης </w:t>
      </w:r>
      <w:r w:rsidR="007F18D7" w:rsidRPr="00CE73AA">
        <w:rPr>
          <w:lang w:eastAsia="ar-SA"/>
        </w:rPr>
        <w:t xml:space="preserve">και της εισήγησης της Επιτροπής </w:t>
      </w:r>
      <w:r w:rsidR="007F18D7">
        <w:rPr>
          <w:lang w:eastAsia="ar-SA"/>
        </w:rPr>
        <w:t xml:space="preserve">Διαγωνισμού </w:t>
      </w:r>
      <w:r w:rsidR="007F18D7"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sidR="007F18D7">
        <w:rPr>
          <w:lang w:eastAsia="ar-SA"/>
        </w:rPr>
        <w:t xml:space="preserve"> και ανάδειξης προσωρινού αναδόχου</w:t>
      </w:r>
      <w:r w:rsidR="007F18D7" w:rsidRPr="00CE73AA">
        <w:rPr>
          <w:lang w:eastAsia="ar-SA"/>
        </w:rPr>
        <w:t>, σε συνέχεια της αξιολόγησης των οικονομικών προσφορών τους.</w:t>
      </w:r>
    </w:p>
    <w:p w14:paraId="3247A7A5" w14:textId="08679740" w:rsidR="007F18D7" w:rsidRDefault="007F18D7" w:rsidP="00A935CF">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σε όλους τους οικονομικούς φορείς που έλαβαν μέρος στη διαδικασία ανάθεσης, εκτός από όσους αποκλείστηκαν οριστικά</w:t>
      </w:r>
      <w:r>
        <w:rPr>
          <w:lang w:eastAsia="ar-SA"/>
        </w:rPr>
        <w:t xml:space="preserve">, ιδίως </w:t>
      </w:r>
      <w:r w:rsidRPr="00CE73AA">
        <w:rPr>
          <w:lang w:eastAsia="ar-SA"/>
        </w:rPr>
        <w:t>δυνάμει της παρ. 1 του άρθρου 72 του ν. 4412/2016</w:t>
      </w:r>
      <w:r>
        <w:rPr>
          <w:lang w:eastAsia="ar-SA"/>
        </w:rPr>
        <w:t xml:space="preserve">,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Ηλεκτρονικού Διαγωνισμού». </w:t>
      </w:r>
    </w:p>
    <w:p w14:paraId="0F7F59EA" w14:textId="77777777" w:rsidR="00260BBC" w:rsidRPr="00CE73AA" w:rsidRDefault="00260BBC" w:rsidP="00260BBC">
      <w:pPr>
        <w:rPr>
          <w:lang w:eastAsia="ar-SA"/>
        </w:rPr>
      </w:pPr>
      <w:r w:rsidRPr="00CE73AA">
        <w:rPr>
          <w:lang w:eastAsia="ar-SA"/>
        </w:rPr>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Pr>
          <w:lang w:eastAsia="ar-SA"/>
        </w:rPr>
        <w:t xml:space="preserve"> </w:t>
      </w:r>
      <w:r w:rsidRPr="00BE6FAB">
        <w:rPr>
          <w:lang w:eastAsia="ar-SA"/>
        </w:rPr>
        <w:t>που αποσφραγίστηκαν, της κατάταξης των προσφορών</w:t>
      </w:r>
      <w:r>
        <w:rPr>
          <w:lang w:eastAsia="ar-SA"/>
        </w:rPr>
        <w:t xml:space="preserve"> </w:t>
      </w:r>
      <w:r w:rsidRPr="00BE6FAB">
        <w:rPr>
          <w:lang w:eastAsia="ar-SA"/>
        </w:rPr>
        <w:t>και των υποβληθέντων δικαιολογητικών κατακύρωσης</w:t>
      </w:r>
      <w:r>
        <w:rPr>
          <w:lang w:eastAsia="ar-SA"/>
        </w:rPr>
        <w:t>,</w:t>
      </w:r>
      <w:r w:rsidRPr="00BF1C2B">
        <w:t xml:space="preserve"> </w:t>
      </w:r>
      <w:r>
        <w:t>με ενέργειες της αναθέτουσας αρχής</w:t>
      </w:r>
      <w:r w:rsidRPr="00BE6FAB">
        <w:rPr>
          <w:lang w:eastAsia="ar-SA"/>
        </w:rPr>
        <w:t>.</w:t>
      </w:r>
      <w:r>
        <w:rPr>
          <w:lang w:eastAsia="ar-SA"/>
        </w:rPr>
        <w:t xml:space="preserve"> </w:t>
      </w:r>
      <w:r w:rsidRPr="00CE73AA">
        <w:rPr>
          <w:lang w:eastAsia="ar-SA"/>
        </w:rPr>
        <w:t xml:space="preserve">Κατά της απόφασης κατακύρωσης χωρεί προδικαστική προσφυγή ενώπιον της </w:t>
      </w:r>
      <w:r w:rsidRPr="006B704A">
        <w:t>Ε.Α.ΔΗ.ΣΥ.</w:t>
      </w:r>
      <w:r w:rsidRPr="00CE73AA">
        <w:rPr>
          <w:lang w:eastAsia="ar-SA"/>
        </w:rPr>
        <w:t>, σύμφωνα με την παράγραφο 3.4 της παρούσας. Δεν επιτρέπεται η άσκηση άλλης διοικητικής προσφυγής κατά της ανωτέρω απόφασης.</w:t>
      </w:r>
    </w:p>
    <w:p w14:paraId="09222F9F" w14:textId="77777777" w:rsidR="00260BBC" w:rsidRDefault="00260BBC" w:rsidP="00A935CF">
      <w:pPr>
        <w:rPr>
          <w:lang w:eastAsia="ar-SA"/>
        </w:rPr>
      </w:pPr>
    </w:p>
    <w:p w14:paraId="02C08C65" w14:textId="02923843" w:rsidR="007F18D7" w:rsidRPr="00CE73AA" w:rsidRDefault="006972AA" w:rsidP="00A935CF">
      <w:pPr>
        <w:rPr>
          <w:lang w:eastAsia="ar-SA"/>
        </w:rPr>
      </w:pPr>
      <w:r>
        <w:rPr>
          <w:lang w:eastAsia="ar-SA"/>
        </w:rPr>
        <w:t xml:space="preserve">3.3.2 </w:t>
      </w:r>
      <w:r w:rsidR="007F18D7" w:rsidRPr="00CE73AA">
        <w:rPr>
          <w:lang w:eastAsia="ar-SA"/>
        </w:rPr>
        <w:t>Η απόφαση κατακύρωσης καθίσταται οριστική, εφόσον συντρέξουν οι ακόλουθες προϋποθέσεις σωρευτικά:</w:t>
      </w:r>
    </w:p>
    <w:p w14:paraId="2FD6BDA3" w14:textId="77777777" w:rsidR="007F18D7" w:rsidRPr="00CE73AA" w:rsidRDefault="007F18D7" w:rsidP="00A935CF">
      <w:pPr>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7A006AD6" w14:textId="77777777" w:rsidR="000D32CB" w:rsidRPr="00CE73AA" w:rsidRDefault="000D32CB" w:rsidP="000D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CE73AA">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t>Ε.Α.ΔΗ.ΣΥ.</w:t>
      </w:r>
      <w:r w:rsidRPr="00CE73AA">
        <w:rPr>
          <w:lang w:eastAsia="ar-SA"/>
        </w:rPr>
        <w:t xml:space="preserve">και σε περίπτωση άσκησης αίτησης αναστολής κατά της απόφασης της </w:t>
      </w:r>
      <w:r w:rsidRPr="006B704A">
        <w:t>Ε.Α.ΔΗ.ΣΥ.</w:t>
      </w:r>
      <w:r w:rsidRPr="00CE73AA">
        <w:rPr>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eastAsia="ar-SA"/>
          </w:rPr>
          <w:t>παρ.</w:t>
        </w:r>
      </w:hyperlink>
      <w:hyperlink r:id="rId29" w:anchor="art372_4" w:history="1">
        <w:r w:rsidRPr="00E14FF7">
          <w:rPr>
            <w:rStyle w:val="-"/>
          </w:rPr>
          <w:t>http://www.eaadhsy.gr/n4412/n4412fulltextlinks.html - art372_4</w:t>
        </w:r>
      </w:hyperlink>
      <w:hyperlink r:id="rId30" w:anchor="art372_4" w:history="1">
        <w:r w:rsidRPr="00C11E79">
          <w:rPr>
            <w:lang w:eastAsia="ar-SA"/>
          </w:rPr>
          <w:t xml:space="preserve"> 4 του άρθρου 372</w:t>
        </w:r>
      </w:hyperlink>
      <w:r w:rsidRPr="00CE73AA">
        <w:rPr>
          <w:lang w:eastAsia="ar-SA"/>
        </w:rPr>
        <w:t xml:space="preserve"> του ν. 4412/2016,</w:t>
      </w:r>
    </w:p>
    <w:p w14:paraId="0E29494E" w14:textId="59B5A74D" w:rsidR="007F18D7" w:rsidRPr="00CE73AA" w:rsidRDefault="00DF73E5" w:rsidP="00A935CF">
      <w:pPr>
        <w:rPr>
          <w:lang w:eastAsia="ar-SA"/>
        </w:rPr>
      </w:pPr>
      <w:r>
        <w:rPr>
          <w:lang w:eastAsia="ar-SA"/>
        </w:rPr>
        <w:t>γ</w:t>
      </w:r>
      <w:r w:rsidR="007F18D7" w:rsidRPr="00CE73AA">
        <w:rPr>
          <w:lang w:eastAsia="ar-SA"/>
        </w:rPr>
        <w:t>)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007F18D7" w:rsidRPr="00CE73AA">
          <w:rPr>
            <w:lang w:eastAsia="ar-SA"/>
          </w:rPr>
          <w:t>άρθρο 79Α</w:t>
        </w:r>
      </w:hyperlink>
      <w:r w:rsidR="007F18D7" w:rsidRPr="00CE73AA">
        <w:rPr>
          <w:lang w:eastAsia="ar-SA"/>
        </w:rPr>
        <w:t xml:space="preserve"> του ν. 4412/2016, στην οποία δηλώνεται ότι, δεν έχουν επέλθει στο πρόσωπό του οψιγενείς μεταβολές κατά την έννοια του </w:t>
      </w:r>
      <w:hyperlink r:id="rId32" w:anchor="art104" w:history="1">
        <w:r w:rsidR="007F18D7" w:rsidRPr="00CE73AA">
          <w:rPr>
            <w:lang w:eastAsia="ar-SA"/>
          </w:rPr>
          <w:t>άρθρου 104</w:t>
        </w:r>
      </w:hyperlink>
      <w:r w:rsidR="007F18D7" w:rsidRPr="00CE73AA">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007F18D7" w:rsidRPr="00911940">
        <w:rPr>
          <w:lang w:eastAsia="ar-SA"/>
        </w:rPr>
        <w:t>Η υπεύθυνη δήλωση ελέγχεται από την αναθέτουσα αρχή και μνημονεύεται στο συμφωνητικό.</w:t>
      </w:r>
      <w:r w:rsidR="007F18D7" w:rsidRPr="00CF3BE7">
        <w:rPr>
          <w:lang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5286149" w14:textId="04C3FA44" w:rsidR="007F18D7" w:rsidRDefault="007F18D7" w:rsidP="00A935CF">
      <w:pPr>
        <w:rPr>
          <w:lang w:eastAsia="ar-SA"/>
        </w:rPr>
      </w:pPr>
      <w:r w:rsidRPr="00CE73AA">
        <w:rPr>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eastAsia="ar-SA"/>
        </w:rPr>
        <w:t xml:space="preserve"> </w:t>
      </w:r>
      <w:r w:rsidRPr="00CE73AA">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4A947B0" w14:textId="77777777" w:rsidR="00260BBC" w:rsidRPr="00CE73AA" w:rsidRDefault="00260BBC" w:rsidP="00260BBC">
      <w:pPr>
        <w:tabs>
          <w:tab w:val="left" w:pos="1980"/>
        </w:tabs>
        <w:rPr>
          <w:b/>
          <w:bCs/>
          <w:lang w:eastAsia="ar-SA"/>
        </w:rPr>
      </w:pPr>
      <w:r w:rsidRPr="00CE73AA">
        <w:rPr>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eastAsia="ar-SA"/>
        </w:rPr>
        <w:t>Δικαιολογητικά για την τήρηση των μητρώων του ν. 3310/2005 όπως τροποποιήθηκε με το ν. 3414/2005</w:t>
      </w:r>
      <w:r>
        <w:rPr>
          <w:lang w:eastAsia="ar-SA"/>
        </w:rPr>
        <w:t>»</w:t>
      </w:r>
      <w:r w:rsidRPr="00CE73AA">
        <w:rPr>
          <w:vertAlign w:val="superscript"/>
          <w:lang w:eastAsia="ar-SA"/>
        </w:rPr>
        <w:footnoteReference w:id="6"/>
      </w:r>
      <w:r w:rsidRPr="00CE73AA">
        <w:rPr>
          <w:lang w:eastAsia="ar-SA"/>
        </w:rPr>
        <w:t>.</w:t>
      </w:r>
    </w:p>
    <w:p w14:paraId="6D64C3E3" w14:textId="77777777" w:rsidR="00260BBC" w:rsidRPr="00CE73AA" w:rsidRDefault="00260BBC" w:rsidP="00A935CF">
      <w:pPr>
        <w:rPr>
          <w:lang w:eastAsia="ar-SA"/>
        </w:rPr>
      </w:pPr>
    </w:p>
    <w:p w14:paraId="1928E5CB" w14:textId="77777777" w:rsidR="007F18D7" w:rsidRPr="00F70008" w:rsidRDefault="007F18D7" w:rsidP="00A935CF">
      <w:pPr>
        <w:rPr>
          <w:lang w:eastAsia="ar-SA"/>
        </w:rPr>
      </w:pPr>
      <w:r w:rsidRPr="00CE73AA">
        <w:rPr>
          <w:lang w:eastAsia="ar-SA"/>
        </w:rPr>
        <w:lastRenderedPageBreak/>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1046008" w14:textId="77777777" w:rsidR="00F661A1" w:rsidRPr="00687465" w:rsidRDefault="007F18D7" w:rsidP="00A935CF">
      <w:r w:rsidRPr="00F70008">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00F60D66" w:rsidRPr="00025A6E">
        <w:t xml:space="preserve"> </w:t>
      </w:r>
      <w:bookmarkStart w:id="362" w:name="_Hlk6499998"/>
      <w:bookmarkStart w:id="363" w:name="_Hlk6499931"/>
    </w:p>
    <w:p w14:paraId="2FE4F118" w14:textId="0C400662" w:rsidR="00F661A1" w:rsidRPr="00734309" w:rsidRDefault="00F661A1">
      <w:pPr>
        <w:pStyle w:val="20"/>
      </w:pPr>
      <w:bookmarkStart w:id="364" w:name="_Ref496542648"/>
      <w:bookmarkStart w:id="365" w:name="_Ref496542669"/>
      <w:bookmarkStart w:id="366" w:name="_Toc83829728"/>
      <w:bookmarkStart w:id="367" w:name="_Toc83829838"/>
      <w:bookmarkStart w:id="368" w:name="_Toc83928566"/>
      <w:bookmarkStart w:id="369" w:name="_Toc105346414"/>
      <w:bookmarkStart w:id="370" w:name="_Toc133414530"/>
      <w:bookmarkEnd w:id="362"/>
      <w:bookmarkEnd w:id="363"/>
      <w:r w:rsidRPr="00734309">
        <w:t xml:space="preserve">Προδικαστικές Προσφυγές - Προσωρινή </w:t>
      </w:r>
      <w:r w:rsidR="00171994" w:rsidRPr="00171994">
        <w:t xml:space="preserve">και Οριστική </w:t>
      </w:r>
      <w:r w:rsidRPr="00734309">
        <w:t>Δικαστική Προστασία</w:t>
      </w:r>
      <w:bookmarkEnd w:id="364"/>
      <w:bookmarkEnd w:id="365"/>
      <w:bookmarkEnd w:id="366"/>
      <w:bookmarkEnd w:id="367"/>
      <w:bookmarkEnd w:id="368"/>
      <w:bookmarkEnd w:id="369"/>
      <w:bookmarkEnd w:id="370"/>
    </w:p>
    <w:p w14:paraId="635AE642" w14:textId="77777777" w:rsidR="00A23707" w:rsidRPr="00020B6A" w:rsidRDefault="00A23707" w:rsidP="00A23707">
      <w:pPr>
        <w:rPr>
          <w:color w:val="000000"/>
        </w:rPr>
      </w:pPr>
      <w:r w:rsidRPr="00020B6A">
        <w:rPr>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603221">
        <w:t>Ενιαία Αρχή Δημοσίων Συμβάσεων</w:t>
      </w:r>
      <w:r>
        <w:t xml:space="preserve"> (</w:t>
      </w:r>
      <w:r w:rsidRPr="006B704A">
        <w:t>Ε.Α.ΔΗ.ΣΥ.</w:t>
      </w:r>
      <w:r>
        <w:t xml:space="preserve">) </w:t>
      </w:r>
      <w:r w:rsidRPr="00020B6A">
        <w:rPr>
          <w:color w:val="000000"/>
        </w:rPr>
        <w:t>, σύμφωνα με τα ειδικότερα οριζόμενα στα άρθρα 345</w:t>
      </w:r>
      <w:r>
        <w:rPr>
          <w:color w:val="000000"/>
        </w:rPr>
        <w:t xml:space="preserve"> </w:t>
      </w:r>
      <w:r w:rsidRPr="00020B6A">
        <w:rPr>
          <w:color w:val="000000"/>
        </w:rPr>
        <w:t xml:space="preserve">επ. </w:t>
      </w:r>
      <w:r>
        <w:rPr>
          <w:color w:val="000000"/>
        </w:rPr>
        <w:t>ν</w:t>
      </w:r>
      <w:r w:rsidRPr="00020B6A">
        <w:rPr>
          <w:color w:val="000000"/>
        </w:rPr>
        <w:t>. 4412/2016 και 1</w:t>
      </w:r>
      <w:r>
        <w:rPr>
          <w:color w:val="000000"/>
        </w:rPr>
        <w:t xml:space="preserve"> </w:t>
      </w:r>
      <w:r w:rsidRPr="00020B6A">
        <w:rPr>
          <w:color w:val="000000"/>
        </w:rPr>
        <w:t xml:space="preserve">επ. </w:t>
      </w:r>
      <w:r>
        <w:rPr>
          <w:color w:val="000000"/>
        </w:rPr>
        <w:t>π</w:t>
      </w:r>
      <w:r w:rsidRPr="00020B6A">
        <w:rPr>
          <w:color w:val="000000"/>
        </w:rPr>
        <w:t>.</w:t>
      </w:r>
      <w:r>
        <w:rPr>
          <w:color w:val="000000"/>
        </w:rPr>
        <w:t>δ</w:t>
      </w:r>
      <w:r w:rsidRPr="00020B6A">
        <w:rPr>
          <w:color w:val="000000"/>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D06F7F" w14:textId="77777777" w:rsidR="007F18D7" w:rsidRPr="00020B6A" w:rsidRDefault="007F18D7" w:rsidP="00A935CF">
      <w:r w:rsidRPr="00020B6A">
        <w:t>Σε περίπτωση προσφυγής κατά πράξης της αναθέτουσας αρχής, η προθεσμία για την άσκηση της προδικαστικής προσφυγής είναι:</w:t>
      </w:r>
    </w:p>
    <w:p w14:paraId="73523F2A" w14:textId="77777777" w:rsidR="007F18D7" w:rsidRPr="00020B6A" w:rsidRDefault="007F18D7" w:rsidP="00A935CF">
      <w:r w:rsidRPr="00020B6A">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4E1AE8" w14:textId="77777777" w:rsidR="007F18D7" w:rsidRPr="00020B6A" w:rsidRDefault="007F18D7" w:rsidP="00A935CF">
      <w:r w:rsidRPr="00020B6A">
        <w:t xml:space="preserve">(β) δεκαπέντε (15) ημέρες από την κοινοποίηση της προσβαλλόμενης πράξης σε αυτόν αν χρησιμοποιήθηκαν άλλα μέσα επικοινωνίας, άλλως  </w:t>
      </w:r>
    </w:p>
    <w:p w14:paraId="106AF872" w14:textId="77777777" w:rsidR="007F18D7" w:rsidRPr="00D12FA1" w:rsidRDefault="007F18D7" w:rsidP="00A935CF">
      <w:r w:rsidRPr="00020B6A">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t>.</w:t>
      </w:r>
    </w:p>
    <w:p w14:paraId="72C9EFCC" w14:textId="3276CCA6" w:rsidR="007F18D7" w:rsidRDefault="00CC63EB" w:rsidP="00A935CF">
      <w:r>
        <w:t xml:space="preserve"> </w:t>
      </w:r>
      <w:r w:rsidR="007F18D7" w:rsidRPr="00020B6A">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80162C4" w14:textId="77777777" w:rsidR="007F18D7" w:rsidRPr="00020B6A" w:rsidRDefault="007F18D7" w:rsidP="00A935CF">
      <w:r>
        <w:t>Οι προθεσμίες ως προς την υποβολή των προδικαστικών προσφυγών και των παρεμβάσεων</w:t>
      </w:r>
      <w:r w:rsidRPr="0034590B">
        <w:t xml:space="preserve"> αρχίζουν την επομένη της ημέρας της προαναφερθείσας κατά περίπτωση κοινοποίησης ή </w:t>
      </w:r>
      <w:r>
        <w:t>γνώσης</w:t>
      </w:r>
      <w:r w:rsidRPr="0034590B">
        <w:t xml:space="preserve"> </w:t>
      </w:r>
      <w:r>
        <w:t xml:space="preserve">και </w:t>
      </w:r>
      <w:r w:rsidRPr="0034590B">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t xml:space="preserve">ημέρα </w:t>
      </w:r>
      <w:r w:rsidRPr="0034590B">
        <w:t>και ώρα 23:59:59</w:t>
      </w:r>
      <w:r>
        <w:t>.</w:t>
      </w:r>
    </w:p>
    <w:p w14:paraId="7836C434" w14:textId="77777777" w:rsidR="007F18D7" w:rsidRPr="00353578" w:rsidRDefault="007F18D7" w:rsidP="00A935CF">
      <w:r w:rsidRPr="00353578">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t xml:space="preserve"> σύμφωνα με </w:t>
      </w:r>
      <w:r>
        <w:t>το άρθρο 18 της Κ.Υ.Α. Προμήθειες και Υπηρεσίες.</w:t>
      </w:r>
    </w:p>
    <w:p w14:paraId="6B2B73A0" w14:textId="77777777" w:rsidR="004C23E0" w:rsidRPr="00020B6A" w:rsidRDefault="004C23E0" w:rsidP="004C23E0">
      <w:pPr>
        <w:rPr>
          <w:color w:val="000000"/>
        </w:rPr>
      </w:pPr>
      <w:r w:rsidRPr="00020B6A">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w:t>
      </w:r>
      <w:r w:rsidRPr="00020B6A">
        <w:rPr>
          <w:color w:val="000000"/>
        </w:rPr>
        <w:lastRenderedPageBreak/>
        <w:t>4412/2016</w:t>
      </w:r>
      <w:r w:rsidRPr="001A2FB8">
        <w:rPr>
          <w:color w:val="000000"/>
        </w:rPr>
        <w:t xml:space="preserve"> </w:t>
      </w:r>
      <w:r>
        <w:rPr>
          <w:color w:val="000000"/>
        </w:rPr>
        <w:t>όπως τροποποιήθηκε με το άρθρο 135 Ν. 4782/2021</w:t>
      </w:r>
      <w:r w:rsidRPr="00020B6A">
        <w:rPr>
          <w:color w:val="000000"/>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t>Ε.Α.ΔΗ.ΣΥ.</w:t>
      </w:r>
      <w:r>
        <w:t xml:space="preserve"> </w:t>
      </w:r>
      <w:r w:rsidRPr="00020B6A">
        <w:rPr>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D96F860" w14:textId="77777777" w:rsidR="00706892" w:rsidRPr="00020B6A" w:rsidRDefault="00706892" w:rsidP="00706892">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t>Ε.Α.ΔΗ.ΣΥ.</w:t>
      </w:r>
      <w:r>
        <w:t xml:space="preserve"> </w:t>
      </w:r>
      <w:r w:rsidRPr="00020B6A">
        <w:rPr>
          <w:color w:val="000000"/>
        </w:rPr>
        <w:t xml:space="preserve">μετά από άσκηση προδικαστικής προσφυγής, σύμφωνα με το άρθρο 368 του </w:t>
      </w:r>
      <w:r>
        <w:rPr>
          <w:color w:val="000000"/>
        </w:rPr>
        <w:t>ν</w:t>
      </w:r>
      <w:r w:rsidRPr="00020B6A">
        <w:rPr>
          <w:color w:val="000000"/>
        </w:rPr>
        <w:t xml:space="preserve">. 4412/2016 και 20 </w:t>
      </w:r>
      <w:r>
        <w:rPr>
          <w:color w:val="000000"/>
        </w:rPr>
        <w:t>π</w:t>
      </w:r>
      <w:r w:rsidRPr="00020B6A">
        <w:rPr>
          <w:color w:val="000000"/>
        </w:rPr>
        <w:t>.</w:t>
      </w:r>
      <w:r>
        <w:rPr>
          <w:color w:val="000000"/>
        </w:rPr>
        <w:t>δ</w:t>
      </w:r>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r>
        <w:rPr>
          <w:color w:val="000000"/>
        </w:rPr>
        <w:t>π</w:t>
      </w:r>
      <w:r w:rsidRPr="00020B6A">
        <w:rPr>
          <w:color w:val="000000"/>
        </w:rPr>
        <w:t>.</w:t>
      </w:r>
      <w:r>
        <w:rPr>
          <w:color w:val="000000"/>
        </w:rPr>
        <w:t>δ</w:t>
      </w:r>
      <w:r w:rsidRPr="00020B6A">
        <w:rPr>
          <w:color w:val="000000"/>
        </w:rPr>
        <w:t xml:space="preserve">. 39/2017. </w:t>
      </w:r>
    </w:p>
    <w:p w14:paraId="6D2AEAAA" w14:textId="77777777" w:rsidR="007F18D7" w:rsidRPr="0052232F" w:rsidRDefault="007F18D7" w:rsidP="00A935CF">
      <w:r w:rsidRPr="0052232F">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279749F" w14:textId="77777777" w:rsidR="007F18D7" w:rsidRPr="00020B6A" w:rsidRDefault="007F18D7" w:rsidP="00A935CF">
      <w:r w:rsidRPr="00020B6A">
        <w:t>Μετά την, κατά τα ως άνω, ηλεκτρονική κατάθεση της προδικαστικής προσφυγής η αναθέτουσα αρχή</w:t>
      </w:r>
      <w:r>
        <w:t>,</w:t>
      </w:r>
      <w:r w:rsidRPr="0034590B">
        <w:t xml:space="preserve"> μέσω της λειτουργίας </w:t>
      </w:r>
      <w:r>
        <w:t>«</w:t>
      </w:r>
      <w:r w:rsidRPr="0034590B">
        <w:t>Επικοινωνία»</w:t>
      </w:r>
      <w:r w:rsidRPr="00020B6A">
        <w:t xml:space="preserve">: </w:t>
      </w:r>
    </w:p>
    <w:p w14:paraId="287BAACA" w14:textId="77777777" w:rsidR="007F18D7" w:rsidRPr="00020B6A" w:rsidRDefault="007F18D7" w:rsidP="00A935CF">
      <w:r w:rsidRPr="00020B6A">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sidR="003250E8">
        <w:t>Π</w:t>
      </w:r>
      <w:r w:rsidR="003250E8" w:rsidRPr="00020B6A">
        <w:t>.</w:t>
      </w:r>
      <w:r w:rsidR="003250E8">
        <w:t>Δ</w:t>
      </w:r>
      <w:r w:rsidR="003250E8" w:rsidRPr="00020B6A">
        <w:t>.</w:t>
      </w:r>
      <w:r w:rsidRPr="00020B6A">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C4BC4C6" w14:textId="77777777" w:rsidR="001F1384" w:rsidRPr="00020B6A" w:rsidRDefault="001F1384" w:rsidP="001F1384">
      <w:pPr>
        <w:rPr>
          <w:color w:val="000000"/>
        </w:rPr>
      </w:pPr>
      <w:r w:rsidRPr="00020B6A">
        <w:rPr>
          <w:color w:val="000000"/>
        </w:rPr>
        <w:t xml:space="preserve">β) Διαβιβάζει στην </w:t>
      </w:r>
      <w:r w:rsidRPr="006B704A">
        <w:t>Ε.Α.ΔΗ.ΣΥ.</w:t>
      </w:r>
      <w:r w:rsidRPr="00020B6A">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A368D6D" w14:textId="77777777" w:rsidR="007F18D7" w:rsidRPr="00020B6A" w:rsidRDefault="007F18D7" w:rsidP="00A935CF">
      <w:r w:rsidRPr="00020B6A">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9DC5A94" w14:textId="77777777" w:rsidR="007F18D7" w:rsidRPr="00020B6A" w:rsidRDefault="007F18D7" w:rsidP="00A935CF">
      <w:r w:rsidRPr="00020B6A">
        <w:t>δ)</w:t>
      </w:r>
      <w:r w:rsidR="00687465" w:rsidRPr="00687465">
        <w:t xml:space="preserve"> </w:t>
      </w:r>
      <w:r w:rsidRPr="00020B6A">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58B9A4A" w14:textId="77777777" w:rsidR="007F18D7" w:rsidRPr="00020B6A" w:rsidRDefault="007F18D7" w:rsidP="00A935CF">
      <w:r w:rsidRPr="00020B6A">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t>ν</w:t>
      </w:r>
      <w:r w:rsidRPr="00020B6A">
        <w:t>. 4412/2016 κατά των εκτελεστών πράξεων ή παραλείψεων της αναθέτουσας αρχής .</w:t>
      </w:r>
    </w:p>
    <w:p w14:paraId="67655EAE" w14:textId="0C3A278D" w:rsidR="00F661A1" w:rsidRDefault="00F661A1" w:rsidP="00A935CF"/>
    <w:p w14:paraId="533F43C1" w14:textId="77777777" w:rsidR="00B77531" w:rsidRDefault="00B77531" w:rsidP="00B77531">
      <w:pPr>
        <w:rPr>
          <w:color w:val="000000"/>
        </w:rPr>
      </w:pPr>
      <w:r w:rsidRPr="00020B6A">
        <w:rPr>
          <w:color w:val="000000"/>
        </w:rPr>
        <w:t xml:space="preserve">Β. Όποιος έχει έννομο συμφέρον μπορεί να ζητήσει, </w:t>
      </w:r>
      <w:r w:rsidRPr="007C4E1D">
        <w:rPr>
          <w:color w:val="000000"/>
          <w:lang w:eastAsia="ar-SA"/>
        </w:rPr>
        <w:t>με το ίδιο δικόγραφο</w:t>
      </w:r>
      <w:r w:rsidRPr="00020B6A">
        <w:rPr>
          <w:color w:val="000000"/>
        </w:rPr>
        <w:t xml:space="preserve"> εφαρμοζόμενων αναλογικά των διατάξεων του </w:t>
      </w:r>
      <w:r>
        <w:rPr>
          <w:color w:val="000000"/>
        </w:rPr>
        <w:t>π</w:t>
      </w:r>
      <w:r w:rsidRPr="00020B6A">
        <w:rPr>
          <w:color w:val="000000"/>
        </w:rPr>
        <w:t>.</w:t>
      </w:r>
      <w:r>
        <w:rPr>
          <w:color w:val="000000"/>
        </w:rPr>
        <w:t>δ</w:t>
      </w:r>
      <w:r w:rsidRPr="00020B6A">
        <w:rPr>
          <w:color w:val="000000"/>
        </w:rPr>
        <w:t xml:space="preserve">. 18/1989, την αναστολή εκτέλεσης της απόφασης της </w:t>
      </w:r>
      <w:r w:rsidRPr="006B704A">
        <w:t>Ε.Α.ΔΗ.ΣΥ.</w:t>
      </w:r>
      <w:r w:rsidRPr="00020B6A">
        <w:rPr>
          <w:color w:val="000000"/>
        </w:rPr>
        <w:t xml:space="preserve">και την ακύρωσή της ενώπιον του αρμοδίου </w:t>
      </w:r>
      <w:r w:rsidRPr="007C4E1D">
        <w:rPr>
          <w:color w:val="000000"/>
          <w:lang w:eastAsia="ar-SA"/>
        </w:rPr>
        <w:t xml:space="preserve">Δικαστηρίου </w:t>
      </w:r>
      <w:r>
        <w:t>της παρ. 3 του αρθ. 372 Ν.4412/2016, όπως ισχύει ήτοι το Διοικητικό Εφετείο της έδρας της Αναθέτουσας Αρχής.</w:t>
      </w:r>
      <w:r w:rsidRPr="007C4E1D">
        <w:rPr>
          <w:color w:val="000000"/>
          <w:lang w:eastAsia="ar-SA"/>
        </w:rPr>
        <w:t xml:space="preserve"> Το αυτό ισχύει και σε περίπτωση σιωπηρής απόρριψης της προδικαστικής προσφυγής από την </w:t>
      </w:r>
      <w:r w:rsidRPr="006B704A">
        <w:t>Ε.Α.ΔΗ.ΣΥ.</w:t>
      </w:r>
      <w:r w:rsidRPr="00020B6A">
        <w:rPr>
          <w:color w:val="000000"/>
        </w:rPr>
        <w:t xml:space="preserve"> Δικαίωμα άσκησης </w:t>
      </w:r>
      <w:r w:rsidRPr="007C4E1D">
        <w:rPr>
          <w:color w:val="000000"/>
          <w:lang w:eastAsia="ar-SA"/>
        </w:rPr>
        <w:t>του ως άνω ένδικου βοηθήματος</w:t>
      </w:r>
      <w:r w:rsidRPr="00020B6A">
        <w:rPr>
          <w:color w:val="000000"/>
        </w:rPr>
        <w:t xml:space="preserve"> έχει και η αναθέτουσα αρχή αν η </w:t>
      </w:r>
      <w:r w:rsidRPr="006B704A">
        <w:t>Ε.Α.ΔΗ.ΣΥ.</w:t>
      </w:r>
      <w:r>
        <w:t xml:space="preserve"> </w:t>
      </w:r>
      <w:r w:rsidRPr="00020B6A">
        <w:rPr>
          <w:color w:val="000000"/>
        </w:rPr>
        <w:t>κάνει δεκτή την προδικαστική προσφυγή</w:t>
      </w:r>
      <w:r>
        <w:rPr>
          <w:color w:val="000000"/>
        </w:rPr>
        <w:t xml:space="preserve">, </w:t>
      </w:r>
      <w:r w:rsidRPr="007C4E1D">
        <w:rPr>
          <w:color w:val="000000"/>
          <w:lang w:eastAsia="ar-SA"/>
        </w:rPr>
        <w:t>αλλά και αυτός του οποίου έχει γίνει εν μέρει δεκτή η προδικαστική προσφυγή</w:t>
      </w:r>
      <w:r>
        <w:rPr>
          <w:color w:val="000000"/>
          <w:lang w:eastAsia="ar-SA"/>
        </w:rPr>
        <w:t>.</w:t>
      </w:r>
      <w:r w:rsidRPr="00020B6A">
        <w:rPr>
          <w:color w:val="000000"/>
        </w:rPr>
        <w:t xml:space="preserve"> </w:t>
      </w:r>
    </w:p>
    <w:p w14:paraId="0F71C04B" w14:textId="77777777" w:rsidR="0052634A" w:rsidRPr="00020B6A" w:rsidRDefault="0052634A" w:rsidP="0052634A">
      <w:pPr>
        <w:rPr>
          <w:color w:val="000000"/>
        </w:rPr>
      </w:pPr>
      <w:r w:rsidRPr="00020B6A">
        <w:rPr>
          <w:color w:val="000000"/>
        </w:rPr>
        <w:t xml:space="preserve">Με </w:t>
      </w:r>
      <w:r w:rsidRPr="007C4E1D">
        <w:rPr>
          <w:color w:val="000000"/>
          <w:lang w:eastAsia="ar-SA"/>
        </w:rPr>
        <w:t xml:space="preserve">την απόφαση της </w:t>
      </w:r>
      <w:r w:rsidRPr="006B704A">
        <w:t>Ε.Α.ΔΗ.ΣΥ.</w:t>
      </w:r>
      <w:r>
        <w:t xml:space="preserve"> </w:t>
      </w:r>
      <w:r w:rsidRPr="00020B6A">
        <w:rPr>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eastAsia="ar-SA"/>
        </w:rPr>
        <w:t>ως άνω αίτησης στο Δικαστήριο.</w:t>
      </w:r>
      <w:r w:rsidRPr="00020B6A">
        <w:rPr>
          <w:color w:val="000000"/>
        </w:rPr>
        <w:t xml:space="preserve"> </w:t>
      </w:r>
    </w:p>
    <w:p w14:paraId="116BE6E2" w14:textId="77777777" w:rsidR="00400AB1" w:rsidRDefault="00400AB1" w:rsidP="00400AB1">
      <w:pPr>
        <w:rPr>
          <w:color w:val="000000"/>
        </w:rPr>
      </w:pPr>
      <w:r w:rsidRPr="007C4E1D">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t>Ε.Α.ΔΗ.ΣΥ.</w:t>
      </w:r>
      <w:r>
        <w:t xml:space="preserve"> </w:t>
      </w:r>
      <w:r w:rsidRPr="007C4E1D">
        <w:rPr>
          <w:color w:val="000000"/>
          <w:lang w:eastAsia="ar-SA"/>
        </w:rPr>
        <w:t xml:space="preserve">ή το περιεχόμενο των αποφάσεών της. Η αναθέτουσα αρχή, εφόσον ασκήσει την αίτηση της παρ. 1 του άρθρου 372 του </w:t>
      </w:r>
      <w:r w:rsidRPr="007C4E1D">
        <w:rPr>
          <w:color w:val="000000"/>
          <w:lang w:eastAsia="ar-SA"/>
        </w:rPr>
        <w:lastRenderedPageBreak/>
        <w:t>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f0"/>
          <w:color w:val="000000"/>
        </w:rPr>
        <w:footnoteReference w:id="7"/>
      </w:r>
      <w:r w:rsidRPr="00020B6A">
        <w:rPr>
          <w:color w:val="000000"/>
        </w:rPr>
        <w:t xml:space="preserve"> </w:t>
      </w:r>
    </w:p>
    <w:p w14:paraId="4CF8FF2D" w14:textId="06E1DB35" w:rsidR="00FB3B7A" w:rsidRDefault="00003870" w:rsidP="00FB3B7A">
      <w:pPr>
        <w:rPr>
          <w:color w:val="000000"/>
        </w:rPr>
      </w:pPr>
      <w:r w:rsidRPr="00020B6A">
        <w:rPr>
          <w:color w:val="000000"/>
        </w:rPr>
        <w:t xml:space="preserve">Η </w:t>
      </w:r>
      <w:r>
        <w:rPr>
          <w:color w:val="000000"/>
        </w:rPr>
        <w:t xml:space="preserve">ως άνω </w:t>
      </w:r>
      <w:r w:rsidRPr="00020B6A">
        <w:rPr>
          <w:color w:val="000000"/>
        </w:rPr>
        <w:t xml:space="preserve">αίτηση κατατίθεται στο </w:t>
      </w:r>
      <w:r>
        <w:rPr>
          <w:color w:val="000000"/>
        </w:rPr>
        <w:t>αρμόδιο</w:t>
      </w:r>
      <w:r w:rsidRPr="00020B6A">
        <w:rPr>
          <w:color w:val="000000"/>
        </w:rPr>
        <w:t xml:space="preserve"> δικαστήριο μέσα σε προθεσμία δέκα (10) ημερών από κοινοποίηση ή την πλήρη γνώση της απόφασης </w:t>
      </w:r>
      <w:r w:rsidRPr="007C4E1D">
        <w:rPr>
          <w:color w:val="000000"/>
          <w:lang w:eastAsia="ar-SA"/>
        </w:rPr>
        <w:t>ή από την παρέλευση της προθεσμίας για την έκδοση της απόφασης</w:t>
      </w:r>
      <w:r w:rsidRPr="00020B6A">
        <w:rPr>
          <w:color w:val="000000"/>
        </w:rPr>
        <w:t xml:space="preserve"> επί της προδικαστικής προσφυγής</w:t>
      </w:r>
      <w:r>
        <w:rPr>
          <w:color w:val="000000"/>
        </w:rPr>
        <w:t xml:space="preserve">, ενώ </w:t>
      </w:r>
      <w:r w:rsidRPr="00020B6A">
        <w:rPr>
          <w:color w:val="000000"/>
        </w:rPr>
        <w:t xml:space="preserve"> η </w:t>
      </w:r>
      <w:r>
        <w:rPr>
          <w:color w:val="000000"/>
        </w:rPr>
        <w:t>δικάσιμος για την εκδίκαση</w:t>
      </w:r>
      <w:r w:rsidRPr="00020B6A">
        <w:rPr>
          <w:color w:val="000000"/>
        </w:rPr>
        <w:t xml:space="preserve"> της αίτησης ακύρωσης </w:t>
      </w:r>
      <w:r w:rsidRPr="007C4E1D">
        <w:rPr>
          <w:color w:val="000000"/>
          <w:lang w:eastAsia="ar-SA"/>
        </w:rPr>
        <w:t>δεν πρέπει να απέχει πέραν των εξήντα (60) ημερών από την κατάθεση του δικογράφου</w:t>
      </w:r>
      <w:r>
        <w:rPr>
          <w:color w:val="000000"/>
        </w:rPr>
        <w:t>.</w:t>
      </w:r>
    </w:p>
    <w:p w14:paraId="487015EB" w14:textId="77777777" w:rsidR="0084335B" w:rsidRDefault="0084335B" w:rsidP="0084335B">
      <w:pPr>
        <w:rPr>
          <w:color w:val="000000"/>
          <w:lang w:eastAsia="ar-SA"/>
        </w:rPr>
      </w:pPr>
      <w:r>
        <w:rPr>
          <w:color w:val="000000"/>
        </w:rPr>
        <w:t xml:space="preserve">Αντίγραφο της </w:t>
      </w:r>
      <w:r w:rsidRPr="007C4E1D">
        <w:rPr>
          <w:color w:val="000000"/>
          <w:lang w:eastAsia="ar-SA"/>
        </w:rPr>
        <w:t>αίτησης με κλήση κοινοποιείται με τη φροντίδα του αιτούντος προς την</w:t>
      </w:r>
      <w:r w:rsidRPr="00020B6A">
        <w:rPr>
          <w:color w:val="000000"/>
        </w:rPr>
        <w:t xml:space="preserve"> </w:t>
      </w:r>
      <w:r w:rsidRPr="006B704A">
        <w:t>Ε.Α.ΔΗ.ΣΥ</w:t>
      </w:r>
      <w:r w:rsidRPr="007C4E1D">
        <w:rPr>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rPr>
        <w:t xml:space="preserve"> της </w:t>
      </w:r>
      <w:r w:rsidRPr="007C4E1D">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rPr>
        <w:t xml:space="preserve"> της </w:t>
      </w:r>
      <w:r w:rsidRPr="007C4E1D">
        <w:rPr>
          <w:color w:val="000000"/>
          <w:lang w:eastAsia="ar-SA"/>
        </w:rPr>
        <w:t>ως άνω</w:t>
      </w:r>
      <w:r w:rsidRPr="00020B6A">
        <w:rPr>
          <w:color w:val="000000"/>
        </w:rPr>
        <w:t xml:space="preserve"> πράξης, </w:t>
      </w:r>
      <w:r w:rsidRPr="007C4E1D">
        <w:rPr>
          <w:color w:val="000000"/>
          <w:lang w:eastAsia="ar-SA"/>
        </w:rPr>
        <w:t>του Δικαστηρίου. Εντός αποκλειστικής προθεσμίας</w:t>
      </w:r>
      <w:r w:rsidRPr="00020B6A">
        <w:rPr>
          <w:color w:val="000000"/>
        </w:rPr>
        <w:t xml:space="preserve"> δέκα (10) ημερών από την </w:t>
      </w:r>
      <w:r w:rsidRPr="007C4E1D">
        <w:rPr>
          <w:color w:val="000000"/>
          <w:lang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eastAsia="ar-SA"/>
        </w:rPr>
        <w:t xml:space="preserve"> Εντός </w:t>
      </w:r>
      <w:r w:rsidRPr="00020B6A">
        <w:rPr>
          <w:color w:val="000000"/>
        </w:rPr>
        <w:t xml:space="preserve">της </w:t>
      </w:r>
      <w:r w:rsidRPr="007C4E1D">
        <w:rPr>
          <w:color w:val="000000"/>
          <w:lang w:eastAsia="ar-SA"/>
        </w:rPr>
        <w:t>ίδιας προθεσμίας κατατίθενται στο Δικαστήριο και τα στοιχεία που υποστηρίζουν τους ισχυρισμούς των διαδίκων.</w:t>
      </w:r>
    </w:p>
    <w:p w14:paraId="50730F8D" w14:textId="77777777" w:rsidR="004D073D" w:rsidRPr="00020B6A" w:rsidRDefault="004D073D" w:rsidP="004D073D">
      <w:pPr>
        <w:rPr>
          <w:color w:val="000000"/>
        </w:rPr>
      </w:pPr>
      <w:r w:rsidRPr="007C4E1D">
        <w:rPr>
          <w:color w:val="000000"/>
          <w:lang w:eastAsia="ar-SA"/>
        </w:rPr>
        <w:t>Επιπρόσθετα, η παρέμβαση κοινοποιείται με επιμέλεια του παρεμβαίνοντος στα λοιπά μέρη</w:t>
      </w:r>
      <w:r w:rsidRPr="00020B6A">
        <w:rPr>
          <w:color w:val="000000"/>
        </w:rPr>
        <w:t xml:space="preserve"> της </w:t>
      </w:r>
      <w:r w:rsidRPr="007C4E1D">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2863B8" w14:textId="28F8C551" w:rsidR="004D073D" w:rsidRDefault="004D073D" w:rsidP="004D073D">
      <w:pPr>
        <w:rPr>
          <w:color w:val="000000"/>
          <w:lang w:eastAsia="ar-SA"/>
        </w:rPr>
      </w:pPr>
      <w:r w:rsidRPr="00827575">
        <w:rPr>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eastAsia="ar-SA"/>
        </w:rPr>
        <w:t>ο αρμόδιος δικαστής</w:t>
      </w:r>
      <w:r>
        <w:rPr>
          <w:color w:val="000000"/>
          <w:lang w:eastAsia="ar-SA"/>
        </w:rPr>
        <w:t xml:space="preserve"> </w:t>
      </w:r>
      <w:r w:rsidRPr="00827575">
        <w:rPr>
          <w:color w:val="000000"/>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rPr>
        <w:t xml:space="preserve"> την</w:t>
      </w:r>
      <w:r w:rsidRPr="00827575">
        <w:rPr>
          <w:color w:val="000000"/>
        </w:rPr>
        <w:t xml:space="preserve"> προσωρινή διαταγή </w:t>
      </w:r>
      <w:r w:rsidRPr="007C4E1D">
        <w:rPr>
          <w:color w:val="000000"/>
          <w:lang w:eastAsia="ar-SA"/>
        </w:rPr>
        <w:t>ο αρμόδιος δικαστής</w:t>
      </w:r>
      <w:r>
        <w:rPr>
          <w:color w:val="000000"/>
          <w:lang w:eastAsia="ar-SA"/>
        </w:rPr>
        <w:t xml:space="preserve"> </w:t>
      </w:r>
      <w:r w:rsidRPr="00827575">
        <w:rPr>
          <w:color w:val="000000"/>
        </w:rPr>
        <w:t>αποφανθεί διαφορετικά.</w:t>
      </w:r>
      <w:r>
        <w:rPr>
          <w:color w:val="000000"/>
        </w:rPr>
        <w:t xml:space="preserve"> </w:t>
      </w:r>
      <w:r w:rsidRPr="007C4E1D">
        <w:rPr>
          <w:color w:val="000000"/>
          <w:lang w:eastAsia="ar-SA"/>
        </w:rPr>
        <w:t>Για την άσκηση της αιτήσεως κατατίθεται παράβολο, σύμφωνα με τα ειδικότερα οριζόμενα στο άρθ</w:t>
      </w:r>
      <w:r>
        <w:rPr>
          <w:color w:val="000000"/>
          <w:lang w:eastAsia="ar-SA"/>
        </w:rPr>
        <w:t>ρο 372 παρ. 5 του Ν. 4412/2016.</w:t>
      </w:r>
    </w:p>
    <w:p w14:paraId="0C8A997C" w14:textId="4D867F55" w:rsidR="00003870" w:rsidRDefault="004D073D" w:rsidP="004D073D">
      <w:pPr>
        <w:rPr>
          <w:color w:val="000000"/>
          <w:lang w:eastAsia="ar-SA"/>
        </w:rPr>
      </w:pPr>
      <w:r w:rsidRPr="007C4E1D">
        <w:rPr>
          <w:color w:val="000000"/>
          <w:lang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w:t>
      </w:r>
    </w:p>
    <w:p w14:paraId="7EF1C8F2" w14:textId="77777777" w:rsidR="00F709C7" w:rsidRPr="007C4E1D" w:rsidRDefault="00CB40F5" w:rsidP="00F709C7">
      <w:pPr>
        <w:widowControl w:val="0"/>
        <w:spacing w:before="120" w:line="240" w:lineRule="atLeast"/>
        <w:textAlignment w:val="baseline"/>
        <w:rPr>
          <w:color w:val="000000"/>
          <w:lang w:eastAsia="ar-SA"/>
        </w:rPr>
      </w:pPr>
      <w:r w:rsidRPr="007C4E1D">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w:t>
      </w:r>
      <w:r>
        <w:rPr>
          <w:color w:val="000000"/>
          <w:lang w:eastAsia="ar-SA"/>
        </w:rPr>
        <w:t xml:space="preserve"> </w:t>
      </w:r>
      <w:r w:rsidR="00F709C7" w:rsidRPr="007C4E1D">
        <w:rPr>
          <w:color w:val="000000"/>
          <w:lang w:eastAsia="ar-SA"/>
        </w:rPr>
        <w:t>του ν. 4412/2016.</w:t>
      </w:r>
    </w:p>
    <w:p w14:paraId="7609F491" w14:textId="1CB6DD48" w:rsidR="004D073D" w:rsidRDefault="00F709C7" w:rsidP="00F709C7">
      <w:pPr>
        <w:rPr>
          <w:color w:val="000000"/>
          <w:lang w:eastAsia="ar-SA"/>
        </w:rPr>
      </w:pPr>
      <w:r w:rsidRPr="007C4E1D">
        <w:rPr>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13ED7D74" w14:textId="77777777" w:rsidR="00075760" w:rsidRDefault="00075760" w:rsidP="00075760">
      <w:pPr>
        <w:rPr>
          <w:color w:val="000000"/>
          <w:lang w:eastAsia="ar-SA"/>
        </w:rPr>
      </w:pPr>
    </w:p>
    <w:p w14:paraId="18F28ECE" w14:textId="77777777" w:rsidR="00075760" w:rsidRPr="00603221" w:rsidRDefault="00075760">
      <w:pPr>
        <w:pStyle w:val="20"/>
        <w:rPr>
          <w:rFonts w:cs="Tahoma"/>
        </w:rPr>
      </w:pPr>
      <w:r w:rsidRPr="00603221">
        <w:rPr>
          <w:rFonts w:cs="Tahoma"/>
        </w:rPr>
        <w:tab/>
      </w:r>
      <w:bookmarkStart w:id="371" w:name="_Toc97194317"/>
      <w:bookmarkStart w:id="372" w:name="_Toc97194449"/>
      <w:bookmarkStart w:id="373" w:name="_Toc97204934"/>
      <w:bookmarkStart w:id="374" w:name="_Toc113531941"/>
      <w:bookmarkStart w:id="375" w:name="_Toc133414531"/>
      <w:r w:rsidRPr="00603221">
        <w:rPr>
          <w:rFonts w:cs="Tahoma"/>
        </w:rPr>
        <w:t>Ματαίωση Διαδικασίας</w:t>
      </w:r>
      <w:bookmarkEnd w:id="371"/>
      <w:bookmarkEnd w:id="372"/>
      <w:bookmarkEnd w:id="373"/>
      <w:bookmarkEnd w:id="374"/>
      <w:bookmarkEnd w:id="375"/>
    </w:p>
    <w:p w14:paraId="2C5D2923" w14:textId="77777777" w:rsidR="00075760" w:rsidRDefault="00075760" w:rsidP="00075760">
      <w: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CFFF551" w14:textId="77777777" w:rsidR="00075760" w:rsidRDefault="00075760" w:rsidP="00075760">
      <w:r>
        <w:lastRenderedPageBreak/>
        <w:t xml:space="preserve">Ειδικότερα, η αναθέτουσα αρχή ματαιώνει τη διαδικασία </w:t>
      </w:r>
      <w:r w:rsidRPr="007515FD">
        <w:t xml:space="preserve">σύναψης </w:t>
      </w:r>
      <w:r>
        <w:t>όταν αυτή αποβεί</w:t>
      </w:r>
      <w:r w:rsidRPr="007515FD">
        <w:t xml:space="preserve"> άγονη είτε λόγω μη</w:t>
      </w:r>
      <w:r>
        <w:t xml:space="preserve"> </w:t>
      </w:r>
      <w:r w:rsidRPr="007515FD">
        <w:t>υποβολής προσφοράς είτε λόγω απόρριψης όλων των</w:t>
      </w:r>
      <w:r>
        <w:t xml:space="preserve"> </w:t>
      </w:r>
      <w:r w:rsidRPr="007515FD">
        <w:t>προσφορών</w:t>
      </w:r>
      <w:r>
        <w:t xml:space="preserve">, καθώς και </w:t>
      </w:r>
      <w:r w:rsidRPr="007515FD">
        <w:t>στην περίπτωση του δευτέρου εδαφίου της παρ. 7 του</w:t>
      </w:r>
      <w:r>
        <w:t xml:space="preserve"> </w:t>
      </w:r>
      <w:r w:rsidRPr="007515FD">
        <w:t>άρθρου 105, περί κατακύρωσης και σύναψης σύμβασης</w:t>
      </w:r>
      <w:r>
        <w:t>.</w:t>
      </w:r>
    </w:p>
    <w:p w14:paraId="5272D07C" w14:textId="77777777" w:rsidR="00075760" w:rsidRDefault="00075760" w:rsidP="00075760">
      <w:r>
        <w:t xml:space="preserve">Επίσης μπορεί να ματαιώσει τη διαδικασία:  </w:t>
      </w:r>
      <w:r w:rsidRPr="007515FD">
        <w:t>α) λόγω παράτυπης διεξαγωγής της διαδικασίας ανά</w:t>
      </w:r>
      <w:r>
        <w:t xml:space="preserve">θεσης, εκτός εάν μπορεί να θεραπεύσει το </w:t>
      </w:r>
      <w:r w:rsidRPr="00C41D65">
        <w:t xml:space="preserve">σφάλμα ή </w:t>
      </w:r>
      <w:r>
        <w:t>την</w:t>
      </w:r>
      <w:r w:rsidRPr="00C41D65">
        <w:t xml:space="preserve"> παράλειψη</w:t>
      </w:r>
      <w:r>
        <w:t xml:space="preserve"> σύμφωνα με την παρ. 3 του άρθρου 106</w:t>
      </w:r>
      <w:r w:rsidRPr="007515FD">
        <w:t xml:space="preserve"> </w:t>
      </w:r>
      <w:r>
        <w:t xml:space="preserve">, </w:t>
      </w:r>
      <w:r w:rsidRPr="007515FD">
        <w:t>β) αν οι οικονομικές</w:t>
      </w:r>
      <w:r>
        <w:t xml:space="preserve"> και τεχνικές παράμετροι που σχε</w:t>
      </w:r>
      <w:r w:rsidRPr="007515FD">
        <w:t>τίζονται με τη διαδικασία ανάθεσης άλλαξαν ουσιωδώς</w:t>
      </w:r>
      <w:r>
        <w:t xml:space="preserve"> </w:t>
      </w:r>
      <w:r w:rsidRPr="007515FD">
        <w:t>και η εκτέλεση του συμβατικού αντικειμένου δεν ενδιαφέρει πλέον την αναθέτουσα αρχή ή τον φορέα για τον</w:t>
      </w:r>
      <w:r>
        <w:t xml:space="preserve"> </w:t>
      </w:r>
      <w:r w:rsidRPr="007515FD">
        <w:t>οποίο προορίζεται το υπό ανάθεση αντικείμενο</w:t>
      </w:r>
      <w:r>
        <w:t xml:space="preserve">, </w:t>
      </w:r>
      <w:r w:rsidRPr="00C41D65">
        <w:t>γ) αν λόγω ανωτέρας βίας, δεν είναι δυνατή η κανονική</w:t>
      </w:r>
      <w:r>
        <w:t xml:space="preserve"> </w:t>
      </w:r>
      <w:r w:rsidRPr="00C41D65">
        <w:t>εκτέλεση της σύμβασης,</w:t>
      </w:r>
      <w:r>
        <w:t xml:space="preserve"> </w:t>
      </w:r>
      <w:r w:rsidRPr="00C41D65">
        <w:t>δ) αν η επιλεγείσα προσφορά κριθεί ως μη συμφέρουσα από οικονομική άποψη,</w:t>
      </w:r>
      <w:r>
        <w:t xml:space="preserve"> </w:t>
      </w:r>
      <w:r w:rsidRPr="00C41D65">
        <w:t>ε) στην περίπτωση των παρ. 3 και 4 του άρθρου 97,</w:t>
      </w:r>
      <w:r>
        <w:t xml:space="preserve"> </w:t>
      </w:r>
      <w:r w:rsidRPr="00C41D65">
        <w:t>περί χρόνου ισχύος προσφορών,</w:t>
      </w:r>
      <w:r>
        <w:t xml:space="preserve"> </w:t>
      </w:r>
      <w:r w:rsidRPr="00C41D65">
        <w:t>στ) για άλλους επιτακτικούς λόγους δημοσίου συμφέροντος, όπως ιδίως, δημόσιας υγείας ή προστασίας</w:t>
      </w:r>
      <w:r>
        <w:t xml:space="preserve"> </w:t>
      </w:r>
      <w:r w:rsidRPr="00C41D65">
        <w:t>του περιβάλλοντος.</w:t>
      </w:r>
    </w:p>
    <w:p w14:paraId="4A0705B9" w14:textId="77777777" w:rsidR="00075760" w:rsidRPr="00734309" w:rsidRDefault="00075760" w:rsidP="00F709C7"/>
    <w:p w14:paraId="0BBD3A7F" w14:textId="4805DB0D" w:rsidR="00F661A1" w:rsidRDefault="00F661A1">
      <w:pPr>
        <w:pStyle w:val="1"/>
      </w:pPr>
      <w:bookmarkStart w:id="376" w:name="_Toc83829730"/>
      <w:bookmarkStart w:id="377" w:name="_Toc83829840"/>
      <w:bookmarkStart w:id="378" w:name="_Toc83928568"/>
      <w:bookmarkStart w:id="379" w:name="_Toc105346415"/>
      <w:bookmarkStart w:id="380" w:name="_Toc133414532"/>
      <w:r w:rsidRPr="00734309">
        <w:lastRenderedPageBreak/>
        <w:t>ΟΡΟΙ ΕΚΤΕΛΕΣΗΣ ΤΗΣ ΣΥΜΒΑΣΗΣ</w:t>
      </w:r>
      <w:bookmarkEnd w:id="376"/>
      <w:bookmarkEnd w:id="377"/>
      <w:bookmarkEnd w:id="378"/>
      <w:bookmarkEnd w:id="379"/>
      <w:bookmarkEnd w:id="380"/>
      <w:r w:rsidRPr="00734309">
        <w:t xml:space="preserve"> </w:t>
      </w:r>
    </w:p>
    <w:p w14:paraId="23B15319" w14:textId="77777777" w:rsidR="00697B2A" w:rsidRPr="00697B2A" w:rsidRDefault="00697B2A" w:rsidP="00697B2A"/>
    <w:p w14:paraId="7579C511" w14:textId="11237570" w:rsidR="00F661A1" w:rsidRPr="00E13A46" w:rsidRDefault="00F661A1">
      <w:pPr>
        <w:pStyle w:val="20"/>
      </w:pPr>
      <w:r w:rsidRPr="00A24793">
        <w:tab/>
      </w:r>
      <w:bookmarkStart w:id="381" w:name="_Ref496542746"/>
      <w:bookmarkStart w:id="382" w:name="_Toc83829731"/>
      <w:bookmarkStart w:id="383" w:name="_Toc83829841"/>
      <w:bookmarkStart w:id="384" w:name="_Toc83928569"/>
      <w:bookmarkStart w:id="385" w:name="_Toc105346416"/>
      <w:bookmarkStart w:id="386" w:name="_Toc133414533"/>
      <w:r w:rsidRPr="00A24793">
        <w:t>Εγγυήσεις (καλής εκτέλεσης, προκαταβολής</w:t>
      </w:r>
      <w:r w:rsidRPr="00E13A46">
        <w:t>,</w:t>
      </w:r>
      <w:r w:rsidR="00AD4716">
        <w:t xml:space="preserve"> καλής λειτουργίας</w:t>
      </w:r>
      <w:r w:rsidRPr="00E13A46">
        <w:t>)</w:t>
      </w:r>
      <w:bookmarkEnd w:id="381"/>
      <w:bookmarkEnd w:id="382"/>
      <w:bookmarkEnd w:id="383"/>
      <w:bookmarkEnd w:id="384"/>
      <w:bookmarkEnd w:id="385"/>
      <w:bookmarkEnd w:id="386"/>
    </w:p>
    <w:p w14:paraId="5B8A2073" w14:textId="77777777" w:rsidR="00512CFB" w:rsidRPr="00512CFB" w:rsidRDefault="00512CFB" w:rsidP="00A935CF">
      <w:r w:rsidRPr="00512CFB">
        <w:t xml:space="preserve">Εγγύηση καλής εκτέλεσης και εγγύηση προκαταβολής : </w:t>
      </w:r>
    </w:p>
    <w:p w14:paraId="5D0BBE9B" w14:textId="7B65ED9E" w:rsidR="00512CFB" w:rsidRPr="00512CFB" w:rsidRDefault="00512CFB" w:rsidP="00A935CF">
      <w:r w:rsidRPr="00512CFB">
        <w:t xml:space="preserve">Για την υπογραφή της σύμβασης απαιτείται η παροχή εγγύησης καλής εκτέλεσης, σύμφωνα με το άρθρο 72 παρ. </w:t>
      </w:r>
      <w:r w:rsidR="00AD4716">
        <w:t>4</w:t>
      </w:r>
      <w:r w:rsidR="0084120D">
        <w:t xml:space="preserve"> </w:t>
      </w:r>
      <w:r w:rsidRPr="00512CFB">
        <w:t xml:space="preserve">του ν. 4412/2016 όπως ισχύει, το ύψος της οποίας ανέρχεται σε ποσοστό </w:t>
      </w:r>
      <w:r w:rsidR="007F18D7">
        <w:t>4</w:t>
      </w:r>
      <w:r w:rsidRPr="00512CFB">
        <w:t xml:space="preserve">% </w:t>
      </w:r>
      <w:r w:rsidR="007F18D7" w:rsidRPr="00603221">
        <w:t xml:space="preserve">επί της </w:t>
      </w:r>
      <w:r w:rsidR="007F18D7">
        <w:t xml:space="preserve">εκτιμώμενης </w:t>
      </w:r>
      <w:r w:rsidR="007F18D7" w:rsidRPr="00603221">
        <w:t>αξίας της σύμβασης</w:t>
      </w:r>
      <w:r w:rsidRPr="00512CFB">
        <w:t xml:space="preserve">, μη συμπεριλαμβανομένου ΦΠΑ, με χρόνο </w:t>
      </w:r>
      <w:r w:rsidR="00AD4716">
        <w:t>ισχύος δέκα οκτώ</w:t>
      </w:r>
      <w:r w:rsidR="00AD4716" w:rsidRPr="00512CFB">
        <w:t xml:space="preserve"> </w:t>
      </w:r>
      <w:r w:rsidRPr="00512CFB">
        <w:t>(</w:t>
      </w:r>
      <w:r w:rsidR="00AD4716">
        <w:t>18</w:t>
      </w:r>
      <w:r w:rsidRPr="00512CFB">
        <w:t>) μ</w:t>
      </w:r>
      <w:r>
        <w:t xml:space="preserve">ηνών </w:t>
      </w:r>
      <w:r w:rsidRPr="00512CFB">
        <w:t xml:space="preserve">και κατατίθεται πριν ή κατά την υπογραφή της σύμβασης. </w:t>
      </w:r>
    </w:p>
    <w:p w14:paraId="269C308E" w14:textId="3283239C" w:rsidR="007F18D7" w:rsidRDefault="007F18D7" w:rsidP="00A935CF">
      <w:r w:rsidRPr="00603221">
        <w:t xml:space="preserve">Η εγγύηση καλής εκτέλεσης, προκειμένου να γίνει αποδεκτή , πρέπει να περιλαμβάνει κατ' ελάχιστον </w:t>
      </w:r>
      <w:r>
        <w:t xml:space="preserve">κατ' ελάχιστον τα αναφερόμενα στην παρ. 12 του άρθρου 72 του ν. 4412/2016 στοιχεία, πλην αυτού της περ. η (βλ. </w:t>
      </w:r>
      <w:r w:rsidRPr="00603221">
        <w:t xml:space="preserve">παράγραφο </w:t>
      </w:r>
      <w:r w:rsidRPr="00603221">
        <w:fldChar w:fldCharType="begin"/>
      </w:r>
      <w:r w:rsidRPr="00603221">
        <w:instrText xml:space="preserve"> REF _Ref496625091 \r \h </w:instrText>
      </w:r>
      <w:r w:rsidRPr="006719D5">
        <w:instrText xml:space="preserve"> \* MERGEFORMAT </w:instrText>
      </w:r>
      <w:r w:rsidRPr="00603221">
        <w:fldChar w:fldCharType="separate"/>
      </w:r>
      <w:r w:rsidR="00741A95">
        <w:t>2.1.5</w:t>
      </w:r>
      <w:r w:rsidRPr="00603221">
        <w:fldChar w:fldCharType="end"/>
      </w:r>
      <w:r w:rsidRPr="00603221">
        <w:t xml:space="preserve"> 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στο</w:t>
      </w:r>
      <w:r w:rsidR="007B1401">
        <w:t xml:space="preserve"> ΠΑΡΑΡΤΗΜΑ </w:t>
      </w:r>
      <w:r w:rsidR="007B1401">
        <w:rPr>
          <w:lang w:val="en-US"/>
        </w:rPr>
        <w:t>VIII</w:t>
      </w:r>
      <w:r w:rsidR="007B1401" w:rsidRPr="007B1401">
        <w:t xml:space="preserve"> </w:t>
      </w:r>
      <w:r w:rsidR="007B1401">
        <w:t>–</w:t>
      </w:r>
      <w:r w:rsidR="007B1401" w:rsidRPr="007B1401">
        <w:t xml:space="preserve"> </w:t>
      </w:r>
      <w:r w:rsidR="007B1401">
        <w:t>Υποδείγματα Εγγυητικών Επιστολών της Διακήρυξης</w:t>
      </w:r>
      <w:r w:rsidRPr="00603221">
        <w:t xml:space="preserve"> και τα οριζόμενα στο άρθρο 72 του ν. 4412/2016.</w:t>
      </w:r>
    </w:p>
    <w:p w14:paraId="50FF6ECF" w14:textId="77777777" w:rsidR="007F18D7" w:rsidRDefault="007F18D7" w:rsidP="00A935CF">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24AD004" w14:textId="77777777" w:rsidR="007F18D7" w:rsidRDefault="007F18D7" w:rsidP="00A935CF">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B1B1AF8" w14:textId="6B60268A" w:rsidR="007F18D7" w:rsidRDefault="007F18D7" w:rsidP="00A935CF">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741A95">
        <w:t>5.1</w:t>
      </w:r>
      <w:r>
        <w:fldChar w:fldCharType="end"/>
      </w:r>
      <w: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530A63">
        <w:t xml:space="preserve">ΠΑΡΑΡΤΗΜΑ </w:t>
      </w:r>
      <w:r w:rsidR="00530A63">
        <w:rPr>
          <w:lang w:val="en-US"/>
        </w:rPr>
        <w:t>VIII</w:t>
      </w:r>
      <w:r w:rsidR="00530A63" w:rsidRPr="007B1401">
        <w:t xml:space="preserve"> </w:t>
      </w:r>
      <w:r w:rsidR="00530A63">
        <w:t>–</w:t>
      </w:r>
      <w:r w:rsidR="00530A63" w:rsidRPr="007B1401">
        <w:t xml:space="preserve"> </w:t>
      </w:r>
      <w:r w:rsidR="00530A63">
        <w:t xml:space="preserve">Υποδείγματα Εγγυητικών Επιστολών της Διακήρυξης. </w:t>
      </w:r>
      <w:r>
        <w:t xml:space="preserve">Η προκαταβολή και η εγγύηση προκαταβολής μπορούν να χορηγούνται τμηματικά, σύμφωνα με την παράγραφο 5.1 της παρούσας (τρόπος πληρωμής). </w:t>
      </w:r>
    </w:p>
    <w:p w14:paraId="1DFBAB8A" w14:textId="77777777" w:rsidR="001C3736" w:rsidRDefault="001C3736" w:rsidP="001C3736">
      <w: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AF0930A" w14:textId="77777777" w:rsidR="001C3736" w:rsidRDefault="001C3736" w:rsidP="001C3736">
      <w:r>
        <w:t xml:space="preserve">Η απόσβεση της προκαταβολής πραγματοποιείται </w:t>
      </w:r>
      <w:r w:rsidRPr="00BC50F5">
        <w:t xml:space="preserve">σύμφωνα με τα αναφερόμενα στην παρ. 5.1 </w:t>
      </w:r>
      <w:r>
        <w:t xml:space="preserve">Τρόπος Πληρωμής και η εγγύηση προκαταβολής επιστρέφεται μετά από την οριστική ποσοτική και ποιοτική παραλαβή των υπηρεσιών. </w:t>
      </w:r>
    </w:p>
    <w:p w14:paraId="53914E07" w14:textId="77777777" w:rsidR="00F60D66" w:rsidRPr="00603221" w:rsidRDefault="007F18D7" w:rsidP="00A935CF">
      <w: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60D66" w:rsidRPr="00603221">
        <w:t xml:space="preserve"> </w:t>
      </w:r>
    </w:p>
    <w:p w14:paraId="4A383EE6" w14:textId="77777777" w:rsidR="00AD4716" w:rsidRPr="00603221" w:rsidRDefault="00AD4716" w:rsidP="00AD4716">
      <w:pPr>
        <w:suppressAutoHyphens w:val="0"/>
        <w:spacing w:line="276" w:lineRule="auto"/>
      </w:pPr>
      <w:r w:rsidRPr="00603221">
        <w:t>Εγγύηση καλής Λειτουργίας :</w:t>
      </w:r>
    </w:p>
    <w:p w14:paraId="6AD1D9DD" w14:textId="5087D7EE" w:rsidR="00AD4716" w:rsidRPr="00603221" w:rsidRDefault="00AD4716" w:rsidP="00AD4716">
      <w:r w:rsidRPr="00603221">
        <w:t xml:space="preserve">Για την καλή λειτουργία του Έργου, μετά την οριστική παραλαβή του, ο Ανάδοχος υποχρεούται να καταθέσει </w:t>
      </w:r>
      <w:r w:rsidRPr="00603221">
        <w:rPr>
          <w:b/>
        </w:rPr>
        <w:t>Εγγυητική Επιστολή Καλής Λειτουργίας</w:t>
      </w:r>
      <w:r w:rsidRPr="00603221">
        <w:t xml:space="preserve"> (βλ.</w:t>
      </w:r>
      <w:r w:rsidR="00792BC5" w:rsidRPr="00792BC5">
        <w:t xml:space="preserve"> </w:t>
      </w:r>
      <w:r w:rsidR="00792BC5">
        <w:t xml:space="preserve">ΠΑΡΑΡΤΗΜΑ </w:t>
      </w:r>
      <w:r w:rsidR="00792BC5">
        <w:rPr>
          <w:lang w:val="en-US"/>
        </w:rPr>
        <w:t>VIII</w:t>
      </w:r>
      <w:r w:rsidR="00792BC5" w:rsidRPr="007B1401">
        <w:t xml:space="preserve"> </w:t>
      </w:r>
      <w:r w:rsidR="00792BC5">
        <w:t>–</w:t>
      </w:r>
      <w:r w:rsidR="00792BC5" w:rsidRPr="007B1401">
        <w:t xml:space="preserve"> </w:t>
      </w:r>
      <w:r w:rsidR="00792BC5">
        <w:t>Υποδείγματα Εγγυητικών Επιστολών της Διακήρυξης</w:t>
      </w:r>
      <w:r>
        <w:t xml:space="preserve">), </w:t>
      </w:r>
      <w:r w:rsidRPr="00603221">
        <w:t xml:space="preserve">η αξία της οποίας θα ανέρχεται </w:t>
      </w:r>
      <w:r w:rsidRPr="00C12ADD">
        <w:t xml:space="preserve">σε </w:t>
      </w:r>
      <w:r w:rsidRPr="00550D8B">
        <w:t>ποσοστό 2,5%</w:t>
      </w:r>
      <w:r w:rsidRPr="00603221">
        <w:t xml:space="preserve"> του συμβατικού τιμήματος μη συμπεριλαμβανομένου ΦΠΑ. </w:t>
      </w:r>
    </w:p>
    <w:p w14:paraId="0F9FEB19" w14:textId="77777777" w:rsidR="00AD4716" w:rsidRPr="00603221" w:rsidRDefault="00AD4716" w:rsidP="00AD4716">
      <w:r w:rsidRPr="00603221">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50AE2A5" w14:textId="77777777" w:rsidR="00AD4716" w:rsidRPr="00603221" w:rsidRDefault="00AD4716" w:rsidP="00AD4716">
      <w:r w:rsidRPr="00603221">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A4F2026" w14:textId="77777777" w:rsidR="00697B2A" w:rsidRDefault="00697B2A" w:rsidP="00A935CF"/>
    <w:p w14:paraId="579D8017" w14:textId="77777777" w:rsidR="00F661A1" w:rsidRPr="00734309" w:rsidRDefault="00F661A1">
      <w:pPr>
        <w:pStyle w:val="20"/>
      </w:pPr>
      <w:r w:rsidRPr="00A24793">
        <w:tab/>
      </w:r>
      <w:bookmarkStart w:id="387" w:name="_Toc83829732"/>
      <w:bookmarkStart w:id="388" w:name="_Toc83829842"/>
      <w:bookmarkStart w:id="389" w:name="_Toc83928570"/>
      <w:bookmarkStart w:id="390" w:name="_Toc105346417"/>
      <w:bookmarkStart w:id="391" w:name="_Toc133414534"/>
      <w:r w:rsidRPr="00734309">
        <w:t>Συμβατικό πλαίσιο – Εφαρμοστέα νομοθεσία</w:t>
      </w:r>
      <w:bookmarkEnd w:id="387"/>
      <w:bookmarkEnd w:id="388"/>
      <w:bookmarkEnd w:id="389"/>
      <w:bookmarkEnd w:id="390"/>
      <w:bookmarkEnd w:id="391"/>
    </w:p>
    <w:p w14:paraId="5047C753" w14:textId="150B8F22" w:rsidR="00F661A1" w:rsidRDefault="00F661A1" w:rsidP="00A935CF">
      <w:r w:rsidRPr="00734309">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777ECDE3" w14:textId="77777777" w:rsidR="00697B2A" w:rsidRPr="00734309" w:rsidRDefault="00697B2A" w:rsidP="00A935CF"/>
    <w:p w14:paraId="6CB6943D" w14:textId="77777777" w:rsidR="00F661A1" w:rsidRPr="00734309" w:rsidRDefault="00F661A1">
      <w:pPr>
        <w:pStyle w:val="20"/>
      </w:pPr>
      <w:r w:rsidRPr="00A24793">
        <w:tab/>
      </w:r>
      <w:bookmarkStart w:id="392" w:name="_Toc83829733"/>
      <w:bookmarkStart w:id="393" w:name="_Toc83829843"/>
      <w:bookmarkStart w:id="394" w:name="_Toc83928571"/>
      <w:bookmarkStart w:id="395" w:name="_Toc105346418"/>
      <w:bookmarkStart w:id="396" w:name="_Toc133414535"/>
      <w:r w:rsidRPr="00734309">
        <w:t>Όροι εκτέλεσης της σύμβασης</w:t>
      </w:r>
      <w:bookmarkEnd w:id="392"/>
      <w:bookmarkEnd w:id="393"/>
      <w:bookmarkEnd w:id="394"/>
      <w:bookmarkEnd w:id="395"/>
      <w:bookmarkEnd w:id="396"/>
    </w:p>
    <w:p w14:paraId="3361E73D" w14:textId="77777777" w:rsidR="00F661A1" w:rsidRPr="00734309" w:rsidRDefault="00F661A1" w:rsidP="00A935CF">
      <w:r w:rsidRPr="00734309">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 </w:t>
      </w:r>
    </w:p>
    <w:p w14:paraId="4DF0EB65" w14:textId="77777777" w:rsidR="00F661A1" w:rsidRPr="00734309" w:rsidRDefault="00F661A1" w:rsidP="00A935CF">
      <w:r w:rsidRPr="00734309">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3CDBA61" w14:textId="77777777" w:rsidR="007F18D7" w:rsidRPr="00B825C3" w:rsidRDefault="007F18D7" w:rsidP="00A935CF">
      <w:pPr>
        <w:rPr>
          <w:rFonts w:eastAsia="Calibri"/>
        </w:rPr>
      </w:pPr>
      <w:r w:rsidRPr="00B825C3">
        <w:rPr>
          <w:rFonts w:eastAsia="Calibri"/>
        </w:rPr>
        <w:t xml:space="preserve">Ο ανάδοχος δεσμεύεται ότι: </w:t>
      </w:r>
    </w:p>
    <w:p w14:paraId="0673CF18" w14:textId="77777777" w:rsidR="007F18D7" w:rsidRPr="00DD50E7" w:rsidRDefault="007F18D7" w:rsidP="00A935CF">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3DC7382" w14:textId="77777777" w:rsidR="007F18D7" w:rsidRPr="00DD50E7" w:rsidRDefault="007F18D7" w:rsidP="00A935CF">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0D65A2" w:rsidRPr="00DD50E7">
        <w:rPr>
          <w:rFonts w:eastAsia="Calibri"/>
        </w:rPr>
        <w:t>νόμιμων</w:t>
      </w:r>
      <w:r w:rsidRPr="00DD50E7">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6DB3A75" w14:textId="42135734" w:rsidR="007F18D7" w:rsidRDefault="007F18D7" w:rsidP="00A935CF">
      <w:pPr>
        <w:rPr>
          <w:rFonts w:eastAsia="Calibri"/>
        </w:rPr>
      </w:pPr>
      <w:r w:rsidRPr="00DD50E7">
        <w:rPr>
          <w:rFonts w:eastAsia="Calibri"/>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9360603" w14:textId="5AB69BD5" w:rsidR="003B59C8" w:rsidRPr="00DD50E7" w:rsidRDefault="003B59C8" w:rsidP="003B59C8">
      <w:pPr>
        <w:rPr>
          <w:rFonts w:eastAsia="Calibri"/>
        </w:rPr>
      </w:pPr>
      <w:bookmarkStart w:id="397" w:name="_Hlk118481772"/>
      <w:r w:rsidRPr="003B1C19">
        <w:t xml:space="preserve">Οι υποχρεώσεις και οι απαγορεύσεις της ρήτρας αυτής ισχύουν, </w:t>
      </w:r>
      <w:r>
        <w:t xml:space="preserve">και στην περίπτωση που </w:t>
      </w:r>
      <w:r w:rsidRPr="003B1C19">
        <w:t>ο ανάδοχος είναι ένωση, για όλα τα μέλη της ένωσης, καθώς και για τους υπεργολάβους που χρησιμοποιεί.</w:t>
      </w:r>
      <w:r w:rsidRPr="00AE326F">
        <w:t xml:space="preserve"> </w:t>
      </w:r>
      <w:r>
        <w:t>Ο ανάδοχος όλα τα μέλη της ένωσης και τυχόν υπεργολάβοι δεσμεύονται ότι θα τηρούν τους όρους που περιγράφονται στο</w:t>
      </w:r>
      <w:r w:rsidR="00BA43AD">
        <w:t xml:space="preserve"> ΠΑΡΑΡΤΗΜΑ Χ – Ρήτρα Ακεραιότητας</w:t>
      </w:r>
      <w:r w:rsidR="00D17310">
        <w:t xml:space="preserve">, η </w:t>
      </w:r>
      <w:r>
        <w:rPr>
          <w:rFonts w:hint="cs"/>
          <w:cs/>
        </w:rPr>
        <w:t>οποία θα περιληφθεί στη σύμβαση</w:t>
      </w:r>
      <w:bookmarkEnd w:id="397"/>
      <w:r>
        <w:rPr>
          <w:rFonts w:hint="cs"/>
          <w:cs/>
        </w:rPr>
        <w:t>.</w:t>
      </w:r>
    </w:p>
    <w:p w14:paraId="7B053FE0" w14:textId="77777777" w:rsidR="003B59C8" w:rsidRDefault="003B59C8" w:rsidP="00A935CF">
      <w:pPr>
        <w:rPr>
          <w:rFonts w:eastAsia="Calibri"/>
        </w:rPr>
      </w:pPr>
    </w:p>
    <w:p w14:paraId="5B2EE4BE" w14:textId="77777777" w:rsidR="004B2198" w:rsidRPr="00603221" w:rsidRDefault="004B2198" w:rsidP="004B2198">
      <w:pPr>
        <w:rPr>
          <w:rFonts w:cs="Tahoma"/>
        </w:rPr>
      </w:pPr>
      <w:r w:rsidRPr="00603221">
        <w:rPr>
          <w:rFonts w:cs="Tahoma"/>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r w:rsidRPr="00603221">
        <w:rPr>
          <w:rFonts w:cs="Tahoma"/>
        </w:rPr>
        <w:lastRenderedPageBreak/>
        <w:t>όλω ή εν μέρει υπέρ της Τράπεζας το εκχωρούμενο τίμημα</w:t>
      </w:r>
      <w:r>
        <w:rPr>
          <w:rFonts w:cs="Tahoma"/>
        </w:rPr>
        <w:t>,</w:t>
      </w:r>
      <w:r w:rsidRPr="00603221">
        <w:rPr>
          <w:rFonts w:cs="Tahoma"/>
        </w:rPr>
        <w:t xml:space="preserve"> η Αναθέτουσα Αρχή δεν έχει καμία ευθύνη έναντι της εκδοχέως Τράπεζας.</w:t>
      </w:r>
    </w:p>
    <w:p w14:paraId="310A42E3" w14:textId="77777777" w:rsidR="004B2198" w:rsidRPr="00603221" w:rsidRDefault="004B2198" w:rsidP="00BB5502">
      <w:pPr>
        <w:rPr>
          <w:rFonts w:cs="Tahoma"/>
        </w:rPr>
      </w:pPr>
      <w:r w:rsidRPr="00603221">
        <w:rPr>
          <w:rFonts w:cs="Tahoma"/>
        </w:rPr>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rPr>
          <w:rFonts w:cs="Tahoma"/>
        </w:rPr>
        <w:t xml:space="preserve"> </w:t>
      </w:r>
      <w:r w:rsidRPr="00603221">
        <w:rPr>
          <w:rFonts w:cs="Tahoma"/>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033006">
        <w:rPr>
          <w:rFonts w:cs="Tahoma"/>
          <w:bCs/>
        </w:rPr>
        <w:t xml:space="preserve">ΚτΠ </w:t>
      </w:r>
      <w:r>
        <w:rPr>
          <w:rFonts w:cs="Tahoma"/>
          <w:bCs/>
        </w:rPr>
        <w:t>Μ.</w:t>
      </w:r>
      <w:r w:rsidRPr="00033006">
        <w:rPr>
          <w:rFonts w:cs="Tahoma"/>
          <w:bCs/>
        </w:rPr>
        <w:t>Α.Ε.</w:t>
      </w:r>
      <w:r w:rsidRPr="00C9790A">
        <w:rPr>
          <w:rFonts w:cs="Tahoma"/>
          <w:bCs/>
        </w:rPr>
        <w:t xml:space="preserve"> εγγράφως </w:t>
      </w:r>
      <w:r w:rsidRPr="00033006">
        <w:rPr>
          <w:rFonts w:cs="Tahoma"/>
          <w:bCs/>
        </w:rPr>
        <w:t>δεκαπέντε (15)</w:t>
      </w:r>
      <w:r w:rsidRPr="00C9790A">
        <w:rPr>
          <w:rFonts w:cs="Tahoma"/>
          <w:bCs/>
        </w:rPr>
        <w:t xml:space="preserve"> </w:t>
      </w:r>
      <w:r w:rsidRPr="00603221">
        <w:rPr>
          <w:rFonts w:cs="Tahoma"/>
        </w:rPr>
        <w:t xml:space="preserve">ημέρες πριν από την αντικατάσταση. </w:t>
      </w:r>
    </w:p>
    <w:p w14:paraId="71B4CD96" w14:textId="77777777" w:rsidR="004B2198" w:rsidRPr="00603221" w:rsidRDefault="004B2198" w:rsidP="00BB5502">
      <w:pPr>
        <w:rPr>
          <w:rFonts w:cs="Tahoma"/>
        </w:rPr>
      </w:pPr>
      <w:r w:rsidRPr="00603221">
        <w:rPr>
          <w:rFonts w:cs="Tahoma"/>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03FEC80" w14:textId="77777777" w:rsidR="004B2198" w:rsidRDefault="004B2198" w:rsidP="00BB5502">
      <w:pPr>
        <w:rPr>
          <w:rFonts w:cs="Tahoma"/>
        </w:rPr>
      </w:pPr>
      <w:r w:rsidRPr="00603221">
        <w:rPr>
          <w:rFonts w:cs="Tahoma"/>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603221">
        <w:rPr>
          <w:rFonts w:cs="Tahoma"/>
          <w:b/>
        </w:rPr>
        <w:t>.</w:t>
      </w:r>
      <w:r w:rsidRPr="00603221">
        <w:rPr>
          <w:rFonts w:cs="Tahoma"/>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F60D1D3" w14:textId="77777777" w:rsidR="004B2198" w:rsidRPr="00033BA0" w:rsidRDefault="004B2198" w:rsidP="004B2198">
      <w:pPr>
        <w:rPr>
          <w:rFonts w:cs="Tahoma"/>
        </w:rPr>
      </w:pPr>
      <w:r w:rsidRPr="00033BA0">
        <w:rPr>
          <w:rFonts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05E77FF" w14:textId="77777777" w:rsidR="004B2198" w:rsidRPr="00033BA0" w:rsidRDefault="004B2198" w:rsidP="004B2198">
      <w:pPr>
        <w:rPr>
          <w:rFonts w:cs="Tahoma"/>
        </w:rPr>
      </w:pPr>
      <w:r w:rsidRPr="00033BA0">
        <w:rPr>
          <w:rFonts w:cs="Tahoma"/>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Pr>
          <w:rFonts w:cs="Tahoma"/>
        </w:rPr>
        <w:t>.</w:t>
      </w:r>
      <w:r w:rsidRPr="00033BA0">
        <w:rPr>
          <w:rFonts w:cs="Tahoma"/>
        </w:rPr>
        <w:t xml:space="preserve"> </w:t>
      </w:r>
    </w:p>
    <w:p w14:paraId="732E64A6" w14:textId="77777777" w:rsidR="004B2198" w:rsidRPr="00033BA0" w:rsidRDefault="004B2198" w:rsidP="004B2198">
      <w:pPr>
        <w:rPr>
          <w:rFonts w:cs="Tahoma"/>
        </w:rPr>
      </w:pPr>
      <w:r w:rsidRPr="00033BA0">
        <w:rPr>
          <w:rFonts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5D82D9D" w14:textId="77777777" w:rsidR="004B2198" w:rsidRPr="00033BA0" w:rsidRDefault="004B2198" w:rsidP="004B2198">
      <w:pPr>
        <w:rPr>
          <w:rFonts w:cs="Tahoma"/>
        </w:rPr>
      </w:pPr>
      <w:r w:rsidRPr="00033BA0">
        <w:rPr>
          <w:rFonts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15ABCDF" w14:textId="77777777" w:rsidR="004B2198" w:rsidRPr="00033BA0" w:rsidRDefault="004B2198" w:rsidP="004B2198">
      <w:pPr>
        <w:rPr>
          <w:rFonts w:cs="Tahoma"/>
        </w:rPr>
      </w:pPr>
      <w:r w:rsidRPr="00033BA0">
        <w:rPr>
          <w:rFonts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10C92DF" w14:textId="77777777" w:rsidR="004B2198" w:rsidRPr="00033BA0" w:rsidRDefault="004B2198" w:rsidP="004B2198">
      <w:pPr>
        <w:rPr>
          <w:rFonts w:cs="Tahoma"/>
        </w:rPr>
      </w:pPr>
      <w:r w:rsidRPr="00033BA0">
        <w:rPr>
          <w:rFonts w:cs="Tahoma"/>
        </w:rPr>
        <w:lastRenderedPageBreak/>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A6B6961" w14:textId="77777777" w:rsidR="004B2198" w:rsidRPr="00033BA0" w:rsidRDefault="004B2198" w:rsidP="004B2198">
      <w:pPr>
        <w:rPr>
          <w:rFonts w:cs="Tahoma"/>
        </w:rPr>
      </w:pPr>
      <w:r w:rsidRPr="00033BA0">
        <w:rPr>
          <w:rFonts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5B66529" w14:textId="77777777" w:rsidR="004B2198" w:rsidRPr="00033BA0" w:rsidRDefault="004B2198" w:rsidP="004B2198">
      <w:pPr>
        <w:rPr>
          <w:rFonts w:cs="Tahoma"/>
        </w:rPr>
      </w:pPr>
      <w:r w:rsidRPr="00033BA0">
        <w:rPr>
          <w:rFonts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153B534" w14:textId="77777777" w:rsidR="004B2198" w:rsidRPr="00033BA0" w:rsidRDefault="004B2198" w:rsidP="004B2198">
      <w:pPr>
        <w:rPr>
          <w:rFonts w:cs="Tahoma"/>
        </w:rPr>
      </w:pPr>
      <w:r w:rsidRPr="00033BA0">
        <w:rPr>
          <w:rFonts w:cs="Tahoma"/>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35B6788" w14:textId="77777777" w:rsidR="004B2198" w:rsidRPr="00033BA0" w:rsidRDefault="004B2198" w:rsidP="004B2198">
      <w:pPr>
        <w:rPr>
          <w:rFonts w:cs="Tahoma"/>
        </w:rPr>
      </w:pPr>
      <w:r w:rsidRPr="00033BA0">
        <w:rPr>
          <w:rFonts w:cs="Tahoma"/>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rPr>
        <w:t>.</w:t>
      </w:r>
    </w:p>
    <w:p w14:paraId="349F8581" w14:textId="77777777" w:rsidR="004B2198" w:rsidRPr="00033BA0" w:rsidRDefault="004B2198" w:rsidP="004B2198">
      <w:pPr>
        <w:rPr>
          <w:rFonts w:cs="Tahoma"/>
        </w:rPr>
      </w:pPr>
      <w:r w:rsidRPr="00033BA0">
        <w:rPr>
          <w:rFonts w:cs="Tahoma"/>
        </w:rPr>
        <w:t>Ειδικότερα :</w:t>
      </w:r>
    </w:p>
    <w:p w14:paraId="66D16912" w14:textId="77777777" w:rsidR="004B2198" w:rsidRPr="00033BA0" w:rsidRDefault="004B2198" w:rsidP="004B2198">
      <w:pPr>
        <w:rPr>
          <w:rFonts w:cs="Tahoma"/>
        </w:rPr>
      </w:pPr>
      <w:r w:rsidRPr="00033BA0">
        <w:rPr>
          <w:rFonts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AB8D51F" w14:textId="77777777" w:rsidR="004B2198" w:rsidRPr="00033BA0" w:rsidRDefault="004B2198" w:rsidP="004B2198">
      <w:pPr>
        <w:rPr>
          <w:rFonts w:cs="Tahoma"/>
        </w:rPr>
      </w:pPr>
      <w:r w:rsidRPr="00033BA0">
        <w:rPr>
          <w:rFonts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FD4CA38" w14:textId="77777777" w:rsidR="004B2198" w:rsidRPr="00033BA0" w:rsidRDefault="004B2198" w:rsidP="004B2198">
      <w:pPr>
        <w:rPr>
          <w:rFonts w:cs="Tahoma"/>
        </w:rPr>
      </w:pPr>
      <w:r w:rsidRPr="00033BA0">
        <w:rPr>
          <w:rFonts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15EBCE1" w14:textId="77777777" w:rsidR="004B2198" w:rsidRPr="00033BA0" w:rsidRDefault="004B2198" w:rsidP="004B2198">
      <w:pPr>
        <w:rPr>
          <w:rFonts w:cs="Tahoma"/>
        </w:rPr>
      </w:pPr>
      <w:r w:rsidRPr="00033BA0">
        <w:rPr>
          <w:rFonts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A80EB5D" w14:textId="77777777" w:rsidR="004B2198" w:rsidRPr="00033BA0" w:rsidRDefault="004B2198" w:rsidP="004B2198">
      <w:pPr>
        <w:rPr>
          <w:rFonts w:cs="Tahoma"/>
        </w:rPr>
      </w:pPr>
      <w:r w:rsidRPr="00033BA0">
        <w:rPr>
          <w:rFonts w:cs="Tahoma"/>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6266CF6" w14:textId="24CE2364" w:rsidR="004B2198" w:rsidRDefault="004B2198" w:rsidP="00A935CF"/>
    <w:p w14:paraId="00ED72A6" w14:textId="77777777" w:rsidR="003D3514" w:rsidRPr="00033BA0" w:rsidRDefault="003D3514" w:rsidP="003D3514">
      <w:pPr>
        <w:suppressAutoHyphens w:val="0"/>
        <w:spacing w:after="200" w:line="276" w:lineRule="auto"/>
      </w:pPr>
      <w:r w:rsidRPr="00033BA0">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w:t>
      </w:r>
      <w:r w:rsidRPr="00033BA0">
        <w:lastRenderedPageBreak/>
        <w:t xml:space="preserve">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t>Μ.</w:t>
      </w:r>
      <w:r w:rsidRPr="00033BA0">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1330684E" w14:textId="77777777" w:rsidR="003D3514" w:rsidRDefault="003D3514" w:rsidP="00A935CF"/>
    <w:p w14:paraId="535EA3FF" w14:textId="77777777" w:rsidR="00F661A1" w:rsidRPr="00734309" w:rsidRDefault="00F661A1">
      <w:pPr>
        <w:pStyle w:val="20"/>
      </w:pPr>
      <w:r w:rsidRPr="00A24793">
        <w:tab/>
      </w:r>
      <w:bookmarkStart w:id="398" w:name="_Toc83829734"/>
      <w:bookmarkStart w:id="399" w:name="_Toc83829844"/>
      <w:bookmarkStart w:id="400" w:name="_Toc83928572"/>
      <w:bookmarkStart w:id="401" w:name="_Toc105346419"/>
      <w:bookmarkStart w:id="402" w:name="_Toc133414536"/>
      <w:r w:rsidRPr="00734309">
        <w:t>Υπεργολαβία</w:t>
      </w:r>
      <w:bookmarkEnd w:id="398"/>
      <w:bookmarkEnd w:id="399"/>
      <w:bookmarkEnd w:id="400"/>
      <w:bookmarkEnd w:id="401"/>
      <w:bookmarkEnd w:id="402"/>
    </w:p>
    <w:p w14:paraId="70C65376" w14:textId="77777777" w:rsidR="00F661A1" w:rsidRPr="00734309" w:rsidRDefault="00F661A1" w:rsidP="00A935CF">
      <w:r w:rsidRPr="00734309">
        <w:rPr>
          <w:b/>
          <w:bCs/>
        </w:rPr>
        <w:t xml:space="preserve">4.4.1. </w:t>
      </w:r>
      <w:r w:rsidRPr="00734309">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 </w:t>
      </w:r>
    </w:p>
    <w:p w14:paraId="037CD04E" w14:textId="77777777" w:rsidR="00F661A1" w:rsidRPr="00734309" w:rsidRDefault="00F661A1" w:rsidP="00A935CF">
      <w:r w:rsidRPr="00734309">
        <w:rPr>
          <w:b/>
          <w:bCs/>
        </w:rPr>
        <w:t xml:space="preserve">4.4.2. </w:t>
      </w:r>
      <w:r w:rsidRPr="00734309">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i/>
          <w:iCs/>
          <w:color w:val="0099FF"/>
          <w:kern w:val="1"/>
          <w:lang w:bidi="hi-IN"/>
        </w:rPr>
        <w:t>.</w:t>
      </w:r>
      <w:r w:rsidRPr="00734309">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64FEC51" w14:textId="431CC3D9" w:rsidR="00F661A1" w:rsidRPr="00734309" w:rsidRDefault="00F661A1" w:rsidP="00A935CF">
      <w:r w:rsidRPr="00734309">
        <w:rPr>
          <w:b/>
          <w:bCs/>
        </w:rPr>
        <w:t>4.4.3.</w:t>
      </w:r>
      <w:r w:rsidRPr="00734309">
        <w:t xml:space="preserve"> Η αναθέτουσα αρχή επαληθεύει τη συνδρομή των λόγων αποκλεισμού για τους υπεργολάβους, όπως αυτοί περιγράφονται στην παράγραφο</w:t>
      </w:r>
      <w:r w:rsidR="0087222E">
        <w:t xml:space="preserve"> 2.2.3 </w:t>
      </w:r>
      <w:r w:rsidRPr="00734309">
        <w:t>και με τα αποδεικτικά μέσα της παραγράφου</w:t>
      </w:r>
      <w:r w:rsidR="0087222E">
        <w:t xml:space="preserve"> 2.2.9.2 </w:t>
      </w:r>
      <w:r w:rsidRPr="00734309">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FA10A4" w:rsidRPr="00FA10A4">
        <w:t xml:space="preserve"> </w:t>
      </w:r>
      <w:r w:rsidRPr="00734309">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 </w:t>
      </w:r>
    </w:p>
    <w:p w14:paraId="2329D12B" w14:textId="77777777" w:rsidR="00F661A1" w:rsidRDefault="00F661A1" w:rsidP="00A935CF">
      <w:r w:rsidRPr="00734309">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 </w:t>
      </w:r>
    </w:p>
    <w:p w14:paraId="63F9D5EA" w14:textId="77777777" w:rsidR="00783086" w:rsidRPr="00734309" w:rsidRDefault="00783086" w:rsidP="00A935CF">
      <w:pPr>
        <w:rPr>
          <w:b/>
          <w:bCs/>
        </w:rPr>
      </w:pPr>
    </w:p>
    <w:p w14:paraId="164A2E1F" w14:textId="77777777" w:rsidR="00F661A1" w:rsidRPr="00A24793" w:rsidRDefault="00F661A1">
      <w:pPr>
        <w:pStyle w:val="20"/>
      </w:pPr>
      <w:r w:rsidRPr="00A24793">
        <w:tab/>
      </w:r>
      <w:bookmarkStart w:id="403" w:name="_Ref496607258"/>
      <w:bookmarkStart w:id="404" w:name="_Toc83829735"/>
      <w:bookmarkStart w:id="405" w:name="_Toc83829845"/>
      <w:bookmarkStart w:id="406" w:name="_Toc83928573"/>
      <w:bookmarkStart w:id="407" w:name="_Toc105346420"/>
      <w:bookmarkStart w:id="408" w:name="_Toc133414537"/>
      <w:r w:rsidRPr="00A24793">
        <w:t>Τροποποίηση σύμβασης κατά τη διάρκειά της</w:t>
      </w:r>
      <w:bookmarkEnd w:id="403"/>
      <w:bookmarkEnd w:id="404"/>
      <w:bookmarkEnd w:id="405"/>
      <w:bookmarkEnd w:id="406"/>
      <w:bookmarkEnd w:id="407"/>
      <w:bookmarkEnd w:id="408"/>
    </w:p>
    <w:p w14:paraId="36D82A63" w14:textId="77777777" w:rsidR="00F661A1" w:rsidRDefault="00F661A1" w:rsidP="00A935CF">
      <w:r w:rsidRPr="00734309">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1DDEEA9D" w14:textId="77777777" w:rsidR="00F661A1" w:rsidRDefault="007F18D7" w:rsidP="00A935CF">
      <w:r w:rsidRPr="00911940">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687465" w:rsidRPr="00687465">
        <w:t>).</w:t>
      </w:r>
      <w:r w:rsidRPr="00911940">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w:t>
      </w:r>
      <w:r w:rsidRPr="00911940">
        <w:lastRenderedPageBreak/>
        <w:t>πρότασης. Αν αυτός δεν δεχθεί την πρόταση σύναψης σύμβασης, η αναθέτουσα αρχή προσκαλεί τον επόμενο υποψήφιο κατά σειρά κατάταξης, ακολουθώντας κατά</w:t>
      </w:r>
      <w:r w:rsidR="006C1681" w:rsidRPr="00FB0280">
        <w:t xml:space="preserve"> </w:t>
      </w:r>
      <w:r w:rsidRPr="00911940">
        <w:t>τα λοιπά την ίδια διαδικασία.</w:t>
      </w:r>
    </w:p>
    <w:p w14:paraId="4FAEB1AA" w14:textId="77777777" w:rsidR="00F444DD" w:rsidRPr="00734309" w:rsidRDefault="00F444DD" w:rsidP="00A935CF"/>
    <w:p w14:paraId="7BE2B712" w14:textId="77777777" w:rsidR="00F661A1" w:rsidRPr="00734309" w:rsidRDefault="00F661A1">
      <w:pPr>
        <w:pStyle w:val="20"/>
      </w:pPr>
      <w:r w:rsidRPr="00A24793">
        <w:tab/>
      </w:r>
      <w:bookmarkStart w:id="409" w:name="_Toc83829736"/>
      <w:bookmarkStart w:id="410" w:name="_Toc83829846"/>
      <w:bookmarkStart w:id="411" w:name="_Toc83928574"/>
      <w:bookmarkStart w:id="412" w:name="_Toc105346422"/>
      <w:bookmarkStart w:id="413" w:name="_Toc133414538"/>
      <w:r w:rsidRPr="00734309">
        <w:t>Δικαίωμα μονομερούς λύσης της σύμβασης</w:t>
      </w:r>
      <w:bookmarkEnd w:id="409"/>
      <w:bookmarkEnd w:id="410"/>
      <w:bookmarkEnd w:id="411"/>
      <w:bookmarkEnd w:id="412"/>
      <w:bookmarkEnd w:id="413"/>
    </w:p>
    <w:p w14:paraId="43963875" w14:textId="77777777" w:rsidR="007F18D7" w:rsidRPr="00C229F3" w:rsidRDefault="00B62781" w:rsidP="00A935CF">
      <w:r>
        <w:rPr>
          <w:b/>
          <w:bCs/>
        </w:rPr>
        <w:t>4</w:t>
      </w:r>
      <w:r w:rsidR="00F661A1" w:rsidRPr="00734309">
        <w:rPr>
          <w:b/>
          <w:bCs/>
        </w:rPr>
        <w:t>.6.1.</w:t>
      </w:r>
      <w:r w:rsidR="00F661A1" w:rsidRPr="00734309">
        <w:t xml:space="preserve"> </w:t>
      </w:r>
      <w:r w:rsidR="007F18D7">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500B159" w14:textId="77777777" w:rsidR="007F18D7" w:rsidRPr="00C229F3" w:rsidRDefault="007F18D7" w:rsidP="00A935CF">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A0A329" w14:textId="77777777" w:rsidR="007F18D7" w:rsidRPr="00C229F3" w:rsidRDefault="007F18D7" w:rsidP="00A935CF">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BA0313D" w14:textId="77777777" w:rsidR="007F18D7" w:rsidRPr="001D389E" w:rsidRDefault="007F18D7" w:rsidP="00A935CF">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B8DC6BA" w14:textId="4FACCCDF" w:rsidR="00F661A1" w:rsidRDefault="007F18D7" w:rsidP="00A935CF">
      <w:r w:rsidRPr="005F0A0D">
        <w:t>δ) ο ανάδοχος καταδικαστεί αμετάκλητα, κατά τη διάρκεια εκτέλεσης της σύμβασης, για ένα από τα αδικήματα που αναφέρονται</w:t>
      </w:r>
      <w:r>
        <w:t xml:space="preserve"> στην παρ. 2.2.3.1 της παρούσας.</w:t>
      </w:r>
    </w:p>
    <w:p w14:paraId="069A7127" w14:textId="62A3934E" w:rsidR="003D3514" w:rsidRPr="005F0A0D" w:rsidRDefault="003D3514" w:rsidP="003D3514">
      <w:r>
        <w:t xml:space="preserve">ε) </w:t>
      </w:r>
      <w:r w:rsidRPr="005F0A0D">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t xml:space="preserve"> </w:t>
      </w:r>
      <w:r w:rsidRPr="00911940">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6DF398DE" w14:textId="2CC8135F" w:rsidR="003D3514" w:rsidRPr="00AE326F" w:rsidRDefault="003D3514" w:rsidP="003D3514">
      <w:r w:rsidRPr="008F4C2F">
        <w:t xml:space="preserve">στ) ο ανάδοχος παραβεί αποδεδειγμένα τις υποχρεώσεις του που απορρέουν από την δέσμευση ακεραιότητας της παρ. </w:t>
      </w:r>
      <w:r>
        <w:t>4.3</w:t>
      </w:r>
      <w:r w:rsidRPr="008F4C2F">
        <w:t xml:space="preserve"> της παρούσας, </w:t>
      </w:r>
      <w:r w:rsidRPr="00AE326F">
        <w:t>ως αναλυτικά περιγράφ</w:t>
      </w:r>
      <w:r>
        <w:t xml:space="preserve">εται </w:t>
      </w:r>
      <w:r w:rsidRPr="00EB737A">
        <w:t xml:space="preserve">στο </w:t>
      </w:r>
      <w:r w:rsidRPr="00EB737A">
        <w:rPr>
          <w:cs/>
        </w:rPr>
        <w:t>‎</w:t>
      </w:r>
      <w:r w:rsidR="00792BC5">
        <w:rPr>
          <w:rFonts w:hint="cs"/>
          <w:cs/>
        </w:rPr>
        <w:t xml:space="preserve">ΠΑΡΑΡΤΗΜΑ Χ </w:t>
      </w:r>
      <w:r w:rsidR="00792BC5">
        <w:rPr>
          <w:cs/>
        </w:rPr>
        <w:t>–</w:t>
      </w:r>
      <w:r w:rsidR="00792BC5">
        <w:rPr>
          <w:rFonts w:hint="cs"/>
          <w:cs/>
        </w:rPr>
        <w:t xml:space="preserve"> Ρήτρα Ακεραιότητας</w:t>
      </w:r>
      <w:r>
        <w:rPr>
          <w:rFonts w:hint="cs"/>
          <w:cs/>
        </w:rPr>
        <w:t xml:space="preserve"> </w:t>
      </w:r>
      <w:r>
        <w:t>και θα περιληφθεί στη σύμβαση</w:t>
      </w:r>
      <w:r w:rsidRPr="00AE326F">
        <w:t>.</w:t>
      </w:r>
    </w:p>
    <w:p w14:paraId="353C633A" w14:textId="77777777" w:rsidR="003D3514" w:rsidRPr="00603221" w:rsidRDefault="003D3514" w:rsidP="003D3514">
      <w:pPr>
        <w:rPr>
          <w:b/>
          <w:bCs/>
        </w:rPr>
      </w:pPr>
    </w:p>
    <w:p w14:paraId="333C6A25" w14:textId="77777777" w:rsidR="003D3514" w:rsidRPr="00734309" w:rsidRDefault="003D3514" w:rsidP="00A935CF">
      <w:pPr>
        <w:rPr>
          <w:b/>
          <w:bCs/>
        </w:rPr>
      </w:pPr>
    </w:p>
    <w:p w14:paraId="690DB80B" w14:textId="77777777" w:rsidR="00F661A1" w:rsidRPr="00F31231" w:rsidRDefault="00F661A1">
      <w:pPr>
        <w:pStyle w:val="1"/>
      </w:pPr>
      <w:bookmarkStart w:id="414" w:name="_Toc83829737"/>
      <w:bookmarkStart w:id="415" w:name="_Toc83829847"/>
      <w:bookmarkStart w:id="416" w:name="_Toc83928575"/>
      <w:bookmarkStart w:id="417" w:name="_Toc105346423"/>
      <w:bookmarkStart w:id="418" w:name="_Toc133414539"/>
      <w:r w:rsidRPr="00F31231">
        <w:lastRenderedPageBreak/>
        <w:t>ΕΙΔΙΚΟΙ ΟΡΟΙ ΕΚΤΕΛΕΣΗΣ ΤΗΣ ΣΥΜΒΑΣΗΣ</w:t>
      </w:r>
      <w:bookmarkEnd w:id="414"/>
      <w:bookmarkEnd w:id="415"/>
      <w:bookmarkEnd w:id="416"/>
      <w:bookmarkEnd w:id="417"/>
      <w:bookmarkEnd w:id="418"/>
      <w:r w:rsidRPr="00F31231">
        <w:t xml:space="preserve"> </w:t>
      </w:r>
    </w:p>
    <w:p w14:paraId="4E5A5C1B" w14:textId="77777777" w:rsidR="00F661A1" w:rsidRPr="00737B8E" w:rsidRDefault="00F661A1">
      <w:pPr>
        <w:pStyle w:val="20"/>
      </w:pPr>
      <w:r w:rsidRPr="00F31231">
        <w:tab/>
      </w:r>
      <w:bookmarkStart w:id="419" w:name="_Ref496607306"/>
      <w:bookmarkStart w:id="420" w:name="_Toc83829738"/>
      <w:bookmarkStart w:id="421" w:name="_Toc83829848"/>
      <w:bookmarkStart w:id="422" w:name="_Toc83928576"/>
      <w:bookmarkStart w:id="423" w:name="_Toc105346424"/>
      <w:bookmarkStart w:id="424" w:name="_Toc133414540"/>
      <w:r w:rsidRPr="00737B8E">
        <w:t>Τρόπος πληρωμής</w:t>
      </w:r>
      <w:bookmarkEnd w:id="419"/>
      <w:bookmarkEnd w:id="420"/>
      <w:bookmarkEnd w:id="421"/>
      <w:bookmarkEnd w:id="422"/>
      <w:bookmarkEnd w:id="423"/>
      <w:bookmarkEnd w:id="424"/>
      <w:r w:rsidRPr="00737B8E">
        <w:t xml:space="preserve">   </w:t>
      </w:r>
    </w:p>
    <w:p w14:paraId="7B8C570A" w14:textId="77777777" w:rsidR="00F661A1" w:rsidRPr="00EB404A" w:rsidRDefault="00F661A1" w:rsidP="00A935CF">
      <w:r w:rsidRPr="00F31231">
        <w:rPr>
          <w:b/>
          <w:bCs/>
        </w:rPr>
        <w:t>5.1.1</w:t>
      </w:r>
      <w:r w:rsidRPr="00F31231">
        <w:t>.Η πληρωμή του αναδόχου θα πραγματοποιηθεί με ένα από τους παρακάτω τρόπους πληρωμής που θα δηλώσει ο υπο</w:t>
      </w:r>
      <w:r w:rsidRPr="00EB404A">
        <w:t xml:space="preserve">ψήφιος οικονομικός φορέας στον υποφάκελο της οικονομικής προσφοράς του. </w:t>
      </w:r>
    </w:p>
    <w:p w14:paraId="51F415AA" w14:textId="77777777" w:rsidR="00F661A1" w:rsidRDefault="00063528" w:rsidP="00A935CF">
      <w:r w:rsidRPr="00033BA0">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t xml:space="preserve">τον τρόπο πληρωμής που θα επιλέξει η Αναθέτουσα </w:t>
      </w:r>
      <w:r>
        <w:t>Αρχή.</w:t>
      </w:r>
    </w:p>
    <w:p w14:paraId="1BEFFE7D" w14:textId="77777777" w:rsidR="00F661A1" w:rsidRDefault="00F661A1" w:rsidP="00A935CF">
      <w:pPr>
        <w:rPr>
          <w:b/>
          <w:bCs/>
        </w:rPr>
      </w:pPr>
      <w:r w:rsidRPr="007368AD">
        <w:rPr>
          <w:b/>
          <w:bCs/>
        </w:rPr>
        <w:t>Τρόποι Πληρωμής:</w:t>
      </w:r>
    </w:p>
    <w:tbl>
      <w:tblPr>
        <w:tblStyle w:val="ae"/>
        <w:tblW w:w="9634" w:type="dxa"/>
        <w:tblLook w:val="04A0" w:firstRow="1" w:lastRow="0" w:firstColumn="1" w:lastColumn="0" w:noHBand="0" w:noVBand="1"/>
      </w:tblPr>
      <w:tblGrid>
        <w:gridCol w:w="593"/>
        <w:gridCol w:w="8930"/>
        <w:gridCol w:w="111"/>
      </w:tblGrid>
      <w:tr w:rsidR="005F1E29" w:rsidRPr="00800A07" w14:paraId="42EEDE22" w14:textId="77777777" w:rsidTr="00A11A74">
        <w:tc>
          <w:tcPr>
            <w:tcW w:w="595" w:type="dxa"/>
          </w:tcPr>
          <w:p w14:paraId="6FC03C64" w14:textId="4F8FD71C" w:rsidR="00446E34" w:rsidRPr="001E54F6" w:rsidRDefault="00BA031B" w:rsidP="00C565C2">
            <w:pPr>
              <w:rPr>
                <w:rFonts w:cs="Tahoma"/>
                <w:b/>
              </w:rPr>
            </w:pPr>
            <w:r>
              <w:rPr>
                <w:rFonts w:cs="Tahoma"/>
                <w:b/>
              </w:rPr>
              <w:t>1</w:t>
            </w:r>
            <w:r w:rsidR="00446E34" w:rsidRPr="001E54F6">
              <w:rPr>
                <w:rFonts w:cs="Tahoma"/>
                <w:b/>
              </w:rPr>
              <w:t>)</w:t>
            </w:r>
          </w:p>
        </w:tc>
        <w:tc>
          <w:tcPr>
            <w:tcW w:w="9039" w:type="dxa"/>
            <w:gridSpan w:val="2"/>
          </w:tcPr>
          <w:p w14:paraId="0A6D5577" w14:textId="197F4EF5" w:rsidR="00446E34" w:rsidRPr="001E54F6" w:rsidRDefault="00446E34">
            <w:pPr>
              <w:pStyle w:val="a1"/>
              <w:numPr>
                <w:ilvl w:val="0"/>
                <w:numId w:val="17"/>
              </w:numPr>
            </w:pPr>
            <w:r w:rsidRPr="001E54F6">
              <w:t xml:space="preserve">Χορήγηση έντοκης προκαταβολής μέχρι </w:t>
            </w:r>
            <w:r w:rsidRPr="001E54F6">
              <w:rPr>
                <w:b/>
                <w:bCs/>
              </w:rPr>
              <w:t xml:space="preserve">ποσοστού </w:t>
            </w:r>
            <w:r>
              <w:rPr>
                <w:b/>
                <w:bCs/>
              </w:rPr>
              <w:t xml:space="preserve">είκοσι τοις εκατό </w:t>
            </w:r>
            <w:r w:rsidRPr="001E54F6">
              <w:rPr>
                <w:b/>
                <w:bCs/>
              </w:rPr>
              <w:t>(</w:t>
            </w:r>
            <w:r>
              <w:rPr>
                <w:b/>
                <w:bCs/>
              </w:rPr>
              <w:t>20</w:t>
            </w:r>
            <w:r w:rsidRPr="001E54F6">
              <w:rPr>
                <w:b/>
                <w:bCs/>
              </w:rPr>
              <w:t>%</w:t>
            </w:r>
            <w:r w:rsidRPr="001E54F6">
              <w:t xml:space="preserve">) </w:t>
            </w:r>
            <w:r>
              <w:t>του</w:t>
            </w:r>
            <w:r w:rsidRPr="001E54F6">
              <w:t xml:space="preserve"> συμβατικ</w:t>
            </w:r>
            <w:r>
              <w:t>ού</w:t>
            </w:r>
            <w:r w:rsidRPr="001E54F6">
              <w:t xml:space="preserve"> </w:t>
            </w:r>
            <w:r>
              <w:t xml:space="preserve">τιμήματος </w:t>
            </w:r>
            <w:r w:rsidRPr="001E54F6">
              <w:t>χωρίς Φ.Π.Α., με την κατάθεση ισόποσης εγγύησης, σύμφωνα με τα οριζόμενα στο άρθρο 72</w:t>
            </w:r>
            <w:r>
              <w:t xml:space="preserve"> </w:t>
            </w:r>
            <w:r w:rsidRPr="001E54F6">
              <w:t>§</w:t>
            </w:r>
            <w:r>
              <w:t>7</w:t>
            </w:r>
            <w:r w:rsidRPr="001E54F6">
              <w:t xml:space="preserve"> του ν. 4412/2016 και</w:t>
            </w:r>
            <w:r>
              <w:t xml:space="preserve"> της Παρ.</w:t>
            </w:r>
            <w:r w:rsidRPr="001E54F6">
              <w:t xml:space="preserve"> </w:t>
            </w:r>
            <w:r w:rsidRPr="001E54F6">
              <w:fldChar w:fldCharType="begin"/>
            </w:r>
            <w:r w:rsidRPr="001E54F6">
              <w:instrText xml:space="preserve"> REF _Ref496542746 \r \h  \* MERGEFORMAT </w:instrText>
            </w:r>
            <w:r w:rsidRPr="001E54F6">
              <w:fldChar w:fldCharType="separate"/>
            </w:r>
            <w:r w:rsidR="00741A95">
              <w:t>4.1</w:t>
            </w:r>
            <w:r w:rsidRPr="001E54F6">
              <w:fldChar w:fldCharType="end"/>
            </w:r>
            <w:r w:rsidRPr="001E54F6">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1F747AB8" w14:textId="32D04864" w:rsidR="00446E34" w:rsidRPr="001E54F6" w:rsidRDefault="00446E34" w:rsidP="002F47DC">
            <w:pPr>
              <w:pStyle w:val="a1"/>
              <w:numPr>
                <w:ilvl w:val="0"/>
                <w:numId w:val="17"/>
              </w:numPr>
            </w:pPr>
            <w:r w:rsidRPr="00173A15">
              <w:t xml:space="preserve">Καταβολή </w:t>
            </w:r>
            <w:r w:rsidRPr="00173A15">
              <w:rPr>
                <w:b/>
                <w:bCs/>
              </w:rPr>
              <w:t>του υπόλοιπου του συμβατικού τιμήματος</w:t>
            </w:r>
            <w:r w:rsidRPr="00173A15">
              <w:t xml:space="preserve">, </w:t>
            </w:r>
            <w:r w:rsidR="003752B6" w:rsidRPr="00173A15">
              <w:t>με την</w:t>
            </w:r>
            <w:r w:rsidR="00811BB1" w:rsidRPr="00173A15">
              <w:t xml:space="preserve"> οριστική ποιοτική και ποσοτική </w:t>
            </w:r>
            <w:r w:rsidR="003752B6" w:rsidRPr="00173A15">
              <w:t xml:space="preserve">παραλαβή </w:t>
            </w:r>
            <w:r w:rsidR="00811BB1" w:rsidRPr="00173A15">
              <w:t xml:space="preserve">του συνόλου του έργου </w:t>
            </w:r>
            <w:r w:rsidR="00F0645C" w:rsidRPr="00173A15">
              <w:t xml:space="preserve">αφού </w:t>
            </w:r>
            <w:r w:rsidR="00811BB1" w:rsidRPr="00173A15">
              <w:t>παρακρατηθεί ο με τον παραπάνω τρόπο υπολογισθείς τόκος.</w:t>
            </w:r>
          </w:p>
        </w:tc>
      </w:tr>
      <w:tr w:rsidR="005F1E29" w:rsidRPr="00800A07" w14:paraId="66DC9B72" w14:textId="77777777" w:rsidTr="00A11A74">
        <w:tc>
          <w:tcPr>
            <w:tcW w:w="595" w:type="dxa"/>
          </w:tcPr>
          <w:p w14:paraId="5043A2C1" w14:textId="25EC94FF" w:rsidR="00BA031B" w:rsidRPr="001E54F6" w:rsidDel="00BA031B" w:rsidRDefault="0084120D" w:rsidP="00C565C2">
            <w:pPr>
              <w:rPr>
                <w:rFonts w:cs="Tahoma"/>
                <w:b/>
              </w:rPr>
            </w:pPr>
            <w:r>
              <w:rPr>
                <w:rFonts w:cs="Tahoma"/>
                <w:b/>
              </w:rPr>
              <w:t>2)</w:t>
            </w:r>
          </w:p>
        </w:tc>
        <w:tc>
          <w:tcPr>
            <w:tcW w:w="9039" w:type="dxa"/>
            <w:gridSpan w:val="2"/>
          </w:tcPr>
          <w:p w14:paraId="1FD5C9B7" w14:textId="09C86D46" w:rsidR="00BA031B" w:rsidRDefault="00BA031B" w:rsidP="00BA031B">
            <w:pPr>
              <w:pStyle w:val="a1"/>
              <w:numPr>
                <w:ilvl w:val="0"/>
                <w:numId w:val="75"/>
              </w:numPr>
            </w:pPr>
            <w:r w:rsidRPr="001E54F6">
              <w:t xml:space="preserve">Χορήγηση έντοκης προκαταβολής μέχρι </w:t>
            </w:r>
            <w:r w:rsidRPr="001E54F6">
              <w:rPr>
                <w:b/>
                <w:bCs/>
              </w:rPr>
              <w:t xml:space="preserve">ποσοστού </w:t>
            </w:r>
            <w:r>
              <w:rPr>
                <w:b/>
                <w:bCs/>
              </w:rPr>
              <w:t xml:space="preserve">είκοσι τοις εκατό </w:t>
            </w:r>
            <w:r w:rsidRPr="001E54F6">
              <w:rPr>
                <w:b/>
                <w:bCs/>
              </w:rPr>
              <w:t>(</w:t>
            </w:r>
            <w:r>
              <w:rPr>
                <w:b/>
                <w:bCs/>
              </w:rPr>
              <w:t>20</w:t>
            </w:r>
            <w:r w:rsidRPr="001E54F6">
              <w:rPr>
                <w:b/>
                <w:bCs/>
              </w:rPr>
              <w:t>%</w:t>
            </w:r>
            <w:r w:rsidRPr="001E54F6">
              <w:t xml:space="preserve">) </w:t>
            </w:r>
            <w:r>
              <w:t>του</w:t>
            </w:r>
            <w:r w:rsidRPr="001E54F6">
              <w:t xml:space="preserve"> συμβατικ</w:t>
            </w:r>
            <w:r>
              <w:t>ού</w:t>
            </w:r>
            <w:r w:rsidRPr="001E54F6">
              <w:t xml:space="preserve"> </w:t>
            </w:r>
            <w:r>
              <w:t xml:space="preserve">τιμήματος </w:t>
            </w:r>
            <w:r w:rsidRPr="001E54F6">
              <w:t>χωρίς Φ.Π.Α., με την κατάθεση ισόποσης εγγύησης, σύμφωνα με τα οριζόμενα στο άρθρο 72</w:t>
            </w:r>
            <w:r>
              <w:t xml:space="preserve"> </w:t>
            </w:r>
            <w:r w:rsidRPr="001E54F6">
              <w:t>§</w:t>
            </w:r>
            <w:r>
              <w:t>7</w:t>
            </w:r>
            <w:r w:rsidRPr="001E54F6">
              <w:t xml:space="preserve"> του ν. 4412/2016 και</w:t>
            </w:r>
            <w:r>
              <w:t xml:space="preserve"> της Παρ.</w:t>
            </w:r>
            <w:r w:rsidRPr="001E54F6">
              <w:t xml:space="preserve"> </w:t>
            </w:r>
            <w:r w:rsidRPr="001E54F6">
              <w:fldChar w:fldCharType="begin"/>
            </w:r>
            <w:r w:rsidRPr="001E54F6">
              <w:instrText xml:space="preserve"> REF _Ref496542746 \r \h  \* MERGEFORMAT </w:instrText>
            </w:r>
            <w:r w:rsidRPr="001E54F6">
              <w:fldChar w:fldCharType="separate"/>
            </w:r>
            <w:r w:rsidR="00741A95">
              <w:t>4.1</w:t>
            </w:r>
            <w:r w:rsidRPr="001E54F6">
              <w:fldChar w:fldCharType="end"/>
            </w:r>
            <w:r w:rsidRPr="001E54F6">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3EB8FD0" w14:textId="61875F78" w:rsidR="00BA031B" w:rsidRPr="001E54F6" w:rsidRDefault="00BA031B" w:rsidP="00BA031B">
            <w:pPr>
              <w:pStyle w:val="a1"/>
              <w:numPr>
                <w:ilvl w:val="0"/>
                <w:numId w:val="75"/>
              </w:numPr>
            </w:pPr>
            <w:r w:rsidRPr="001E54F6">
              <w:t xml:space="preserve">Καταβολή </w:t>
            </w:r>
            <w:r w:rsidRPr="001E54F6">
              <w:rPr>
                <w:b/>
                <w:bCs/>
              </w:rPr>
              <w:t xml:space="preserve">ποσοστού </w:t>
            </w:r>
            <w:r>
              <w:rPr>
                <w:b/>
                <w:bCs/>
              </w:rPr>
              <w:t>εξήντα τοις εκατό</w:t>
            </w:r>
            <w:r w:rsidRPr="001E54F6">
              <w:rPr>
                <w:b/>
                <w:bCs/>
              </w:rPr>
              <w:t xml:space="preserve"> (</w:t>
            </w:r>
            <w:r>
              <w:rPr>
                <w:b/>
                <w:bCs/>
              </w:rPr>
              <w:t>60</w:t>
            </w:r>
            <w:r w:rsidRPr="001E54F6">
              <w:rPr>
                <w:b/>
                <w:bCs/>
              </w:rPr>
              <w:t>%)</w:t>
            </w:r>
            <w:r w:rsidRPr="001E54F6">
              <w:t xml:space="preserve"> του συμβατικού τιμήματος, μετά την παραλαβή </w:t>
            </w:r>
            <w:r>
              <w:t xml:space="preserve">της </w:t>
            </w:r>
            <w:r w:rsidRPr="0084120D">
              <w:rPr>
                <w:b/>
                <w:bCs/>
              </w:rPr>
              <w:t>Φάσης 2</w:t>
            </w:r>
            <w:r>
              <w:rPr>
                <w:i/>
                <w:iCs/>
                <w:color w:val="5B9BD5"/>
                <w:spacing w:val="5"/>
                <w:kern w:val="1"/>
              </w:rPr>
              <w:t xml:space="preserve"> </w:t>
            </w:r>
            <w:r w:rsidRPr="001E54F6">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4DC7ABA4" w14:textId="74373781" w:rsidR="00BA031B" w:rsidRPr="001E54F6" w:rsidRDefault="00BA031B" w:rsidP="0084120D">
            <w:pPr>
              <w:pStyle w:val="a1"/>
              <w:numPr>
                <w:ilvl w:val="0"/>
                <w:numId w:val="75"/>
              </w:numPr>
              <w:rPr>
                <w:rFonts w:cstheme="minorBidi"/>
              </w:rPr>
            </w:pPr>
            <w:r w:rsidRPr="0084120D">
              <w:t xml:space="preserve">Καταβολή </w:t>
            </w:r>
            <w:r w:rsidRPr="0084120D">
              <w:rPr>
                <w:b/>
                <w:bCs/>
              </w:rPr>
              <w:t>του υπόλοιπου του συμβατικού τιμήματος</w:t>
            </w:r>
            <w:r w:rsidRPr="0084120D">
              <w:t xml:space="preserve">, με την οριστική ποιοτική και ποσοτική παραλαβή του συνόλου του έργου </w:t>
            </w:r>
            <w:r w:rsidR="004D1DBC">
              <w:t xml:space="preserve">και </w:t>
            </w:r>
            <w:r w:rsidRPr="004D1DBC">
              <w:t>αφού</w:t>
            </w:r>
            <w:r w:rsidRPr="00BA031B">
              <w:t xml:space="preserve">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tc>
      </w:tr>
      <w:tr w:rsidR="00273E0C" w:rsidRPr="00800A07" w14:paraId="5185FD1E" w14:textId="77777777" w:rsidTr="00A11A74">
        <w:trPr>
          <w:gridAfter w:val="1"/>
          <w:wAfter w:w="113" w:type="dxa"/>
        </w:trPr>
        <w:tc>
          <w:tcPr>
            <w:tcW w:w="595" w:type="dxa"/>
          </w:tcPr>
          <w:p w14:paraId="1F3EA3CD" w14:textId="682CCF87" w:rsidR="00273E0C" w:rsidRPr="005D34B3" w:rsidRDefault="00172FAD" w:rsidP="00C565C2">
            <w:pPr>
              <w:rPr>
                <w:rFonts w:cs="Tahoma"/>
                <w:b/>
              </w:rPr>
            </w:pPr>
            <w:r>
              <w:rPr>
                <w:rFonts w:cs="Tahoma"/>
                <w:b/>
                <w:lang w:val="en-US"/>
              </w:rPr>
              <w:t>3)</w:t>
            </w:r>
          </w:p>
        </w:tc>
        <w:tc>
          <w:tcPr>
            <w:tcW w:w="9039" w:type="dxa"/>
          </w:tcPr>
          <w:p w14:paraId="5DFB67DD" w14:textId="5D90DB57" w:rsidR="00046F76" w:rsidRPr="00046F76" w:rsidRDefault="009A7DD2">
            <w:pPr>
              <w:pStyle w:val="a1"/>
              <w:numPr>
                <w:ilvl w:val="0"/>
                <w:numId w:val="28"/>
              </w:numPr>
              <w:tabs>
                <w:tab w:val="clear" w:pos="720"/>
                <w:tab w:val="left" w:pos="370"/>
              </w:tabs>
            </w:pPr>
            <w:r>
              <w:t xml:space="preserve">Καταβολή </w:t>
            </w:r>
            <w:r w:rsidR="008E7956" w:rsidRPr="0084120D">
              <w:rPr>
                <w:b/>
                <w:bCs/>
              </w:rPr>
              <w:t>π</w:t>
            </w:r>
            <w:r w:rsidR="00046F76" w:rsidRPr="0084120D">
              <w:rPr>
                <w:b/>
                <w:bCs/>
              </w:rPr>
              <w:t>οσοστ</w:t>
            </w:r>
            <w:r w:rsidRPr="0084120D">
              <w:rPr>
                <w:b/>
                <w:bCs/>
              </w:rPr>
              <w:t>ού</w:t>
            </w:r>
            <w:r w:rsidR="00046F76">
              <w:t xml:space="preserve"> </w:t>
            </w:r>
            <w:r w:rsidRPr="0084120D">
              <w:rPr>
                <w:b/>
                <w:bCs/>
              </w:rPr>
              <w:t xml:space="preserve">πέντε τοις εκατό </w:t>
            </w:r>
            <w:r w:rsidR="00046F76" w:rsidRPr="0084120D">
              <w:rPr>
                <w:b/>
                <w:bCs/>
              </w:rPr>
              <w:t>(5%)</w:t>
            </w:r>
            <w:r w:rsidR="00046F76">
              <w:t xml:space="preserve"> </w:t>
            </w:r>
            <w:r w:rsidR="00046F76" w:rsidRPr="00C22751">
              <w:rPr>
                <w:rFonts w:cstheme="minorBidi"/>
              </w:rPr>
              <w:t xml:space="preserve">του συμβατικού τιμήματος, μετά την παραλαβή </w:t>
            </w:r>
            <w:r w:rsidR="00046F76">
              <w:t xml:space="preserve">της </w:t>
            </w:r>
            <w:r w:rsidR="00046F76" w:rsidRPr="00C22751">
              <w:rPr>
                <w:rFonts w:cstheme="minorBidi"/>
              </w:rPr>
              <w:t xml:space="preserve"> Φάσ</w:t>
            </w:r>
            <w:r w:rsidR="00046F76">
              <w:t xml:space="preserve">ης 1 </w:t>
            </w:r>
            <w:r w:rsidR="00A14776">
              <w:t>του έργου</w:t>
            </w:r>
          </w:p>
          <w:p w14:paraId="5B0B0D54" w14:textId="001CC139" w:rsidR="00273E0C" w:rsidRPr="00273E0C" w:rsidRDefault="009A7DD2">
            <w:pPr>
              <w:pStyle w:val="a1"/>
              <w:numPr>
                <w:ilvl w:val="0"/>
                <w:numId w:val="28"/>
              </w:numPr>
              <w:tabs>
                <w:tab w:val="clear" w:pos="720"/>
                <w:tab w:val="left" w:pos="370"/>
              </w:tabs>
            </w:pPr>
            <w:r>
              <w:t xml:space="preserve">Καταβολή </w:t>
            </w:r>
            <w:r w:rsidR="008E7956" w:rsidRPr="0084120D">
              <w:rPr>
                <w:b/>
                <w:bCs/>
              </w:rPr>
              <w:t>π</w:t>
            </w:r>
            <w:r w:rsidR="00273E0C" w:rsidRPr="0084120D">
              <w:rPr>
                <w:b/>
                <w:bCs/>
              </w:rPr>
              <w:t>οσοστ</w:t>
            </w:r>
            <w:r w:rsidRPr="0084120D">
              <w:rPr>
                <w:b/>
                <w:bCs/>
              </w:rPr>
              <w:t>ού</w:t>
            </w:r>
            <w:r w:rsidR="00273E0C" w:rsidRPr="00C22751">
              <w:rPr>
                <w:rFonts w:cstheme="minorBidi"/>
              </w:rPr>
              <w:t xml:space="preserve"> </w:t>
            </w:r>
            <w:r w:rsidR="002E7ED2" w:rsidRPr="0084120D">
              <w:rPr>
                <w:b/>
                <w:bCs/>
              </w:rPr>
              <w:t xml:space="preserve">εβδομήντα </w:t>
            </w:r>
            <w:r w:rsidR="00273E0C" w:rsidRPr="0084120D">
              <w:rPr>
                <w:b/>
                <w:bCs/>
              </w:rPr>
              <w:t>τοις εκατό (</w:t>
            </w:r>
            <w:r w:rsidR="00046F76" w:rsidRPr="0084120D">
              <w:rPr>
                <w:b/>
                <w:bCs/>
              </w:rPr>
              <w:t>70</w:t>
            </w:r>
            <w:r w:rsidR="00273E0C" w:rsidRPr="0084120D">
              <w:rPr>
                <w:b/>
                <w:bCs/>
              </w:rPr>
              <w:t>%)</w:t>
            </w:r>
            <w:r w:rsidR="00273E0C" w:rsidRPr="00C22751">
              <w:rPr>
                <w:rFonts w:cstheme="minorBidi"/>
              </w:rPr>
              <w:t xml:space="preserve"> του συμβατικού τιμήματος, μετά την παραλαβή </w:t>
            </w:r>
            <w:r w:rsidR="00077C1D">
              <w:t xml:space="preserve">της </w:t>
            </w:r>
            <w:r w:rsidR="00273E0C" w:rsidRPr="00C22751">
              <w:rPr>
                <w:rFonts w:cstheme="minorBidi"/>
              </w:rPr>
              <w:t xml:space="preserve"> Φάσ</w:t>
            </w:r>
            <w:r w:rsidR="00077C1D">
              <w:t>ης</w:t>
            </w:r>
            <w:r w:rsidR="00AE70AD">
              <w:t xml:space="preserve"> 2</w:t>
            </w:r>
            <w:r w:rsidR="00A14776">
              <w:t xml:space="preserve"> του έργου</w:t>
            </w:r>
            <w:r w:rsidR="00697B2A">
              <w:t>.</w:t>
            </w:r>
          </w:p>
          <w:p w14:paraId="520B3724" w14:textId="03380C57" w:rsidR="00273E0C" w:rsidRPr="00811BB1" w:rsidRDefault="00273E0C">
            <w:pPr>
              <w:pStyle w:val="a1"/>
              <w:numPr>
                <w:ilvl w:val="0"/>
                <w:numId w:val="28"/>
              </w:numPr>
              <w:tabs>
                <w:tab w:val="clear" w:pos="720"/>
                <w:tab w:val="left" w:pos="370"/>
              </w:tabs>
            </w:pPr>
            <w:r w:rsidRPr="00C22751">
              <w:rPr>
                <w:rFonts w:cstheme="minorBidi"/>
              </w:rPr>
              <w:lastRenderedPageBreak/>
              <w:t xml:space="preserve">Καταβολή </w:t>
            </w:r>
            <w:r w:rsidRPr="0084120D">
              <w:rPr>
                <w:b/>
                <w:bCs/>
              </w:rPr>
              <w:t>του υπόλοιπου του συμβατικού τιμήματος</w:t>
            </w:r>
            <w:r w:rsidRPr="00C22751">
              <w:rPr>
                <w:rFonts w:cstheme="minorBidi"/>
              </w:rPr>
              <w:t xml:space="preserve">, </w:t>
            </w:r>
            <w:r w:rsidR="00B26F36">
              <w:rPr>
                <w:rFonts w:cstheme="minorBidi"/>
              </w:rPr>
              <w:t>με</w:t>
            </w:r>
            <w:r w:rsidR="00A14776">
              <w:rPr>
                <w:rFonts w:cstheme="minorBidi"/>
              </w:rPr>
              <w:t>τά</w:t>
            </w:r>
            <w:r w:rsidR="00B26F36">
              <w:rPr>
                <w:rFonts w:cstheme="minorBidi"/>
              </w:rPr>
              <w:t xml:space="preserve"> </w:t>
            </w:r>
            <w:r w:rsidRPr="00C22751">
              <w:rPr>
                <w:rFonts w:cstheme="minorBidi"/>
              </w:rPr>
              <w:t xml:space="preserve">την </w:t>
            </w:r>
            <w:r w:rsidR="00811BB1" w:rsidRPr="0084120D">
              <w:t>οριστική ποιοτική και ποσοτική παραλαβή του συνόλου του έργου</w:t>
            </w:r>
            <w:r w:rsidRPr="00811BB1">
              <w:rPr>
                <w:rFonts w:cstheme="minorBidi"/>
              </w:rPr>
              <w:t>.</w:t>
            </w:r>
          </w:p>
          <w:p w14:paraId="411EB156" w14:textId="77777777" w:rsidR="00273E0C" w:rsidRPr="001E54F6" w:rsidRDefault="00273E0C" w:rsidP="00C22751">
            <w:pPr>
              <w:pStyle w:val="a1"/>
              <w:numPr>
                <w:ilvl w:val="0"/>
                <w:numId w:val="0"/>
              </w:numPr>
              <w:ind w:left="360"/>
            </w:pPr>
          </w:p>
        </w:tc>
      </w:tr>
    </w:tbl>
    <w:p w14:paraId="64F7E689" w14:textId="77777777" w:rsidR="00AE2785" w:rsidRDefault="00AE2785" w:rsidP="00A935CF">
      <w:pPr>
        <w:rPr>
          <w:b/>
          <w:bCs/>
        </w:rPr>
      </w:pPr>
    </w:p>
    <w:p w14:paraId="43AC421E" w14:textId="77777777" w:rsidR="009347FD" w:rsidRPr="00603221" w:rsidRDefault="009347FD" w:rsidP="009347FD">
      <w:pPr>
        <w:tabs>
          <w:tab w:val="left" w:pos="426"/>
        </w:tabs>
        <w:ind w:left="426" w:hanging="426"/>
        <w:rPr>
          <w:rFonts w:cs="Tahoma"/>
        </w:rPr>
      </w:pPr>
      <w:r w:rsidRPr="00603221">
        <w:rPr>
          <w:rFonts w:cs="Tahoma"/>
        </w:rPr>
        <w:t xml:space="preserve">Επισημαίνεται ότι η παραπάνω προκαταβολή δύναται να χορηγηθεί και τμηματικά. </w:t>
      </w:r>
    </w:p>
    <w:p w14:paraId="42713FC8" w14:textId="77777777" w:rsidR="009347FD" w:rsidRPr="00603221" w:rsidRDefault="009347FD" w:rsidP="009347FD">
      <w:pPr>
        <w:rPr>
          <w:rFonts w:cs="Tahoma"/>
        </w:rPr>
      </w:pPr>
      <w:r w:rsidRPr="00603221">
        <w:rPr>
          <w:rFonts w:cs="Tahoma"/>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cs="Tahoma"/>
          <w:color w:val="FFFF00"/>
        </w:rPr>
        <w:t xml:space="preserve"> </w:t>
      </w:r>
    </w:p>
    <w:p w14:paraId="61639086" w14:textId="77777777" w:rsidR="009347FD" w:rsidRPr="007368AD" w:rsidRDefault="009347FD" w:rsidP="00A935CF">
      <w:pPr>
        <w:rPr>
          <w:b/>
          <w:bCs/>
        </w:rPr>
      </w:pPr>
    </w:p>
    <w:p w14:paraId="5BC3D7D6" w14:textId="77777777" w:rsidR="004F60E4" w:rsidRDefault="00F661A1" w:rsidP="00A935CF">
      <w:pPr>
        <w:rPr>
          <w:lang w:eastAsia="el-GR"/>
        </w:rPr>
      </w:pPr>
      <w:r w:rsidRPr="00734309">
        <w:rPr>
          <w:b/>
          <w:bCs/>
        </w:rPr>
        <w:t>5.1.2</w:t>
      </w:r>
      <w:r w:rsidRPr="00734309">
        <w:t xml:space="preserve">. Toν Ανάδοχο βαρύνουν </w:t>
      </w:r>
      <w:r w:rsidRPr="00734309">
        <w:rPr>
          <w:lang w:eastAsia="el-GR"/>
        </w:rPr>
        <w:t xml:space="preserve">οι υπέρ τρίτων κρατήσεις, ως και κάθε άλλη επιβάρυνση, σύμφωνα με την κείμενη νομοθεσία, μη συμπεριλαμβανομένου Φ.Π.Α., </w:t>
      </w:r>
      <w:r w:rsidR="004F60E4" w:rsidRPr="004F60E4">
        <w:rPr>
          <w:lang w:eastAsia="el-GR"/>
        </w:rPr>
        <w:t>για την εκτέλεση της παρούσας</w:t>
      </w:r>
      <w:r w:rsidR="004F60E4" w:rsidRPr="004F60E4" w:rsidDel="004F60E4">
        <w:rPr>
          <w:lang w:eastAsia="el-GR"/>
        </w:rPr>
        <w:t xml:space="preserve"> </w:t>
      </w:r>
      <w:r w:rsidRPr="00734309">
        <w:rPr>
          <w:lang w:eastAsia="el-GR"/>
        </w:rPr>
        <w:t>στον τόπο και με τον τρόπο που προβλέπεται στα έγγραφα της σύμβασης.</w:t>
      </w:r>
    </w:p>
    <w:p w14:paraId="033C16D8" w14:textId="77777777" w:rsidR="00F661A1" w:rsidRPr="00734309" w:rsidRDefault="00F661A1" w:rsidP="00A935CF">
      <w:r w:rsidRPr="00734309">
        <w:rPr>
          <w:lang w:eastAsia="el-GR"/>
        </w:rPr>
        <w:t xml:space="preserve">Ιδίως βαρύνεται με τις </w:t>
      </w:r>
      <w:r w:rsidRPr="00734309">
        <w:t xml:space="preserve">ακόλουθες κρατήσεις: </w:t>
      </w:r>
    </w:p>
    <w:p w14:paraId="08E945C2" w14:textId="2C4AACA6" w:rsidR="00006A4F" w:rsidRDefault="00006A4F" w:rsidP="00006A4F">
      <w:r w:rsidRPr="00603221">
        <w:t>α) Κράτηση 0,</w:t>
      </w:r>
      <w:r w:rsidR="00A14776">
        <w:t>1</w:t>
      </w:r>
      <w:r w:rsidRPr="00603221">
        <w:t xml:space="preserve">% </w:t>
      </w:r>
      <w:r w:rsidR="00A14776" w:rsidRPr="00E97E4D">
        <w:t>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A59B01D" w14:textId="77777777" w:rsidR="00A14776" w:rsidRPr="00E97E4D" w:rsidRDefault="00A14776" w:rsidP="00A14776">
      <w:r w:rsidRPr="00E97E4D">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2DC5F0A0" w14:textId="77777777" w:rsidR="00A14776" w:rsidRPr="00E97E4D" w:rsidRDefault="00A14776" w:rsidP="00A14776">
      <w:r w:rsidRPr="00E97E4D">
        <w:t>Τράπεζα της Ελλάδας:   ΙΒΑΝ GR 2001000240000000026180286</w:t>
      </w:r>
    </w:p>
    <w:p w14:paraId="1DACE46C" w14:textId="77777777" w:rsidR="00A14776" w:rsidRDefault="00A14776" w:rsidP="00A14776">
      <w:r w:rsidRPr="00E97E4D">
        <w:t>Τράπεζα ΠΕΙΡΑΙΩΣ:       ΙΒΑΝ GR 1901721360005136088985432</w:t>
      </w:r>
    </w:p>
    <w:p w14:paraId="2161F931" w14:textId="77777777" w:rsidR="00A14776" w:rsidRPr="00603221" w:rsidRDefault="00A14776" w:rsidP="00006A4F"/>
    <w:p w14:paraId="0158F82F" w14:textId="77777777" w:rsidR="007432E3" w:rsidRDefault="007432E3" w:rsidP="007432E3">
      <w: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7446A49" w14:textId="05D4C5D3" w:rsidR="007432E3" w:rsidRDefault="007432E3" w:rsidP="007432E3">
      <w:r>
        <w:t>Οι υπέρ τρίτων κρατήσεις υπόκεινται στο εκάστοτε ισχύον αναλογικό τέλος χαρτοσήμου  και στην επ’</w:t>
      </w:r>
      <w:r w:rsidR="00B911A4">
        <w:t xml:space="preserve"> </w:t>
      </w:r>
      <w:r>
        <w:t>αυτού εισφορά υπέρ ΟΓΑ.</w:t>
      </w:r>
    </w:p>
    <w:p w14:paraId="7FFB92DC" w14:textId="77777777" w:rsidR="00697B2A" w:rsidRPr="00734309" w:rsidRDefault="00697B2A" w:rsidP="007432E3"/>
    <w:p w14:paraId="5C292C27" w14:textId="77777777" w:rsidR="00F661A1" w:rsidRPr="004004CE" w:rsidRDefault="00F661A1">
      <w:pPr>
        <w:pStyle w:val="20"/>
      </w:pPr>
      <w:bookmarkStart w:id="425" w:name="_Toc65669353"/>
      <w:bookmarkStart w:id="426" w:name="_Toc65671947"/>
      <w:bookmarkStart w:id="427" w:name="_Toc65672051"/>
      <w:bookmarkEnd w:id="425"/>
      <w:bookmarkEnd w:id="426"/>
      <w:bookmarkEnd w:id="427"/>
      <w:r w:rsidRPr="00A24793">
        <w:tab/>
      </w:r>
      <w:bookmarkStart w:id="428" w:name="_Ref496607484"/>
      <w:bookmarkStart w:id="429" w:name="_Toc83829739"/>
      <w:bookmarkStart w:id="430" w:name="_Toc83829849"/>
      <w:bookmarkStart w:id="431" w:name="_Toc83928577"/>
      <w:bookmarkStart w:id="432" w:name="_Toc105346425"/>
      <w:bookmarkStart w:id="433" w:name="_Toc133414541"/>
      <w:r w:rsidRPr="004004CE">
        <w:t>Κήρυξη οικονομικού φορέα έκπτωτου - Κυρώσεις</w:t>
      </w:r>
      <w:bookmarkEnd w:id="428"/>
      <w:bookmarkEnd w:id="429"/>
      <w:bookmarkEnd w:id="430"/>
      <w:bookmarkEnd w:id="431"/>
      <w:bookmarkEnd w:id="432"/>
      <w:bookmarkEnd w:id="433"/>
    </w:p>
    <w:p w14:paraId="328FAC6F" w14:textId="77777777" w:rsidR="00ED0F2D" w:rsidRPr="001442CD" w:rsidRDefault="00F661A1" w:rsidP="00A935CF">
      <w:pPr>
        <w:rPr>
          <w:rFonts w:eastAsia="SimSun"/>
          <w:color w:val="5B9BD5"/>
          <w:spacing w:val="5"/>
        </w:rPr>
      </w:pPr>
      <w:r w:rsidRPr="00734309">
        <w:rPr>
          <w:rFonts w:eastAsia="SimSun"/>
          <w:b/>
          <w:bCs/>
        </w:rPr>
        <w:t>5.2.1</w:t>
      </w:r>
      <w:r w:rsidRPr="00734309">
        <w:rPr>
          <w:rFonts w:eastAsia="SimSun"/>
        </w:rPr>
        <w:t xml:space="preserve">. </w:t>
      </w:r>
      <w:r w:rsidR="00ED0F2D" w:rsidRPr="00603221">
        <w:rPr>
          <w:rFonts w:eastAsia="SimSun"/>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ED0F2D">
        <w:rPr>
          <w:rFonts w:eastAsia="SimSun"/>
          <w:color w:val="5B9BD5"/>
          <w:spacing w:val="5"/>
        </w:rPr>
        <w:t xml:space="preserve"> :</w:t>
      </w:r>
    </w:p>
    <w:p w14:paraId="4CD6F71D" w14:textId="77777777" w:rsidR="00ED0F2D" w:rsidRPr="0063173B" w:rsidRDefault="00ED0F2D" w:rsidP="00A935CF">
      <w:pPr>
        <w:rPr>
          <w:rFonts w:eastAsia="SimSun"/>
        </w:rPr>
      </w:pPr>
      <w:r w:rsidRPr="0063173B">
        <w:rPr>
          <w:rFonts w:eastAsia="SimSun"/>
        </w:rPr>
        <w:t>α) στην περίπτωση της παρ. 7 του άρθρου 105 περί κατακύρωσης και σύναψης σύμβασης</w:t>
      </w:r>
    </w:p>
    <w:p w14:paraId="6DD2F6BD" w14:textId="77777777" w:rsidR="00ED0F2D" w:rsidRDefault="00ED0F2D" w:rsidP="00A935CF">
      <w:pPr>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1509D61" w14:textId="77777777" w:rsidR="00ED0F2D" w:rsidRDefault="00ED0F2D" w:rsidP="00A935CF">
      <w:pPr>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1CB281A9" w14:textId="77777777" w:rsidR="00ED0F2D" w:rsidRPr="00346054" w:rsidRDefault="00ED0F2D" w:rsidP="00A935CF">
      <w:pPr>
        <w:rPr>
          <w:rFonts w:eastAsia="SimSun"/>
        </w:rPr>
      </w:pPr>
      <w:r w:rsidRPr="00346054">
        <w:rPr>
          <w:rFonts w:eastAsia="SimSun"/>
        </w:rPr>
        <w:lastRenderedPageBreak/>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724E7B2" w14:textId="77777777" w:rsidR="00ED0F2D" w:rsidRDefault="00ED0F2D" w:rsidP="00A935CF">
      <w:pPr>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DD94D17" w14:textId="77777777" w:rsidR="00ED0F2D" w:rsidRPr="00346054" w:rsidRDefault="00ED0F2D" w:rsidP="00A935CF">
      <w:pPr>
        <w:rPr>
          <w:rFonts w:eastAsia="SimSun"/>
        </w:rPr>
      </w:pPr>
      <w:r w:rsidRPr="00346054">
        <w:rPr>
          <w:rFonts w:eastAsia="SimSun"/>
        </w:rPr>
        <w:t xml:space="preserve">Στον </w:t>
      </w:r>
      <w:r>
        <w:rPr>
          <w:rFonts w:eastAsia="SimSun"/>
        </w:rPr>
        <w:t>ανάδοχο</w:t>
      </w:r>
      <w:r w:rsidRPr="00346054">
        <w:rPr>
          <w:rFonts w:eastAsia="SimSun"/>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46F3264" w14:textId="77777777" w:rsidR="00ED0F2D" w:rsidRPr="00346054" w:rsidRDefault="00ED0F2D" w:rsidP="00A935CF">
      <w:pPr>
        <w:rPr>
          <w:rFonts w:eastAsia="SimSun"/>
        </w:rPr>
      </w:pPr>
      <w:r w:rsidRPr="00346054">
        <w:rPr>
          <w:rFonts w:eastAsia="SimSun"/>
        </w:rPr>
        <w:t>α) ολική κατάπτωση της εγγύησης καλής εκτέλεσης της σύμβασης,</w:t>
      </w:r>
    </w:p>
    <w:p w14:paraId="38ECE14C" w14:textId="77777777" w:rsidR="00F661A1" w:rsidRDefault="00ED0F2D" w:rsidP="00A935CF">
      <w:pPr>
        <w:rPr>
          <w:rFonts w:eastAsia="SimSun"/>
        </w:rPr>
      </w:pPr>
      <w:r w:rsidRPr="00346054">
        <w:rPr>
          <w:rFonts w:eastAsia="SimSun"/>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rPr>
        <w:t>εφόσον προβλέπεται προκαταβολή.</w:t>
      </w:r>
    </w:p>
    <w:p w14:paraId="728BF893" w14:textId="77777777" w:rsidR="00F661A1" w:rsidRPr="00734309" w:rsidRDefault="00F661A1" w:rsidP="00A935CF">
      <w:pPr>
        <w:rPr>
          <w:rFonts w:eastAsia="SimSun"/>
        </w:rPr>
      </w:pPr>
      <w:r w:rsidRPr="00734309">
        <w:rPr>
          <w:rFonts w:eastAsia="SimSun"/>
          <w:b/>
          <w:bCs/>
        </w:rPr>
        <w:t>5.2.2.</w:t>
      </w:r>
      <w:r w:rsidRPr="00734309">
        <w:rPr>
          <w:rFonts w:eastAsia="SimSun"/>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ECC02AE" w14:textId="77777777" w:rsidR="00F661A1" w:rsidRPr="00734309" w:rsidRDefault="00F661A1" w:rsidP="00A935CF">
      <w:pPr>
        <w:rPr>
          <w:rFonts w:eastAsia="SimSun"/>
        </w:rPr>
      </w:pPr>
      <w:r w:rsidRPr="00734309">
        <w:rPr>
          <w:rFonts w:eastAsia="SimSun"/>
        </w:rPr>
        <w:t>Οι ποινικές ρήτρες υπολογίζονται ως εξής:</w:t>
      </w:r>
    </w:p>
    <w:p w14:paraId="738FC0F9" w14:textId="77777777" w:rsidR="00F661A1" w:rsidRPr="00734309" w:rsidRDefault="00F661A1" w:rsidP="00A935CF">
      <w:pPr>
        <w:rPr>
          <w:rFonts w:eastAsia="SimSun"/>
        </w:rPr>
      </w:pPr>
      <w:r w:rsidRPr="00734309">
        <w:rPr>
          <w:rFonts w:eastAsia="SimSun"/>
        </w:rPr>
        <w:t xml:space="preserve">α) </w:t>
      </w:r>
      <w:r w:rsidRPr="00734309">
        <w:rPr>
          <w:rFonts w:eastAsia="SimSun"/>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sidR="005D5459">
        <w:rPr>
          <w:rFonts w:eastAsia="SimSun"/>
        </w:rPr>
        <w:t xml:space="preserve"> </w:t>
      </w:r>
      <w:r w:rsidRPr="00734309">
        <w:rPr>
          <w:rFonts w:eastAsia="SimSun"/>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EB02B8" w14:textId="77777777" w:rsidR="00F661A1" w:rsidRPr="00734309" w:rsidRDefault="00F661A1" w:rsidP="00A935CF">
      <w:pPr>
        <w:rPr>
          <w:rFonts w:eastAsia="SimSun"/>
        </w:rPr>
      </w:pPr>
      <w:r w:rsidRPr="00734309">
        <w:rPr>
          <w:rFonts w:eastAsia="SimSun"/>
        </w:rPr>
        <w:t xml:space="preserve">β) </w:t>
      </w:r>
      <w:r w:rsidRPr="00734309">
        <w:rPr>
          <w:rFonts w:eastAsia="SimSun"/>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ED44D33" w14:textId="77777777" w:rsidR="00F661A1" w:rsidRDefault="00F661A1" w:rsidP="00A935CF">
      <w:pPr>
        <w:rPr>
          <w:rFonts w:eastAsia="SimSun"/>
        </w:rPr>
      </w:pPr>
      <w:r w:rsidRPr="00734309">
        <w:rPr>
          <w:rFonts w:eastAsia="SimSun"/>
        </w:rPr>
        <w:t xml:space="preserve">γ) </w:t>
      </w:r>
      <w:r w:rsidRPr="00734309">
        <w:rPr>
          <w:rFonts w:eastAsia="SimSun"/>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1A256DA" w14:textId="77777777" w:rsidR="00F661A1" w:rsidRPr="00734309" w:rsidRDefault="00F661A1" w:rsidP="00A935CF">
      <w:pPr>
        <w:rPr>
          <w:rFonts w:eastAsia="SimSun"/>
        </w:rPr>
      </w:pPr>
      <w:r w:rsidRPr="00734309">
        <w:rPr>
          <w:rFonts w:eastAsia="SimSun"/>
        </w:rPr>
        <w:t>Το ποσό των ποινικών ρητρών αφαιρείται/συμψηφίζεται από/με την αμοιβή του αναδόχου.</w:t>
      </w:r>
    </w:p>
    <w:p w14:paraId="4BEA9AF3" w14:textId="10534659" w:rsidR="00F661A1" w:rsidRDefault="00DF5978" w:rsidP="00A935CF">
      <w:pPr>
        <w:rPr>
          <w:rFonts w:eastAsia="SimSun"/>
        </w:rPr>
      </w:pPr>
      <w:r w:rsidRPr="00DF5978">
        <w:rPr>
          <w:rFonts w:eastAsia="SimSun"/>
        </w:rPr>
        <w:t xml:space="preserve">Η επιβολή ποινικών ρητρών δεν στερεί από την αναθέτουσα αρχή το δικαίωμα να κηρύξει τον ανάδοχο έκπτωτο. </w:t>
      </w:r>
    </w:p>
    <w:p w14:paraId="7195E980" w14:textId="3050C0B1" w:rsidR="00697B2A" w:rsidRDefault="00697B2A" w:rsidP="00A935CF"/>
    <w:p w14:paraId="161AFED0" w14:textId="77777777" w:rsidR="00877EDF" w:rsidRPr="004721D7" w:rsidRDefault="00877EDF" w:rsidP="00877EDF">
      <w:pPr>
        <w:rPr>
          <w:rFonts w:eastAsia="SimSun"/>
          <w:color w:val="5B9BD5"/>
          <w:spacing w:val="5"/>
        </w:rPr>
      </w:pPr>
      <w:r w:rsidRPr="004721D7">
        <w:rPr>
          <w:rFonts w:eastAsia="SimSun"/>
          <w:b/>
          <w:bCs/>
        </w:rPr>
        <w:t>5.2.1</w:t>
      </w:r>
      <w:r w:rsidRPr="004721D7">
        <w:rPr>
          <w:rFonts w:eastAsia="SimSun"/>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4721D7">
        <w:rPr>
          <w:rFonts w:eastAsia="SimSun"/>
          <w:color w:val="5B9BD5"/>
          <w:spacing w:val="5"/>
        </w:rPr>
        <w:t>:</w:t>
      </w:r>
    </w:p>
    <w:p w14:paraId="24AE41F6" w14:textId="77777777" w:rsidR="00877EDF" w:rsidRPr="004721D7" w:rsidRDefault="00877EDF" w:rsidP="00877EDF">
      <w:pPr>
        <w:rPr>
          <w:rFonts w:eastAsia="SimSun"/>
        </w:rPr>
      </w:pPr>
      <w:r w:rsidRPr="004721D7">
        <w:rPr>
          <w:rFonts w:eastAsia="SimSun"/>
        </w:rPr>
        <w:t>α) στην περίπτωση της παρ. 7 του άρθρου 105 περί κατακύρωσης και σύναψης σύμβασης</w:t>
      </w:r>
    </w:p>
    <w:p w14:paraId="4C255062" w14:textId="77777777" w:rsidR="00877EDF" w:rsidRPr="004721D7" w:rsidRDefault="00877EDF" w:rsidP="00877EDF">
      <w:pPr>
        <w:rPr>
          <w:rFonts w:eastAsia="SimSun"/>
        </w:rPr>
      </w:pPr>
      <w:r w:rsidRPr="004721D7">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E89AD85" w14:textId="77777777" w:rsidR="00877EDF" w:rsidRPr="004721D7" w:rsidRDefault="00877EDF" w:rsidP="00877EDF">
      <w:pPr>
        <w:rPr>
          <w:rFonts w:eastAsia="SimSun"/>
        </w:rPr>
      </w:pPr>
      <w:r w:rsidRPr="004721D7">
        <w:rPr>
          <w:rFonts w:eastAsia="SimSun"/>
        </w:rPr>
        <w:lastRenderedPageBreak/>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2D2B311" w14:textId="77777777" w:rsidR="00877EDF" w:rsidRPr="004721D7" w:rsidRDefault="00877EDF" w:rsidP="00877EDF">
      <w:pPr>
        <w:rPr>
          <w:rFonts w:eastAsia="SimSun"/>
        </w:rPr>
      </w:pPr>
      <w:r w:rsidRPr="004721D7">
        <w:rPr>
          <w:rFonts w:eastAsia="SimSun"/>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4721D7">
        <w:t xml:space="preserve"> </w:t>
      </w:r>
      <w:r w:rsidRPr="004721D7">
        <w:rPr>
          <w:rFonts w:eastAsia="SimSun"/>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82C4E4C" w14:textId="77777777" w:rsidR="00877EDF" w:rsidRPr="004721D7" w:rsidRDefault="00877EDF" w:rsidP="00877EDF">
      <w:pPr>
        <w:rPr>
          <w:rFonts w:eastAsia="SimSun"/>
        </w:rPr>
      </w:pPr>
      <w:r w:rsidRPr="004721D7">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6C47927" w14:textId="77777777" w:rsidR="00877EDF" w:rsidRPr="004721D7" w:rsidRDefault="00877EDF" w:rsidP="00877EDF">
      <w:pPr>
        <w:rPr>
          <w:rFonts w:eastAsia="SimSun"/>
        </w:rPr>
      </w:pPr>
      <w:r w:rsidRPr="004721D7">
        <w:rPr>
          <w:rFonts w:eastAsia="SimSun"/>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A6881D9" w14:textId="77777777" w:rsidR="00877EDF" w:rsidRPr="004721D7" w:rsidRDefault="00877EDF" w:rsidP="00877EDF">
      <w:pPr>
        <w:rPr>
          <w:rFonts w:eastAsia="SimSun"/>
        </w:rPr>
      </w:pPr>
      <w:r w:rsidRPr="004721D7">
        <w:rPr>
          <w:rFonts w:eastAsia="SimSun"/>
        </w:rPr>
        <w:t>α) ολική κατάπτωση της εγγύησης καλής εκτέλεσης της σύμβασης,</w:t>
      </w:r>
    </w:p>
    <w:p w14:paraId="664A098B" w14:textId="77777777" w:rsidR="00877EDF" w:rsidRPr="004721D7" w:rsidRDefault="00877EDF" w:rsidP="00877EDF">
      <w:pPr>
        <w:rPr>
          <w:rFonts w:eastAsia="SimSun"/>
        </w:rPr>
      </w:pPr>
      <w:r w:rsidRPr="004721D7">
        <w:rPr>
          <w:rFonts w:eastAsia="SimSu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415CFDAD" w14:textId="77777777" w:rsidR="00877EDF" w:rsidRDefault="00877EDF" w:rsidP="00877EDF">
      <w:pPr>
        <w:suppressAutoHyphens w:val="0"/>
        <w:autoSpaceDE w:val="0"/>
        <w:spacing w:after="0"/>
      </w:pPr>
    </w:p>
    <w:p w14:paraId="277CAA12" w14:textId="77777777" w:rsidR="00877EDF" w:rsidRPr="006F1D06" w:rsidRDefault="00877EDF" w:rsidP="00877EDF">
      <w:pPr>
        <w:suppressAutoHyphens w:val="0"/>
        <w:autoSpaceDE w:val="0"/>
        <w:rPr>
          <w:b/>
          <w:bCs/>
          <w:u w:val="single"/>
        </w:rPr>
      </w:pPr>
      <w:r w:rsidRPr="006F1D06">
        <w:rPr>
          <w:b/>
          <w:bCs/>
          <w:u w:val="single"/>
        </w:rPr>
        <w:t xml:space="preserve">5.2.2 </w:t>
      </w:r>
      <w:r>
        <w:rPr>
          <w:b/>
          <w:bCs/>
          <w:u w:val="single"/>
        </w:rPr>
        <w:t xml:space="preserve">Υλικά </w:t>
      </w:r>
      <w:r w:rsidRPr="006F1D06">
        <w:rPr>
          <w:b/>
          <w:bCs/>
          <w:u w:val="single"/>
        </w:rPr>
        <w:t xml:space="preserve"> </w:t>
      </w:r>
    </w:p>
    <w:p w14:paraId="74952E4E" w14:textId="77777777" w:rsidR="00877EDF" w:rsidRPr="006F1D06" w:rsidRDefault="00877EDF" w:rsidP="00877EDF">
      <w:pPr>
        <w:suppressAutoHyphens w:val="0"/>
        <w:autoSpaceDE w:val="0"/>
      </w:pPr>
      <w:r w:rsidRPr="006F1D06">
        <w:t>Αν η Προμήθεια</w:t>
      </w:r>
      <w:r>
        <w:t xml:space="preserve"> υλικών</w:t>
      </w:r>
      <w:r w:rsidRPr="006F1D06">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1A1E6844" w14:textId="77777777" w:rsidR="00877EDF" w:rsidRPr="006F1D06" w:rsidRDefault="00877EDF" w:rsidP="00877EDF">
      <w:pPr>
        <w:suppressAutoHyphens w:val="0"/>
        <w:autoSpaceDE w:val="0"/>
      </w:pPr>
      <w:r w:rsidRPr="006F1D06">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1B92AAFC" w14:textId="77777777" w:rsidR="00877EDF" w:rsidRPr="006F1D06" w:rsidRDefault="00877EDF" w:rsidP="00877EDF">
      <w:pPr>
        <w:suppressAutoHyphens w:val="0"/>
        <w:autoSpaceDE w:val="0"/>
      </w:pPr>
      <w:r w:rsidRPr="006F1D06">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64B63473" w14:textId="77777777" w:rsidR="00877EDF" w:rsidRPr="006F1D06" w:rsidRDefault="00877EDF" w:rsidP="00877EDF">
      <w:pPr>
        <w:suppressAutoHyphens w:val="0"/>
        <w:autoSpaceDE w:val="0"/>
      </w:pPr>
      <w:r w:rsidRPr="006F1D06">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3D0714BE" w14:textId="77777777" w:rsidR="00877EDF" w:rsidRPr="006F1D06" w:rsidRDefault="00877EDF" w:rsidP="00877EDF">
      <w:pPr>
        <w:suppressAutoHyphens w:val="0"/>
        <w:autoSpaceDE w:val="0"/>
      </w:pPr>
      <w:r w:rsidRPr="006F1D06">
        <w:t xml:space="preserve">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w:t>
      </w:r>
      <w:r w:rsidRPr="006F1D06">
        <w:lastRenderedPageBreak/>
        <w:t>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53B38541" w14:textId="77777777" w:rsidR="00877EDF" w:rsidRPr="006F1D06" w:rsidRDefault="00877EDF" w:rsidP="00877EDF">
      <w:pPr>
        <w:suppressAutoHyphens w:val="0"/>
        <w:autoSpaceDE w:val="0"/>
      </w:pPr>
      <w:r w:rsidRPr="006F1D06">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290BEC5A" w14:textId="77777777" w:rsidR="00877EDF" w:rsidRPr="006F1D06" w:rsidRDefault="00877EDF" w:rsidP="00877EDF">
      <w:pPr>
        <w:suppressAutoHyphens w:val="0"/>
        <w:autoSpaceDE w:val="0"/>
      </w:pPr>
      <w:r w:rsidRPr="006F1D06">
        <w:t>Σε περίπτωση ένωσης οικονομικών φορέων, το πρόστιμο και οι τόκοι επιβάλλονται αναλόγως σε όλα τα μέλη της ένωσης.</w:t>
      </w:r>
    </w:p>
    <w:p w14:paraId="4976F516" w14:textId="77777777" w:rsidR="00877EDF" w:rsidRPr="006F1D06" w:rsidRDefault="00877EDF" w:rsidP="00877EDF">
      <w:pPr>
        <w:suppressAutoHyphens w:val="0"/>
        <w:autoSpaceDE w:val="0"/>
        <w:rPr>
          <w:b/>
          <w:bCs/>
          <w:u w:val="single"/>
        </w:rPr>
      </w:pPr>
      <w:r w:rsidRPr="006F1D06">
        <w:rPr>
          <w:b/>
          <w:bCs/>
          <w:u w:val="single"/>
        </w:rPr>
        <w:t xml:space="preserve">5.2.3 Υπηρεσίες </w:t>
      </w:r>
    </w:p>
    <w:p w14:paraId="73A53643" w14:textId="77777777" w:rsidR="00877EDF" w:rsidRPr="006F1D06" w:rsidRDefault="00877EDF" w:rsidP="00877EDF">
      <w:pPr>
        <w:suppressAutoHyphens w:val="0"/>
        <w:autoSpaceDE w:val="0"/>
      </w:pPr>
      <w:r w:rsidRPr="006F1D06">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41FB069" w14:textId="77777777" w:rsidR="00877EDF" w:rsidRPr="006F1D06" w:rsidRDefault="00877EDF" w:rsidP="00877EDF">
      <w:pPr>
        <w:suppressAutoHyphens w:val="0"/>
        <w:autoSpaceDE w:val="0"/>
      </w:pPr>
      <w:r w:rsidRPr="006F1D06">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EBF8096" w14:textId="77777777" w:rsidR="00877EDF" w:rsidRPr="006F1D06" w:rsidRDefault="00877EDF" w:rsidP="00877EDF">
      <w:pPr>
        <w:suppressAutoHyphens w:val="0"/>
        <w:autoSpaceDE w:val="0"/>
      </w:pPr>
      <w:r w:rsidRPr="006F1D06">
        <w:t>Οι ποινικές ρήτρες υπολογίζονται ως εξής:</w:t>
      </w:r>
    </w:p>
    <w:p w14:paraId="43B4EF88" w14:textId="77777777" w:rsidR="00877EDF" w:rsidRPr="006F1D06" w:rsidRDefault="00877EDF" w:rsidP="00877EDF">
      <w:pPr>
        <w:suppressAutoHyphens w:val="0"/>
        <w:autoSpaceDE w:val="0"/>
      </w:pPr>
      <w:r w:rsidRPr="006F1D06">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F5603C2" w14:textId="77777777" w:rsidR="00877EDF" w:rsidRPr="006F1D06" w:rsidRDefault="00877EDF" w:rsidP="00877EDF">
      <w:pPr>
        <w:suppressAutoHyphens w:val="0"/>
        <w:autoSpaceDE w:val="0"/>
      </w:pPr>
      <w:r w:rsidRPr="006F1D06">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1DAEAA9" w14:textId="77777777" w:rsidR="00877EDF" w:rsidRPr="006F1D06" w:rsidRDefault="00877EDF" w:rsidP="00877EDF">
      <w:pPr>
        <w:suppressAutoHyphens w:val="0"/>
        <w:autoSpaceDE w:val="0"/>
      </w:pPr>
      <w:r w:rsidRPr="006F1D06">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66956A5" w14:textId="77777777" w:rsidR="00877EDF" w:rsidRPr="006F1D06" w:rsidRDefault="00877EDF" w:rsidP="00877EDF">
      <w:pPr>
        <w:suppressAutoHyphens w:val="0"/>
        <w:autoSpaceDE w:val="0"/>
      </w:pPr>
      <w:r w:rsidRPr="006F1D06">
        <w:t>Το ποσό των ποινικών ρητρών αφαιρείται/συμψηφίζεται από/με την αμοιβή του αναδόχου.</w:t>
      </w:r>
    </w:p>
    <w:p w14:paraId="422DDE85" w14:textId="77777777" w:rsidR="00877EDF" w:rsidRPr="006F1D06" w:rsidRDefault="00877EDF" w:rsidP="00877EDF">
      <w:pPr>
        <w:suppressAutoHyphens w:val="0"/>
        <w:autoSpaceDE w:val="0"/>
      </w:pPr>
      <w:r w:rsidRPr="006F1D06">
        <w:t>Η επιβολή ποινικών ρητρών δεν στερεί από την αναθέτουσα αρχή το δικαίωμα να κηρύξει τον ανάδοχο έκπτωτο.</w:t>
      </w:r>
    </w:p>
    <w:p w14:paraId="24FD0551" w14:textId="77777777" w:rsidR="00877EDF" w:rsidRPr="00734309" w:rsidRDefault="00877EDF" w:rsidP="00A935CF"/>
    <w:p w14:paraId="02472723" w14:textId="77777777" w:rsidR="00F661A1" w:rsidRPr="00A24793" w:rsidRDefault="00F661A1">
      <w:pPr>
        <w:pStyle w:val="20"/>
      </w:pPr>
      <w:r w:rsidRPr="00A24793">
        <w:tab/>
      </w:r>
      <w:bookmarkStart w:id="434" w:name="_Ref81914807"/>
      <w:bookmarkStart w:id="435" w:name="_Toc83829740"/>
      <w:bookmarkStart w:id="436" w:name="_Toc83829850"/>
      <w:bookmarkStart w:id="437" w:name="_Toc83928578"/>
      <w:bookmarkStart w:id="438" w:name="_Toc105346426"/>
      <w:bookmarkStart w:id="439" w:name="_Toc133414542"/>
      <w:r w:rsidRPr="00A24793">
        <w:t>Διοικητικές προσφυγές κατά τη διαδικασία εκτέλεσης</w:t>
      </w:r>
      <w:bookmarkEnd w:id="434"/>
      <w:bookmarkEnd w:id="435"/>
      <w:bookmarkEnd w:id="436"/>
      <w:bookmarkEnd w:id="437"/>
      <w:bookmarkEnd w:id="438"/>
      <w:bookmarkEnd w:id="439"/>
    </w:p>
    <w:p w14:paraId="7EB513E5" w14:textId="60C5D618" w:rsidR="006816A8" w:rsidRDefault="006816A8" w:rsidP="00A935CF">
      <w:r>
        <w:t xml:space="preserve">Ο ανάδοχος μπορεί κατά των αποφάσεων που επιβάλλουν σε βάρος του κυρώσεις, δυνάμει των όρων των άρθρων </w:t>
      </w:r>
      <w:r w:rsidRPr="00603221">
        <w:rPr>
          <w:rFonts w:eastAsia="SimSun"/>
        </w:rPr>
        <w:fldChar w:fldCharType="begin"/>
      </w:r>
      <w:r w:rsidRPr="00603221">
        <w:rPr>
          <w:rFonts w:eastAsia="SimSun"/>
        </w:rPr>
        <w:instrText xml:space="preserve"> REF _Ref496607484 \r \h </w:instrText>
      </w:r>
      <w:r w:rsidRPr="00DF02B0">
        <w:rPr>
          <w:rFonts w:eastAsia="SimSun"/>
        </w:rPr>
        <w:instrText xml:space="preserve"> \* MERGEFORMAT </w:instrText>
      </w:r>
      <w:r w:rsidRPr="00603221">
        <w:rPr>
          <w:rFonts w:eastAsia="SimSun"/>
        </w:rPr>
      </w:r>
      <w:r w:rsidRPr="00603221">
        <w:rPr>
          <w:rFonts w:eastAsia="SimSun"/>
        </w:rPr>
        <w:fldChar w:fldCharType="separate"/>
      </w:r>
      <w:r w:rsidR="00741A95">
        <w:rPr>
          <w:rFonts w:eastAsia="SimSun"/>
        </w:rPr>
        <w:t>5.2</w:t>
      </w:r>
      <w:r w:rsidRPr="00603221">
        <w:rPr>
          <w:rFonts w:eastAsia="SimSun"/>
        </w:rPr>
        <w:fldChar w:fldCharType="end"/>
      </w:r>
      <w:r>
        <w:t xml:space="preserve"> (Κήρυξη οικονομικού φορέα εκπτώτου - Κυρώσεις) και 6.4. (</w:t>
      </w:r>
      <w:r w:rsidRPr="006E6191">
        <w:t>Απόρριψη παραδοτέων – Αντικατάσταση</w:t>
      </w:r>
      <w:r>
        <w:t xml:space="preserve">), </w:t>
      </w:r>
      <w:r w:rsidRPr="001F7E31">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r w:rsidR="00F661A1" w:rsidRPr="00734309">
        <w:t xml:space="preserve"> </w:t>
      </w:r>
    </w:p>
    <w:p w14:paraId="03C94284" w14:textId="77777777" w:rsidR="006816A8" w:rsidRDefault="006816A8" w:rsidP="00A935CF">
      <w:r w:rsidRPr="001F7E31">
        <w:t xml:space="preserve">Επί της προσφυγής αποφασίζει το αρμοδίως αποφαινόμενο όργανο, ύστερα από γνωμοδότηση του προβλεπόμενου </w:t>
      </w:r>
      <w:r w:rsidRPr="008B71A5">
        <w:t xml:space="preserve">της περίπτωσης </w:t>
      </w:r>
      <w:r w:rsidRPr="001F7E31">
        <w:t>δ΄ της παραγράφου 11 του άρθρου 221</w:t>
      </w:r>
      <w:r>
        <w:t xml:space="preserve"> του ν.4412/2016 </w:t>
      </w:r>
      <w:r w:rsidRPr="001F7E31">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1F7E31">
        <w:lastRenderedPageBreak/>
        <w:t>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B0971FB" w14:textId="77777777" w:rsidR="00F661A1" w:rsidRPr="00734309" w:rsidRDefault="00F661A1" w:rsidP="00A935CF"/>
    <w:p w14:paraId="14669496" w14:textId="77777777" w:rsidR="00F661A1" w:rsidRPr="00734309" w:rsidRDefault="00F661A1">
      <w:pPr>
        <w:pStyle w:val="20"/>
      </w:pPr>
      <w:r w:rsidRPr="00A24793">
        <w:tab/>
      </w:r>
      <w:bookmarkStart w:id="440" w:name="_Toc83829741"/>
      <w:bookmarkStart w:id="441" w:name="_Toc83829851"/>
      <w:bookmarkStart w:id="442" w:name="_Toc83928579"/>
      <w:bookmarkStart w:id="443" w:name="_Toc105346427"/>
      <w:bookmarkStart w:id="444" w:name="_Toc133414543"/>
      <w:r w:rsidRPr="00734309">
        <w:t>Δικαστική επίλυση διαφορών</w:t>
      </w:r>
      <w:bookmarkEnd w:id="440"/>
      <w:bookmarkEnd w:id="441"/>
      <w:bookmarkEnd w:id="442"/>
      <w:bookmarkEnd w:id="443"/>
      <w:bookmarkEnd w:id="444"/>
    </w:p>
    <w:p w14:paraId="3E5EEF45" w14:textId="5A425B2A" w:rsidR="00F661A1" w:rsidRPr="00734309" w:rsidRDefault="00F57E23" w:rsidP="00F57E23">
      <w:pPr>
        <w:suppressAutoHyphens w:val="0"/>
        <w:autoSpaceDE w:val="0"/>
      </w:pPr>
      <w:r w:rsidRPr="00033006">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r>
        <w:t xml:space="preserve"> </w:t>
      </w:r>
      <w:r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B0E0D6C" w14:textId="77777777" w:rsidR="00F661A1" w:rsidRPr="00734309" w:rsidRDefault="00F661A1" w:rsidP="00A935CF"/>
    <w:p w14:paraId="4525BC87" w14:textId="569FBCB5" w:rsidR="00F661A1" w:rsidRDefault="00F661A1">
      <w:pPr>
        <w:pStyle w:val="1"/>
      </w:pPr>
      <w:bookmarkStart w:id="445" w:name="_Toc83829742"/>
      <w:bookmarkStart w:id="446" w:name="_Toc83829852"/>
      <w:bookmarkStart w:id="447" w:name="_Toc83928580"/>
      <w:bookmarkStart w:id="448" w:name="_Toc105346428"/>
      <w:bookmarkStart w:id="449" w:name="_Toc133414544"/>
      <w:r w:rsidRPr="00734309">
        <w:lastRenderedPageBreak/>
        <w:t>ΕΙΔΙΚΟΙ ΟΡΟΙ ΕΚΤΕΛΕΣΗΣ</w:t>
      </w:r>
      <w:bookmarkEnd w:id="445"/>
      <w:bookmarkEnd w:id="446"/>
      <w:bookmarkEnd w:id="447"/>
      <w:bookmarkEnd w:id="448"/>
      <w:bookmarkEnd w:id="449"/>
      <w:r w:rsidRPr="00734309">
        <w:t xml:space="preserve"> </w:t>
      </w:r>
    </w:p>
    <w:p w14:paraId="491744C5" w14:textId="77777777" w:rsidR="00697B2A" w:rsidRPr="00697B2A" w:rsidRDefault="00697B2A" w:rsidP="00697B2A"/>
    <w:p w14:paraId="53BE6E25" w14:textId="77777777" w:rsidR="00F661A1" w:rsidRPr="00156A4D" w:rsidRDefault="00F661A1">
      <w:pPr>
        <w:pStyle w:val="20"/>
      </w:pPr>
      <w:r w:rsidRPr="00734309">
        <w:tab/>
      </w:r>
      <w:bookmarkStart w:id="450" w:name="_Ref8814844"/>
      <w:bookmarkStart w:id="451" w:name="_Ref8814905"/>
      <w:bookmarkStart w:id="452" w:name="_Toc83829743"/>
      <w:bookmarkStart w:id="453" w:name="_Toc83829853"/>
      <w:bookmarkStart w:id="454" w:name="_Toc83928581"/>
      <w:bookmarkStart w:id="455" w:name="_Toc105346429"/>
      <w:bookmarkStart w:id="456" w:name="_Toc133414545"/>
      <w:r w:rsidRPr="00156A4D">
        <w:t xml:space="preserve">Παρακολούθηση της </w:t>
      </w:r>
      <w:r w:rsidR="00EE2EE9" w:rsidRPr="00156A4D">
        <w:t>Σ</w:t>
      </w:r>
      <w:r w:rsidRPr="00156A4D">
        <w:t>ύμβασης</w:t>
      </w:r>
      <w:bookmarkEnd w:id="450"/>
      <w:bookmarkEnd w:id="451"/>
      <w:bookmarkEnd w:id="452"/>
      <w:bookmarkEnd w:id="453"/>
      <w:bookmarkEnd w:id="454"/>
      <w:bookmarkEnd w:id="455"/>
      <w:bookmarkEnd w:id="456"/>
    </w:p>
    <w:p w14:paraId="7050E023" w14:textId="77777777" w:rsidR="00BD1D10" w:rsidRDefault="00BD1D10" w:rsidP="00BD1D10">
      <w:pPr>
        <w:rPr>
          <w:rFonts w:cs="Tahoma"/>
        </w:rPr>
      </w:pPr>
      <w:r w:rsidRPr="00512083">
        <w:rPr>
          <w:rFonts w:cs="Tahoma"/>
        </w:rPr>
        <w:t xml:space="preserve">6.1.1. Η παρακολούθηση της εκτέλεσης της Σύμβασης και η διοίκηση αυτής θα </w:t>
      </w:r>
      <w:r>
        <w:rPr>
          <w:rFonts w:cs="Tahoma"/>
        </w:rPr>
        <w:t>διενεργηθεί</w:t>
      </w:r>
      <w:r w:rsidRPr="00512083">
        <w:rPr>
          <w:rFonts w:cs="Tahoma"/>
        </w:rPr>
        <w:t xml:space="preserve"> </w:t>
      </w:r>
      <w:r w:rsidRPr="005607CF">
        <w:rPr>
          <w:rFonts w:cs="Tahoma"/>
        </w:rPr>
        <w:t xml:space="preserve">από ειδική </w:t>
      </w:r>
      <w:r>
        <w:rPr>
          <w:rFonts w:cs="Tahoma"/>
        </w:rPr>
        <w:t>Ε</w:t>
      </w:r>
      <w:r w:rsidRPr="005607CF">
        <w:rPr>
          <w:rFonts w:cs="Tahoma"/>
        </w:rPr>
        <w:t xml:space="preserve">πιτροπή </w:t>
      </w:r>
      <w:r>
        <w:rPr>
          <w:rFonts w:cs="Tahoma"/>
        </w:rPr>
        <w:t xml:space="preserve">(τριμελή ή πενταμελή) </w:t>
      </w:r>
      <w:r w:rsidRPr="005607CF">
        <w:rPr>
          <w:rFonts w:cs="Tahoma"/>
        </w:rPr>
        <w:t>η οποία θα ορισθεί με απόφαση της αναθέτουσας αρχής</w:t>
      </w:r>
      <w:r w:rsidRPr="00B8683B">
        <w:rPr>
          <w:rFonts w:cs="Tahoma"/>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9B3800B" w14:textId="77777777" w:rsidR="00BD1D10" w:rsidRDefault="00BD1D10" w:rsidP="00BD1D10">
      <w:pPr>
        <w:rPr>
          <w:rFonts w:cs="Tahoma"/>
        </w:rPr>
      </w:pPr>
      <w:r w:rsidRPr="00512083">
        <w:rPr>
          <w:rFonts w:cs="Tahoma"/>
        </w:rPr>
        <w:t>Με υπόδειξη του Κυρίου του Έργου μπορεί να ορ</w:t>
      </w:r>
      <w:r>
        <w:rPr>
          <w:rFonts w:cs="Tahoma"/>
        </w:rPr>
        <w:t>ίζονται</w:t>
      </w:r>
      <w:r w:rsidRPr="00512083">
        <w:rPr>
          <w:rFonts w:cs="Tahoma"/>
        </w:rPr>
        <w:t xml:space="preserve"> εκπρόσωποί του, οι οποίοι θα συμμετέχουν </w:t>
      </w:r>
      <w:r>
        <w:rPr>
          <w:rFonts w:cs="Tahoma"/>
        </w:rPr>
        <w:t xml:space="preserve">στην επιτροπή </w:t>
      </w:r>
      <w:r w:rsidRPr="00512083">
        <w:rPr>
          <w:rFonts w:cs="Tahoma"/>
        </w:rPr>
        <w:t>παρακολούθηση</w:t>
      </w:r>
      <w:r>
        <w:rPr>
          <w:rFonts w:cs="Tahoma"/>
        </w:rPr>
        <w:t>ς</w:t>
      </w:r>
      <w:r w:rsidRPr="00512083">
        <w:rPr>
          <w:rFonts w:cs="Tahoma"/>
        </w:rPr>
        <w:t xml:space="preserve"> της σύμβασης. </w:t>
      </w:r>
    </w:p>
    <w:p w14:paraId="26442467" w14:textId="71A65CB8" w:rsidR="00BD1D10" w:rsidRDefault="00BD1D10" w:rsidP="00BD1D10">
      <w:pPr>
        <w:rPr>
          <w:rFonts w:cs="Tahoma"/>
        </w:rPr>
      </w:pPr>
      <w:r>
        <w:rPr>
          <w:rFonts w:cs="Tahoma"/>
        </w:rPr>
        <w:t>Η αρμόδια Επιτροπή Παρακολού</w:t>
      </w:r>
      <w:r w:rsidR="00620E4B">
        <w:rPr>
          <w:rFonts w:cs="Tahoma"/>
        </w:rPr>
        <w:t>θη</w:t>
      </w:r>
      <w:r>
        <w:rPr>
          <w:rFonts w:cs="Tahoma"/>
        </w:rPr>
        <w:t>σης δύναται να αποστέλλει</w:t>
      </w:r>
      <w:r w:rsidRPr="00512083">
        <w:rPr>
          <w:rFonts w:cs="Tahoma"/>
        </w:rPr>
        <w:t xml:space="preserve"> </w:t>
      </w:r>
      <w:r>
        <w:rPr>
          <w:rFonts w:cs="Tahoma"/>
        </w:rPr>
        <w:t>έγγραφα</w:t>
      </w:r>
      <w:r w:rsidRPr="00512083">
        <w:rPr>
          <w:rFonts w:cs="Tahoma"/>
        </w:rPr>
        <w:t xml:space="preserve"> οδηγιών και εντολών προς τον ανάδοχο αναφορικά με την εκτέλεση της σύμβασης. Τα καθήκοντα παρακολούθησης ενδεικτικά περιλαμβάνουν</w:t>
      </w:r>
      <w:r>
        <w:rPr>
          <w:rFonts w:cs="Tahoma"/>
        </w:rPr>
        <w:t>,</w:t>
      </w:r>
      <w:r w:rsidRPr="00512083">
        <w:rPr>
          <w:rFonts w:cs="Tahoma"/>
        </w:rPr>
        <w:t xml:space="preserve"> την πιστοποίηση της εκτέλεσης του αντικειμένου της σύμβασης καθώς και τον έλεγχο συμμόρφωσης του αναδόχου με τους όρους αυτής.  </w:t>
      </w:r>
    </w:p>
    <w:p w14:paraId="163FE93F" w14:textId="77777777" w:rsidR="00697B2A" w:rsidRDefault="00697B2A" w:rsidP="00BD1D10">
      <w:pPr>
        <w:rPr>
          <w:rFonts w:cs="Tahoma"/>
        </w:rPr>
      </w:pPr>
    </w:p>
    <w:p w14:paraId="6A313D84" w14:textId="77777777" w:rsidR="00F661A1" w:rsidRPr="00156A4D" w:rsidRDefault="00F661A1">
      <w:pPr>
        <w:pStyle w:val="20"/>
      </w:pPr>
      <w:r w:rsidRPr="00A24793">
        <w:tab/>
      </w:r>
      <w:bookmarkStart w:id="457" w:name="_Toc83829744"/>
      <w:bookmarkStart w:id="458" w:name="_Toc83829854"/>
      <w:bookmarkStart w:id="459" w:name="_Toc83928582"/>
      <w:bookmarkStart w:id="460" w:name="_Toc105346430"/>
      <w:bookmarkStart w:id="461" w:name="_Toc133414546"/>
      <w:r w:rsidRPr="00156A4D">
        <w:t>Διάρκεια σύμβασης</w:t>
      </w:r>
      <w:bookmarkEnd w:id="457"/>
      <w:bookmarkEnd w:id="458"/>
      <w:bookmarkEnd w:id="459"/>
      <w:bookmarkEnd w:id="460"/>
      <w:bookmarkEnd w:id="461"/>
    </w:p>
    <w:p w14:paraId="7E11E0AB" w14:textId="4C805F26" w:rsidR="00A03941" w:rsidRPr="00603221" w:rsidRDefault="006038EC" w:rsidP="00A935CF">
      <w:bookmarkStart w:id="462" w:name="_Hlk108278103"/>
      <w:r>
        <w:rPr>
          <w:b/>
          <w:bCs/>
        </w:rPr>
        <w:t>6</w:t>
      </w:r>
      <w:r w:rsidR="00F661A1" w:rsidRPr="00734309">
        <w:rPr>
          <w:b/>
          <w:bCs/>
        </w:rPr>
        <w:t>.2.1</w:t>
      </w:r>
      <w:r w:rsidR="00F661A1" w:rsidRPr="00734309">
        <w:t xml:space="preserve">. </w:t>
      </w:r>
      <w:r w:rsidR="009A012C" w:rsidRPr="009A012C">
        <w:t xml:space="preserve">Η διάρκεια της Σύμβασης ορίζεται σε </w:t>
      </w:r>
      <w:r w:rsidR="001E5F12">
        <w:rPr>
          <w:rFonts w:eastAsia="SimSun"/>
          <w:b/>
          <w:bCs/>
        </w:rPr>
        <w:t>δώδεκα</w:t>
      </w:r>
      <w:r w:rsidR="0072503E">
        <w:rPr>
          <w:rFonts w:eastAsia="SimSun"/>
          <w:b/>
          <w:bCs/>
        </w:rPr>
        <w:t xml:space="preserve"> </w:t>
      </w:r>
      <w:r w:rsidR="0072503E" w:rsidRPr="00F77105">
        <w:rPr>
          <w:rFonts w:eastAsia="SimSun"/>
          <w:b/>
          <w:bCs/>
        </w:rPr>
        <w:t>(</w:t>
      </w:r>
      <w:r w:rsidR="001E5F12">
        <w:rPr>
          <w:rFonts w:eastAsia="SimSun"/>
          <w:b/>
          <w:bCs/>
        </w:rPr>
        <w:t>12</w:t>
      </w:r>
      <w:r w:rsidR="0072503E" w:rsidRPr="00F77105">
        <w:rPr>
          <w:rFonts w:eastAsia="SimSun"/>
          <w:b/>
          <w:bCs/>
        </w:rPr>
        <w:t>) μήνες</w:t>
      </w:r>
      <w:r w:rsidR="00C30B7E">
        <w:t xml:space="preserve">, </w:t>
      </w:r>
      <w:bookmarkEnd w:id="462"/>
      <w:r w:rsidR="00FC31CC" w:rsidRPr="00495408">
        <w:rPr>
          <w:rFonts w:cs="Tahoma"/>
        </w:rPr>
        <w:t>και</w:t>
      </w:r>
      <w:r w:rsidR="00FC31CC" w:rsidRPr="00CC2316">
        <w:rPr>
          <w:rFonts w:cs="Tahoma"/>
        </w:rPr>
        <w:t xml:space="preserve"> νοείται το χρονικό διάστημα από την ημερομηνία υπογραφής της σύμβασης έως την </w:t>
      </w:r>
      <w:r w:rsidR="00FC31CC">
        <w:rPr>
          <w:rFonts w:cs="Tahoma"/>
        </w:rPr>
        <w:t xml:space="preserve">υποβολή και εξέταση </w:t>
      </w:r>
      <w:r w:rsidR="00FC31CC" w:rsidRPr="00CC2316">
        <w:rPr>
          <w:rFonts w:cs="Tahoma"/>
        </w:rPr>
        <w:t>του τελευταίου παραδοτέου σύμφων</w:t>
      </w:r>
      <w:r w:rsidR="00FC31CC" w:rsidRPr="00422580">
        <w:rPr>
          <w:rFonts w:cs="Tahoma"/>
        </w:rPr>
        <w:t>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w:t>
      </w:r>
      <w:r w:rsidR="00FC31CC">
        <w:rPr>
          <w:rFonts w:cs="Tahoma"/>
        </w:rPr>
        <w:t xml:space="preserve"> </w:t>
      </w:r>
      <w:r w:rsidR="003C15A4" w:rsidRPr="00603221">
        <w:rPr>
          <w:rFonts w:cs="Tahoma"/>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C15A4" w:rsidRPr="00603221">
        <w:rPr>
          <w:rFonts w:cs="Tahoma"/>
          <w:u w:val="single"/>
        </w:rPr>
        <w:t>μέχρι την παράδοση και του τελευταίου παραδοτέου που ορίζει την λήξη της σύμβαση</w:t>
      </w:r>
      <w:r w:rsidR="003C15A4" w:rsidRPr="00603221">
        <w:rPr>
          <w:rFonts w:cs="Tahoma"/>
        </w:rPr>
        <w:t>ς και την έναρξη της οριστικής παραλαβής του έργου.</w:t>
      </w:r>
    </w:p>
    <w:p w14:paraId="014A6D7D" w14:textId="177FB6EC" w:rsidR="00F661A1" w:rsidRDefault="006038EC" w:rsidP="00A935CF">
      <w:r>
        <w:rPr>
          <w:b/>
          <w:bCs/>
        </w:rPr>
        <w:t>6</w:t>
      </w:r>
      <w:r w:rsidR="00F661A1" w:rsidRPr="00734309">
        <w:rPr>
          <w:b/>
          <w:bCs/>
        </w:rPr>
        <w:t>.2.2.</w:t>
      </w:r>
      <w:r w:rsidR="00F661A1" w:rsidRPr="00734309">
        <w:t xml:space="preserve"> </w:t>
      </w:r>
      <w:r w:rsidR="00A03941" w:rsidRPr="00603221">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A03941" w:rsidRPr="00603221">
        <w:fldChar w:fldCharType="begin"/>
      </w:r>
      <w:r w:rsidR="00A03941" w:rsidRPr="00603221">
        <w:instrText xml:space="preserve"> REF _Ref496607484 \r \h </w:instrText>
      </w:r>
      <w:r w:rsidR="00A03941" w:rsidRPr="006719D5">
        <w:instrText xml:space="preserve"> \* MERGEFORMAT </w:instrText>
      </w:r>
      <w:r w:rsidR="00A03941" w:rsidRPr="00603221">
        <w:fldChar w:fldCharType="separate"/>
      </w:r>
      <w:r w:rsidR="00741A95">
        <w:t>5.2</w:t>
      </w:r>
      <w:r w:rsidR="00A03941" w:rsidRPr="00603221">
        <w:fldChar w:fldCharType="end"/>
      </w:r>
      <w:r w:rsidR="00A03941" w:rsidRPr="00603221">
        <w:t xml:space="preserve"> της παρούσας.</w:t>
      </w:r>
    </w:p>
    <w:p w14:paraId="590F13E0" w14:textId="77777777" w:rsidR="00697B2A" w:rsidRPr="00734309" w:rsidRDefault="00697B2A" w:rsidP="00A935CF"/>
    <w:p w14:paraId="1F570484" w14:textId="77777777" w:rsidR="00F661A1" w:rsidRPr="00734309" w:rsidRDefault="00F661A1">
      <w:pPr>
        <w:pStyle w:val="20"/>
      </w:pPr>
      <w:r w:rsidRPr="00734309">
        <w:tab/>
      </w:r>
      <w:bookmarkStart w:id="463" w:name="_Ref517273106"/>
      <w:bookmarkStart w:id="464" w:name="_Toc83829745"/>
      <w:bookmarkStart w:id="465" w:name="_Toc83829855"/>
      <w:bookmarkStart w:id="466" w:name="_Toc83928583"/>
      <w:bookmarkStart w:id="467" w:name="_Toc105346431"/>
      <w:bookmarkStart w:id="468" w:name="_Toc133414547"/>
      <w:r w:rsidRPr="00734309">
        <w:t>Παραλαβή του αντικειμένου της σύμβασης</w:t>
      </w:r>
      <w:bookmarkEnd w:id="463"/>
      <w:bookmarkEnd w:id="464"/>
      <w:bookmarkEnd w:id="465"/>
      <w:bookmarkEnd w:id="466"/>
      <w:bookmarkEnd w:id="467"/>
      <w:bookmarkEnd w:id="468"/>
    </w:p>
    <w:p w14:paraId="05FB58FE" w14:textId="10689ADB" w:rsidR="00484990" w:rsidRDefault="00484990" w:rsidP="00CF5E6F">
      <w:pPr>
        <w:rPr>
          <w:rFonts w:cs="Tahoma"/>
        </w:rPr>
      </w:pPr>
      <w:r w:rsidRPr="00252398">
        <w:rPr>
          <w:rFonts w:cs="Tahoma"/>
          <w:b/>
        </w:rPr>
        <w:t>6.3.1</w:t>
      </w:r>
      <w:r w:rsidRPr="00C00860">
        <w:rPr>
          <w:rFonts w:cs="Tahoma"/>
        </w:rPr>
        <w:t xml:space="preserve"> Η παραλαβή των παρεχόμενων υπηρεσιών ή παραδοτέων γίνεται από επιτροπή παραλαβής </w:t>
      </w:r>
      <w:r>
        <w:rPr>
          <w:rFonts w:cs="Tahoma"/>
        </w:rPr>
        <w:t xml:space="preserve">(τριμελής ή πενταμελής) </w:t>
      </w:r>
      <w:r w:rsidRPr="00C00860">
        <w:rPr>
          <w:rFonts w:cs="Tahoma"/>
        </w:rPr>
        <w:t xml:space="preserve">που συγκροτείται, σύμφωνα με το άρθρο 221, κατά τα αναλυτικώς αναφερόμενα στο </w:t>
      </w:r>
      <w:r w:rsidRPr="00B15707">
        <w:rPr>
          <w:rFonts w:cs="Tahoma"/>
        </w:rPr>
        <w:t>Παράρτημα Ι</w:t>
      </w:r>
      <w:r w:rsidR="00BC6E6C">
        <w:rPr>
          <w:rFonts w:cs="Tahoma"/>
        </w:rPr>
        <w:t xml:space="preserve"> </w:t>
      </w:r>
      <w:r w:rsidR="00BC6E6C" w:rsidRPr="00252398">
        <w:rPr>
          <w:rFonts w:cs="Tahoma"/>
        </w:rPr>
        <w:t>της παρούσας</w:t>
      </w:r>
      <w:r w:rsidR="00BC6E6C">
        <w:rPr>
          <w:rFonts w:cs="Tahoma"/>
        </w:rPr>
        <w:t xml:space="preserve"> όπου περιγράφεται η διαδικασία ελέγχου ανά φάση υλοποίησης καθώς και το χρονοδιάγραμμα παράδοσης</w:t>
      </w:r>
      <w:r w:rsidR="00BC6E6C" w:rsidRPr="00252398">
        <w:rPr>
          <w:rFonts w:cs="Tahoma"/>
        </w:rPr>
        <w:t>.</w:t>
      </w:r>
    </w:p>
    <w:p w14:paraId="20F8C387" w14:textId="30AB23E4" w:rsidR="00FA2F98" w:rsidRDefault="006038EC" w:rsidP="00A935CF">
      <w:r>
        <w:rPr>
          <w:b/>
          <w:bCs/>
        </w:rPr>
        <w:t>6</w:t>
      </w:r>
      <w:r w:rsidR="00F661A1" w:rsidRPr="00734309">
        <w:rPr>
          <w:b/>
          <w:bCs/>
        </w:rPr>
        <w:t>.3.2</w:t>
      </w:r>
      <w:r w:rsidR="00F661A1" w:rsidRPr="00734309">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0271DE06" w14:textId="77777777" w:rsidR="00FA2F98" w:rsidRDefault="00F661A1" w:rsidP="00A935CF">
      <w:r w:rsidRPr="00734309">
        <w:lastRenderedPageBreak/>
        <w:t xml:space="preserve">α) </w:t>
      </w:r>
      <w:r w:rsidR="00FA2F98">
        <w:tab/>
      </w:r>
      <w:r w:rsidRPr="00734309">
        <w:t xml:space="preserve">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655F46B2" w14:textId="77777777" w:rsidR="00FA2F98" w:rsidRDefault="00F661A1" w:rsidP="00A935CF">
      <w:r w:rsidRPr="00734309">
        <w:t>β)</w:t>
      </w:r>
      <w:r w:rsidR="00FA2F98">
        <w:tab/>
      </w:r>
      <w:r w:rsidRPr="00734309">
        <w:t>είτε εισηγείται για την παραλαβή με παρατηρήσεις ή την απόρριψη των παρεχομένων υπηρεσιών ή παραδοτέων, σύμφωνα με τις παραγράφους 3 και 4.</w:t>
      </w:r>
    </w:p>
    <w:p w14:paraId="1328158D" w14:textId="77777777" w:rsidR="00F661A1" w:rsidRPr="00734309" w:rsidRDefault="00F661A1" w:rsidP="00A935CF">
      <w:r w:rsidRPr="00734309">
        <w:t xml:space="preserve">Τα ανωτέρω εφαρμόζονται και σε τμηματικές παραλαβές. </w:t>
      </w:r>
    </w:p>
    <w:p w14:paraId="03CF8882" w14:textId="77777777" w:rsidR="00F661A1" w:rsidRPr="00734309" w:rsidRDefault="006038EC" w:rsidP="00A935CF">
      <w:r>
        <w:rPr>
          <w:b/>
          <w:bCs/>
        </w:rPr>
        <w:t>6</w:t>
      </w:r>
      <w:r w:rsidR="00F661A1" w:rsidRPr="00734309">
        <w:rPr>
          <w:b/>
          <w:bCs/>
        </w:rPr>
        <w:t>.3.3</w:t>
      </w:r>
      <w:r w:rsidR="00F661A1" w:rsidRPr="00734309">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B4A53D" w14:textId="77777777" w:rsidR="00F661A1" w:rsidRPr="00734309" w:rsidRDefault="006038EC" w:rsidP="00A935CF">
      <w:r>
        <w:rPr>
          <w:b/>
          <w:bCs/>
        </w:rPr>
        <w:t>6</w:t>
      </w:r>
      <w:r w:rsidR="00F661A1" w:rsidRPr="00734309">
        <w:rPr>
          <w:b/>
          <w:bCs/>
        </w:rPr>
        <w:t>.3.4</w:t>
      </w:r>
      <w:r w:rsidR="00F661A1" w:rsidRPr="00734309">
        <w:t xml:space="preserve"> Για την εφαρμογή της προηγούμενης παραγράφου ορίζονται τα ακόλουθα: </w:t>
      </w:r>
    </w:p>
    <w:p w14:paraId="6C33EFF9" w14:textId="77777777" w:rsidR="00F661A1" w:rsidRPr="00734309" w:rsidRDefault="00F661A1" w:rsidP="00A935CF">
      <w:r w:rsidRPr="00734309">
        <w:t xml:space="preserve">α) </w:t>
      </w:r>
      <w:r w:rsidRPr="00734309">
        <w:tab/>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F8A02FE" w14:textId="77777777" w:rsidR="00F661A1" w:rsidRPr="00734309" w:rsidRDefault="00F661A1" w:rsidP="00A935CF">
      <w:r w:rsidRPr="00734309">
        <w:t xml:space="preserve">β) </w:t>
      </w:r>
      <w:r w:rsidRPr="00734309">
        <w:tab/>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CA19488" w14:textId="77777777" w:rsidR="00F661A1" w:rsidRPr="00734309" w:rsidRDefault="006038EC" w:rsidP="00A935CF">
      <w:r>
        <w:rPr>
          <w:b/>
          <w:bCs/>
        </w:rPr>
        <w:t>6</w:t>
      </w:r>
      <w:r w:rsidR="00F661A1" w:rsidRPr="00734309">
        <w:rPr>
          <w:b/>
          <w:bCs/>
        </w:rPr>
        <w:t>.3.5</w:t>
      </w:r>
      <w:r w:rsidR="00F661A1" w:rsidRPr="00734309">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2DCBD91C" w14:textId="77777777" w:rsidR="00A03941" w:rsidRDefault="006038EC" w:rsidP="00A935CF">
      <w:r>
        <w:rPr>
          <w:b/>
          <w:bCs/>
        </w:rPr>
        <w:t>6</w:t>
      </w:r>
      <w:r w:rsidR="00F661A1" w:rsidRPr="00734309">
        <w:rPr>
          <w:b/>
          <w:bCs/>
        </w:rPr>
        <w:t>.3.6.</w:t>
      </w:r>
      <w:r w:rsidR="00F661A1" w:rsidRPr="00734309">
        <w:t xml:space="preserve"> </w:t>
      </w:r>
      <w:r w:rsidR="00A03941" w:rsidRPr="00A03941">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054C764" w14:textId="77777777" w:rsidR="005974C2" w:rsidRPr="00A03941" w:rsidRDefault="005974C2" w:rsidP="00A935CF"/>
    <w:p w14:paraId="4F71EDFE" w14:textId="77777777" w:rsidR="002F04CF" w:rsidRPr="00734309" w:rsidRDefault="002F04CF">
      <w:pPr>
        <w:pStyle w:val="20"/>
      </w:pPr>
      <w:bookmarkStart w:id="469" w:name="_Toc40458219"/>
      <w:r w:rsidRPr="00A24793">
        <w:tab/>
      </w:r>
      <w:bookmarkStart w:id="470" w:name="_Ref74145912"/>
      <w:bookmarkStart w:id="471" w:name="_Toc83829746"/>
      <w:bookmarkStart w:id="472" w:name="_Toc83829856"/>
      <w:bookmarkStart w:id="473" w:name="_Toc83928584"/>
      <w:bookmarkStart w:id="474" w:name="_Toc105346432"/>
      <w:bookmarkStart w:id="475" w:name="_Toc133414548"/>
      <w:r w:rsidRPr="00734309">
        <w:t>Απόρριψη παραδοτέων – Αντικατάσταση</w:t>
      </w:r>
      <w:bookmarkEnd w:id="470"/>
      <w:bookmarkEnd w:id="471"/>
      <w:bookmarkEnd w:id="472"/>
      <w:bookmarkEnd w:id="473"/>
      <w:bookmarkEnd w:id="474"/>
      <w:bookmarkEnd w:id="475"/>
    </w:p>
    <w:p w14:paraId="60C3F89F" w14:textId="2769BD20" w:rsidR="005974C2" w:rsidRPr="006B2C94" w:rsidRDefault="005974C2" w:rsidP="00A935CF">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741A95">
        <w:t>5.2</w:t>
      </w:r>
      <w:r w:rsidRPr="00603221">
        <w:fldChar w:fldCharType="end"/>
      </w:r>
      <w:r>
        <w:t xml:space="preserve"> </w:t>
      </w:r>
      <w:r>
        <w:rPr>
          <w:rFonts w:eastAsia="SimSun"/>
        </w:rPr>
        <w:t>της παρούσας, λόγω εκπρόθεσμης παράδοσης.</w:t>
      </w:r>
    </w:p>
    <w:p w14:paraId="5925E1B3" w14:textId="77777777" w:rsidR="002F04CF" w:rsidRPr="00734309" w:rsidRDefault="005974C2" w:rsidP="00A935CF">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002F04CF" w:rsidRPr="00734309">
        <w:t xml:space="preserve"> </w:t>
      </w:r>
    </w:p>
    <w:p w14:paraId="1D50661F" w14:textId="790F4313" w:rsidR="00F661A1" w:rsidRPr="00EE2EE9" w:rsidRDefault="00F661A1" w:rsidP="00E608B3">
      <w:pPr>
        <w:pStyle w:val="1"/>
        <w:numPr>
          <w:ilvl w:val="0"/>
          <w:numId w:val="0"/>
        </w:numPr>
      </w:pPr>
      <w:bookmarkStart w:id="476" w:name="_Toc65669362"/>
      <w:bookmarkStart w:id="477" w:name="_Toc65671956"/>
      <w:bookmarkStart w:id="478" w:name="_Toc65672060"/>
      <w:bookmarkStart w:id="479" w:name="_Toc83829747"/>
      <w:bookmarkStart w:id="480" w:name="_Toc83829857"/>
      <w:bookmarkStart w:id="481" w:name="_Toc83928585"/>
      <w:bookmarkStart w:id="482" w:name="_Toc105346433"/>
      <w:bookmarkStart w:id="483" w:name="_Toc133414549"/>
      <w:bookmarkEnd w:id="469"/>
      <w:bookmarkEnd w:id="476"/>
      <w:bookmarkEnd w:id="477"/>
      <w:bookmarkEnd w:id="478"/>
      <w:r w:rsidRPr="00EE2EE9">
        <w:lastRenderedPageBreak/>
        <w:t>ΠΑΡΑΡΤΗΜΑΤΑ</w:t>
      </w:r>
      <w:bookmarkEnd w:id="479"/>
      <w:bookmarkEnd w:id="480"/>
      <w:bookmarkEnd w:id="481"/>
      <w:bookmarkEnd w:id="482"/>
      <w:bookmarkEnd w:id="483"/>
      <w:r w:rsidR="005E4360">
        <w:t xml:space="preserve"> </w:t>
      </w:r>
    </w:p>
    <w:p w14:paraId="306A81CA" w14:textId="187E41E6" w:rsidR="00F661A1" w:rsidRPr="00C054E1" w:rsidRDefault="00F661A1">
      <w:pPr>
        <w:pStyle w:val="Appendix-Heading1"/>
      </w:pPr>
      <w:bookmarkStart w:id="484" w:name="_Ref496625830"/>
      <w:bookmarkStart w:id="485" w:name="_Ref496625399"/>
      <w:bookmarkStart w:id="486" w:name="_Toc83829748"/>
      <w:bookmarkStart w:id="487" w:name="_Toc83829858"/>
      <w:bookmarkStart w:id="488" w:name="_Toc83928586"/>
      <w:bookmarkStart w:id="489" w:name="_Toc105346434"/>
      <w:bookmarkStart w:id="490" w:name="_Toc133414550"/>
      <w:r w:rsidRPr="00C054E1">
        <w:t>Αναλυτική Περιγραφή Φυσικού και Οικονομικού Αντικειμένου της Σύμβασης</w:t>
      </w:r>
      <w:bookmarkEnd w:id="484"/>
      <w:bookmarkEnd w:id="485"/>
      <w:bookmarkEnd w:id="486"/>
      <w:bookmarkEnd w:id="487"/>
      <w:bookmarkEnd w:id="488"/>
      <w:bookmarkEnd w:id="489"/>
      <w:bookmarkEnd w:id="490"/>
    </w:p>
    <w:p w14:paraId="0C78BB36" w14:textId="3D96063C" w:rsidR="00EF225C" w:rsidRPr="006572D8" w:rsidRDefault="00EF225C" w:rsidP="00EF225C">
      <w:pPr>
        <w:pStyle w:val="20"/>
        <w:numPr>
          <w:ilvl w:val="0"/>
          <w:numId w:val="0"/>
        </w:numPr>
        <w:pBdr>
          <w:bottom w:val="none" w:sz="0" w:space="0" w:color="auto"/>
        </w:pBdr>
        <w:rPr>
          <w:color w:val="000000" w:themeColor="text1"/>
        </w:rPr>
      </w:pPr>
      <w:bookmarkStart w:id="491" w:name="_Toc89102085"/>
      <w:bookmarkStart w:id="492" w:name="_Toc105346435"/>
      <w:bookmarkStart w:id="493" w:name="_Toc133414551"/>
      <w:r w:rsidRPr="006572D8">
        <w:rPr>
          <w:color w:val="000000" w:themeColor="text1"/>
        </w:rPr>
        <w:t>ΜΕΡΟΣ Α - ΠΕΡΙΓΡΑΦΗ ΦΥΣΙΚΟΥ ΑΝΤΙΚΕΙΜΕΝΟΥ ΤΗΣ ΣΥΜΒΑΣΗΣ</w:t>
      </w:r>
      <w:bookmarkEnd w:id="491"/>
      <w:bookmarkEnd w:id="492"/>
      <w:bookmarkEnd w:id="493"/>
    </w:p>
    <w:p w14:paraId="11548AAE" w14:textId="77777777" w:rsidR="005844E5" w:rsidRPr="005844E5" w:rsidRDefault="005844E5" w:rsidP="005844E5"/>
    <w:p w14:paraId="0101E3A6" w14:textId="1CABB8FB" w:rsidR="00F661A1" w:rsidRPr="00E148B7" w:rsidRDefault="00BE3149">
      <w:pPr>
        <w:pStyle w:val="Appendix-Heading2"/>
      </w:pPr>
      <w:bookmarkStart w:id="494" w:name="_Ref5373647"/>
      <w:bookmarkStart w:id="495" w:name="_Ref8383775"/>
      <w:bookmarkStart w:id="496" w:name="_Toc83829750"/>
      <w:bookmarkStart w:id="497" w:name="_Toc83829860"/>
      <w:bookmarkStart w:id="498" w:name="_Toc83928588"/>
      <w:bookmarkStart w:id="499" w:name="_Toc105346436"/>
      <w:bookmarkStart w:id="500" w:name="_Toc133414552"/>
      <w:r w:rsidRPr="00E148B7">
        <w:t xml:space="preserve">Περιβάλλον </w:t>
      </w:r>
      <w:r w:rsidRPr="003F31D3">
        <w:t>της</w:t>
      </w:r>
      <w:r w:rsidRPr="00E148B7">
        <w:t xml:space="preserve"> Σύμβασης</w:t>
      </w:r>
      <w:bookmarkEnd w:id="494"/>
      <w:bookmarkEnd w:id="495"/>
      <w:bookmarkEnd w:id="496"/>
      <w:bookmarkEnd w:id="497"/>
      <w:bookmarkEnd w:id="498"/>
      <w:bookmarkEnd w:id="499"/>
      <w:bookmarkEnd w:id="500"/>
    </w:p>
    <w:p w14:paraId="6552EEA6" w14:textId="1EC12806" w:rsidR="008B4945" w:rsidRDefault="00135AC8">
      <w:pPr>
        <w:pStyle w:val="Appendix-Heading3"/>
      </w:pPr>
      <w:bookmarkStart w:id="501" w:name="_Toc105346437"/>
      <w:bookmarkStart w:id="502" w:name="_Toc133414553"/>
      <w:r w:rsidRPr="00E148B7">
        <w:t xml:space="preserve">Εμπλεκόμενοι </w:t>
      </w:r>
      <w:r w:rsidRPr="003C3B31">
        <w:t>στην</w:t>
      </w:r>
      <w:r w:rsidRPr="00E148B7">
        <w:t xml:space="preserve"> υλοποίηση της Σύμβασης</w:t>
      </w:r>
      <w:bookmarkEnd w:id="501"/>
      <w:bookmarkEnd w:id="502"/>
    </w:p>
    <w:p w14:paraId="009A5C57" w14:textId="109FBF68" w:rsidR="00EE7566" w:rsidRPr="001B5497" w:rsidRDefault="009243CF" w:rsidP="00A11A74">
      <w:r w:rsidRPr="009243CF">
        <w:rPr>
          <w:lang w:eastAsia="en-US" w:bidi="he-IL"/>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C71525" w:rsidRPr="002C1EE9" w14:paraId="7261D9C4" w14:textId="77777777" w:rsidTr="00C565C2">
        <w:tc>
          <w:tcPr>
            <w:tcW w:w="3397" w:type="dxa"/>
            <w:vAlign w:val="center"/>
          </w:tcPr>
          <w:p w14:paraId="0FC387FC" w14:textId="27DC31E0" w:rsidR="00C71525" w:rsidRPr="00D63725" w:rsidRDefault="00C71525" w:rsidP="00C71525">
            <w:pPr>
              <w:widowControl w:val="0"/>
              <w:suppressAutoHyphens w:val="0"/>
              <w:spacing w:after="0"/>
              <w:rPr>
                <w:rFonts w:cs="Tahoma"/>
                <w:lang w:eastAsia="en-US"/>
              </w:rPr>
            </w:pPr>
            <w:r w:rsidRPr="00D63725">
              <w:rPr>
                <w:lang w:eastAsia="en-US"/>
              </w:rPr>
              <w:t>Φορέας Υλοποίησης</w:t>
            </w:r>
            <w:r w:rsidR="006B166A">
              <w:rPr>
                <w:lang w:eastAsia="en-US"/>
              </w:rPr>
              <w:t xml:space="preserve">-Αναθέτουσα Αρχή </w:t>
            </w:r>
          </w:p>
        </w:tc>
        <w:tc>
          <w:tcPr>
            <w:tcW w:w="2530" w:type="dxa"/>
            <w:vAlign w:val="center"/>
          </w:tcPr>
          <w:p w14:paraId="5B4476EF" w14:textId="0ABCEDF6" w:rsidR="00C71525" w:rsidRPr="00D63725" w:rsidRDefault="00C71525" w:rsidP="00C71525">
            <w:pPr>
              <w:widowControl w:val="0"/>
              <w:suppressAutoHyphens w:val="0"/>
              <w:spacing w:after="0"/>
              <w:rPr>
                <w:rFonts w:cs="Tahoma"/>
                <w:highlight w:val="black"/>
                <w:lang w:eastAsia="en-US"/>
              </w:rPr>
            </w:pPr>
            <w:r w:rsidRPr="00D63725">
              <w:rPr>
                <w:lang w:eastAsia="en-US"/>
              </w:rPr>
              <w:t xml:space="preserve">Κοινωνία της Πληροφορίας </w:t>
            </w:r>
            <w:r>
              <w:rPr>
                <w:lang w:eastAsia="en-US"/>
              </w:rPr>
              <w:t>Μ.</w:t>
            </w:r>
            <w:r w:rsidRPr="00D63725">
              <w:rPr>
                <w:lang w:eastAsia="en-US"/>
              </w:rPr>
              <w:t>Α.Ε</w:t>
            </w:r>
          </w:p>
        </w:tc>
        <w:tc>
          <w:tcPr>
            <w:tcW w:w="3928" w:type="dxa"/>
            <w:vAlign w:val="center"/>
          </w:tcPr>
          <w:p w14:paraId="1664580C" w14:textId="3018DC02" w:rsidR="00C71525" w:rsidRPr="0014199B" w:rsidRDefault="00C71525" w:rsidP="00C71525">
            <w:pPr>
              <w:widowControl w:val="0"/>
              <w:suppressAutoHyphens w:val="0"/>
              <w:spacing w:after="0"/>
              <w:rPr>
                <w:lang w:eastAsia="en-US"/>
              </w:rPr>
            </w:pPr>
            <w:r w:rsidRPr="00D63725">
              <w:rPr>
                <w:lang w:eastAsia="en-US"/>
              </w:rPr>
              <w:t>Βλ</w:t>
            </w:r>
            <w:r w:rsidRPr="0014199B">
              <w:rPr>
                <w:lang w:eastAsia="en-US"/>
              </w:rPr>
              <w:t xml:space="preserve">. </w:t>
            </w:r>
            <w:r w:rsidRPr="00D63725">
              <w:rPr>
                <w:lang w:eastAsia="en-US"/>
              </w:rPr>
              <w:t>Παρ</w:t>
            </w:r>
            <w:r w:rsidRPr="0014199B">
              <w:rPr>
                <w:lang w:eastAsia="en-US"/>
              </w:rPr>
              <w:t>.</w:t>
            </w:r>
            <w:r w:rsidR="000F429D">
              <w:rPr>
                <w:lang w:eastAsia="en-US"/>
              </w:rPr>
              <w:t xml:space="preserve"> Ι.1.1.1</w:t>
            </w:r>
          </w:p>
          <w:p w14:paraId="6C9384FD" w14:textId="229270DE" w:rsidR="00C71525" w:rsidRPr="00C71525" w:rsidRDefault="00C71525" w:rsidP="00C71525">
            <w:pPr>
              <w:widowControl w:val="0"/>
              <w:suppressAutoHyphens w:val="0"/>
              <w:spacing w:after="0"/>
              <w:rPr>
                <w:rFonts w:cs="Tahoma"/>
                <w:lang w:eastAsia="en-US"/>
              </w:rPr>
            </w:pPr>
            <w:r w:rsidRPr="00422580">
              <w:rPr>
                <w:lang w:eastAsia="en-US"/>
              </w:rPr>
              <w:t>www.ktpae.gr</w:t>
            </w:r>
          </w:p>
        </w:tc>
      </w:tr>
      <w:tr w:rsidR="00C71525" w:rsidRPr="00D63725" w14:paraId="188BE0DA" w14:textId="77777777" w:rsidTr="00C565C2">
        <w:tc>
          <w:tcPr>
            <w:tcW w:w="3397" w:type="dxa"/>
            <w:vAlign w:val="center"/>
          </w:tcPr>
          <w:p w14:paraId="2EEC17C9" w14:textId="24632A11" w:rsidR="00C71525" w:rsidRPr="00D63725" w:rsidRDefault="00C71525" w:rsidP="00C71525">
            <w:pPr>
              <w:widowControl w:val="0"/>
              <w:suppressAutoHyphens w:val="0"/>
              <w:spacing w:after="0"/>
              <w:rPr>
                <w:rFonts w:cs="Tahoma"/>
                <w:lang w:eastAsia="en-US"/>
              </w:rPr>
            </w:pPr>
            <w:r w:rsidRPr="00D63725">
              <w:rPr>
                <w:lang w:eastAsia="en-US"/>
              </w:rPr>
              <w:t>Φορέας Χρηματοδότησης</w:t>
            </w:r>
          </w:p>
        </w:tc>
        <w:tc>
          <w:tcPr>
            <w:tcW w:w="2530" w:type="dxa"/>
            <w:vAlign w:val="center"/>
          </w:tcPr>
          <w:p w14:paraId="32593CEF" w14:textId="103A6057" w:rsidR="00C71525" w:rsidRPr="00D63725" w:rsidRDefault="006E00F4" w:rsidP="00C71525">
            <w:pPr>
              <w:widowControl w:val="0"/>
              <w:suppressAutoHyphens w:val="0"/>
              <w:spacing w:after="0"/>
              <w:rPr>
                <w:rFonts w:cs="Tahoma"/>
                <w:lang w:eastAsia="en-US"/>
              </w:rPr>
            </w:pPr>
            <w:r w:rsidRPr="006E00F4">
              <w:rPr>
                <w:lang w:eastAsia="en-US"/>
              </w:rPr>
              <w:t>Υπουργείο Κλιματικής Κρίσης και Πολιτικής Προστασίας</w:t>
            </w:r>
          </w:p>
        </w:tc>
        <w:tc>
          <w:tcPr>
            <w:tcW w:w="3928" w:type="dxa"/>
            <w:vAlign w:val="center"/>
          </w:tcPr>
          <w:p w14:paraId="26B6642A" w14:textId="3F26BE08" w:rsidR="00C937D3" w:rsidRPr="00D63725" w:rsidRDefault="00741A95" w:rsidP="00C71525">
            <w:pPr>
              <w:widowControl w:val="0"/>
              <w:suppressAutoHyphens w:val="0"/>
              <w:spacing w:after="0"/>
              <w:rPr>
                <w:u w:val="single"/>
                <w:lang w:eastAsia="en-US"/>
              </w:rPr>
            </w:pPr>
            <w:hyperlink r:id="rId33" w:history="1">
              <w:r w:rsidR="00C937D3" w:rsidRPr="00A47158">
                <w:rPr>
                  <w:rStyle w:val="-"/>
                </w:rPr>
                <w:t>https://www.civilprotection.gr/el</w:t>
              </w:r>
            </w:hyperlink>
            <w:r w:rsidR="00C937D3" w:rsidRPr="00C937D3" w:rsidDel="00091AC1">
              <w:t xml:space="preserve"> </w:t>
            </w:r>
          </w:p>
          <w:p w14:paraId="5DDA3E10" w14:textId="464C94FA" w:rsidR="00C71525" w:rsidRPr="00D63725" w:rsidRDefault="00C71525" w:rsidP="00C71525">
            <w:pPr>
              <w:widowControl w:val="0"/>
              <w:suppressAutoHyphens w:val="0"/>
              <w:spacing w:after="0"/>
              <w:rPr>
                <w:rFonts w:cs="Tahoma"/>
                <w:lang w:eastAsia="en-US"/>
              </w:rPr>
            </w:pPr>
            <w:r w:rsidRPr="00D63725">
              <w:rPr>
                <w:lang w:eastAsia="en-US"/>
              </w:rPr>
              <w:t>Βλ. Παρ.</w:t>
            </w:r>
            <w:r w:rsidR="000F429D">
              <w:rPr>
                <w:lang w:eastAsia="en-US"/>
              </w:rPr>
              <w:t xml:space="preserve"> Ι.1.1.2</w:t>
            </w:r>
            <w:r w:rsidR="000F429D" w:rsidRPr="00D63725">
              <w:rPr>
                <w:rFonts w:cs="Tahoma"/>
                <w:lang w:eastAsia="en-US"/>
              </w:rPr>
              <w:t xml:space="preserve"> </w:t>
            </w:r>
          </w:p>
        </w:tc>
      </w:tr>
      <w:tr w:rsidR="00C71525" w:rsidRPr="006632E7" w14:paraId="7D683FFB" w14:textId="77777777" w:rsidTr="00C565C2">
        <w:tc>
          <w:tcPr>
            <w:tcW w:w="3397" w:type="dxa"/>
            <w:vAlign w:val="center"/>
          </w:tcPr>
          <w:p w14:paraId="493DDA65" w14:textId="2CA29FF5" w:rsidR="00C71525" w:rsidRPr="00D63725" w:rsidRDefault="00C71525" w:rsidP="00C71525">
            <w:pPr>
              <w:widowControl w:val="0"/>
              <w:suppressAutoHyphens w:val="0"/>
              <w:spacing w:after="0"/>
              <w:rPr>
                <w:rFonts w:cs="Tahoma"/>
                <w:lang w:eastAsia="en-US"/>
              </w:rPr>
            </w:pPr>
            <w:r w:rsidRPr="00D63725">
              <w:rPr>
                <w:lang w:eastAsia="en-US"/>
              </w:rPr>
              <w:t>Κύριος του Έργου</w:t>
            </w:r>
          </w:p>
        </w:tc>
        <w:tc>
          <w:tcPr>
            <w:tcW w:w="2530" w:type="dxa"/>
            <w:vAlign w:val="center"/>
          </w:tcPr>
          <w:p w14:paraId="64F02E4E" w14:textId="73FCBABE" w:rsidR="00C71525" w:rsidRPr="00EF2204" w:rsidRDefault="006E00F4" w:rsidP="00C71525">
            <w:pPr>
              <w:widowControl w:val="0"/>
              <w:suppressAutoHyphens w:val="0"/>
              <w:spacing w:after="0"/>
              <w:rPr>
                <w:rFonts w:cs="Tahoma"/>
                <w:highlight w:val="cyan"/>
                <w:lang w:eastAsia="en-US"/>
              </w:rPr>
            </w:pPr>
            <w:r w:rsidRPr="006E00F4">
              <w:rPr>
                <w:lang w:eastAsia="en-US"/>
              </w:rPr>
              <w:t>Υπουργείο Κλιματικής Κρίσης και Πολιτικής Προστασίας</w:t>
            </w:r>
          </w:p>
        </w:tc>
        <w:tc>
          <w:tcPr>
            <w:tcW w:w="3928" w:type="dxa"/>
            <w:vAlign w:val="center"/>
          </w:tcPr>
          <w:p w14:paraId="747248FE" w14:textId="09E00FA8" w:rsidR="00C937D3" w:rsidRPr="00D63725" w:rsidRDefault="00741A95" w:rsidP="00C22751">
            <w:pPr>
              <w:widowControl w:val="0"/>
              <w:suppressAutoHyphens w:val="0"/>
              <w:spacing w:after="0"/>
              <w:rPr>
                <w:u w:val="single"/>
                <w:lang w:eastAsia="en-US"/>
              </w:rPr>
            </w:pPr>
            <w:hyperlink r:id="rId34" w:history="1">
              <w:r w:rsidR="00C937D3" w:rsidRPr="00A47158">
                <w:rPr>
                  <w:rStyle w:val="-"/>
                </w:rPr>
                <w:t>https://www.civilprotection.gr/el</w:t>
              </w:r>
            </w:hyperlink>
            <w:r w:rsidR="00C937D3" w:rsidRPr="00C937D3" w:rsidDel="00091AC1">
              <w:t xml:space="preserve"> </w:t>
            </w:r>
          </w:p>
          <w:p w14:paraId="6D2D4977" w14:textId="3887D7A0" w:rsidR="00C71525" w:rsidRPr="00D63725" w:rsidRDefault="00C22751" w:rsidP="00C71525">
            <w:pPr>
              <w:widowControl w:val="0"/>
              <w:suppressAutoHyphens w:val="0"/>
              <w:spacing w:after="0"/>
              <w:rPr>
                <w:rFonts w:cs="Tahoma"/>
                <w:lang w:eastAsia="en-US"/>
              </w:rPr>
            </w:pPr>
            <w:r w:rsidRPr="00D63725">
              <w:rPr>
                <w:lang w:eastAsia="en-US"/>
              </w:rPr>
              <w:t xml:space="preserve">Βλ. Παρ. </w:t>
            </w:r>
            <w:r>
              <w:rPr>
                <w:lang w:eastAsia="en-US"/>
              </w:rPr>
              <w:fldChar w:fldCharType="begin"/>
            </w:r>
            <w:r>
              <w:rPr>
                <w:lang w:eastAsia="en-US"/>
              </w:rPr>
              <w:instrText xml:space="preserve"> REF _Ref55370316 \r \h </w:instrText>
            </w:r>
            <w:r>
              <w:rPr>
                <w:lang w:eastAsia="en-US"/>
              </w:rPr>
            </w:r>
            <w:r>
              <w:rPr>
                <w:lang w:eastAsia="en-US"/>
              </w:rPr>
              <w:fldChar w:fldCharType="separate"/>
            </w:r>
            <w:r w:rsidR="00741A95">
              <w:rPr>
                <w:lang w:eastAsia="en-US"/>
              </w:rPr>
              <w:t>I.1.1.2</w:t>
            </w:r>
            <w:r>
              <w:rPr>
                <w:lang w:eastAsia="en-US"/>
              </w:rPr>
              <w:fldChar w:fldCharType="end"/>
            </w:r>
            <w:r w:rsidR="000F429D">
              <w:rPr>
                <w:lang w:eastAsia="en-US"/>
              </w:rPr>
              <w:t xml:space="preserve"> Ι.1.1.2</w:t>
            </w:r>
          </w:p>
        </w:tc>
      </w:tr>
      <w:tr w:rsidR="00107707" w:rsidRPr="002C1EE9" w14:paraId="3D5EDD83" w14:textId="77777777" w:rsidTr="00C565C2">
        <w:tc>
          <w:tcPr>
            <w:tcW w:w="3397" w:type="dxa"/>
            <w:vAlign w:val="center"/>
          </w:tcPr>
          <w:p w14:paraId="236B73CD" w14:textId="64780B8B" w:rsidR="00107707" w:rsidRPr="00D63725" w:rsidRDefault="00107707" w:rsidP="00107707">
            <w:pPr>
              <w:widowControl w:val="0"/>
              <w:suppressAutoHyphens w:val="0"/>
              <w:spacing w:after="0"/>
              <w:rPr>
                <w:rFonts w:cs="Tahoma"/>
                <w:lang w:eastAsia="en-US"/>
              </w:rPr>
            </w:pPr>
            <w:r w:rsidRPr="00D63725">
              <w:rPr>
                <w:lang w:eastAsia="en-US"/>
              </w:rPr>
              <w:t>Φορέας Λειτουργίας του Έργου</w:t>
            </w:r>
          </w:p>
        </w:tc>
        <w:tc>
          <w:tcPr>
            <w:tcW w:w="2530" w:type="dxa"/>
            <w:vAlign w:val="center"/>
          </w:tcPr>
          <w:p w14:paraId="6C463D70" w14:textId="74D68BBF" w:rsidR="00107707" w:rsidRPr="00EF2204" w:rsidRDefault="006E00F4" w:rsidP="00107707">
            <w:pPr>
              <w:widowControl w:val="0"/>
              <w:suppressAutoHyphens w:val="0"/>
              <w:spacing w:after="0"/>
              <w:rPr>
                <w:rFonts w:cs="Tahoma"/>
                <w:highlight w:val="cyan"/>
                <w:lang w:eastAsia="en-US"/>
              </w:rPr>
            </w:pPr>
            <w:r w:rsidRPr="006E00F4">
              <w:rPr>
                <w:lang w:eastAsia="en-US"/>
              </w:rPr>
              <w:t>Υπουργείο Κλιματικής Κρίσης και Πολιτικής Προστασίας</w:t>
            </w:r>
          </w:p>
        </w:tc>
        <w:tc>
          <w:tcPr>
            <w:tcW w:w="3928" w:type="dxa"/>
            <w:vAlign w:val="center"/>
          </w:tcPr>
          <w:p w14:paraId="00946BAA" w14:textId="7E3609DB" w:rsidR="00C937D3" w:rsidRDefault="00C937D3" w:rsidP="00107707">
            <w:pPr>
              <w:widowControl w:val="0"/>
              <w:suppressAutoHyphens w:val="0"/>
              <w:spacing w:after="0"/>
              <w:rPr>
                <w:lang w:eastAsia="en-US"/>
              </w:rPr>
            </w:pPr>
            <w:r w:rsidRPr="00C937D3">
              <w:t>https://www.civilprotection.gr/el</w:t>
            </w:r>
            <w:r w:rsidRPr="00C937D3" w:rsidDel="00091AC1">
              <w:t xml:space="preserve"> </w:t>
            </w:r>
          </w:p>
          <w:p w14:paraId="5DAFD3D8" w14:textId="01AC6969" w:rsidR="00107707" w:rsidRPr="002C1EE9" w:rsidRDefault="00C22751" w:rsidP="00107707">
            <w:pPr>
              <w:widowControl w:val="0"/>
              <w:suppressAutoHyphens w:val="0"/>
              <w:spacing w:after="0"/>
              <w:rPr>
                <w:rFonts w:cs="Tahoma"/>
                <w:lang w:eastAsia="en-US"/>
              </w:rPr>
            </w:pPr>
            <w:r w:rsidRPr="00D63725">
              <w:rPr>
                <w:lang w:eastAsia="en-US"/>
              </w:rPr>
              <w:t xml:space="preserve">Βλ. Παρ. </w:t>
            </w:r>
            <w:r>
              <w:rPr>
                <w:lang w:eastAsia="en-US"/>
              </w:rPr>
              <w:fldChar w:fldCharType="begin"/>
            </w:r>
            <w:r>
              <w:rPr>
                <w:lang w:eastAsia="en-US"/>
              </w:rPr>
              <w:instrText xml:space="preserve"> REF _Ref55370316 \r \h </w:instrText>
            </w:r>
            <w:r>
              <w:rPr>
                <w:lang w:eastAsia="en-US"/>
              </w:rPr>
            </w:r>
            <w:r>
              <w:rPr>
                <w:lang w:eastAsia="en-US"/>
              </w:rPr>
              <w:fldChar w:fldCharType="separate"/>
            </w:r>
            <w:r w:rsidR="00741A95">
              <w:rPr>
                <w:lang w:eastAsia="en-US"/>
              </w:rPr>
              <w:t>I.1.1.2</w:t>
            </w:r>
            <w:r>
              <w:rPr>
                <w:lang w:eastAsia="en-US"/>
              </w:rPr>
              <w:fldChar w:fldCharType="end"/>
            </w:r>
            <w:r w:rsidR="000F429D" w:rsidRPr="002C1EE9">
              <w:rPr>
                <w:rFonts w:cs="Tahoma"/>
                <w:lang w:eastAsia="en-US"/>
              </w:rPr>
              <w:t xml:space="preserve"> </w:t>
            </w:r>
            <w:r w:rsidR="000F429D">
              <w:rPr>
                <w:lang w:eastAsia="en-US"/>
              </w:rPr>
              <w:t>Ι.1.1.2</w:t>
            </w:r>
          </w:p>
        </w:tc>
      </w:tr>
      <w:tr w:rsidR="00C71525" w:rsidRPr="00D63725" w:rsidDel="00DF55C4" w14:paraId="40F01635" w14:textId="77777777" w:rsidTr="00C565C2">
        <w:tc>
          <w:tcPr>
            <w:tcW w:w="3397" w:type="dxa"/>
            <w:vAlign w:val="center"/>
          </w:tcPr>
          <w:p w14:paraId="7B64AE79" w14:textId="17721958" w:rsidR="00C71525" w:rsidRPr="00D63725" w:rsidDel="00DF55C4" w:rsidRDefault="00C71525" w:rsidP="00C71525">
            <w:pPr>
              <w:widowControl w:val="0"/>
              <w:suppressAutoHyphens w:val="0"/>
              <w:spacing w:after="0"/>
              <w:rPr>
                <w:rFonts w:cs="Tahoma"/>
                <w:lang w:eastAsia="en-US"/>
              </w:rPr>
            </w:pPr>
            <w:r w:rsidRPr="00D63725">
              <w:rPr>
                <w:lang w:eastAsia="en-US"/>
              </w:rPr>
              <w:t>Όργανα &amp; Επιτροπές Παρακολούθησης, Διακυβέρνησης και Ελέγχου του Έργου</w:t>
            </w:r>
          </w:p>
        </w:tc>
        <w:tc>
          <w:tcPr>
            <w:tcW w:w="2530" w:type="dxa"/>
            <w:vAlign w:val="center"/>
          </w:tcPr>
          <w:p w14:paraId="60864786" w14:textId="175EBDCC" w:rsidR="00C71525" w:rsidRPr="00D63725" w:rsidDel="00DF55C4" w:rsidRDefault="00C71525" w:rsidP="00C71525">
            <w:pPr>
              <w:widowControl w:val="0"/>
              <w:suppressAutoHyphens w:val="0"/>
              <w:spacing w:after="0"/>
              <w:rPr>
                <w:rFonts w:cs="Tahoma"/>
                <w:lang w:eastAsia="en-US"/>
              </w:rPr>
            </w:pPr>
            <w:r w:rsidRPr="00D63725">
              <w:rPr>
                <w:lang w:eastAsia="en-US"/>
              </w:rPr>
              <w:t>-</w:t>
            </w:r>
          </w:p>
        </w:tc>
        <w:tc>
          <w:tcPr>
            <w:tcW w:w="3928" w:type="dxa"/>
            <w:vAlign w:val="center"/>
          </w:tcPr>
          <w:p w14:paraId="1A72CB5B" w14:textId="4A76F10E" w:rsidR="00C71525" w:rsidRPr="00826E92" w:rsidDel="00DF55C4" w:rsidRDefault="00C71525" w:rsidP="00C71525">
            <w:pPr>
              <w:widowControl w:val="0"/>
              <w:suppressAutoHyphens w:val="0"/>
              <w:spacing w:after="0"/>
              <w:rPr>
                <w:rFonts w:cs="Tahoma"/>
                <w:lang w:eastAsia="en-US"/>
              </w:rPr>
            </w:pPr>
            <w:r w:rsidRPr="00D63725">
              <w:rPr>
                <w:lang w:eastAsia="en-US"/>
              </w:rPr>
              <w:t>Βλ</w:t>
            </w:r>
            <w:r w:rsidRPr="00491A26">
              <w:rPr>
                <w:lang w:val="en-US" w:eastAsia="en-US"/>
              </w:rPr>
              <w:t xml:space="preserve">. </w:t>
            </w:r>
            <w:r>
              <w:rPr>
                <w:lang w:eastAsia="en-US"/>
              </w:rPr>
              <w:t>Π</w:t>
            </w:r>
            <w:r w:rsidRPr="00D63725">
              <w:rPr>
                <w:lang w:eastAsia="en-US"/>
              </w:rPr>
              <w:t>αρ</w:t>
            </w:r>
            <w:r w:rsidRPr="00491A26">
              <w:rPr>
                <w:lang w:val="en-US" w:eastAsia="en-US"/>
              </w:rPr>
              <w:t>.</w:t>
            </w:r>
            <w:r w:rsidR="000F429D">
              <w:rPr>
                <w:lang w:eastAsia="en-US"/>
              </w:rPr>
              <w:t xml:space="preserve"> Ι.1.1.3</w:t>
            </w:r>
          </w:p>
        </w:tc>
      </w:tr>
    </w:tbl>
    <w:p w14:paraId="2478FFF0" w14:textId="72EDA3E5" w:rsidR="009C6CA4" w:rsidRPr="00CA2942" w:rsidRDefault="009C6CA4" w:rsidP="009C6CA4">
      <w:pPr>
        <w:rPr>
          <w:lang w:val="en-US"/>
        </w:rPr>
      </w:pPr>
    </w:p>
    <w:p w14:paraId="3625BF6E" w14:textId="64751A39" w:rsidR="004966BA" w:rsidRPr="00E148B7" w:rsidRDefault="004966BA">
      <w:pPr>
        <w:pStyle w:val="Appendix-Heading4"/>
      </w:pPr>
      <w:bookmarkStart w:id="503" w:name="_Ref89384066"/>
      <w:bookmarkStart w:id="504" w:name="_Toc105346438"/>
      <w:r w:rsidRPr="00E148B7">
        <w:t xml:space="preserve">Φορέας </w:t>
      </w:r>
      <w:r w:rsidRPr="00497B84">
        <w:t>Υλοποίησης</w:t>
      </w:r>
      <w:r w:rsidRPr="00E148B7">
        <w:t xml:space="preserve"> – Αναθέτουσα Αρχή</w:t>
      </w:r>
      <w:bookmarkEnd w:id="503"/>
      <w:bookmarkEnd w:id="504"/>
      <w:r w:rsidRPr="00E148B7">
        <w:t xml:space="preserve"> </w:t>
      </w:r>
    </w:p>
    <w:p w14:paraId="612DB8E0" w14:textId="77777777" w:rsidR="004966BA" w:rsidRDefault="004966BA" w:rsidP="004966BA">
      <w: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0447856" w14:textId="321A4204" w:rsidR="00EA1D44" w:rsidRDefault="004966BA" w:rsidP="004966BA">
      <w:r>
        <w:t>Βασικός σκοπός της Εταιρείας, όπως ορίζεται στην τελευταία τροποποίηση του καταστατικού αυτής (ΦΕΚ 343/Β/07-02-2020), είναι:</w:t>
      </w:r>
    </w:p>
    <w:p w14:paraId="08D975A5" w14:textId="77777777" w:rsidR="0041412A" w:rsidRPr="00274B25" w:rsidRDefault="0041412A" w:rsidP="0041412A">
      <w:pPr>
        <w:shd w:val="clear" w:color="auto" w:fill="FFFFFF"/>
        <w:suppressAutoHyphens w:val="0"/>
        <w:spacing w:after="150"/>
        <w:rPr>
          <w:rFonts w:cs="Tahoma"/>
        </w:rPr>
      </w:pPr>
      <w:r w:rsidRPr="00274B25">
        <w:rPr>
          <w:rFonts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982FADC" w14:textId="77777777" w:rsidR="0041412A" w:rsidRPr="00274B25" w:rsidRDefault="0041412A" w:rsidP="0041412A">
      <w:pPr>
        <w:shd w:val="clear" w:color="auto" w:fill="FFFFFF"/>
        <w:suppressAutoHyphens w:val="0"/>
        <w:spacing w:after="150"/>
        <w:rPr>
          <w:rFonts w:cs="Tahoma"/>
        </w:rPr>
      </w:pPr>
      <w:r w:rsidRPr="00274B25">
        <w:rPr>
          <w:rFonts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274B25">
        <w:rPr>
          <w:rFonts w:cs="Tahoma"/>
        </w:rPr>
        <w:lastRenderedPageBreak/>
        <w:t xml:space="preserve">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0DE7B13" w14:textId="77777777" w:rsidR="0041412A" w:rsidRPr="00274B25" w:rsidRDefault="0041412A" w:rsidP="0041412A">
      <w:pPr>
        <w:shd w:val="clear" w:color="auto" w:fill="FFFFFF"/>
        <w:suppressAutoHyphens w:val="0"/>
        <w:spacing w:after="150"/>
        <w:rPr>
          <w:rFonts w:cs="Tahoma"/>
        </w:rPr>
      </w:pPr>
      <w:r w:rsidRPr="00274B25">
        <w:rPr>
          <w:rFonts w:cs="Tahoma"/>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22467BD" w14:textId="77777777" w:rsidR="0041412A" w:rsidRPr="00274B25" w:rsidRDefault="0041412A" w:rsidP="0041412A">
      <w:pPr>
        <w:shd w:val="clear" w:color="auto" w:fill="FFFFFF"/>
        <w:suppressAutoHyphens w:val="0"/>
        <w:spacing w:after="150"/>
        <w:rPr>
          <w:rFonts w:cs="Tahoma"/>
        </w:rPr>
      </w:pPr>
      <w:r w:rsidRPr="00274B25">
        <w:rPr>
          <w:rFonts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9AC7D59" w14:textId="77777777" w:rsidR="0041412A" w:rsidRPr="00274B25" w:rsidRDefault="0041412A" w:rsidP="0041412A">
      <w:pPr>
        <w:shd w:val="clear" w:color="auto" w:fill="FFFFFF"/>
        <w:suppressAutoHyphens w:val="0"/>
        <w:spacing w:after="150"/>
        <w:rPr>
          <w:rFonts w:cs="Tahoma"/>
        </w:rPr>
      </w:pPr>
      <w:r w:rsidRPr="00274B25">
        <w:rPr>
          <w:rFonts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951A84E" w14:textId="77777777" w:rsidR="0041412A" w:rsidRPr="00274B25" w:rsidRDefault="0041412A" w:rsidP="0041412A">
      <w:pPr>
        <w:shd w:val="clear" w:color="auto" w:fill="FFFFFF"/>
        <w:suppressAutoHyphens w:val="0"/>
        <w:spacing w:after="150"/>
        <w:rPr>
          <w:rFonts w:cs="Tahoma"/>
        </w:rPr>
      </w:pPr>
      <w:r w:rsidRPr="00274B25">
        <w:rPr>
          <w:rFonts w:cs="Tahoma"/>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CB2BB89" w14:textId="77777777" w:rsidR="0041412A" w:rsidRPr="00274B25" w:rsidRDefault="0041412A" w:rsidP="0041412A">
      <w:pPr>
        <w:shd w:val="clear" w:color="auto" w:fill="FFFFFF"/>
        <w:suppressAutoHyphens w:val="0"/>
        <w:spacing w:after="150"/>
        <w:rPr>
          <w:rFonts w:cs="Tahoma"/>
        </w:rPr>
      </w:pPr>
      <w:r w:rsidRPr="00274B25">
        <w:rPr>
          <w:rFonts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FD152B4" w14:textId="77777777" w:rsidR="0041412A" w:rsidRPr="00274B25" w:rsidRDefault="0041412A" w:rsidP="0041412A">
      <w:pPr>
        <w:shd w:val="clear" w:color="auto" w:fill="FFFFFF"/>
        <w:suppressAutoHyphens w:val="0"/>
        <w:spacing w:after="150"/>
        <w:rPr>
          <w:rFonts w:cs="Tahoma"/>
        </w:rPr>
      </w:pPr>
      <w:r w:rsidRPr="00274B25">
        <w:rPr>
          <w:rFonts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C5EBEBA" w14:textId="77777777" w:rsidR="0041412A" w:rsidRPr="00274B25" w:rsidRDefault="0041412A" w:rsidP="0041412A">
      <w:pPr>
        <w:shd w:val="clear" w:color="auto" w:fill="FFFFFF"/>
        <w:suppressAutoHyphens w:val="0"/>
        <w:spacing w:after="150"/>
        <w:rPr>
          <w:rFonts w:cs="Tahoma"/>
        </w:rPr>
      </w:pPr>
      <w:r w:rsidRPr="00274B25">
        <w:rPr>
          <w:rFonts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9C79872" w14:textId="77777777" w:rsidR="0041412A" w:rsidRPr="00274B25" w:rsidRDefault="0041412A" w:rsidP="0041412A">
      <w:pPr>
        <w:shd w:val="clear" w:color="auto" w:fill="FFFFFF"/>
        <w:suppressAutoHyphens w:val="0"/>
        <w:spacing w:after="150"/>
        <w:rPr>
          <w:rFonts w:cs="Tahoma"/>
        </w:rPr>
      </w:pPr>
      <w:r w:rsidRPr="00274B25">
        <w:rPr>
          <w:rFonts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9303410" w14:textId="77777777" w:rsidR="0041412A" w:rsidRPr="00274B25" w:rsidRDefault="0041412A" w:rsidP="0041412A">
      <w:pPr>
        <w:shd w:val="clear" w:color="auto" w:fill="FFFFFF"/>
        <w:suppressAutoHyphens w:val="0"/>
        <w:spacing w:after="150"/>
        <w:rPr>
          <w:rFonts w:cs="Tahoma"/>
        </w:rPr>
      </w:pPr>
      <w:r w:rsidRPr="00274B25">
        <w:rPr>
          <w:rFonts w:cs="Tahoma"/>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6A63786" w14:textId="03B15AB9" w:rsidR="00463C3A" w:rsidRPr="00EF2204" w:rsidRDefault="006E00F4">
      <w:pPr>
        <w:pStyle w:val="Appendix-Heading4"/>
      </w:pPr>
      <w:bookmarkStart w:id="505" w:name="_Ref61302560"/>
      <w:bookmarkStart w:id="506" w:name="_Toc85109093"/>
      <w:bookmarkStart w:id="507" w:name="_Toc105346439"/>
      <w:bookmarkStart w:id="508" w:name="_Ref55370316"/>
      <w:r w:rsidRPr="00E646B1">
        <w:t>Κύριος του Έργου</w:t>
      </w:r>
      <w:r w:rsidRPr="00EF2204">
        <w:t xml:space="preserve"> </w:t>
      </w:r>
      <w:r>
        <w:t xml:space="preserve">- </w:t>
      </w:r>
      <w:r w:rsidR="00463C3A" w:rsidRPr="0084120D">
        <w:t>Φορέας Χρηματοδότησης</w:t>
      </w:r>
      <w:bookmarkEnd w:id="505"/>
      <w:bookmarkEnd w:id="506"/>
      <w:bookmarkEnd w:id="507"/>
      <w:r w:rsidR="00463C3A" w:rsidRPr="00EF2204">
        <w:t xml:space="preserve"> </w:t>
      </w:r>
      <w:r>
        <w:t>-</w:t>
      </w:r>
      <w:r w:rsidRPr="006E00F4">
        <w:t xml:space="preserve"> </w:t>
      </w:r>
      <w:r w:rsidRPr="00E646B1">
        <w:t>Φορέας Λειτουργίας</w:t>
      </w:r>
    </w:p>
    <w:p w14:paraId="668137F9" w14:textId="326CD345" w:rsidR="006E00F4" w:rsidRPr="001128E1" w:rsidRDefault="00B42332" w:rsidP="001128E1">
      <w:pPr>
        <w:pStyle w:val="normalwithoutspacing"/>
        <w:rPr>
          <w:rFonts w:ascii="Tahoma" w:eastAsia="SimSun" w:hAnsi="Tahoma" w:cs="Tahoma"/>
        </w:rPr>
      </w:pPr>
      <w:r>
        <w:rPr>
          <w:rFonts w:ascii="Tahoma" w:eastAsia="SimSun" w:hAnsi="Tahoma" w:cs="Tahoma"/>
        </w:rPr>
        <w:t xml:space="preserve">Κύριος του Έργου, </w:t>
      </w:r>
      <w:r w:rsidR="006E00F4" w:rsidRPr="001128E1">
        <w:rPr>
          <w:rFonts w:ascii="Tahoma" w:eastAsia="SimSun" w:hAnsi="Tahoma" w:cs="Tahoma"/>
        </w:rPr>
        <w:t xml:space="preserve">Φορέας Χρηματοδότησης </w:t>
      </w:r>
      <w:r>
        <w:rPr>
          <w:rFonts w:ascii="Tahoma" w:eastAsia="SimSun" w:hAnsi="Tahoma" w:cs="Tahoma"/>
        </w:rPr>
        <w:t xml:space="preserve"> και Φορέας Λειτουργίας </w:t>
      </w:r>
      <w:r w:rsidR="006E00F4" w:rsidRPr="001128E1">
        <w:rPr>
          <w:rFonts w:ascii="Tahoma" w:eastAsia="SimSun" w:hAnsi="Tahoma" w:cs="Tahoma"/>
        </w:rPr>
        <w:t>του Έργου</w:t>
      </w:r>
      <w:r>
        <w:rPr>
          <w:rFonts w:ascii="Tahoma" w:eastAsia="SimSun" w:hAnsi="Tahoma" w:cs="Tahoma"/>
        </w:rPr>
        <w:t xml:space="preserve">, </w:t>
      </w:r>
      <w:r w:rsidR="006E00F4" w:rsidRPr="001128E1">
        <w:rPr>
          <w:rFonts w:ascii="Tahoma" w:eastAsia="SimSun" w:hAnsi="Tahoma" w:cs="Tahoma"/>
        </w:rPr>
        <w:t xml:space="preserve"> είναι το Υπουργείο Κλιματικής Κρίσης και Πολιτικής Προστασίας</w:t>
      </w:r>
      <w:r>
        <w:rPr>
          <w:rFonts w:ascii="Tahoma" w:eastAsia="SimSun" w:hAnsi="Tahoma" w:cs="Tahoma"/>
        </w:rPr>
        <w:t xml:space="preserve">, </w:t>
      </w:r>
      <w:r w:rsidR="006E00F4" w:rsidRPr="001128E1">
        <w:rPr>
          <w:rFonts w:ascii="Tahoma" w:eastAsia="SimSun" w:hAnsi="Tahoma" w:cs="Tahoma"/>
        </w:rPr>
        <w:t>αποστολή του οποίου είναι:</w:t>
      </w:r>
    </w:p>
    <w:p w14:paraId="064D28BF" w14:textId="77777777" w:rsidR="006E00F4" w:rsidRPr="001128E1" w:rsidRDefault="006E00F4" w:rsidP="006E00F4">
      <w:pPr>
        <w:pStyle w:val="a1"/>
        <w:numPr>
          <w:ilvl w:val="0"/>
          <w:numId w:val="62"/>
        </w:numPr>
        <w:tabs>
          <w:tab w:val="clear" w:pos="720"/>
        </w:tabs>
        <w:contextualSpacing/>
        <w:rPr>
          <w:rFonts w:eastAsia="SimSun" w:cs="Tahoma"/>
        </w:rPr>
      </w:pPr>
      <w:r w:rsidRPr="001128E1">
        <w:rPr>
          <w:rFonts w:eastAsia="SimSun" w:cs="Tahoma"/>
        </w:rPr>
        <w:t>Η μελέτη, ο σχεδιασμός και η οργάνωση και ο συντονισμός της δράσης για την πρόληψη και αντιμετώπιση των φυσικών, τεχνολογικών και λοιπών καταστροφών ή καταστάσεων έκτακτης ανάγκης, καθώς και η ενημέρωση του κοινού για τα ζητήματα αυτά.</w:t>
      </w:r>
    </w:p>
    <w:p w14:paraId="5920E055" w14:textId="77777777" w:rsidR="006E00F4" w:rsidRPr="001128E1" w:rsidRDefault="006E00F4" w:rsidP="006E00F4">
      <w:pPr>
        <w:pStyle w:val="a1"/>
        <w:numPr>
          <w:ilvl w:val="0"/>
          <w:numId w:val="62"/>
        </w:numPr>
        <w:tabs>
          <w:tab w:val="clear" w:pos="720"/>
        </w:tabs>
        <w:contextualSpacing/>
        <w:rPr>
          <w:rFonts w:eastAsia="SimSun" w:cs="Tahoma"/>
        </w:rPr>
      </w:pPr>
      <w:r w:rsidRPr="001128E1">
        <w:rPr>
          <w:rFonts w:eastAsia="SimSun" w:cs="Tahoma"/>
        </w:rPr>
        <w:t>Η προετοιμασία, κινητοποίηση και ο συντονισμός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5D4AF884" w14:textId="77777777" w:rsidR="006E00F4" w:rsidRPr="001128E1" w:rsidRDefault="006E00F4" w:rsidP="006E00F4">
      <w:pPr>
        <w:pStyle w:val="a1"/>
        <w:numPr>
          <w:ilvl w:val="0"/>
          <w:numId w:val="62"/>
        </w:numPr>
        <w:tabs>
          <w:tab w:val="clear" w:pos="720"/>
        </w:tabs>
        <w:contextualSpacing/>
        <w:rPr>
          <w:rFonts w:eastAsia="SimSun" w:cs="Tahoma"/>
        </w:rPr>
      </w:pPr>
      <w:r w:rsidRPr="001128E1">
        <w:rPr>
          <w:rFonts w:eastAsia="SimSun" w:cs="Tahoma"/>
        </w:rPr>
        <w:lastRenderedPageBreak/>
        <w:t>Η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63D40F37" w14:textId="202CBF6A" w:rsidR="006E00F4" w:rsidRPr="00B42332" w:rsidRDefault="006E00F4" w:rsidP="006E00F4">
      <w:pPr>
        <w:suppressAutoHyphens w:val="0"/>
        <w:autoSpaceDE w:val="0"/>
        <w:spacing w:after="60"/>
        <w:rPr>
          <w:rFonts w:cs="Tahoma"/>
        </w:rPr>
      </w:pPr>
      <w:r w:rsidRPr="001128E1">
        <w:rPr>
          <w:rFonts w:eastAsia="SimSun" w:cs="Tahoma"/>
        </w:rPr>
        <w:t>Ο συντονισμός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7457372D" w14:textId="77777777" w:rsidR="00FE128F" w:rsidRDefault="00FE128F" w:rsidP="00463C3A">
      <w:pPr>
        <w:rPr>
          <w:rFonts w:cs="Tahoma"/>
          <w:color w:val="000000" w:themeColor="text1"/>
        </w:rPr>
      </w:pPr>
    </w:p>
    <w:p w14:paraId="5BDFBD50" w14:textId="42E6BBE4" w:rsidR="005B24F6" w:rsidRDefault="005B24F6">
      <w:pPr>
        <w:pStyle w:val="Appendix-Heading4"/>
      </w:pPr>
      <w:bookmarkStart w:id="509" w:name="_Ref89384184"/>
      <w:bookmarkStart w:id="510" w:name="_Toc105346441"/>
      <w:bookmarkEnd w:id="508"/>
      <w:r>
        <w:t>Όργανα &amp; Επιτροπές Παρακολούθησης, Διακυβέρνησης και Ελέγχου του Έργου</w:t>
      </w:r>
      <w:bookmarkEnd w:id="509"/>
      <w:bookmarkEnd w:id="510"/>
    </w:p>
    <w:p w14:paraId="585C44A4" w14:textId="316E8DFD" w:rsidR="005B24F6" w:rsidRDefault="005B24F6" w:rsidP="005B24F6">
      <w: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514D09E" w14:textId="77777777" w:rsidR="00FE2A63" w:rsidRPr="00274B25" w:rsidRDefault="00FE2A63">
      <w:pPr>
        <w:pStyle w:val="a1"/>
        <w:numPr>
          <w:ilvl w:val="0"/>
          <w:numId w:val="15"/>
        </w:numPr>
      </w:pPr>
      <w:r w:rsidRPr="00274B25">
        <w:t>Επιτροπή Εποπτείας Προγραμματικής Συμφωνίας (ΕΕΠΣ)</w:t>
      </w:r>
    </w:p>
    <w:p w14:paraId="3A94295F" w14:textId="14913C05" w:rsidR="00FE2A63" w:rsidRPr="00274B25" w:rsidRDefault="00FE2A63" w:rsidP="00FE2A63">
      <w:pPr>
        <w:rPr>
          <w:rFonts w:cs="Tahoma"/>
        </w:rPr>
      </w:pPr>
      <w:r w:rsidRPr="00274B25">
        <w:rPr>
          <w:rFonts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rFonts w:cs="Tahoma"/>
        </w:rPr>
        <w:t>Μ.</w:t>
      </w:r>
      <w:r w:rsidRPr="00274B25">
        <w:rPr>
          <w:rFonts w:cs="Tahoma"/>
        </w:rPr>
        <w:t>Α</w:t>
      </w:r>
      <w:r>
        <w:rPr>
          <w:rFonts w:cs="Tahoma"/>
        </w:rPr>
        <w:t>.</w:t>
      </w:r>
      <w:r w:rsidRPr="00274B25">
        <w:rPr>
          <w:rFonts w:cs="Tahoma"/>
        </w:rPr>
        <w:t>Ε</w:t>
      </w:r>
      <w:r>
        <w:rPr>
          <w:rFonts w:cs="Tahoma"/>
        </w:rPr>
        <w:t>.</w:t>
      </w:r>
      <w:r w:rsidRPr="00274B25">
        <w:rPr>
          <w:rFonts w:cs="Tahoma"/>
        </w:rPr>
        <w:t xml:space="preserve"> και του </w:t>
      </w:r>
      <w:r w:rsidR="006B166A" w:rsidRPr="006E00F4">
        <w:rPr>
          <w:lang w:eastAsia="en-US"/>
        </w:rPr>
        <w:t>Υπουργείο</w:t>
      </w:r>
      <w:r w:rsidR="006B166A">
        <w:rPr>
          <w:lang w:eastAsia="en-US"/>
        </w:rPr>
        <w:t>υ</w:t>
      </w:r>
      <w:r w:rsidR="006B166A" w:rsidRPr="006E00F4">
        <w:rPr>
          <w:lang w:eastAsia="en-US"/>
        </w:rPr>
        <w:t xml:space="preserve"> Κλιματικής Κρίσης και Πολιτικής Προστασίας</w:t>
      </w:r>
      <w:r w:rsidR="006B166A">
        <w:rPr>
          <w:lang w:eastAsia="en-US"/>
        </w:rPr>
        <w:t xml:space="preserve"> </w:t>
      </w:r>
      <w:r w:rsidRPr="00274B25">
        <w:rPr>
          <w:rFonts w:cs="Tahoma"/>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103F19C" w14:textId="77777777" w:rsidR="00FE2A63" w:rsidRPr="00274B25" w:rsidRDefault="00FE2A63" w:rsidP="00FE2A63">
      <w:pPr>
        <w:rPr>
          <w:rFonts w:cs="Tahoma"/>
        </w:rPr>
      </w:pPr>
      <w:r w:rsidRPr="00274B25">
        <w:rPr>
          <w:rFonts w:cs="Tahoma"/>
        </w:rPr>
        <w:t>Η ΕΕΠΣ είναι αρμόδια για να εισηγηθεί στον κύριο του Έργου για την έκδοση σχετικών αποφάσεων σε θέματα που αφορούν:</w:t>
      </w:r>
    </w:p>
    <w:p w14:paraId="6F58CE2D" w14:textId="77777777" w:rsidR="00FE2A63" w:rsidRPr="00352F26" w:rsidRDefault="00FE2A63">
      <w:pPr>
        <w:pStyle w:val="a1"/>
      </w:pPr>
      <w:r w:rsidRPr="00352F26">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CEA92C1" w14:textId="77777777" w:rsidR="00FE2A63" w:rsidRPr="00352F26" w:rsidRDefault="00FE2A63">
      <w:pPr>
        <w:pStyle w:val="a1"/>
      </w:pPr>
      <w:r w:rsidRPr="00352F26">
        <w:t>Την Επίλυση επιχειρησιακών θεμάτων που επηρεάζουν και τις τεχνικές επιλογές του Έργου</w:t>
      </w:r>
    </w:p>
    <w:p w14:paraId="0E0CBA14" w14:textId="77777777" w:rsidR="00FE2A63" w:rsidRPr="00352F26" w:rsidRDefault="00FE2A63">
      <w:pPr>
        <w:pStyle w:val="a1"/>
      </w:pPr>
      <w:r w:rsidRPr="00352F26">
        <w:t>Τη μετάθεση/παράταση του χρονοδιαγράμματος του Έργου</w:t>
      </w:r>
    </w:p>
    <w:p w14:paraId="194B3B14" w14:textId="77777777" w:rsidR="00FE2A63" w:rsidRPr="00352F26" w:rsidRDefault="00FE2A63">
      <w:pPr>
        <w:pStyle w:val="a1"/>
      </w:pPr>
      <w:r w:rsidRPr="00352F26">
        <w:t xml:space="preserve">Την τροποποίηση της σύμβασης του Έργου </w:t>
      </w:r>
    </w:p>
    <w:p w14:paraId="38105EFE" w14:textId="77777777" w:rsidR="00FE2A63" w:rsidRPr="00274B25" w:rsidRDefault="00FE2A63">
      <w:pPr>
        <w:pStyle w:val="a1"/>
        <w:numPr>
          <w:ilvl w:val="0"/>
          <w:numId w:val="15"/>
        </w:numPr>
      </w:pPr>
      <w:r w:rsidRPr="00274B25">
        <w:t>Επιτροπή Παρακολούθησης Έργου (ΕΠΕ)</w:t>
      </w:r>
    </w:p>
    <w:p w14:paraId="67190326" w14:textId="77777777" w:rsidR="00FE2A63" w:rsidRPr="00274B25" w:rsidRDefault="00FE2A63" w:rsidP="00FE2A63">
      <w:pPr>
        <w:rPr>
          <w:rFonts w:cs="Tahoma"/>
        </w:rPr>
      </w:pPr>
      <w:r w:rsidRPr="00274B25">
        <w:rPr>
          <w:rFonts w:cs="Tahoma"/>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5A750D8F" w14:textId="40DA2CB0" w:rsidR="00FE2A63" w:rsidRPr="00274B25" w:rsidRDefault="00FE2A63">
      <w:pPr>
        <w:pStyle w:val="a1"/>
        <w:numPr>
          <w:ilvl w:val="0"/>
          <w:numId w:val="15"/>
        </w:numPr>
      </w:pPr>
      <w:r w:rsidRPr="00274B25">
        <w:t>Επιτροπή Παραλαβής Έργου (ΕΠ</w:t>
      </w:r>
      <w:r w:rsidR="00D32372">
        <w:t>β</w:t>
      </w:r>
      <w:r w:rsidRPr="00274B25">
        <w:t>Ε)</w:t>
      </w:r>
    </w:p>
    <w:p w14:paraId="57960116" w14:textId="725A46FC" w:rsidR="00FE2A63" w:rsidRPr="00274B25" w:rsidRDefault="00FE2A63" w:rsidP="00FE2A63">
      <w:pPr>
        <w:rPr>
          <w:rFonts w:cs="Tahoma"/>
        </w:rPr>
      </w:pPr>
      <w:r w:rsidRPr="00274B25">
        <w:rPr>
          <w:rFonts w:cs="Tahoma"/>
        </w:rPr>
        <w:t>Για την παραλαβή των παρεχόμενων υπηρεσιών ή/και παραδοτέων του Έργου, θα οριστεί «Επιτροπή  Παραλαβής Έργου (ΕΠ</w:t>
      </w:r>
      <w:r w:rsidR="00D32372">
        <w:rPr>
          <w:rFonts w:cs="Tahoma"/>
        </w:rPr>
        <w:t>β</w:t>
      </w:r>
      <w:r w:rsidRPr="00274B25">
        <w:rPr>
          <w:rFonts w:cs="Tahoma"/>
        </w:rPr>
        <w:t xml:space="preserve">Ε)», σύμφωνα με την παράγραφο 11 εδάφιο δ’ του άρθρου 221 του ν. 4412/2016. </w:t>
      </w:r>
    </w:p>
    <w:p w14:paraId="1AFFF50A" w14:textId="77777777" w:rsidR="00FE2A63" w:rsidRPr="00274B25" w:rsidRDefault="00FE2A63" w:rsidP="00FE2A63">
      <w:pPr>
        <w:rPr>
          <w:rFonts w:cs="Tahoma"/>
          <w:b/>
          <w:bCs/>
        </w:rPr>
      </w:pPr>
      <w:r w:rsidRPr="00274B25">
        <w:rPr>
          <w:rFonts w:cs="Tahoma"/>
          <w:b/>
          <w:bCs/>
        </w:rPr>
        <w:t>-</w:t>
      </w:r>
      <w:r w:rsidRPr="00274B25">
        <w:rPr>
          <w:rFonts w:cs="Tahoma"/>
          <w:b/>
          <w:bCs/>
        </w:rPr>
        <w:tab/>
        <w:t>Θεματικές Ομάδες Εργασίας</w:t>
      </w:r>
    </w:p>
    <w:p w14:paraId="6868505B" w14:textId="77777777" w:rsidR="00FE2A63" w:rsidRPr="00274B25" w:rsidRDefault="00FE2A63" w:rsidP="00FE2A63">
      <w:pPr>
        <w:rPr>
          <w:rFonts w:cs="Tahoma"/>
        </w:rPr>
      </w:pPr>
      <w:r w:rsidRPr="00274B25">
        <w:rPr>
          <w:rFonts w:cs="Tahoma"/>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99A34B7" w14:textId="08679802" w:rsidR="00F661A1" w:rsidRDefault="00F661A1">
      <w:pPr>
        <w:pStyle w:val="Appendix-Heading3"/>
      </w:pPr>
      <w:bookmarkStart w:id="511" w:name="_Toc83928590"/>
      <w:bookmarkStart w:id="512" w:name="_Ref89026826"/>
      <w:bookmarkStart w:id="513" w:name="_Toc105346442"/>
      <w:bookmarkStart w:id="514" w:name="_Toc133414554"/>
      <w:r w:rsidRPr="00DE2B42">
        <w:t>Υφιστάμενη</w:t>
      </w:r>
      <w:r w:rsidRPr="00135AC8">
        <w:t xml:space="preserve"> Κατάσταση</w:t>
      </w:r>
      <w:bookmarkEnd w:id="511"/>
      <w:bookmarkEnd w:id="512"/>
      <w:bookmarkEnd w:id="513"/>
      <w:r w:rsidR="00574692">
        <w:t xml:space="preserve"> - Πρότυπα</w:t>
      </w:r>
      <w:bookmarkEnd w:id="514"/>
    </w:p>
    <w:p w14:paraId="387932C8" w14:textId="4AAD7701" w:rsidR="00AC1455" w:rsidRDefault="00046F76">
      <w:pPr>
        <w:pStyle w:val="Appendix-Heading4"/>
        <w:rPr>
          <w:rFonts w:eastAsia="SimSun"/>
        </w:rPr>
      </w:pPr>
      <w:bookmarkStart w:id="515" w:name="_Ref61521189"/>
      <w:bookmarkStart w:id="516" w:name="_Ref61543996"/>
      <w:bookmarkStart w:id="517" w:name="_Toc85109120"/>
      <w:bookmarkStart w:id="518" w:name="_Toc105346444"/>
      <w:r w:rsidRPr="00046F76">
        <w:rPr>
          <w:rFonts w:eastAsia="SimSun"/>
        </w:rPr>
        <w:t>Σύντομο Ιστορικό έργου “112”</w:t>
      </w:r>
    </w:p>
    <w:p w14:paraId="14D9F781" w14:textId="77777777" w:rsidR="00046F76" w:rsidRDefault="00046F76" w:rsidP="00046F76">
      <w:pPr>
        <w:rPr>
          <w:rFonts w:cstheme="minorHAnsi"/>
        </w:rPr>
      </w:pPr>
      <w:r>
        <w:rPr>
          <w:rFonts w:cstheme="minorHAnsi"/>
        </w:rPr>
        <w:t xml:space="preserve">Στις 9/11/2011 προκηρύχθηκε από την ΚτΠ ΑΕ το έργο </w:t>
      </w:r>
      <w:r w:rsidRPr="0033001F">
        <w:rPr>
          <w:rFonts w:cstheme="minorHAnsi"/>
        </w:rPr>
        <w:t xml:space="preserve">«Εκσυγχρονισμός και αναβάθμιση των υπηρεσιών που αφορούν στον Ευρωπαϊκό αριθμό κλήσης έκτακτων αναγκών  “112” </w:t>
      </w:r>
      <w:r>
        <w:rPr>
          <w:rFonts w:cstheme="minorHAnsi"/>
        </w:rPr>
        <w:t>για τη</w:t>
      </w:r>
      <w:r w:rsidRPr="0033001F">
        <w:rPr>
          <w:rFonts w:cstheme="minorHAnsi"/>
        </w:rPr>
        <w:t xml:space="preserve"> βέλτιστη διαχείριση περιστατικών έκτακτης ανάγκης – κρίσεων</w:t>
      </w:r>
      <w:r>
        <w:rPr>
          <w:rFonts w:cstheme="minorHAnsi"/>
        </w:rPr>
        <w:t xml:space="preserve"> και την έγκαιρη ενημέρωση πολιτών</w:t>
      </w:r>
      <w:r w:rsidRPr="0033001F">
        <w:rPr>
          <w:rFonts w:cstheme="minorHAnsi"/>
        </w:rPr>
        <w:t>»</w:t>
      </w:r>
      <w:r>
        <w:rPr>
          <w:rFonts w:cstheme="minorHAnsi"/>
        </w:rPr>
        <w:t xml:space="preserve">. </w:t>
      </w:r>
      <w:r w:rsidRPr="00A37E0C">
        <w:rPr>
          <w:rFonts w:cstheme="minorHAnsi"/>
        </w:rPr>
        <w:t xml:space="preserve">Πρόκειται για ένα </w:t>
      </w:r>
      <w:r w:rsidRPr="008E779C">
        <w:rPr>
          <w:rFonts w:cstheme="minorHAnsi"/>
        </w:rPr>
        <w:t>συγχρηματοδοτούμενο</w:t>
      </w:r>
      <w:r>
        <w:rPr>
          <w:rFonts w:cstheme="minorHAnsi"/>
        </w:rPr>
        <w:t xml:space="preserve"> έργο</w:t>
      </w:r>
      <w:r w:rsidRPr="008E779C">
        <w:rPr>
          <w:rFonts w:cstheme="minorHAnsi"/>
        </w:rPr>
        <w:t xml:space="preserve"> του Επιχειρησιακού Προγράμματος «Ψηφιακή </w:t>
      </w:r>
      <w:r w:rsidRPr="008E779C">
        <w:rPr>
          <w:rFonts w:cstheme="minorHAnsi"/>
        </w:rPr>
        <w:lastRenderedPageBreak/>
        <w:t xml:space="preserve">Σύγκλιση» </w:t>
      </w:r>
      <w:r>
        <w:rPr>
          <w:rFonts w:cstheme="minorHAnsi"/>
        </w:rPr>
        <w:t xml:space="preserve">και </w:t>
      </w:r>
      <w:r w:rsidRPr="008E779C">
        <w:rPr>
          <w:rFonts w:cstheme="minorHAnsi"/>
        </w:rPr>
        <w:t>του Ε.Π «Μεταρρύθμιση Δημόσιου Τομέα» 2014 -2020</w:t>
      </w:r>
      <w:r>
        <w:rPr>
          <w:rFonts w:cstheme="minorHAnsi"/>
        </w:rPr>
        <w:t xml:space="preserve"> του οποίου</w:t>
      </w:r>
      <w:r w:rsidRPr="00A37E0C">
        <w:rPr>
          <w:rFonts w:cstheme="minorHAnsi"/>
        </w:rPr>
        <w:t xml:space="preserve"> η Απόφαση Ένταξης εγκρίθηκε τον Δεκέμβριο του 2010.</w:t>
      </w:r>
    </w:p>
    <w:p w14:paraId="08F8BCAD" w14:textId="77777777" w:rsidR="00046F76" w:rsidRDefault="00046F76" w:rsidP="00046F76">
      <w:pPr>
        <w:rPr>
          <w:rFonts w:cstheme="minorHAnsi"/>
        </w:rPr>
      </w:pPr>
      <w:r>
        <w:rPr>
          <w:rFonts w:cstheme="minorHAnsi"/>
        </w:rPr>
        <w:t>Το έργο περιλάμβανε 2 κύρια συστήματα:</w:t>
      </w:r>
    </w:p>
    <w:p w14:paraId="496ADDC9" w14:textId="77777777" w:rsidR="00046F76" w:rsidRPr="00851779" w:rsidRDefault="00046F76">
      <w:pPr>
        <w:pStyle w:val="a1"/>
        <w:ind w:left="720" w:hanging="360"/>
        <w:rPr>
          <w:b/>
        </w:rPr>
      </w:pPr>
      <w:r w:rsidRPr="003300B2">
        <w:rPr>
          <w:b/>
          <w:bCs/>
        </w:rPr>
        <w:t>Το 112 Σύστημα Διαχείρισης Κλήσεων Έκτακτης Ανάγκης (112-ΣΥΔΚΕΑ)</w:t>
      </w:r>
      <w:r w:rsidRPr="00851779">
        <w:t xml:space="preserve"> που περιλαμβάνει την αναγγελία συμβάντων και λήψη – αποστολή άμεσων οδηγιών.</w:t>
      </w:r>
    </w:p>
    <w:p w14:paraId="23CB56EA" w14:textId="77777777" w:rsidR="00046F76" w:rsidRPr="000647F0" w:rsidRDefault="00046F76">
      <w:pPr>
        <w:pStyle w:val="a1"/>
        <w:ind w:left="720" w:hanging="360"/>
        <w:rPr>
          <w:b/>
        </w:rPr>
      </w:pPr>
      <w:r w:rsidRPr="003300B2">
        <w:rPr>
          <w:b/>
          <w:bCs/>
        </w:rPr>
        <w:t>Το 112 Σύστημα Συναγερμού Πολιτών (112-ΣΥΣΠ)</w:t>
      </w:r>
      <w:r w:rsidRPr="000647F0">
        <w:t xml:space="preserve"> που περιλαμβάνει και τον Ιστοχώρο για την εγγραφή πολιτών και γενικότερα όλων των ενδιαφερομένων στην υπηρεσία ενημέρωσης</w:t>
      </w:r>
    </w:p>
    <w:p w14:paraId="4AD22241" w14:textId="77777777" w:rsidR="00046F76" w:rsidRDefault="00046F76" w:rsidP="00046F76">
      <w:pPr>
        <w:rPr>
          <w:rFonts w:cstheme="minorHAnsi"/>
        </w:rPr>
      </w:pPr>
      <w:r w:rsidRPr="00DC67B2">
        <w:rPr>
          <w:rFonts w:cstheme="minorHAnsi"/>
        </w:rPr>
        <w:t xml:space="preserve">καθώς και την </w:t>
      </w:r>
      <w:r w:rsidRPr="00DC67B2">
        <w:rPr>
          <w:rFonts w:cstheme="minorHAnsi"/>
          <w:b/>
        </w:rPr>
        <w:t>προμήθεια των απαιτούμενων υποδομών</w:t>
      </w:r>
      <w:r w:rsidRPr="00DC67B2">
        <w:rPr>
          <w:rFonts w:cstheme="minorHAnsi"/>
        </w:rPr>
        <w:t xml:space="preserve">, εξοπλισμού και </w:t>
      </w:r>
      <w:r>
        <w:rPr>
          <w:rFonts w:cstheme="minorHAnsi"/>
        </w:rPr>
        <w:t xml:space="preserve">έτοιμου </w:t>
      </w:r>
      <w:r w:rsidRPr="00DC67B2">
        <w:rPr>
          <w:rFonts w:cstheme="minorHAnsi"/>
        </w:rPr>
        <w:t>λογισμικού (συμπεριλαμβάνεται η δημιουργία κέντρων τηλεφωνίας και δεδομένων συνεχούς λειτουργίας) για την υποστήριξη της λειτουργίας του «112»</w:t>
      </w:r>
      <w:r>
        <w:rPr>
          <w:rFonts w:cstheme="minorHAnsi"/>
        </w:rPr>
        <w:t>.</w:t>
      </w:r>
    </w:p>
    <w:p w14:paraId="7A78E9E2" w14:textId="77777777" w:rsidR="00046F76" w:rsidRPr="00B70092" w:rsidRDefault="00046F76" w:rsidP="00046F76">
      <w:pPr>
        <w:rPr>
          <w:rFonts w:cstheme="minorHAnsi"/>
        </w:rPr>
      </w:pPr>
      <w:r>
        <w:rPr>
          <w:rFonts w:cstheme="minorHAnsi"/>
        </w:rPr>
        <w:t xml:space="preserve">Ανάδοχος του έργου ανακηρύχθηκε η εταιρεία «ΟΤΕ ΑΕ». Το έργο κατακυρώθηκε </w:t>
      </w:r>
      <w:r w:rsidRPr="00870063">
        <w:rPr>
          <w:rFonts w:cstheme="minorHAnsi"/>
        </w:rPr>
        <w:t>τον Νοέμβριο του 2013</w:t>
      </w:r>
      <w:r>
        <w:rPr>
          <w:rFonts w:cstheme="minorHAnsi"/>
        </w:rPr>
        <w:t xml:space="preserve"> και στις 6/6/2014 υπεγράφη η</w:t>
      </w:r>
      <w:r w:rsidRPr="0033001F">
        <w:rPr>
          <w:rFonts w:cstheme="minorHAnsi"/>
        </w:rPr>
        <w:t xml:space="preserve"> σύμβαση 1193 μεταξύ</w:t>
      </w:r>
      <w:r>
        <w:rPr>
          <w:rFonts w:cstheme="minorHAnsi"/>
        </w:rPr>
        <w:t xml:space="preserve"> του</w:t>
      </w:r>
      <w:r w:rsidRPr="0033001F">
        <w:rPr>
          <w:rFonts w:cstheme="minorHAnsi"/>
        </w:rPr>
        <w:t xml:space="preserve"> ΟΤΕ και </w:t>
      </w:r>
      <w:r>
        <w:rPr>
          <w:rFonts w:cstheme="minorHAnsi"/>
        </w:rPr>
        <w:t xml:space="preserve">της </w:t>
      </w:r>
      <w:r w:rsidRPr="0033001F">
        <w:rPr>
          <w:rFonts w:cstheme="minorHAnsi"/>
        </w:rPr>
        <w:t>ΚτΠ ΑΕ</w:t>
      </w:r>
      <w:r>
        <w:rPr>
          <w:rFonts w:cstheme="minorHAnsi"/>
        </w:rPr>
        <w:t xml:space="preserve">, </w:t>
      </w:r>
      <w:r w:rsidRPr="0033001F">
        <w:rPr>
          <w:rFonts w:cstheme="minorHAnsi"/>
        </w:rPr>
        <w:t xml:space="preserve">με </w:t>
      </w:r>
      <w:r>
        <w:rPr>
          <w:rFonts w:cstheme="minorHAnsi"/>
        </w:rPr>
        <w:t>συμβατικό τίμημα</w:t>
      </w:r>
      <w:r w:rsidRPr="0033001F">
        <w:rPr>
          <w:rFonts w:cstheme="minorHAnsi"/>
        </w:rPr>
        <w:t xml:space="preserve"> 5.637.562,49€</w:t>
      </w:r>
      <w:r>
        <w:rPr>
          <w:rFonts w:cstheme="minorHAnsi"/>
        </w:rPr>
        <w:t xml:space="preserve"> και προβλεπόμενη ημερομηνία ολοκλήρωσης την 31/12/2015.</w:t>
      </w:r>
      <w:r w:rsidRPr="0033001F">
        <w:rPr>
          <w:rFonts w:cstheme="minorHAnsi"/>
        </w:rPr>
        <w:t xml:space="preserve"> </w:t>
      </w:r>
      <w:r>
        <w:rPr>
          <w:rFonts w:cstheme="minorHAnsi"/>
        </w:rPr>
        <w:t xml:space="preserve">Ωστόσο, το έργο τέθηκε για διάστημα μεγαλύτερο των 3 ετών  </w:t>
      </w:r>
      <w:r w:rsidRPr="0033001F">
        <w:rPr>
          <w:rFonts w:cstheme="minorHAnsi"/>
        </w:rPr>
        <w:t xml:space="preserve"> σε αναστολή</w:t>
      </w:r>
      <w:r>
        <w:rPr>
          <w:rFonts w:cstheme="minorHAnsi"/>
        </w:rPr>
        <w:t xml:space="preserve"> για λόγους εκτός ευθύνης του Αναδόχου, και μετά από απόφαση της Αναθέτουσας Αρχής (ΚτΠ) έγινε επανεκκίνηση του έργου μέσα στο 2019, με συνέπεια να ολοκληρωθεί 31/12/2019 και να τεθεί σε παραγωγική λειτουργία την </w:t>
      </w:r>
      <w:r w:rsidRPr="00C22321">
        <w:rPr>
          <w:rFonts w:cstheme="minorHAnsi"/>
        </w:rPr>
        <w:t>1η Ιανουαρίου 2020</w:t>
      </w:r>
      <w:r>
        <w:rPr>
          <w:rFonts w:cstheme="minorHAnsi"/>
        </w:rPr>
        <w:t>.</w:t>
      </w:r>
      <w:r w:rsidRPr="0033001F">
        <w:rPr>
          <w:rFonts w:cstheme="minorHAnsi"/>
        </w:rPr>
        <w:t xml:space="preserve">  </w:t>
      </w:r>
    </w:p>
    <w:p w14:paraId="0BB16DE1" w14:textId="77777777" w:rsidR="00046F76" w:rsidRPr="008442FB" w:rsidRDefault="00046F76" w:rsidP="00046F76">
      <w:pPr>
        <w:rPr>
          <w:rFonts w:cstheme="minorHAnsi"/>
        </w:rPr>
      </w:pPr>
      <w:r>
        <w:rPr>
          <w:rFonts w:cstheme="minorHAnsi"/>
        </w:rPr>
        <w:t xml:space="preserve">Με την έναρξη της παραγωγικής λειτουργίας </w:t>
      </w:r>
      <w:r w:rsidRPr="00CF45E7">
        <w:rPr>
          <w:rFonts w:cstheme="minorHAnsi"/>
        </w:rPr>
        <w:t>τέθηκε σε λειτουργία η νέα Υπηρεσία Επικοινωνιών Έκτακτης Ανάγκης 112</w:t>
      </w:r>
      <w:r>
        <w:rPr>
          <w:rFonts w:cstheme="minorHAnsi"/>
        </w:rPr>
        <w:t xml:space="preserve">. </w:t>
      </w:r>
      <w:r w:rsidRPr="008442FB">
        <w:rPr>
          <w:rFonts w:cstheme="minorHAnsi"/>
        </w:rPr>
        <w:t>Η νέα υπηρεσία περιλαμβάνει εισερχόμενο και εξερχόμενο σκέλος. Το εισερχόμενο σκέλος συνίσταται στη δυνατότητα υποδοχής και διεκπεραίωσης των κλήσεων προς τον Ευρωπαϊκό Αριθμό Έκτακτης Ανάγκης 112, ο οποίος χρησιμοποιείται για δωρεάν κλήση των υπηρεσιών έκτακτης ανάγκης σε όλες τις χώρες της ΕΕ. Το δε εξερχόμενο σκέλος επιτρέπει την προειδοποίηση των πολιτών σε περιπτώσεις φυσικών, τεχνολογικών και άλλων καταστροφών με την αποστολή μηνυμάτων μέσω διαφόρων τεχνολογιών και καναλιών επικοινωνίας.</w:t>
      </w:r>
    </w:p>
    <w:p w14:paraId="7BBB3F3F" w14:textId="6B77818F" w:rsidR="00046F76" w:rsidRDefault="00046F76" w:rsidP="00046F76">
      <w:pPr>
        <w:rPr>
          <w:rFonts w:cstheme="minorHAnsi"/>
        </w:rPr>
      </w:pPr>
      <w:r w:rsidRPr="008442FB">
        <w:rPr>
          <w:rFonts w:cstheme="minorHAnsi"/>
        </w:rPr>
        <w:t>Τόσο το εισερχόμενο όσο και το εξερχόμενο σκέλος της υπηρεσίας έχουν αναβαθμίσει σημαντικά τις επιχειρησιακές δυνατότητες της ΓΓΠΠ από την ημέρα ενεργοποίησης της υπηρεσίας. Στο μεν εισερχόμενο σκέλος, η χρήση του Ευρωπαϊκού Αριθμού Έκτακτης Ανάγκης στη χώρα έχει αυξηθεί θεαματικά, όπως αποτυπώνεται από τον υπερδιπλασιασμό των κλήσεων προς το 112 σε σχέση με το 2019 (Εικόνα 1). Η δυνατότητα ακριβούς εντοπισμού της θέσης του καλούντος έχει υπάρξει καθοριστική για τη διάσωση ανθρώπινων ζωών σε τουλάχιστον 10 περιπτώσεις από τον Αύγουστο 2020 οπότε και ενεργοποιήθηκε στη χώρα. Επιπλέον, το εξερχόμενο σκέλος της υπηρεσίας έχει χρησιμοποιηθεί περισσότερες από 200 φορές από το Μάρτιο 2020 για την έγκαιρη προειδοποίηση του γενικού πληθυσμού από κινδύνους, συμπεριλαμβανομένου και του COVID-19 (Εικόνα 2).</w:t>
      </w:r>
    </w:p>
    <w:p w14:paraId="62B22EFA" w14:textId="77CDAB54" w:rsidR="003300B2" w:rsidRDefault="004726CC" w:rsidP="004726CC">
      <w:pPr>
        <w:jc w:val="center"/>
        <w:rPr>
          <w:rFonts w:eastAsia="SimSun"/>
          <w:lang w:eastAsia="en-US" w:bidi="he-IL"/>
        </w:rPr>
      </w:pPr>
      <w:r w:rsidRPr="008442FB">
        <w:rPr>
          <w:rFonts w:cstheme="minorHAnsi"/>
          <w:noProof/>
          <w:lang w:val="en-US" w:eastAsia="en-US"/>
        </w:rPr>
        <w:lastRenderedPageBreak/>
        <w:drawing>
          <wp:inline distT="0" distB="0" distL="0" distR="0" wp14:anchorId="6AF4F18F" wp14:editId="2DB85F00">
            <wp:extent cx="4651513" cy="2737568"/>
            <wp:effectExtent l="0" t="0" r="15875" b="5715"/>
            <wp:docPr id="5" name="Γράφημα 1">
              <a:extLst xmlns:a="http://schemas.openxmlformats.org/drawingml/2006/main">
                <a:ext uri="{FF2B5EF4-FFF2-40B4-BE49-F238E27FC236}">
                  <a16:creationId xmlns:a16="http://schemas.microsoft.com/office/drawing/2014/main" id="{C04608A4-7B3E-44F4-B1CF-601637FAED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2832A2EA" w14:textId="03A2C450" w:rsidR="004726CC" w:rsidRDefault="004726CC" w:rsidP="004726CC">
      <w:pPr>
        <w:jc w:val="center"/>
        <w:rPr>
          <w:rFonts w:eastAsia="SimSun"/>
          <w:i/>
          <w:iCs/>
          <w:sz w:val="20"/>
          <w:szCs w:val="20"/>
          <w:lang w:eastAsia="en-US" w:bidi="he-IL"/>
        </w:rPr>
      </w:pPr>
      <w:r w:rsidRPr="004726CC">
        <w:rPr>
          <w:rFonts w:eastAsia="SimSun"/>
          <w:b/>
          <w:bCs/>
          <w:sz w:val="20"/>
          <w:szCs w:val="20"/>
          <w:lang w:eastAsia="en-US" w:bidi="he-IL"/>
        </w:rPr>
        <w:t>Εικόνα 1</w:t>
      </w:r>
      <w:r w:rsidRPr="004726CC">
        <w:rPr>
          <w:rFonts w:eastAsia="SimSun"/>
          <w:sz w:val="20"/>
          <w:szCs w:val="20"/>
          <w:lang w:eastAsia="en-US" w:bidi="he-IL"/>
        </w:rPr>
        <w:t xml:space="preserve">. </w:t>
      </w:r>
      <w:r w:rsidRPr="004726CC">
        <w:rPr>
          <w:rFonts w:eastAsia="SimSun"/>
          <w:i/>
          <w:iCs/>
          <w:sz w:val="20"/>
          <w:szCs w:val="20"/>
          <w:lang w:eastAsia="en-US" w:bidi="he-IL"/>
        </w:rPr>
        <w:t>Πλήθος εισερχομένων επικοινωνιών (τηλεφωνικές κλήσεις, SMS, MMS, email, ecall) στην Υπηρεσία Επικοινωνιών Έκτακτης Ανάγκης 112 ανά έτος</w:t>
      </w:r>
    </w:p>
    <w:p w14:paraId="1651F314" w14:textId="75D74EED" w:rsidR="004726CC" w:rsidRDefault="004726CC" w:rsidP="004726CC">
      <w:pPr>
        <w:jc w:val="center"/>
        <w:rPr>
          <w:rFonts w:eastAsia="SimSun"/>
          <w:lang w:eastAsia="en-US" w:bidi="he-IL"/>
        </w:rPr>
      </w:pPr>
      <w:r w:rsidRPr="008442FB">
        <w:rPr>
          <w:rFonts w:cstheme="minorHAnsi"/>
          <w:noProof/>
          <w:lang w:val="en-US" w:eastAsia="en-US"/>
        </w:rPr>
        <w:drawing>
          <wp:inline distT="0" distB="0" distL="0" distR="0" wp14:anchorId="37CB589B" wp14:editId="0F12F872">
            <wp:extent cx="3128782" cy="2248093"/>
            <wp:effectExtent l="19050" t="19050" r="14605" b="19050"/>
            <wp:docPr id="13" name="Εικόνα 1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13" descr="Chart, pie chart&#10;&#10;Description automatically generated"/>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139323" cy="2255667"/>
                    </a:xfrm>
                    <a:prstGeom prst="rect">
                      <a:avLst/>
                    </a:prstGeom>
                    <a:noFill/>
                    <a:ln>
                      <a:solidFill>
                        <a:schemeClr val="tx1"/>
                      </a:solidFill>
                    </a:ln>
                  </pic:spPr>
                </pic:pic>
              </a:graphicData>
            </a:graphic>
          </wp:inline>
        </w:drawing>
      </w:r>
    </w:p>
    <w:p w14:paraId="3E117B9F" w14:textId="77777777" w:rsidR="004726CC" w:rsidRPr="008442FB" w:rsidRDefault="004726CC" w:rsidP="004726CC">
      <w:pPr>
        <w:jc w:val="center"/>
        <w:rPr>
          <w:rFonts w:cstheme="minorHAnsi"/>
        </w:rPr>
      </w:pPr>
      <w:r w:rsidRPr="004726CC">
        <w:rPr>
          <w:rFonts w:cstheme="minorHAnsi"/>
          <w:b/>
          <w:bCs/>
          <w:sz w:val="20"/>
          <w:szCs w:val="20"/>
        </w:rPr>
        <w:t>Εικόνα 2.</w:t>
      </w:r>
      <w:r w:rsidRPr="004726CC">
        <w:rPr>
          <w:rFonts w:cstheme="minorHAnsi"/>
          <w:sz w:val="20"/>
          <w:szCs w:val="20"/>
        </w:rPr>
        <w:t xml:space="preserve"> </w:t>
      </w:r>
      <w:r w:rsidRPr="004726CC">
        <w:rPr>
          <w:rFonts w:eastAsia="SimSun"/>
          <w:i/>
          <w:iCs/>
          <w:sz w:val="20"/>
          <w:szCs w:val="20"/>
          <w:lang w:eastAsia="en-US" w:bidi="he-IL"/>
        </w:rPr>
        <w:t>Χρήση του εξερχόμενου σκέλους της Υπηρεσίας Επικοινωνιών Έκτακτης Ανάγκης 112 της ΓΓΠΠ από τον Ιανουάριο 2020, ανά κατηγορία κινδύνου</w:t>
      </w:r>
    </w:p>
    <w:p w14:paraId="5FFBD49B" w14:textId="77777777" w:rsidR="004726CC" w:rsidRPr="004726CC" w:rsidRDefault="004726CC" w:rsidP="004726CC">
      <w:pPr>
        <w:rPr>
          <w:rFonts w:eastAsia="SimSun"/>
          <w:lang w:eastAsia="en-US" w:bidi="he-IL"/>
        </w:rPr>
      </w:pPr>
    </w:p>
    <w:p w14:paraId="32D9045C" w14:textId="700C8AB5" w:rsidR="00C132C1" w:rsidRDefault="00046F76">
      <w:pPr>
        <w:pStyle w:val="Appendix-Heading4"/>
        <w:rPr>
          <w:rFonts w:eastAsia="SimSun"/>
        </w:rPr>
      </w:pPr>
      <w:r w:rsidRPr="00046F76">
        <w:rPr>
          <w:rFonts w:eastAsia="SimSun"/>
        </w:rPr>
        <w:t>Επιτελική Σύνοψη Ανάγκης για το 112-ΣΥΣΠ</w:t>
      </w:r>
    </w:p>
    <w:p w14:paraId="54111494" w14:textId="77777777" w:rsidR="004726CC" w:rsidRPr="00ED24DB" w:rsidRDefault="004726CC" w:rsidP="004726CC">
      <w:pPr>
        <w:rPr>
          <w:rFonts w:cstheme="minorHAnsi"/>
        </w:rPr>
      </w:pPr>
      <w:r w:rsidRPr="00ED24DB">
        <w:rPr>
          <w:rFonts w:cstheme="minorHAnsi"/>
        </w:rPr>
        <w:t>Παρά την επιτυχημένη υλοποίηση της Υπηρεσίας Επικοινωνιών Έκτακτης Ανάγκης 112 στη χώρα, η τεχνολογική υποδομή της υπηρεσίας παρουσιάζει μια σειρά ελλείψεων, οφειλόμενων κυρίως στο γεγονός ότι έχει παρέλθει πλέον της δεκαετίας από τη σύνταξη των τεχνικών προδιαγραφών του εν λόγω έργου. Ορισμένες τεχνικές προδιαγραφές είναι παρωχημένες, με αποτέλεσμα ένα μέρος της υποδομής να λειτουργεί ήδη στο όριο της απόδοσής του. Επιπλέον, ένα μέρος του εξοπλισμού πλησιάζει στο όριο της ωφέλιμης ζωής του.</w:t>
      </w:r>
    </w:p>
    <w:p w14:paraId="2E4F57BF" w14:textId="77777777" w:rsidR="004726CC" w:rsidRPr="00ED24DB" w:rsidRDefault="004726CC" w:rsidP="004726CC">
      <w:pPr>
        <w:rPr>
          <w:rFonts w:cstheme="minorHAnsi"/>
        </w:rPr>
      </w:pPr>
      <w:r w:rsidRPr="00ED24DB">
        <w:rPr>
          <w:rFonts w:cstheme="minorHAnsi"/>
        </w:rPr>
        <w:t>Συγκεκριμένα όσον αφορά το ένα εκ των δύο βασικών υποσυστημάτων του 112, το Σύστημα Συναγερμού Πολιτών (ΣΥΣΠ), και λαμβάνοντας υπόψη:</w:t>
      </w:r>
    </w:p>
    <w:p w14:paraId="1186F7C9" w14:textId="64274C9A" w:rsidR="004726CC" w:rsidRPr="00304EE2" w:rsidRDefault="004726CC">
      <w:pPr>
        <w:pStyle w:val="a"/>
        <w:rPr>
          <w:rFonts w:ascii="Tahoma" w:hAnsi="Tahoma" w:cs="Tahoma"/>
        </w:rPr>
      </w:pPr>
      <w:r w:rsidRPr="00304EE2">
        <w:rPr>
          <w:rFonts w:ascii="Tahoma" w:hAnsi="Tahoma" w:cs="Tahoma"/>
        </w:rPr>
        <w:t xml:space="preserve">την επιτυχή λειτουργία του υφιστάμενου συστήματος κατά τα </w:t>
      </w:r>
      <w:r w:rsidR="00C83723" w:rsidRPr="00E06A58">
        <w:rPr>
          <w:rFonts w:ascii="Tahoma" w:hAnsi="Tahoma" w:cs="Tahoma"/>
        </w:rPr>
        <w:t>3</w:t>
      </w:r>
      <w:r w:rsidRPr="00304EE2">
        <w:rPr>
          <w:rFonts w:ascii="Tahoma" w:hAnsi="Tahoma" w:cs="Tahoma"/>
        </w:rPr>
        <w:t xml:space="preserve"> πρώτα χρόνια παραγωγικής λειτουργίας και την εξοικείωση αλλά και ικανοποίηση των χρηστών από αυτό</w:t>
      </w:r>
    </w:p>
    <w:p w14:paraId="01DC9930" w14:textId="77777777" w:rsidR="004726CC" w:rsidRPr="00304EE2" w:rsidRDefault="004726CC">
      <w:pPr>
        <w:pStyle w:val="a"/>
        <w:rPr>
          <w:rFonts w:ascii="Tahoma" w:hAnsi="Tahoma" w:cs="Tahoma"/>
        </w:rPr>
      </w:pPr>
      <w:r w:rsidRPr="00304EE2">
        <w:rPr>
          <w:rFonts w:ascii="Tahoma" w:hAnsi="Tahoma" w:cs="Tahoma"/>
        </w:rPr>
        <w:t>τα ανοιχτά θέματα που έχουν εντοπισθεί και τα οποία μπορούν να ταξινομηθούν στις παρακάτω κατηγορίες:</w:t>
      </w:r>
    </w:p>
    <w:p w14:paraId="06ED7EA3" w14:textId="125F57BE" w:rsidR="004726CC" w:rsidRPr="00304EE2" w:rsidRDefault="004726CC">
      <w:pPr>
        <w:pStyle w:val="Bullet3"/>
        <w:rPr>
          <w:rFonts w:ascii="Tahoma" w:hAnsi="Tahoma" w:cs="Tahoma"/>
        </w:rPr>
      </w:pPr>
      <w:bookmarkStart w:id="519" w:name="_Hlk89860745"/>
      <w:r w:rsidRPr="00304EE2">
        <w:rPr>
          <w:rFonts w:ascii="Tahoma" w:hAnsi="Tahoma" w:cs="Tahoma"/>
        </w:rPr>
        <w:lastRenderedPageBreak/>
        <w:t>Απαραίτητες αναβαθμίσεις (</w:t>
      </w:r>
      <w:r w:rsidRPr="00304EE2">
        <w:rPr>
          <w:rFonts w:ascii="Tahoma" w:hAnsi="Tahoma" w:cs="Tahoma"/>
          <w:lang w:val="en-US"/>
        </w:rPr>
        <w:t>major</w:t>
      </w:r>
      <w:r w:rsidRPr="00304EE2">
        <w:rPr>
          <w:rFonts w:ascii="Tahoma" w:hAnsi="Tahoma" w:cs="Tahoma"/>
        </w:rPr>
        <w:t xml:space="preserve"> </w:t>
      </w:r>
      <w:r w:rsidRPr="00304EE2">
        <w:rPr>
          <w:rFonts w:ascii="Tahoma" w:hAnsi="Tahoma" w:cs="Tahoma"/>
          <w:lang w:val="en-US"/>
        </w:rPr>
        <w:t>release</w:t>
      </w:r>
      <w:r w:rsidRPr="00304EE2">
        <w:rPr>
          <w:rFonts w:ascii="Tahoma" w:hAnsi="Tahoma" w:cs="Tahoma"/>
        </w:rPr>
        <w:t xml:space="preserve"> </w:t>
      </w:r>
      <w:r w:rsidRPr="00304EE2">
        <w:rPr>
          <w:rFonts w:ascii="Tahoma" w:hAnsi="Tahoma" w:cs="Tahoma"/>
          <w:lang w:val="en-US"/>
        </w:rPr>
        <w:t>upgrades</w:t>
      </w:r>
      <w:r w:rsidRPr="00304EE2">
        <w:rPr>
          <w:rFonts w:ascii="Tahoma" w:hAnsi="Tahoma" w:cs="Tahoma"/>
        </w:rPr>
        <w:t xml:space="preserve">) </w:t>
      </w:r>
      <w:bookmarkEnd w:id="519"/>
      <w:r w:rsidRPr="00304EE2">
        <w:rPr>
          <w:rFonts w:ascii="Tahoma" w:hAnsi="Tahoma" w:cs="Tahoma"/>
        </w:rPr>
        <w:t>οι οποίες έχουν κριθεί αναγκαίες από τους κατασκευαστικούς οίκους λόγω της πολυετούς διάρκειας εκτέλεσης του έργου, καθόσον οι υφιστάμενες εκδόσεις αφενός σύντομα βγαίνουν εκτός υποστήριξης (</w:t>
      </w:r>
      <w:r w:rsidRPr="00304EE2">
        <w:rPr>
          <w:rFonts w:ascii="Tahoma" w:hAnsi="Tahoma" w:cs="Tahoma"/>
          <w:lang w:val="en-US"/>
        </w:rPr>
        <w:t>End</w:t>
      </w:r>
      <w:r w:rsidRPr="00304EE2">
        <w:rPr>
          <w:rFonts w:ascii="Tahoma" w:hAnsi="Tahoma" w:cs="Tahoma"/>
        </w:rPr>
        <w:t xml:space="preserve"> </w:t>
      </w:r>
      <w:r w:rsidRPr="00304EE2">
        <w:rPr>
          <w:rFonts w:ascii="Tahoma" w:hAnsi="Tahoma" w:cs="Tahoma"/>
          <w:lang w:val="en-US"/>
        </w:rPr>
        <w:t>of</w:t>
      </w:r>
      <w:r w:rsidRPr="00304EE2">
        <w:rPr>
          <w:rFonts w:ascii="Tahoma" w:hAnsi="Tahoma" w:cs="Tahoma"/>
        </w:rPr>
        <w:t xml:space="preserve"> </w:t>
      </w:r>
      <w:r w:rsidRPr="00304EE2">
        <w:rPr>
          <w:rFonts w:ascii="Tahoma" w:hAnsi="Tahoma" w:cs="Tahoma"/>
          <w:lang w:val="en-US"/>
        </w:rPr>
        <w:t>Support</w:t>
      </w:r>
      <w:r w:rsidRPr="00304EE2">
        <w:rPr>
          <w:rFonts w:ascii="Tahoma" w:hAnsi="Tahoma" w:cs="Tahoma"/>
        </w:rPr>
        <w:t>)</w:t>
      </w:r>
      <w:r w:rsidR="00C83723" w:rsidRPr="00E06A58">
        <w:rPr>
          <w:rFonts w:ascii="Tahoma" w:hAnsi="Tahoma" w:cs="Tahoma"/>
        </w:rPr>
        <w:t>,</w:t>
      </w:r>
      <w:r w:rsidRPr="00304EE2">
        <w:rPr>
          <w:rFonts w:ascii="Tahoma" w:hAnsi="Tahoma" w:cs="Tahoma"/>
        </w:rPr>
        <w:t xml:space="preserve"> αφετέρου οι τεχνολογίες στις οποίες βασίζονται τείνουν να καταστούν παρωχημένες</w:t>
      </w:r>
    </w:p>
    <w:p w14:paraId="601FEF88" w14:textId="77777777" w:rsidR="004726CC" w:rsidRPr="00304EE2" w:rsidRDefault="004726CC">
      <w:pPr>
        <w:pStyle w:val="Bullet3"/>
        <w:rPr>
          <w:rFonts w:ascii="Tahoma" w:hAnsi="Tahoma" w:cs="Tahoma"/>
        </w:rPr>
      </w:pPr>
      <w:r w:rsidRPr="00304EE2">
        <w:rPr>
          <w:rFonts w:ascii="Tahoma" w:hAnsi="Tahoma" w:cs="Tahoma"/>
        </w:rPr>
        <w:t>Νέα λειτουργικά χαρακτηριστικά που προέκυψαν από ανάγκες που διαπιστώθηκαν κατά την λειτουργία του συστήματος, οι οποίες δεν είχαν προβλεφθεί και δεν περιλαμβάνονταν στην αρχική Σύμβαση, κρίνονται όμως απαραίτητα από τον φορέα λειτουργίας του έργου για την αποτελεσματικότερη επιχειρησιακή λειτουργία, και μπορούν να επιτευχθούν με αξιοποίηση των νέων δυνατοτήτων των αναβαθμισμένων εκδόσεων των πλατφορμών μέσω και των κατάλληλων παραμετροποιήσεων ή/και προσαρμογών</w:t>
      </w:r>
    </w:p>
    <w:p w14:paraId="44352DB5" w14:textId="77777777" w:rsidR="004726CC" w:rsidRPr="00304EE2" w:rsidRDefault="004726CC">
      <w:pPr>
        <w:pStyle w:val="Bullet3"/>
        <w:rPr>
          <w:rFonts w:ascii="Tahoma" w:hAnsi="Tahoma" w:cs="Tahoma"/>
        </w:rPr>
      </w:pPr>
      <w:r w:rsidRPr="00304EE2">
        <w:rPr>
          <w:rFonts w:ascii="Tahoma" w:hAnsi="Tahoma" w:cs="Tahoma"/>
        </w:rPr>
        <w:t xml:space="preserve">Νέες τεχνικές υλοποιήσεις οι οποίες κρίνονται απαραίτητες για να καλύψουν ανάγκες για την βέλτιστη  λειτουργία του συστήματος, συμπεριλαμβανομένης μεταξύ άλλων της </w:t>
      </w:r>
      <w:r w:rsidRPr="00304EE2">
        <w:rPr>
          <w:rFonts w:ascii="Tahoma" w:hAnsi="Tahoma" w:cs="Tahoma"/>
          <w:lang w:val="en-US"/>
        </w:rPr>
        <w:t>active</w:t>
      </w:r>
      <w:r w:rsidRPr="00304EE2">
        <w:rPr>
          <w:rFonts w:ascii="Tahoma" w:hAnsi="Tahoma" w:cs="Tahoma"/>
        </w:rPr>
        <w:t>-</w:t>
      </w:r>
      <w:r w:rsidRPr="00304EE2">
        <w:rPr>
          <w:rFonts w:ascii="Tahoma" w:hAnsi="Tahoma" w:cs="Tahoma"/>
          <w:lang w:val="en-US"/>
        </w:rPr>
        <w:t>active</w:t>
      </w:r>
      <w:r w:rsidRPr="00304EE2">
        <w:rPr>
          <w:rFonts w:ascii="Tahoma" w:hAnsi="Tahoma" w:cs="Tahoma"/>
        </w:rPr>
        <w:t xml:space="preserve"> αρχιτεκτονικής με αυτόματο </w:t>
      </w:r>
      <w:r w:rsidRPr="00304EE2">
        <w:rPr>
          <w:rFonts w:ascii="Tahoma" w:hAnsi="Tahoma" w:cs="Tahoma"/>
          <w:lang w:val="en-US"/>
        </w:rPr>
        <w:t>fail</w:t>
      </w:r>
      <w:r w:rsidRPr="00304EE2">
        <w:rPr>
          <w:rFonts w:ascii="Tahoma" w:hAnsi="Tahoma" w:cs="Tahoma"/>
        </w:rPr>
        <w:t>-</w:t>
      </w:r>
      <w:r w:rsidRPr="00304EE2">
        <w:rPr>
          <w:rFonts w:ascii="Tahoma" w:hAnsi="Tahoma" w:cs="Tahoma"/>
          <w:lang w:val="en-US"/>
        </w:rPr>
        <w:t>over</w:t>
      </w:r>
      <w:r w:rsidRPr="00304EE2">
        <w:rPr>
          <w:rFonts w:ascii="Tahoma" w:hAnsi="Tahoma" w:cs="Tahoma"/>
        </w:rPr>
        <w:t xml:space="preserve"> αντί της υφιστάμενης </w:t>
      </w:r>
      <w:r w:rsidRPr="00304EE2">
        <w:rPr>
          <w:rFonts w:ascii="Tahoma" w:hAnsi="Tahoma" w:cs="Tahoma"/>
          <w:lang w:val="en-US"/>
        </w:rPr>
        <w:t>active</w:t>
      </w:r>
      <w:r w:rsidRPr="00304EE2">
        <w:rPr>
          <w:rFonts w:ascii="Tahoma" w:hAnsi="Tahoma" w:cs="Tahoma"/>
        </w:rPr>
        <w:t>-</w:t>
      </w:r>
      <w:r w:rsidRPr="00304EE2">
        <w:rPr>
          <w:rFonts w:ascii="Tahoma" w:hAnsi="Tahoma" w:cs="Tahoma"/>
          <w:lang w:val="en-US"/>
        </w:rPr>
        <w:t>passive</w:t>
      </w:r>
      <w:r w:rsidRPr="00304EE2">
        <w:rPr>
          <w:rFonts w:ascii="Tahoma" w:hAnsi="Tahoma" w:cs="Tahoma"/>
        </w:rPr>
        <w:t xml:space="preserve"> με </w:t>
      </w:r>
      <w:r w:rsidRPr="00304EE2">
        <w:rPr>
          <w:rFonts w:ascii="Tahoma" w:hAnsi="Tahoma" w:cs="Tahoma"/>
          <w:lang w:val="en-US"/>
        </w:rPr>
        <w:t>manual</w:t>
      </w:r>
      <w:r w:rsidRPr="00304EE2">
        <w:rPr>
          <w:rFonts w:ascii="Tahoma" w:hAnsi="Tahoma" w:cs="Tahoma"/>
        </w:rPr>
        <w:t xml:space="preserve"> </w:t>
      </w:r>
      <w:r w:rsidRPr="00304EE2">
        <w:rPr>
          <w:rFonts w:ascii="Tahoma" w:hAnsi="Tahoma" w:cs="Tahoma"/>
          <w:lang w:val="en-US"/>
        </w:rPr>
        <w:t>fail</w:t>
      </w:r>
      <w:r w:rsidRPr="00304EE2">
        <w:rPr>
          <w:rFonts w:ascii="Tahoma" w:hAnsi="Tahoma" w:cs="Tahoma"/>
        </w:rPr>
        <w:t>-</w:t>
      </w:r>
      <w:r w:rsidRPr="00304EE2">
        <w:rPr>
          <w:rFonts w:ascii="Tahoma" w:hAnsi="Tahoma" w:cs="Tahoma"/>
          <w:lang w:val="en-US"/>
        </w:rPr>
        <w:t>over</w:t>
      </w:r>
      <w:r w:rsidRPr="00304EE2">
        <w:rPr>
          <w:rFonts w:ascii="Tahoma" w:hAnsi="Tahoma" w:cs="Tahoma"/>
        </w:rPr>
        <w:t xml:space="preserve">, φιλικότερων διεπαφών χρήστη, αυξημένης ασφάλειας και συμβατότητας με σύγχρονα πρότυπα ασφάλειας (π.χ. </w:t>
      </w:r>
      <w:r w:rsidRPr="00304EE2">
        <w:rPr>
          <w:rFonts w:ascii="Tahoma" w:hAnsi="Tahoma" w:cs="Tahoma"/>
          <w:lang w:val="en-US"/>
        </w:rPr>
        <w:t>OWASP</w:t>
      </w:r>
      <w:r w:rsidRPr="00304EE2">
        <w:rPr>
          <w:rFonts w:ascii="Tahoma" w:hAnsi="Tahoma" w:cs="Tahoma"/>
        </w:rPr>
        <w:t>/</w:t>
      </w:r>
      <w:r w:rsidRPr="00304EE2">
        <w:rPr>
          <w:rFonts w:ascii="Tahoma" w:hAnsi="Tahoma" w:cs="Tahoma"/>
          <w:lang w:val="en-US"/>
        </w:rPr>
        <w:t>Veracode</w:t>
      </w:r>
      <w:r w:rsidRPr="00304EE2">
        <w:rPr>
          <w:rFonts w:ascii="Tahoma" w:hAnsi="Tahoma" w:cs="Tahoma"/>
        </w:rPr>
        <w:t>, 2</w:t>
      </w:r>
      <w:r w:rsidRPr="00304EE2">
        <w:rPr>
          <w:rFonts w:ascii="Tahoma" w:hAnsi="Tahoma" w:cs="Tahoma"/>
          <w:lang w:val="en-US"/>
        </w:rPr>
        <w:t>FA</w:t>
      </w:r>
      <w:r w:rsidRPr="00304EE2">
        <w:rPr>
          <w:rFonts w:ascii="Tahoma" w:hAnsi="Tahoma" w:cs="Tahoma"/>
        </w:rPr>
        <w:t xml:space="preserve">, </w:t>
      </w:r>
      <w:r w:rsidRPr="00304EE2">
        <w:rPr>
          <w:rFonts w:ascii="Tahoma" w:hAnsi="Tahoma" w:cs="Tahoma"/>
          <w:lang w:val="en-US"/>
        </w:rPr>
        <w:t>ISO</w:t>
      </w:r>
      <w:r w:rsidRPr="00304EE2">
        <w:rPr>
          <w:rFonts w:ascii="Tahoma" w:hAnsi="Tahoma" w:cs="Tahoma"/>
        </w:rPr>
        <w:t xml:space="preserve"> 27001), ταχύτερης απόκρισης κ.α.</w:t>
      </w:r>
    </w:p>
    <w:p w14:paraId="4727463B" w14:textId="79EAE845" w:rsidR="004726CC" w:rsidRPr="00304EE2" w:rsidRDefault="004726CC" w:rsidP="001128E1">
      <w:pPr>
        <w:pStyle w:val="a"/>
        <w:jc w:val="both"/>
        <w:rPr>
          <w:rFonts w:ascii="Tahoma" w:hAnsi="Tahoma" w:cs="Tahoma"/>
        </w:rPr>
      </w:pPr>
      <w:r w:rsidRPr="00304EE2">
        <w:rPr>
          <w:rFonts w:ascii="Tahoma" w:hAnsi="Tahoma" w:cs="Tahoma"/>
        </w:rPr>
        <w:t xml:space="preserve">Η υφιστάμενη πλατφόρμα της </w:t>
      </w:r>
      <w:r w:rsidRPr="00304EE2">
        <w:rPr>
          <w:rFonts w:ascii="Tahoma" w:hAnsi="Tahoma" w:cs="Tahoma"/>
          <w:lang w:val="en-US"/>
        </w:rPr>
        <w:t>UMS</w:t>
      </w:r>
      <w:r w:rsidRPr="00304EE2">
        <w:rPr>
          <w:rFonts w:ascii="Tahoma" w:hAnsi="Tahoma" w:cs="Tahoma"/>
        </w:rPr>
        <w:t xml:space="preserve"> πρόκειται να σταματήσει να υποστηρίζεται από τον κατασκευαστή οριστικά στο τέλος του 2022</w:t>
      </w:r>
      <w:r w:rsidR="009F3A89" w:rsidRPr="00E06A58">
        <w:rPr>
          <w:rFonts w:ascii="Tahoma" w:hAnsi="Tahoma" w:cs="Tahoma"/>
        </w:rPr>
        <w:t xml:space="preserve"> </w:t>
      </w:r>
      <w:r w:rsidR="009F3A89" w:rsidRPr="009F3A89">
        <w:rPr>
          <w:rFonts w:ascii="Tahoma" w:hAnsi="Tahoma" w:cs="Tahoma"/>
        </w:rPr>
        <w:t>καθώς η UMS εξαγοράστηκε από την εταιρεία Everbridge</w:t>
      </w:r>
      <w:r w:rsidRPr="00304EE2">
        <w:rPr>
          <w:rFonts w:ascii="Tahoma" w:hAnsi="Tahoma" w:cs="Tahoma"/>
        </w:rPr>
        <w:t>. Για την συνέχιση της υποστήριξης απαιτείται η αναβάθμιση στην τελευταία έκδοση για την οποία προσφέρεται υποστήριξη από τον κατασκευαστή</w:t>
      </w:r>
    </w:p>
    <w:p w14:paraId="48BE183B" w14:textId="77777777" w:rsidR="004726CC" w:rsidRPr="00304EE2" w:rsidRDefault="004726CC" w:rsidP="001128E1">
      <w:pPr>
        <w:pStyle w:val="a"/>
        <w:jc w:val="both"/>
        <w:rPr>
          <w:rFonts w:ascii="Tahoma" w:hAnsi="Tahoma" w:cs="Tahoma"/>
        </w:rPr>
      </w:pPr>
      <w:r w:rsidRPr="00304EE2">
        <w:rPr>
          <w:rFonts w:ascii="Tahoma" w:hAnsi="Tahoma" w:cs="Tahoma"/>
        </w:rPr>
        <w:t xml:space="preserve">Τη μη συμβατότητα του υπάρχοντος εξοπλισμού με τις τεχνολογίες της αναβαθμισμένης έκδοσης λογισμικού αλλά και το γεγονός ότι πλησιάζει σύντομα σε </w:t>
      </w:r>
      <w:r w:rsidRPr="00304EE2">
        <w:rPr>
          <w:rFonts w:ascii="Tahoma" w:hAnsi="Tahoma" w:cs="Tahoma"/>
          <w:lang w:val="en-US"/>
        </w:rPr>
        <w:t>End</w:t>
      </w:r>
      <w:r w:rsidRPr="00304EE2">
        <w:rPr>
          <w:rFonts w:ascii="Tahoma" w:hAnsi="Tahoma" w:cs="Tahoma"/>
        </w:rPr>
        <w:t>-</w:t>
      </w:r>
      <w:r w:rsidRPr="00304EE2">
        <w:rPr>
          <w:rFonts w:ascii="Tahoma" w:hAnsi="Tahoma" w:cs="Tahoma"/>
          <w:lang w:val="en-US"/>
        </w:rPr>
        <w:t>of</w:t>
      </w:r>
      <w:r w:rsidRPr="00304EE2">
        <w:rPr>
          <w:rFonts w:ascii="Tahoma" w:hAnsi="Tahoma" w:cs="Tahoma"/>
        </w:rPr>
        <w:t>-</w:t>
      </w:r>
      <w:r w:rsidRPr="00304EE2">
        <w:rPr>
          <w:rFonts w:ascii="Tahoma" w:hAnsi="Tahoma" w:cs="Tahoma"/>
          <w:lang w:val="en-US"/>
        </w:rPr>
        <w:t>Support</w:t>
      </w:r>
      <w:r w:rsidRPr="00304EE2">
        <w:rPr>
          <w:rFonts w:ascii="Tahoma" w:hAnsi="Tahoma" w:cs="Tahoma"/>
        </w:rPr>
        <w:t>. Πιο συγκεκριμένα:</w:t>
      </w:r>
    </w:p>
    <w:p w14:paraId="3FB45E42" w14:textId="7E089CA2" w:rsidR="004726CC" w:rsidRPr="00304EE2" w:rsidRDefault="004726CC">
      <w:pPr>
        <w:pStyle w:val="Bullet3"/>
        <w:rPr>
          <w:rFonts w:ascii="Tahoma" w:hAnsi="Tahoma" w:cs="Tahoma"/>
        </w:rPr>
      </w:pPr>
      <w:r w:rsidRPr="00304EE2">
        <w:rPr>
          <w:rFonts w:ascii="Tahoma" w:hAnsi="Tahoma" w:cs="Tahoma"/>
        </w:rPr>
        <w:t xml:space="preserve">Οι εξυπηρετητές (servers) είναι πλέον άνω </w:t>
      </w:r>
      <w:r w:rsidR="009F3A89" w:rsidRPr="009F3A89">
        <w:rPr>
          <w:rFonts w:ascii="Tahoma" w:hAnsi="Tahoma" w:cs="Tahoma"/>
        </w:rPr>
        <w:t>των εννέα ετών</w:t>
      </w:r>
      <w:r w:rsidR="009F3A89" w:rsidRPr="00E06A58">
        <w:rPr>
          <w:rFonts w:ascii="Tahoma" w:hAnsi="Tahoma" w:cs="Tahoma"/>
        </w:rPr>
        <w:t xml:space="preserve"> </w:t>
      </w:r>
      <w:r w:rsidRPr="00304EE2">
        <w:rPr>
          <w:rFonts w:ascii="Tahoma" w:hAnsi="Tahoma" w:cs="Tahoma"/>
        </w:rPr>
        <w:t xml:space="preserve">και έχουν ξεπεράσει το όριο της ωφέλιμης τους ζωής (End Of Life), ενώ δεν καλύπτουν τις ελάχιστες απαιτήσεις για τις αναβαθμίσεις που απαιτούνται για την προστασία της υποδομής. Επιπλέον, η υποδομή διαθέτει μεγάλο αριθμό φυσικών εξυπηρετητών, στερούμενης </w:t>
      </w:r>
      <w:r w:rsidR="009F3A89" w:rsidRPr="009F3A89">
        <w:rPr>
          <w:rFonts w:ascii="Tahoma" w:hAnsi="Tahoma" w:cs="Tahoma"/>
        </w:rPr>
        <w:t xml:space="preserve">αρχιτεκτονικής </w:t>
      </w:r>
      <w:r w:rsidRPr="00304EE2">
        <w:rPr>
          <w:rFonts w:ascii="Tahoma" w:hAnsi="Tahoma" w:cs="Tahoma"/>
        </w:rPr>
        <w:t>ευελιξίας.</w:t>
      </w:r>
    </w:p>
    <w:p w14:paraId="0590E71E" w14:textId="77777777" w:rsidR="004726CC" w:rsidRPr="00304EE2" w:rsidRDefault="004726CC">
      <w:pPr>
        <w:pStyle w:val="Bullet3"/>
        <w:rPr>
          <w:rFonts w:ascii="Tahoma" w:hAnsi="Tahoma" w:cs="Tahoma"/>
        </w:rPr>
      </w:pPr>
      <w:r w:rsidRPr="00304EE2">
        <w:rPr>
          <w:rFonts w:ascii="Tahoma" w:hAnsi="Tahoma" w:cs="Tahoma"/>
        </w:rPr>
        <w:t>Ο αποθηκευτικός χώρος των εξυπηρετητών των κέντρων δεδομένων είναι μικρός, με αποτέλεσμα οι σκληροί δίσκοι να λειτουργούν στο όριο της χωρητικότητάς τους, γεγονός που συμβάλλει σε επιπρόσθετο φόρτο των διαχειριστών, για την εκκαθάριση δεδομένων και την αδυναμία διατήρησης πληροφορίας για μεγαλύτερο χρονικό διάστημα. Παράλληλα, η τεχνολογία και η απόδοση των αντίστοιχων σκληρών δίσκων είναι παρωχημένες. Οι σκληροί δίσκοι έχουν συμπληρώσει σύμφωνα με τις βέλτιστες πρακτικές τον ωφέλιμο χρόνο ζωής με αναμενόμενες αστοχίες υλικού στην  επόμενη περίοδο.</w:t>
      </w:r>
    </w:p>
    <w:p w14:paraId="22FF14E9" w14:textId="77777777" w:rsidR="004726CC" w:rsidRPr="00304EE2" w:rsidRDefault="004726CC">
      <w:pPr>
        <w:pStyle w:val="Bullet3"/>
        <w:rPr>
          <w:rFonts w:ascii="Tahoma" w:hAnsi="Tahoma" w:cs="Tahoma"/>
        </w:rPr>
      </w:pPr>
      <w:r w:rsidRPr="00304EE2">
        <w:rPr>
          <w:rFonts w:ascii="Tahoma" w:hAnsi="Tahoma" w:cs="Tahoma"/>
        </w:rPr>
        <w:t>Το υφιστάμενο σύστημα διατήρησης αντιγράφων (backup) είναι παλαιάς τεχνολογίας, η οποία είναι λιγότερο αξιόπιστη και περισσότερο δύσχρηστη σε σχέση με τις λύσεις που διατίθενται σήμερα στην αγορά, και μικρής χωρητικότητας για τα δεδομένα που διαχειρίζονται τα κέντρα δεδομένων</w:t>
      </w:r>
    </w:p>
    <w:p w14:paraId="2162350C" w14:textId="6AFE7A89" w:rsidR="009F3A89" w:rsidRDefault="009F3A89" w:rsidP="00304EE2">
      <w:pPr>
        <w:spacing w:before="120"/>
        <w:rPr>
          <w:rFonts w:cstheme="minorHAnsi"/>
          <w:b/>
          <w:bCs/>
          <w:u w:val="single"/>
        </w:rPr>
      </w:pPr>
      <w:r w:rsidRPr="009F3A89">
        <w:rPr>
          <w:rFonts w:cstheme="minorHAnsi"/>
          <w:b/>
          <w:bCs/>
          <w:u w:val="single"/>
        </w:rPr>
        <w:t xml:space="preserve">Σημειώνεται ότι, η υποδομή που θα φιλοξενήσει τη νέα πλατφόρμα </w:t>
      </w:r>
      <w:r>
        <w:rPr>
          <w:rFonts w:cstheme="minorHAnsi"/>
          <w:b/>
          <w:bCs/>
          <w:u w:val="single"/>
        </w:rPr>
        <w:t>θα</w:t>
      </w:r>
      <w:r w:rsidRPr="009F3A89">
        <w:rPr>
          <w:rFonts w:cstheme="minorHAnsi"/>
          <w:b/>
          <w:bCs/>
          <w:u w:val="single"/>
        </w:rPr>
        <w:t xml:space="preserve"> βασίζεται σε νέες τεχνολογίες εικονικού περιβάλλοντος.</w:t>
      </w:r>
    </w:p>
    <w:p w14:paraId="00096C72" w14:textId="1D1C5314" w:rsidR="009F3A89" w:rsidRPr="000D1E9E" w:rsidRDefault="009F3A89" w:rsidP="00312EBD">
      <w:pPr>
        <w:spacing w:before="120"/>
        <w:rPr>
          <w:rFonts w:eastAsia="SimSun" w:cs="Tahoma"/>
          <w:bCs/>
          <w:color w:val="000000" w:themeColor="text1"/>
          <w:szCs w:val="20"/>
          <w:lang w:eastAsia="en-US" w:bidi="he-IL"/>
        </w:rPr>
      </w:pPr>
      <w:r>
        <w:rPr>
          <w:rFonts w:cstheme="minorHAnsi"/>
          <w:b/>
          <w:bCs/>
          <w:u w:val="single"/>
          <w:lang w:val="en-US"/>
        </w:rPr>
        <w:t>K</w:t>
      </w:r>
      <w:r w:rsidR="00304EE2" w:rsidRPr="00037E81">
        <w:rPr>
          <w:rFonts w:cstheme="minorHAnsi"/>
          <w:b/>
          <w:bCs/>
          <w:u w:val="single"/>
        </w:rPr>
        <w:t xml:space="preserve">ρίνεται επιτακτική η ανάγκη </w:t>
      </w:r>
      <w:r w:rsidR="00304EE2" w:rsidRPr="00EB7778">
        <w:rPr>
          <w:rFonts w:cstheme="minorHAnsi"/>
          <w:b/>
          <w:bCs/>
          <w:u w:val="double"/>
        </w:rPr>
        <w:t>άμεσης</w:t>
      </w:r>
      <w:r w:rsidR="00304EE2">
        <w:rPr>
          <w:rFonts w:cstheme="minorHAnsi"/>
          <w:b/>
          <w:bCs/>
          <w:u w:val="single"/>
        </w:rPr>
        <w:t xml:space="preserve"> </w:t>
      </w:r>
      <w:r w:rsidR="00304EE2" w:rsidRPr="00037E81">
        <w:rPr>
          <w:rFonts w:cstheme="minorHAnsi"/>
          <w:b/>
          <w:bCs/>
          <w:u w:val="single"/>
        </w:rPr>
        <w:t xml:space="preserve">μετάβασης σε έναν πλέον σύγχρονο </w:t>
      </w:r>
      <w:r w:rsidR="00304EE2">
        <w:rPr>
          <w:rFonts w:cstheme="minorHAnsi"/>
          <w:b/>
          <w:bCs/>
          <w:u w:val="single"/>
        </w:rPr>
        <w:t>Σ</w:t>
      </w:r>
      <w:r w:rsidR="00304EE2" w:rsidRPr="00037E81">
        <w:rPr>
          <w:rFonts w:cstheme="minorHAnsi"/>
          <w:b/>
          <w:bCs/>
          <w:u w:val="single"/>
        </w:rPr>
        <w:t xml:space="preserve">ύστημα </w:t>
      </w:r>
      <w:r w:rsidR="00304EE2">
        <w:rPr>
          <w:rFonts w:cstheme="minorHAnsi"/>
          <w:b/>
          <w:bCs/>
          <w:u w:val="single"/>
        </w:rPr>
        <w:t>Σ</w:t>
      </w:r>
      <w:r w:rsidR="00304EE2" w:rsidRPr="00037E81">
        <w:rPr>
          <w:rFonts w:cstheme="minorHAnsi"/>
          <w:b/>
          <w:bCs/>
          <w:u w:val="single"/>
        </w:rPr>
        <w:t xml:space="preserve">υναγερμού </w:t>
      </w:r>
      <w:r w:rsidR="00304EE2">
        <w:rPr>
          <w:rFonts w:cstheme="minorHAnsi"/>
          <w:b/>
          <w:bCs/>
          <w:u w:val="single"/>
        </w:rPr>
        <w:t>Π</w:t>
      </w:r>
      <w:r w:rsidR="00304EE2" w:rsidRPr="00037E81">
        <w:rPr>
          <w:rFonts w:cstheme="minorHAnsi"/>
          <w:b/>
          <w:bCs/>
          <w:u w:val="single"/>
        </w:rPr>
        <w:t>ολιτών</w:t>
      </w:r>
      <w:r w:rsidRPr="00E06A58">
        <w:rPr>
          <w:rFonts w:cstheme="minorHAnsi"/>
          <w:b/>
          <w:bCs/>
          <w:u w:val="single"/>
        </w:rPr>
        <w:t xml:space="preserve"> </w:t>
      </w:r>
      <w:r w:rsidRPr="009F3A89">
        <w:rPr>
          <w:rFonts w:cstheme="minorHAnsi"/>
          <w:b/>
          <w:bCs/>
          <w:u w:val="single"/>
        </w:rPr>
        <w:t>με υψηλή διαθεσιμότητα</w:t>
      </w:r>
      <w:r w:rsidR="00304EE2">
        <w:rPr>
          <w:rFonts w:cstheme="minorHAnsi"/>
        </w:rPr>
        <w:t xml:space="preserve">, </w:t>
      </w:r>
      <w:proofErr w:type="gramStart"/>
      <w:r w:rsidRPr="009F3A89">
        <w:rPr>
          <w:rFonts w:cstheme="minorHAnsi"/>
        </w:rPr>
        <w:t>διαθέτοντας  όλα</w:t>
      </w:r>
      <w:proofErr w:type="gramEnd"/>
      <w:r w:rsidRPr="009F3A89">
        <w:rPr>
          <w:rFonts w:cstheme="minorHAnsi"/>
        </w:rPr>
        <w:t xml:space="preserve"> τα σύγχρονα μέσα για την προειδοποίηση τους σε καταστάσεις έκτακτης ανάγκης έργου, μέσω έργου αναβάθμισης και επέκτασης λειτουργικότητας του υφιστάμενου Συστήματος Συναγερμού Πολιτών (ΣΥΣΠ)  και προμήθειας νέου εξοπλισμού για την φιλοξενία.</w:t>
      </w:r>
      <w:r w:rsidR="00304EE2" w:rsidRPr="00A00C1B">
        <w:rPr>
          <w:rFonts w:cstheme="minorHAnsi"/>
        </w:rPr>
        <w:t xml:space="preserve">Στόχος είναι να καλυφθούν οι παραπάνω απαιτήσεις μέσα </w:t>
      </w:r>
      <w:r w:rsidR="00304EE2">
        <w:rPr>
          <w:rFonts w:cstheme="minorHAnsi"/>
        </w:rPr>
        <w:t>στο τρέχον έτος (202</w:t>
      </w:r>
      <w:r w:rsidR="00F0645C">
        <w:rPr>
          <w:rFonts w:cstheme="minorHAnsi"/>
        </w:rPr>
        <w:t>3</w:t>
      </w:r>
      <w:r w:rsidR="00304EE2">
        <w:rPr>
          <w:rFonts w:cstheme="minorHAnsi"/>
        </w:rPr>
        <w:t>)</w:t>
      </w:r>
      <w:r w:rsidR="00304EE2" w:rsidRPr="008A05B1">
        <w:rPr>
          <w:rFonts w:cstheme="minorHAnsi"/>
        </w:rPr>
        <w:t>.</w:t>
      </w:r>
      <w:r w:rsidR="00304EE2">
        <w:rPr>
          <w:rFonts w:cstheme="minorHAnsi"/>
        </w:rPr>
        <w:t xml:space="preserve"> Οι ενότητες που ακολουθούν περιγράφουν το έργο, καλύπτοντας</w:t>
      </w:r>
      <w:r w:rsidR="00304EE2" w:rsidRPr="00C27D71">
        <w:rPr>
          <w:rFonts w:cstheme="minorHAnsi"/>
        </w:rPr>
        <w:t xml:space="preserve"> τα τεχνικά και επιχειρησιακά οφέλη που θα προκύψουν.</w:t>
      </w:r>
      <w:r w:rsidR="00304EE2">
        <w:rPr>
          <w:rFonts w:cstheme="minorHAnsi"/>
        </w:rPr>
        <w:t xml:space="preserve"> Επίσης, περιγράφεται η μεθοδολογία </w:t>
      </w:r>
      <w:r w:rsidR="00304EE2">
        <w:rPr>
          <w:rFonts w:cstheme="minorHAnsi"/>
        </w:rPr>
        <w:lastRenderedPageBreak/>
        <w:t>υλοποίησης (φάσεις και χρονοδιάγραμμα)</w:t>
      </w:r>
      <w:r w:rsidRPr="00E06A58">
        <w:rPr>
          <w:rFonts w:cstheme="minorHAnsi"/>
        </w:rPr>
        <w:t xml:space="preserve"> </w:t>
      </w:r>
      <w:r>
        <w:rPr>
          <w:rFonts w:cstheme="minorHAnsi"/>
        </w:rPr>
        <w:t xml:space="preserve">), </w:t>
      </w:r>
      <w:bookmarkStart w:id="520" w:name="_Ref128658885"/>
      <w:bookmarkStart w:id="521" w:name="_Ref128658894"/>
      <w:bookmarkStart w:id="522" w:name="_Toc129363639"/>
      <w:bookmarkStart w:id="523" w:name="_Ref118901570"/>
      <w:r w:rsidRPr="00E06A58">
        <w:rPr>
          <w:rFonts w:eastAsia="SimSun" w:cs="Tahoma"/>
          <w:bCs/>
          <w:color w:val="000000" w:themeColor="text1"/>
          <w:szCs w:val="20"/>
          <w:lang w:eastAsia="en-US" w:bidi="he-IL"/>
        </w:rPr>
        <w:t>Εφαρμογή</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eastAsia="en-US" w:bidi="he-IL"/>
        </w:rPr>
        <w:t>του</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eastAsia="en-US" w:bidi="he-IL"/>
        </w:rPr>
        <w:t>προτύπου</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val="en-US" w:eastAsia="en-US" w:bidi="he-IL"/>
        </w:rPr>
        <w:t>PEMEA</w:t>
      </w:r>
      <w:r w:rsidRPr="000D1E9E">
        <w:rPr>
          <w:rFonts w:eastAsia="SimSun" w:cs="Tahoma"/>
          <w:bCs/>
          <w:color w:val="000000" w:themeColor="text1"/>
          <w:szCs w:val="20"/>
          <w:lang w:eastAsia="en-US" w:bidi="he-IL"/>
        </w:rPr>
        <w:t xml:space="preserve"> - </w:t>
      </w:r>
      <w:r w:rsidRPr="00E06A58">
        <w:rPr>
          <w:rFonts w:eastAsia="SimSun" w:cs="Tahoma"/>
          <w:bCs/>
          <w:color w:val="000000" w:themeColor="text1"/>
          <w:szCs w:val="20"/>
          <w:lang w:val="en-US" w:eastAsia="en-US" w:bidi="he-IL"/>
        </w:rPr>
        <w:t>Pan</w:t>
      </w:r>
      <w:r w:rsidRPr="000D1E9E">
        <w:rPr>
          <w:rFonts w:eastAsia="SimSun" w:cs="Tahoma"/>
          <w:bCs/>
          <w:color w:val="000000" w:themeColor="text1"/>
          <w:szCs w:val="20"/>
          <w:lang w:eastAsia="en-US" w:bidi="he-IL"/>
        </w:rPr>
        <w:t>-</w:t>
      </w:r>
      <w:r w:rsidRPr="00E06A58">
        <w:rPr>
          <w:rFonts w:eastAsia="SimSun" w:cs="Tahoma"/>
          <w:bCs/>
          <w:color w:val="000000" w:themeColor="text1"/>
          <w:szCs w:val="20"/>
          <w:lang w:val="en-US" w:eastAsia="en-US" w:bidi="he-IL"/>
        </w:rPr>
        <w:t>European</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val="en-US" w:eastAsia="en-US" w:bidi="he-IL"/>
        </w:rPr>
        <w:t>Mobile</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val="en-US" w:eastAsia="en-US" w:bidi="he-IL"/>
        </w:rPr>
        <w:t>Emergency</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val="en-US" w:eastAsia="en-US" w:bidi="he-IL"/>
        </w:rPr>
        <w:t>Application</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eastAsia="en-US" w:bidi="he-IL"/>
        </w:rPr>
        <w:t>στο</w:t>
      </w:r>
      <w:r w:rsidRPr="000D1E9E">
        <w:rPr>
          <w:rFonts w:eastAsia="SimSun" w:cs="Tahoma"/>
          <w:bCs/>
          <w:color w:val="000000" w:themeColor="text1"/>
          <w:szCs w:val="20"/>
          <w:lang w:eastAsia="en-US" w:bidi="he-IL"/>
        </w:rPr>
        <w:t xml:space="preserve"> </w:t>
      </w:r>
      <w:r w:rsidRPr="00E06A58">
        <w:rPr>
          <w:rFonts w:eastAsia="SimSun" w:cs="Tahoma"/>
          <w:bCs/>
          <w:color w:val="000000" w:themeColor="text1"/>
          <w:szCs w:val="20"/>
          <w:lang w:eastAsia="en-US" w:bidi="he-IL"/>
        </w:rPr>
        <w:t>ΣΥΔΚΕΑ</w:t>
      </w:r>
      <w:bookmarkEnd w:id="520"/>
      <w:bookmarkEnd w:id="521"/>
      <w:bookmarkEnd w:id="522"/>
    </w:p>
    <w:bookmarkEnd w:id="523"/>
    <w:p w14:paraId="6366E357" w14:textId="289220F4" w:rsidR="00946DAA" w:rsidRDefault="00946DAA" w:rsidP="00946DAA">
      <w:r>
        <w:t xml:space="preserve">Η μεγάλη διείσδυση των έξυπνων κινητών τηλεφώνων πυροδότησε την ανάπτυξη εφαρμογών </w:t>
      </w:r>
      <w:r w:rsidR="000A5807">
        <w:t>σ</w:t>
      </w:r>
      <w:r>
        <w:t>τον τομέα προστασίας και ασφάλειας των πολιτών. Κάθε χρόνο δεχόμαστε τουρίστες από χώρες τις Ευρώπης στις οποίες συνηθίζεται να αναπτύσσονται εφαρμογές για κινητές συσκευές για περιπτώσεις έκτακτης ανάγκης στην προσπάθεια να προσφερθούν εμπλουτισμένη επικοινωνία με τους φορείς αντιμετώπισης κλήσεων έκτακτης ανάγκης ή το 112 της χώρας τους. Δυστυχώς όμως αυτές οι εφαρμογές δεν έχουν την δυνατότητα εν την γενέσει να λειτουργήσουν όταν ο ευρωπαίος πολίτης ταξιδεύει εντός της Ένωσης. Δεδομένου ότι ο τουρισμός αποτελεί έναν από τους βασικούς πυλώνες της ελληνικής οικονομίας η Ελληνική Πολιτεία αναζήτησε πιθανές καινοτόμες λύσεις προκειμένου να περιορίσει αυτό το κενό, με στόχο να έχει το μεγαλύτερο αντίκτυπο στους επισκέπτες της χώρας.</w:t>
      </w:r>
    </w:p>
    <w:p w14:paraId="7D2C7989" w14:textId="77777777" w:rsidR="00946DAA" w:rsidRPr="00626768" w:rsidRDefault="00946DAA" w:rsidP="00946DAA">
      <w:r>
        <w:t xml:space="preserve">Εκτιμάται ότι αυτή η τεχνική αυτή δυσκολία είναι δυνατό να υπερκεραστεί σε μεγάλο βαθμό με την εφαρμογή του προτύπου  </w:t>
      </w:r>
      <w:r>
        <w:rPr>
          <w:lang w:val="en-US"/>
        </w:rPr>
        <w:t>PEMEA</w:t>
      </w:r>
      <w:r w:rsidRPr="00626768">
        <w:t xml:space="preserve"> (</w:t>
      </w:r>
      <w:r w:rsidRPr="00946DAA">
        <w:rPr>
          <w:lang w:val="en-US"/>
        </w:rPr>
        <w:t>Pan</w:t>
      </w:r>
      <w:r w:rsidRPr="001E5F12">
        <w:t>-</w:t>
      </w:r>
      <w:r w:rsidRPr="00946DAA">
        <w:rPr>
          <w:lang w:val="en-US"/>
        </w:rPr>
        <w:t>European</w:t>
      </w:r>
      <w:r w:rsidRPr="001E5F12">
        <w:t xml:space="preserve"> </w:t>
      </w:r>
      <w:r w:rsidRPr="00946DAA">
        <w:rPr>
          <w:lang w:val="en-US"/>
        </w:rPr>
        <w:t>Mobile</w:t>
      </w:r>
      <w:r w:rsidRPr="001E5F12">
        <w:t xml:space="preserve"> </w:t>
      </w:r>
      <w:r w:rsidRPr="00946DAA">
        <w:rPr>
          <w:lang w:val="en-US"/>
        </w:rPr>
        <w:t>Emergency</w:t>
      </w:r>
      <w:r w:rsidRPr="001E5F12">
        <w:t xml:space="preserve"> </w:t>
      </w:r>
      <w:r w:rsidRPr="00946DAA">
        <w:rPr>
          <w:lang w:val="en-US"/>
        </w:rPr>
        <w:t>Application</w:t>
      </w:r>
      <w:r w:rsidRPr="00626768">
        <w:t xml:space="preserve">), </w:t>
      </w:r>
      <w:r>
        <w:t xml:space="preserve">του Ευρωπαϊκού Ινστιτούτου Προτύπων Τεχνολογίας </w:t>
      </w:r>
      <w:r w:rsidRPr="00A80C1D">
        <w:t>ETSI</w:t>
      </w:r>
      <w:r>
        <w:rPr>
          <w:rStyle w:val="af0"/>
        </w:rPr>
        <w:footnoteReference w:id="8"/>
      </w:r>
      <w:r w:rsidRPr="00A80C1D">
        <w:t xml:space="preserve"> TS 103 478 V1.1.1 (2018-03)</w:t>
      </w:r>
      <w:r>
        <w:rPr>
          <w:rStyle w:val="af0"/>
        </w:rPr>
        <w:footnoteReference w:id="9"/>
      </w:r>
      <w:r w:rsidRPr="00181287">
        <w:t xml:space="preserve"> </w:t>
      </w:r>
      <w:r>
        <w:t>το οποίο αναπτύχθηκε από την επιτροπή του για θέματα επικοινωνιών έκτακτης ανάγκης (</w:t>
      </w:r>
      <w:r>
        <w:rPr>
          <w:lang w:val="en-US"/>
        </w:rPr>
        <w:t>EMTEL</w:t>
      </w:r>
      <w:r>
        <w:t>)</w:t>
      </w:r>
      <w:r>
        <w:rPr>
          <w:rStyle w:val="af0"/>
        </w:rPr>
        <w:footnoteReference w:id="10"/>
      </w:r>
      <w:r w:rsidRPr="00626768">
        <w:t xml:space="preserve"> .</w:t>
      </w:r>
    </w:p>
    <w:p w14:paraId="5E7C7BA0" w14:textId="68FDB623" w:rsidR="00946DAA" w:rsidRDefault="00946DAA" w:rsidP="00946DAA">
      <w:r>
        <w:t>Ο</w:t>
      </w:r>
      <w:r w:rsidRPr="00BD5EDA">
        <w:t xml:space="preserve"> </w:t>
      </w:r>
      <w:r>
        <w:t>όρος</w:t>
      </w:r>
      <w:r w:rsidRPr="00BD5EDA">
        <w:t xml:space="preserve"> </w:t>
      </w:r>
      <w:r w:rsidRPr="00F1767B">
        <w:t>PEMEA</w:t>
      </w:r>
      <w:r w:rsidRPr="00BD5EDA">
        <w:t xml:space="preserve"> </w:t>
      </w:r>
      <w:r>
        <w:t xml:space="preserve">αντιστοιχεί σε «Πανευρωπαϊκή εφαρμογή Εκτάκτων Αναγκών για κινητά» και </w:t>
      </w:r>
      <w:r w:rsidRPr="004C2B7A">
        <w:t xml:space="preserve">παρέχει ένα πλαίσιο που επιτρέπει στους χρήστες </w:t>
      </w:r>
      <w:r>
        <w:t>των Εφαρμογών Έκτακτης Ανάγκης την πραγματοποίηση κλήσεων με την χρήση πολυμέσων σε όλη την Ευρώπη. Οι κλήσεις παραδίδονται στο καταλληλότερο Κέντρο Λήψης Περιστατικών (</w:t>
      </w:r>
      <w:r w:rsidRPr="00574692">
        <w:rPr>
          <w:lang w:val="en-US"/>
        </w:rPr>
        <w:t>Public</w:t>
      </w:r>
      <w:r w:rsidRPr="001E5F12">
        <w:t xml:space="preserve"> </w:t>
      </w:r>
      <w:r w:rsidRPr="00574692">
        <w:rPr>
          <w:lang w:val="en-US"/>
        </w:rPr>
        <w:t>Safety</w:t>
      </w:r>
      <w:r w:rsidRPr="001E5F12">
        <w:t xml:space="preserve"> </w:t>
      </w:r>
      <w:r w:rsidRPr="00574692">
        <w:rPr>
          <w:lang w:val="en-US"/>
        </w:rPr>
        <w:t>Answering</w:t>
      </w:r>
      <w:r w:rsidRPr="001E5F12">
        <w:t xml:space="preserve"> </w:t>
      </w:r>
      <w:r w:rsidRPr="00574692">
        <w:rPr>
          <w:lang w:val="en-US"/>
        </w:rPr>
        <w:t>Point</w:t>
      </w:r>
      <w:r w:rsidRPr="00D605E3">
        <w:t xml:space="preserve"> </w:t>
      </w:r>
      <w:r>
        <w:t>–</w:t>
      </w:r>
      <w:r w:rsidRPr="00D605E3">
        <w:t xml:space="preserve"> </w:t>
      </w:r>
      <w:r>
        <w:t>PSAP</w:t>
      </w:r>
      <w:r w:rsidRPr="00D605E3">
        <w:t>)</w:t>
      </w:r>
      <w:r>
        <w:t xml:space="preserve"> ανεξάρτητα από το πού βρίσκεται ο καλών ή τη φύση του δικτύου IP που χρησιμοποιείται</w:t>
      </w:r>
      <w:r w:rsidRPr="00D605E3">
        <w:t xml:space="preserve"> </w:t>
      </w:r>
      <w:r>
        <w:t>από την εφαρμογή.</w:t>
      </w:r>
      <w:r w:rsidRPr="00B83D81">
        <w:t xml:space="preserve"> </w:t>
      </w:r>
      <w:r>
        <w:t xml:space="preserve">Οι εφαρμογές που βασίζονται σε </w:t>
      </w:r>
      <w:r w:rsidRPr="00F1767B">
        <w:t xml:space="preserve">WebRTC </w:t>
      </w:r>
      <w:r>
        <w:t>υπηρεσίες αντιπροσωπεύουν ένα σημαντικό και αυξανόμενο ποσοστό όλων επικοινωνίες που χρησιμοποιούνται σήμερα, τόσο με τις επιχειρήσεις όσο και από το ευρύτερο κοινό. Η εγγενής ικανότητα των εφαρμογών κινητών τηλεφώνων  να παρέχουν προηγμένες υπηρεσίες,</w:t>
      </w:r>
      <w:r w:rsidRPr="00BE473E">
        <w:t xml:space="preserve"> όπως βιντεοκλήσεις και υπηρεσίες κειμένου, συμπεριλαμβανομένων των αυτόματων</w:t>
      </w:r>
      <w:r>
        <w:t xml:space="preserve"> μεταφράσεων τις κάνει ιδανικές για την παροχή υπηρεσιών προς ΑΜΕΑ καθώς και την ταχεία εισαγωγή νέων υπηρεσιών επεκτείνοντας τις υπάρχουσες. Το </w:t>
      </w:r>
      <w:r>
        <w:rPr>
          <w:lang w:val="en-US"/>
        </w:rPr>
        <w:t>PEMEA</w:t>
      </w:r>
      <w:r w:rsidRPr="00117199">
        <w:t xml:space="preserve"> ενεργοποιεί όλες αυτές τις λειτουργίες και υποστηρίζει απρόσκοπτη περιαγωγή</w:t>
      </w:r>
      <w:r w:rsidRPr="00964A08">
        <w:t>,</w:t>
      </w:r>
      <w:r w:rsidRPr="00117199">
        <w:t xml:space="preserve"> διατηρώντας παράλληλα ισχυρή ασφάλεια</w:t>
      </w:r>
      <w:r w:rsidRPr="00964A08">
        <w:t xml:space="preserve"> </w:t>
      </w:r>
      <w:r>
        <w:t>και το απόρρητο των επικοινωνιών.</w:t>
      </w:r>
    </w:p>
    <w:p w14:paraId="6A180D48" w14:textId="77777777" w:rsidR="00946DAA" w:rsidRPr="008609C0" w:rsidRDefault="00946DAA" w:rsidP="00946DAA">
      <w:pPr>
        <w:rPr>
          <w:b/>
          <w:bCs/>
        </w:rPr>
      </w:pPr>
      <w:r w:rsidRPr="008609C0">
        <w:rPr>
          <w:b/>
          <w:bCs/>
        </w:rPr>
        <w:t>Κύρια δομικά στοιχεία και Υπηρεσίες</w:t>
      </w:r>
    </w:p>
    <w:p w14:paraId="68414CF5" w14:textId="5B3EE821" w:rsidR="00946DAA" w:rsidRDefault="00946DAA" w:rsidP="00946DAA">
      <w:r>
        <w:t xml:space="preserve">Τα κύρια δομικά στοιχεία παρουσιάζονται λεπτομερώς στο πρότυπο και παρέχουν την δυνατότητα να κοινοποιούν την τοποθεσία του καλούντα στο </w:t>
      </w:r>
      <w:r>
        <w:rPr>
          <w:lang w:val="en-US"/>
        </w:rPr>
        <w:t>PSAP</w:t>
      </w:r>
      <w:r w:rsidRPr="00FD5075">
        <w:t xml:space="preserve"> </w:t>
      </w:r>
      <w:r>
        <w:t>με την χρήση εφαρμογής (</w:t>
      </w:r>
      <w:r>
        <w:rPr>
          <w:lang w:val="en-US"/>
        </w:rPr>
        <w:t>Application</w:t>
      </w:r>
      <w:r w:rsidRPr="00A41619">
        <w:t xml:space="preserve"> </w:t>
      </w:r>
      <w:r>
        <w:rPr>
          <w:lang w:val="en-US"/>
        </w:rPr>
        <w:t>Provider</w:t>
      </w:r>
      <w:r w:rsidRPr="00A41619">
        <w:t xml:space="preserve"> - </w:t>
      </w:r>
      <w:r>
        <w:rPr>
          <w:lang w:val="en-US"/>
        </w:rPr>
        <w:t>AP</w:t>
      </w:r>
      <w:r>
        <w:t>)</w:t>
      </w:r>
      <w:r w:rsidRPr="00A41619">
        <w:t xml:space="preserve"> </w:t>
      </w:r>
      <w:r>
        <w:t xml:space="preserve">μέσω ενός κόμβου </w:t>
      </w:r>
      <w:r>
        <w:rPr>
          <w:lang w:val="en-US"/>
        </w:rPr>
        <w:t>PEMEA</w:t>
      </w:r>
      <w:r>
        <w:t xml:space="preserve"> (</w:t>
      </w:r>
      <w:r>
        <w:rPr>
          <w:lang w:val="en-US"/>
        </w:rPr>
        <w:t>gatekeeper</w:t>
      </w:r>
      <w:r w:rsidRPr="00FD5075">
        <w:t xml:space="preserve"> </w:t>
      </w:r>
      <w:r>
        <w:rPr>
          <w:lang w:val="en-US"/>
        </w:rPr>
        <w:t>node</w:t>
      </w:r>
      <w:r>
        <w:t>)</w:t>
      </w:r>
      <w:r w:rsidRPr="00E30E5C">
        <w:t>.</w:t>
      </w:r>
      <w:r w:rsidRPr="00972D74">
        <w:t xml:space="preserve"> Η περιαγωγή υπηρεσιών είναι</w:t>
      </w:r>
      <w:r w:rsidRPr="00750F1C">
        <w:t xml:space="preserve"> </w:t>
      </w:r>
      <w:r>
        <w:t xml:space="preserve">εφικτή με την χρήση δύο κόμβων, ενός περιφερειακού κόμβου δρομολόγησης εφεξής </w:t>
      </w:r>
      <w:r>
        <w:rPr>
          <w:lang w:val="en-US"/>
        </w:rPr>
        <w:t>PSP</w:t>
      </w:r>
      <w:r w:rsidRPr="001C06C6">
        <w:t xml:space="preserve"> (</w:t>
      </w:r>
      <w:r>
        <w:t xml:space="preserve">PSAP </w:t>
      </w:r>
      <w:r w:rsidRPr="00574692">
        <w:rPr>
          <w:lang w:val="en-US"/>
        </w:rPr>
        <w:t>Service</w:t>
      </w:r>
      <w:r>
        <w:t xml:space="preserve"> </w:t>
      </w:r>
      <w:r w:rsidRPr="00574692">
        <w:rPr>
          <w:lang w:val="en-US"/>
        </w:rPr>
        <w:t>Provider</w:t>
      </w:r>
      <w:r w:rsidRPr="001C06C6">
        <w:t>)</w:t>
      </w:r>
      <w:r w:rsidRPr="00442685">
        <w:t xml:space="preserve"> </w:t>
      </w:r>
      <w:r>
        <w:t xml:space="preserve">και ενός </w:t>
      </w:r>
      <w:r w:rsidRPr="001C2442">
        <w:t>διαπεριφερειακ</w:t>
      </w:r>
      <w:r>
        <w:t>ού</w:t>
      </w:r>
      <w:r w:rsidRPr="001C2442">
        <w:t xml:space="preserve"> κόμβο</w:t>
      </w:r>
      <w:r>
        <w:t>υ</w:t>
      </w:r>
      <w:r w:rsidRPr="002E4680">
        <w:t xml:space="preserve"> </w:t>
      </w:r>
      <w:r>
        <w:t xml:space="preserve">εφεξής </w:t>
      </w:r>
      <w:r>
        <w:rPr>
          <w:lang w:val="en-US"/>
        </w:rPr>
        <w:t>ASP</w:t>
      </w:r>
      <w:r w:rsidRPr="00A52F68">
        <w:t xml:space="preserve"> </w:t>
      </w:r>
      <w:r>
        <w:t>(</w:t>
      </w:r>
      <w:r w:rsidRPr="00574692">
        <w:rPr>
          <w:lang w:val="en-US"/>
        </w:rPr>
        <w:t>Aggregating</w:t>
      </w:r>
      <w:r w:rsidRPr="002E4680">
        <w:t xml:space="preserve"> </w:t>
      </w:r>
      <w:r w:rsidRPr="00574692">
        <w:rPr>
          <w:lang w:val="en-US"/>
        </w:rPr>
        <w:t>Service</w:t>
      </w:r>
      <w:r w:rsidRPr="002E4680">
        <w:t xml:space="preserve"> </w:t>
      </w:r>
      <w:r w:rsidRPr="00574692">
        <w:rPr>
          <w:lang w:val="en-US"/>
        </w:rPr>
        <w:t>Provider</w:t>
      </w:r>
      <w:r w:rsidRPr="002E4680">
        <w:t>)</w:t>
      </w:r>
      <w:r w:rsidRPr="00A52F68">
        <w:t>.</w:t>
      </w:r>
      <w:r w:rsidRPr="00695319">
        <w:t xml:space="preserve"> </w:t>
      </w:r>
      <w:r>
        <w:t>Πέραν των παραπάνω προκειμένου να επιτευχθεί  μία ομαλή διασύνδεση με το λογισμικά διαχείρισης κλήσεων (</w:t>
      </w:r>
      <w:r>
        <w:rPr>
          <w:lang w:val="en-US"/>
        </w:rPr>
        <w:t>PSAP</w:t>
      </w:r>
      <w:r w:rsidRPr="00AC7275">
        <w:t>-</w:t>
      </w:r>
      <w:r>
        <w:rPr>
          <w:lang w:val="en-US"/>
        </w:rPr>
        <w:t>CAD</w:t>
      </w:r>
      <w:r>
        <w:t xml:space="preserve">) αναπτύσσεται μια διεπαφή εφεξής </w:t>
      </w:r>
      <w:r>
        <w:rPr>
          <w:lang w:val="en-US"/>
        </w:rPr>
        <w:t>PIM</w:t>
      </w:r>
      <w:r w:rsidRPr="0016068A">
        <w:t xml:space="preserve"> </w:t>
      </w:r>
      <w:r>
        <w:t xml:space="preserve">(PSAP </w:t>
      </w:r>
      <w:r w:rsidRPr="00574692">
        <w:rPr>
          <w:lang w:val="en-US"/>
        </w:rPr>
        <w:t>Interface</w:t>
      </w:r>
      <w:r w:rsidRPr="001E5F12">
        <w:t xml:space="preserve"> </w:t>
      </w:r>
      <w:r w:rsidRPr="00574692">
        <w:rPr>
          <w:lang w:val="en-US"/>
        </w:rPr>
        <w:t>Module</w:t>
      </w:r>
      <w:r>
        <w:t xml:space="preserve">) για την ομαλότερη διαχείριση των περιστατικών.  </w:t>
      </w:r>
      <w:r w:rsidR="00574692">
        <w:t xml:space="preserve">Ένας κεντρικός κόμβος είναι υπεύθυνος για την αυθεντικοποίηση των χρηστών εφεξής </w:t>
      </w:r>
      <w:r w:rsidR="00574692">
        <w:rPr>
          <w:lang w:val="en-US"/>
        </w:rPr>
        <w:t>PRA</w:t>
      </w:r>
      <w:r w:rsidR="00574692" w:rsidRPr="0093087A">
        <w:t xml:space="preserve"> (</w:t>
      </w:r>
      <w:r w:rsidR="00574692">
        <w:t xml:space="preserve">PEMEA </w:t>
      </w:r>
      <w:r w:rsidR="00574692" w:rsidRPr="00574692">
        <w:rPr>
          <w:lang w:val="en-US"/>
        </w:rPr>
        <w:t>Registration</w:t>
      </w:r>
      <w:r w:rsidR="00574692">
        <w:t xml:space="preserve"> Authority</w:t>
      </w:r>
      <w:r w:rsidR="00574692" w:rsidRPr="0093087A">
        <w:t xml:space="preserve">) </w:t>
      </w:r>
      <w:r w:rsidR="00574692">
        <w:t xml:space="preserve">και έχει σαν ρόλο την  διαβίβαση πληροφορίων για κάθε οντότητα </w:t>
      </w:r>
      <w:r w:rsidR="00574692">
        <w:rPr>
          <w:lang w:val="en-US"/>
        </w:rPr>
        <w:t>PEMEA</w:t>
      </w:r>
      <w:r w:rsidR="00574692" w:rsidRPr="007C17CC">
        <w:t xml:space="preserve">. </w:t>
      </w:r>
      <w:r w:rsidR="00574692">
        <w:t xml:space="preserve">Την στιγμή συγγραφής του παρόντος αυτό παρέχεται από την κοινοπραξία παρόχων </w:t>
      </w:r>
      <w:r w:rsidR="00574692">
        <w:rPr>
          <w:lang w:val="en-US"/>
        </w:rPr>
        <w:t>PEMEA</w:t>
      </w:r>
      <w:r w:rsidR="00574692" w:rsidRPr="009A0A0C">
        <w:t xml:space="preserve"> (</w:t>
      </w:r>
      <w:r w:rsidR="00574692">
        <w:t xml:space="preserve">PEMEA </w:t>
      </w:r>
      <w:r w:rsidR="00574692" w:rsidRPr="00574692">
        <w:rPr>
          <w:lang w:val="en-US"/>
        </w:rPr>
        <w:t>Consortium</w:t>
      </w:r>
      <w:r w:rsidR="00574692" w:rsidRPr="009A0A0C">
        <w:t>)</w:t>
      </w:r>
      <w:r w:rsidR="00574692">
        <w:t xml:space="preserve">  </w:t>
      </w:r>
    </w:p>
    <w:p w14:paraId="09FE057F" w14:textId="77777777" w:rsidR="00574692" w:rsidRDefault="00574692" w:rsidP="00574692">
      <w:pPr>
        <w:jc w:val="center"/>
        <w:rPr>
          <w:lang w:val="en-US"/>
        </w:rPr>
      </w:pPr>
      <w:r w:rsidRPr="00022AA5">
        <w:rPr>
          <w:noProof/>
          <w:lang w:val="en-US" w:eastAsia="en-US"/>
        </w:rPr>
        <w:lastRenderedPageBreak/>
        <w:drawing>
          <wp:inline distT="0" distB="0" distL="0" distR="0" wp14:anchorId="71258305" wp14:editId="47204543">
            <wp:extent cx="5274310" cy="3869690"/>
            <wp:effectExtent l="0" t="0" r="2540" b="0"/>
            <wp:docPr id="2"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37"/>
                    <a:stretch>
                      <a:fillRect/>
                    </a:stretch>
                  </pic:blipFill>
                  <pic:spPr>
                    <a:xfrm>
                      <a:off x="0" y="0"/>
                      <a:ext cx="5274310" cy="3869690"/>
                    </a:xfrm>
                    <a:prstGeom prst="rect">
                      <a:avLst/>
                    </a:prstGeom>
                  </pic:spPr>
                </pic:pic>
              </a:graphicData>
            </a:graphic>
          </wp:inline>
        </w:drawing>
      </w:r>
    </w:p>
    <w:p w14:paraId="175C1853" w14:textId="76C35508" w:rsidR="00574692" w:rsidRPr="00574692" w:rsidRDefault="00574692" w:rsidP="00574692">
      <w:pPr>
        <w:jc w:val="center"/>
        <w:rPr>
          <w:i/>
          <w:iCs/>
          <w:lang w:eastAsia="en-US" w:bidi="he-IL"/>
        </w:rPr>
      </w:pPr>
      <w:r w:rsidRPr="00574692">
        <w:rPr>
          <w:i/>
          <w:iCs/>
          <w:sz w:val="20"/>
          <w:szCs w:val="20"/>
          <w:lang w:eastAsia="en-US" w:bidi="he-IL"/>
        </w:rPr>
        <w:t>Διάγραμμα των κύριων δομικών στοιχείων και αρχιτεκτονικής PEMEA</w:t>
      </w:r>
    </w:p>
    <w:p w14:paraId="0DA73C37" w14:textId="641567E5" w:rsidR="0097292B" w:rsidRDefault="00304EE2">
      <w:pPr>
        <w:pStyle w:val="Appendix-Heading2"/>
      </w:pPr>
      <w:bookmarkStart w:id="524" w:name="_Toc133414555"/>
      <w:r>
        <w:t>Αναλυτική Περιγραφή του</w:t>
      </w:r>
      <w:r w:rsidR="0097292B" w:rsidRPr="00113584">
        <w:t xml:space="preserve"> Φυσικού Αντικειμένου της Σύμβασης</w:t>
      </w:r>
      <w:bookmarkEnd w:id="515"/>
      <w:bookmarkEnd w:id="516"/>
      <w:bookmarkEnd w:id="517"/>
      <w:bookmarkEnd w:id="518"/>
      <w:bookmarkEnd w:id="524"/>
    </w:p>
    <w:p w14:paraId="0A4CDD68" w14:textId="0B00685E" w:rsidR="00304EE2" w:rsidRDefault="00304EE2">
      <w:pPr>
        <w:pStyle w:val="Appendix-Heading3"/>
      </w:pPr>
      <w:bookmarkStart w:id="525" w:name="_Ref115182183"/>
      <w:bookmarkStart w:id="526" w:name="_Toc133414556"/>
      <w:r>
        <w:t>Αναβάθμιση και επέκταση λειτουργικότητας του Συστήματος Συναγερμού Πολιτών ΣΥΣΠ</w:t>
      </w:r>
      <w:bookmarkEnd w:id="525"/>
      <w:bookmarkEnd w:id="526"/>
    </w:p>
    <w:p w14:paraId="243F9DFA" w14:textId="42FA79E2" w:rsidR="00304EE2" w:rsidRDefault="00304EE2" w:rsidP="00304EE2">
      <w:pPr>
        <w:rPr>
          <w:lang w:eastAsia="en-US" w:bidi="he-IL"/>
        </w:rPr>
      </w:pPr>
      <w:r w:rsidRPr="00304EE2">
        <w:rPr>
          <w:lang w:eastAsia="en-US" w:bidi="he-IL"/>
        </w:rPr>
        <w:t>Η Αναβάθμιση και επέκταση λειτουργικότητας του Συστήματος Συναγερμού Πολιτών ΣΥΣΠ περιλαμβάνει τις κάτωθι υπηρεσίες:</w:t>
      </w:r>
    </w:p>
    <w:p w14:paraId="1700BDF3" w14:textId="1D522F63" w:rsidR="00304EE2" w:rsidRDefault="00304EE2">
      <w:pPr>
        <w:pStyle w:val="a1"/>
        <w:ind w:left="720" w:hanging="360"/>
      </w:pPr>
      <w:r w:rsidRPr="001D6F35">
        <w:t xml:space="preserve">Αναβάθμιση της </w:t>
      </w:r>
      <w:r>
        <w:t xml:space="preserve">υφιστάμενης </w:t>
      </w:r>
      <w:r w:rsidRPr="001D6F35">
        <w:t>πλατφόρμας του Συστήματος Συναγερμού Πολιτών ΣΥΣΠ</w:t>
      </w:r>
      <w:r>
        <w:t xml:space="preserve"> στην τελευταία</w:t>
      </w:r>
      <w:r w:rsidR="000074BE">
        <w:t xml:space="preserve"> διαθέσιμη</w:t>
      </w:r>
      <w:r>
        <w:t xml:space="preserve"> έκδοση </w:t>
      </w:r>
      <w:r w:rsidR="000074BE">
        <w:t xml:space="preserve">κατά την παράδοση του λογισμικού </w:t>
      </w:r>
      <w:r>
        <w:t xml:space="preserve">και </w:t>
      </w:r>
      <w:r w:rsidRPr="00F7636E">
        <w:t xml:space="preserve">εγκατάσταση </w:t>
      </w:r>
      <w:r>
        <w:t xml:space="preserve">της νέας πλατφόρμας </w:t>
      </w:r>
      <w:r w:rsidRPr="00F7636E">
        <w:t>σε νέο εξοπλισμό</w:t>
      </w:r>
      <w:r>
        <w:t xml:space="preserve"> που θα προμηθευτεί στο πλαίσιο του έργου (βλ. §</w:t>
      </w:r>
      <w:r w:rsidR="00946DAA">
        <w:rPr>
          <w:color w:val="0000CC"/>
        </w:rPr>
        <w:fldChar w:fldCharType="begin"/>
      </w:r>
      <w:r w:rsidR="00946DAA">
        <w:instrText xml:space="preserve"> REF _Ref115179156 \r \h </w:instrText>
      </w:r>
      <w:r w:rsidR="00946DAA">
        <w:rPr>
          <w:color w:val="0000CC"/>
        </w:rPr>
      </w:r>
      <w:r w:rsidR="00946DAA">
        <w:rPr>
          <w:color w:val="0000CC"/>
        </w:rPr>
        <w:fldChar w:fldCharType="separate"/>
      </w:r>
      <w:r w:rsidR="00741A95">
        <w:t>I.2.1.1</w:t>
      </w:r>
      <w:r w:rsidR="00946DAA">
        <w:rPr>
          <w:color w:val="0000CC"/>
        </w:rPr>
        <w:fldChar w:fldCharType="end"/>
      </w:r>
      <w:r>
        <w:t>)</w:t>
      </w:r>
      <w:r w:rsidRPr="00F7636E">
        <w:t xml:space="preserve"> </w:t>
      </w:r>
    </w:p>
    <w:p w14:paraId="1283E254" w14:textId="50B969AD" w:rsidR="00304EE2" w:rsidRDefault="00304EE2">
      <w:pPr>
        <w:pStyle w:val="a1"/>
        <w:ind w:left="720" w:hanging="360"/>
      </w:pPr>
      <w:r>
        <w:t>Π</w:t>
      </w:r>
      <w:r w:rsidRPr="00F7636E">
        <w:t xml:space="preserve">αραμετροποίηση </w:t>
      </w:r>
      <w:r>
        <w:t>και θέση σε λειτουργία του νέου συστήματος με τις αναβαθμισμένες λειτουργίες και δυνατότητες</w:t>
      </w:r>
      <w:r w:rsidRPr="007F28F2">
        <w:t xml:space="preserve">, </w:t>
      </w:r>
      <w:r>
        <w:t>που προσφέρονται</w:t>
      </w:r>
      <w:r w:rsidRPr="007F28F2">
        <w:t xml:space="preserve"> </w:t>
      </w:r>
      <w:r>
        <w:t>από</w:t>
      </w:r>
      <w:r w:rsidRPr="007F28F2">
        <w:t xml:space="preserve"> </w:t>
      </w:r>
      <w:r>
        <w:t>τον κατασκευαστή της πλατφόρμας</w:t>
      </w:r>
      <w:r w:rsidRPr="007F28F2">
        <w:t>,</w:t>
      </w:r>
      <w:r>
        <w:t xml:space="preserve"> καθώς και τα αναβαθμισμένα τεχνικά χαρακτηριστικά, </w:t>
      </w:r>
      <w:r w:rsidRPr="005F5A17">
        <w:t>μέσω και των κατάλληλων παραμετροποιήσεων ή/και προσαρμογών</w:t>
      </w:r>
      <w:r>
        <w:t xml:space="preserve"> (βλ. §</w:t>
      </w:r>
      <w:r w:rsidR="00946DAA">
        <w:rPr>
          <w:color w:val="0000CC"/>
        </w:rPr>
        <w:fldChar w:fldCharType="begin"/>
      </w:r>
      <w:r w:rsidR="00946DAA">
        <w:instrText xml:space="preserve"> REF _Ref115179169 \r \h </w:instrText>
      </w:r>
      <w:r w:rsidR="00946DAA">
        <w:rPr>
          <w:color w:val="0000CC"/>
        </w:rPr>
      </w:r>
      <w:r w:rsidR="00946DAA">
        <w:rPr>
          <w:color w:val="0000CC"/>
        </w:rPr>
        <w:fldChar w:fldCharType="separate"/>
      </w:r>
      <w:r w:rsidR="00741A95">
        <w:t>I.2.1.2</w:t>
      </w:r>
      <w:r w:rsidR="00946DAA">
        <w:rPr>
          <w:color w:val="0000CC"/>
        </w:rPr>
        <w:fldChar w:fldCharType="end"/>
      </w:r>
      <w:r>
        <w:t>)</w:t>
      </w:r>
    </w:p>
    <w:p w14:paraId="688E7C31" w14:textId="540758A0" w:rsidR="00304EE2" w:rsidRDefault="00304EE2">
      <w:pPr>
        <w:pStyle w:val="a1"/>
        <w:ind w:left="720" w:hanging="360"/>
      </w:pPr>
      <w:r>
        <w:t xml:space="preserve">Υλοποίηση αρχιτεκτονικής υψηλής διαθεσιμότητας </w:t>
      </w:r>
      <w:r>
        <w:rPr>
          <w:lang w:val="en-US"/>
        </w:rPr>
        <w:t>active</w:t>
      </w:r>
      <w:r w:rsidRPr="00BE18FB">
        <w:t>-</w:t>
      </w:r>
      <w:r>
        <w:rPr>
          <w:lang w:val="en-US"/>
        </w:rPr>
        <w:t>active</w:t>
      </w:r>
      <w:r w:rsidRPr="00BE18FB">
        <w:t xml:space="preserve"> </w:t>
      </w:r>
      <w:r>
        <w:t xml:space="preserve">στα 2 </w:t>
      </w:r>
      <w:r>
        <w:rPr>
          <w:lang w:val="en-US"/>
        </w:rPr>
        <w:t>sites</w:t>
      </w:r>
      <w:r w:rsidRPr="004765D6">
        <w:t xml:space="preserve"> </w:t>
      </w:r>
      <w:r>
        <w:t xml:space="preserve">με </w:t>
      </w:r>
      <w:r>
        <w:rPr>
          <w:lang w:val="en-US"/>
        </w:rPr>
        <w:t>automatic</w:t>
      </w:r>
      <w:r w:rsidRPr="00AC0576">
        <w:t xml:space="preserve"> </w:t>
      </w:r>
      <w:r>
        <w:rPr>
          <w:lang w:val="en-US"/>
        </w:rPr>
        <w:t>fail</w:t>
      </w:r>
      <w:r w:rsidRPr="00AC0576">
        <w:t>-</w:t>
      </w:r>
      <w:r>
        <w:rPr>
          <w:lang w:val="en-US"/>
        </w:rPr>
        <w:t>over</w:t>
      </w:r>
      <w:r>
        <w:t xml:space="preserve">, και με εφαρμογή τεχνολογιών </w:t>
      </w:r>
      <w:r>
        <w:rPr>
          <w:lang w:val="en-US"/>
        </w:rPr>
        <w:t>virtualization</w:t>
      </w:r>
      <w:r>
        <w:t xml:space="preserve"> και ενισχυμένης ασφάλειας (βλ. §</w:t>
      </w:r>
      <w:r w:rsidR="00946DAA">
        <w:rPr>
          <w:color w:val="0000CC"/>
        </w:rPr>
        <w:fldChar w:fldCharType="begin"/>
      </w:r>
      <w:r w:rsidR="00946DAA">
        <w:instrText xml:space="preserve"> REF _Ref115179197 \r \h </w:instrText>
      </w:r>
      <w:r w:rsidR="00946DAA">
        <w:rPr>
          <w:color w:val="0000CC"/>
        </w:rPr>
      </w:r>
      <w:r w:rsidR="00946DAA">
        <w:rPr>
          <w:color w:val="0000CC"/>
        </w:rPr>
        <w:fldChar w:fldCharType="separate"/>
      </w:r>
      <w:r w:rsidR="00741A95">
        <w:t>I.2.1.3</w:t>
      </w:r>
      <w:r w:rsidR="00946DAA">
        <w:rPr>
          <w:color w:val="0000CC"/>
        </w:rPr>
        <w:fldChar w:fldCharType="end"/>
      </w:r>
      <w:r>
        <w:t>)</w:t>
      </w:r>
    </w:p>
    <w:p w14:paraId="3D3F4F2C" w14:textId="005AE978" w:rsidR="00304EE2" w:rsidRDefault="00304EE2">
      <w:pPr>
        <w:pStyle w:val="a1"/>
        <w:ind w:left="720" w:hanging="360"/>
      </w:pPr>
      <w:r>
        <w:rPr>
          <w:lang w:val="en-US"/>
        </w:rPr>
        <w:t>Migration</w:t>
      </w:r>
      <w:r w:rsidRPr="00F7636E">
        <w:t xml:space="preserve"> </w:t>
      </w:r>
      <w:r>
        <w:t>δεδομένων από το παλιό σύστημα που είναι συμβατά με το νέο σύστημα</w:t>
      </w:r>
      <w:r w:rsidRPr="005114C0">
        <w:t xml:space="preserve"> (</w:t>
      </w:r>
      <w:r>
        <w:t>βλ. §</w:t>
      </w:r>
      <w:r w:rsidR="00946DAA">
        <w:rPr>
          <w:color w:val="0000CC"/>
        </w:rPr>
        <w:fldChar w:fldCharType="begin"/>
      </w:r>
      <w:r w:rsidR="00946DAA">
        <w:instrText xml:space="preserve"> REF _Ref115179214 \r \h </w:instrText>
      </w:r>
      <w:r w:rsidR="00946DAA">
        <w:rPr>
          <w:color w:val="0000CC"/>
        </w:rPr>
      </w:r>
      <w:r w:rsidR="00946DAA">
        <w:rPr>
          <w:color w:val="0000CC"/>
        </w:rPr>
        <w:fldChar w:fldCharType="separate"/>
      </w:r>
      <w:r w:rsidR="00741A95">
        <w:t>I.2.1.4</w:t>
      </w:r>
      <w:r w:rsidR="00946DAA">
        <w:rPr>
          <w:color w:val="0000CC"/>
        </w:rPr>
        <w:fldChar w:fldCharType="end"/>
      </w:r>
      <w:r w:rsidRPr="005114C0">
        <w:t>)</w:t>
      </w:r>
    </w:p>
    <w:p w14:paraId="40CD2FFD" w14:textId="417232BF" w:rsidR="00304EE2" w:rsidRDefault="00304EE2">
      <w:pPr>
        <w:pStyle w:val="a1"/>
        <w:ind w:left="720" w:hanging="360"/>
      </w:pPr>
      <w:r>
        <w:t>Ο</w:t>
      </w:r>
      <w:r w:rsidRPr="00F7636E">
        <w:t>λοκλήρωση με το υφιστάμενο περιβάλλον</w:t>
      </w:r>
      <w:r>
        <w:t xml:space="preserve"> και διασύνδεση με υφιστάμενα συστήματα όπως το σύστημα </w:t>
      </w:r>
      <w:r w:rsidRPr="00F7636E">
        <w:t xml:space="preserve">ΣΥΔΚΕΑ, </w:t>
      </w:r>
      <w:r w:rsidRPr="00946DAA">
        <w:rPr>
          <w:lang w:val="en-US"/>
        </w:rPr>
        <w:t>citizen</w:t>
      </w:r>
      <w:r w:rsidRPr="001E5F12">
        <w:t xml:space="preserve"> </w:t>
      </w:r>
      <w:r w:rsidRPr="00946DAA">
        <w:rPr>
          <w:lang w:val="en-US"/>
        </w:rPr>
        <w:t>portal</w:t>
      </w:r>
      <w:r>
        <w:t xml:space="preserve">, μηχανή χαρτών, </w:t>
      </w:r>
      <w:r>
        <w:rPr>
          <w:lang w:val="en-US"/>
        </w:rPr>
        <w:t>SMS</w:t>
      </w:r>
      <w:r w:rsidRPr="008B44F6">
        <w:t xml:space="preserve"> </w:t>
      </w:r>
      <w:r>
        <w:rPr>
          <w:lang w:val="en-US"/>
        </w:rPr>
        <w:t>gateway</w:t>
      </w:r>
      <w:r>
        <w:t xml:space="preserve"> κλπ.</w:t>
      </w:r>
      <w:r w:rsidRPr="00F7636E">
        <w:t xml:space="preserve"> </w:t>
      </w:r>
      <w:r>
        <w:t>(βλ. §</w:t>
      </w:r>
      <w:r w:rsidR="00946DAA">
        <w:rPr>
          <w:color w:val="0000CC"/>
        </w:rPr>
        <w:fldChar w:fldCharType="begin"/>
      </w:r>
      <w:r w:rsidR="00946DAA">
        <w:instrText xml:space="preserve"> REF _Ref115179246 \r \h </w:instrText>
      </w:r>
      <w:r w:rsidR="00946DAA">
        <w:rPr>
          <w:color w:val="0000CC"/>
        </w:rPr>
      </w:r>
      <w:r w:rsidR="00946DAA">
        <w:rPr>
          <w:color w:val="0000CC"/>
        </w:rPr>
        <w:fldChar w:fldCharType="separate"/>
      </w:r>
      <w:r w:rsidR="00741A95">
        <w:t>I.2.1.5</w:t>
      </w:r>
      <w:r w:rsidR="00946DAA">
        <w:rPr>
          <w:color w:val="0000CC"/>
        </w:rPr>
        <w:fldChar w:fldCharType="end"/>
      </w:r>
      <w:r>
        <w:t>)</w:t>
      </w:r>
    </w:p>
    <w:p w14:paraId="1AB6D10F" w14:textId="1DFDD8C8" w:rsidR="00304EE2" w:rsidRPr="00946DAA" w:rsidRDefault="00304EE2">
      <w:pPr>
        <w:pStyle w:val="a1"/>
        <w:ind w:left="720" w:hanging="360"/>
      </w:pPr>
      <w:r>
        <w:t xml:space="preserve">Κατάρτιση σεναρίων ελέγχου (βλ. </w:t>
      </w:r>
      <w:r w:rsidRPr="00946DAA">
        <w:t>§</w:t>
      </w:r>
      <w:r w:rsidR="00946DAA">
        <w:rPr>
          <w:color w:val="0000CC"/>
          <w:lang w:val="en-US"/>
        </w:rPr>
        <w:fldChar w:fldCharType="begin"/>
      </w:r>
      <w:r w:rsidR="00946DAA" w:rsidRPr="00946DAA">
        <w:instrText xml:space="preserve"> </w:instrText>
      </w:r>
      <w:r w:rsidR="00946DAA">
        <w:rPr>
          <w:lang w:val="en-US"/>
        </w:rPr>
        <w:instrText>REF</w:instrText>
      </w:r>
      <w:r w:rsidR="00946DAA" w:rsidRPr="00946DAA">
        <w:instrText xml:space="preserve"> _</w:instrText>
      </w:r>
      <w:r w:rsidR="00946DAA">
        <w:rPr>
          <w:lang w:val="en-US"/>
        </w:rPr>
        <w:instrText>Ref</w:instrText>
      </w:r>
      <w:r w:rsidR="00946DAA" w:rsidRPr="00946DAA">
        <w:instrText>115179256 \</w:instrText>
      </w:r>
      <w:r w:rsidR="00946DAA">
        <w:rPr>
          <w:lang w:val="en-US"/>
        </w:rPr>
        <w:instrText>r</w:instrText>
      </w:r>
      <w:r w:rsidR="00946DAA" w:rsidRPr="00946DAA">
        <w:instrText xml:space="preserve"> \</w:instrText>
      </w:r>
      <w:r w:rsidR="00946DAA">
        <w:rPr>
          <w:lang w:val="en-US"/>
        </w:rPr>
        <w:instrText>h</w:instrText>
      </w:r>
      <w:r w:rsidR="00946DAA" w:rsidRPr="00946DAA">
        <w:instrText xml:space="preserve"> </w:instrText>
      </w:r>
      <w:r w:rsidR="00946DAA">
        <w:rPr>
          <w:color w:val="0000CC"/>
          <w:lang w:val="en-US"/>
        </w:rPr>
      </w:r>
      <w:r w:rsidR="00946DAA">
        <w:rPr>
          <w:color w:val="0000CC"/>
          <w:lang w:val="en-US"/>
        </w:rPr>
        <w:fldChar w:fldCharType="separate"/>
      </w:r>
      <w:r w:rsidR="00741A95">
        <w:rPr>
          <w:lang w:val="en-US"/>
        </w:rPr>
        <w:t>I</w:t>
      </w:r>
      <w:r w:rsidR="00741A95" w:rsidRPr="00741A95">
        <w:t>.2.1.6</w:t>
      </w:r>
      <w:r w:rsidR="00946DAA">
        <w:rPr>
          <w:color w:val="0000CC"/>
          <w:lang w:val="en-US"/>
        </w:rPr>
        <w:fldChar w:fldCharType="end"/>
      </w:r>
      <w:r w:rsidRPr="00946DAA">
        <w:t xml:space="preserve">)  </w:t>
      </w:r>
    </w:p>
    <w:p w14:paraId="5A6DAA8A" w14:textId="7BE24CC5" w:rsidR="00304EE2" w:rsidRDefault="00304EE2">
      <w:pPr>
        <w:pStyle w:val="Appendix-Heading4"/>
      </w:pPr>
      <w:bookmarkStart w:id="527" w:name="_Ref115179156"/>
      <w:r w:rsidRPr="00304EE2">
        <w:lastRenderedPageBreak/>
        <w:t>Αναβάθμιση</w:t>
      </w:r>
      <w:r>
        <w:t xml:space="preserve"> πλατφόρμας και εγκατάσταση στο νέο εξοπλισμό</w:t>
      </w:r>
      <w:bookmarkEnd w:id="527"/>
    </w:p>
    <w:p w14:paraId="3C3447A6" w14:textId="62543582" w:rsidR="00304EE2" w:rsidRDefault="00304EE2" w:rsidP="00304EE2">
      <w:pPr>
        <w:rPr>
          <w:lang w:eastAsia="en-US" w:bidi="he-IL"/>
        </w:rPr>
      </w:pPr>
      <w:r>
        <w:rPr>
          <w:lang w:eastAsia="en-US" w:bidi="he-IL"/>
        </w:rPr>
        <w:t xml:space="preserve">Το υφιστάμενο σύστημα 112-ΣΥΣΠ υλοποιήθηκε το 2014-15 ως ένα σύστημα συναγερμού πολλαπλών καναλιών, ικανό να στέλνει ειδοποιήσεις στον πληθυσμό, καθώς και σε ομάδες ατόμων. Το υφιστάμενο σύστημα είναι το </w:t>
      </w:r>
      <w:r w:rsidRPr="00304EE2">
        <w:rPr>
          <w:lang w:val="en-US" w:eastAsia="en-US" w:bidi="he-IL"/>
        </w:rPr>
        <w:t>Population</w:t>
      </w:r>
      <w:r w:rsidRPr="001E5F12">
        <w:rPr>
          <w:lang w:eastAsia="en-US" w:bidi="he-IL"/>
        </w:rPr>
        <w:t xml:space="preserve"> </w:t>
      </w:r>
      <w:r w:rsidRPr="00304EE2">
        <w:rPr>
          <w:lang w:val="en-US" w:eastAsia="en-US" w:bidi="he-IL"/>
        </w:rPr>
        <w:t>Alert</w:t>
      </w:r>
      <w:r w:rsidRPr="001E5F12">
        <w:rPr>
          <w:lang w:eastAsia="en-US" w:bidi="he-IL"/>
        </w:rPr>
        <w:t xml:space="preserve"> </w:t>
      </w:r>
      <w:r w:rsidRPr="00304EE2">
        <w:rPr>
          <w:lang w:val="en-US" w:eastAsia="en-US" w:bidi="he-IL"/>
        </w:rPr>
        <w:t>System</w:t>
      </w:r>
      <w:r w:rsidRPr="001E5F12">
        <w:rPr>
          <w:lang w:eastAsia="en-US" w:bidi="he-IL"/>
        </w:rPr>
        <w:t xml:space="preserve"> </w:t>
      </w:r>
      <w:r>
        <w:rPr>
          <w:lang w:eastAsia="en-US" w:bidi="he-IL"/>
        </w:rPr>
        <w:t>(PAS) της UMS στην έκδοση λογισμικού 6.1</w:t>
      </w:r>
      <w:r w:rsidR="000074BE">
        <w:rPr>
          <w:lang w:eastAsia="en-US" w:bidi="he-IL"/>
        </w:rPr>
        <w:t>.</w:t>
      </w:r>
    </w:p>
    <w:p w14:paraId="3CAD8B23" w14:textId="77777777" w:rsidR="00304EE2" w:rsidRDefault="00304EE2" w:rsidP="00304EE2">
      <w:pPr>
        <w:rPr>
          <w:lang w:eastAsia="en-US" w:bidi="he-IL"/>
        </w:rPr>
      </w:pPr>
      <w:r>
        <w:rPr>
          <w:lang w:eastAsia="en-US" w:bidi="he-IL"/>
        </w:rPr>
        <w:t xml:space="preserve">Το σύστημα σήμερα είναι εγκατεστημένο σε δύο (2) </w:t>
      </w:r>
      <w:r w:rsidRPr="00304EE2">
        <w:rPr>
          <w:lang w:val="en-US" w:eastAsia="en-US" w:bidi="he-IL"/>
        </w:rPr>
        <w:t>sites</w:t>
      </w:r>
      <w:r w:rsidRPr="001E5F12">
        <w:rPr>
          <w:lang w:eastAsia="en-US" w:bidi="he-IL"/>
        </w:rPr>
        <w:t xml:space="preserve"> </w:t>
      </w:r>
      <w:r>
        <w:rPr>
          <w:lang w:eastAsia="en-US" w:bidi="he-IL"/>
        </w:rPr>
        <w:t xml:space="preserve">και παρέχει υποστήριξη για συμβατικά κανάλια επικοινωνίας, όπως Φωνή, SMS, email, fax, καθώς και </w:t>
      </w:r>
      <w:r w:rsidRPr="00304EE2">
        <w:rPr>
          <w:lang w:val="en-US" w:eastAsia="en-US" w:bidi="he-IL"/>
        </w:rPr>
        <w:t>Cell</w:t>
      </w:r>
      <w:r w:rsidRPr="001E5F12">
        <w:rPr>
          <w:lang w:eastAsia="en-US" w:bidi="he-IL"/>
        </w:rPr>
        <w:t xml:space="preserve"> </w:t>
      </w:r>
      <w:r w:rsidRPr="00304EE2">
        <w:rPr>
          <w:lang w:val="en-US" w:eastAsia="en-US" w:bidi="he-IL"/>
        </w:rPr>
        <w:t>Broadcast</w:t>
      </w:r>
      <w:r w:rsidRPr="001E5F12">
        <w:rPr>
          <w:lang w:eastAsia="en-US" w:bidi="he-IL"/>
        </w:rPr>
        <w:t xml:space="preserve"> </w:t>
      </w:r>
      <w:r>
        <w:rPr>
          <w:lang w:eastAsia="en-US" w:bidi="he-IL"/>
        </w:rPr>
        <w:t>(CB). Υποστηρίζει επίσης διασύνδεση με άλλα κανάλια μέσω του πρωτοκόλλου CAP (</w:t>
      </w:r>
      <w:r w:rsidRPr="00304EE2">
        <w:rPr>
          <w:lang w:val="en-US" w:eastAsia="en-US" w:bidi="he-IL"/>
        </w:rPr>
        <w:t>Common</w:t>
      </w:r>
      <w:r w:rsidRPr="001E5F12">
        <w:rPr>
          <w:lang w:eastAsia="en-US" w:bidi="he-IL"/>
        </w:rPr>
        <w:t xml:space="preserve"> </w:t>
      </w:r>
      <w:r w:rsidRPr="00304EE2">
        <w:rPr>
          <w:lang w:val="en-US" w:eastAsia="en-US" w:bidi="he-IL"/>
        </w:rPr>
        <w:t>Alert</w:t>
      </w:r>
      <w:r w:rsidRPr="001E5F12">
        <w:rPr>
          <w:lang w:eastAsia="en-US" w:bidi="he-IL"/>
        </w:rPr>
        <w:t xml:space="preserve"> </w:t>
      </w:r>
      <w:r w:rsidRPr="00304EE2">
        <w:rPr>
          <w:lang w:val="en-US" w:eastAsia="en-US" w:bidi="he-IL"/>
        </w:rPr>
        <w:t>Protocol</w:t>
      </w:r>
      <w:r>
        <w:rPr>
          <w:lang w:eastAsia="en-US" w:bidi="he-IL"/>
        </w:rPr>
        <w:t>).</w:t>
      </w:r>
    </w:p>
    <w:p w14:paraId="1D537DA9" w14:textId="4FFE45DF" w:rsidR="00304EE2" w:rsidRDefault="00304EE2" w:rsidP="00304EE2">
      <w:pPr>
        <w:rPr>
          <w:lang w:eastAsia="en-US" w:bidi="he-IL"/>
        </w:rPr>
      </w:pPr>
      <w:r>
        <w:rPr>
          <w:lang w:eastAsia="en-US" w:bidi="he-IL"/>
        </w:rPr>
        <w:t>Στο πλαίσιο του παρόντος έργου</w:t>
      </w:r>
      <w:r w:rsidR="005B0D41">
        <w:rPr>
          <w:lang w:eastAsia="en-US" w:bidi="he-IL"/>
        </w:rPr>
        <w:t xml:space="preserve"> </w:t>
      </w:r>
      <w:r w:rsidR="005B0D41" w:rsidRPr="005B0D41">
        <w:rPr>
          <w:lang w:eastAsia="en-US" w:bidi="he-IL"/>
        </w:rPr>
        <w:t>θα πρέπει να</w:t>
      </w:r>
      <w:r>
        <w:rPr>
          <w:lang w:eastAsia="en-US" w:bidi="he-IL"/>
        </w:rPr>
        <w:t xml:space="preserve"> προβλέπεται η μετάβαση του υφιστάμενου συστήματος στην πλατφόρμα επόμενης γενιάς. Η αναβαθμισμένη αυτή πλατφόρμα θα επιτρέψει στο νέο 112 ΣΥΣΠ να επεκτείνει τις λειτουργίες ειδοποίησης πολιτών για να καλύψει μελλοντικές ανάγκες, χτίζοντας πάνω στις υφιστάμενες διασυνδέσεις με το </w:t>
      </w:r>
      <w:r w:rsidRPr="00304EE2">
        <w:rPr>
          <w:lang w:val="en-US" w:eastAsia="en-US" w:bidi="he-IL"/>
        </w:rPr>
        <w:t>Cell</w:t>
      </w:r>
      <w:r w:rsidRPr="001E5F12">
        <w:rPr>
          <w:lang w:eastAsia="en-US" w:bidi="he-IL"/>
        </w:rPr>
        <w:t xml:space="preserve"> </w:t>
      </w:r>
      <w:r w:rsidRPr="00304EE2">
        <w:rPr>
          <w:lang w:val="en-US" w:eastAsia="en-US" w:bidi="he-IL"/>
        </w:rPr>
        <w:t>Broadcasting</w:t>
      </w:r>
      <w:r>
        <w:rPr>
          <w:lang w:eastAsia="en-US" w:bidi="he-IL"/>
        </w:rPr>
        <w:t>, καθώς και το συναγερμό (</w:t>
      </w:r>
      <w:r w:rsidRPr="00304EE2">
        <w:rPr>
          <w:lang w:val="en-US" w:eastAsia="en-US" w:bidi="he-IL"/>
        </w:rPr>
        <w:t>address</w:t>
      </w:r>
      <w:r w:rsidRPr="001E5F12">
        <w:rPr>
          <w:lang w:eastAsia="en-US" w:bidi="he-IL"/>
        </w:rPr>
        <w:t>-</w:t>
      </w:r>
      <w:r w:rsidRPr="00304EE2">
        <w:rPr>
          <w:lang w:val="en-US" w:eastAsia="en-US" w:bidi="he-IL"/>
        </w:rPr>
        <w:t>based</w:t>
      </w:r>
      <w:r w:rsidRPr="001E5F12">
        <w:rPr>
          <w:lang w:eastAsia="en-US" w:bidi="he-IL"/>
        </w:rPr>
        <w:t xml:space="preserve"> </w:t>
      </w:r>
      <w:r>
        <w:rPr>
          <w:lang w:eastAsia="en-US" w:bidi="he-IL"/>
        </w:rPr>
        <w:t xml:space="preserve">και </w:t>
      </w:r>
      <w:r w:rsidRPr="00304EE2">
        <w:rPr>
          <w:lang w:val="en-US" w:eastAsia="en-US" w:bidi="he-IL"/>
        </w:rPr>
        <w:t>group</w:t>
      </w:r>
      <w:r w:rsidRPr="001E5F12">
        <w:rPr>
          <w:lang w:eastAsia="en-US" w:bidi="he-IL"/>
        </w:rPr>
        <w:t>-</w:t>
      </w:r>
      <w:r w:rsidRPr="00304EE2">
        <w:rPr>
          <w:lang w:val="en-US" w:eastAsia="en-US" w:bidi="he-IL"/>
        </w:rPr>
        <w:t>based</w:t>
      </w:r>
      <w:r>
        <w:rPr>
          <w:lang w:eastAsia="en-US" w:bidi="he-IL"/>
        </w:rPr>
        <w:t>) σε πολίτες και εσωτερικούς πόρους με χρήση των καναλιών Φωνής και SMS.</w:t>
      </w:r>
    </w:p>
    <w:p w14:paraId="22D86C63" w14:textId="568911AA" w:rsidR="00304EE2" w:rsidRDefault="00304EE2" w:rsidP="00304EE2">
      <w:pPr>
        <w:rPr>
          <w:lang w:eastAsia="en-US" w:bidi="he-IL"/>
        </w:rPr>
      </w:pPr>
      <w:r>
        <w:rPr>
          <w:lang w:eastAsia="en-US" w:bidi="he-IL"/>
        </w:rPr>
        <w:t>Στα χαρακτηριστικά της αναβαθμισμένης πλατφόρμας περιλαμβάνεται η δυνατότητα ειδοποιήσεων πολιτών μέσω:</w:t>
      </w:r>
    </w:p>
    <w:p w14:paraId="63C2C9DC" w14:textId="686FC339" w:rsidR="00304EE2" w:rsidRDefault="00304EE2">
      <w:pPr>
        <w:pStyle w:val="a1"/>
        <w:ind w:left="720" w:hanging="360"/>
        <w:rPr>
          <w:lang w:eastAsia="en-US" w:bidi="he-IL"/>
        </w:rPr>
      </w:pPr>
      <w:r w:rsidRPr="00FC278B">
        <w:rPr>
          <w:lang w:val="en-US" w:eastAsia="en-US" w:bidi="he-IL"/>
        </w:rPr>
        <w:t>Cell</w:t>
      </w:r>
      <w:r w:rsidRPr="001E5F12">
        <w:rPr>
          <w:lang w:eastAsia="en-US" w:bidi="he-IL"/>
        </w:rPr>
        <w:t xml:space="preserve"> </w:t>
      </w:r>
      <w:r w:rsidRPr="00FC278B">
        <w:rPr>
          <w:lang w:val="en-US" w:eastAsia="en-US" w:bidi="he-IL"/>
        </w:rPr>
        <w:t>Broadcasting</w:t>
      </w:r>
      <w:r>
        <w:rPr>
          <w:lang w:eastAsia="en-US" w:bidi="he-IL"/>
        </w:rPr>
        <w:t>, με διασύνδεση με το δίκτυο κινητής ώστε να μπορεί να εκπέμπονται μηνύματα σε όλα τα κινητά τηλέφωνα από όλους τους τηλεπικοινωνιακούς παρόχους.</w:t>
      </w:r>
    </w:p>
    <w:p w14:paraId="42C6EA18" w14:textId="37BD7C0D" w:rsidR="00304EE2" w:rsidRDefault="00304EE2">
      <w:pPr>
        <w:pStyle w:val="a1"/>
        <w:ind w:left="720" w:hanging="360"/>
        <w:rPr>
          <w:lang w:eastAsia="en-US" w:bidi="he-IL"/>
        </w:rPr>
      </w:pPr>
      <w:r w:rsidRPr="00FC278B">
        <w:rPr>
          <w:lang w:val="en-US" w:eastAsia="en-US" w:bidi="he-IL"/>
        </w:rPr>
        <w:t>Location</w:t>
      </w:r>
      <w:r>
        <w:rPr>
          <w:lang w:eastAsia="en-US" w:bidi="he-IL"/>
        </w:rPr>
        <w:t xml:space="preserve"> </w:t>
      </w:r>
      <w:r w:rsidRPr="00FC278B">
        <w:rPr>
          <w:lang w:val="en-US" w:eastAsia="en-US" w:bidi="he-IL"/>
        </w:rPr>
        <w:t>Based</w:t>
      </w:r>
      <w:r>
        <w:rPr>
          <w:lang w:eastAsia="en-US" w:bidi="he-IL"/>
        </w:rPr>
        <w:t xml:space="preserve"> SMS (LB-SMS), μέσω διεπαφών της υφιστάμενης υποδομής με όλους τους τηλεπικοινωνιακούς παρόχους για να στέλνουν SMS ειδοποιήσεις σε όλους τους συνδρομητές σε μία ορισμένη περιοχή.</w:t>
      </w:r>
    </w:p>
    <w:p w14:paraId="640F6725" w14:textId="355832A9" w:rsidR="00304EE2" w:rsidRDefault="00304EE2">
      <w:pPr>
        <w:pStyle w:val="a1"/>
        <w:ind w:left="720" w:hanging="360"/>
        <w:rPr>
          <w:lang w:eastAsia="en-US" w:bidi="he-IL"/>
        </w:rPr>
      </w:pPr>
      <w:r>
        <w:rPr>
          <w:lang w:eastAsia="en-US" w:bidi="he-IL"/>
        </w:rPr>
        <w:t>Δευτερευόντων καναλιών (</w:t>
      </w:r>
      <w:r w:rsidRPr="00FC278B">
        <w:rPr>
          <w:lang w:val="en-US" w:eastAsia="en-US" w:bidi="he-IL"/>
        </w:rPr>
        <w:t>Secondary</w:t>
      </w:r>
      <w:r w:rsidRPr="001E5F12">
        <w:rPr>
          <w:lang w:eastAsia="en-US" w:bidi="he-IL"/>
        </w:rPr>
        <w:t xml:space="preserve"> </w:t>
      </w:r>
      <w:r w:rsidRPr="00FC278B">
        <w:rPr>
          <w:lang w:val="en-US" w:eastAsia="en-US" w:bidi="he-IL"/>
        </w:rPr>
        <w:t>Channels</w:t>
      </w:r>
      <w:r>
        <w:rPr>
          <w:lang w:eastAsia="en-US" w:bidi="he-IL"/>
        </w:rPr>
        <w:t>), όπως Κοινωνικά Δίκτυα, π.χ. Facebook και Twitter.</w:t>
      </w:r>
    </w:p>
    <w:p w14:paraId="3DF4DAC5" w14:textId="590621D0" w:rsidR="00304EE2" w:rsidRDefault="00304EE2" w:rsidP="00304EE2">
      <w:pPr>
        <w:rPr>
          <w:lang w:eastAsia="en-US" w:bidi="he-IL"/>
        </w:rPr>
      </w:pPr>
      <w:r>
        <w:rPr>
          <w:lang w:eastAsia="en-US" w:bidi="he-IL"/>
        </w:rPr>
        <w:t>Επίσης, στα χαρακτηριστικά της αναβαθμισμένης πλατφόρμας</w:t>
      </w:r>
      <w:r w:rsidR="005B0D41">
        <w:rPr>
          <w:lang w:eastAsia="en-US" w:bidi="he-IL"/>
        </w:rPr>
        <w:t xml:space="preserve"> </w:t>
      </w:r>
      <w:r w:rsidR="005B0D41" w:rsidRPr="005B0D41">
        <w:rPr>
          <w:lang w:eastAsia="en-US" w:bidi="he-IL"/>
        </w:rPr>
        <w:t>θα πρέπει να</w:t>
      </w:r>
      <w:r w:rsidR="005B0D41">
        <w:rPr>
          <w:lang w:eastAsia="en-US" w:bidi="he-IL"/>
        </w:rPr>
        <w:t xml:space="preserve"> </w:t>
      </w:r>
      <w:r>
        <w:rPr>
          <w:lang w:eastAsia="en-US" w:bidi="he-IL"/>
        </w:rPr>
        <w:t>περιλαμβάνεται η δυνατότητα ειδοποιήσεων:</w:t>
      </w:r>
    </w:p>
    <w:p w14:paraId="757999B8" w14:textId="28605CDE" w:rsidR="00304EE2" w:rsidRDefault="00304EE2">
      <w:pPr>
        <w:pStyle w:val="a1"/>
        <w:ind w:left="720" w:hanging="360"/>
        <w:rPr>
          <w:lang w:eastAsia="en-US" w:bidi="he-IL"/>
        </w:rPr>
      </w:pPr>
      <w:r>
        <w:rPr>
          <w:lang w:eastAsia="en-US" w:bidi="he-IL"/>
        </w:rPr>
        <w:t>με βάση τη διεύθυνση με χρήση φωνής, email ή/και SMS</w:t>
      </w:r>
    </w:p>
    <w:p w14:paraId="550B2619" w14:textId="4B70770B" w:rsidR="00304EE2" w:rsidRDefault="00304EE2">
      <w:pPr>
        <w:pStyle w:val="a1"/>
        <w:ind w:left="720" w:hanging="360"/>
        <w:rPr>
          <w:lang w:eastAsia="en-US" w:bidi="he-IL"/>
        </w:rPr>
      </w:pPr>
      <w:r>
        <w:rPr>
          <w:lang w:eastAsia="en-US" w:bidi="he-IL"/>
        </w:rPr>
        <w:t>με βάση την ομάδα μέσω φωνής, email ή/και SMS</w:t>
      </w:r>
    </w:p>
    <w:p w14:paraId="27C16978" w14:textId="237EC964" w:rsidR="00304EE2" w:rsidRDefault="00304EE2">
      <w:pPr>
        <w:pStyle w:val="a1"/>
        <w:ind w:left="720" w:hanging="360"/>
        <w:rPr>
          <w:lang w:eastAsia="en-US" w:bidi="he-IL"/>
        </w:rPr>
      </w:pPr>
      <w:r>
        <w:rPr>
          <w:lang w:eastAsia="en-US" w:bidi="he-IL"/>
        </w:rPr>
        <w:t>μέσω του πρωτοκόλλου CAP</w:t>
      </w:r>
    </w:p>
    <w:p w14:paraId="41F7F902" w14:textId="002234A4" w:rsidR="00304EE2" w:rsidRDefault="00304EE2">
      <w:pPr>
        <w:pStyle w:val="a1"/>
        <w:ind w:left="720" w:hanging="360"/>
        <w:rPr>
          <w:lang w:eastAsia="en-US" w:bidi="he-IL"/>
        </w:rPr>
      </w:pPr>
      <w:r>
        <w:rPr>
          <w:lang w:eastAsia="en-US" w:bidi="he-IL"/>
        </w:rPr>
        <w:t xml:space="preserve">μέσω TV, </w:t>
      </w:r>
      <w:r w:rsidRPr="00FC278B">
        <w:rPr>
          <w:lang w:eastAsia="en-US" w:bidi="he-IL"/>
        </w:rPr>
        <w:t>radio broadcast</w:t>
      </w:r>
      <w:r>
        <w:rPr>
          <w:lang w:eastAsia="en-US" w:bidi="he-IL"/>
        </w:rPr>
        <w:t xml:space="preserve">, σειρήνας, ή πινάκων μηνυμάτων με χρήση του CAP ή </w:t>
      </w:r>
      <w:r w:rsidRPr="00FC278B">
        <w:rPr>
          <w:lang w:eastAsia="en-US" w:bidi="he-IL"/>
        </w:rPr>
        <w:t>proprietary</w:t>
      </w:r>
      <w:r>
        <w:rPr>
          <w:lang w:eastAsia="en-US" w:bidi="he-IL"/>
        </w:rPr>
        <w:t xml:space="preserve"> </w:t>
      </w:r>
      <w:r w:rsidRPr="00FC278B">
        <w:rPr>
          <w:lang w:eastAsia="en-US" w:bidi="he-IL"/>
        </w:rPr>
        <w:t>integration</w:t>
      </w:r>
    </w:p>
    <w:p w14:paraId="6118A874" w14:textId="1AE4028C" w:rsidR="00304EE2" w:rsidRDefault="00304EE2" w:rsidP="00304EE2">
      <w:pPr>
        <w:rPr>
          <w:lang w:eastAsia="en-US" w:bidi="he-IL"/>
        </w:rPr>
      </w:pPr>
      <w:r>
        <w:rPr>
          <w:lang w:eastAsia="en-US" w:bidi="he-IL"/>
        </w:rPr>
        <w:t>Η αναβαθμισμένη έκδοση της πλατφόρμας</w:t>
      </w:r>
      <w:r w:rsidR="005B0D41">
        <w:rPr>
          <w:lang w:eastAsia="en-US" w:bidi="he-IL"/>
        </w:rPr>
        <w:t xml:space="preserve"> </w:t>
      </w:r>
      <w:r w:rsidR="005B0D41" w:rsidRPr="005B0D41">
        <w:rPr>
          <w:lang w:eastAsia="en-US" w:bidi="he-IL"/>
        </w:rPr>
        <w:t>θα πρέπει να</w:t>
      </w:r>
      <w:r>
        <w:rPr>
          <w:lang w:eastAsia="en-US" w:bidi="he-IL"/>
        </w:rPr>
        <w:t xml:space="preserve"> βασίζεται σε μία μοντέρνα μικρο - αρχιτεκτονική, που υποστηρίζει όλα τα πιθανά μοντέλα υλοποίησης, όπως SaaS, native cloud, VM και bare metal. Η πλατφόρμα</w:t>
      </w:r>
      <w:r w:rsidR="005B0D41">
        <w:rPr>
          <w:lang w:eastAsia="en-US" w:bidi="he-IL"/>
        </w:rPr>
        <w:t xml:space="preserve"> </w:t>
      </w:r>
      <w:r w:rsidR="005B0D41" w:rsidRPr="005B0D41">
        <w:rPr>
          <w:lang w:eastAsia="en-US" w:bidi="he-IL"/>
        </w:rPr>
        <w:t>θα πρέπει να</w:t>
      </w:r>
      <w:r>
        <w:rPr>
          <w:lang w:eastAsia="en-US" w:bidi="he-IL"/>
        </w:rPr>
        <w:t xml:space="preserve"> παρέχει ενορχήστρωση, διαμεσολάβηση, και διάδοση του συναγερμού σε διασυνδεδεμένα κανάλια, όπως και διαχείριση δια-καναλικής επιχειρησιακής λογικής, όπως είναι η Smart Hybrid που συνδυάζει Cell Broadcast και Location-based SMS. Η αναβαθμισμένη έκδοση της πλατφόρμας </w:t>
      </w:r>
      <w:r w:rsidR="005B0D41" w:rsidRPr="005B0D41">
        <w:rPr>
          <w:lang w:eastAsia="en-US" w:bidi="he-IL"/>
        </w:rPr>
        <w:t>θα πρέπει να</w:t>
      </w:r>
      <w:r w:rsidR="005B0D41">
        <w:rPr>
          <w:lang w:eastAsia="en-US" w:bidi="he-IL"/>
        </w:rPr>
        <w:t xml:space="preserve"> </w:t>
      </w:r>
      <w:r>
        <w:rPr>
          <w:lang w:eastAsia="en-US" w:bidi="he-IL"/>
        </w:rPr>
        <w:t>επιτρέπει τη δημιουργία ενός πλήρως αυτοματοποιημένου και οδηγούμενου από συμβάν συναγερμού, με χρήση CAP τροφοδοτήσεων από συστήματα έγκαιρης προειδοποίησης.</w:t>
      </w:r>
    </w:p>
    <w:p w14:paraId="0A03451B" w14:textId="471FD490" w:rsidR="00304EE2" w:rsidRDefault="00304EE2" w:rsidP="00304EE2">
      <w:pPr>
        <w:rPr>
          <w:lang w:eastAsia="en-US" w:bidi="he-IL"/>
        </w:rPr>
      </w:pPr>
      <w:r>
        <w:rPr>
          <w:lang w:eastAsia="en-US" w:bidi="he-IL"/>
        </w:rPr>
        <w:t xml:space="preserve">To front-end </w:t>
      </w:r>
      <w:r w:rsidR="00F2541A" w:rsidRPr="00F2541A">
        <w:rPr>
          <w:lang w:eastAsia="en-US" w:bidi="he-IL"/>
        </w:rPr>
        <w:t>θα πρέπει να</w:t>
      </w:r>
      <w:r w:rsidR="00F2541A">
        <w:rPr>
          <w:lang w:eastAsia="en-US" w:bidi="he-IL"/>
        </w:rPr>
        <w:t xml:space="preserve"> </w:t>
      </w:r>
      <w:r>
        <w:rPr>
          <w:lang w:eastAsia="en-US" w:bidi="he-IL"/>
        </w:rPr>
        <w:t xml:space="preserve">έχει σχεδιαστεί </w:t>
      </w:r>
      <w:r w:rsidR="00F2541A">
        <w:rPr>
          <w:lang w:eastAsia="en-US" w:bidi="he-IL"/>
        </w:rPr>
        <w:t xml:space="preserve">ώστε </w:t>
      </w:r>
      <w:r>
        <w:rPr>
          <w:lang w:eastAsia="en-US" w:bidi="he-IL"/>
        </w:rPr>
        <w:t>να είναι εύκολο στη χρήση και</w:t>
      </w:r>
      <w:r w:rsidR="00F2541A">
        <w:rPr>
          <w:lang w:eastAsia="en-US" w:bidi="he-IL"/>
        </w:rPr>
        <w:t xml:space="preserve"> να</w:t>
      </w:r>
      <w:r>
        <w:rPr>
          <w:lang w:eastAsia="en-US" w:bidi="he-IL"/>
        </w:rPr>
        <w:t xml:space="preserve"> επιτρέπει στους χρήστες να δημιουργούν και να στέλνουν ειδοποιήσεις σε μερικά δευτερόλεπτα. Το ενσωματωμένο GIS </w:t>
      </w:r>
      <w:r w:rsidR="00F2541A">
        <w:rPr>
          <w:lang w:eastAsia="en-US" w:bidi="he-IL"/>
        </w:rPr>
        <w:t xml:space="preserve">να </w:t>
      </w:r>
      <w:r>
        <w:rPr>
          <w:lang w:eastAsia="en-US" w:bidi="he-IL"/>
        </w:rPr>
        <w:t xml:space="preserve">επιτρέπει την ισχυρή απεικόνιση και ανάλυση των δεδομένων, συμπεριλαμβανομένης της υποστήριξης για τοπικούς χάρτες και επίπεδα χαρτών, περιοχές συναγερμού, μετρήσεις πληθυσμού, μετακίνηση πλήθους κατά τη διάρκεια κρίσιμων συμβάντων και άλλων. Οι αναφορές και τα dashboards </w:t>
      </w:r>
      <w:r w:rsidR="00F2541A">
        <w:rPr>
          <w:lang w:eastAsia="en-US" w:bidi="he-IL"/>
        </w:rPr>
        <w:t xml:space="preserve">να </w:t>
      </w:r>
      <w:r>
        <w:rPr>
          <w:lang w:eastAsia="en-US" w:bidi="he-IL"/>
        </w:rPr>
        <w:t>παρέχουν γρήγορη πρόσβαση για επισκόπηση περιπτώσεων, κατάσταση συναγερμών σε εξέλιξη και ιστορικών αναφορών.</w:t>
      </w:r>
    </w:p>
    <w:p w14:paraId="72DD0D5A" w14:textId="33C8C265" w:rsidR="00304EE2" w:rsidRDefault="00304EE2" w:rsidP="00304EE2">
      <w:pPr>
        <w:rPr>
          <w:lang w:eastAsia="en-US" w:bidi="he-IL"/>
        </w:rPr>
      </w:pPr>
      <w:r>
        <w:rPr>
          <w:lang w:eastAsia="en-US" w:bidi="he-IL"/>
        </w:rPr>
        <w:lastRenderedPageBreak/>
        <w:t xml:space="preserve">Η αναβάθμιση θα </w:t>
      </w:r>
      <w:r w:rsidR="00F2541A" w:rsidRPr="00F2541A">
        <w:rPr>
          <w:lang w:eastAsia="en-US" w:bidi="he-IL"/>
        </w:rPr>
        <w:t>πρέπει να</w:t>
      </w:r>
      <w:r w:rsidR="00F2541A">
        <w:rPr>
          <w:lang w:eastAsia="en-US" w:bidi="he-IL"/>
        </w:rPr>
        <w:t xml:space="preserve"> </w:t>
      </w:r>
      <w:r>
        <w:rPr>
          <w:lang w:eastAsia="en-US" w:bidi="he-IL"/>
        </w:rPr>
        <w:t>περιλαμβάνει και τα όποια τυχόν εφάπαξ (perpetual right-to-use) licensing κόστη απαιτηθούν.</w:t>
      </w:r>
    </w:p>
    <w:p w14:paraId="7FD87DF7" w14:textId="2F65637E" w:rsidR="00FC278B" w:rsidRDefault="00FC278B" w:rsidP="00304EE2">
      <w:pPr>
        <w:rPr>
          <w:lang w:eastAsia="en-US" w:bidi="he-IL"/>
        </w:rPr>
      </w:pPr>
    </w:p>
    <w:p w14:paraId="5FA6AEDD" w14:textId="72E7EDBF" w:rsidR="00FC278B" w:rsidRDefault="00FC278B">
      <w:pPr>
        <w:pStyle w:val="Appendix-Heading4"/>
      </w:pPr>
      <w:bookmarkStart w:id="528" w:name="_Ref115179169"/>
      <w:r w:rsidRPr="00FC278B">
        <w:t>Λειτουργικά Χαρακτηριστικά – Απαιτήσεις Παραμετροποίησης</w:t>
      </w:r>
      <w:bookmarkEnd w:id="528"/>
    </w:p>
    <w:p w14:paraId="674EE2AE" w14:textId="4C967937" w:rsidR="00FC278B" w:rsidRPr="00FC278B" w:rsidRDefault="00FC278B">
      <w:pPr>
        <w:pStyle w:val="AppendixHeading5"/>
        <w:rPr>
          <w:lang w:val="en-US"/>
        </w:rPr>
      </w:pPr>
      <w:r w:rsidRPr="00FC278B">
        <w:rPr>
          <w:lang w:val="en-US"/>
        </w:rPr>
        <w:t>Dashboards</w:t>
      </w:r>
    </w:p>
    <w:p w14:paraId="3C923D5C" w14:textId="6B9C10CF" w:rsidR="00FC278B" w:rsidRDefault="00FC278B" w:rsidP="00E06A58">
      <w:pPr>
        <w:rPr>
          <w:lang w:eastAsia="en-US" w:bidi="he-IL"/>
        </w:rPr>
      </w:pPr>
      <w:r>
        <w:rPr>
          <w:lang w:eastAsia="en-US" w:bidi="he-IL"/>
        </w:rPr>
        <w:t xml:space="preserve">Το προσφερόμενο αναβαθμισμένο σύστημα θα παρέχει επισκόπηση όλων των ειδοποιήσεων (Ενεργά και Προγραμματισμένα μηνύματα). Αυτή η πληροφορία θα είναι ορατή στο χρήστη σε </w:t>
      </w:r>
      <w:r w:rsidRPr="00FC278B">
        <w:rPr>
          <w:lang w:val="en-US" w:eastAsia="en-US" w:bidi="he-IL"/>
        </w:rPr>
        <w:t>dashboard</w:t>
      </w:r>
      <w:r>
        <w:rPr>
          <w:lang w:eastAsia="en-US" w:bidi="he-IL"/>
        </w:rPr>
        <w:t xml:space="preserve"> </w:t>
      </w:r>
      <w:r w:rsidRPr="00FC278B">
        <w:rPr>
          <w:lang w:val="en-US" w:eastAsia="en-US" w:bidi="he-IL"/>
        </w:rPr>
        <w:t>panel</w:t>
      </w:r>
      <w:r>
        <w:rPr>
          <w:lang w:eastAsia="en-US" w:bidi="he-IL"/>
        </w:rPr>
        <w:t>, καθώς και σε μορφή πίνακα και σε χάρτη.</w:t>
      </w:r>
    </w:p>
    <w:p w14:paraId="75225639" w14:textId="2F0C972B" w:rsidR="00FC278B" w:rsidRDefault="00FC278B" w:rsidP="00FC278B">
      <w:pPr>
        <w:rPr>
          <w:lang w:eastAsia="en-US" w:bidi="he-IL"/>
        </w:rPr>
      </w:pPr>
    </w:p>
    <w:p w14:paraId="3F94E1C2" w14:textId="5A4965CE" w:rsidR="00FC278B" w:rsidRDefault="00FC278B">
      <w:pPr>
        <w:pStyle w:val="AppendixHeading5"/>
      </w:pPr>
      <w:r>
        <w:t>Υποστήριξη πολλαπλών γλωσσών</w:t>
      </w:r>
    </w:p>
    <w:p w14:paraId="4DA5ADBC" w14:textId="44552309" w:rsidR="00FC278B" w:rsidRDefault="00FC278B" w:rsidP="00FC278B">
      <w:pPr>
        <w:rPr>
          <w:lang w:eastAsia="en-US" w:bidi="he-IL"/>
        </w:rPr>
      </w:pPr>
      <w:r>
        <w:rPr>
          <w:lang w:eastAsia="en-US" w:bidi="he-IL"/>
        </w:rPr>
        <w:t>Το προσφερόμενο αναβαθμισμένο σύστημα θα διασφαλίζει τα εξής:</w:t>
      </w:r>
    </w:p>
    <w:p w14:paraId="6806F277" w14:textId="6D12DBDC" w:rsidR="00FC278B" w:rsidRDefault="00FC278B">
      <w:pPr>
        <w:pStyle w:val="a1"/>
        <w:numPr>
          <w:ilvl w:val="0"/>
          <w:numId w:val="38"/>
        </w:numPr>
        <w:rPr>
          <w:lang w:eastAsia="en-US" w:bidi="he-IL"/>
        </w:rPr>
      </w:pPr>
      <w:r>
        <w:rPr>
          <w:lang w:eastAsia="en-US" w:bidi="he-IL"/>
        </w:rPr>
        <w:t>Η διεπαφή χρήστη θα παραμετροποιηθεί στα Ελληνικά.</w:t>
      </w:r>
    </w:p>
    <w:p w14:paraId="6D90B205" w14:textId="083D310B" w:rsidR="00FC278B" w:rsidRDefault="00FC278B">
      <w:pPr>
        <w:pStyle w:val="a1"/>
        <w:numPr>
          <w:ilvl w:val="0"/>
          <w:numId w:val="38"/>
        </w:numPr>
        <w:rPr>
          <w:lang w:eastAsia="en-US" w:bidi="he-IL"/>
        </w:rPr>
      </w:pPr>
      <w:r>
        <w:rPr>
          <w:lang w:eastAsia="en-US" w:bidi="he-IL"/>
        </w:rPr>
        <w:t xml:space="preserve">Θα υποστηρίζονται πολλαπλές γλώσσες για τα μηνύματα συναγερμού. Η γλώσσα του μηνύματος συναγερμού θα επιλέγεται από ένα </w:t>
      </w:r>
      <w:r w:rsidRPr="00FC278B">
        <w:rPr>
          <w:lang w:val="en-US" w:eastAsia="en-US" w:bidi="he-IL"/>
        </w:rPr>
        <w:t>drop</w:t>
      </w:r>
      <w:r>
        <w:rPr>
          <w:lang w:eastAsia="en-US" w:bidi="he-IL"/>
        </w:rPr>
        <w:t>-</w:t>
      </w:r>
      <w:r w:rsidRPr="00FC278B">
        <w:rPr>
          <w:lang w:val="en-US" w:eastAsia="en-US" w:bidi="he-IL"/>
        </w:rPr>
        <w:t>down</w:t>
      </w:r>
      <w:r>
        <w:rPr>
          <w:lang w:eastAsia="en-US" w:bidi="he-IL"/>
        </w:rPr>
        <w:t xml:space="preserve"> μενού και περισσότερες από μία γλώσσες μπορούν να παραμετροποιηθούν. Τα μηνύματα θα μπορούν να σταλούν σε πολλαπλές γλώσσες και να φτάσουν στον τελικό χρήστη ανάλογα με το κανάλι επικοινωνίας και τη συσκευή.</w:t>
      </w:r>
    </w:p>
    <w:p w14:paraId="630A4E25" w14:textId="1B1F5F4A" w:rsidR="00FC278B" w:rsidRDefault="00FC278B">
      <w:pPr>
        <w:pStyle w:val="a1"/>
        <w:numPr>
          <w:ilvl w:val="0"/>
          <w:numId w:val="38"/>
        </w:numPr>
        <w:rPr>
          <w:lang w:eastAsia="en-US" w:bidi="he-IL"/>
        </w:rPr>
      </w:pPr>
      <w:r>
        <w:rPr>
          <w:lang w:eastAsia="en-US" w:bidi="he-IL"/>
        </w:rPr>
        <w:t xml:space="preserve">Για το </w:t>
      </w:r>
      <w:r w:rsidRPr="00FC278B">
        <w:rPr>
          <w:lang w:val="en-US" w:eastAsia="en-US" w:bidi="he-IL"/>
        </w:rPr>
        <w:t>Cell</w:t>
      </w:r>
      <w:r>
        <w:rPr>
          <w:lang w:eastAsia="en-US" w:bidi="he-IL"/>
        </w:rPr>
        <w:t xml:space="preserve"> </w:t>
      </w:r>
      <w:r w:rsidRPr="00FC278B">
        <w:rPr>
          <w:lang w:val="en-US" w:eastAsia="en-US" w:bidi="he-IL"/>
        </w:rPr>
        <w:t>Broadcast</w:t>
      </w:r>
      <w:r>
        <w:rPr>
          <w:lang w:eastAsia="en-US" w:bidi="he-IL"/>
        </w:rPr>
        <w:t xml:space="preserve">, η γλώσσα θα απεικονιστεί με βάση τις ρυθμίσεις γλώσσας </w:t>
      </w:r>
      <w:r w:rsidR="00F2541A">
        <w:rPr>
          <w:lang w:eastAsia="en-US" w:bidi="he-IL"/>
        </w:rPr>
        <w:t xml:space="preserve">της  </w:t>
      </w:r>
      <w:r>
        <w:rPr>
          <w:lang w:eastAsia="en-US" w:bidi="he-IL"/>
        </w:rPr>
        <w:t>κινητή</w:t>
      </w:r>
      <w:r w:rsidR="00F2541A">
        <w:rPr>
          <w:lang w:eastAsia="en-US" w:bidi="he-IL"/>
        </w:rPr>
        <w:t>ς</w:t>
      </w:r>
      <w:r>
        <w:rPr>
          <w:lang w:eastAsia="en-US" w:bidi="he-IL"/>
        </w:rPr>
        <w:t xml:space="preserve"> συσκευή</w:t>
      </w:r>
      <w:r w:rsidR="00F2541A">
        <w:rPr>
          <w:lang w:eastAsia="en-US" w:bidi="he-IL"/>
        </w:rPr>
        <w:t>ς</w:t>
      </w:r>
      <w:r>
        <w:rPr>
          <w:lang w:eastAsia="en-US" w:bidi="he-IL"/>
        </w:rPr>
        <w:t>.</w:t>
      </w:r>
    </w:p>
    <w:p w14:paraId="11101A66" w14:textId="45711CDC" w:rsidR="00FC278B" w:rsidRDefault="00FC278B">
      <w:pPr>
        <w:pStyle w:val="a1"/>
        <w:numPr>
          <w:ilvl w:val="0"/>
          <w:numId w:val="38"/>
        </w:numPr>
        <w:rPr>
          <w:lang w:eastAsia="en-US" w:bidi="he-IL"/>
        </w:rPr>
      </w:pPr>
      <w:r>
        <w:rPr>
          <w:lang w:eastAsia="en-US" w:bidi="he-IL"/>
        </w:rPr>
        <w:t>Η τεκμηρίωση του έργου: εγχειρίδιο χρήστη (</w:t>
      </w:r>
      <w:r w:rsidRPr="00FC278B">
        <w:rPr>
          <w:lang w:val="en-US" w:eastAsia="en-US" w:bidi="he-IL"/>
        </w:rPr>
        <w:t>user</w:t>
      </w:r>
      <w:r>
        <w:rPr>
          <w:lang w:eastAsia="en-US" w:bidi="he-IL"/>
        </w:rPr>
        <w:t xml:space="preserve"> </w:t>
      </w:r>
      <w:r w:rsidRPr="00FC278B">
        <w:rPr>
          <w:lang w:val="en-US" w:eastAsia="en-US" w:bidi="he-IL"/>
        </w:rPr>
        <w:t>manual</w:t>
      </w:r>
      <w:r>
        <w:rPr>
          <w:lang w:eastAsia="en-US" w:bidi="he-IL"/>
        </w:rPr>
        <w:t>) στα ελληνικά (επιτρέπεται η χρήση αγγλικών όρων) και εγχειρίδιο διαχειριστή (</w:t>
      </w:r>
      <w:r w:rsidRPr="00FC278B">
        <w:rPr>
          <w:lang w:val="en-US" w:eastAsia="en-US" w:bidi="he-IL"/>
        </w:rPr>
        <w:t>administration</w:t>
      </w:r>
      <w:r w:rsidRPr="00FC278B">
        <w:rPr>
          <w:lang w:eastAsia="en-US" w:bidi="he-IL"/>
        </w:rPr>
        <w:t xml:space="preserve"> </w:t>
      </w:r>
      <w:r w:rsidRPr="00FC278B">
        <w:rPr>
          <w:lang w:val="en-US" w:eastAsia="en-US" w:bidi="he-IL"/>
        </w:rPr>
        <w:t>manual</w:t>
      </w:r>
      <w:r>
        <w:rPr>
          <w:lang w:eastAsia="en-US" w:bidi="he-IL"/>
        </w:rPr>
        <w:t xml:space="preserve">) θα </w:t>
      </w:r>
      <w:r w:rsidR="00F2541A">
        <w:rPr>
          <w:lang w:eastAsia="en-US" w:bidi="he-IL"/>
        </w:rPr>
        <w:t xml:space="preserve">μπορεί να </w:t>
      </w:r>
      <w:r>
        <w:rPr>
          <w:lang w:eastAsia="en-US" w:bidi="he-IL"/>
        </w:rPr>
        <w:t>είναι στα αγγλικά.</w:t>
      </w:r>
    </w:p>
    <w:p w14:paraId="2CECEB33" w14:textId="5DC05EB7" w:rsidR="00FC278B" w:rsidRDefault="00FC278B" w:rsidP="00FC278B">
      <w:pPr>
        <w:rPr>
          <w:lang w:eastAsia="en-US" w:bidi="he-IL"/>
        </w:rPr>
      </w:pPr>
    </w:p>
    <w:p w14:paraId="78055640" w14:textId="796863DA" w:rsidR="00055B42" w:rsidRDefault="00055B42">
      <w:pPr>
        <w:pStyle w:val="AppendixHeading5"/>
      </w:pPr>
      <w:r>
        <w:t>Υποστήριξη πολλαπλών καναλιών</w:t>
      </w:r>
    </w:p>
    <w:p w14:paraId="7FCAC185" w14:textId="5E4D9A8A" w:rsidR="00055B42" w:rsidRDefault="00055B42" w:rsidP="00055B42">
      <w:pPr>
        <w:rPr>
          <w:lang w:eastAsia="en-US" w:bidi="he-IL"/>
        </w:rPr>
      </w:pPr>
      <w:r>
        <w:rPr>
          <w:lang w:eastAsia="en-US" w:bidi="he-IL"/>
        </w:rPr>
        <w:t>Το προσφερόμενο αναβαθμισμένο σύστημα θα διασφαλίζει τα εξής:</w:t>
      </w:r>
    </w:p>
    <w:p w14:paraId="37FE7BFB" w14:textId="1F212451" w:rsidR="00055B42" w:rsidRDefault="00055B42">
      <w:pPr>
        <w:pStyle w:val="a1"/>
        <w:numPr>
          <w:ilvl w:val="0"/>
          <w:numId w:val="39"/>
        </w:numPr>
        <w:rPr>
          <w:lang w:eastAsia="en-US" w:bidi="he-IL"/>
        </w:rPr>
      </w:pPr>
      <w:r>
        <w:rPr>
          <w:lang w:eastAsia="en-US" w:bidi="he-IL"/>
        </w:rPr>
        <w:t>θα υποστηρίζονται τα κάτωθι κανάλια επικοινωνίας</w:t>
      </w:r>
    </w:p>
    <w:p w14:paraId="47C12637" w14:textId="3FFEDBC8" w:rsidR="00055B42" w:rsidRDefault="00055B42" w:rsidP="00055B42">
      <w:pPr>
        <w:rPr>
          <w:lang w:eastAsia="en-US" w:bidi="he-IL"/>
        </w:rPr>
      </w:pPr>
    </w:p>
    <w:tbl>
      <w:tblPr>
        <w:tblStyle w:val="ae"/>
        <w:tblW w:w="8926" w:type="dxa"/>
        <w:tblLook w:val="04A0" w:firstRow="1" w:lastRow="0" w:firstColumn="1" w:lastColumn="0" w:noHBand="0" w:noVBand="1"/>
      </w:tblPr>
      <w:tblGrid>
        <w:gridCol w:w="2972"/>
        <w:gridCol w:w="5954"/>
      </w:tblGrid>
      <w:tr w:rsidR="00055B42" w:rsidRPr="00055B42" w14:paraId="41579F2C" w14:textId="77777777" w:rsidTr="00ED0FD0">
        <w:tc>
          <w:tcPr>
            <w:tcW w:w="2972" w:type="dxa"/>
          </w:tcPr>
          <w:p w14:paraId="3F42F3F6" w14:textId="77777777" w:rsidR="00055B42" w:rsidRPr="00055B42" w:rsidRDefault="00055B42" w:rsidP="00ED0FD0">
            <w:pPr>
              <w:rPr>
                <w:rFonts w:cs="Tahoma"/>
                <w:b/>
                <w:bCs/>
              </w:rPr>
            </w:pPr>
            <w:r w:rsidRPr="00055B42">
              <w:rPr>
                <w:rFonts w:cs="Tahoma"/>
                <w:b/>
                <w:bCs/>
              </w:rPr>
              <w:t>Διαθέσιμα Κανάλια</w:t>
            </w:r>
          </w:p>
        </w:tc>
        <w:tc>
          <w:tcPr>
            <w:tcW w:w="5954" w:type="dxa"/>
          </w:tcPr>
          <w:p w14:paraId="0695F153" w14:textId="77777777" w:rsidR="00055B42" w:rsidRPr="00055B42" w:rsidRDefault="00055B42" w:rsidP="00ED0FD0">
            <w:pPr>
              <w:rPr>
                <w:rFonts w:cs="Tahoma"/>
                <w:b/>
                <w:bCs/>
              </w:rPr>
            </w:pPr>
            <w:r w:rsidRPr="00055B42">
              <w:rPr>
                <w:rFonts w:cs="Tahoma"/>
                <w:b/>
                <w:bCs/>
              </w:rPr>
              <w:t>Περιγραφή</w:t>
            </w:r>
          </w:p>
        </w:tc>
      </w:tr>
      <w:tr w:rsidR="00055B42" w:rsidRPr="00055B42" w14:paraId="3F1F7780" w14:textId="77777777" w:rsidTr="00ED0FD0">
        <w:tc>
          <w:tcPr>
            <w:tcW w:w="2972" w:type="dxa"/>
          </w:tcPr>
          <w:p w14:paraId="5982204B" w14:textId="77777777" w:rsidR="00055B42" w:rsidRPr="00055B42" w:rsidRDefault="00055B42" w:rsidP="00ED0FD0">
            <w:pPr>
              <w:rPr>
                <w:rFonts w:eastAsiaTheme="minorHAnsi" w:cs="Tahoma"/>
                <w:lang w:val="en-US" w:eastAsia="en-US"/>
              </w:rPr>
            </w:pPr>
            <w:r w:rsidRPr="00055B42">
              <w:rPr>
                <w:rFonts w:eastAsiaTheme="minorHAnsi" w:cs="Tahoma"/>
                <w:lang w:val="en-US" w:eastAsia="en-US"/>
              </w:rPr>
              <w:t>Cell To Broadcast</w:t>
            </w:r>
          </w:p>
        </w:tc>
        <w:tc>
          <w:tcPr>
            <w:tcW w:w="5954" w:type="dxa"/>
          </w:tcPr>
          <w:p w14:paraId="701DB7C2" w14:textId="2AFEB9EE" w:rsidR="00055B42" w:rsidRPr="00055B42" w:rsidRDefault="00055B42" w:rsidP="00ED0FD0">
            <w:pPr>
              <w:rPr>
                <w:rFonts w:eastAsiaTheme="minorHAnsi" w:cs="Tahoma"/>
                <w:lang w:eastAsia="en-US"/>
              </w:rPr>
            </w:pPr>
            <w:r w:rsidRPr="00055B42">
              <w:rPr>
                <w:rFonts w:eastAsiaTheme="minorHAnsi" w:cs="Tahoma"/>
                <w:lang w:eastAsia="en-US"/>
              </w:rPr>
              <w:t xml:space="preserve">Το μήνυμα </w:t>
            </w:r>
            <w:r w:rsidR="00F2541A">
              <w:rPr>
                <w:rFonts w:eastAsiaTheme="minorHAnsi" w:cs="Tahoma"/>
                <w:lang w:eastAsia="en-US"/>
              </w:rPr>
              <w:t xml:space="preserve">θα </w:t>
            </w:r>
            <w:r w:rsidRPr="00055B42">
              <w:rPr>
                <w:rFonts w:eastAsiaTheme="minorHAnsi" w:cs="Tahoma"/>
                <w:lang w:eastAsia="en-US"/>
              </w:rPr>
              <w:t>αποστέλλεται άμεσα, με την χρήση εκπομπών κυψέλης, σε όλες τις συσκευές που είναι συνδεδεμένες εκείνη τη χρονική στιγμή με βάση το πολύγωνο που έχει δοθεί από τον διαχειριστή. Οι κεραίες που εκπέμπουν το μήνυμα χρησιμοποιούν διαφορετικά κανάλια εκπομπής και δεν επηρεάζονται από την κίνηση του δικτύου. Οι χρήστες λαμβάνουν την ειδοποίηση συνοδευόμενη από συγκεκριμένη ηχητική ειδοποίηση.</w:t>
            </w:r>
          </w:p>
        </w:tc>
      </w:tr>
      <w:tr w:rsidR="00055B42" w:rsidRPr="00055B42" w14:paraId="44EE9DDF" w14:textId="77777777" w:rsidTr="00ED0FD0">
        <w:tc>
          <w:tcPr>
            <w:tcW w:w="2972" w:type="dxa"/>
          </w:tcPr>
          <w:p w14:paraId="3538443D" w14:textId="77777777" w:rsidR="00055B42" w:rsidRPr="00055B42" w:rsidRDefault="00055B42" w:rsidP="00ED0FD0">
            <w:pPr>
              <w:rPr>
                <w:rFonts w:eastAsiaTheme="minorHAnsi" w:cs="Tahoma"/>
                <w:lang w:val="en-US" w:eastAsia="en-US"/>
              </w:rPr>
            </w:pPr>
            <w:r w:rsidRPr="00055B42">
              <w:rPr>
                <w:rFonts w:eastAsiaTheme="minorHAnsi" w:cs="Tahoma"/>
                <w:lang w:val="en-US" w:eastAsia="en-US"/>
              </w:rPr>
              <w:t>SMS to Contacts/Group</w:t>
            </w:r>
          </w:p>
        </w:tc>
        <w:tc>
          <w:tcPr>
            <w:tcW w:w="5954" w:type="dxa"/>
          </w:tcPr>
          <w:p w14:paraId="4A9EB0BA" w14:textId="073FCB4B" w:rsidR="00055B42" w:rsidRPr="00055B42" w:rsidRDefault="00F2541A" w:rsidP="00ED0FD0">
            <w:pPr>
              <w:rPr>
                <w:rFonts w:eastAsiaTheme="minorHAnsi" w:cs="Tahoma"/>
                <w:lang w:eastAsia="en-US"/>
              </w:rPr>
            </w:pPr>
            <w:r>
              <w:rPr>
                <w:rFonts w:eastAsiaTheme="minorHAnsi" w:cs="Tahoma"/>
                <w:lang w:eastAsia="en-US"/>
              </w:rPr>
              <w:t>Θα υ</w:t>
            </w:r>
            <w:r w:rsidR="00055B42" w:rsidRPr="00055B42">
              <w:rPr>
                <w:rFonts w:eastAsiaTheme="minorHAnsi" w:cs="Tahoma"/>
                <w:lang w:eastAsia="en-US"/>
              </w:rPr>
              <w:t>ποστηρίζεται η δημιουργία λίστας χρηστών και η μαζική αποστολή μηνυμάτων προς τις συσκευές τους</w:t>
            </w:r>
          </w:p>
        </w:tc>
      </w:tr>
      <w:tr w:rsidR="00055B42" w:rsidRPr="00055B42" w14:paraId="34D3536D" w14:textId="77777777" w:rsidTr="00ED0FD0">
        <w:tc>
          <w:tcPr>
            <w:tcW w:w="2972" w:type="dxa"/>
          </w:tcPr>
          <w:p w14:paraId="112B46BC" w14:textId="77777777" w:rsidR="00055B42" w:rsidRPr="00055B42" w:rsidRDefault="00055B42" w:rsidP="00ED0FD0">
            <w:pPr>
              <w:rPr>
                <w:rFonts w:eastAsiaTheme="minorHAnsi" w:cs="Tahoma"/>
                <w:lang w:val="en-US" w:eastAsia="en-US"/>
              </w:rPr>
            </w:pPr>
            <w:r w:rsidRPr="00055B42">
              <w:rPr>
                <w:rFonts w:eastAsiaTheme="minorHAnsi" w:cs="Tahoma"/>
                <w:lang w:val="en-US" w:eastAsia="en-US"/>
              </w:rPr>
              <w:t>Email to Contacts/Group</w:t>
            </w:r>
          </w:p>
        </w:tc>
        <w:tc>
          <w:tcPr>
            <w:tcW w:w="5954" w:type="dxa"/>
          </w:tcPr>
          <w:p w14:paraId="44456227" w14:textId="2F225D64" w:rsidR="00055B42" w:rsidRPr="00055B42" w:rsidRDefault="00F2541A" w:rsidP="00ED0FD0">
            <w:pPr>
              <w:rPr>
                <w:rFonts w:eastAsiaTheme="minorHAnsi" w:cs="Tahoma"/>
                <w:lang w:eastAsia="en-US"/>
              </w:rPr>
            </w:pPr>
            <w:r>
              <w:rPr>
                <w:rFonts w:eastAsiaTheme="minorHAnsi" w:cs="Tahoma"/>
                <w:lang w:eastAsia="en-US"/>
              </w:rPr>
              <w:t>Θα π</w:t>
            </w:r>
            <w:r w:rsidR="00055B42" w:rsidRPr="00055B42">
              <w:rPr>
                <w:rFonts w:eastAsiaTheme="minorHAnsi" w:cs="Tahoma"/>
                <w:lang w:eastAsia="en-US"/>
              </w:rPr>
              <w:t xml:space="preserve">αρέχεται η δυνατότητα αποστολής υπογεγραμμένων </w:t>
            </w:r>
            <w:r w:rsidR="00055B42" w:rsidRPr="00055B42">
              <w:rPr>
                <w:rFonts w:eastAsiaTheme="minorHAnsi" w:cs="Tahoma"/>
                <w:lang w:val="en-US" w:eastAsia="en-US"/>
              </w:rPr>
              <w:t>emails</w:t>
            </w:r>
            <w:r w:rsidR="00055B42" w:rsidRPr="00055B42">
              <w:rPr>
                <w:rFonts w:eastAsiaTheme="minorHAnsi" w:cs="Tahoma"/>
                <w:lang w:eastAsia="en-US"/>
              </w:rPr>
              <w:t xml:space="preserve"> προς προκαθορισμένες λίστες χρηστών.</w:t>
            </w:r>
          </w:p>
        </w:tc>
      </w:tr>
      <w:tr w:rsidR="00055B42" w:rsidRPr="00055B42" w14:paraId="75D84BB6" w14:textId="77777777" w:rsidTr="00ED0FD0">
        <w:tc>
          <w:tcPr>
            <w:tcW w:w="2972" w:type="dxa"/>
          </w:tcPr>
          <w:p w14:paraId="2A344D99" w14:textId="77777777" w:rsidR="00055B42" w:rsidRPr="00055B42" w:rsidRDefault="00055B42" w:rsidP="00ED0FD0">
            <w:pPr>
              <w:rPr>
                <w:rFonts w:eastAsiaTheme="minorHAnsi" w:cs="Tahoma"/>
                <w:lang w:val="en-US" w:eastAsia="en-US"/>
              </w:rPr>
            </w:pPr>
            <w:r w:rsidRPr="00055B42">
              <w:rPr>
                <w:rFonts w:eastAsiaTheme="minorHAnsi" w:cs="Tahoma"/>
                <w:lang w:val="en-US" w:eastAsia="en-US"/>
              </w:rPr>
              <w:lastRenderedPageBreak/>
              <w:t xml:space="preserve">Sending To </w:t>
            </w:r>
            <w:proofErr w:type="gramStart"/>
            <w:r w:rsidRPr="00055B42">
              <w:rPr>
                <w:rFonts w:eastAsiaTheme="minorHAnsi" w:cs="Tahoma"/>
                <w:lang w:val="en-US" w:eastAsia="en-US"/>
              </w:rPr>
              <w:t>Social Media</w:t>
            </w:r>
            <w:proofErr w:type="gramEnd"/>
          </w:p>
        </w:tc>
        <w:tc>
          <w:tcPr>
            <w:tcW w:w="5954" w:type="dxa"/>
          </w:tcPr>
          <w:p w14:paraId="3391A79F" w14:textId="6DD987E0" w:rsidR="00055B42" w:rsidRPr="00055B42" w:rsidRDefault="00F2541A" w:rsidP="00ED0FD0">
            <w:pPr>
              <w:rPr>
                <w:rFonts w:eastAsiaTheme="minorHAnsi" w:cs="Tahoma"/>
                <w:lang w:eastAsia="en-US"/>
              </w:rPr>
            </w:pPr>
            <w:r>
              <w:rPr>
                <w:rFonts w:eastAsiaTheme="minorHAnsi" w:cs="Tahoma"/>
                <w:lang w:eastAsia="en-US"/>
              </w:rPr>
              <w:t>Θα υ</w:t>
            </w:r>
            <w:r w:rsidR="00055B42" w:rsidRPr="00055B42">
              <w:rPr>
                <w:rFonts w:eastAsiaTheme="minorHAnsi" w:cs="Tahoma"/>
                <w:lang w:eastAsia="en-US"/>
              </w:rPr>
              <w:t xml:space="preserve">ποστηρίζεται η δυνατότητα για δημιουργία post </w:t>
            </w:r>
            <w:r w:rsidR="00055B42" w:rsidRPr="00055B42">
              <w:rPr>
                <w:rFonts w:eastAsiaTheme="minorHAnsi" w:cs="Tahoma"/>
                <w:lang w:val="en-US" w:eastAsia="en-US"/>
              </w:rPr>
              <w:t>Alert</w:t>
            </w:r>
            <w:r w:rsidR="00055B42" w:rsidRPr="00055B42">
              <w:rPr>
                <w:rFonts w:eastAsiaTheme="minorHAnsi" w:cs="Tahoma"/>
                <w:lang w:eastAsia="en-US"/>
              </w:rPr>
              <w:t xml:space="preserve"> σε Facebook και Twitter</w:t>
            </w:r>
          </w:p>
        </w:tc>
      </w:tr>
      <w:tr w:rsidR="00055B42" w:rsidRPr="00055B42" w14:paraId="304D237A" w14:textId="77777777" w:rsidTr="00ED0FD0">
        <w:tc>
          <w:tcPr>
            <w:tcW w:w="2972" w:type="dxa"/>
          </w:tcPr>
          <w:p w14:paraId="05DD73DD" w14:textId="77777777" w:rsidR="00055B42" w:rsidRPr="00055B42" w:rsidRDefault="00055B42" w:rsidP="00ED0FD0">
            <w:pPr>
              <w:rPr>
                <w:rFonts w:eastAsiaTheme="minorHAnsi" w:cs="Tahoma"/>
                <w:lang w:val="en-US" w:eastAsia="en-US"/>
              </w:rPr>
            </w:pPr>
            <w:r w:rsidRPr="00055B42">
              <w:rPr>
                <w:rFonts w:eastAsiaTheme="minorHAnsi" w:cs="Tahoma"/>
                <w:lang w:val="en-US" w:eastAsia="en-US"/>
              </w:rPr>
              <w:t>Voice to Contacts/Group</w:t>
            </w:r>
          </w:p>
        </w:tc>
        <w:tc>
          <w:tcPr>
            <w:tcW w:w="5954" w:type="dxa"/>
          </w:tcPr>
          <w:p w14:paraId="1BB2AABF" w14:textId="3DA2881D" w:rsidR="00055B42" w:rsidRPr="00055B42" w:rsidRDefault="00F2541A" w:rsidP="00ED0FD0">
            <w:pPr>
              <w:rPr>
                <w:rFonts w:eastAsiaTheme="minorHAnsi" w:cs="Tahoma"/>
                <w:lang w:eastAsia="en-US"/>
              </w:rPr>
            </w:pPr>
            <w:r>
              <w:rPr>
                <w:rFonts w:eastAsiaTheme="minorHAnsi" w:cs="Tahoma"/>
                <w:lang w:eastAsia="en-US"/>
              </w:rPr>
              <w:t>Θα υ</w:t>
            </w:r>
            <w:r w:rsidR="00055B42" w:rsidRPr="00055B42">
              <w:rPr>
                <w:rFonts w:eastAsiaTheme="minorHAnsi" w:cs="Tahoma"/>
                <w:lang w:eastAsia="en-US"/>
              </w:rPr>
              <w:t>ποστηρίζεται επικοινωνία με φωνή διπλής κατεύθυνσης για την ενημέρωση συγκεκριμένων επιχειρησιακών ρόλων, με βάση προκαθορισμένη λίστα που έχει δημιουργηθεί από τους διαχειριστές.</w:t>
            </w:r>
          </w:p>
        </w:tc>
      </w:tr>
    </w:tbl>
    <w:p w14:paraId="2F4269AA" w14:textId="0B705345" w:rsidR="00055B42" w:rsidRDefault="00055B42" w:rsidP="00055B42">
      <w:pPr>
        <w:rPr>
          <w:lang w:eastAsia="en-US" w:bidi="he-IL"/>
        </w:rPr>
      </w:pPr>
    </w:p>
    <w:p w14:paraId="6F373643" w14:textId="0A9862B6" w:rsidR="00055B42" w:rsidRDefault="00055B42">
      <w:pPr>
        <w:pStyle w:val="a1"/>
        <w:numPr>
          <w:ilvl w:val="0"/>
          <w:numId w:val="39"/>
        </w:numPr>
        <w:rPr>
          <w:lang w:eastAsia="en-US" w:bidi="he-IL"/>
        </w:rPr>
      </w:pPr>
      <w:r w:rsidRPr="00055B42">
        <w:rPr>
          <w:lang w:eastAsia="en-US" w:bidi="he-IL"/>
        </w:rPr>
        <w:t>θα παραμετροποιηθούν οι ειδοποιήσεις μέσω καναλιών που θα επιλεγούν κατά την πρώτη φάση υλοποίησης του έργου όπου διενεργείται η Μελέτη Εφαρμογής.</w:t>
      </w:r>
    </w:p>
    <w:p w14:paraId="11065716" w14:textId="2320A125" w:rsidR="002C07EE" w:rsidRDefault="002C07EE" w:rsidP="002C07EE">
      <w:pPr>
        <w:rPr>
          <w:lang w:eastAsia="en-US" w:bidi="he-IL"/>
        </w:rPr>
      </w:pPr>
    </w:p>
    <w:p w14:paraId="0E588A28" w14:textId="5F257793" w:rsidR="002C07EE" w:rsidRDefault="002C07EE">
      <w:pPr>
        <w:pStyle w:val="AppendixHeading5"/>
      </w:pPr>
      <w:r>
        <w:t xml:space="preserve">Αποστολή Συναγερμών </w:t>
      </w:r>
    </w:p>
    <w:p w14:paraId="75B8DD12" w14:textId="77777777" w:rsidR="002C07EE" w:rsidRDefault="002C07EE" w:rsidP="002C07EE">
      <w:pPr>
        <w:rPr>
          <w:lang w:eastAsia="en-US" w:bidi="he-IL"/>
        </w:rPr>
      </w:pPr>
      <w:r>
        <w:rPr>
          <w:lang w:eastAsia="en-US" w:bidi="he-IL"/>
        </w:rPr>
        <w:t>Το προσφερόμενο αναβαθμισμένο σύστημα θα διασφαλίζει τα εξής:</w:t>
      </w:r>
    </w:p>
    <w:p w14:paraId="5005F2C0" w14:textId="4CC77A14" w:rsidR="002C07EE" w:rsidRDefault="002C07EE">
      <w:pPr>
        <w:pStyle w:val="a1"/>
        <w:numPr>
          <w:ilvl w:val="0"/>
          <w:numId w:val="39"/>
        </w:numPr>
        <w:rPr>
          <w:lang w:eastAsia="en-US" w:bidi="he-IL"/>
        </w:rPr>
      </w:pPr>
      <w:r>
        <w:rPr>
          <w:lang w:eastAsia="en-US" w:bidi="he-IL"/>
        </w:rPr>
        <w:t xml:space="preserve">από τη σελίδα του status, οι χρήστες θα μπορούν να ακυρώσουν οποιαδήποτε σε εξέλιξη επικοινωνία στα κανάλια (π.χ. μηνύματα που δεν έχουν σταλεί από </w:t>
      </w:r>
      <w:r w:rsidRPr="002C07EE">
        <w:rPr>
          <w:lang w:val="en-US" w:eastAsia="en-US" w:bidi="he-IL"/>
        </w:rPr>
        <w:t>backend</w:t>
      </w:r>
      <w:r>
        <w:rPr>
          <w:lang w:eastAsia="en-US" w:bidi="he-IL"/>
        </w:rPr>
        <w:t xml:space="preserve"> συστήματα).</w:t>
      </w:r>
    </w:p>
    <w:p w14:paraId="6D25B80B" w14:textId="54E33672" w:rsidR="002C07EE" w:rsidRDefault="002C07EE">
      <w:pPr>
        <w:pStyle w:val="a1"/>
        <w:numPr>
          <w:ilvl w:val="0"/>
          <w:numId w:val="39"/>
        </w:numPr>
        <w:rPr>
          <w:lang w:eastAsia="en-US" w:bidi="he-IL"/>
        </w:rPr>
      </w:pPr>
      <w:r>
        <w:rPr>
          <w:lang w:eastAsia="en-US" w:bidi="he-IL"/>
        </w:rPr>
        <w:t>Το αναβαθμισμένο σύστημα θα δείχνει την κατάσταση της ειδοποίησης ως “COMPLETE” όταν όλες οι ειδοποιήσεις στα κανάλια έχουν παραδοθεί.</w:t>
      </w:r>
    </w:p>
    <w:p w14:paraId="35D2C0B7" w14:textId="508A9E21" w:rsidR="002C07EE" w:rsidRDefault="002C07EE">
      <w:pPr>
        <w:pStyle w:val="a1"/>
        <w:numPr>
          <w:ilvl w:val="0"/>
          <w:numId w:val="39"/>
        </w:numPr>
        <w:rPr>
          <w:lang w:eastAsia="en-US" w:bidi="he-IL"/>
        </w:rPr>
      </w:pPr>
      <w:r>
        <w:rPr>
          <w:lang w:eastAsia="en-US" w:bidi="he-IL"/>
        </w:rPr>
        <w:t>Κωδικοί απάντησης από το CBC (</w:t>
      </w:r>
      <w:r w:rsidRPr="002C07EE">
        <w:rPr>
          <w:lang w:val="en-US" w:eastAsia="en-US" w:bidi="he-IL"/>
        </w:rPr>
        <w:t>Cell</w:t>
      </w:r>
      <w:r>
        <w:rPr>
          <w:lang w:eastAsia="en-US" w:bidi="he-IL"/>
        </w:rPr>
        <w:t xml:space="preserve"> </w:t>
      </w:r>
      <w:r w:rsidRPr="002C07EE">
        <w:rPr>
          <w:lang w:val="en-US" w:eastAsia="en-US" w:bidi="he-IL"/>
        </w:rPr>
        <w:t>Broadcasting</w:t>
      </w:r>
      <w:r>
        <w:rPr>
          <w:lang w:eastAsia="en-US" w:bidi="he-IL"/>
        </w:rPr>
        <w:t xml:space="preserve"> </w:t>
      </w:r>
      <w:r w:rsidRPr="002C07EE">
        <w:rPr>
          <w:lang w:val="en-US" w:eastAsia="en-US" w:bidi="he-IL"/>
        </w:rPr>
        <w:t>Center</w:t>
      </w:r>
      <w:r>
        <w:rPr>
          <w:lang w:eastAsia="en-US" w:bidi="he-IL"/>
        </w:rPr>
        <w:t>) θα αντιστοιχηθούν σε κοινές τιμές κατάστασης χρήστη στο UI.</w:t>
      </w:r>
    </w:p>
    <w:p w14:paraId="70E12576" w14:textId="2FB223D5" w:rsidR="002C07EE" w:rsidRDefault="002C07EE" w:rsidP="002C07EE">
      <w:pPr>
        <w:rPr>
          <w:lang w:eastAsia="en-US" w:bidi="he-IL"/>
        </w:rPr>
      </w:pPr>
    </w:p>
    <w:p w14:paraId="0713282E" w14:textId="77777777" w:rsidR="002C07EE" w:rsidRDefault="002C07EE">
      <w:pPr>
        <w:pStyle w:val="AppendixHeading5"/>
      </w:pPr>
      <w:r>
        <w:t>Χάρτες</w:t>
      </w:r>
    </w:p>
    <w:p w14:paraId="583AE183" w14:textId="219909A1" w:rsidR="002C07EE" w:rsidRPr="002C07EE" w:rsidRDefault="002C07EE">
      <w:pPr>
        <w:pStyle w:val="AppendixHeading6"/>
      </w:pPr>
      <w:r w:rsidRPr="002C07EE">
        <w:t>Map Servers and Formats</w:t>
      </w:r>
    </w:p>
    <w:p w14:paraId="65EA5486" w14:textId="77777777" w:rsidR="002C07EE" w:rsidRDefault="002C07EE" w:rsidP="002C07EE">
      <w:pPr>
        <w:rPr>
          <w:lang w:eastAsia="en-US" w:bidi="he-IL"/>
        </w:rPr>
      </w:pPr>
      <w:r>
        <w:rPr>
          <w:lang w:eastAsia="en-US" w:bidi="he-IL"/>
        </w:rPr>
        <w:t xml:space="preserve">Το αναβαθμισμένο σύστημα θα χρησιμοποιεί διασύνδεση με βάση τα πρότυπα για να ενσωματώσει χάρτες από τους κυριότερους παρόχους. Με τη χρήση του προτύπου Web Map Tile Service (WMTS) ή Web Map Service (WMS), οι χρήστες θα μπορούν να ενσωματώσουν χάρτες από μια μεγάλη γκάμα κατασκευαστών. Τα επίπεδα χαρτών μπορούν να ενεργοποιηθούν από το μενού των Ρυθμίσεων Χάρτη. </w:t>
      </w:r>
    </w:p>
    <w:p w14:paraId="69B99522" w14:textId="77777777" w:rsidR="002C07EE" w:rsidRDefault="002C07EE" w:rsidP="002C07EE">
      <w:pPr>
        <w:rPr>
          <w:lang w:eastAsia="en-US" w:bidi="he-IL"/>
        </w:rPr>
      </w:pPr>
    </w:p>
    <w:p w14:paraId="0F9B2E3E" w14:textId="22D867D1" w:rsidR="002C07EE" w:rsidRPr="00226914" w:rsidRDefault="002C07EE">
      <w:pPr>
        <w:pStyle w:val="AppendixHeading6"/>
      </w:pPr>
      <w:r w:rsidRPr="00226914">
        <w:t xml:space="preserve">Περιοχές, Πολύγωνα και Σχήματα </w:t>
      </w:r>
    </w:p>
    <w:p w14:paraId="4F49C1C9" w14:textId="77777777" w:rsidR="002C07EE" w:rsidRDefault="002C07EE" w:rsidP="002C07EE">
      <w:pPr>
        <w:rPr>
          <w:lang w:eastAsia="en-US" w:bidi="he-IL"/>
        </w:rPr>
      </w:pPr>
      <w:r>
        <w:rPr>
          <w:lang w:eastAsia="en-US" w:bidi="he-IL"/>
        </w:rPr>
        <w:t>Το προσφερόμενο αναβαθμισμένο σύστημα θα διασφαλίζει τα εξής:</w:t>
      </w:r>
    </w:p>
    <w:p w14:paraId="5B9C1DE0" w14:textId="11D6EF6E" w:rsidR="002C07EE" w:rsidRDefault="002C07EE">
      <w:pPr>
        <w:pStyle w:val="a1"/>
        <w:numPr>
          <w:ilvl w:val="0"/>
          <w:numId w:val="40"/>
        </w:numPr>
        <w:rPr>
          <w:lang w:eastAsia="en-US" w:bidi="he-IL"/>
        </w:rPr>
      </w:pPr>
      <w:r>
        <w:rPr>
          <w:lang w:eastAsia="en-US" w:bidi="he-IL"/>
        </w:rPr>
        <w:t>Μία περιοχή θα μπορεί να σχεδιαστεί στο χάρτη με τη βοήθεια ενός πολυγώνου, ενός παραλληλόγραμμου ή ενός κύκλου.</w:t>
      </w:r>
    </w:p>
    <w:p w14:paraId="0F32FCC2" w14:textId="6209372A" w:rsidR="002C07EE" w:rsidRDefault="002C07EE">
      <w:pPr>
        <w:pStyle w:val="a1"/>
        <w:numPr>
          <w:ilvl w:val="0"/>
          <w:numId w:val="40"/>
        </w:numPr>
        <w:rPr>
          <w:lang w:eastAsia="en-US" w:bidi="he-IL"/>
        </w:rPr>
      </w:pPr>
      <w:r>
        <w:rPr>
          <w:lang w:eastAsia="en-US" w:bidi="he-IL"/>
        </w:rPr>
        <w:t xml:space="preserve">Περιοχές που έχουν ήδη οριστεί θα μπορούν να εισαχθούν με τη χρήση ενός αρχείου και στη συνέχεια να επιλεγούν από το μενού. Πολλαπλές περιοχές που έχουν οριστεί θα μπορούν να επιλεγούν ταυτόχρονα. Μία ορισμένη περιοχή θα μπορεί να τροποποιηθεί από τους χρήστες. </w:t>
      </w:r>
      <w:r w:rsidR="00384290">
        <w:rPr>
          <w:lang w:eastAsia="en-US" w:bidi="he-IL"/>
        </w:rPr>
        <w:t>Θ</w:t>
      </w:r>
      <w:r>
        <w:rPr>
          <w:lang w:eastAsia="en-US" w:bidi="he-IL"/>
        </w:rPr>
        <w:t xml:space="preserve">α επιτρέπει να </w:t>
      </w:r>
      <w:r w:rsidR="00384290">
        <w:rPr>
          <w:lang w:eastAsia="en-US" w:bidi="he-IL"/>
        </w:rPr>
        <w:t xml:space="preserve">εξαχθει/διαμοιραστεί </w:t>
      </w:r>
      <w:r>
        <w:rPr>
          <w:lang w:eastAsia="en-US" w:bidi="he-IL"/>
        </w:rPr>
        <w:t>με τα εξωτερικά GIS συστήματα μία κοινή πληροφορία για περιοχές επιρρεπείς σε περιστατικά.</w:t>
      </w:r>
    </w:p>
    <w:p w14:paraId="321764E9" w14:textId="4FE67171" w:rsidR="002C07EE" w:rsidRDefault="002C07EE">
      <w:pPr>
        <w:pStyle w:val="a1"/>
        <w:numPr>
          <w:ilvl w:val="0"/>
          <w:numId w:val="40"/>
        </w:numPr>
        <w:rPr>
          <w:lang w:eastAsia="en-US" w:bidi="he-IL"/>
        </w:rPr>
      </w:pPr>
      <w:r>
        <w:rPr>
          <w:lang w:eastAsia="en-US" w:bidi="he-IL"/>
        </w:rPr>
        <w:t xml:space="preserve">Περιοχές αναφοράς θα μπορούν να επιλεγούν από το μενού. Πολλαπλές περιοχές αναφοράς θα μπορούν να επιλεγούν ταυτόχρονα. </w:t>
      </w:r>
    </w:p>
    <w:p w14:paraId="60157E64" w14:textId="607396C3" w:rsidR="002C07EE" w:rsidRDefault="002C07EE">
      <w:pPr>
        <w:pStyle w:val="a1"/>
        <w:numPr>
          <w:ilvl w:val="0"/>
          <w:numId w:val="40"/>
        </w:numPr>
        <w:rPr>
          <w:lang w:eastAsia="en-US" w:bidi="he-IL"/>
        </w:rPr>
      </w:pPr>
      <w:r>
        <w:rPr>
          <w:lang w:eastAsia="en-US" w:bidi="he-IL"/>
        </w:rPr>
        <w:t>Αντί για τη χρήση περιοχών συγκεκριμένων σχημάτων, θα μπορεί επίσης να επιλεγεί συναγερμός σε επίπεδο χώρας</w:t>
      </w:r>
      <w:r w:rsidR="00226914">
        <w:rPr>
          <w:lang w:eastAsia="en-US" w:bidi="he-IL"/>
        </w:rPr>
        <w:t>.</w:t>
      </w:r>
    </w:p>
    <w:p w14:paraId="666F723C" w14:textId="77777777" w:rsidR="00226914" w:rsidRDefault="00226914">
      <w:pPr>
        <w:pStyle w:val="a1"/>
        <w:numPr>
          <w:ilvl w:val="0"/>
          <w:numId w:val="40"/>
        </w:numPr>
        <w:rPr>
          <w:lang w:eastAsia="en-US" w:bidi="he-IL"/>
        </w:rPr>
      </w:pPr>
      <w:r>
        <w:rPr>
          <w:lang w:eastAsia="en-US" w:bidi="he-IL"/>
        </w:rPr>
        <w:t>Εξουσιοδοτημένες περιοχές θα μπορούν να οριστούν για να περιορίσουν τις περιοχές όπου ένας χρήστης ή οργανισμός επιτρέπεται να στέλνει ειδοποιήσεις. Σε περίπτωση που μια σχεδιασμένη περιοχή διασταυρώνεται ή επικαλύπτεται από την εξουσιοδοτημένη περιοχή, το πολύγωνο που προκύπτει θα μικρύνει κατάλληλα.</w:t>
      </w:r>
    </w:p>
    <w:p w14:paraId="4D6BA97B" w14:textId="0DA94BA9" w:rsidR="00226914" w:rsidRDefault="00226914">
      <w:pPr>
        <w:pStyle w:val="a1"/>
        <w:numPr>
          <w:ilvl w:val="0"/>
          <w:numId w:val="40"/>
        </w:numPr>
        <w:rPr>
          <w:lang w:eastAsia="en-US" w:bidi="he-IL"/>
        </w:rPr>
      </w:pPr>
      <w:r>
        <w:rPr>
          <w:lang w:eastAsia="en-US" w:bidi="he-IL"/>
        </w:rPr>
        <w:lastRenderedPageBreak/>
        <w:t>Εξουσιοδοτημένες περιοχές θα μπορούν να ορίζονται ανά οργανισμό – κάθε χρήστης κάτω από έναν οργανισμό θα περιοριστεί σε μία ομάδα εξουσιοδοτημένων περιοχών.</w:t>
      </w:r>
    </w:p>
    <w:p w14:paraId="32C8578E" w14:textId="11C3AFBF" w:rsidR="00384290" w:rsidRPr="00E06A58" w:rsidRDefault="00384290" w:rsidP="00E06A58">
      <w:pPr>
        <w:pStyle w:val="a1"/>
        <w:numPr>
          <w:ilvl w:val="0"/>
          <w:numId w:val="40"/>
        </w:numPr>
        <w:tabs>
          <w:tab w:val="clear" w:pos="720"/>
        </w:tabs>
        <w:suppressAutoHyphens w:val="0"/>
        <w:spacing w:line="256" w:lineRule="auto"/>
        <w:contextualSpacing/>
        <w:rPr>
          <w:rFonts w:cstheme="minorHAnsi"/>
        </w:rPr>
      </w:pPr>
      <w:r>
        <w:rPr>
          <w:rFonts w:cstheme="minorHAnsi"/>
        </w:rPr>
        <w:t>Εξαγωγή πολυγώνου απ’ το χάρτη, οποιαδήποτε χρονική στιγμή και αποθήκευση σε πολλαπλού γνωστούς μορφότυπους</w:t>
      </w:r>
      <w:r w:rsidRPr="003A00B1">
        <w:rPr>
          <w:rFonts w:cstheme="minorHAnsi"/>
        </w:rPr>
        <w:t>.</w:t>
      </w:r>
    </w:p>
    <w:p w14:paraId="6E609599" w14:textId="5CB28647" w:rsidR="00226914" w:rsidRDefault="00226914" w:rsidP="00226914">
      <w:pPr>
        <w:rPr>
          <w:lang w:eastAsia="en-US" w:bidi="he-IL"/>
        </w:rPr>
      </w:pPr>
    </w:p>
    <w:p w14:paraId="7A70F145" w14:textId="00F9D56F" w:rsidR="00226914" w:rsidRDefault="00226914">
      <w:pPr>
        <w:pStyle w:val="AppendixHeading6"/>
      </w:pPr>
      <w:r>
        <w:t>Αναζήτηση Διεύθυνσης στο Χάρτη</w:t>
      </w:r>
    </w:p>
    <w:p w14:paraId="3C89233A" w14:textId="5359C143" w:rsidR="00226914" w:rsidRDefault="00226914" w:rsidP="00E06A58">
      <w:pPr>
        <w:rPr>
          <w:lang w:eastAsia="en-US" w:bidi="he-IL"/>
        </w:rPr>
      </w:pPr>
      <w:r>
        <w:rPr>
          <w:lang w:eastAsia="en-US" w:bidi="he-IL"/>
        </w:rPr>
        <w:t xml:space="preserve">Το προσφερόμενο αναβαθμισμένο σύστημα θα διασφαλίζει </w:t>
      </w:r>
      <w:r w:rsidR="00384290">
        <w:rPr>
          <w:lang w:eastAsia="en-US" w:bidi="he-IL"/>
        </w:rPr>
        <w:t xml:space="preserve"> ότι μέσω της επιλογής αναζήτησης διεύθυνσης στους χάρτες, οι χρήστες θα μπορούν να αναζητήσουν μια διεύθυνση εισάγοντας το κείμενο της διεύθυνσης. Οι διευθύνσεις μπορούν να ομαδοποιηθούν για εύκολη εισαγωγή.</w:t>
      </w:r>
      <w:r>
        <w:rPr>
          <w:lang w:eastAsia="en-US" w:bidi="he-IL"/>
        </w:rPr>
        <w:t>.</w:t>
      </w:r>
    </w:p>
    <w:p w14:paraId="2B9D766E" w14:textId="3FF88A6D" w:rsidR="00226914" w:rsidRDefault="00226914" w:rsidP="00226914">
      <w:pPr>
        <w:rPr>
          <w:lang w:eastAsia="en-US" w:bidi="he-IL"/>
        </w:rPr>
      </w:pPr>
    </w:p>
    <w:p w14:paraId="27429064" w14:textId="6CA39DFF" w:rsidR="00226914" w:rsidRDefault="00226914">
      <w:pPr>
        <w:pStyle w:val="AppendixHeading5"/>
      </w:pPr>
      <w:r>
        <w:t>Πρότυπα Συναγερμών</w:t>
      </w:r>
    </w:p>
    <w:p w14:paraId="3FAA0832" w14:textId="77777777" w:rsidR="00226914" w:rsidRDefault="00226914" w:rsidP="00226914">
      <w:pPr>
        <w:rPr>
          <w:lang w:eastAsia="en-US" w:bidi="he-IL"/>
        </w:rPr>
      </w:pPr>
      <w:r>
        <w:rPr>
          <w:lang w:eastAsia="en-US" w:bidi="he-IL"/>
        </w:rPr>
        <w:t>Το αναβαθμισμένο σύστημα θα επιτρέπει στους χρήστες να προκαθορίσουν Πρότυπα Συναγερμών που μπορούν να χρησιμοποιηθούν κατά τη διάρκεια της πραγματικής διαδικασίας αποστολής, ελαχιστοποιώντας τον αριθμό των βημάτων για τη δημιουργία μιας ειδοποίησης. Ο χρήστης θα μπορεί να προκαθορίσει:</w:t>
      </w:r>
    </w:p>
    <w:p w14:paraId="79094505" w14:textId="639573E4" w:rsidR="00226914" w:rsidRDefault="00226914">
      <w:pPr>
        <w:pStyle w:val="a1"/>
        <w:rPr>
          <w:lang w:eastAsia="en-US" w:bidi="he-IL"/>
        </w:rPr>
      </w:pPr>
      <w:r>
        <w:rPr>
          <w:lang w:eastAsia="en-US" w:bidi="he-IL"/>
        </w:rPr>
        <w:t>Περιοχές χάρτη / πολύγωνα</w:t>
      </w:r>
    </w:p>
    <w:p w14:paraId="73A9CF5E" w14:textId="6B45D6FE" w:rsidR="00226914" w:rsidRDefault="00226914">
      <w:pPr>
        <w:pStyle w:val="a1"/>
        <w:rPr>
          <w:lang w:eastAsia="en-US" w:bidi="he-IL"/>
        </w:rPr>
      </w:pPr>
      <w:r>
        <w:rPr>
          <w:lang w:eastAsia="en-US" w:bidi="he-IL"/>
        </w:rPr>
        <w:t>Πρότυπα Μηνυμάτων (κείμενο), και ρυθμίσεις γλώσσας</w:t>
      </w:r>
    </w:p>
    <w:p w14:paraId="54854168" w14:textId="20661814" w:rsidR="00226914" w:rsidRDefault="00226914">
      <w:pPr>
        <w:pStyle w:val="a1"/>
        <w:rPr>
          <w:lang w:eastAsia="en-US" w:bidi="he-IL"/>
        </w:rPr>
      </w:pPr>
      <w:r>
        <w:rPr>
          <w:lang w:eastAsia="en-US" w:bidi="he-IL"/>
        </w:rPr>
        <w:t>Κανάλια προς χρήση</w:t>
      </w:r>
    </w:p>
    <w:p w14:paraId="3CE3576E" w14:textId="39E9D39A" w:rsidR="00226914" w:rsidRDefault="00226914">
      <w:pPr>
        <w:pStyle w:val="a1"/>
        <w:rPr>
          <w:lang w:eastAsia="en-US" w:bidi="he-IL"/>
        </w:rPr>
      </w:pPr>
      <w:r>
        <w:rPr>
          <w:lang w:eastAsia="en-US" w:bidi="he-IL"/>
        </w:rPr>
        <w:t>Προτιμήσεις ειδοποιήσεων και ρυθμίσεις</w:t>
      </w:r>
    </w:p>
    <w:p w14:paraId="5A679289" w14:textId="64B700E6" w:rsidR="00226914" w:rsidRDefault="00226914" w:rsidP="00226914">
      <w:pPr>
        <w:rPr>
          <w:lang w:eastAsia="en-US" w:bidi="he-IL"/>
        </w:rPr>
      </w:pPr>
    </w:p>
    <w:p w14:paraId="3B4952FE" w14:textId="3C91E8D6" w:rsidR="00226914" w:rsidRDefault="00226914">
      <w:pPr>
        <w:pStyle w:val="AppendixHeading5"/>
      </w:pPr>
      <w:r>
        <w:t>Διαχείριση και Αναφορές</w:t>
      </w:r>
    </w:p>
    <w:p w14:paraId="0701ACEC" w14:textId="3A70A1A1" w:rsidR="00226914" w:rsidRDefault="00226914" w:rsidP="00226914">
      <w:pPr>
        <w:rPr>
          <w:lang w:eastAsia="en-US" w:bidi="he-IL"/>
        </w:rPr>
      </w:pPr>
      <w:r>
        <w:rPr>
          <w:lang w:eastAsia="en-US" w:bidi="he-IL"/>
        </w:rPr>
        <w:t xml:space="preserve">Η ενότητα της Διαχείρισης χρησιμοποιείται για την γενικευμένη διαχείριση και για εργασίες παραμετροποίησης στην πλατφόρμα του ΣΥΣΠ. </w:t>
      </w:r>
    </w:p>
    <w:p w14:paraId="4ACC541B" w14:textId="77777777" w:rsidR="00226914" w:rsidRDefault="00226914" w:rsidP="00226914">
      <w:pPr>
        <w:rPr>
          <w:lang w:eastAsia="en-US" w:bidi="he-IL"/>
        </w:rPr>
      </w:pPr>
      <w:r>
        <w:rPr>
          <w:lang w:eastAsia="en-US" w:bidi="he-IL"/>
        </w:rPr>
        <w:t>Το αναβαθμισμένο σύστημα θα επιτρέπει σε εξουσιοδοτημένους διοικητικούς χρήστες να διαχειριστούν τους ρόλους και να συσχετίσουν τους χρήστες με τους ρόλους. Κάθε ρόλος συσχετίζεται με μία ομάδα δικαιωμάτων, που καθορίζουν τις ενέργειες που μπορούν να εκτελεστούν. Με άλλα λόγια, οι ρόλοι ελέγχουν την πρόσβαση σε λειτουργίες του συστήματος.</w:t>
      </w:r>
    </w:p>
    <w:p w14:paraId="1BC374AA" w14:textId="77777777" w:rsidR="00226914" w:rsidRDefault="00226914" w:rsidP="00226914">
      <w:pPr>
        <w:rPr>
          <w:lang w:eastAsia="en-US" w:bidi="he-IL"/>
        </w:rPr>
      </w:pPr>
      <w:r>
        <w:rPr>
          <w:lang w:eastAsia="en-US" w:bidi="he-IL"/>
        </w:rPr>
        <w:t>Το αναβαθμισμένο σύστημα θα παρέχει μηχανισμό που παράγει αναφορές, όπως αναφορές Δραστηριότητας Χρήστη, Μηνιαίες αναφορές (αριθμός απεσταλμένων ειδοποιήσεων, κλπ.), Αναφορές Περίληψης Ειδοποιήσεων.</w:t>
      </w:r>
    </w:p>
    <w:p w14:paraId="5BAA5C8F" w14:textId="4C2C09A6" w:rsidR="00226914" w:rsidRDefault="00226914" w:rsidP="00226914">
      <w:pPr>
        <w:rPr>
          <w:lang w:eastAsia="en-US" w:bidi="he-IL"/>
        </w:rPr>
      </w:pPr>
      <w:r>
        <w:rPr>
          <w:lang w:eastAsia="en-US" w:bidi="he-IL"/>
        </w:rPr>
        <w:t>Το προσφερόμενο αναβαθμισμένο σύστημα θα διασφαλίζει τα εξής</w:t>
      </w:r>
      <w:r w:rsidRPr="00226914">
        <w:rPr>
          <w:lang w:eastAsia="en-US" w:bidi="he-IL"/>
        </w:rPr>
        <w:t>:</w:t>
      </w:r>
    </w:p>
    <w:p w14:paraId="71DA9939" w14:textId="07AE446C" w:rsidR="00226914" w:rsidRDefault="00226914">
      <w:pPr>
        <w:pStyle w:val="a1"/>
        <w:ind w:left="720" w:hanging="360"/>
        <w:rPr>
          <w:lang w:eastAsia="en-US" w:bidi="he-IL"/>
        </w:rPr>
      </w:pPr>
      <w:r>
        <w:rPr>
          <w:lang w:eastAsia="en-US" w:bidi="he-IL"/>
        </w:rPr>
        <w:t>Οι διαχειριστές θα μπορούν να ορίσουν σε ποιες αναφορές μπορεί να έχει πρόσβαση κάθε γκρουπ χρηστών.</w:t>
      </w:r>
    </w:p>
    <w:p w14:paraId="6A350801" w14:textId="27F7CFC9" w:rsidR="00226914" w:rsidRDefault="00226914">
      <w:pPr>
        <w:pStyle w:val="a1"/>
        <w:ind w:left="720" w:hanging="360"/>
        <w:rPr>
          <w:lang w:eastAsia="en-US" w:bidi="he-IL"/>
        </w:rPr>
      </w:pPr>
      <w:r>
        <w:rPr>
          <w:lang w:eastAsia="en-US" w:bidi="he-IL"/>
        </w:rPr>
        <w:t xml:space="preserve">Οι αναφορές θα μπορούν να εξαχθούν ή εκτυπωθούν ως PDF αρχεία ή ως αρχεία </w:t>
      </w:r>
      <w:r w:rsidRPr="006930D8">
        <w:rPr>
          <w:lang w:val="en-US" w:eastAsia="en-US" w:bidi="he-IL"/>
        </w:rPr>
        <w:t>spreadsheet</w:t>
      </w:r>
      <w:r>
        <w:rPr>
          <w:lang w:eastAsia="en-US" w:bidi="he-IL"/>
        </w:rPr>
        <w:t>.</w:t>
      </w:r>
    </w:p>
    <w:p w14:paraId="0F810893" w14:textId="1E946467" w:rsidR="00226914" w:rsidRDefault="00226914">
      <w:pPr>
        <w:pStyle w:val="a1"/>
        <w:ind w:left="720" w:hanging="360"/>
        <w:rPr>
          <w:lang w:eastAsia="en-US" w:bidi="he-IL"/>
        </w:rPr>
      </w:pPr>
      <w:r>
        <w:rPr>
          <w:lang w:eastAsia="en-US" w:bidi="he-IL"/>
        </w:rPr>
        <w:t>Οι αναφορές για απεσταλμένες ειδοποιήσεις θα μπορούν να φιλτραριστούν με διάφορες παραμέτρους. Κάθε στήλη στην αναφορά δεδομένων της ειδοποίησης θα μπορεί να χρησιμοποιηθεί σαν φίλτρο.</w:t>
      </w:r>
    </w:p>
    <w:p w14:paraId="507B0477" w14:textId="006CB5F5" w:rsidR="00226914" w:rsidRDefault="00226914">
      <w:pPr>
        <w:pStyle w:val="a1"/>
        <w:ind w:left="720" w:hanging="360"/>
        <w:rPr>
          <w:lang w:eastAsia="en-US" w:bidi="he-IL"/>
        </w:rPr>
      </w:pPr>
      <w:r>
        <w:rPr>
          <w:lang w:eastAsia="en-US" w:bidi="he-IL"/>
        </w:rPr>
        <w:t xml:space="preserve">Θα δημιουργηθούν τουλάχιστον 10 (δέκα) </w:t>
      </w:r>
      <w:r w:rsidRPr="006930D8">
        <w:rPr>
          <w:lang w:val="en-US" w:eastAsia="en-US" w:bidi="he-IL"/>
        </w:rPr>
        <w:t>predefined</w:t>
      </w:r>
      <w:r>
        <w:rPr>
          <w:lang w:eastAsia="en-US" w:bidi="he-IL"/>
        </w:rPr>
        <w:t xml:space="preserve"> αναφορές.</w:t>
      </w:r>
    </w:p>
    <w:p w14:paraId="658D2183" w14:textId="6C7C75DF" w:rsidR="006930D8" w:rsidRDefault="006930D8" w:rsidP="006930D8">
      <w:pPr>
        <w:rPr>
          <w:lang w:eastAsia="en-US" w:bidi="he-IL"/>
        </w:rPr>
      </w:pPr>
    </w:p>
    <w:p w14:paraId="381B8879" w14:textId="0F366CD2" w:rsidR="006930D8" w:rsidRDefault="006930D8">
      <w:pPr>
        <w:pStyle w:val="AppendixHeading6"/>
      </w:pPr>
      <w:r>
        <w:lastRenderedPageBreak/>
        <w:t>Επαυξημένες δυνατότητες αναβαθμισμένου συστήματος</w:t>
      </w:r>
    </w:p>
    <w:p w14:paraId="134F5D0E" w14:textId="700D66EB" w:rsidR="006930D8" w:rsidRDefault="006930D8" w:rsidP="006930D8">
      <w:pPr>
        <w:rPr>
          <w:lang w:eastAsia="en-US" w:bidi="he-IL"/>
        </w:rPr>
      </w:pPr>
      <w:r>
        <w:rPr>
          <w:lang w:eastAsia="en-US" w:bidi="he-IL"/>
        </w:rPr>
        <w:t xml:space="preserve">Το αναβαθμισμένο σύστημα </w:t>
      </w:r>
      <w:r w:rsidR="0019481B">
        <w:rPr>
          <w:lang w:eastAsia="en-US" w:bidi="he-IL"/>
        </w:rPr>
        <w:t xml:space="preserve">θα πρέπει να </w:t>
      </w:r>
      <w:r>
        <w:rPr>
          <w:lang w:eastAsia="en-US" w:bidi="he-IL"/>
        </w:rPr>
        <w:t>παρέχει σημαντικές βελτιώσεις στο κομμάτι των αναφορών σε σύγκριση με το υφιστάμενο σύστημα. Μία ενδεικτική λίστα αναφορών φαίνεται παρακάτω:</w:t>
      </w:r>
    </w:p>
    <w:p w14:paraId="66B1A66B" w14:textId="77777777" w:rsidR="006930D8" w:rsidRPr="006930D8" w:rsidRDefault="006930D8" w:rsidP="006930D8">
      <w:pPr>
        <w:rPr>
          <w:b/>
          <w:bCs/>
          <w:lang w:eastAsia="en-US" w:bidi="he-IL"/>
        </w:rPr>
      </w:pPr>
      <w:r w:rsidRPr="006930D8">
        <w:rPr>
          <w:b/>
          <w:bCs/>
          <w:lang w:eastAsia="en-US" w:bidi="he-IL"/>
        </w:rPr>
        <w:t>Περίληψη  Ειδοποιήσεων</w:t>
      </w:r>
      <w:r w:rsidRPr="006930D8">
        <w:rPr>
          <w:b/>
          <w:bCs/>
          <w:lang w:eastAsia="en-US" w:bidi="he-IL"/>
        </w:rPr>
        <w:tab/>
      </w:r>
    </w:p>
    <w:p w14:paraId="484A49E3" w14:textId="0F2CC1B2" w:rsidR="006930D8" w:rsidRDefault="006930D8" w:rsidP="006930D8">
      <w:pPr>
        <w:rPr>
          <w:lang w:eastAsia="en-US" w:bidi="he-IL"/>
        </w:rPr>
      </w:pPr>
      <w:r>
        <w:rPr>
          <w:lang w:eastAsia="en-US" w:bidi="he-IL"/>
        </w:rPr>
        <w:t xml:space="preserve">Η Περίληψη Ειδοποιήσεων </w:t>
      </w:r>
      <w:r w:rsidR="0019481B">
        <w:rPr>
          <w:lang w:eastAsia="en-US" w:bidi="he-IL"/>
        </w:rPr>
        <w:t xml:space="preserve">θα </w:t>
      </w:r>
      <w:r>
        <w:rPr>
          <w:lang w:eastAsia="en-US" w:bidi="he-IL"/>
        </w:rPr>
        <w:t>δημιουργεί μία συνοπτική αναφορά δεδομένων σχετικά με τις ειδοποιήσεις κατά τη διάρκεια ενός συγκεκριμένου χρονικού διαστήματος.</w:t>
      </w:r>
    </w:p>
    <w:p w14:paraId="65015C55" w14:textId="7ADB6F4F" w:rsidR="006930D8" w:rsidRDefault="006930D8">
      <w:pPr>
        <w:pStyle w:val="a1"/>
        <w:ind w:left="720" w:hanging="360"/>
        <w:rPr>
          <w:lang w:eastAsia="en-US" w:bidi="he-IL"/>
        </w:rPr>
      </w:pPr>
      <w:r>
        <w:rPr>
          <w:lang w:eastAsia="en-US" w:bidi="he-IL"/>
        </w:rPr>
        <w:t xml:space="preserve">Η αναφορά </w:t>
      </w:r>
      <w:r w:rsidR="0019481B">
        <w:rPr>
          <w:lang w:eastAsia="en-US" w:bidi="he-IL"/>
        </w:rPr>
        <w:t xml:space="preserve">θα </w:t>
      </w:r>
      <w:r>
        <w:rPr>
          <w:lang w:eastAsia="en-US" w:bidi="he-IL"/>
        </w:rPr>
        <w:t>μπορεί να δημιουργηθεί για έναν συγκεκριμένο οργανισμό, καθώς και αποστολέα και για όλους τους οργανισμούς και αποστολείς σύμφωνα με την ανάγκη.</w:t>
      </w:r>
    </w:p>
    <w:p w14:paraId="0040250A" w14:textId="20525FDF" w:rsidR="006930D8" w:rsidRDefault="006930D8">
      <w:pPr>
        <w:pStyle w:val="a1"/>
        <w:ind w:left="720" w:hanging="360"/>
        <w:rPr>
          <w:lang w:eastAsia="en-US" w:bidi="he-IL"/>
        </w:rPr>
      </w:pPr>
      <w:r>
        <w:rPr>
          <w:lang w:eastAsia="en-US" w:bidi="he-IL"/>
        </w:rPr>
        <w:t>To εύρος δεδομένων πρέπει να παρασχεθεί για να δημιουργηθεί η αναφορά.</w:t>
      </w:r>
    </w:p>
    <w:p w14:paraId="3359F945" w14:textId="66CF86D4" w:rsidR="006930D8" w:rsidRDefault="006930D8" w:rsidP="006930D8">
      <w:pPr>
        <w:rPr>
          <w:lang w:eastAsia="en-US" w:bidi="he-IL"/>
        </w:rPr>
      </w:pPr>
      <w:r>
        <w:rPr>
          <w:lang w:eastAsia="en-US" w:bidi="he-IL"/>
        </w:rPr>
        <w:t xml:space="preserve">Η αναφορά </w:t>
      </w:r>
      <w:r w:rsidR="0019481B">
        <w:rPr>
          <w:lang w:eastAsia="en-US" w:bidi="he-IL"/>
        </w:rPr>
        <w:t xml:space="preserve">θα </w:t>
      </w:r>
      <w:r>
        <w:rPr>
          <w:lang w:eastAsia="en-US" w:bidi="he-IL"/>
        </w:rPr>
        <w:t>περιλαμβάνει την ακόλουθη πληροφορία για κάθε ειδοποίηση:</w:t>
      </w:r>
    </w:p>
    <w:p w14:paraId="1DBC9473" w14:textId="345C8D99" w:rsidR="006930D8" w:rsidRDefault="006930D8">
      <w:pPr>
        <w:pStyle w:val="a1"/>
        <w:ind w:left="720" w:hanging="360"/>
        <w:rPr>
          <w:lang w:eastAsia="en-US" w:bidi="he-IL"/>
        </w:rPr>
      </w:pPr>
      <w:r>
        <w:rPr>
          <w:lang w:eastAsia="en-US" w:bidi="he-IL"/>
        </w:rPr>
        <w:t>Όνομα συμβάντος, ID, Κατάσταση (ενεργή/προγραμματισμένη, κλπ.), Σοβαρότητα, Βαθμός επείγοντος, Βεβαιότητα</w:t>
      </w:r>
    </w:p>
    <w:p w14:paraId="6697C516" w14:textId="42709247" w:rsidR="006930D8" w:rsidRDefault="006930D8">
      <w:pPr>
        <w:pStyle w:val="a1"/>
        <w:ind w:left="720" w:hanging="360"/>
        <w:rPr>
          <w:lang w:eastAsia="en-US" w:bidi="he-IL"/>
        </w:rPr>
      </w:pPr>
      <w:r>
        <w:rPr>
          <w:lang w:eastAsia="en-US" w:bidi="he-IL"/>
        </w:rPr>
        <w:t>Όνομα Ειδοποίησης, ID Ειδοποίησης, Όνομα Οργανισμού</w:t>
      </w:r>
    </w:p>
    <w:p w14:paraId="6770B781" w14:textId="7AFC580C" w:rsidR="006930D8" w:rsidRDefault="006930D8">
      <w:pPr>
        <w:pStyle w:val="a1"/>
        <w:ind w:left="720" w:hanging="360"/>
        <w:rPr>
          <w:lang w:eastAsia="en-US" w:bidi="he-IL"/>
        </w:rPr>
      </w:pPr>
      <w:r>
        <w:rPr>
          <w:lang w:eastAsia="en-US" w:bidi="he-IL"/>
        </w:rPr>
        <w:t>Κανάλια που χρησιμοποιήθηκαν</w:t>
      </w:r>
    </w:p>
    <w:p w14:paraId="6A3CB9E2" w14:textId="730D0644" w:rsidR="006930D8" w:rsidRDefault="006930D8">
      <w:pPr>
        <w:pStyle w:val="a1"/>
        <w:ind w:left="720" w:hanging="360"/>
        <w:rPr>
          <w:lang w:eastAsia="en-US" w:bidi="he-IL"/>
        </w:rPr>
      </w:pPr>
      <w:r>
        <w:rPr>
          <w:lang w:eastAsia="en-US" w:bidi="he-IL"/>
        </w:rPr>
        <w:t>Σύνολο Συναγερμού</w:t>
      </w:r>
    </w:p>
    <w:p w14:paraId="36B41421" w14:textId="4043291D" w:rsidR="006930D8" w:rsidRDefault="006930D8">
      <w:pPr>
        <w:pStyle w:val="a1"/>
        <w:ind w:left="720" w:hanging="360"/>
        <w:rPr>
          <w:lang w:eastAsia="en-US" w:bidi="he-IL"/>
        </w:rPr>
      </w:pPr>
      <w:r>
        <w:rPr>
          <w:lang w:eastAsia="en-US" w:bidi="he-IL"/>
        </w:rPr>
        <w:t>Όνομα Καναλιού, ID Αποστολέα, Παραδόθηκαν, Απέτυχαν, Σε διεργασία, Ακυρώθηκαν (αριθμός) και Σύνολο Καναλιών</w:t>
      </w:r>
    </w:p>
    <w:p w14:paraId="35750796" w14:textId="6AE820B9" w:rsidR="006930D8" w:rsidRDefault="006930D8">
      <w:pPr>
        <w:pStyle w:val="a1"/>
        <w:ind w:left="720" w:hanging="360"/>
        <w:rPr>
          <w:lang w:eastAsia="en-US" w:bidi="he-IL"/>
        </w:rPr>
      </w:pPr>
      <w:r>
        <w:rPr>
          <w:lang w:eastAsia="en-US" w:bidi="he-IL"/>
        </w:rPr>
        <w:t>Δημιουργήθηκαν από Χρήστη, Πότε Δημιουργήθηκαν, Χρόνος που Στάλθηκαν/Προγραμματίστηκαν, Παραλήπτης Προστέθηκε Από</w:t>
      </w:r>
    </w:p>
    <w:p w14:paraId="663C574F" w14:textId="7095B418" w:rsidR="0019481B" w:rsidRDefault="0019481B" w:rsidP="006F404A">
      <w:pPr>
        <w:pStyle w:val="a1"/>
        <w:rPr>
          <w:lang w:eastAsia="en-US" w:bidi="he-IL"/>
        </w:rPr>
      </w:pPr>
      <w:r w:rsidRPr="0019481B">
        <w:rPr>
          <w:lang w:eastAsia="en-US" w:bidi="he-IL"/>
        </w:rPr>
        <w:t>Χάρτης περιοχής κάλυψης συναγερμού</w:t>
      </w:r>
    </w:p>
    <w:p w14:paraId="65B0D7E9" w14:textId="77777777" w:rsidR="006930D8" w:rsidRPr="006F404A" w:rsidRDefault="006930D8" w:rsidP="006930D8">
      <w:pPr>
        <w:rPr>
          <w:b/>
          <w:bCs/>
          <w:lang w:eastAsia="en-US" w:bidi="he-IL"/>
        </w:rPr>
      </w:pPr>
      <w:r w:rsidRPr="006F404A">
        <w:rPr>
          <w:b/>
          <w:bCs/>
          <w:lang w:eastAsia="en-US" w:bidi="he-IL"/>
        </w:rPr>
        <w:t>Λεπτομερής Αναφορά Ειδοποιήσεων</w:t>
      </w:r>
    </w:p>
    <w:p w14:paraId="4C57FE5B" w14:textId="3F70D829" w:rsidR="006930D8" w:rsidRDefault="006930D8" w:rsidP="006930D8">
      <w:pPr>
        <w:rPr>
          <w:lang w:eastAsia="en-US" w:bidi="he-IL"/>
        </w:rPr>
      </w:pPr>
      <w:r>
        <w:rPr>
          <w:lang w:eastAsia="en-US" w:bidi="he-IL"/>
        </w:rPr>
        <w:t xml:space="preserve">Η αναφορά </w:t>
      </w:r>
      <w:r w:rsidR="0019481B">
        <w:rPr>
          <w:lang w:eastAsia="en-US" w:bidi="he-IL"/>
        </w:rPr>
        <w:t xml:space="preserve">θα </w:t>
      </w:r>
      <w:r>
        <w:rPr>
          <w:lang w:eastAsia="en-US" w:bidi="he-IL"/>
        </w:rPr>
        <w:t>έχει δύο μέρη:</w:t>
      </w:r>
    </w:p>
    <w:p w14:paraId="66C5B46F" w14:textId="787FDD68" w:rsidR="006930D8" w:rsidRDefault="006930D8">
      <w:pPr>
        <w:pStyle w:val="a1"/>
        <w:ind w:left="720" w:hanging="360"/>
        <w:rPr>
          <w:lang w:eastAsia="en-US" w:bidi="he-IL"/>
        </w:rPr>
      </w:pPr>
      <w:r>
        <w:rPr>
          <w:lang w:eastAsia="en-US" w:bidi="he-IL"/>
        </w:rPr>
        <w:t>Λεπτομερής Αναφορά Ειδοποίησης</w:t>
      </w:r>
    </w:p>
    <w:p w14:paraId="49A7FC30" w14:textId="777CBCBE" w:rsidR="006930D8" w:rsidRDefault="006930D8">
      <w:pPr>
        <w:pStyle w:val="a1"/>
        <w:ind w:left="720" w:hanging="360"/>
        <w:rPr>
          <w:lang w:eastAsia="en-US" w:bidi="he-IL"/>
        </w:rPr>
      </w:pPr>
      <w:r>
        <w:rPr>
          <w:lang w:eastAsia="en-US" w:bidi="he-IL"/>
        </w:rPr>
        <w:t>Λεπτομέρειες Παραλήπτη Ειδοποίησης</w:t>
      </w:r>
    </w:p>
    <w:p w14:paraId="4C828C90" w14:textId="77777777" w:rsidR="006930D8" w:rsidRPr="006930D8" w:rsidRDefault="006930D8" w:rsidP="006930D8">
      <w:pPr>
        <w:rPr>
          <w:b/>
          <w:bCs/>
          <w:lang w:eastAsia="en-US" w:bidi="he-IL"/>
        </w:rPr>
      </w:pPr>
      <w:r w:rsidRPr="006930D8">
        <w:rPr>
          <w:b/>
          <w:bCs/>
          <w:lang w:eastAsia="en-US" w:bidi="he-IL"/>
        </w:rPr>
        <w:t>Λεπτομερής Αναφορά Ειδοποίησης</w:t>
      </w:r>
    </w:p>
    <w:p w14:paraId="475742F5" w14:textId="11B6C3FA" w:rsidR="006930D8" w:rsidRDefault="006930D8" w:rsidP="006930D8">
      <w:pPr>
        <w:rPr>
          <w:lang w:eastAsia="en-US" w:bidi="he-IL"/>
        </w:rPr>
      </w:pPr>
      <w:r>
        <w:rPr>
          <w:lang w:eastAsia="en-US" w:bidi="he-IL"/>
        </w:rPr>
        <w:t xml:space="preserve">Αυτή η αναφορά </w:t>
      </w:r>
      <w:r w:rsidR="0019481B">
        <w:rPr>
          <w:lang w:eastAsia="en-US" w:bidi="he-IL"/>
        </w:rPr>
        <w:t xml:space="preserve">θα </w:t>
      </w:r>
      <w:r>
        <w:rPr>
          <w:lang w:eastAsia="en-US" w:bidi="he-IL"/>
        </w:rPr>
        <w:t>είναι ένα PDF που περιλαμβάνει λεπτομέρειες για μία μόνο ειδοποίηση. Έτσι για κάθε ειδοποίηση, θα δημιουργείται μία αναφορά. Ο χρήστης χρειάζεται να δώσει το όνομα της ειδοποίησης για να παραχθεί η αναφορά.</w:t>
      </w:r>
    </w:p>
    <w:p w14:paraId="79B09840" w14:textId="047A0D20" w:rsidR="006930D8" w:rsidRDefault="006930D8" w:rsidP="006930D8">
      <w:pPr>
        <w:rPr>
          <w:lang w:eastAsia="en-US" w:bidi="he-IL"/>
        </w:rPr>
      </w:pPr>
      <w:r>
        <w:rPr>
          <w:lang w:eastAsia="en-US" w:bidi="he-IL"/>
        </w:rPr>
        <w:t xml:space="preserve">Η αναφορά </w:t>
      </w:r>
      <w:r w:rsidR="0019481B">
        <w:rPr>
          <w:lang w:eastAsia="en-US" w:bidi="he-IL"/>
        </w:rPr>
        <w:t xml:space="preserve">θα </w:t>
      </w:r>
      <w:r>
        <w:rPr>
          <w:lang w:eastAsia="en-US" w:bidi="he-IL"/>
        </w:rPr>
        <w:t>περιέχει τ</w:t>
      </w:r>
      <w:r w:rsidR="0019481B">
        <w:rPr>
          <w:lang w:eastAsia="en-US" w:bidi="he-IL"/>
        </w:rPr>
        <w:t>ις</w:t>
      </w:r>
      <w:r>
        <w:rPr>
          <w:lang w:eastAsia="en-US" w:bidi="he-IL"/>
        </w:rPr>
        <w:t xml:space="preserve"> εξής λεπτομέρει</w:t>
      </w:r>
      <w:r w:rsidR="0019481B">
        <w:rPr>
          <w:lang w:eastAsia="en-US" w:bidi="he-IL"/>
        </w:rPr>
        <w:t>ες</w:t>
      </w:r>
      <w:r>
        <w:rPr>
          <w:lang w:eastAsia="en-US" w:bidi="he-IL"/>
        </w:rPr>
        <w:t>:</w:t>
      </w:r>
    </w:p>
    <w:p w14:paraId="06CDDAFF" w14:textId="1074CA52" w:rsidR="006930D8" w:rsidRDefault="006930D8">
      <w:pPr>
        <w:pStyle w:val="a1"/>
        <w:ind w:left="720" w:hanging="360"/>
        <w:rPr>
          <w:lang w:eastAsia="en-US" w:bidi="he-IL"/>
        </w:rPr>
      </w:pPr>
      <w:r>
        <w:rPr>
          <w:lang w:eastAsia="en-US" w:bidi="he-IL"/>
        </w:rPr>
        <w:t>Πληροφορία Ειδοποίησης</w:t>
      </w:r>
    </w:p>
    <w:p w14:paraId="225712F9" w14:textId="10FBB722" w:rsidR="006930D8" w:rsidRDefault="006930D8">
      <w:pPr>
        <w:pStyle w:val="a1"/>
        <w:ind w:left="720" w:hanging="360"/>
        <w:rPr>
          <w:lang w:eastAsia="en-US" w:bidi="he-IL"/>
        </w:rPr>
      </w:pPr>
      <w:r>
        <w:rPr>
          <w:lang w:eastAsia="en-US" w:bidi="he-IL"/>
        </w:rPr>
        <w:t>Πληροφορία Συμβάντος</w:t>
      </w:r>
    </w:p>
    <w:p w14:paraId="017FA5FD" w14:textId="1999F10D" w:rsidR="006930D8" w:rsidRDefault="006930D8">
      <w:pPr>
        <w:pStyle w:val="a1"/>
        <w:ind w:left="720" w:hanging="360"/>
        <w:rPr>
          <w:lang w:eastAsia="en-US" w:bidi="he-IL"/>
        </w:rPr>
      </w:pPr>
      <w:r>
        <w:rPr>
          <w:lang w:eastAsia="en-US" w:bidi="he-IL"/>
        </w:rPr>
        <w:t>Παραλήπτης</w:t>
      </w:r>
    </w:p>
    <w:p w14:paraId="190F91FC" w14:textId="0A50D438" w:rsidR="006930D8" w:rsidRDefault="006930D8">
      <w:pPr>
        <w:pStyle w:val="a1"/>
        <w:ind w:left="720" w:hanging="360"/>
        <w:rPr>
          <w:lang w:eastAsia="en-US" w:bidi="he-IL"/>
        </w:rPr>
      </w:pPr>
      <w:r>
        <w:rPr>
          <w:lang w:eastAsia="en-US" w:bidi="he-IL"/>
        </w:rPr>
        <w:t>Κανάλι</w:t>
      </w:r>
    </w:p>
    <w:p w14:paraId="0560376F" w14:textId="23C4CB14" w:rsidR="006930D8" w:rsidRDefault="006930D8">
      <w:pPr>
        <w:pStyle w:val="a1"/>
        <w:ind w:left="720" w:hanging="360"/>
        <w:rPr>
          <w:lang w:eastAsia="en-US" w:bidi="he-IL"/>
        </w:rPr>
      </w:pPr>
      <w:r>
        <w:rPr>
          <w:lang w:eastAsia="en-US" w:bidi="he-IL"/>
        </w:rPr>
        <w:t>Προηγμένες Ρυθμίσεις</w:t>
      </w:r>
    </w:p>
    <w:p w14:paraId="573B55DB" w14:textId="3E9966BC" w:rsidR="006930D8" w:rsidRDefault="006930D8">
      <w:pPr>
        <w:pStyle w:val="a1"/>
        <w:ind w:left="720" w:hanging="360"/>
        <w:rPr>
          <w:lang w:eastAsia="en-US" w:bidi="he-IL"/>
        </w:rPr>
      </w:pPr>
      <w:r>
        <w:rPr>
          <w:lang w:eastAsia="en-US" w:bidi="he-IL"/>
        </w:rPr>
        <w:t>Απεσταλμένο Μήνυμα για κανάλι</w:t>
      </w:r>
    </w:p>
    <w:p w14:paraId="1A59A16B" w14:textId="69191EFA" w:rsidR="006930D8" w:rsidRDefault="006930D8">
      <w:pPr>
        <w:pStyle w:val="a1"/>
        <w:ind w:left="720" w:hanging="360"/>
        <w:rPr>
          <w:lang w:eastAsia="en-US" w:bidi="he-IL"/>
        </w:rPr>
      </w:pPr>
      <w:r>
        <w:rPr>
          <w:lang w:eastAsia="en-US" w:bidi="he-IL"/>
        </w:rPr>
        <w:t>Κατάσταση Μηνύματος</w:t>
      </w:r>
    </w:p>
    <w:p w14:paraId="7B924269" w14:textId="53B51365" w:rsidR="006930D8" w:rsidRDefault="006930D8">
      <w:pPr>
        <w:pStyle w:val="a1"/>
        <w:ind w:left="720" w:hanging="360"/>
        <w:rPr>
          <w:lang w:eastAsia="en-US" w:bidi="he-IL"/>
        </w:rPr>
      </w:pPr>
      <w:r>
        <w:rPr>
          <w:lang w:eastAsia="en-US" w:bidi="he-IL"/>
        </w:rPr>
        <w:t>Λεπτομέρειες Κατάστασης</w:t>
      </w:r>
    </w:p>
    <w:p w14:paraId="350AAD5B" w14:textId="77777777" w:rsidR="006930D8" w:rsidRPr="006930D8" w:rsidRDefault="006930D8" w:rsidP="006930D8">
      <w:pPr>
        <w:rPr>
          <w:b/>
          <w:bCs/>
          <w:lang w:eastAsia="en-US" w:bidi="he-IL"/>
        </w:rPr>
      </w:pPr>
      <w:r w:rsidRPr="006930D8">
        <w:rPr>
          <w:b/>
          <w:bCs/>
          <w:lang w:eastAsia="en-US" w:bidi="he-IL"/>
        </w:rPr>
        <w:t xml:space="preserve">Λεπτομέρειες Παραλήπτη Ειδοποίησης </w:t>
      </w:r>
    </w:p>
    <w:p w14:paraId="75A95598" w14:textId="352D203F" w:rsidR="006930D8" w:rsidRDefault="006930D8" w:rsidP="006930D8">
      <w:pPr>
        <w:rPr>
          <w:lang w:eastAsia="en-US" w:bidi="he-IL"/>
        </w:rPr>
      </w:pPr>
      <w:r>
        <w:rPr>
          <w:lang w:eastAsia="en-US" w:bidi="he-IL"/>
        </w:rPr>
        <w:lastRenderedPageBreak/>
        <w:t xml:space="preserve">Αυτή η αναφορά </w:t>
      </w:r>
      <w:r w:rsidR="0019481B">
        <w:rPr>
          <w:lang w:eastAsia="en-US" w:bidi="he-IL"/>
        </w:rPr>
        <w:t xml:space="preserve">θα </w:t>
      </w:r>
      <w:r>
        <w:rPr>
          <w:lang w:eastAsia="en-US" w:bidi="he-IL"/>
        </w:rPr>
        <w:t>περιέχει λεπτομέρειες σχετικά με τις επαφές ή τις ομάδες που είναι μέρος της ειδοποίησης μαζί με την κατάσταση κάθε παραλήπτη.</w:t>
      </w:r>
    </w:p>
    <w:p w14:paraId="7C45AABE" w14:textId="6611C1F9" w:rsidR="006930D8" w:rsidRDefault="006930D8">
      <w:pPr>
        <w:pStyle w:val="a1"/>
        <w:ind w:left="720" w:hanging="360"/>
        <w:rPr>
          <w:lang w:eastAsia="en-US" w:bidi="he-IL"/>
        </w:rPr>
      </w:pPr>
      <w:r>
        <w:rPr>
          <w:lang w:eastAsia="en-US" w:bidi="he-IL"/>
        </w:rPr>
        <w:t>Όνομα</w:t>
      </w:r>
    </w:p>
    <w:p w14:paraId="17B4250D" w14:textId="748F7A36" w:rsidR="006930D8" w:rsidRDefault="006930D8">
      <w:pPr>
        <w:pStyle w:val="a1"/>
        <w:ind w:left="720" w:hanging="360"/>
        <w:rPr>
          <w:lang w:eastAsia="en-US" w:bidi="he-IL"/>
        </w:rPr>
      </w:pPr>
      <w:r>
        <w:rPr>
          <w:lang w:eastAsia="en-US" w:bidi="he-IL"/>
        </w:rPr>
        <w:t>Επαφή Παραλήπτη</w:t>
      </w:r>
    </w:p>
    <w:p w14:paraId="74FE1818" w14:textId="0792FC42" w:rsidR="006930D8" w:rsidRDefault="006930D8">
      <w:pPr>
        <w:pStyle w:val="a1"/>
        <w:ind w:left="720" w:hanging="360"/>
        <w:rPr>
          <w:lang w:eastAsia="en-US" w:bidi="he-IL"/>
        </w:rPr>
      </w:pPr>
      <w:r>
        <w:rPr>
          <w:lang w:eastAsia="en-US" w:bidi="he-IL"/>
        </w:rPr>
        <w:t>Κανάλι</w:t>
      </w:r>
    </w:p>
    <w:p w14:paraId="52EF4FA5" w14:textId="6EA148D9" w:rsidR="006930D8" w:rsidRDefault="006930D8">
      <w:pPr>
        <w:pStyle w:val="a1"/>
        <w:ind w:left="720" w:hanging="360"/>
        <w:rPr>
          <w:lang w:eastAsia="en-US" w:bidi="he-IL"/>
        </w:rPr>
      </w:pPr>
      <w:r>
        <w:rPr>
          <w:lang w:eastAsia="en-US" w:bidi="he-IL"/>
        </w:rPr>
        <w:t>Κατάσταση</w:t>
      </w:r>
    </w:p>
    <w:p w14:paraId="7DC2D5EB" w14:textId="63D0D4F2" w:rsidR="006930D8" w:rsidRDefault="006930D8">
      <w:pPr>
        <w:pStyle w:val="a1"/>
        <w:ind w:left="720" w:hanging="360"/>
        <w:rPr>
          <w:lang w:eastAsia="en-US" w:bidi="he-IL"/>
        </w:rPr>
      </w:pPr>
      <w:r>
        <w:rPr>
          <w:lang w:eastAsia="en-US" w:bidi="he-IL"/>
        </w:rPr>
        <w:t>Χρόνο σφραγίδα</w:t>
      </w:r>
    </w:p>
    <w:p w14:paraId="5D863562" w14:textId="178F3CAB" w:rsidR="006930D8" w:rsidRDefault="006930D8" w:rsidP="006930D8">
      <w:pPr>
        <w:rPr>
          <w:lang w:eastAsia="en-US" w:bidi="he-IL"/>
        </w:rPr>
      </w:pPr>
    </w:p>
    <w:p w14:paraId="506021F7" w14:textId="39FEC940" w:rsidR="006930D8" w:rsidRDefault="006930D8">
      <w:pPr>
        <w:pStyle w:val="AppendixHeading5"/>
      </w:pPr>
      <w:r>
        <w:t>Κανάλια Διάδοσης/ Επικοινωνίας για Αποστολή Συναγερμών</w:t>
      </w:r>
    </w:p>
    <w:p w14:paraId="1303ECC8" w14:textId="0641404D" w:rsidR="006930D8" w:rsidRDefault="006930D8" w:rsidP="006930D8">
      <w:pPr>
        <w:rPr>
          <w:lang w:eastAsia="en-US" w:bidi="he-IL"/>
        </w:rPr>
      </w:pPr>
      <w:r>
        <w:rPr>
          <w:lang w:eastAsia="en-US" w:bidi="he-IL"/>
        </w:rPr>
        <w:t xml:space="preserve">Το αναβαθμισμένο σύστημα θα παρέχει την δυνατότητα να γίνουν διάφοροι συνδυασμοί τεχνολογιών και καναλιών πληροφορίας για να σταλεί το σωστό μήνυμα στα σωστά άτομα τη σωστή στιγμή. Ένας συναγερμός λοιπόν </w:t>
      </w:r>
      <w:r w:rsidR="00C10ECD">
        <w:rPr>
          <w:lang w:eastAsia="en-US" w:bidi="he-IL"/>
        </w:rPr>
        <w:t xml:space="preserve">θα </w:t>
      </w:r>
      <w:r>
        <w:rPr>
          <w:lang w:eastAsia="en-US" w:bidi="he-IL"/>
        </w:rPr>
        <w:t xml:space="preserve">μπορεί να σταλεί μέσω πολλαπλών καναλιών ταυτόχρονα. Τα κανάλια που υποστηρίζονται από το αναβαθμισμένο σύστημα </w:t>
      </w:r>
      <w:r w:rsidR="00C10ECD">
        <w:rPr>
          <w:lang w:eastAsia="en-US" w:bidi="he-IL"/>
        </w:rPr>
        <w:t xml:space="preserve">θα </w:t>
      </w:r>
      <w:r>
        <w:rPr>
          <w:lang w:eastAsia="en-US" w:bidi="he-IL"/>
        </w:rPr>
        <w:t>περιλαμβάνουν:</w:t>
      </w:r>
    </w:p>
    <w:p w14:paraId="189F654A" w14:textId="44E56B63" w:rsidR="006930D8" w:rsidRDefault="006930D8">
      <w:pPr>
        <w:pStyle w:val="AppendixHeading6"/>
      </w:pPr>
      <w:r w:rsidRPr="006930D8">
        <w:rPr>
          <w:lang w:val="en-US"/>
        </w:rPr>
        <w:t>Cell Broadcast</w:t>
      </w:r>
      <w:r>
        <w:t xml:space="preserve"> (CB)</w:t>
      </w:r>
    </w:p>
    <w:p w14:paraId="35FD76F0" w14:textId="3EBB3688" w:rsidR="006930D8" w:rsidRDefault="006930D8" w:rsidP="006930D8">
      <w:pPr>
        <w:rPr>
          <w:lang w:eastAsia="en-US" w:bidi="he-IL"/>
        </w:rPr>
      </w:pPr>
      <w:r>
        <w:rPr>
          <w:lang w:eastAsia="en-US" w:bidi="he-IL"/>
        </w:rPr>
        <w:t>Το αναβαθμισμένο σύστημα θα διασυνδεθεί με την υφιστάμενη CB υποδομή (</w:t>
      </w:r>
      <w:r w:rsidRPr="006930D8">
        <w:rPr>
          <w:lang w:val="en-US" w:eastAsia="en-US" w:bidi="he-IL"/>
        </w:rPr>
        <w:t>Cell</w:t>
      </w:r>
      <w:r w:rsidRPr="001E5F12">
        <w:rPr>
          <w:lang w:eastAsia="en-US" w:bidi="he-IL"/>
        </w:rPr>
        <w:t xml:space="preserve"> </w:t>
      </w:r>
      <w:r w:rsidRPr="006930D8">
        <w:rPr>
          <w:lang w:val="en-US" w:eastAsia="en-US" w:bidi="he-IL"/>
        </w:rPr>
        <w:t>Broadcasting</w:t>
      </w:r>
      <w:r w:rsidRPr="001E5F12">
        <w:rPr>
          <w:lang w:eastAsia="en-US" w:bidi="he-IL"/>
        </w:rPr>
        <w:t xml:space="preserve"> </w:t>
      </w:r>
      <w:r w:rsidRPr="006930D8">
        <w:rPr>
          <w:lang w:val="en-US" w:eastAsia="en-US" w:bidi="he-IL"/>
        </w:rPr>
        <w:t>Center</w:t>
      </w:r>
      <w:r w:rsidRPr="001E5F12">
        <w:rPr>
          <w:lang w:eastAsia="en-US" w:bidi="he-IL"/>
        </w:rPr>
        <w:t xml:space="preserve"> - </w:t>
      </w:r>
      <w:r w:rsidRPr="006930D8">
        <w:rPr>
          <w:lang w:val="en-US" w:eastAsia="en-US" w:bidi="he-IL"/>
        </w:rPr>
        <w:t>CBC</w:t>
      </w:r>
      <w:r>
        <w:rPr>
          <w:lang w:eastAsia="en-US" w:bidi="he-IL"/>
        </w:rPr>
        <w:t xml:space="preserve">). </w:t>
      </w:r>
      <w:r w:rsidR="00C10ECD">
        <w:rPr>
          <w:lang w:eastAsia="en-US" w:bidi="he-IL"/>
        </w:rPr>
        <w:t xml:space="preserve">Όταν </w:t>
      </w:r>
      <w:r>
        <w:rPr>
          <w:lang w:eastAsia="en-US" w:bidi="he-IL"/>
        </w:rPr>
        <w:t>επιλεγεί το CB κανάλι, το σύστημα θα συνδέεται με το CBC που έχ</w:t>
      </w:r>
      <w:r w:rsidR="00C10ECD">
        <w:rPr>
          <w:lang w:eastAsia="en-US" w:bidi="he-IL"/>
        </w:rPr>
        <w:t>ει</w:t>
      </w:r>
      <w:r>
        <w:rPr>
          <w:lang w:eastAsia="en-US" w:bidi="he-IL"/>
        </w:rPr>
        <w:t xml:space="preserve"> εγκατασταθεί για το υφιστάμενο σύστημα και θα παρέχει ένα φιλικό </w:t>
      </w:r>
      <w:r w:rsidR="00C10ECD">
        <w:rPr>
          <w:lang w:eastAsia="en-US" w:bidi="he-IL"/>
        </w:rPr>
        <w:t xml:space="preserve">περιβάλλον </w:t>
      </w:r>
      <w:r>
        <w:rPr>
          <w:lang w:eastAsia="en-US" w:bidi="he-IL"/>
        </w:rPr>
        <w:t>για να συνθέσει CB ειδοποιήσεις και να παρακολουθήσει την αποστολή τους.</w:t>
      </w:r>
    </w:p>
    <w:p w14:paraId="57C8B1B9" w14:textId="07219FC8" w:rsidR="006930D8" w:rsidRDefault="006930D8" w:rsidP="006930D8">
      <w:pPr>
        <w:rPr>
          <w:lang w:eastAsia="en-US" w:bidi="he-IL"/>
        </w:rPr>
      </w:pPr>
      <w:r>
        <w:rPr>
          <w:lang w:eastAsia="en-US" w:bidi="he-IL"/>
        </w:rPr>
        <w:t xml:space="preserve">Οι τυπικές επιλογές αποστολής περιλαμβάνουν τον προγραμματισμό μιας ειδοποίησης και την επιλογή μιας κατηγορίας ειδοποίησης, αν </w:t>
      </w:r>
      <w:r w:rsidR="00CC62B6">
        <w:t>έχει εφαρμογή</w:t>
      </w:r>
      <w:r>
        <w:rPr>
          <w:lang w:eastAsia="en-US" w:bidi="he-IL"/>
        </w:rPr>
        <w:t xml:space="preserve">. Οι περισσότερες ρυθμίσεις </w:t>
      </w:r>
      <w:r w:rsidR="00CC62B6">
        <w:rPr>
          <w:lang w:eastAsia="en-US" w:bidi="he-IL"/>
        </w:rPr>
        <w:t xml:space="preserve">θα </w:t>
      </w:r>
      <w:r>
        <w:rPr>
          <w:lang w:eastAsia="en-US" w:bidi="he-IL"/>
        </w:rPr>
        <w:t>έχουν σχεδιαστεί στα κανάλια, έτσι ώστε ο χρήστης να αποφεύγει να κάνει πολλές παράλληλες επιλογές αποστολής.</w:t>
      </w:r>
    </w:p>
    <w:p w14:paraId="4956EC8F" w14:textId="6C50D65B" w:rsidR="006930D8" w:rsidRDefault="006930D8" w:rsidP="006930D8">
      <w:pPr>
        <w:rPr>
          <w:lang w:eastAsia="en-US" w:bidi="he-IL"/>
        </w:rPr>
      </w:pPr>
      <w:r>
        <w:rPr>
          <w:lang w:eastAsia="en-US" w:bidi="he-IL"/>
        </w:rPr>
        <w:t>Η υπάρχουσα CB υποδομή στους Παρόχους Κινητής Τηλεφωνίας (</w:t>
      </w:r>
      <w:r w:rsidRPr="006930D8">
        <w:rPr>
          <w:lang w:val="en-US" w:eastAsia="en-US" w:bidi="he-IL"/>
        </w:rPr>
        <w:t>Mobile</w:t>
      </w:r>
      <w:r w:rsidRPr="001E5F12">
        <w:rPr>
          <w:lang w:eastAsia="en-US" w:bidi="he-IL"/>
        </w:rPr>
        <w:t xml:space="preserve"> </w:t>
      </w:r>
      <w:r w:rsidRPr="006930D8">
        <w:rPr>
          <w:lang w:val="en-US" w:eastAsia="en-US" w:bidi="he-IL"/>
        </w:rPr>
        <w:t>Network</w:t>
      </w:r>
      <w:r w:rsidRPr="001E5F12">
        <w:rPr>
          <w:lang w:eastAsia="en-US" w:bidi="he-IL"/>
        </w:rPr>
        <w:t xml:space="preserve"> </w:t>
      </w:r>
      <w:r w:rsidRPr="006930D8">
        <w:rPr>
          <w:lang w:val="en-US" w:eastAsia="en-US" w:bidi="he-IL"/>
        </w:rPr>
        <w:t>Operators</w:t>
      </w:r>
      <w:r w:rsidRPr="001E5F12">
        <w:rPr>
          <w:lang w:eastAsia="en-US" w:bidi="he-IL"/>
        </w:rPr>
        <w:t xml:space="preserve">- </w:t>
      </w:r>
      <w:r w:rsidRPr="006930D8">
        <w:rPr>
          <w:lang w:val="en-US" w:eastAsia="en-US" w:bidi="he-IL"/>
        </w:rPr>
        <w:t>MNOs</w:t>
      </w:r>
      <w:r>
        <w:rPr>
          <w:lang w:eastAsia="en-US" w:bidi="he-IL"/>
        </w:rPr>
        <w:t xml:space="preserve">) θα διατηρηθεί όπως είναι σήμερα </w:t>
      </w:r>
      <w:r w:rsidR="00CC62B6">
        <w:rPr>
          <w:lang w:eastAsia="en-US" w:bidi="he-IL"/>
        </w:rPr>
        <w:t xml:space="preserve">κατά </w:t>
      </w:r>
      <w:r>
        <w:rPr>
          <w:lang w:eastAsia="en-US" w:bidi="he-IL"/>
        </w:rPr>
        <w:t>την αναβάθμιση.</w:t>
      </w:r>
    </w:p>
    <w:p w14:paraId="26BE0870" w14:textId="4D6EFA80" w:rsidR="006930D8" w:rsidRDefault="00CC62B6" w:rsidP="006930D8">
      <w:pPr>
        <w:rPr>
          <w:lang w:eastAsia="en-US" w:bidi="he-IL"/>
        </w:rPr>
      </w:pPr>
      <w:r>
        <w:rPr>
          <w:lang w:eastAsia="en-US" w:bidi="he-IL"/>
        </w:rPr>
        <w:t>Τα β</w:t>
      </w:r>
      <w:r w:rsidR="006930D8">
        <w:rPr>
          <w:lang w:eastAsia="en-US" w:bidi="he-IL"/>
        </w:rPr>
        <w:t>ασικά οφέλη που προκύπτουν από την αναβάθμιση του συστήματος για τους χρήστες που στέλνουν ειδοποιήσεις CB περιγράφονται στη συνέχεια:</w:t>
      </w:r>
    </w:p>
    <w:p w14:paraId="63566609" w14:textId="14AF18B0" w:rsidR="006930D8" w:rsidRDefault="006930D8">
      <w:pPr>
        <w:pStyle w:val="a1"/>
        <w:ind w:left="720" w:hanging="360"/>
        <w:rPr>
          <w:lang w:eastAsia="en-US" w:bidi="he-IL"/>
        </w:rPr>
      </w:pPr>
      <w:r>
        <w:rPr>
          <w:lang w:eastAsia="en-US" w:bidi="he-IL"/>
        </w:rPr>
        <w:t>Για τις CB ειδοποιήσεις, όταν στέλνεται μια ειδοποίηση, το σύστημα θα παρέχει λεπτομερή στατιστικά ανά χειριστή.</w:t>
      </w:r>
    </w:p>
    <w:p w14:paraId="04954DB3" w14:textId="2FE22CB7" w:rsidR="006930D8" w:rsidRDefault="006930D8">
      <w:pPr>
        <w:pStyle w:val="a1"/>
        <w:ind w:left="720" w:hanging="360"/>
        <w:rPr>
          <w:lang w:eastAsia="en-US" w:bidi="he-IL"/>
        </w:rPr>
      </w:pPr>
      <w:r>
        <w:rPr>
          <w:lang w:eastAsia="en-US" w:bidi="he-IL"/>
        </w:rPr>
        <w:t>Κατά την αποστολή μιας CB ειδοποίησης, οι χρήστες θα μπορούν να επιλέξουν ένα κύριο κανάλι, καθώς και ένα δευτερεύον κανάλι. Οι διαχειριστές, κατά τη διάρκεια της παραμετροποίησης του προϊόντος, θα ορίσουν τους τύπους μηνυμάτων από τις διαχειριστικές οθόνες. Αυτή η βελτίωση θα επιτρέπει στους χρήστες να στέλνουν ειδοποιήσεις και στα δύο CB κανάλια ταυτόχρονα.</w:t>
      </w:r>
    </w:p>
    <w:p w14:paraId="6ED28B1D" w14:textId="68F3703C" w:rsidR="006930D8" w:rsidRDefault="006930D8">
      <w:pPr>
        <w:pStyle w:val="a1"/>
        <w:ind w:left="720" w:hanging="360"/>
        <w:rPr>
          <w:lang w:eastAsia="en-US" w:bidi="he-IL"/>
        </w:rPr>
      </w:pPr>
      <w:r>
        <w:rPr>
          <w:lang w:eastAsia="en-US" w:bidi="he-IL"/>
        </w:rPr>
        <w:t xml:space="preserve">Στη σελίδα Κατάστασης, οι CBC κωδικοί λάθους θα </w:t>
      </w:r>
      <w:r w:rsidR="00CC62B6">
        <w:rPr>
          <w:lang w:eastAsia="en-US" w:bidi="he-IL"/>
        </w:rPr>
        <w:t xml:space="preserve">πρέπει να </w:t>
      </w:r>
      <w:r>
        <w:rPr>
          <w:lang w:eastAsia="en-US" w:bidi="he-IL"/>
        </w:rPr>
        <w:t xml:space="preserve">συγκεντρωθούν σε πιο φιλική </w:t>
      </w:r>
      <w:r w:rsidR="00CC62B6">
        <w:rPr>
          <w:lang w:eastAsia="en-US" w:bidi="he-IL"/>
        </w:rPr>
        <w:t xml:space="preserve">αναφορά </w:t>
      </w:r>
      <w:r>
        <w:rPr>
          <w:lang w:eastAsia="en-US" w:bidi="he-IL"/>
        </w:rPr>
        <w:t>προς το χρήστη.</w:t>
      </w:r>
    </w:p>
    <w:p w14:paraId="1E2FD57E" w14:textId="7EB09C03" w:rsidR="006930D8" w:rsidRDefault="006930D8">
      <w:pPr>
        <w:pStyle w:val="a1"/>
        <w:ind w:left="720" w:hanging="360"/>
        <w:rPr>
          <w:lang w:eastAsia="en-US" w:bidi="he-IL"/>
        </w:rPr>
      </w:pPr>
      <w:r>
        <w:rPr>
          <w:lang w:eastAsia="en-US" w:bidi="he-IL"/>
        </w:rPr>
        <w:t xml:space="preserve">Η αναφορά με τις λεπτομέρειες </w:t>
      </w:r>
      <w:r w:rsidR="00CC62B6">
        <w:rPr>
          <w:lang w:eastAsia="en-US" w:bidi="he-IL"/>
        </w:rPr>
        <w:t xml:space="preserve">κάθε </w:t>
      </w:r>
      <w:r>
        <w:rPr>
          <w:lang w:eastAsia="en-US" w:bidi="he-IL"/>
        </w:rPr>
        <w:t>συναγερμού θα παρέχει περισσότερες πληροφορίες για τις CB παραμέτρους (κανάλια) που χρησιμοποιούνται, καθώς και για την κατάσταση της απεσταλμένης ειδοποίησης.</w:t>
      </w:r>
    </w:p>
    <w:p w14:paraId="2C1E034A" w14:textId="77777777" w:rsidR="006930D8" w:rsidRDefault="006930D8" w:rsidP="006930D8">
      <w:pPr>
        <w:rPr>
          <w:lang w:eastAsia="en-US" w:bidi="he-IL"/>
        </w:rPr>
      </w:pPr>
    </w:p>
    <w:p w14:paraId="1670F06C" w14:textId="026D8815" w:rsidR="006930D8" w:rsidRDefault="006930D8">
      <w:pPr>
        <w:pStyle w:val="AppendixHeading6"/>
      </w:pPr>
      <w:r>
        <w:t>Φωνή</w:t>
      </w:r>
    </w:p>
    <w:p w14:paraId="05C41E1A" w14:textId="77777777" w:rsidR="006930D8" w:rsidRDefault="006930D8" w:rsidP="006930D8">
      <w:pPr>
        <w:rPr>
          <w:lang w:eastAsia="en-US" w:bidi="he-IL"/>
        </w:rPr>
      </w:pPr>
      <w:r>
        <w:rPr>
          <w:lang w:eastAsia="en-US" w:bidi="he-IL"/>
        </w:rPr>
        <w:t>Τα κανάλια φωνής συνεχίζουν να είναι κρίσιμο μέσο για τη διάδοση συναγερμών στον πληθυσμό, καθώς κερδίζουν την άμεση προσοχή και μπορούν να σταλούν σε σταθερά τηλέφωνα κατοικιών ή γραφείων. Στο υφιστάμενο σύστημα, η διασύνδεση Φωνής γίνεται με χρήση PRI γραμμών που συνδέονται στο σύστημα μέσω Dialogic καρτών.</w:t>
      </w:r>
    </w:p>
    <w:p w14:paraId="4FC38E21" w14:textId="114CF217" w:rsidR="006930D8" w:rsidRDefault="006930D8" w:rsidP="006930D8">
      <w:pPr>
        <w:rPr>
          <w:lang w:eastAsia="en-US" w:bidi="he-IL"/>
        </w:rPr>
      </w:pPr>
      <w:r>
        <w:rPr>
          <w:lang w:eastAsia="en-US" w:bidi="he-IL"/>
        </w:rPr>
        <w:lastRenderedPageBreak/>
        <w:t>Το αναβαθμισμένο σύστημα θα διασφαλίζει τα εξής:</w:t>
      </w:r>
    </w:p>
    <w:p w14:paraId="1C307B28" w14:textId="34A4E514" w:rsidR="006930D8" w:rsidRDefault="006930D8">
      <w:pPr>
        <w:pStyle w:val="a1"/>
        <w:ind w:left="720" w:hanging="360"/>
        <w:rPr>
          <w:lang w:eastAsia="en-US" w:bidi="he-IL"/>
        </w:rPr>
      </w:pPr>
      <w:r>
        <w:rPr>
          <w:lang w:eastAsia="en-US" w:bidi="he-IL"/>
        </w:rPr>
        <w:t xml:space="preserve">Θα δημιουργηθεί διεπαφή για </w:t>
      </w:r>
      <w:r w:rsidRPr="00EC3B0D">
        <w:rPr>
          <w:lang w:val="en-US" w:eastAsia="en-US" w:bidi="he-IL"/>
        </w:rPr>
        <w:t>Automated</w:t>
      </w:r>
      <w:r w:rsidRPr="00EC3B0D">
        <w:rPr>
          <w:lang w:eastAsia="en-US" w:bidi="he-IL"/>
        </w:rPr>
        <w:t xml:space="preserve"> </w:t>
      </w:r>
      <w:r w:rsidRPr="00EC3B0D">
        <w:rPr>
          <w:lang w:val="en-US" w:eastAsia="en-US" w:bidi="he-IL"/>
        </w:rPr>
        <w:t>Voice</w:t>
      </w:r>
      <w:r w:rsidRPr="00EC3B0D">
        <w:rPr>
          <w:lang w:eastAsia="en-US" w:bidi="he-IL"/>
        </w:rPr>
        <w:t xml:space="preserve"> </w:t>
      </w:r>
      <w:r w:rsidRPr="00EC3B0D">
        <w:rPr>
          <w:lang w:val="en-US" w:eastAsia="en-US" w:bidi="he-IL"/>
        </w:rPr>
        <w:t>C</w:t>
      </w:r>
      <w:r>
        <w:rPr>
          <w:lang w:eastAsia="en-US" w:bidi="he-IL"/>
        </w:rPr>
        <w:t>alling στο αναβαθμισμένο σύστημα με χρήση SIP-based πλατφόρμας φωνής.</w:t>
      </w:r>
    </w:p>
    <w:p w14:paraId="0AF167FB" w14:textId="16962738" w:rsidR="006930D8" w:rsidRPr="0075520D" w:rsidRDefault="006930D8">
      <w:pPr>
        <w:pStyle w:val="a1"/>
        <w:ind w:left="720" w:hanging="360"/>
        <w:rPr>
          <w:lang w:eastAsia="en-US" w:bidi="he-IL"/>
        </w:rPr>
      </w:pPr>
      <w:r w:rsidRPr="00EC3B0D">
        <w:rPr>
          <w:lang w:val="en-US" w:eastAsia="en-US" w:bidi="he-IL"/>
        </w:rPr>
        <w:t>Text</w:t>
      </w:r>
      <w:r>
        <w:rPr>
          <w:lang w:eastAsia="en-US" w:bidi="he-IL"/>
        </w:rPr>
        <w:t xml:space="preserve"> to </w:t>
      </w:r>
      <w:r w:rsidRPr="00EC3B0D">
        <w:rPr>
          <w:lang w:val="en-US" w:eastAsia="en-US" w:bidi="he-IL"/>
        </w:rPr>
        <w:t>Speech</w:t>
      </w:r>
      <w:r>
        <w:rPr>
          <w:lang w:eastAsia="en-US" w:bidi="he-IL"/>
        </w:rPr>
        <w:t xml:space="preserve"> (TTS): Το αναβαθμισμένο σύστημα θα υποστηρίζει επίσης το </w:t>
      </w:r>
      <w:r w:rsidRPr="00EC3B0D">
        <w:rPr>
          <w:lang w:val="en-US" w:eastAsia="en-US" w:bidi="he-IL"/>
        </w:rPr>
        <w:t>Text</w:t>
      </w:r>
      <w:r w:rsidRPr="001E5F12">
        <w:rPr>
          <w:lang w:eastAsia="en-US" w:bidi="he-IL"/>
        </w:rPr>
        <w:t>-</w:t>
      </w:r>
      <w:r w:rsidRPr="00EC3B0D">
        <w:rPr>
          <w:lang w:val="en-US" w:eastAsia="en-US" w:bidi="he-IL"/>
        </w:rPr>
        <w:t>to</w:t>
      </w:r>
      <w:r w:rsidRPr="001E5F12">
        <w:rPr>
          <w:lang w:eastAsia="en-US" w:bidi="he-IL"/>
        </w:rPr>
        <w:t>-</w:t>
      </w:r>
      <w:r w:rsidRPr="00EC3B0D">
        <w:rPr>
          <w:lang w:val="en-US" w:eastAsia="en-US" w:bidi="he-IL"/>
        </w:rPr>
        <w:t>Speech</w:t>
      </w:r>
      <w:r>
        <w:rPr>
          <w:lang w:eastAsia="en-US" w:bidi="he-IL"/>
        </w:rPr>
        <w:t xml:space="preserve">, έτσι ώστε η αρχική ειδοποίηση να μεταφράζεται σε αρχείο φωνής και στη συνέχεια το αυτοματοποιημένο </w:t>
      </w:r>
      <w:r w:rsidRPr="00EC3B0D">
        <w:rPr>
          <w:lang w:val="en-US" w:eastAsia="en-US" w:bidi="he-IL"/>
        </w:rPr>
        <w:t>voice</w:t>
      </w:r>
      <w:r w:rsidRPr="001E5F12">
        <w:rPr>
          <w:lang w:eastAsia="en-US" w:bidi="he-IL"/>
        </w:rPr>
        <w:t xml:space="preserve"> </w:t>
      </w:r>
      <w:r w:rsidRPr="00EC3B0D">
        <w:rPr>
          <w:lang w:val="en-US" w:eastAsia="en-US" w:bidi="he-IL"/>
        </w:rPr>
        <w:t>calling</w:t>
      </w:r>
      <w:r>
        <w:rPr>
          <w:lang w:eastAsia="en-US" w:bidi="he-IL"/>
        </w:rPr>
        <w:t xml:space="preserve"> να χρησιμοποιεί αυτό το αρχείο για αποστολή. Για την υλοποίηση απαιτείται η χρήση </w:t>
      </w:r>
      <w:r w:rsidRPr="00EC3B0D">
        <w:rPr>
          <w:lang w:val="en-US" w:eastAsia="en-US" w:bidi="he-IL"/>
        </w:rPr>
        <w:t>cloud</w:t>
      </w:r>
      <w:r w:rsidRPr="00EC3B0D">
        <w:rPr>
          <w:lang w:eastAsia="en-US" w:bidi="he-IL"/>
        </w:rPr>
        <w:t>-</w:t>
      </w:r>
      <w:r w:rsidRPr="00EC3B0D">
        <w:rPr>
          <w:lang w:val="en-US" w:eastAsia="en-US" w:bidi="he-IL"/>
        </w:rPr>
        <w:t>based</w:t>
      </w:r>
      <w:r>
        <w:rPr>
          <w:lang w:eastAsia="en-US" w:bidi="he-IL"/>
        </w:rPr>
        <w:t xml:space="preserve"> βιβλιοθηκών </w:t>
      </w:r>
      <w:r w:rsidRPr="00EC3B0D">
        <w:rPr>
          <w:lang w:val="en-US" w:eastAsia="en-US" w:bidi="he-IL"/>
        </w:rPr>
        <w:t>Text</w:t>
      </w:r>
      <w:r w:rsidRPr="00EC3B0D">
        <w:rPr>
          <w:lang w:eastAsia="en-US" w:bidi="he-IL"/>
        </w:rPr>
        <w:t>-</w:t>
      </w:r>
      <w:r w:rsidRPr="00EC3B0D">
        <w:rPr>
          <w:lang w:val="en-US" w:eastAsia="en-US" w:bidi="he-IL"/>
        </w:rPr>
        <w:t>to</w:t>
      </w:r>
      <w:r w:rsidRPr="00EC3B0D">
        <w:rPr>
          <w:lang w:eastAsia="en-US" w:bidi="he-IL"/>
        </w:rPr>
        <w:t>-</w:t>
      </w:r>
      <w:r w:rsidRPr="00EC3B0D">
        <w:rPr>
          <w:lang w:val="en-US" w:eastAsia="en-US" w:bidi="he-IL"/>
        </w:rPr>
        <w:t>Speech</w:t>
      </w:r>
      <w:r>
        <w:rPr>
          <w:lang w:eastAsia="en-US" w:bidi="he-IL"/>
        </w:rPr>
        <w:t xml:space="preserve"> (από παρόχους </w:t>
      </w:r>
      <w:r w:rsidRPr="00EC3B0D">
        <w:rPr>
          <w:lang w:val="en-US" w:eastAsia="en-US" w:bidi="he-IL"/>
        </w:rPr>
        <w:t>cloud</w:t>
      </w:r>
      <w:r>
        <w:rPr>
          <w:lang w:eastAsia="en-US" w:bidi="he-IL"/>
        </w:rPr>
        <w:t xml:space="preserve"> TTS </w:t>
      </w:r>
      <w:r w:rsidRPr="00EC3B0D">
        <w:rPr>
          <w:lang w:val="en-US" w:eastAsia="en-US" w:bidi="he-IL"/>
        </w:rPr>
        <w:t>service</w:t>
      </w:r>
      <w:r>
        <w:rPr>
          <w:lang w:eastAsia="en-US" w:bidi="he-IL"/>
        </w:rPr>
        <w:t xml:space="preserve">), με κατ’ ελάχιστον ελληνική και αγγλική φωνή. </w:t>
      </w:r>
      <w:r w:rsidRPr="0075520D">
        <w:rPr>
          <w:lang w:eastAsia="en-US" w:bidi="he-IL"/>
        </w:rPr>
        <w:t xml:space="preserve">Εάν αποφασισθεί κατά τη Φάση διενέργειας της Μελέτης εφαρμογής η αξιοποίηση της δυνατότητας TTS, oι πάροχοι </w:t>
      </w:r>
      <w:r w:rsidRPr="0075520D">
        <w:rPr>
          <w:lang w:val="en-US" w:eastAsia="en-US" w:bidi="he-IL"/>
        </w:rPr>
        <w:t>cloud</w:t>
      </w:r>
      <w:r w:rsidRPr="0075520D">
        <w:rPr>
          <w:lang w:eastAsia="en-US" w:bidi="he-IL"/>
        </w:rPr>
        <w:t xml:space="preserve"> TTS </w:t>
      </w:r>
      <w:r w:rsidRPr="0075520D">
        <w:rPr>
          <w:lang w:val="en-US" w:eastAsia="en-US" w:bidi="he-IL"/>
        </w:rPr>
        <w:t>service</w:t>
      </w:r>
      <w:r w:rsidRPr="0075520D">
        <w:rPr>
          <w:lang w:eastAsia="en-US" w:bidi="he-IL"/>
        </w:rPr>
        <w:t xml:space="preserve"> θα επιλεγούν από το Φορέα Λειτουργίας. Σημειώνεται ότι το κόστος των παρόχων αυτών </w:t>
      </w:r>
      <w:r w:rsidR="00CC62B6" w:rsidRPr="006F404A">
        <w:rPr>
          <w:b/>
          <w:bCs/>
          <w:lang w:eastAsia="en-US" w:bidi="he-IL"/>
        </w:rPr>
        <w:t>θα</w:t>
      </w:r>
      <w:r w:rsidR="00CC62B6" w:rsidRPr="0075520D">
        <w:rPr>
          <w:lang w:eastAsia="en-US" w:bidi="he-IL"/>
        </w:rPr>
        <w:t xml:space="preserve"> </w:t>
      </w:r>
      <w:r w:rsidRPr="0075520D">
        <w:rPr>
          <w:lang w:eastAsia="en-US" w:bidi="he-IL"/>
        </w:rPr>
        <w:t>συμπεριλαμβάνεται στο κόστος του παρόντος έργου.</w:t>
      </w:r>
    </w:p>
    <w:p w14:paraId="1C0AA947" w14:textId="050B9444" w:rsidR="006930D8" w:rsidRDefault="006930D8">
      <w:pPr>
        <w:pStyle w:val="a1"/>
        <w:ind w:left="720" w:hanging="360"/>
        <w:rPr>
          <w:lang w:eastAsia="en-US" w:bidi="he-IL"/>
        </w:rPr>
      </w:pPr>
      <w:r>
        <w:rPr>
          <w:lang w:eastAsia="en-US" w:bidi="he-IL"/>
        </w:rPr>
        <w:t xml:space="preserve">Ροές Κλήσεων Φωνής. Μία ροή κλήσης </w:t>
      </w:r>
      <w:r w:rsidR="00CC62B6">
        <w:rPr>
          <w:lang w:eastAsia="en-US" w:bidi="he-IL"/>
        </w:rPr>
        <w:t xml:space="preserve">θα </w:t>
      </w:r>
      <w:r>
        <w:rPr>
          <w:lang w:eastAsia="en-US" w:bidi="he-IL"/>
        </w:rPr>
        <w:t xml:space="preserve">μπορεί να παραμετροποιηθεί με τα ακόλουθα </w:t>
      </w:r>
      <w:r w:rsidR="00CC62B6">
        <w:rPr>
          <w:lang w:eastAsia="en-US" w:bidi="he-IL"/>
        </w:rPr>
        <w:t xml:space="preserve">τουλάχιστον </w:t>
      </w:r>
      <w:r>
        <w:rPr>
          <w:lang w:eastAsia="en-US" w:bidi="he-IL"/>
        </w:rPr>
        <w:t>μέρη:</w:t>
      </w:r>
    </w:p>
    <w:p w14:paraId="600CD37F" w14:textId="208A961E" w:rsidR="006930D8" w:rsidRDefault="006930D8">
      <w:pPr>
        <w:pStyle w:val="a1"/>
        <w:numPr>
          <w:ilvl w:val="1"/>
          <w:numId w:val="41"/>
        </w:numPr>
        <w:rPr>
          <w:lang w:eastAsia="en-US" w:bidi="he-IL"/>
        </w:rPr>
      </w:pPr>
      <w:r>
        <w:rPr>
          <w:lang w:eastAsia="en-US" w:bidi="he-IL"/>
        </w:rPr>
        <w:t>Μήνυμα που «παίζει» στο τηλέφωνο</w:t>
      </w:r>
    </w:p>
    <w:p w14:paraId="671A8CA5" w14:textId="0DE0103C" w:rsidR="006930D8" w:rsidRDefault="006930D8">
      <w:pPr>
        <w:pStyle w:val="a1"/>
        <w:numPr>
          <w:ilvl w:val="1"/>
          <w:numId w:val="41"/>
        </w:numPr>
        <w:rPr>
          <w:lang w:eastAsia="en-US" w:bidi="he-IL"/>
        </w:rPr>
      </w:pPr>
      <w:r>
        <w:rPr>
          <w:lang w:eastAsia="en-US" w:bidi="he-IL"/>
        </w:rPr>
        <w:t>Απάντηση DTMF (όπως δίνεται από τον παραλήπτη)</w:t>
      </w:r>
    </w:p>
    <w:p w14:paraId="00928A29" w14:textId="0DEE91A7" w:rsidR="006930D8" w:rsidRDefault="006930D8">
      <w:pPr>
        <w:pStyle w:val="a1"/>
        <w:numPr>
          <w:ilvl w:val="1"/>
          <w:numId w:val="41"/>
        </w:numPr>
        <w:rPr>
          <w:lang w:eastAsia="en-US" w:bidi="he-IL"/>
        </w:rPr>
      </w:pPr>
      <w:r>
        <w:rPr>
          <w:lang w:eastAsia="en-US" w:bidi="he-IL"/>
        </w:rPr>
        <w:t>Μήνυμα επιβεβαίωσης, που «παίζει» αφού ο παραλήπτης πιέσει τις απαντήσεις DTMF</w:t>
      </w:r>
    </w:p>
    <w:p w14:paraId="10CAEFCF" w14:textId="2040C95D" w:rsidR="006930D8" w:rsidRDefault="00CC62B6" w:rsidP="00EC3B0D">
      <w:pPr>
        <w:ind w:left="709"/>
        <w:rPr>
          <w:lang w:eastAsia="en-US" w:bidi="he-IL"/>
        </w:rPr>
      </w:pPr>
      <w:r>
        <w:rPr>
          <w:lang w:eastAsia="en-US" w:bidi="he-IL"/>
        </w:rPr>
        <w:t xml:space="preserve">Τουλάχιστον </w:t>
      </w:r>
      <w:r w:rsidR="006930D8">
        <w:rPr>
          <w:lang w:eastAsia="en-US" w:bidi="he-IL"/>
        </w:rPr>
        <w:t xml:space="preserve">πέντε (5) επιλογές ροής κλήσης </w:t>
      </w:r>
      <w:r w:rsidR="00666873">
        <w:rPr>
          <w:lang w:eastAsia="en-US" w:bidi="he-IL"/>
        </w:rPr>
        <w:t xml:space="preserve">θα πρέπει να </w:t>
      </w:r>
      <w:r w:rsidR="006930D8">
        <w:rPr>
          <w:lang w:eastAsia="en-US" w:bidi="he-IL"/>
        </w:rPr>
        <w:t xml:space="preserve">μπορούν να παραμετροποιηθούν </w:t>
      </w:r>
      <w:r w:rsidRPr="00CC62B6">
        <w:rPr>
          <w:lang w:eastAsia="en-US" w:bidi="he-IL"/>
        </w:rPr>
        <w:t>στα πλαίσια της προσφοράς σε συνεννόηση με τον Φορέα Λειτουργίας.</w:t>
      </w:r>
    </w:p>
    <w:p w14:paraId="545E926B" w14:textId="77777777" w:rsidR="006930D8" w:rsidRDefault="006930D8" w:rsidP="006930D8">
      <w:pPr>
        <w:rPr>
          <w:lang w:eastAsia="en-US" w:bidi="he-IL"/>
        </w:rPr>
      </w:pPr>
    </w:p>
    <w:p w14:paraId="4B23FD62" w14:textId="46B002DA" w:rsidR="006930D8" w:rsidRDefault="006930D8">
      <w:pPr>
        <w:pStyle w:val="AppendixHeading6"/>
      </w:pPr>
      <w:r>
        <w:t>Email</w:t>
      </w:r>
    </w:p>
    <w:p w14:paraId="3EBC66FA" w14:textId="7079B226" w:rsidR="006930D8" w:rsidRDefault="006930D8" w:rsidP="006930D8">
      <w:pPr>
        <w:rPr>
          <w:lang w:eastAsia="en-US" w:bidi="he-IL"/>
        </w:rPr>
      </w:pPr>
      <w:r>
        <w:rPr>
          <w:lang w:eastAsia="en-US" w:bidi="he-IL"/>
        </w:rPr>
        <w:t xml:space="preserve">Το  </w:t>
      </w:r>
      <w:r w:rsidR="00CC62B6">
        <w:rPr>
          <w:lang w:eastAsia="en-US" w:bidi="he-IL"/>
        </w:rPr>
        <w:t xml:space="preserve">αναβαθμισμένο </w:t>
      </w:r>
      <w:r>
        <w:rPr>
          <w:lang w:eastAsia="en-US" w:bidi="he-IL"/>
        </w:rPr>
        <w:t xml:space="preserve">σύστημα </w:t>
      </w:r>
      <w:r w:rsidR="00CC62B6">
        <w:rPr>
          <w:lang w:eastAsia="en-US" w:bidi="he-IL"/>
        </w:rPr>
        <w:t xml:space="preserve">θα </w:t>
      </w:r>
      <w:r>
        <w:rPr>
          <w:lang w:eastAsia="en-US" w:bidi="he-IL"/>
        </w:rPr>
        <w:t xml:space="preserve">υποστηρίζει την αποστολή emails σε ομάδες και επαφές. </w:t>
      </w:r>
    </w:p>
    <w:p w14:paraId="6FCAD0C8" w14:textId="77777777" w:rsidR="006930D8" w:rsidRDefault="006930D8" w:rsidP="006930D8">
      <w:pPr>
        <w:rPr>
          <w:lang w:eastAsia="en-US" w:bidi="he-IL"/>
        </w:rPr>
      </w:pPr>
    </w:p>
    <w:p w14:paraId="52B87C7F" w14:textId="44CBDB01" w:rsidR="006930D8" w:rsidRDefault="006930D8">
      <w:pPr>
        <w:pStyle w:val="AppendixHeading6"/>
      </w:pPr>
      <w:r>
        <w:t>Κοινωνικά Μέσα</w:t>
      </w:r>
    </w:p>
    <w:p w14:paraId="0A8CE716" w14:textId="77777777" w:rsidR="006930D8" w:rsidRDefault="006930D8" w:rsidP="006930D8">
      <w:pPr>
        <w:rPr>
          <w:lang w:eastAsia="en-US" w:bidi="he-IL"/>
        </w:rPr>
      </w:pPr>
      <w:r>
        <w:rPr>
          <w:lang w:eastAsia="en-US" w:bidi="he-IL"/>
        </w:rPr>
        <w:t xml:space="preserve">Οι διασυνδέσεις με Facebook και Twitter εκμεταλλεύονται ένα API που προσφέρεται από αυτούς τους οργανισμούς και επιτρέπει στους χρήστες να «ποστάρουν» στις σελίδες των κοινωνικών μέσων σε διάφορες γλώσσες, συμπεριλαμβανομένης της δυνατότητας να επισυνάπτουν εικόνες και βίντεο. </w:t>
      </w:r>
    </w:p>
    <w:p w14:paraId="202F6602" w14:textId="2EC1B88B" w:rsidR="00EC3B0D" w:rsidRDefault="00EC3B0D" w:rsidP="00EC3B0D">
      <w:pPr>
        <w:rPr>
          <w:lang w:eastAsia="en-US" w:bidi="he-IL"/>
        </w:rPr>
      </w:pPr>
    </w:p>
    <w:p w14:paraId="381829B4" w14:textId="0E496DD6" w:rsidR="00EC3B0D" w:rsidRDefault="00EC3B0D">
      <w:pPr>
        <w:pStyle w:val="AppendixHeading5"/>
      </w:pPr>
      <w:r>
        <w:t>Διαχείριση Παραλήπτη</w:t>
      </w:r>
    </w:p>
    <w:p w14:paraId="1204AF2B" w14:textId="688E9492" w:rsidR="00EC3B0D" w:rsidRDefault="00EC3B0D">
      <w:pPr>
        <w:pStyle w:val="AppendixHeading6"/>
      </w:pPr>
      <w:r>
        <w:t xml:space="preserve">Σύνδεση Κατοίκων – </w:t>
      </w:r>
      <w:r w:rsidRPr="00EC3B0D">
        <w:rPr>
          <w:lang w:val="en-US"/>
        </w:rPr>
        <w:t>Citizen</w:t>
      </w:r>
      <w:r w:rsidRPr="001E5F12">
        <w:t xml:space="preserve"> </w:t>
      </w:r>
      <w:r w:rsidRPr="00EC3B0D">
        <w:rPr>
          <w:lang w:val="en-US"/>
        </w:rPr>
        <w:t>Portal</w:t>
      </w:r>
      <w:r>
        <w:t xml:space="preserve"> / Συναγερμός με βάση τη Διεύθυνση</w:t>
      </w:r>
    </w:p>
    <w:p w14:paraId="58C0B0C1" w14:textId="532EA9EA" w:rsidR="00EC3B0D" w:rsidRDefault="00EC3B0D" w:rsidP="00EC3B0D">
      <w:pPr>
        <w:rPr>
          <w:lang w:eastAsia="en-US" w:bidi="he-IL"/>
        </w:rPr>
      </w:pPr>
      <w:r>
        <w:rPr>
          <w:lang w:eastAsia="en-US" w:bidi="he-IL"/>
        </w:rPr>
        <w:t xml:space="preserve">Στην αναβάθμιση, τα δεδομένα των κατοίκων θα εισαχθούν από </w:t>
      </w:r>
      <w:r w:rsidR="00AA3A70">
        <w:rPr>
          <w:lang w:eastAsia="en-US" w:bidi="he-IL"/>
        </w:rPr>
        <w:t xml:space="preserve">το </w:t>
      </w:r>
      <w:r w:rsidRPr="00EC3B0D">
        <w:rPr>
          <w:lang w:val="en-US" w:eastAsia="en-US" w:bidi="he-IL"/>
        </w:rPr>
        <w:t>Citizen</w:t>
      </w:r>
      <w:r w:rsidRPr="001E5F12">
        <w:rPr>
          <w:lang w:eastAsia="en-US" w:bidi="he-IL"/>
        </w:rPr>
        <w:t xml:space="preserve"> </w:t>
      </w:r>
      <w:r w:rsidRPr="00EC3B0D">
        <w:rPr>
          <w:lang w:val="en-US" w:eastAsia="en-US" w:bidi="he-IL"/>
        </w:rPr>
        <w:t>P</w:t>
      </w:r>
      <w:r>
        <w:rPr>
          <w:lang w:eastAsia="en-US" w:bidi="he-IL"/>
        </w:rPr>
        <w:t>ortal που περιέχει ατομικές εγγραφές από πολίτες/κατοίκους, οι οποίες περιλαμβάνουν τις πληροφορίες επαφής τους και τις στατικές τοποθεσίες στις οποίες επιθυμούν να ειδοποιούνται.</w:t>
      </w:r>
    </w:p>
    <w:p w14:paraId="7349B56D" w14:textId="40395791" w:rsidR="00EC3B0D" w:rsidRDefault="00AA3A70" w:rsidP="00EC3B0D">
      <w:pPr>
        <w:rPr>
          <w:lang w:eastAsia="en-US" w:bidi="he-IL"/>
        </w:rPr>
      </w:pPr>
      <w:r w:rsidRPr="00AA3A70">
        <w:rPr>
          <w:lang w:eastAsia="en-US" w:bidi="he-IL"/>
        </w:rPr>
        <w:t xml:space="preserve">Οι χρήστες της εφαρμογής θα </w:t>
      </w:r>
      <w:r w:rsidR="00EC3B0D">
        <w:rPr>
          <w:lang w:eastAsia="en-US" w:bidi="he-IL"/>
        </w:rPr>
        <w:t>μπορούν να στοχεύσουν σε μία περιοχή σχηματίζοντας ένα σχήμα πάνω στο χάρτη και όσοι έχουν διεύθυνση εγγεγραμμένη μέσα στα όρια της περιοχής θα λάβουν το συναγερμό.</w:t>
      </w:r>
    </w:p>
    <w:p w14:paraId="4728A84B" w14:textId="1ADE0FFC" w:rsidR="00EC3B0D" w:rsidRDefault="00EC3B0D">
      <w:pPr>
        <w:pStyle w:val="AppendixHeading6"/>
      </w:pPr>
      <w:r>
        <w:t>Σύνδεση Κατοίκων / Συναγερμός με βάση τη Διεύθυνση</w:t>
      </w:r>
    </w:p>
    <w:p w14:paraId="58D16E5B" w14:textId="14C7ACB8" w:rsidR="00EC3B0D" w:rsidRDefault="00EC3B0D" w:rsidP="00EC3B0D">
      <w:pPr>
        <w:rPr>
          <w:lang w:eastAsia="en-US" w:bidi="he-IL"/>
        </w:rPr>
      </w:pPr>
      <w:r>
        <w:rPr>
          <w:lang w:eastAsia="en-US" w:bidi="he-IL"/>
        </w:rPr>
        <w:t xml:space="preserve">Η αποστολή μαζικών μηνυμάτων συναγερμών φωνής προς τα σταθερά τηλέφωνα εντός περιοχής χάρτη (λειτουργία Φωνητικών Συναγερμών προς σταθερά) </w:t>
      </w:r>
      <w:r w:rsidR="00626681">
        <w:rPr>
          <w:lang w:eastAsia="en-US" w:bidi="he-IL"/>
        </w:rPr>
        <w:t xml:space="preserve">θα </w:t>
      </w:r>
      <w:r>
        <w:rPr>
          <w:lang w:eastAsia="en-US" w:bidi="he-IL"/>
        </w:rPr>
        <w:t>υλοποιείται μέσω του συστήματος ειδοποίησης με βάση τη διεύθυνση (</w:t>
      </w:r>
      <w:r w:rsidRPr="00EC3B0D">
        <w:rPr>
          <w:lang w:val="en-US" w:eastAsia="en-US" w:bidi="he-IL"/>
        </w:rPr>
        <w:t>Address</w:t>
      </w:r>
      <w:r w:rsidRPr="001E5F12">
        <w:rPr>
          <w:lang w:eastAsia="en-US" w:bidi="he-IL"/>
        </w:rPr>
        <w:t xml:space="preserve"> </w:t>
      </w:r>
      <w:r w:rsidRPr="00EC3B0D">
        <w:rPr>
          <w:lang w:val="en-US" w:eastAsia="en-US" w:bidi="he-IL"/>
        </w:rPr>
        <w:t>Based</w:t>
      </w:r>
      <w:r w:rsidRPr="001E5F12">
        <w:rPr>
          <w:lang w:eastAsia="en-US" w:bidi="he-IL"/>
        </w:rPr>
        <w:t xml:space="preserve"> </w:t>
      </w:r>
      <w:r w:rsidRPr="00EC3B0D">
        <w:rPr>
          <w:lang w:val="en-US" w:eastAsia="en-US" w:bidi="he-IL"/>
        </w:rPr>
        <w:t>Alerting</w:t>
      </w:r>
      <w:r w:rsidRPr="001E5F12">
        <w:rPr>
          <w:lang w:eastAsia="en-US" w:bidi="he-IL"/>
        </w:rPr>
        <w:t xml:space="preserve"> </w:t>
      </w:r>
      <w:r w:rsidRPr="00EC3B0D">
        <w:rPr>
          <w:lang w:val="en-US" w:eastAsia="en-US" w:bidi="he-IL"/>
        </w:rPr>
        <w:t>System</w:t>
      </w:r>
      <w:r>
        <w:rPr>
          <w:lang w:eastAsia="en-US" w:bidi="he-IL"/>
        </w:rPr>
        <w:t>-ABAS) του συστήματος 112ΣΥΣΠ και με τη χρήση των δεδομένων τηλεφωνικών συνδέσεων σταθερής τηλεφωνίας που παρέχονται από τους παρόχους και αποθηκεύονται σε βάση του 112.</w:t>
      </w:r>
    </w:p>
    <w:p w14:paraId="69431B18" w14:textId="0AFAA35E" w:rsidR="00EC3B0D" w:rsidRDefault="00EC3B0D" w:rsidP="00EC3B0D">
      <w:pPr>
        <w:rPr>
          <w:lang w:eastAsia="en-US" w:bidi="he-IL"/>
        </w:rPr>
      </w:pPr>
      <w:r>
        <w:rPr>
          <w:lang w:eastAsia="en-US" w:bidi="he-IL"/>
        </w:rPr>
        <w:lastRenderedPageBreak/>
        <w:t>Το σύστημα ειδοποίησης με βάση τη διεύθυνση (</w:t>
      </w:r>
      <w:r w:rsidRPr="00EC3B0D">
        <w:rPr>
          <w:lang w:val="en-US" w:eastAsia="en-US" w:bidi="he-IL"/>
        </w:rPr>
        <w:t>Address</w:t>
      </w:r>
      <w:r w:rsidRPr="001E5F12">
        <w:rPr>
          <w:lang w:eastAsia="en-US" w:bidi="he-IL"/>
        </w:rPr>
        <w:t xml:space="preserve"> </w:t>
      </w:r>
      <w:r w:rsidRPr="00EC3B0D">
        <w:rPr>
          <w:lang w:val="en-US" w:eastAsia="en-US" w:bidi="he-IL"/>
        </w:rPr>
        <w:t>Based</w:t>
      </w:r>
      <w:r w:rsidRPr="001E5F12">
        <w:rPr>
          <w:lang w:eastAsia="en-US" w:bidi="he-IL"/>
        </w:rPr>
        <w:t xml:space="preserve"> </w:t>
      </w:r>
      <w:r w:rsidRPr="00EC3B0D">
        <w:rPr>
          <w:lang w:val="en-US" w:eastAsia="en-US" w:bidi="he-IL"/>
        </w:rPr>
        <w:t>Alerting</w:t>
      </w:r>
      <w:r w:rsidRPr="001E5F12">
        <w:rPr>
          <w:lang w:eastAsia="en-US" w:bidi="he-IL"/>
        </w:rPr>
        <w:t xml:space="preserve"> </w:t>
      </w:r>
      <w:r w:rsidRPr="00EC3B0D">
        <w:rPr>
          <w:lang w:val="en-US" w:eastAsia="en-US" w:bidi="he-IL"/>
        </w:rPr>
        <w:t>System</w:t>
      </w:r>
      <w:r>
        <w:rPr>
          <w:lang w:eastAsia="en-US" w:bidi="he-IL"/>
        </w:rPr>
        <w:t xml:space="preserve">-ABAS) του συστήματος 112ΣΥΣΠ </w:t>
      </w:r>
      <w:r w:rsidR="00F872D6">
        <w:rPr>
          <w:lang w:eastAsia="en-US" w:bidi="he-IL"/>
        </w:rPr>
        <w:t xml:space="preserve">θα </w:t>
      </w:r>
      <w:r>
        <w:rPr>
          <w:lang w:eastAsia="en-US" w:bidi="he-IL"/>
        </w:rPr>
        <w:t>χρησιμοποιεί γεωκωδικοποιημένες βάσεις δεδομένων σταθερών τηλεφώνων για να βρει τους παραλήπτες στους οποίους θα σταλθεί ο φωνητικός συναγερμός.</w:t>
      </w:r>
    </w:p>
    <w:p w14:paraId="2F6EB65D" w14:textId="048F4C5F" w:rsidR="00626681" w:rsidRDefault="00EC3B0D" w:rsidP="00EC3B0D">
      <w:pPr>
        <w:rPr>
          <w:lang w:eastAsia="en-US" w:bidi="he-IL"/>
        </w:rPr>
      </w:pPr>
      <w:r>
        <w:rPr>
          <w:lang w:eastAsia="en-US" w:bidi="he-IL"/>
        </w:rPr>
        <w:t>Με την πρόσβαση στην πληροφορία αυτή, η αποστολή συναγερμών με βάση τη διεύθυνση (</w:t>
      </w:r>
      <w:r w:rsidRPr="00EC3B0D">
        <w:rPr>
          <w:lang w:val="en-US" w:eastAsia="en-US" w:bidi="he-IL"/>
        </w:rPr>
        <w:t>Address</w:t>
      </w:r>
      <w:r w:rsidRPr="001E5F12">
        <w:rPr>
          <w:lang w:eastAsia="en-US" w:bidi="he-IL"/>
        </w:rPr>
        <w:t xml:space="preserve"> </w:t>
      </w:r>
      <w:r w:rsidRPr="00EC3B0D">
        <w:rPr>
          <w:lang w:val="en-US" w:eastAsia="en-US" w:bidi="he-IL"/>
        </w:rPr>
        <w:t>Based</w:t>
      </w:r>
      <w:r w:rsidRPr="001E5F12">
        <w:rPr>
          <w:lang w:eastAsia="en-US" w:bidi="he-IL"/>
        </w:rPr>
        <w:t xml:space="preserve"> </w:t>
      </w:r>
      <w:r w:rsidRPr="00EC3B0D">
        <w:rPr>
          <w:lang w:val="en-US" w:eastAsia="en-US" w:bidi="he-IL"/>
        </w:rPr>
        <w:t>Alerting</w:t>
      </w:r>
      <w:r w:rsidRPr="001E5F12">
        <w:rPr>
          <w:lang w:eastAsia="en-US" w:bidi="he-IL"/>
        </w:rPr>
        <w:t xml:space="preserve"> </w:t>
      </w:r>
      <w:r w:rsidRPr="00EC3B0D">
        <w:rPr>
          <w:lang w:val="en-US" w:eastAsia="en-US" w:bidi="he-IL"/>
        </w:rPr>
        <w:t>System</w:t>
      </w:r>
      <w:r>
        <w:rPr>
          <w:lang w:eastAsia="en-US" w:bidi="he-IL"/>
        </w:rPr>
        <w:t xml:space="preserve"> - ABAS) </w:t>
      </w:r>
      <w:r w:rsidR="00626681">
        <w:rPr>
          <w:lang w:eastAsia="en-US" w:bidi="he-IL"/>
        </w:rPr>
        <w:t xml:space="preserve">θα </w:t>
      </w:r>
      <w:r>
        <w:rPr>
          <w:lang w:eastAsia="en-US" w:bidi="he-IL"/>
        </w:rPr>
        <w:t>επιτρέπει στους εξουδιοδοτημένους χρήστες του συστήματος 112 ΣΥΣΠ (Ρόλος Αποστολές Συναγερμών/</w:t>
      </w:r>
      <w:r w:rsidRPr="00EC3B0D">
        <w:rPr>
          <w:lang w:val="en-US" w:eastAsia="en-US" w:bidi="he-IL"/>
        </w:rPr>
        <w:t>Alert</w:t>
      </w:r>
      <w:r w:rsidRPr="001E5F12">
        <w:rPr>
          <w:lang w:eastAsia="en-US" w:bidi="he-IL"/>
        </w:rPr>
        <w:t xml:space="preserve"> </w:t>
      </w:r>
      <w:r w:rsidRPr="00EC3B0D">
        <w:rPr>
          <w:lang w:val="en-US" w:eastAsia="en-US" w:bidi="he-IL"/>
        </w:rPr>
        <w:t>Sender</w:t>
      </w:r>
      <w:r>
        <w:rPr>
          <w:lang w:eastAsia="en-US" w:bidi="he-IL"/>
        </w:rPr>
        <w:t>) να επιλέξουν μια περιοχή στον χάρτη και να στείλουν φωνητικούς συναγερμούς προς τα σταθερά τηλέφωνα που είναι καταχωρημένα μέσα στην επιλεγμένη περιοχή.</w:t>
      </w:r>
    </w:p>
    <w:p w14:paraId="08718207" w14:textId="3A5E0B71" w:rsidR="00626681" w:rsidRDefault="00626681" w:rsidP="00EC3B0D">
      <w:r>
        <w:t>Η καλή λειτουργία και ασφάλεια των βάσεων που θα αποθηκεύονται οι ανωτέρω πληροφορίες θα είναι αποκλειστική ευθύνη του αναδόχου.</w:t>
      </w:r>
    </w:p>
    <w:p w14:paraId="48C72731" w14:textId="1B3768B5" w:rsidR="00EC3B0D" w:rsidRDefault="00EC3B0D" w:rsidP="00EC3B0D">
      <w:pPr>
        <w:rPr>
          <w:lang w:eastAsia="en-US" w:bidi="he-IL"/>
        </w:rPr>
      </w:pPr>
    </w:p>
    <w:p w14:paraId="4573B483" w14:textId="648315FD" w:rsidR="00EC3B0D" w:rsidRDefault="00EC3B0D">
      <w:pPr>
        <w:pStyle w:val="AppendixHeading6"/>
      </w:pPr>
      <w:r>
        <w:t>Ειδοποιήσεις Καταλόγου – Αποστολή Ειδοποιήσεων σε Επαφές και Ομάδες αποθηκευμένες σε ένα Κατάλογο</w:t>
      </w:r>
    </w:p>
    <w:p w14:paraId="02E0D6D1" w14:textId="77777777" w:rsidR="00EC3B0D" w:rsidRDefault="00EC3B0D" w:rsidP="00EC3B0D">
      <w:pPr>
        <w:rPr>
          <w:lang w:eastAsia="en-US" w:bidi="he-IL"/>
        </w:rPr>
      </w:pPr>
      <w:r>
        <w:rPr>
          <w:lang w:eastAsia="en-US" w:bidi="he-IL"/>
        </w:rPr>
        <w:t>Οι ειδοποιήσεις καταλόγου στο αναβαθμισμένο σύστημα επιτρέπουν στις αρχές να δημιουργούν ομάδες που μπορούν να λάβουν ειδοποιήσεις με χρήση SMS/ Φωνής/ Email, άσχετα από την τρέχουσα τοποθεσία τους. Οι ειδοποιήσεις στέλνονται σε αυτές τις προκαθορισμένες επαφές και ομάδες όπου και αν βρίσκονται.</w:t>
      </w:r>
    </w:p>
    <w:p w14:paraId="069DCAF9" w14:textId="41030DFE" w:rsidR="00EC3B0D" w:rsidRDefault="00EC3B0D" w:rsidP="00EC3B0D">
      <w:pPr>
        <w:rPr>
          <w:lang w:eastAsia="en-US" w:bidi="he-IL"/>
        </w:rPr>
      </w:pPr>
      <w:r>
        <w:rPr>
          <w:lang w:eastAsia="en-US" w:bidi="he-IL"/>
        </w:rPr>
        <w:t xml:space="preserve">Παραδείγματα ομάδων περιλαμβάνουν όλους τους υπαλλήλους σε μία χώρα ή σε μία περιοχή, μία ομάδα εργαζομένων σε ένα γραφείο, τεχνικούς, προσωπικό ασφαλείας, διαχείριση, υπηρεσίες έκτακτης ανάγκης, όπως αστυνομικοί σε μια περιφέρεια, τα κεντρικά της αστυνομίας σε μία άλλη περιφέρεια, Πυροσβεστική, εργαζομένους στον τομέα της υγείας, αξιωματικούς, ομάδες εθελοντών όπως είναι ο Ερυθρός Σταυρός, τοπικοί πολιτικοί ή άλλες προκαθορισμένες ομάδες που πρέπει να ενημερωθούν για καταστάσεις κρίσης. </w:t>
      </w:r>
    </w:p>
    <w:p w14:paraId="6E806B07" w14:textId="77777777" w:rsidR="00EC3B0D" w:rsidRDefault="00EC3B0D" w:rsidP="00EC3B0D">
      <w:pPr>
        <w:rPr>
          <w:lang w:eastAsia="en-US" w:bidi="he-IL"/>
        </w:rPr>
      </w:pPr>
      <w:r>
        <w:rPr>
          <w:lang w:eastAsia="en-US" w:bidi="he-IL"/>
        </w:rPr>
        <w:t>Αυτή η λειτουργικότητα παρέχει τη σιγουριά στις αρχές ότι όλοι οι εμπλεκόμενοι θα κρατηθούν ενήμεροι για τα γεγονότα.</w:t>
      </w:r>
    </w:p>
    <w:p w14:paraId="173E3A2D" w14:textId="2781715E" w:rsidR="00EC3B0D" w:rsidRDefault="00EC3B0D" w:rsidP="00EC3B0D">
      <w:pPr>
        <w:rPr>
          <w:lang w:eastAsia="en-US" w:bidi="he-IL"/>
        </w:rPr>
      </w:pPr>
      <w:r>
        <w:rPr>
          <w:lang w:eastAsia="en-US" w:bidi="he-IL"/>
        </w:rPr>
        <w:t xml:space="preserve">Οι Επαφές και οι Ομάδες </w:t>
      </w:r>
      <w:r w:rsidR="00BA01DC">
        <w:rPr>
          <w:lang w:eastAsia="en-US" w:bidi="he-IL"/>
        </w:rPr>
        <w:t xml:space="preserve">θα </w:t>
      </w:r>
      <w:r>
        <w:rPr>
          <w:lang w:eastAsia="en-US" w:bidi="he-IL"/>
        </w:rPr>
        <w:t xml:space="preserve">μπορούν να προστεθούν χειροκίνητα στην ενότητα του Καταλόγου ή </w:t>
      </w:r>
      <w:r w:rsidR="00BA01DC">
        <w:rPr>
          <w:lang w:eastAsia="en-US" w:bidi="he-IL"/>
        </w:rPr>
        <w:t xml:space="preserve">θα </w:t>
      </w:r>
      <w:r>
        <w:rPr>
          <w:lang w:eastAsia="en-US" w:bidi="he-IL"/>
        </w:rPr>
        <w:t>μπορούν να εισαχθούν με χρήση ήδη συμπληρωμένων αρχείων (CSV/text).</w:t>
      </w:r>
    </w:p>
    <w:p w14:paraId="37B89C6E" w14:textId="728E02D9" w:rsidR="00EC3B0D" w:rsidRDefault="00EC3B0D" w:rsidP="00EC3B0D">
      <w:pPr>
        <w:rPr>
          <w:lang w:eastAsia="en-US" w:bidi="he-IL"/>
        </w:rPr>
      </w:pPr>
      <w:r>
        <w:rPr>
          <w:lang w:eastAsia="en-US" w:bidi="he-IL"/>
        </w:rPr>
        <w:t>Το αναβαθμισμένο σύστημα θα διασφαλίζει τα εξής</w:t>
      </w:r>
      <w:r w:rsidR="001164B5" w:rsidRPr="001164B5">
        <w:rPr>
          <w:lang w:eastAsia="en-US" w:bidi="he-IL"/>
        </w:rPr>
        <w:t>:</w:t>
      </w:r>
    </w:p>
    <w:p w14:paraId="0DE88FF3" w14:textId="3D4F50BC" w:rsidR="001164B5" w:rsidRPr="001164B5" w:rsidRDefault="001164B5">
      <w:pPr>
        <w:pStyle w:val="a1"/>
        <w:numPr>
          <w:ilvl w:val="0"/>
          <w:numId w:val="43"/>
        </w:numPr>
        <w:rPr>
          <w:lang w:eastAsia="en-US" w:bidi="he-IL"/>
        </w:rPr>
      </w:pPr>
      <w:r w:rsidRPr="001164B5">
        <w:rPr>
          <w:lang w:eastAsia="en-US" w:bidi="he-IL"/>
        </w:rPr>
        <w:t>Κατά περίπτωση προσθήκη τηλεφωνικών αριθμών (μεμονωμένοι αριθμοί από το GUI, όχι μέσω εισαγωγής αρχείου) θα είναι επίσης δυνατή κατά τη διαδικασία αποστολής συναγερμού.</w:t>
      </w:r>
    </w:p>
    <w:p w14:paraId="26D90E32" w14:textId="49E6617E" w:rsidR="001164B5" w:rsidRDefault="001164B5" w:rsidP="001164B5">
      <w:pPr>
        <w:rPr>
          <w:lang w:eastAsia="en-US" w:bidi="he-IL"/>
        </w:rPr>
      </w:pPr>
    </w:p>
    <w:p w14:paraId="10F44229" w14:textId="5779F491" w:rsidR="001164B5" w:rsidRPr="001164B5" w:rsidRDefault="001164B5">
      <w:pPr>
        <w:pStyle w:val="AppendixHeading5"/>
        <w:rPr>
          <w:lang w:val="en-US"/>
        </w:rPr>
      </w:pPr>
      <w:r w:rsidRPr="001164B5">
        <w:t>Audit</w:t>
      </w:r>
      <w:r w:rsidRPr="001164B5">
        <w:rPr>
          <w:lang w:val="en-US"/>
        </w:rPr>
        <w:t xml:space="preserve"> Logging</w:t>
      </w:r>
    </w:p>
    <w:p w14:paraId="059AE0C3" w14:textId="77777777" w:rsidR="001164B5" w:rsidRDefault="001164B5" w:rsidP="001164B5">
      <w:pPr>
        <w:rPr>
          <w:lang w:eastAsia="en-US" w:bidi="he-IL"/>
        </w:rPr>
      </w:pPr>
      <w:r>
        <w:rPr>
          <w:lang w:eastAsia="en-US" w:bidi="he-IL"/>
        </w:rPr>
        <w:t xml:space="preserve">Όλες οι δραστηριότητες του αναβαθμισμένου συστήματος θα καταγράφονται σε ένα </w:t>
      </w:r>
      <w:r w:rsidRPr="001164B5">
        <w:rPr>
          <w:lang w:val="en-US" w:eastAsia="en-US" w:bidi="he-IL"/>
        </w:rPr>
        <w:t>audit</w:t>
      </w:r>
      <w:r w:rsidRPr="001E5F12">
        <w:rPr>
          <w:lang w:eastAsia="en-US" w:bidi="he-IL"/>
        </w:rPr>
        <w:t>-</w:t>
      </w:r>
      <w:r w:rsidRPr="001164B5">
        <w:rPr>
          <w:lang w:val="en-US" w:eastAsia="en-US" w:bidi="he-IL"/>
        </w:rPr>
        <w:t>trail</w:t>
      </w:r>
      <w:r>
        <w:rPr>
          <w:lang w:eastAsia="en-US" w:bidi="he-IL"/>
        </w:rPr>
        <w:t xml:space="preserve"> που θα δείχνει τις ενέργειες που εκτελέστηκαν από τους χρήστες και τους διαχειριστές από τη σύνδεση μέχρι την αποσύνδεση από το σύστημα. Οι αναφορές του </w:t>
      </w:r>
      <w:r w:rsidRPr="001164B5">
        <w:rPr>
          <w:lang w:val="en-US" w:eastAsia="en-US" w:bidi="he-IL"/>
        </w:rPr>
        <w:t>audit</w:t>
      </w:r>
      <w:r w:rsidRPr="001E5F12">
        <w:rPr>
          <w:lang w:eastAsia="en-US" w:bidi="he-IL"/>
        </w:rPr>
        <w:t xml:space="preserve"> </w:t>
      </w:r>
      <w:r w:rsidRPr="001164B5">
        <w:rPr>
          <w:lang w:val="en-US" w:eastAsia="en-US" w:bidi="he-IL"/>
        </w:rPr>
        <w:t>trail</w:t>
      </w:r>
      <w:r>
        <w:rPr>
          <w:lang w:eastAsia="en-US" w:bidi="he-IL"/>
        </w:rPr>
        <w:t xml:space="preserve"> θα μπορούν να δώσουν την παρακάτω πληροφορία:</w:t>
      </w:r>
    </w:p>
    <w:p w14:paraId="21AD3F5B" w14:textId="260093B3" w:rsidR="001164B5" w:rsidRDefault="001164B5">
      <w:pPr>
        <w:pStyle w:val="a1"/>
        <w:ind w:left="720" w:hanging="360"/>
        <w:rPr>
          <w:lang w:eastAsia="en-US" w:bidi="he-IL"/>
        </w:rPr>
      </w:pPr>
      <w:r>
        <w:rPr>
          <w:lang w:eastAsia="en-US" w:bidi="he-IL"/>
        </w:rPr>
        <w:t>Προσθήκη, διαγραφή, και τροποποίηση ατομικών εγγραφών.</w:t>
      </w:r>
    </w:p>
    <w:p w14:paraId="0E644779" w14:textId="367E3A32" w:rsidR="001164B5" w:rsidRDefault="001164B5">
      <w:pPr>
        <w:pStyle w:val="a1"/>
        <w:ind w:left="720" w:hanging="360"/>
        <w:rPr>
          <w:lang w:eastAsia="en-US" w:bidi="he-IL"/>
        </w:rPr>
      </w:pPr>
      <w:r w:rsidRPr="001164B5">
        <w:rPr>
          <w:lang w:val="en-US" w:eastAsia="en-US" w:bidi="he-IL"/>
        </w:rPr>
        <w:t>Login</w:t>
      </w:r>
      <w:r w:rsidRPr="001E5F12">
        <w:rPr>
          <w:lang w:eastAsia="en-US" w:bidi="he-IL"/>
        </w:rPr>
        <w:t xml:space="preserve"> &amp; </w:t>
      </w:r>
      <w:r w:rsidRPr="001164B5">
        <w:rPr>
          <w:lang w:val="en-US" w:eastAsia="en-US" w:bidi="he-IL"/>
        </w:rPr>
        <w:t>logout</w:t>
      </w:r>
      <w:r>
        <w:rPr>
          <w:lang w:eastAsia="en-US" w:bidi="he-IL"/>
        </w:rPr>
        <w:t xml:space="preserve"> ημερομηνία / ώρα και πληροφορία για τις ομάδες χρηστών ενός χρήστη.</w:t>
      </w:r>
    </w:p>
    <w:p w14:paraId="3816B663" w14:textId="06F05C98" w:rsidR="001164B5" w:rsidRDefault="001164B5">
      <w:pPr>
        <w:pStyle w:val="a1"/>
        <w:ind w:left="720" w:hanging="360"/>
        <w:rPr>
          <w:lang w:eastAsia="en-US" w:bidi="he-IL"/>
        </w:rPr>
      </w:pPr>
      <w:r>
        <w:rPr>
          <w:lang w:eastAsia="en-US" w:bidi="he-IL"/>
        </w:rPr>
        <w:t>Ημερομηνία / ώρα δημιουργίας χρήστη ή ομάδας χρηστών, τροποποίησης και διαγραφής.</w:t>
      </w:r>
    </w:p>
    <w:p w14:paraId="5A5FCE1A" w14:textId="7134596D" w:rsidR="001164B5" w:rsidRDefault="001164B5">
      <w:pPr>
        <w:pStyle w:val="a1"/>
        <w:ind w:left="720" w:hanging="360"/>
        <w:rPr>
          <w:lang w:eastAsia="en-US" w:bidi="he-IL"/>
        </w:rPr>
      </w:pPr>
      <w:r>
        <w:rPr>
          <w:lang w:eastAsia="en-US" w:bidi="he-IL"/>
        </w:rPr>
        <w:t xml:space="preserve">Ημερομηνία / ώρα δημιουργίας </w:t>
      </w:r>
      <w:r w:rsidRPr="001164B5">
        <w:rPr>
          <w:lang w:val="en-US" w:eastAsia="en-US" w:bidi="he-IL"/>
        </w:rPr>
        <w:t>password</w:t>
      </w:r>
      <w:r>
        <w:rPr>
          <w:lang w:eastAsia="en-US" w:bidi="he-IL"/>
        </w:rPr>
        <w:t xml:space="preserve"> χρήστη και τροποποίησης.</w:t>
      </w:r>
    </w:p>
    <w:p w14:paraId="2872A8FE" w14:textId="40182CC2" w:rsidR="001164B5" w:rsidRDefault="001164B5">
      <w:pPr>
        <w:pStyle w:val="a1"/>
        <w:ind w:left="720" w:hanging="360"/>
        <w:rPr>
          <w:lang w:eastAsia="en-US" w:bidi="he-IL"/>
        </w:rPr>
      </w:pPr>
      <w:r>
        <w:rPr>
          <w:lang w:eastAsia="en-US" w:bidi="he-IL"/>
        </w:rPr>
        <w:t>Προσθήκη ή αφαίρεση αποθηκευμένων επαφών σε μια ομάδα ή από μια ομάδα.</w:t>
      </w:r>
    </w:p>
    <w:p w14:paraId="51C9E12E" w14:textId="1E7C8546" w:rsidR="001164B5" w:rsidRDefault="001164B5">
      <w:pPr>
        <w:pStyle w:val="a1"/>
        <w:ind w:left="720" w:hanging="360"/>
        <w:rPr>
          <w:lang w:eastAsia="en-US" w:bidi="he-IL"/>
        </w:rPr>
      </w:pPr>
      <w:r>
        <w:rPr>
          <w:lang w:eastAsia="en-US" w:bidi="he-IL"/>
        </w:rPr>
        <w:t xml:space="preserve">Ημερομηνία / ώρα, πληροφορίες χρήστη / ομάδας χρήστη και το περιεχόμενο του μηνύματος όταν δημιουργείται ένα </w:t>
      </w:r>
      <w:r w:rsidRPr="001164B5">
        <w:rPr>
          <w:lang w:val="en-US" w:eastAsia="en-US" w:bidi="he-IL"/>
        </w:rPr>
        <w:t>Template</w:t>
      </w:r>
      <w:r>
        <w:rPr>
          <w:lang w:eastAsia="en-US" w:bidi="he-IL"/>
        </w:rPr>
        <w:t xml:space="preserve"> συναγερμού, τροποποιείται και αποθηκεύεται.</w:t>
      </w:r>
    </w:p>
    <w:p w14:paraId="48D0716F" w14:textId="183CDF1D" w:rsidR="001164B5" w:rsidRDefault="001164B5">
      <w:pPr>
        <w:pStyle w:val="a1"/>
        <w:ind w:left="720" w:hanging="360"/>
        <w:rPr>
          <w:lang w:eastAsia="en-US" w:bidi="he-IL"/>
        </w:rPr>
      </w:pPr>
      <w:r>
        <w:rPr>
          <w:lang w:eastAsia="en-US" w:bidi="he-IL"/>
        </w:rPr>
        <w:lastRenderedPageBreak/>
        <w:t>Ημερομηνία / ώρα, πληροφορίες χρήστη / ομάδας χρήστη, πληροφορία τοποθεσίας (πχ. οριοθετημένη περιοχή), περιεχόμενο μηνύματος, αρίθμηση μηνύματος (πχ. αριθμός SMS που χρησιμοποιήθηκαν για το μήνυμα), και αρίθμηση παραδόσεων (πχ. αριθμός επιτυχημένων και μη παραδόσεων του μηνύματος στους παραλήπτες) όταν εκπέμπεται ένα μήνυμα.</w:t>
      </w:r>
    </w:p>
    <w:p w14:paraId="7F9C935A" w14:textId="12FE6788" w:rsidR="001164B5" w:rsidRDefault="001164B5">
      <w:pPr>
        <w:pStyle w:val="a1"/>
        <w:ind w:left="720" w:hanging="360"/>
        <w:rPr>
          <w:lang w:eastAsia="en-US" w:bidi="he-IL"/>
        </w:rPr>
      </w:pPr>
      <w:r>
        <w:rPr>
          <w:lang w:eastAsia="en-US" w:bidi="he-IL"/>
        </w:rPr>
        <w:t xml:space="preserve">Ημερομηνία / ώρα, πληροφορίες χρήστη / ομάδας χρήστη όταν μια αναφορά προβάλλεται ή/και γίνεται </w:t>
      </w:r>
      <w:r w:rsidRPr="001164B5">
        <w:rPr>
          <w:lang w:val="en-US" w:eastAsia="en-US" w:bidi="he-IL"/>
        </w:rPr>
        <w:t>download</w:t>
      </w:r>
      <w:r>
        <w:rPr>
          <w:lang w:eastAsia="en-US" w:bidi="he-IL"/>
        </w:rPr>
        <w:t>.</w:t>
      </w:r>
    </w:p>
    <w:p w14:paraId="263708CD" w14:textId="4EB1A0F1" w:rsidR="001164B5" w:rsidRDefault="001164B5" w:rsidP="001164B5">
      <w:pPr>
        <w:rPr>
          <w:lang w:eastAsia="en-US" w:bidi="he-IL"/>
        </w:rPr>
      </w:pPr>
      <w:r>
        <w:rPr>
          <w:lang w:val="en-US" w:eastAsia="en-US" w:bidi="he-IL"/>
        </w:rPr>
        <w:t>To</w:t>
      </w:r>
      <w:r>
        <w:rPr>
          <w:lang w:eastAsia="en-US" w:bidi="he-IL"/>
        </w:rPr>
        <w:t xml:space="preserve"> </w:t>
      </w:r>
      <w:r w:rsidRPr="001164B5">
        <w:rPr>
          <w:lang w:val="en-US" w:eastAsia="en-US" w:bidi="he-IL"/>
        </w:rPr>
        <w:t>Audit</w:t>
      </w:r>
      <w:r w:rsidRPr="001164B5">
        <w:rPr>
          <w:lang w:eastAsia="en-US" w:bidi="he-IL"/>
        </w:rPr>
        <w:t xml:space="preserve"> </w:t>
      </w:r>
      <w:r w:rsidRPr="001164B5">
        <w:rPr>
          <w:lang w:val="en-US" w:eastAsia="en-US" w:bidi="he-IL"/>
        </w:rPr>
        <w:t>Trail</w:t>
      </w:r>
      <w:r>
        <w:rPr>
          <w:lang w:eastAsia="en-US" w:bidi="he-IL"/>
        </w:rPr>
        <w:t xml:space="preserve"> θα περιέχει τα απαραίτητα δεδομένα για τουλάχιστον τους τελευταίους έξι μήνες και θα είναι διαθέσιμα </w:t>
      </w:r>
      <w:r w:rsidRPr="001164B5">
        <w:rPr>
          <w:lang w:val="en-US" w:eastAsia="en-US" w:bidi="he-IL"/>
        </w:rPr>
        <w:t>online</w:t>
      </w:r>
      <w:r>
        <w:rPr>
          <w:lang w:eastAsia="en-US" w:bidi="he-IL"/>
        </w:rPr>
        <w:t xml:space="preserve"> μέσα στο Σύστημα για </w:t>
      </w:r>
      <w:r w:rsidR="00BA01DC">
        <w:rPr>
          <w:lang w:eastAsia="en-US" w:bidi="he-IL"/>
        </w:rPr>
        <w:t>τους Διαχειριστές</w:t>
      </w:r>
      <w:r w:rsidRPr="001164B5">
        <w:rPr>
          <w:lang w:eastAsia="en-US" w:bidi="he-IL"/>
        </w:rPr>
        <w:t>.</w:t>
      </w:r>
    </w:p>
    <w:p w14:paraId="349579CF" w14:textId="685BEEB5" w:rsidR="001164B5" w:rsidRDefault="001164B5">
      <w:pPr>
        <w:pStyle w:val="Appendix-Heading4"/>
      </w:pPr>
      <w:bookmarkStart w:id="529" w:name="_Ref115179197"/>
      <w:r>
        <w:t>Απαιτήσεις Σχεδίασης &amp; Αρχιτεκτονικής</w:t>
      </w:r>
      <w:bookmarkEnd w:id="529"/>
    </w:p>
    <w:p w14:paraId="0A033FFF" w14:textId="17BFD2AC" w:rsidR="001164B5" w:rsidRDefault="001164B5">
      <w:pPr>
        <w:pStyle w:val="a1"/>
        <w:numPr>
          <w:ilvl w:val="0"/>
          <w:numId w:val="44"/>
        </w:numPr>
        <w:rPr>
          <w:lang w:eastAsia="en-US" w:bidi="he-IL"/>
        </w:rPr>
      </w:pPr>
      <w:r>
        <w:rPr>
          <w:lang w:eastAsia="en-US" w:bidi="he-IL"/>
        </w:rPr>
        <w:t xml:space="preserve">Για το έργο της αναβάθμισης, για την υψηλή διαθεσιμότητα </w:t>
      </w:r>
      <w:r w:rsidR="001A2BDE" w:rsidRPr="001A2BDE">
        <w:rPr>
          <w:lang w:eastAsia="en-US" w:bidi="he-IL"/>
        </w:rPr>
        <w:t>τουλάχιστον 99,999%</w:t>
      </w:r>
      <w:r w:rsidR="001A2BDE">
        <w:rPr>
          <w:lang w:eastAsia="en-US" w:bidi="he-IL"/>
        </w:rPr>
        <w:t xml:space="preserve"> </w:t>
      </w:r>
      <w:r>
        <w:rPr>
          <w:lang w:eastAsia="en-US" w:bidi="he-IL"/>
        </w:rPr>
        <w:t>θα υλοποιηθεί active-active αρχιτεκτονική όπως ενδεικτικά παρουσιάζεται στο σχήμα που ακολουθεί</w:t>
      </w:r>
      <w:r w:rsidRPr="001164B5">
        <w:rPr>
          <w:lang w:eastAsia="en-US" w:bidi="he-IL"/>
        </w:rPr>
        <w:t>.</w:t>
      </w:r>
    </w:p>
    <w:p w14:paraId="4E7E21A8" w14:textId="4DB8A15E" w:rsidR="001164B5" w:rsidRDefault="001164B5" w:rsidP="001164B5">
      <w:pPr>
        <w:jc w:val="center"/>
        <w:rPr>
          <w:lang w:eastAsia="en-US" w:bidi="he-IL"/>
        </w:rPr>
      </w:pPr>
      <w:r>
        <w:rPr>
          <w:noProof/>
          <w:lang w:val="en-US" w:eastAsia="en-US"/>
        </w:rPr>
        <w:drawing>
          <wp:inline distT="0" distB="0" distL="0" distR="0" wp14:anchorId="312897FE" wp14:editId="7D5BCB41">
            <wp:extent cx="5400040" cy="3090545"/>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0040" cy="3090545"/>
                    </a:xfrm>
                    <a:prstGeom prst="rect">
                      <a:avLst/>
                    </a:prstGeom>
                    <a:noFill/>
                    <a:ln>
                      <a:noFill/>
                    </a:ln>
                  </pic:spPr>
                </pic:pic>
              </a:graphicData>
            </a:graphic>
          </wp:inline>
        </w:drawing>
      </w:r>
    </w:p>
    <w:p w14:paraId="48715FAD" w14:textId="0F7822B5" w:rsidR="001164B5" w:rsidRDefault="001164B5" w:rsidP="001164B5">
      <w:pPr>
        <w:rPr>
          <w:lang w:eastAsia="en-US" w:bidi="he-IL"/>
        </w:rPr>
      </w:pPr>
      <w:r>
        <w:rPr>
          <w:lang w:eastAsia="en-US" w:bidi="he-IL"/>
        </w:rPr>
        <w:t>Στην τεχνική προσφορά θα περιγράφεται πως επακριβώς θα υλοποιηθεί η active-active λειτουργία με automatic fail-over.</w:t>
      </w:r>
    </w:p>
    <w:p w14:paraId="40705B25" w14:textId="5DAE617B" w:rsidR="001164B5" w:rsidRDefault="001164B5">
      <w:pPr>
        <w:pStyle w:val="a1"/>
        <w:numPr>
          <w:ilvl w:val="0"/>
          <w:numId w:val="44"/>
        </w:numPr>
        <w:rPr>
          <w:lang w:eastAsia="en-US" w:bidi="he-IL"/>
        </w:rPr>
      </w:pPr>
      <w:r>
        <w:rPr>
          <w:lang w:eastAsia="en-US" w:bidi="he-IL"/>
        </w:rPr>
        <w:t>Θα αξιοποιηθεί τεχνολογία virtualization. Στην τεχνική προσφορά θα περιγράφεται η προτεινόμενη σύνθεση ανά site για όλα τα components του αναβαθμισμένου συστήματος, και κατ’ ελάχιστον για:</w:t>
      </w:r>
    </w:p>
    <w:p w14:paraId="3165787A" w14:textId="0ED8357A" w:rsidR="001164B5" w:rsidRPr="001164B5" w:rsidRDefault="001164B5">
      <w:pPr>
        <w:pStyle w:val="a1"/>
        <w:tabs>
          <w:tab w:val="clear" w:pos="720"/>
          <w:tab w:val="left" w:pos="1080"/>
        </w:tabs>
        <w:ind w:hanging="360"/>
        <w:rPr>
          <w:lang w:val="en-US" w:eastAsia="en-US" w:bidi="he-IL"/>
        </w:rPr>
      </w:pPr>
      <w:r w:rsidRPr="001164B5">
        <w:rPr>
          <w:lang w:val="en-US" w:eastAsia="en-US" w:bidi="he-IL"/>
        </w:rPr>
        <w:t>Application Server (</w:t>
      </w:r>
      <w:r w:rsidR="00D01606" w:rsidRPr="00D01606">
        <w:rPr>
          <w:lang w:val="en-US" w:eastAsia="en-US" w:bidi="he-IL"/>
        </w:rPr>
        <w:t>Public Warning Center - PWC frontend</w:t>
      </w:r>
      <w:r w:rsidRPr="001164B5">
        <w:rPr>
          <w:lang w:val="en-US" w:eastAsia="en-US" w:bidi="he-IL"/>
        </w:rPr>
        <w:t xml:space="preserve">) </w:t>
      </w:r>
    </w:p>
    <w:p w14:paraId="1CCBB897" w14:textId="4D24F27F" w:rsidR="001164B5" w:rsidRPr="001164B5" w:rsidRDefault="001164B5">
      <w:pPr>
        <w:pStyle w:val="a1"/>
        <w:tabs>
          <w:tab w:val="clear" w:pos="720"/>
          <w:tab w:val="left" w:pos="1080"/>
        </w:tabs>
        <w:ind w:hanging="360"/>
        <w:rPr>
          <w:lang w:val="en-US" w:eastAsia="en-US" w:bidi="he-IL"/>
        </w:rPr>
      </w:pPr>
      <w:r w:rsidRPr="001164B5">
        <w:rPr>
          <w:lang w:val="en-US" w:eastAsia="en-US" w:bidi="he-IL"/>
        </w:rPr>
        <w:t xml:space="preserve">Application Server (SMS and </w:t>
      </w:r>
      <w:r w:rsidR="00D01606" w:rsidRPr="00D01606">
        <w:rPr>
          <w:lang w:val="en-US" w:eastAsia="en-US" w:bidi="he-IL"/>
        </w:rPr>
        <w:t>Cell Broadcasting Center</w:t>
      </w:r>
      <w:r w:rsidR="00D01606" w:rsidRPr="006F404A">
        <w:rPr>
          <w:lang w:val="en-US" w:eastAsia="en-US" w:bidi="he-IL"/>
        </w:rPr>
        <w:t xml:space="preserve"> - </w:t>
      </w:r>
      <w:r w:rsidRPr="001164B5">
        <w:rPr>
          <w:lang w:val="en-US" w:eastAsia="en-US" w:bidi="he-IL"/>
        </w:rPr>
        <w:t xml:space="preserve">CBC gateway) </w:t>
      </w:r>
    </w:p>
    <w:p w14:paraId="4E752B48" w14:textId="711E8DD9" w:rsidR="001164B5" w:rsidRPr="001164B5" w:rsidRDefault="001164B5">
      <w:pPr>
        <w:pStyle w:val="a1"/>
        <w:tabs>
          <w:tab w:val="clear" w:pos="720"/>
          <w:tab w:val="left" w:pos="1080"/>
        </w:tabs>
        <w:ind w:hanging="360"/>
        <w:rPr>
          <w:lang w:val="en-US" w:eastAsia="en-US" w:bidi="he-IL"/>
        </w:rPr>
      </w:pPr>
      <w:r w:rsidRPr="001164B5">
        <w:rPr>
          <w:lang w:val="en-US" w:eastAsia="en-US" w:bidi="he-IL"/>
        </w:rPr>
        <w:t xml:space="preserve">Application Server (Voice gateway) </w:t>
      </w:r>
    </w:p>
    <w:p w14:paraId="000A4C5E" w14:textId="29E9F752" w:rsidR="001164B5" w:rsidRPr="001164B5" w:rsidRDefault="001164B5">
      <w:pPr>
        <w:pStyle w:val="a1"/>
        <w:tabs>
          <w:tab w:val="clear" w:pos="720"/>
          <w:tab w:val="left" w:pos="1080"/>
        </w:tabs>
        <w:ind w:hanging="360"/>
        <w:rPr>
          <w:lang w:val="en-US" w:eastAsia="en-US" w:bidi="he-IL"/>
        </w:rPr>
      </w:pPr>
      <w:r w:rsidRPr="001164B5">
        <w:rPr>
          <w:lang w:val="en-US" w:eastAsia="en-US" w:bidi="he-IL"/>
        </w:rPr>
        <w:t>Voice Platform (Voice Call Engine)</w:t>
      </w:r>
    </w:p>
    <w:p w14:paraId="26205225" w14:textId="109FC3A1" w:rsidR="001164B5" w:rsidRPr="001164B5" w:rsidRDefault="001164B5">
      <w:pPr>
        <w:pStyle w:val="a1"/>
        <w:tabs>
          <w:tab w:val="clear" w:pos="720"/>
          <w:tab w:val="left" w:pos="1080"/>
        </w:tabs>
        <w:ind w:hanging="360"/>
        <w:rPr>
          <w:lang w:val="en-US" w:eastAsia="en-US" w:bidi="he-IL"/>
        </w:rPr>
      </w:pPr>
      <w:r w:rsidRPr="001164B5">
        <w:rPr>
          <w:lang w:val="en-US" w:eastAsia="en-US" w:bidi="he-IL"/>
        </w:rPr>
        <w:t>Voice Platform (Voice Dispatcher App)</w:t>
      </w:r>
    </w:p>
    <w:p w14:paraId="40FC1E6C" w14:textId="5CCD928C" w:rsidR="001164B5" w:rsidRPr="001164B5" w:rsidRDefault="001164B5">
      <w:pPr>
        <w:pStyle w:val="a1"/>
        <w:tabs>
          <w:tab w:val="clear" w:pos="720"/>
          <w:tab w:val="left" w:pos="1080"/>
        </w:tabs>
        <w:ind w:hanging="360"/>
        <w:rPr>
          <w:lang w:val="en-US" w:eastAsia="en-US" w:bidi="he-IL"/>
        </w:rPr>
      </w:pPr>
      <w:r w:rsidRPr="001164B5">
        <w:rPr>
          <w:lang w:val="en-US" w:eastAsia="en-US" w:bidi="he-IL"/>
        </w:rPr>
        <w:t xml:space="preserve">Database server </w:t>
      </w:r>
    </w:p>
    <w:p w14:paraId="2327F991" w14:textId="5FCECAD5" w:rsidR="001164B5" w:rsidRPr="001164B5" w:rsidRDefault="001164B5">
      <w:pPr>
        <w:pStyle w:val="a1"/>
        <w:tabs>
          <w:tab w:val="clear" w:pos="720"/>
          <w:tab w:val="left" w:pos="1080"/>
        </w:tabs>
        <w:ind w:hanging="360"/>
        <w:rPr>
          <w:lang w:val="en-US" w:eastAsia="en-US" w:bidi="he-IL"/>
        </w:rPr>
      </w:pPr>
      <w:r w:rsidRPr="001164B5">
        <w:rPr>
          <w:lang w:val="en-US" w:eastAsia="en-US" w:bidi="he-IL"/>
        </w:rPr>
        <w:t xml:space="preserve">Monitoring Server </w:t>
      </w:r>
    </w:p>
    <w:p w14:paraId="4F9DEB78" w14:textId="7EAD2BDD" w:rsidR="001164B5" w:rsidRDefault="001164B5">
      <w:pPr>
        <w:pStyle w:val="a1"/>
        <w:tabs>
          <w:tab w:val="clear" w:pos="720"/>
          <w:tab w:val="left" w:pos="1080"/>
        </w:tabs>
        <w:ind w:hanging="360"/>
        <w:rPr>
          <w:lang w:eastAsia="en-US" w:bidi="he-IL"/>
        </w:rPr>
      </w:pPr>
      <w:r>
        <w:rPr>
          <w:lang w:eastAsia="en-US" w:bidi="he-IL"/>
        </w:rPr>
        <w:t>Backup storage</w:t>
      </w:r>
    </w:p>
    <w:p w14:paraId="3F1361E6" w14:textId="178833E2" w:rsidR="001164B5" w:rsidRDefault="001164B5">
      <w:pPr>
        <w:pStyle w:val="a1"/>
        <w:numPr>
          <w:ilvl w:val="0"/>
          <w:numId w:val="44"/>
        </w:numPr>
        <w:rPr>
          <w:lang w:eastAsia="en-US" w:bidi="he-IL"/>
        </w:rPr>
      </w:pPr>
      <w:r>
        <w:rPr>
          <w:lang w:eastAsia="en-US" w:bidi="he-IL"/>
        </w:rPr>
        <w:lastRenderedPageBreak/>
        <w:t xml:space="preserve">Επίσης, </w:t>
      </w:r>
      <w:r w:rsidR="00120E12">
        <w:rPr>
          <w:lang w:eastAsia="en-US" w:bidi="he-IL"/>
        </w:rPr>
        <w:t>σ</w:t>
      </w:r>
      <w:r>
        <w:rPr>
          <w:lang w:eastAsia="en-US" w:bidi="he-IL"/>
        </w:rPr>
        <w:t>την τεχνική προσφορά θα περιγράφ</w:t>
      </w:r>
      <w:r w:rsidR="00D01606">
        <w:rPr>
          <w:lang w:eastAsia="en-US" w:bidi="he-IL"/>
        </w:rPr>
        <w:t>ον</w:t>
      </w:r>
      <w:r>
        <w:rPr>
          <w:lang w:eastAsia="en-US" w:bidi="he-IL"/>
        </w:rPr>
        <w:t>ται οι βασικές απαιτήσεις για την ενισχυμένη ασφάλεια του συστήματος (π.χ. εφαρμογή 2FA). Η ακριβής υλοποίηση θα προσδιορισθεί κατά τη φάση διενέργειας της Μελέτης Εφαρμογής</w:t>
      </w:r>
    </w:p>
    <w:p w14:paraId="21DC6499" w14:textId="27BCD3CB" w:rsidR="001164B5" w:rsidRDefault="001164B5" w:rsidP="001164B5">
      <w:pPr>
        <w:rPr>
          <w:lang w:eastAsia="en-US" w:bidi="he-IL"/>
        </w:rPr>
      </w:pPr>
    </w:p>
    <w:p w14:paraId="3CD39A01" w14:textId="321730C7" w:rsidR="001164B5" w:rsidRDefault="001164B5">
      <w:pPr>
        <w:pStyle w:val="Appendix-Heading4"/>
      </w:pPr>
      <w:bookmarkStart w:id="530" w:name="_Ref115179214"/>
      <w:r>
        <w:t>Απαιτήσεις migration</w:t>
      </w:r>
      <w:bookmarkEnd w:id="530"/>
    </w:p>
    <w:p w14:paraId="1CC7F248" w14:textId="31BFE869" w:rsidR="001164B5" w:rsidRDefault="001164B5" w:rsidP="001164B5">
      <w:pPr>
        <w:rPr>
          <w:lang w:eastAsia="en-US" w:bidi="he-IL"/>
        </w:rPr>
      </w:pPr>
      <w:r>
        <w:rPr>
          <w:lang w:eastAsia="en-US" w:bidi="he-IL"/>
        </w:rPr>
        <w:t xml:space="preserve">Στα πλαίσια του έργου οι ακόλουθες οντότητες </w:t>
      </w:r>
      <w:r w:rsidR="00D01606">
        <w:t xml:space="preserve">θα πρέπει να προβλεφθούν για το </w:t>
      </w:r>
      <w:r w:rsidRPr="001164B5">
        <w:rPr>
          <w:lang w:val="en-US" w:eastAsia="en-US" w:bidi="he-IL"/>
        </w:rPr>
        <w:t>migration</w:t>
      </w:r>
      <w:r>
        <w:rPr>
          <w:lang w:eastAsia="en-US" w:bidi="he-IL"/>
        </w:rPr>
        <w:t xml:space="preserve"> στο αναβαθμισμένο σύστημα:</w:t>
      </w:r>
    </w:p>
    <w:p w14:paraId="3DA6666F" w14:textId="1DFABD6E" w:rsidR="001164B5" w:rsidRDefault="001164B5">
      <w:pPr>
        <w:pStyle w:val="a1"/>
        <w:ind w:left="720" w:hanging="360"/>
        <w:rPr>
          <w:lang w:eastAsia="en-US" w:bidi="he-IL"/>
        </w:rPr>
      </w:pPr>
      <w:r>
        <w:rPr>
          <w:lang w:eastAsia="en-US" w:bidi="he-IL"/>
        </w:rPr>
        <w:t>Οργανισμοί και Χρήστες</w:t>
      </w:r>
    </w:p>
    <w:p w14:paraId="33B48598" w14:textId="1590D1AC" w:rsidR="001164B5" w:rsidRDefault="001164B5">
      <w:pPr>
        <w:pStyle w:val="a1"/>
        <w:ind w:left="720" w:hanging="360"/>
        <w:rPr>
          <w:lang w:eastAsia="en-US" w:bidi="he-IL"/>
        </w:rPr>
      </w:pPr>
      <w:r>
        <w:rPr>
          <w:lang w:eastAsia="en-US" w:bidi="he-IL"/>
        </w:rPr>
        <w:t>Ομάδες και Άτομα</w:t>
      </w:r>
    </w:p>
    <w:p w14:paraId="2F75E6D2" w14:textId="6A328E46" w:rsidR="001164B5" w:rsidRDefault="001164B5">
      <w:pPr>
        <w:pStyle w:val="a1"/>
        <w:ind w:left="720" w:hanging="360"/>
        <w:rPr>
          <w:lang w:eastAsia="en-US" w:bidi="he-IL"/>
        </w:rPr>
      </w:pPr>
      <w:r>
        <w:rPr>
          <w:lang w:eastAsia="en-US" w:bidi="he-IL"/>
        </w:rPr>
        <w:t>Διασυνδεδεμένες Παραμετροποιήσεις Καναλιών</w:t>
      </w:r>
    </w:p>
    <w:p w14:paraId="1215E219" w14:textId="072882A8" w:rsidR="001164B5" w:rsidRDefault="001164B5" w:rsidP="001164B5">
      <w:pPr>
        <w:rPr>
          <w:lang w:eastAsia="en-US" w:bidi="he-IL"/>
        </w:rPr>
      </w:pPr>
      <w:r>
        <w:rPr>
          <w:lang w:eastAsia="en-US" w:bidi="he-IL"/>
        </w:rPr>
        <w:t xml:space="preserve">Ο </w:t>
      </w:r>
      <w:r w:rsidR="008200AA">
        <w:rPr>
          <w:lang w:eastAsia="en-US" w:bidi="he-IL"/>
        </w:rPr>
        <w:t xml:space="preserve">υποψήφιος </w:t>
      </w:r>
      <w:r>
        <w:rPr>
          <w:lang w:eastAsia="en-US" w:bidi="he-IL"/>
        </w:rPr>
        <w:t>ανάδοχος θα πρέπει να περιγράψει στην προσφορά του πως θα μπορούν να ανακτώνται δεδομένα από το παλιό σύστημα που δεν είναι εφικτό να μεταπέσουν στο αναβαθμισμένο</w:t>
      </w:r>
      <w:r w:rsidRPr="001164B5">
        <w:rPr>
          <w:lang w:eastAsia="en-US" w:bidi="he-IL"/>
        </w:rPr>
        <w:t>.</w:t>
      </w:r>
    </w:p>
    <w:p w14:paraId="67BA464A" w14:textId="702762C4" w:rsidR="001164B5" w:rsidRDefault="001164B5" w:rsidP="001164B5">
      <w:pPr>
        <w:rPr>
          <w:lang w:eastAsia="en-US" w:bidi="he-IL"/>
        </w:rPr>
      </w:pPr>
    </w:p>
    <w:p w14:paraId="0FC0C633" w14:textId="34C9040B" w:rsidR="00852912" w:rsidRDefault="00852912">
      <w:pPr>
        <w:pStyle w:val="Appendix-Heading4"/>
      </w:pPr>
      <w:bookmarkStart w:id="531" w:name="_Ref115179246"/>
      <w:r>
        <w:t>Απαιτήσεις ολοκλήρωσης</w:t>
      </w:r>
      <w:bookmarkEnd w:id="531"/>
    </w:p>
    <w:p w14:paraId="718039A3" w14:textId="35ABEC3F" w:rsidR="00852912" w:rsidRDefault="00852912">
      <w:pPr>
        <w:pStyle w:val="AppendixHeading5"/>
      </w:pPr>
      <w:r>
        <w:t>Διασύνδεση με εξυπηρετητή χαρτών</w:t>
      </w:r>
    </w:p>
    <w:p w14:paraId="5F301B5F" w14:textId="67960890" w:rsidR="00852912" w:rsidRPr="001E5F12" w:rsidRDefault="00852912">
      <w:pPr>
        <w:pStyle w:val="a1"/>
        <w:ind w:left="720" w:hanging="360"/>
        <w:rPr>
          <w:lang w:eastAsia="en-US" w:bidi="he-IL"/>
        </w:rPr>
      </w:pPr>
      <w:r w:rsidRPr="001E5F12">
        <w:rPr>
          <w:lang w:eastAsia="en-US" w:bidi="he-IL"/>
        </w:rPr>
        <w:t xml:space="preserve">Το αναβαθμισμένο σύστημα θα χρησιμοποιεί </w:t>
      </w:r>
      <w:r w:rsidR="00D01606">
        <w:rPr>
          <w:rFonts w:cstheme="minorHAnsi"/>
        </w:rPr>
        <w:t xml:space="preserve">υφιστάμενο </w:t>
      </w:r>
      <w:r w:rsidRPr="001E5F12">
        <w:rPr>
          <w:lang w:eastAsia="en-US" w:bidi="he-IL"/>
        </w:rPr>
        <w:t xml:space="preserve">εξυπηρετητή χαρτών. </w:t>
      </w:r>
    </w:p>
    <w:p w14:paraId="539700C6" w14:textId="7719EED2" w:rsidR="00852912" w:rsidRPr="001E5F12" w:rsidRDefault="00852912">
      <w:pPr>
        <w:pStyle w:val="a1"/>
        <w:ind w:left="720" w:hanging="360"/>
        <w:rPr>
          <w:lang w:eastAsia="en-US" w:bidi="he-IL"/>
        </w:rPr>
      </w:pPr>
      <w:r w:rsidRPr="001E5F12">
        <w:rPr>
          <w:lang w:eastAsia="en-US" w:bidi="he-IL"/>
        </w:rPr>
        <w:t xml:space="preserve">Το αναβαθμισμένο σύστημα θα παραμετροποιηθεί ώστε να συνδέεται στην ίδια μηχανή χαρτών μέσω </w:t>
      </w:r>
      <w:r w:rsidRPr="00852912">
        <w:rPr>
          <w:lang w:val="en-US" w:eastAsia="en-US" w:bidi="he-IL"/>
        </w:rPr>
        <w:t>WMTS</w:t>
      </w:r>
      <w:r w:rsidRPr="001E5F12">
        <w:rPr>
          <w:lang w:eastAsia="en-US" w:bidi="he-IL"/>
        </w:rPr>
        <w:t xml:space="preserve"> ή εναλλακτικά μέσω </w:t>
      </w:r>
      <w:r w:rsidRPr="00852912">
        <w:rPr>
          <w:lang w:val="en-US" w:eastAsia="en-US" w:bidi="he-IL"/>
        </w:rPr>
        <w:t>WMS</w:t>
      </w:r>
      <w:r w:rsidRPr="001E5F12">
        <w:rPr>
          <w:lang w:eastAsia="en-US" w:bidi="he-IL"/>
        </w:rPr>
        <w:t>.</w:t>
      </w:r>
    </w:p>
    <w:p w14:paraId="63059008" w14:textId="173F06AA" w:rsidR="00852912" w:rsidRDefault="00852912">
      <w:pPr>
        <w:pStyle w:val="AppendixHeading5"/>
      </w:pPr>
      <w:r>
        <w:t>Διασύνδεση με CBC που διαλειτουργεί με τους Παρόχους Κινητής Τηλεφωνίας</w:t>
      </w:r>
    </w:p>
    <w:p w14:paraId="67737685" w14:textId="28263398" w:rsidR="00852912" w:rsidRDefault="00852912">
      <w:pPr>
        <w:pStyle w:val="a1"/>
        <w:rPr>
          <w:lang w:eastAsia="en-US" w:bidi="he-IL"/>
        </w:rPr>
      </w:pPr>
      <w:r>
        <w:rPr>
          <w:lang w:eastAsia="en-US" w:bidi="he-IL"/>
        </w:rPr>
        <w:t xml:space="preserve">Η επικοινωνία μεταξύ του ΣΥΣΠ και του CBC </w:t>
      </w:r>
      <w:r w:rsidR="00705728">
        <w:rPr>
          <w:lang w:eastAsia="en-US" w:bidi="he-IL"/>
        </w:rPr>
        <w:t xml:space="preserve">θα </w:t>
      </w:r>
      <w:r>
        <w:rPr>
          <w:lang w:eastAsia="en-US" w:bidi="he-IL"/>
        </w:rPr>
        <w:t xml:space="preserve">γίνεται μέσω του πρωτόκολλου </w:t>
      </w:r>
      <w:r w:rsidRPr="00852912">
        <w:rPr>
          <w:lang w:val="en-US" w:eastAsia="en-US" w:bidi="he-IL"/>
        </w:rPr>
        <w:t>https</w:t>
      </w:r>
      <w:r>
        <w:rPr>
          <w:lang w:eastAsia="en-US" w:bidi="he-IL"/>
        </w:rPr>
        <w:t xml:space="preserve">. </w:t>
      </w:r>
    </w:p>
    <w:p w14:paraId="5396B092" w14:textId="63DBE36A" w:rsidR="00852912" w:rsidRDefault="00852912">
      <w:pPr>
        <w:pStyle w:val="a1"/>
        <w:rPr>
          <w:lang w:eastAsia="en-US" w:bidi="he-IL"/>
        </w:rPr>
      </w:pPr>
      <w:r>
        <w:rPr>
          <w:lang w:eastAsia="en-US" w:bidi="he-IL"/>
        </w:rPr>
        <w:t xml:space="preserve">Η ροή επικοινωνίας για την αποστολή συναγερμών </w:t>
      </w:r>
      <w:r w:rsidRPr="00852912">
        <w:rPr>
          <w:lang w:val="en-US" w:eastAsia="en-US" w:bidi="he-IL"/>
        </w:rPr>
        <w:t>Cell</w:t>
      </w:r>
      <w:r w:rsidRPr="00852912">
        <w:rPr>
          <w:lang w:eastAsia="en-US" w:bidi="he-IL"/>
        </w:rPr>
        <w:t xml:space="preserve"> </w:t>
      </w:r>
      <w:r w:rsidRPr="00852912">
        <w:rPr>
          <w:lang w:val="en-US" w:eastAsia="en-US" w:bidi="he-IL"/>
        </w:rPr>
        <w:t>Broadcast</w:t>
      </w:r>
      <w:r>
        <w:rPr>
          <w:lang w:eastAsia="en-US" w:bidi="he-IL"/>
        </w:rPr>
        <w:t xml:space="preserve"> αποτυπώνεται σχηματικά στα παρακάτω διαγράμματα:</w:t>
      </w:r>
    </w:p>
    <w:p w14:paraId="5DC19D8B" w14:textId="77777777" w:rsidR="00852912" w:rsidRDefault="00852912" w:rsidP="00852912">
      <w:pPr>
        <w:jc w:val="center"/>
        <w:rPr>
          <w:rFonts w:cstheme="minorHAnsi"/>
        </w:rPr>
      </w:pPr>
      <w:r w:rsidRPr="00852912">
        <w:rPr>
          <w:noProof/>
          <w:lang w:val="en-US" w:eastAsia="en-US"/>
        </w:rPr>
        <w:drawing>
          <wp:inline distT="0" distB="0" distL="0" distR="0" wp14:anchorId="7457C3E7" wp14:editId="2764AA6F">
            <wp:extent cx="3831221" cy="1983740"/>
            <wp:effectExtent l="0" t="0" r="0" b="0"/>
            <wp:docPr id="92" name="Picture 9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descr="Text&#10;&#10;Description automatically generated"/>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839678" cy="1988119"/>
                    </a:xfrm>
                    <a:prstGeom prst="rect">
                      <a:avLst/>
                    </a:prstGeom>
                    <a:noFill/>
                  </pic:spPr>
                </pic:pic>
              </a:graphicData>
            </a:graphic>
          </wp:inline>
        </w:drawing>
      </w:r>
    </w:p>
    <w:p w14:paraId="67C5D53B" w14:textId="77777777" w:rsidR="00852912" w:rsidRDefault="00852912" w:rsidP="00852912">
      <w:pPr>
        <w:jc w:val="center"/>
        <w:rPr>
          <w:rFonts w:cstheme="minorHAnsi"/>
        </w:rPr>
      </w:pPr>
      <w:r w:rsidRPr="00852912">
        <w:rPr>
          <w:noProof/>
          <w:lang w:val="en-US" w:eastAsia="en-US"/>
        </w:rPr>
        <w:lastRenderedPageBreak/>
        <w:drawing>
          <wp:inline distT="0" distB="0" distL="0" distR="0" wp14:anchorId="2CF90049" wp14:editId="07764C30">
            <wp:extent cx="3703899" cy="2044668"/>
            <wp:effectExtent l="0" t="0" r="0" b="0"/>
            <wp:docPr id="94" name="Picture 94" descr="Graphical user interface,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Graphical user interface, application, chat or text message&#10;&#10;Description automatically generated"/>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29517" cy="2058810"/>
                    </a:xfrm>
                    <a:prstGeom prst="rect">
                      <a:avLst/>
                    </a:prstGeom>
                    <a:noFill/>
                  </pic:spPr>
                </pic:pic>
              </a:graphicData>
            </a:graphic>
          </wp:inline>
        </w:drawing>
      </w:r>
    </w:p>
    <w:p w14:paraId="2B921C51" w14:textId="5C961853" w:rsidR="00852912" w:rsidRPr="00852912" w:rsidRDefault="00852912" w:rsidP="00AB632A">
      <w:pPr>
        <w:tabs>
          <w:tab w:val="clear" w:pos="709"/>
        </w:tabs>
      </w:pPr>
      <w:r w:rsidRPr="00852912">
        <w:t xml:space="preserve">Η  διασύνδεση του ΣΥΣΠ με το CBC των παρόχων κινητής </w:t>
      </w:r>
      <w:r w:rsidR="00705728">
        <w:t xml:space="preserve">θα </w:t>
      </w:r>
      <w:r w:rsidRPr="00852912">
        <w:t xml:space="preserve">υλοποιείται μέσω </w:t>
      </w:r>
      <w:r w:rsidR="00D01606">
        <w:rPr>
          <w:rFonts w:cstheme="minorHAnsi"/>
        </w:rPr>
        <w:t xml:space="preserve">πολλαπλών </w:t>
      </w:r>
      <w:r w:rsidRPr="00852912">
        <w:t>οδεύσεων για την διασφάλιση της αδιάλειπτης λειτουργίας της υπηρεσίας.</w:t>
      </w:r>
    </w:p>
    <w:p w14:paraId="1F5507C6" w14:textId="61F8C231" w:rsidR="00852912" w:rsidRPr="00852912" w:rsidRDefault="00852912" w:rsidP="00AB632A">
      <w:pPr>
        <w:tabs>
          <w:tab w:val="clear" w:pos="709"/>
        </w:tabs>
      </w:pPr>
      <w:r w:rsidRPr="00852912">
        <w:t xml:space="preserve">Η  κύρια όδευση </w:t>
      </w:r>
      <w:r w:rsidR="00D01606">
        <w:t xml:space="preserve">θα </w:t>
      </w:r>
      <w:r w:rsidRPr="00852912">
        <w:t xml:space="preserve">είναι μέσω </w:t>
      </w:r>
      <w:r w:rsidRPr="00852912">
        <w:rPr>
          <w:lang w:val="en-US"/>
        </w:rPr>
        <w:t>internet</w:t>
      </w:r>
      <w:r w:rsidRPr="00852912">
        <w:t xml:space="preserve">/ΣΥΖΕΥΞΙΣ και </w:t>
      </w:r>
      <w:r w:rsidRPr="00852912">
        <w:rPr>
          <w:lang w:val="en-US"/>
        </w:rPr>
        <w:t>secure</w:t>
      </w:r>
      <w:r w:rsidRPr="00852912">
        <w:t xml:space="preserve"> VPN </w:t>
      </w:r>
      <w:r w:rsidRPr="00852912">
        <w:rPr>
          <w:lang w:val="en-US"/>
        </w:rPr>
        <w:t>tunnels</w:t>
      </w:r>
      <w:r w:rsidRPr="00852912">
        <w:t xml:space="preserve"> που έχουν υλοποιηθεί μεταξύ των δύο </w:t>
      </w:r>
      <w:r w:rsidR="00D01606">
        <w:rPr>
          <w:rFonts w:cstheme="minorHAnsi"/>
        </w:rPr>
        <w:t xml:space="preserve">ή περισσότερων </w:t>
      </w:r>
      <w:r w:rsidRPr="00852912">
        <w:t>κέντρων</w:t>
      </w:r>
      <w:r w:rsidR="00D01606">
        <w:t xml:space="preserve"> του</w:t>
      </w:r>
      <w:r w:rsidRPr="00852912">
        <w:t xml:space="preserve"> 112 και του CBC. </w:t>
      </w:r>
    </w:p>
    <w:p w14:paraId="59EFBD53" w14:textId="77777777" w:rsidR="00852912" w:rsidRPr="00852912" w:rsidRDefault="00852912" w:rsidP="00852912"/>
    <w:p w14:paraId="4F2A45C7" w14:textId="77777777" w:rsidR="00852912" w:rsidRPr="005326EA" w:rsidRDefault="00852912">
      <w:pPr>
        <w:pStyle w:val="AppendixHeading5"/>
      </w:pPr>
      <w:r w:rsidRPr="005326EA">
        <w:t xml:space="preserve">Διασύνδεση με </w:t>
      </w:r>
      <w:r w:rsidRPr="005326EA">
        <w:rPr>
          <w:lang w:val="en-US"/>
        </w:rPr>
        <w:t>SMS gateway</w:t>
      </w:r>
    </w:p>
    <w:p w14:paraId="23C3CAD9" w14:textId="5A290184" w:rsidR="00852912" w:rsidRDefault="00852912">
      <w:pPr>
        <w:pStyle w:val="a1"/>
        <w:ind w:left="720" w:hanging="360"/>
      </w:pPr>
      <w:r>
        <w:t>Η αποστολή μηνυμάτων SMS από το ΣΥΣΠ προς κινητά τηλέφωνα</w:t>
      </w:r>
      <w:r w:rsidR="00D01606">
        <w:t xml:space="preserve"> θα</w:t>
      </w:r>
      <w:r>
        <w:t xml:space="preserve"> γίνεται μέσω SMS Gateway</w:t>
      </w:r>
      <w:r w:rsidR="00D01606">
        <w:rPr>
          <w:lang w:val="en-US"/>
        </w:rPr>
        <w:t>s</w:t>
      </w:r>
      <w:r>
        <w:t xml:space="preserve"> </w:t>
      </w:r>
      <w:r w:rsidR="00D01606">
        <w:t>των Παρόχων</w:t>
      </w:r>
      <w:r>
        <w:t>.</w:t>
      </w:r>
    </w:p>
    <w:p w14:paraId="29499B5C" w14:textId="3415A14A" w:rsidR="00852912" w:rsidRDefault="00852912">
      <w:pPr>
        <w:pStyle w:val="a1"/>
        <w:ind w:left="720" w:hanging="360"/>
      </w:pPr>
      <w:r>
        <w:t xml:space="preserve">Η διασύνδεση του ΣΥΣΠ με </w:t>
      </w:r>
      <w:r w:rsidR="00D01606">
        <w:t xml:space="preserve">τους ανωτέρω </w:t>
      </w:r>
      <w:r>
        <w:t>SMS Gateway</w:t>
      </w:r>
      <w:r w:rsidR="00D01606">
        <w:rPr>
          <w:lang w:val="en-US"/>
        </w:rPr>
        <w:t>s</w:t>
      </w:r>
      <w:r>
        <w:t xml:space="preserve"> </w:t>
      </w:r>
      <w:r w:rsidR="00D01606">
        <w:t xml:space="preserve">θα </w:t>
      </w:r>
      <w:r>
        <w:t xml:space="preserve">γίνεται </w:t>
      </w:r>
      <w:r w:rsidR="00D01606">
        <w:t>με τον βέλτιστο τρόπο, , όπως θα συμφωνηθεί στην μελέτη εφαρμογής</w:t>
      </w:r>
      <w:r w:rsidR="00D01606" w:rsidDel="00D01606">
        <w:t xml:space="preserve"> </w:t>
      </w:r>
      <w:r w:rsidRPr="00DE42D5">
        <w:t>.</w:t>
      </w:r>
      <w:r>
        <w:t xml:space="preserve"> Μέσω της διασύνδεσης με </w:t>
      </w:r>
      <w:r w:rsidR="00D01606">
        <w:t xml:space="preserve">τους εξωτερικούς </w:t>
      </w:r>
      <w:r>
        <w:t>SMS Gateway</w:t>
      </w:r>
      <w:r w:rsidR="00D01606">
        <w:rPr>
          <w:lang w:val="en-US"/>
        </w:rPr>
        <w:t>s</w:t>
      </w:r>
      <w:r w:rsidR="00D01606" w:rsidRPr="006F404A">
        <w:t xml:space="preserve"> </w:t>
      </w:r>
      <w:r w:rsidR="00D01606">
        <w:t>θα</w:t>
      </w:r>
      <w:r>
        <w:t xml:space="preserve"> υλοποιούνται οι λειτουργικότητες:</w:t>
      </w:r>
    </w:p>
    <w:p w14:paraId="07D9D890" w14:textId="77777777" w:rsidR="00852912" w:rsidRDefault="00852912">
      <w:pPr>
        <w:pStyle w:val="a1"/>
        <w:ind w:left="720" w:hanging="360"/>
      </w:pPr>
      <w:r>
        <w:t>(A)</w:t>
      </w:r>
      <w:r>
        <w:tab/>
        <w:t>Αποστολής SMS σε κλειστές ομάδες χρηστών ή επαφές</w:t>
      </w:r>
    </w:p>
    <w:p w14:paraId="4B55D25F" w14:textId="69AB24C3" w:rsidR="00852912" w:rsidRPr="000057A7" w:rsidRDefault="00852912">
      <w:pPr>
        <w:pStyle w:val="a1"/>
        <w:ind w:left="720" w:hanging="360"/>
      </w:pPr>
      <w:r>
        <w:t>(B)</w:t>
      </w:r>
      <w:r>
        <w:tab/>
        <w:t xml:space="preserve">Αποστολής SMS σε </w:t>
      </w:r>
      <w:r w:rsidR="00705728">
        <w:t>εγγεγραμμένους</w:t>
      </w:r>
      <w:r>
        <w:t xml:space="preserve"> χρήστες (εγγραφή μέσω του </w:t>
      </w:r>
      <w:r w:rsidRPr="00BC1BD3">
        <w:t>citizen</w:t>
      </w:r>
      <w:r>
        <w:t xml:space="preserve"> portal)</w:t>
      </w:r>
    </w:p>
    <w:p w14:paraId="367459FC" w14:textId="77777777" w:rsidR="00852912" w:rsidRPr="00EB29D3" w:rsidRDefault="00852912">
      <w:pPr>
        <w:pStyle w:val="AppendixHeading5"/>
      </w:pPr>
      <w:r w:rsidRPr="005326EA">
        <w:t xml:space="preserve">Διασύνδεση με </w:t>
      </w:r>
      <w:r w:rsidRPr="005326EA">
        <w:rPr>
          <w:lang w:val="en-US"/>
        </w:rPr>
        <w:t>citizen portal</w:t>
      </w:r>
    </w:p>
    <w:p w14:paraId="28ACD95D" w14:textId="3CD96555" w:rsidR="00852912" w:rsidRDefault="00852912" w:rsidP="00852912">
      <w:r w:rsidRPr="00992E9C">
        <w:t xml:space="preserve">Το </w:t>
      </w:r>
      <w:r w:rsidRPr="00AB632A">
        <w:rPr>
          <w:lang w:val="en-US"/>
        </w:rPr>
        <w:t>Citizen</w:t>
      </w:r>
      <w:r w:rsidRPr="001E5F12">
        <w:t xml:space="preserve"> </w:t>
      </w:r>
      <w:r w:rsidRPr="00AB632A">
        <w:rPr>
          <w:lang w:val="en-US"/>
        </w:rPr>
        <w:t>portal</w:t>
      </w:r>
      <w:r w:rsidRPr="00992E9C">
        <w:t xml:space="preserve"> είναι μια διαδικτυακή πύλη στην οποία οι πολίτες βλέπουν πληροφορίες </w:t>
      </w:r>
      <w:r>
        <w:t xml:space="preserve">για το 112. Το </w:t>
      </w:r>
      <w:r w:rsidRPr="00AB632A">
        <w:rPr>
          <w:lang w:val="en-US"/>
        </w:rPr>
        <w:t>Citizens</w:t>
      </w:r>
      <w:r w:rsidRPr="001E5F12">
        <w:t xml:space="preserve"> </w:t>
      </w:r>
      <w:r w:rsidRPr="00AB632A">
        <w:rPr>
          <w:lang w:val="en-US"/>
        </w:rPr>
        <w:t>Portal</w:t>
      </w:r>
      <w:r w:rsidRPr="0003674F">
        <w:t xml:space="preserve"> </w:t>
      </w:r>
      <w:r>
        <w:t xml:space="preserve">λαμβάνει ενημερώσεις από το 112ΣΥΣΠ μέσω της διαθέσιμης διεπαφής </w:t>
      </w:r>
      <w:r w:rsidRPr="00613E40">
        <w:t>CAP</w:t>
      </w:r>
      <w:r w:rsidRPr="0003674F">
        <w:t xml:space="preserve"> </w:t>
      </w:r>
      <w:r>
        <w:t>του 112ΣΥΣΠ.</w:t>
      </w:r>
      <w:r w:rsidRPr="00992E9C">
        <w:t xml:space="preserve"> </w:t>
      </w:r>
      <w:r>
        <w:t>Τα μηνύματα</w:t>
      </w:r>
      <w:r w:rsidRPr="00992E9C">
        <w:t xml:space="preserve"> CAP-XML </w:t>
      </w:r>
      <w:r>
        <w:t xml:space="preserve">που αποστέλλονται από το 112ΣΥΣΠ </w:t>
      </w:r>
      <w:r w:rsidRPr="00992E9C">
        <w:t xml:space="preserve">προς </w:t>
      </w:r>
      <w:r>
        <w:t xml:space="preserve">το </w:t>
      </w:r>
      <w:r w:rsidRPr="00AB632A">
        <w:rPr>
          <w:lang w:val="en-US"/>
        </w:rPr>
        <w:t>Citizens</w:t>
      </w:r>
      <w:r w:rsidRPr="001E5F12">
        <w:t xml:space="preserve"> </w:t>
      </w:r>
      <w:r w:rsidRPr="00AB632A">
        <w:rPr>
          <w:lang w:val="en-US"/>
        </w:rPr>
        <w:t>p</w:t>
      </w:r>
      <w:r w:rsidRPr="00992E9C">
        <w:t xml:space="preserve">ortal </w:t>
      </w:r>
      <w:r>
        <w:t>εμφανίζονται στην αντίστοιχη ενότητα της ιστοσελίδας (Συναγερμοί)</w:t>
      </w:r>
      <w:r w:rsidRPr="00992E9C">
        <w:t>.</w:t>
      </w:r>
    </w:p>
    <w:p w14:paraId="5B90CC1F" w14:textId="77777777" w:rsidR="00852912" w:rsidRDefault="00852912">
      <w:pPr>
        <w:pStyle w:val="AppendixHeading5"/>
      </w:pPr>
      <w:r>
        <w:t xml:space="preserve">Πρόσθετες </w:t>
      </w:r>
      <w:r w:rsidRPr="00432CAA">
        <w:t>διασυνδέσεις</w:t>
      </w:r>
    </w:p>
    <w:p w14:paraId="5CF3ABCF" w14:textId="6F22925A" w:rsidR="00852912" w:rsidRPr="006D3E12" w:rsidRDefault="00CD7165" w:rsidP="00852912">
      <w:r>
        <w:t xml:space="preserve">Α. </w:t>
      </w:r>
      <w:r w:rsidR="00852912">
        <w:t>Το ΣΥΣΠ θα έχει την δ</w:t>
      </w:r>
      <w:r w:rsidR="00852912" w:rsidRPr="006D3E12">
        <w:t>υνατότητα χειροκίνητης/αυτόματης  εισ</w:t>
      </w:r>
      <w:r w:rsidR="00852912">
        <w:t>α</w:t>
      </w:r>
      <w:r w:rsidR="00852912" w:rsidRPr="006D3E12">
        <w:t>γωγής</w:t>
      </w:r>
      <w:r w:rsidR="00852912">
        <w:t xml:space="preserve"> και </w:t>
      </w:r>
      <w:r w:rsidR="00852912" w:rsidRPr="006D3E12">
        <w:t>επικαιροποίηση</w:t>
      </w:r>
      <w:r w:rsidR="00852912">
        <w:t>ς</w:t>
      </w:r>
      <w:r w:rsidR="00852912" w:rsidRPr="006D3E12">
        <w:t xml:space="preserve"> </w:t>
      </w:r>
      <w:r w:rsidR="00852912">
        <w:t xml:space="preserve">της βάσης των συνδρομητών, με στοιχεία που θα αντλεί από τους </w:t>
      </w:r>
      <w:r w:rsidR="00852912" w:rsidRPr="006D3E12">
        <w:t>παρόχ</w:t>
      </w:r>
      <w:r w:rsidR="00852912">
        <w:t>ους</w:t>
      </w:r>
      <w:r w:rsidR="00852912" w:rsidRPr="006D3E12">
        <w:t xml:space="preserve"> σταθερής τηλεφωνίας</w:t>
      </w:r>
      <w:r w:rsidR="00852912">
        <w:t>, προκειμένου να είναι εφικτή η αποστολή</w:t>
      </w:r>
      <w:r w:rsidR="00852912" w:rsidRPr="006D3E12">
        <w:t xml:space="preserve"> φωνητικών συναγερμών με γεωγραφικά κριτήρια</w:t>
      </w:r>
      <w:r w:rsidR="00852912">
        <w:t>.</w:t>
      </w:r>
    </w:p>
    <w:p w14:paraId="5E2FB7D3" w14:textId="77777777" w:rsidR="00CD7165" w:rsidRPr="00CD7165" w:rsidRDefault="00CD7165" w:rsidP="00CD7165">
      <w:r>
        <w:t xml:space="preserve">Β. </w:t>
      </w:r>
      <w:r w:rsidRPr="00CD7165">
        <w:t>Το ΣΥΔΚΕΑ επικοινωνεί με την πλατφόρμα ΣΥΣΠ μέσω διεπαφής XML. Ο χειριστής του ΣΥΣΠ θα λαμβάνει τα στοιχεία γεω-εντοπισμού από το ΣΥΔΚΕΑ και μπορεί να επιλέξει μια γεωγραφική περιοχή στην εφαρμογή χαρτών, ώστε να ενεργοποιήσει το μαζικό συναγερμό μέσω του ΣΥΣΠ.</w:t>
      </w:r>
      <w:bookmarkStart w:id="532" w:name="_Toc393992983"/>
      <w:r w:rsidRPr="00CD7165">
        <w:t xml:space="preserve"> </w:t>
      </w:r>
      <w:bookmarkEnd w:id="532"/>
    </w:p>
    <w:p w14:paraId="0B130948" w14:textId="0CD6D6A3" w:rsidR="00852912" w:rsidRDefault="00852912" w:rsidP="00852912">
      <w:r>
        <w:t>Τυχόν πρόσθετες απαραίτητες διασυνδέσεις για τη λειτουργία του συστήματος που θα εξειδικευθούν-οριστικοποιηθούν κατά τη φάση διενέργειας της μελέτης Εφαρμογής</w:t>
      </w:r>
    </w:p>
    <w:p w14:paraId="05B0579E" w14:textId="77777777" w:rsidR="00852912" w:rsidRDefault="00852912" w:rsidP="00852912">
      <w:pPr>
        <w:pStyle w:val="a1"/>
        <w:numPr>
          <w:ilvl w:val="0"/>
          <w:numId w:val="0"/>
        </w:numPr>
        <w:ind w:left="1080"/>
        <w:rPr>
          <w:lang w:eastAsia="en-US" w:bidi="he-IL"/>
        </w:rPr>
      </w:pPr>
    </w:p>
    <w:p w14:paraId="531B890D" w14:textId="5812731E" w:rsidR="00AB632A" w:rsidRDefault="00AB632A">
      <w:pPr>
        <w:pStyle w:val="Appendix-Heading4"/>
      </w:pPr>
      <w:bookmarkStart w:id="533" w:name="_Ref115179256"/>
      <w:r>
        <w:t>Σενάρια Ελέγχου</w:t>
      </w:r>
      <w:bookmarkEnd w:id="533"/>
    </w:p>
    <w:p w14:paraId="62659D40" w14:textId="7E605A03" w:rsidR="00AB632A" w:rsidRDefault="00AB632A" w:rsidP="00AB632A">
      <w:pPr>
        <w:rPr>
          <w:lang w:eastAsia="en-US" w:bidi="he-IL"/>
        </w:rPr>
      </w:pPr>
      <w:r>
        <w:rPr>
          <w:lang w:eastAsia="en-US" w:bidi="he-IL"/>
        </w:rPr>
        <w:t>Ο Ανάδοχος θα προετοιμάσει τα Σενάρια Ελέγχου τα οποία θα τρέξουν στο πλαίσιο των δοκιμών αποδοχής (</w:t>
      </w:r>
      <w:r w:rsidRPr="00AB632A">
        <w:rPr>
          <w:lang w:val="en-US" w:eastAsia="en-US" w:bidi="he-IL"/>
        </w:rPr>
        <w:t>acceptance</w:t>
      </w:r>
      <w:r w:rsidRPr="001E5F12">
        <w:rPr>
          <w:lang w:eastAsia="en-US" w:bidi="he-IL"/>
        </w:rPr>
        <w:t xml:space="preserve"> </w:t>
      </w:r>
      <w:r w:rsidRPr="00AB632A">
        <w:rPr>
          <w:lang w:val="en-US" w:eastAsia="en-US" w:bidi="he-IL"/>
        </w:rPr>
        <w:t>tests</w:t>
      </w:r>
      <w:r>
        <w:rPr>
          <w:lang w:eastAsia="en-US" w:bidi="he-IL"/>
        </w:rPr>
        <w:t xml:space="preserve">) και τα οποία θα συνοψίζουν τις λειτουργικές και τεχνικές απαιτήσεις καθώς και τις απαιτήσεις σχεδίασης και αρχιτεκτονικής. Τα σενάρια ελέγχου θα πρέπει να </w:t>
      </w:r>
      <w:r>
        <w:rPr>
          <w:lang w:eastAsia="en-US" w:bidi="he-IL"/>
        </w:rPr>
        <w:lastRenderedPageBreak/>
        <w:t>αντιστοιχίζονται με τις απαιτήσεις (</w:t>
      </w:r>
      <w:r w:rsidRPr="00AB632A">
        <w:rPr>
          <w:lang w:val="en-US" w:eastAsia="en-US" w:bidi="he-IL"/>
        </w:rPr>
        <w:t>requirements</w:t>
      </w:r>
      <w:r>
        <w:rPr>
          <w:lang w:eastAsia="en-US" w:bidi="he-IL"/>
        </w:rPr>
        <w:t>) της Μελέτης Εφαρμογής και θα πρέπει να συνοδεύονται από τα αντίστοιχα δοκιμαστικά δεδομένα (</w:t>
      </w:r>
      <w:r w:rsidRPr="00AB632A">
        <w:rPr>
          <w:lang w:val="en-US" w:eastAsia="en-US" w:bidi="he-IL"/>
        </w:rPr>
        <w:t>test</w:t>
      </w:r>
      <w:r w:rsidRPr="001E5F12">
        <w:rPr>
          <w:lang w:eastAsia="en-US" w:bidi="he-IL"/>
        </w:rPr>
        <w:t xml:space="preserve"> </w:t>
      </w:r>
      <w:r w:rsidRPr="00AB632A">
        <w:rPr>
          <w:lang w:val="en-US" w:eastAsia="en-US" w:bidi="he-IL"/>
        </w:rPr>
        <w:t>data</w:t>
      </w:r>
      <w:r>
        <w:rPr>
          <w:lang w:eastAsia="en-US" w:bidi="he-IL"/>
        </w:rPr>
        <w:t xml:space="preserve">). </w:t>
      </w:r>
    </w:p>
    <w:p w14:paraId="6F4E7ECF" w14:textId="77777777" w:rsidR="00AB632A" w:rsidRDefault="00AB632A" w:rsidP="00AB632A">
      <w:pPr>
        <w:rPr>
          <w:lang w:eastAsia="en-US" w:bidi="he-IL"/>
        </w:rPr>
      </w:pPr>
      <w:r>
        <w:rPr>
          <w:lang w:eastAsia="en-US" w:bidi="he-IL"/>
        </w:rPr>
        <w:t>Η εφαρμογή των σεναρίων θα γίνεται με την εκτέλεση των Περιπτώσεων Ελέγχου (</w:t>
      </w:r>
      <w:r w:rsidRPr="00AB632A">
        <w:rPr>
          <w:lang w:val="en-US" w:eastAsia="en-US" w:bidi="he-IL"/>
        </w:rPr>
        <w:t>Test</w:t>
      </w:r>
      <w:r w:rsidRPr="001E5F12">
        <w:rPr>
          <w:lang w:eastAsia="en-US" w:bidi="he-IL"/>
        </w:rPr>
        <w:t xml:space="preserve"> </w:t>
      </w:r>
      <w:r w:rsidRPr="00AB632A">
        <w:rPr>
          <w:lang w:val="en-US" w:eastAsia="en-US" w:bidi="he-IL"/>
        </w:rPr>
        <w:t>Cases</w:t>
      </w:r>
      <w:r>
        <w:rPr>
          <w:lang w:eastAsia="en-US" w:bidi="he-IL"/>
        </w:rPr>
        <w:t xml:space="preserve">), που αποτελούν επιμέρους λειτουργικές οντότητες των σεναρίων και η κάθε μία ελέγχει ένα συγκεκριμένο κομμάτι της λειτουργικότητας κάθε Λειτουργικής Περιοχής του Συστήματος. </w:t>
      </w:r>
    </w:p>
    <w:p w14:paraId="3204E9E5" w14:textId="2E946062" w:rsidR="001164B5" w:rsidRDefault="00AB632A" w:rsidP="00AB632A">
      <w:pPr>
        <w:rPr>
          <w:lang w:eastAsia="en-US" w:bidi="he-IL"/>
        </w:rPr>
      </w:pPr>
      <w:r>
        <w:rPr>
          <w:lang w:eastAsia="en-US" w:bidi="he-IL"/>
        </w:rPr>
        <w:t>Οι Περιπτώσεις Ελέγχου (</w:t>
      </w:r>
      <w:r w:rsidRPr="00AB632A">
        <w:rPr>
          <w:lang w:val="en-US" w:eastAsia="en-US" w:bidi="he-IL"/>
        </w:rPr>
        <w:t>Test</w:t>
      </w:r>
      <w:r w:rsidRPr="001E5F12">
        <w:rPr>
          <w:lang w:eastAsia="en-US" w:bidi="he-IL"/>
        </w:rPr>
        <w:t xml:space="preserve"> </w:t>
      </w:r>
      <w:r w:rsidRPr="00AB632A">
        <w:rPr>
          <w:lang w:val="en-US" w:eastAsia="en-US" w:bidi="he-IL"/>
        </w:rPr>
        <w:t>Cases</w:t>
      </w:r>
      <w:r>
        <w:rPr>
          <w:lang w:eastAsia="en-US" w:bidi="he-IL"/>
        </w:rPr>
        <w:t>) θα καλύπτουν τους παρακάτω τύπους ελέγχων:</w:t>
      </w:r>
    </w:p>
    <w:p w14:paraId="32069C9E" w14:textId="1A2039B3" w:rsidR="00AB632A" w:rsidRDefault="00AB632A">
      <w:pPr>
        <w:numPr>
          <w:ilvl w:val="0"/>
          <w:numId w:val="46"/>
        </w:numPr>
        <w:tabs>
          <w:tab w:val="clear" w:pos="709"/>
        </w:tabs>
      </w:pPr>
      <w:r w:rsidRPr="0082032A">
        <w:rPr>
          <w:b/>
          <w:bCs/>
        </w:rPr>
        <w:t>Συμμόρφωση με τις λειτουργικές προδιαγραφές</w:t>
      </w:r>
      <w:r w:rsidRPr="0082032A">
        <w:t>, όπως αυτές θα εξειδικευτούν στην</w:t>
      </w:r>
      <w:r w:rsidRPr="00AB632A">
        <w:t xml:space="preserve"> </w:t>
      </w:r>
      <w:r>
        <w:t>Μελέτη Εφαρμογής</w:t>
      </w:r>
      <w:r w:rsidRPr="0082032A">
        <w:t xml:space="preserve">. </w:t>
      </w:r>
      <w:r>
        <w:t>Περιλαμβάνει έλεγχο</w:t>
      </w:r>
      <w:r w:rsidR="00CD7165">
        <w:t>υς όπως</w:t>
      </w:r>
      <w:r>
        <w:t xml:space="preserve">: </w:t>
      </w:r>
    </w:p>
    <w:p w14:paraId="42B320A8" w14:textId="704D8B11" w:rsidR="00AB632A" w:rsidRPr="00E9526E" w:rsidRDefault="00AB632A">
      <w:pPr>
        <w:pStyle w:val="a1"/>
        <w:numPr>
          <w:ilvl w:val="1"/>
          <w:numId w:val="45"/>
        </w:numPr>
        <w:tabs>
          <w:tab w:val="clear" w:pos="720"/>
        </w:tabs>
        <w:suppressAutoHyphens w:val="0"/>
        <w:spacing w:after="160" w:line="259" w:lineRule="auto"/>
        <w:contextualSpacing/>
        <w:jc w:val="left"/>
        <w:rPr>
          <w:lang w:val="en-US"/>
        </w:rPr>
      </w:pPr>
      <w:r>
        <w:t>των</w:t>
      </w:r>
      <w:r w:rsidRPr="00E9526E">
        <w:rPr>
          <w:lang w:val="en-US"/>
        </w:rPr>
        <w:t xml:space="preserve"> out-of-the-self </w:t>
      </w:r>
      <w:r>
        <w:t>λειτουργιών</w:t>
      </w:r>
      <w:r w:rsidRPr="00E9526E">
        <w:rPr>
          <w:lang w:val="en-US"/>
        </w:rPr>
        <w:t xml:space="preserve"> (</w:t>
      </w:r>
      <w:r>
        <w:t>βλ</w:t>
      </w:r>
      <w:r w:rsidRPr="00E9526E">
        <w:rPr>
          <w:lang w:val="en-US"/>
        </w:rPr>
        <w:t>. §</w:t>
      </w:r>
      <w:r w:rsidR="00574692">
        <w:rPr>
          <w:color w:val="0000CC"/>
        </w:rPr>
        <w:fldChar w:fldCharType="begin"/>
      </w:r>
      <w:r w:rsidR="00574692">
        <w:rPr>
          <w:lang w:val="en-US"/>
        </w:rPr>
        <w:instrText xml:space="preserve"> REF _Ref115179156 \r \h </w:instrText>
      </w:r>
      <w:r w:rsidR="00574692">
        <w:rPr>
          <w:color w:val="0000CC"/>
        </w:rPr>
      </w:r>
      <w:r w:rsidR="00574692">
        <w:rPr>
          <w:color w:val="0000CC"/>
        </w:rPr>
        <w:fldChar w:fldCharType="separate"/>
      </w:r>
      <w:r w:rsidR="00741A95">
        <w:rPr>
          <w:lang w:val="en-US"/>
        </w:rPr>
        <w:t>I.2.1.1</w:t>
      </w:r>
      <w:r w:rsidR="00574692">
        <w:rPr>
          <w:color w:val="0000CC"/>
        </w:rPr>
        <w:fldChar w:fldCharType="end"/>
      </w:r>
      <w:r w:rsidRPr="00E9526E">
        <w:rPr>
          <w:lang w:val="en-US"/>
        </w:rPr>
        <w:t>)</w:t>
      </w:r>
    </w:p>
    <w:p w14:paraId="6CF89CE7" w14:textId="5E1BF03A" w:rsidR="00AB632A" w:rsidRDefault="00AB632A">
      <w:pPr>
        <w:pStyle w:val="a1"/>
        <w:numPr>
          <w:ilvl w:val="1"/>
          <w:numId w:val="45"/>
        </w:numPr>
        <w:tabs>
          <w:tab w:val="clear" w:pos="720"/>
        </w:tabs>
        <w:suppressAutoHyphens w:val="0"/>
        <w:spacing w:after="160" w:line="259" w:lineRule="auto"/>
        <w:contextualSpacing/>
        <w:jc w:val="left"/>
      </w:pPr>
      <w:r>
        <w:t>των λειτουργικών χαρακτηριστικών – παραμετροποίησης (βλ. §</w:t>
      </w:r>
      <w:r w:rsidR="00574692">
        <w:fldChar w:fldCharType="begin"/>
      </w:r>
      <w:r w:rsidR="00574692">
        <w:instrText xml:space="preserve"> REF _Ref115179169 \r \h </w:instrText>
      </w:r>
      <w:r w:rsidR="00574692">
        <w:fldChar w:fldCharType="separate"/>
      </w:r>
      <w:r w:rsidR="00741A95">
        <w:t>I.2.1.2</w:t>
      </w:r>
      <w:r w:rsidR="00574692">
        <w:fldChar w:fldCharType="end"/>
      </w:r>
      <w:r>
        <w:t>)</w:t>
      </w:r>
    </w:p>
    <w:p w14:paraId="18A83BE3" w14:textId="3C55C383" w:rsidR="00AB632A" w:rsidRDefault="00AB632A">
      <w:pPr>
        <w:pStyle w:val="a1"/>
        <w:numPr>
          <w:ilvl w:val="1"/>
          <w:numId w:val="45"/>
        </w:numPr>
        <w:tabs>
          <w:tab w:val="clear" w:pos="720"/>
        </w:tabs>
        <w:suppressAutoHyphens w:val="0"/>
        <w:spacing w:after="160" w:line="259" w:lineRule="auto"/>
        <w:contextualSpacing/>
        <w:jc w:val="left"/>
      </w:pPr>
      <w:r>
        <w:t>των μεταπτώσεων (βλ. §</w:t>
      </w:r>
      <w:r w:rsidR="00574692">
        <w:rPr>
          <w:color w:val="0000CC"/>
        </w:rPr>
        <w:fldChar w:fldCharType="begin"/>
      </w:r>
      <w:r w:rsidR="00574692">
        <w:instrText xml:space="preserve"> REF _Ref115179214 \r \h </w:instrText>
      </w:r>
      <w:r w:rsidR="00574692">
        <w:rPr>
          <w:color w:val="0000CC"/>
        </w:rPr>
      </w:r>
      <w:r w:rsidR="00574692">
        <w:rPr>
          <w:color w:val="0000CC"/>
        </w:rPr>
        <w:fldChar w:fldCharType="separate"/>
      </w:r>
      <w:r w:rsidR="00741A95">
        <w:t>I.2.1.4</w:t>
      </w:r>
      <w:r w:rsidR="00574692">
        <w:rPr>
          <w:color w:val="0000CC"/>
        </w:rPr>
        <w:fldChar w:fldCharType="end"/>
      </w:r>
      <w:r>
        <w:t>)</w:t>
      </w:r>
    </w:p>
    <w:p w14:paraId="090E3196" w14:textId="72377D22" w:rsidR="00AB632A" w:rsidRDefault="00AB632A">
      <w:pPr>
        <w:pStyle w:val="a1"/>
        <w:numPr>
          <w:ilvl w:val="1"/>
          <w:numId w:val="45"/>
        </w:numPr>
        <w:tabs>
          <w:tab w:val="clear" w:pos="720"/>
        </w:tabs>
        <w:suppressAutoHyphens w:val="0"/>
        <w:spacing w:after="160" w:line="259" w:lineRule="auto"/>
        <w:contextualSpacing/>
        <w:jc w:val="left"/>
      </w:pPr>
      <w:r>
        <w:t>των διασυνδέσεων με διαλειτουργούντα συστήματα (βλ. §</w:t>
      </w:r>
      <w:r w:rsidR="00574692">
        <w:rPr>
          <w:color w:val="0000CC"/>
        </w:rPr>
        <w:fldChar w:fldCharType="begin"/>
      </w:r>
      <w:r w:rsidR="00574692">
        <w:instrText xml:space="preserve"> REF _Ref115179246 \r \h </w:instrText>
      </w:r>
      <w:r w:rsidR="00574692">
        <w:rPr>
          <w:color w:val="0000CC"/>
        </w:rPr>
      </w:r>
      <w:r w:rsidR="00574692">
        <w:rPr>
          <w:color w:val="0000CC"/>
        </w:rPr>
        <w:fldChar w:fldCharType="separate"/>
      </w:r>
      <w:r w:rsidR="00741A95">
        <w:t>I.2.1.5</w:t>
      </w:r>
      <w:r w:rsidR="00574692">
        <w:rPr>
          <w:color w:val="0000CC"/>
        </w:rPr>
        <w:fldChar w:fldCharType="end"/>
      </w:r>
      <w:r>
        <w:t>)</w:t>
      </w:r>
    </w:p>
    <w:p w14:paraId="0090EADD" w14:textId="08EDED06" w:rsidR="00AB632A" w:rsidRDefault="00AB632A">
      <w:pPr>
        <w:numPr>
          <w:ilvl w:val="0"/>
          <w:numId w:val="46"/>
        </w:numPr>
        <w:tabs>
          <w:tab w:val="clear" w:pos="0"/>
          <w:tab w:val="clear" w:pos="709"/>
          <w:tab w:val="clear" w:pos="1134"/>
        </w:tabs>
        <w:suppressAutoHyphens w:val="0"/>
        <w:spacing w:after="160" w:line="259" w:lineRule="auto"/>
      </w:pPr>
      <w:r w:rsidRPr="0082032A">
        <w:rPr>
          <w:b/>
          <w:bCs/>
        </w:rPr>
        <w:t>Συμμόρφωση με τις προδιαγραφές</w:t>
      </w:r>
      <w:r>
        <w:rPr>
          <w:b/>
          <w:bCs/>
        </w:rPr>
        <w:t xml:space="preserve"> σχεδίασης &amp; αρχιτεκτονικής</w:t>
      </w:r>
      <w:r w:rsidRPr="0082032A">
        <w:t xml:space="preserve">, </w:t>
      </w:r>
      <w:r>
        <w:t>(βλ. §</w:t>
      </w:r>
      <w:r w:rsidR="00226DF8">
        <w:rPr>
          <w:color w:val="0000CC"/>
        </w:rPr>
        <w:fldChar w:fldCharType="begin"/>
      </w:r>
      <w:r w:rsidR="00226DF8">
        <w:instrText xml:space="preserve"> REF _Ref115179197 \r \h </w:instrText>
      </w:r>
      <w:r w:rsidR="00226DF8">
        <w:rPr>
          <w:color w:val="0000CC"/>
        </w:rPr>
      </w:r>
      <w:r w:rsidR="00226DF8">
        <w:rPr>
          <w:color w:val="0000CC"/>
        </w:rPr>
        <w:fldChar w:fldCharType="separate"/>
      </w:r>
      <w:r w:rsidR="00741A95">
        <w:t>I.2.1.3</w:t>
      </w:r>
      <w:r w:rsidR="00226DF8">
        <w:rPr>
          <w:color w:val="0000CC"/>
        </w:rPr>
        <w:fldChar w:fldCharType="end"/>
      </w:r>
      <w:r>
        <w:t xml:space="preserve">) </w:t>
      </w:r>
      <w:r w:rsidRPr="0082032A">
        <w:t xml:space="preserve">όπως αυτές θα εξειδικευτούν στην </w:t>
      </w:r>
      <w:r>
        <w:t>Μελέτη Εφαρμογής</w:t>
      </w:r>
      <w:r w:rsidRPr="0082032A">
        <w:t xml:space="preserve">. </w:t>
      </w:r>
      <w:r>
        <w:t>Περιλαμβάνει έλεγχο</w:t>
      </w:r>
      <w:r w:rsidR="00CD7165">
        <w:t>υς</w:t>
      </w:r>
      <w:r>
        <w:t xml:space="preserve">: </w:t>
      </w:r>
    </w:p>
    <w:p w14:paraId="528EC992" w14:textId="77777777" w:rsidR="00AB632A" w:rsidRPr="009E10F5" w:rsidRDefault="00AB632A">
      <w:pPr>
        <w:pStyle w:val="a1"/>
        <w:numPr>
          <w:ilvl w:val="1"/>
          <w:numId w:val="45"/>
        </w:numPr>
        <w:tabs>
          <w:tab w:val="clear" w:pos="720"/>
        </w:tabs>
        <w:suppressAutoHyphens w:val="0"/>
        <w:spacing w:after="160" w:line="259" w:lineRule="auto"/>
        <w:contextualSpacing/>
        <w:jc w:val="left"/>
      </w:pPr>
      <w:r>
        <w:t xml:space="preserve">της </w:t>
      </w:r>
      <w:r w:rsidRPr="009E10F5">
        <w:t xml:space="preserve">Αρχιτεκτονικής Υψηλής διαθεσιμότητας, όπου ελέγχεται η </w:t>
      </w:r>
      <w:r w:rsidRPr="009E10F5">
        <w:rPr>
          <w:lang w:val="en-US"/>
        </w:rPr>
        <w:t>active</w:t>
      </w:r>
      <w:r w:rsidRPr="009E10F5">
        <w:t>/</w:t>
      </w:r>
      <w:r w:rsidRPr="009E10F5">
        <w:rPr>
          <w:lang w:val="en-US"/>
        </w:rPr>
        <w:t>active</w:t>
      </w:r>
      <w:r w:rsidRPr="009E10F5">
        <w:t xml:space="preserve"> διάταξη και το αυτόματο </w:t>
      </w:r>
      <w:r w:rsidRPr="009E10F5">
        <w:rPr>
          <w:lang w:val="en-US"/>
        </w:rPr>
        <w:t>fail</w:t>
      </w:r>
      <w:r w:rsidRPr="009E10F5">
        <w:t>-</w:t>
      </w:r>
      <w:r w:rsidRPr="009E10F5">
        <w:rPr>
          <w:lang w:val="en-US"/>
        </w:rPr>
        <w:t>over</w:t>
      </w:r>
      <w:r w:rsidRPr="009E10F5">
        <w:t xml:space="preserve">. </w:t>
      </w:r>
    </w:p>
    <w:p w14:paraId="4AD7C31A" w14:textId="77777777" w:rsidR="00AB632A" w:rsidRPr="009E10F5" w:rsidRDefault="00AB632A">
      <w:pPr>
        <w:pStyle w:val="a1"/>
        <w:numPr>
          <w:ilvl w:val="1"/>
          <w:numId w:val="45"/>
        </w:numPr>
        <w:tabs>
          <w:tab w:val="clear" w:pos="720"/>
        </w:tabs>
        <w:suppressAutoHyphens w:val="0"/>
        <w:spacing w:after="160" w:line="259" w:lineRule="auto"/>
        <w:contextualSpacing/>
        <w:jc w:val="left"/>
      </w:pPr>
      <w:r>
        <w:t xml:space="preserve">της </w:t>
      </w:r>
      <w:r w:rsidRPr="009E10F5">
        <w:t>Υλοποίηση</w:t>
      </w:r>
      <w:r>
        <w:t>ς</w:t>
      </w:r>
      <w:r w:rsidRPr="009E10F5">
        <w:t xml:space="preserve"> βασι</w:t>
      </w:r>
      <w:r>
        <w:t>σ</w:t>
      </w:r>
      <w:r w:rsidRPr="009E10F5">
        <w:t>μ</w:t>
      </w:r>
      <w:r>
        <w:t>έ</w:t>
      </w:r>
      <w:r w:rsidRPr="009E10F5">
        <w:t>νη</w:t>
      </w:r>
      <w:r>
        <w:t>ς</w:t>
      </w:r>
      <w:r w:rsidRPr="009E10F5">
        <w:t xml:space="preserve"> σε τεχνολογία </w:t>
      </w:r>
      <w:r w:rsidRPr="009E10F5">
        <w:rPr>
          <w:lang w:val="en-US"/>
        </w:rPr>
        <w:t>virtualization</w:t>
      </w:r>
      <w:r w:rsidRPr="009E10F5">
        <w:t xml:space="preserve">. </w:t>
      </w:r>
    </w:p>
    <w:p w14:paraId="52649250" w14:textId="236D432F" w:rsidR="00AB632A" w:rsidRPr="009E10F5" w:rsidRDefault="00AB632A">
      <w:pPr>
        <w:pStyle w:val="a1"/>
        <w:numPr>
          <w:ilvl w:val="1"/>
          <w:numId w:val="45"/>
        </w:numPr>
        <w:tabs>
          <w:tab w:val="clear" w:pos="720"/>
        </w:tabs>
        <w:suppressAutoHyphens w:val="0"/>
        <w:spacing w:after="160" w:line="259" w:lineRule="auto"/>
        <w:contextualSpacing/>
        <w:jc w:val="left"/>
      </w:pPr>
      <w:r>
        <w:t xml:space="preserve">της </w:t>
      </w:r>
      <w:r w:rsidRPr="009E10F5">
        <w:t>Ασφάλειας, όπου ελέγχεται κατά πόσο η πρόσβαση</w:t>
      </w:r>
      <w:r w:rsidR="00CD7165">
        <w:t xml:space="preserve"> καθώς</w:t>
      </w:r>
      <w:r w:rsidRPr="009E10F5">
        <w:t xml:space="preserve"> και οι διάφορες ενέργειες στο σύστημα γίνονται μόνο από εξουσιοδοτημένους χρήστες.</w:t>
      </w:r>
    </w:p>
    <w:p w14:paraId="774DE70B" w14:textId="77777777" w:rsidR="00AB632A" w:rsidRDefault="00AB632A" w:rsidP="00AB632A">
      <w:r w:rsidRPr="0082032A">
        <w:t>Ο τρόπος παρουσίασης των Περιπτώσεων Ελέγχου (</w:t>
      </w:r>
      <w:r w:rsidRPr="0082032A">
        <w:rPr>
          <w:lang w:val="en-GB"/>
        </w:rPr>
        <w:t>Test</w:t>
      </w:r>
      <w:r w:rsidRPr="0082032A">
        <w:t xml:space="preserve"> </w:t>
      </w:r>
      <w:r w:rsidRPr="0082032A">
        <w:rPr>
          <w:lang w:val="en-GB"/>
        </w:rPr>
        <w:t>Cases</w:t>
      </w:r>
      <w:r w:rsidRPr="0082032A">
        <w:t xml:space="preserve">), που αποτελούν επιμέρους λειτουργικές οντότητες των σεναρίων και η κάθε μία ελέγχει ένα συγκεκριμένο κομμάτι της λειτουργικότητας του συστήματος, θα είναι δομημένος και συστηματικός και θα ακολουθεί ένα συγκεκριμένο πρότυπο. </w:t>
      </w:r>
    </w:p>
    <w:p w14:paraId="3E1E411B" w14:textId="286B0E9F" w:rsidR="00226DF8" w:rsidRDefault="00226DF8">
      <w:pPr>
        <w:pStyle w:val="Appendix-Heading3"/>
      </w:pPr>
      <w:bookmarkStart w:id="534" w:name="_Ref115182743"/>
      <w:bookmarkStart w:id="535" w:name="_Toc133414557"/>
      <w:r>
        <w:t>Προμήθεια Εξοπλισμού και λογισμικού, Εγκατάσταση και θέση σε λειτουργία</w:t>
      </w:r>
      <w:bookmarkEnd w:id="534"/>
      <w:bookmarkEnd w:id="535"/>
    </w:p>
    <w:p w14:paraId="29B485CC" w14:textId="365200DE" w:rsidR="00226DF8" w:rsidRDefault="00226DF8" w:rsidP="00226DF8">
      <w:pPr>
        <w:rPr>
          <w:lang w:eastAsia="en-US" w:bidi="he-IL"/>
        </w:rPr>
      </w:pPr>
      <w:r>
        <w:rPr>
          <w:lang w:eastAsia="en-US" w:bidi="he-IL"/>
        </w:rPr>
        <w:t xml:space="preserve">Για να καλυφθούν οι παραπάνω απαιτήσεις, θα </w:t>
      </w:r>
      <w:r w:rsidR="00E07660">
        <w:rPr>
          <w:lang w:eastAsia="en-US" w:bidi="he-IL"/>
        </w:rPr>
        <w:t xml:space="preserve">πρέπει να </w:t>
      </w:r>
      <w:r>
        <w:rPr>
          <w:lang w:eastAsia="en-US" w:bidi="he-IL"/>
        </w:rPr>
        <w:t xml:space="preserve">προσφερθεί όλος ο απαιτούμενος εξοπλισμός (εξυπηρετητές, συστήματα αποθήκευσης, δικτυακός εξοπλισμός, εξοπλισμός backup), τα απαραίτητα τυποποιημένα λογισμικά virtualization και backup, καθώς επίσης και οι απαιτούμενες υπηρεσίες για την εγκατάσταση/παραμετροποίηση και μετάβαση από το φυσικό στο εικονικό περιβάλλον (p2v). </w:t>
      </w:r>
    </w:p>
    <w:p w14:paraId="0D4269F8" w14:textId="75022BCC" w:rsidR="00AB632A" w:rsidRDefault="00226DF8" w:rsidP="00226DF8">
      <w:pPr>
        <w:rPr>
          <w:lang w:eastAsia="en-US" w:bidi="he-IL"/>
        </w:rPr>
      </w:pPr>
      <w:r>
        <w:rPr>
          <w:lang w:eastAsia="en-US" w:bidi="he-IL"/>
        </w:rPr>
        <w:t>Ειδικότερα, θα</w:t>
      </w:r>
      <w:r w:rsidR="00E07660">
        <w:rPr>
          <w:lang w:eastAsia="en-US" w:bidi="he-IL"/>
        </w:rPr>
        <w:t xml:space="preserve"> πρέπει να</w:t>
      </w:r>
      <w:r>
        <w:rPr>
          <w:lang w:eastAsia="en-US" w:bidi="he-IL"/>
        </w:rPr>
        <w:t xml:space="preserve"> προσφερθούν κατ’ ελάχιστον τα κάτωθι:</w:t>
      </w:r>
    </w:p>
    <w:p w14:paraId="6AA69963" w14:textId="2BB008E2" w:rsidR="00226DF8" w:rsidRDefault="00226DF8">
      <w:pPr>
        <w:pStyle w:val="Appendix-Heading4"/>
      </w:pPr>
      <w:r>
        <w:t>Εξοπλισμός και τυποποιημένο λογισμικό</w:t>
      </w:r>
    </w:p>
    <w:p w14:paraId="14576181" w14:textId="77777777" w:rsidR="00226DF8" w:rsidRPr="00226DF8" w:rsidRDefault="00226DF8" w:rsidP="00226DF8">
      <w:pPr>
        <w:rPr>
          <w:b/>
          <w:bCs/>
          <w:lang w:eastAsia="en-US" w:bidi="he-IL"/>
        </w:rPr>
      </w:pPr>
      <w:r w:rsidRPr="00226DF8">
        <w:rPr>
          <w:b/>
          <w:bCs/>
          <w:lang w:eastAsia="en-US" w:bidi="he-IL"/>
        </w:rPr>
        <w:t>ΤΕΧΝΙΚΗ ΠΕΡΙΓΡΑΦΗ ΕΞΟΠΛΙΣΜΟΥ ΤΟΥ ΕΡΓΟΥ</w:t>
      </w:r>
    </w:p>
    <w:p w14:paraId="1CBF7CA3" w14:textId="684A8DA3" w:rsidR="00226DF8" w:rsidRDefault="00226DF8" w:rsidP="00226DF8">
      <w:pPr>
        <w:rPr>
          <w:lang w:eastAsia="en-US" w:bidi="he-IL"/>
        </w:rPr>
      </w:pPr>
      <w:r>
        <w:rPr>
          <w:lang w:eastAsia="en-US" w:bidi="he-IL"/>
        </w:rPr>
        <w:t xml:space="preserve">Αντικείμενο προμήθειας εξοπλισμού του έργου, πάνω στον οποίο θα λειτουργήσει η υποδομή του οργανισμού, αποτελούν όλα τα παρακάτω. Ο εξοπλισμός που περιγράφεται θα πρέπει να προσφερθεί και να εγκατασταθεί στα Data Center του </w:t>
      </w:r>
      <w:r w:rsidR="00E07660">
        <w:rPr>
          <w:lang w:eastAsia="en-US" w:bidi="he-IL"/>
        </w:rPr>
        <w:t>Φορέα Λειτουργίας</w:t>
      </w:r>
      <w:r>
        <w:rPr>
          <w:lang w:eastAsia="en-US" w:bidi="he-IL"/>
        </w:rPr>
        <w:t xml:space="preserve">. Για κάθε Site του </w:t>
      </w:r>
      <w:r w:rsidR="00E07660">
        <w:rPr>
          <w:lang w:eastAsia="en-US" w:bidi="he-IL"/>
        </w:rPr>
        <w:t xml:space="preserve">Φορέα Λειτουργίας </w:t>
      </w:r>
      <w:r>
        <w:rPr>
          <w:lang w:eastAsia="en-US" w:bidi="he-IL"/>
        </w:rPr>
        <w:t>(Primary Data Center, Secondary Data Center) απαιτούνται πανομοιότυπα συστήματα, με σκοπό τη δυνατότητα λειτουργίας όλων των υπηρεσιών από οποιοδήποτε από τα δύο σημεία, σε περίπτωση αστοχίας του ενός.</w:t>
      </w:r>
    </w:p>
    <w:p w14:paraId="1EE51F85" w14:textId="73845235" w:rsidR="00226DF8" w:rsidRDefault="00226DF8" w:rsidP="00226DF8">
      <w:pPr>
        <w:jc w:val="center"/>
        <w:rPr>
          <w:lang w:eastAsia="en-US" w:bidi="he-IL"/>
        </w:rPr>
      </w:pPr>
      <w:r w:rsidRPr="0078010F">
        <w:rPr>
          <w:rFonts w:ascii="Calibri" w:eastAsia="Calibri" w:hAnsi="Calibri" w:cs="Times New Roman"/>
          <w:noProof/>
          <w:lang w:val="en-US" w:eastAsia="en-US"/>
        </w:rPr>
        <w:lastRenderedPageBreak/>
        <w:drawing>
          <wp:inline distT="0" distB="0" distL="0" distR="0" wp14:anchorId="23FD3D51" wp14:editId="63A89F98">
            <wp:extent cx="5415302" cy="2743200"/>
            <wp:effectExtent l="0" t="0" r="0" b="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41"/>
                    <a:stretch>
                      <a:fillRect/>
                    </a:stretch>
                  </pic:blipFill>
                  <pic:spPr>
                    <a:xfrm>
                      <a:off x="0" y="0"/>
                      <a:ext cx="5440857" cy="2756145"/>
                    </a:xfrm>
                    <a:prstGeom prst="rect">
                      <a:avLst/>
                    </a:prstGeom>
                  </pic:spPr>
                </pic:pic>
              </a:graphicData>
            </a:graphic>
          </wp:inline>
        </w:drawing>
      </w:r>
    </w:p>
    <w:p w14:paraId="51E35D98" w14:textId="77777777" w:rsidR="00226DF8" w:rsidRPr="00226DF8" w:rsidRDefault="00226DF8" w:rsidP="00226DF8">
      <w:pPr>
        <w:rPr>
          <w:rFonts w:eastAsia="Calibri"/>
        </w:rPr>
      </w:pPr>
      <w:r w:rsidRPr="00226DF8">
        <w:rPr>
          <w:rFonts w:eastAsia="Calibri"/>
        </w:rPr>
        <w:t xml:space="preserve">Η υποδομή για </w:t>
      </w:r>
      <w:r w:rsidRPr="00226DF8">
        <w:rPr>
          <w:rFonts w:eastAsia="Calibri"/>
          <w:b/>
          <w:bCs/>
        </w:rPr>
        <w:t>κάθε Site</w:t>
      </w:r>
      <w:r w:rsidRPr="00226DF8">
        <w:rPr>
          <w:rFonts w:eastAsia="Calibri"/>
        </w:rPr>
        <w:t xml:space="preserve"> είναι η εξής:</w:t>
      </w:r>
    </w:p>
    <w:p w14:paraId="1A8A7E5E" w14:textId="77777777" w:rsidR="00226DF8" w:rsidRPr="0078010F" w:rsidRDefault="00226DF8">
      <w:pPr>
        <w:pStyle w:val="AppendixHeading5"/>
        <w:rPr>
          <w:rFonts w:eastAsia="Calibri"/>
        </w:rPr>
      </w:pPr>
      <w:r w:rsidRPr="0078010F">
        <w:rPr>
          <w:rFonts w:eastAsia="Calibri"/>
        </w:rPr>
        <w:t xml:space="preserve">Εξυπηρετητές </w:t>
      </w:r>
      <w:r w:rsidRPr="0078010F">
        <w:rPr>
          <w:rFonts w:eastAsia="Calibri"/>
          <w:lang w:val="en-US"/>
        </w:rPr>
        <w:t>modular</w:t>
      </w:r>
      <w:r w:rsidRPr="0078010F">
        <w:rPr>
          <w:rFonts w:eastAsia="Calibri"/>
        </w:rPr>
        <w:t xml:space="preserve"> αρχιτεκτονικής (τύπου </w:t>
      </w:r>
      <w:r w:rsidRPr="0078010F">
        <w:rPr>
          <w:rFonts w:eastAsia="Calibri"/>
          <w:lang w:val="en-US"/>
        </w:rPr>
        <w:t>blade</w:t>
      </w:r>
      <w:r w:rsidRPr="0078010F">
        <w:rPr>
          <w:rFonts w:eastAsia="Calibri"/>
        </w:rPr>
        <w:t>):</w:t>
      </w:r>
    </w:p>
    <w:p w14:paraId="4E1E9013" w14:textId="77777777" w:rsidR="00226DF8" w:rsidRPr="00226DF8" w:rsidRDefault="00226DF8" w:rsidP="00226DF8">
      <w:pPr>
        <w:rPr>
          <w:rFonts w:eastAsia="Calibri"/>
        </w:rPr>
      </w:pPr>
      <w:r w:rsidRPr="00B71C21">
        <w:rPr>
          <w:rFonts w:eastAsia="Calibri"/>
        </w:rPr>
        <w:t>Να προσφερθούν τουλάχιστον 8 εξυπηρετητές</w:t>
      </w:r>
      <w:r w:rsidRPr="00226DF8">
        <w:rPr>
          <w:rFonts w:eastAsia="Calibri"/>
          <w:b/>
          <w:bCs/>
        </w:rPr>
        <w:t xml:space="preserve"> (</w:t>
      </w:r>
      <w:r w:rsidRPr="007F5AD0">
        <w:rPr>
          <w:rFonts w:eastAsia="Calibri"/>
          <w:lang w:val="en-US"/>
        </w:rPr>
        <w:t>servers</w:t>
      </w:r>
      <w:r w:rsidRPr="00226DF8">
        <w:rPr>
          <w:rFonts w:eastAsia="Calibri"/>
          <w:b/>
          <w:bCs/>
        </w:rPr>
        <w:t>),</w:t>
      </w:r>
      <w:r w:rsidRPr="00226DF8">
        <w:rPr>
          <w:rFonts w:eastAsia="Calibri"/>
        </w:rPr>
        <w:t xml:space="preserve"> ο καθένας εκ των οποίων να διαθέτει δύο (2) επεξεργαστές </w:t>
      </w:r>
      <w:r w:rsidRPr="00226DF8">
        <w:rPr>
          <w:rFonts w:eastAsia="Calibri"/>
          <w:lang w:val="en-US"/>
        </w:rPr>
        <w:t>Intel</w:t>
      </w:r>
      <w:r w:rsidRPr="00226DF8">
        <w:rPr>
          <w:rFonts w:eastAsia="Calibri"/>
        </w:rPr>
        <w:t xml:space="preserve"> τελευταίας γενιάς, με συνολικά τουλάχιστον 32 επεξεργαστικούς πυρήνες στα 2.9GHz χρονισμό, 384GB μνήμη RAM και δύο (2) SSD δίσκους ονομαστικής χωρητικότητας κατ’ ελάχιστον 240GB (σε διάταξη </w:t>
      </w:r>
      <w:r w:rsidRPr="00226DF8">
        <w:rPr>
          <w:rFonts w:eastAsia="Calibri"/>
          <w:lang w:val="en-US"/>
        </w:rPr>
        <w:t>hardware</w:t>
      </w:r>
      <w:r w:rsidRPr="00226DF8">
        <w:rPr>
          <w:rFonts w:eastAsia="Calibri"/>
        </w:rPr>
        <w:t xml:space="preserve"> RAID1) για την εκκίνηση του συστήματος. Οι ανωτέρω εξυπηρετητές θα αποτελούν ένα </w:t>
      </w:r>
      <w:r w:rsidRPr="00226DF8">
        <w:rPr>
          <w:rFonts w:eastAsia="Calibri"/>
          <w:lang w:val="en-US"/>
        </w:rPr>
        <w:t>server</w:t>
      </w:r>
      <w:r w:rsidRPr="00226DF8">
        <w:rPr>
          <w:rFonts w:eastAsia="Calibri"/>
        </w:rPr>
        <w:t xml:space="preserve"> </w:t>
      </w:r>
      <w:r w:rsidRPr="00226DF8">
        <w:rPr>
          <w:rFonts w:eastAsia="Calibri"/>
          <w:lang w:val="en-US"/>
        </w:rPr>
        <w:t>cluster</w:t>
      </w:r>
      <w:r w:rsidRPr="00226DF8">
        <w:rPr>
          <w:rFonts w:eastAsia="Calibri"/>
        </w:rPr>
        <w:t xml:space="preserve"> σε υψηλή διαθεσιμότητα (</w:t>
      </w:r>
      <w:r w:rsidRPr="00226DF8">
        <w:rPr>
          <w:rFonts w:eastAsia="Calibri"/>
          <w:lang w:val="en-US"/>
        </w:rPr>
        <w:t>high</w:t>
      </w:r>
      <w:r w:rsidRPr="001E5F12">
        <w:rPr>
          <w:rFonts w:eastAsia="Calibri"/>
        </w:rPr>
        <w:t xml:space="preserve"> </w:t>
      </w:r>
      <w:r w:rsidRPr="00226DF8">
        <w:rPr>
          <w:rFonts w:eastAsia="Calibri"/>
          <w:lang w:val="en-US"/>
        </w:rPr>
        <w:t>availability</w:t>
      </w:r>
      <w:r w:rsidRPr="00226DF8">
        <w:rPr>
          <w:rFonts w:eastAsia="Calibri"/>
        </w:rPr>
        <w:t xml:space="preserve">) και σε αυτούς θα εγκατασταθεί </w:t>
      </w:r>
      <w:r w:rsidRPr="00226DF8">
        <w:rPr>
          <w:rFonts w:eastAsia="Calibri"/>
          <w:lang w:val="en-US"/>
        </w:rPr>
        <w:t>virtualization</w:t>
      </w:r>
      <w:r w:rsidRPr="001E5F12">
        <w:rPr>
          <w:rFonts w:eastAsia="Calibri"/>
        </w:rPr>
        <w:t xml:space="preserve"> </w:t>
      </w:r>
      <w:r w:rsidRPr="00226DF8">
        <w:rPr>
          <w:rFonts w:eastAsia="Calibri"/>
          <w:lang w:val="en-US"/>
        </w:rPr>
        <w:t>software</w:t>
      </w:r>
      <w:r w:rsidRPr="001E5F12">
        <w:rPr>
          <w:rFonts w:eastAsia="Calibri"/>
        </w:rPr>
        <w:t xml:space="preserve"> </w:t>
      </w:r>
      <w:r w:rsidRPr="00226DF8">
        <w:rPr>
          <w:rFonts w:eastAsia="Calibri"/>
          <w:lang w:val="en-US"/>
        </w:rPr>
        <w:t>VMware</w:t>
      </w:r>
      <w:r w:rsidRPr="001E5F12">
        <w:rPr>
          <w:rFonts w:eastAsia="Calibri"/>
        </w:rPr>
        <w:t xml:space="preserve"> </w:t>
      </w:r>
      <w:r w:rsidRPr="00226DF8">
        <w:rPr>
          <w:rFonts w:eastAsia="Calibri"/>
          <w:lang w:val="en-US"/>
        </w:rPr>
        <w:t>vSphere</w:t>
      </w:r>
      <w:r w:rsidRPr="00226DF8">
        <w:rPr>
          <w:rFonts w:eastAsia="Calibri"/>
        </w:rPr>
        <w:t xml:space="preserve">, το οποίο θα πρέπει και να προσφερθεί. Οι εξυπηρετητές θα διαθέτουν εσωτερική επικοινωνία με το </w:t>
      </w:r>
      <w:r w:rsidRPr="00226DF8">
        <w:rPr>
          <w:rFonts w:eastAsia="Calibri"/>
          <w:lang w:val="en-US"/>
        </w:rPr>
        <w:t>blade</w:t>
      </w:r>
      <w:r w:rsidRPr="001E5F12">
        <w:rPr>
          <w:rFonts w:eastAsia="Calibri"/>
        </w:rPr>
        <w:t>/</w:t>
      </w:r>
      <w:r w:rsidRPr="00226DF8">
        <w:rPr>
          <w:rFonts w:eastAsia="Calibri"/>
          <w:lang w:val="en-US"/>
        </w:rPr>
        <w:t>modular</w:t>
      </w:r>
      <w:r w:rsidRPr="001E5F12">
        <w:rPr>
          <w:rFonts w:eastAsia="Calibri"/>
        </w:rPr>
        <w:t xml:space="preserve"> </w:t>
      </w:r>
      <w:r w:rsidRPr="00226DF8">
        <w:rPr>
          <w:rFonts w:eastAsia="Calibri"/>
          <w:lang w:val="en-US"/>
        </w:rPr>
        <w:t>enclosure</w:t>
      </w:r>
      <w:r w:rsidRPr="00226DF8">
        <w:rPr>
          <w:rFonts w:eastAsia="Calibri"/>
        </w:rPr>
        <w:t xml:space="preserve"> τουλάχιστον 100Gb </w:t>
      </w:r>
      <w:r w:rsidRPr="00226DF8">
        <w:rPr>
          <w:rFonts w:eastAsia="Calibri"/>
          <w:lang w:val="en-US"/>
        </w:rPr>
        <w:t>total</w:t>
      </w:r>
      <w:r w:rsidRPr="001E5F12">
        <w:rPr>
          <w:rFonts w:eastAsia="Calibri"/>
        </w:rPr>
        <w:t xml:space="preserve"> </w:t>
      </w:r>
      <w:r w:rsidRPr="00226DF8">
        <w:rPr>
          <w:rFonts w:eastAsia="Calibri"/>
          <w:lang w:val="en-US"/>
        </w:rPr>
        <w:t>bandwidth</w:t>
      </w:r>
      <w:r w:rsidRPr="00226DF8">
        <w:rPr>
          <w:rFonts w:eastAsia="Calibri"/>
        </w:rPr>
        <w:t>.</w:t>
      </w:r>
    </w:p>
    <w:p w14:paraId="58B85B30" w14:textId="551724FC" w:rsidR="00226DF8" w:rsidRDefault="00226DF8" w:rsidP="00226DF8">
      <w:r>
        <w:t xml:space="preserve">Θα πρέπει να προσφερθούν οι κατάλληλες άδειες </w:t>
      </w:r>
      <w:r w:rsidRPr="00226DF8">
        <w:rPr>
          <w:lang w:val="en-US"/>
        </w:rPr>
        <w:t>VMware</w:t>
      </w:r>
      <w:r w:rsidRPr="001E5F12">
        <w:t xml:space="preserve"> </w:t>
      </w:r>
      <w:r w:rsidRPr="00226DF8">
        <w:rPr>
          <w:lang w:val="en-US"/>
        </w:rPr>
        <w:t>vSphere</w:t>
      </w:r>
      <w:r w:rsidRPr="001E5F12">
        <w:t xml:space="preserve"> </w:t>
      </w:r>
      <w:r w:rsidRPr="00226DF8">
        <w:rPr>
          <w:lang w:val="en-US"/>
        </w:rPr>
        <w:t>Enterprise</w:t>
      </w:r>
      <w:r w:rsidRPr="001E5F12">
        <w:t xml:space="preserve"> </w:t>
      </w:r>
      <w:r w:rsidRPr="00226DF8">
        <w:rPr>
          <w:lang w:val="en-US"/>
        </w:rPr>
        <w:t>Plus</w:t>
      </w:r>
      <w:r>
        <w:t xml:space="preserve"> για όλους τους προσφερόμενους επεξεργαστές, 1 άδεια </w:t>
      </w:r>
      <w:r w:rsidRPr="00226DF8">
        <w:rPr>
          <w:lang w:val="en-US"/>
        </w:rPr>
        <w:t>VMware</w:t>
      </w:r>
      <w:r w:rsidRPr="001E5F12">
        <w:t xml:space="preserve"> </w:t>
      </w:r>
      <w:r w:rsidRPr="00226DF8">
        <w:rPr>
          <w:lang w:val="en-US"/>
        </w:rPr>
        <w:t>vCenter</w:t>
      </w:r>
      <w:r w:rsidRPr="001E5F12">
        <w:t xml:space="preserve"> </w:t>
      </w:r>
      <w:r w:rsidRPr="00226DF8">
        <w:rPr>
          <w:lang w:val="en-US"/>
        </w:rPr>
        <w:t>Server</w:t>
      </w:r>
      <w:r>
        <w:t xml:space="preserve"> Standard.</w:t>
      </w:r>
    </w:p>
    <w:p w14:paraId="338F3254" w14:textId="2FC9611D" w:rsidR="00226DF8" w:rsidRDefault="00226DF8" w:rsidP="00226DF8">
      <w:r>
        <w:t xml:space="preserve">Το προσφερόμενο </w:t>
      </w:r>
      <w:r w:rsidRPr="00226DF8">
        <w:rPr>
          <w:lang w:val="en-US"/>
        </w:rPr>
        <w:t>Enclosure</w:t>
      </w:r>
      <w:r>
        <w:t xml:space="preserve"> ή τα προσφερόμενα </w:t>
      </w:r>
      <w:r w:rsidRPr="00226DF8">
        <w:rPr>
          <w:lang w:val="en-US"/>
        </w:rPr>
        <w:t>Enclosures</w:t>
      </w:r>
      <w:r>
        <w:t xml:space="preserve"> που θα φιλοξενεί (-ούν) τους εξυπηρετητές θα πρέπει να διαθέτουν ελεύθερες υποδοχές για προσθήκη </w:t>
      </w:r>
      <w:r w:rsidRPr="00226DF8">
        <w:rPr>
          <w:lang w:val="en-US"/>
        </w:rPr>
        <w:t>servers</w:t>
      </w:r>
      <w:r>
        <w:t xml:space="preserve">, τουλάχιστον +50% (δηλαδή +4 </w:t>
      </w:r>
      <w:r w:rsidRPr="00226DF8">
        <w:rPr>
          <w:lang w:val="en-US"/>
        </w:rPr>
        <w:t>servers</w:t>
      </w:r>
      <w:r>
        <w:t xml:space="preserve">) για αύξηση της επεξεργαστικής ισχύος. Κάθε προσφερόμενο </w:t>
      </w:r>
      <w:r w:rsidRPr="00226DF8">
        <w:rPr>
          <w:lang w:val="en-US"/>
        </w:rPr>
        <w:t>Enclosure</w:t>
      </w:r>
      <w:r>
        <w:t xml:space="preserve"> θα πρέπει να προσφερθεί με το μέγιστο αριθμό τροφοδοτικών (</w:t>
      </w:r>
      <w:r w:rsidRPr="00226DF8">
        <w:rPr>
          <w:lang w:val="en-US"/>
        </w:rPr>
        <w:t>power</w:t>
      </w:r>
      <w:r w:rsidRPr="001E5F12">
        <w:t xml:space="preserve"> </w:t>
      </w:r>
      <w:r w:rsidRPr="00226DF8">
        <w:rPr>
          <w:lang w:val="en-US"/>
        </w:rPr>
        <w:t>supplies</w:t>
      </w:r>
      <w:r>
        <w:t>) και ανεμιστήρων (</w:t>
      </w:r>
      <w:r w:rsidRPr="007F5AD0">
        <w:rPr>
          <w:lang w:val="en-US"/>
        </w:rPr>
        <w:t>fans</w:t>
      </w:r>
      <w:r>
        <w:t xml:space="preserve">) που υποστηρίζει. Επίσης, κάθε προσφερόμενο </w:t>
      </w:r>
      <w:r w:rsidRPr="00226DF8">
        <w:rPr>
          <w:lang w:val="en-US"/>
        </w:rPr>
        <w:t>component</w:t>
      </w:r>
      <w:r>
        <w:t xml:space="preserve"> (π.χ. </w:t>
      </w:r>
      <w:r w:rsidRPr="00226DF8">
        <w:rPr>
          <w:lang w:val="en-US"/>
        </w:rPr>
        <w:t>management</w:t>
      </w:r>
      <w:r w:rsidRPr="001E5F12">
        <w:t xml:space="preserve"> </w:t>
      </w:r>
      <w:r w:rsidRPr="00226DF8">
        <w:rPr>
          <w:lang w:val="en-US"/>
        </w:rPr>
        <w:t>modules</w:t>
      </w:r>
      <w:r>
        <w:t xml:space="preserve">, </w:t>
      </w:r>
      <w:r w:rsidRPr="00226DF8">
        <w:rPr>
          <w:lang w:val="en-US"/>
        </w:rPr>
        <w:t>switches</w:t>
      </w:r>
      <w:r>
        <w:t xml:space="preserve">, IO </w:t>
      </w:r>
      <w:r w:rsidRPr="00226DF8">
        <w:rPr>
          <w:lang w:val="en-US"/>
        </w:rPr>
        <w:t>modules</w:t>
      </w:r>
      <w:r>
        <w:t xml:space="preserve">, κ.ο.κ.) μέσα σε κάθε </w:t>
      </w:r>
      <w:r w:rsidRPr="00226DF8">
        <w:rPr>
          <w:lang w:val="en-US"/>
        </w:rPr>
        <w:t>Enclosure</w:t>
      </w:r>
      <w:r>
        <w:t xml:space="preserve"> θα πρέπει να προσφερθεί σε ζεύγη (</w:t>
      </w:r>
      <w:r w:rsidRPr="00226DF8">
        <w:rPr>
          <w:lang w:val="en-US"/>
        </w:rPr>
        <w:t>dual</w:t>
      </w:r>
      <w:r>
        <w:t xml:space="preserve">, </w:t>
      </w:r>
      <w:r w:rsidRPr="00226DF8">
        <w:rPr>
          <w:lang w:val="en-US"/>
        </w:rPr>
        <w:t>redundant</w:t>
      </w:r>
      <w:r>
        <w:t>) για λόγους υψηλής διαθεσιμότητας.</w:t>
      </w:r>
    </w:p>
    <w:p w14:paraId="3652A654" w14:textId="365F69D0" w:rsidR="00226DF8" w:rsidRDefault="00226DF8" w:rsidP="00226DF8">
      <w:r>
        <w:t xml:space="preserve">Από κάθε IO </w:t>
      </w:r>
      <w:r w:rsidRPr="00226DF8">
        <w:rPr>
          <w:lang w:val="en-US"/>
        </w:rPr>
        <w:t>module</w:t>
      </w:r>
      <w:r w:rsidRPr="001E5F12">
        <w:t xml:space="preserve"> (</w:t>
      </w:r>
      <w:r w:rsidRPr="00226DF8">
        <w:rPr>
          <w:lang w:val="en-US"/>
        </w:rPr>
        <w:t>network</w:t>
      </w:r>
      <w:r w:rsidRPr="001E5F12">
        <w:t xml:space="preserve"> </w:t>
      </w:r>
      <w:r w:rsidRPr="00226DF8">
        <w:rPr>
          <w:lang w:val="en-US"/>
        </w:rPr>
        <w:t>device</w:t>
      </w:r>
      <w:r w:rsidRPr="001E5F12">
        <w:t xml:space="preserve">, </w:t>
      </w:r>
      <w:r w:rsidRPr="00226DF8">
        <w:rPr>
          <w:lang w:val="en-US"/>
        </w:rPr>
        <w:t>switch</w:t>
      </w:r>
      <w:r w:rsidRPr="001E5F12">
        <w:t>/</w:t>
      </w:r>
      <w:r w:rsidRPr="00226DF8">
        <w:rPr>
          <w:lang w:val="en-US"/>
        </w:rPr>
        <w:t>interconnect</w:t>
      </w:r>
      <w:r>
        <w:t xml:space="preserve">) στο </w:t>
      </w:r>
      <w:r w:rsidRPr="00226DF8">
        <w:rPr>
          <w:lang w:val="en-US"/>
        </w:rPr>
        <w:t>enclosure</w:t>
      </w:r>
      <w:r>
        <w:t xml:space="preserve"> (ή στα </w:t>
      </w:r>
      <w:r w:rsidRPr="00226DF8">
        <w:rPr>
          <w:lang w:val="en-US"/>
        </w:rPr>
        <w:t>enclosures</w:t>
      </w:r>
      <w:r>
        <w:t xml:space="preserve">) θα πρέπει να παρέχονται εξωτερικές συνδέσεις 4x FC 16Gb για τη διασύνδεση του </w:t>
      </w:r>
      <w:r w:rsidRPr="00226DF8">
        <w:rPr>
          <w:lang w:val="en-US"/>
        </w:rPr>
        <w:t>storage</w:t>
      </w:r>
      <w:r>
        <w:t xml:space="preserve"> δικτύου, καθώς και 2x 10G </w:t>
      </w:r>
      <w:r w:rsidRPr="00226DF8">
        <w:rPr>
          <w:lang w:val="en-US"/>
        </w:rPr>
        <w:t>Ethernet</w:t>
      </w:r>
      <w:r>
        <w:t xml:space="preserve"> (SFP+ με τα κατάλληλα SR </w:t>
      </w:r>
      <w:r w:rsidRPr="00226DF8">
        <w:rPr>
          <w:lang w:val="en-US"/>
        </w:rPr>
        <w:t>transceivers</w:t>
      </w:r>
      <w:r>
        <w:t xml:space="preserve">) </w:t>
      </w:r>
      <w:r w:rsidRPr="00226DF8">
        <w:rPr>
          <w:lang w:val="en-US"/>
        </w:rPr>
        <w:t>uplinks</w:t>
      </w:r>
      <w:r>
        <w:t xml:space="preserve"> προς το LAN/</w:t>
      </w:r>
      <w:r w:rsidRPr="00226DF8">
        <w:rPr>
          <w:lang w:val="en-US"/>
        </w:rPr>
        <w:t>Ethernet</w:t>
      </w:r>
      <w:r>
        <w:t xml:space="preserve"> δίκτυο του οργανισμού.</w:t>
      </w:r>
    </w:p>
    <w:p w14:paraId="06794052" w14:textId="7ACE7323" w:rsidR="007F5AD0" w:rsidRDefault="007F5AD0">
      <w:pPr>
        <w:pStyle w:val="AppendixHeading5"/>
      </w:pPr>
      <w:r>
        <w:t>Κοινό αποθηκευτικό σύστημα δίσκων (</w:t>
      </w:r>
      <w:r w:rsidRPr="007F5AD0">
        <w:rPr>
          <w:lang w:val="en-US"/>
        </w:rPr>
        <w:t>shared</w:t>
      </w:r>
      <w:r w:rsidRPr="001E5F12">
        <w:t xml:space="preserve"> </w:t>
      </w:r>
      <w:r w:rsidRPr="007F5AD0">
        <w:rPr>
          <w:lang w:val="en-US"/>
        </w:rPr>
        <w:t>storage</w:t>
      </w:r>
      <w:r w:rsidRPr="001E5F12">
        <w:t xml:space="preserve"> </w:t>
      </w:r>
      <w:r w:rsidRPr="007F5AD0">
        <w:rPr>
          <w:lang w:val="en-US"/>
        </w:rPr>
        <w:t>array</w:t>
      </w:r>
      <w:r>
        <w:t>):</w:t>
      </w:r>
    </w:p>
    <w:p w14:paraId="74A5322C" w14:textId="77777777" w:rsidR="007F5AD0" w:rsidRDefault="007F5AD0" w:rsidP="007F5AD0">
      <w:r w:rsidRPr="00B71C21">
        <w:t>Να προσφερθεί κοινό αποθηκευτικό σύστημα δίσκων</w:t>
      </w:r>
      <w:r w:rsidRPr="00B71C21">
        <w:rPr>
          <w:b/>
          <w:bCs/>
        </w:rPr>
        <w:t xml:space="preserve"> </w:t>
      </w:r>
      <w:r>
        <w:t xml:space="preserve">στο οποίο θα αποθηκεύονται όλα τα δεδομένα του οργανισμού. Το αποθηκευτικό σύστημα θα πρέπει να είναι κατηγορίας </w:t>
      </w:r>
      <w:r w:rsidRPr="007F5AD0">
        <w:rPr>
          <w:lang w:val="en-US"/>
        </w:rPr>
        <w:t>Enterprise</w:t>
      </w:r>
      <w:r w:rsidRPr="001E5F12">
        <w:t xml:space="preserve"> </w:t>
      </w:r>
      <w:r w:rsidRPr="007F5AD0">
        <w:rPr>
          <w:lang w:val="en-US"/>
        </w:rPr>
        <w:t>storage</w:t>
      </w:r>
      <w:r w:rsidRPr="001E5F12">
        <w:t xml:space="preserve"> </w:t>
      </w:r>
      <w:r w:rsidRPr="007F5AD0">
        <w:rPr>
          <w:lang w:val="en-US"/>
        </w:rPr>
        <w:t>array</w:t>
      </w:r>
      <w:r>
        <w:t xml:space="preserve"> με τουλάχιστον 99.9999% (</w:t>
      </w:r>
      <w:r w:rsidRPr="007F5AD0">
        <w:rPr>
          <w:lang w:val="en-US"/>
        </w:rPr>
        <w:t>six</w:t>
      </w:r>
      <w:r w:rsidRPr="001E5F12">
        <w:t xml:space="preserve"> </w:t>
      </w:r>
      <w:r w:rsidRPr="007F5AD0">
        <w:rPr>
          <w:lang w:val="en-US"/>
        </w:rPr>
        <w:t>nine</w:t>
      </w:r>
      <w:r>
        <w:t xml:space="preserve">s) </w:t>
      </w:r>
      <w:r w:rsidRPr="007F5AD0">
        <w:rPr>
          <w:lang w:val="en-US"/>
        </w:rPr>
        <w:t>availability</w:t>
      </w:r>
      <w:r>
        <w:t>. Ως εκ τούτου, θα πρέπει να διαθέτει τουλάχιστον διπλούς (</w:t>
      </w:r>
      <w:r w:rsidRPr="007F5AD0">
        <w:rPr>
          <w:lang w:val="en-US"/>
        </w:rPr>
        <w:t>dual</w:t>
      </w:r>
      <w:r>
        <w:t xml:space="preserve">) </w:t>
      </w:r>
      <w:r w:rsidRPr="007F5AD0">
        <w:rPr>
          <w:lang w:val="en-US"/>
        </w:rPr>
        <w:t>storage</w:t>
      </w:r>
      <w:r w:rsidRPr="001E5F12">
        <w:t xml:space="preserve"> </w:t>
      </w:r>
      <w:r w:rsidRPr="007F5AD0">
        <w:rPr>
          <w:lang w:val="en-US"/>
        </w:rPr>
        <w:t>controllers</w:t>
      </w:r>
      <w:r>
        <w:t xml:space="preserve"> και </w:t>
      </w:r>
      <w:r w:rsidRPr="007F5AD0">
        <w:rPr>
          <w:lang w:val="en-US"/>
        </w:rPr>
        <w:t>redundant</w:t>
      </w:r>
      <w:r w:rsidRPr="001E5F12">
        <w:t>/</w:t>
      </w:r>
      <w:r w:rsidRPr="007F5AD0">
        <w:rPr>
          <w:lang w:val="en-US"/>
        </w:rPr>
        <w:t>hot</w:t>
      </w:r>
      <w:r w:rsidRPr="001E5F12">
        <w:t>-</w:t>
      </w:r>
      <w:r w:rsidRPr="007F5AD0">
        <w:rPr>
          <w:lang w:val="en-US"/>
        </w:rPr>
        <w:t>swap</w:t>
      </w:r>
      <w:r>
        <w:t xml:space="preserve"> </w:t>
      </w:r>
      <w:r w:rsidRPr="007F5AD0">
        <w:rPr>
          <w:lang w:val="en-US"/>
        </w:rPr>
        <w:t>components</w:t>
      </w:r>
      <w:r>
        <w:t xml:space="preserve"> (τροφοδοτικά, δίσκοι, </w:t>
      </w:r>
      <w:r w:rsidRPr="007F5AD0">
        <w:rPr>
          <w:lang w:val="en-US"/>
        </w:rPr>
        <w:t>controllers</w:t>
      </w:r>
      <w:r>
        <w:t xml:space="preserve">, IO </w:t>
      </w:r>
      <w:r w:rsidRPr="007F5AD0">
        <w:rPr>
          <w:lang w:val="en-US"/>
        </w:rPr>
        <w:t>cards</w:t>
      </w:r>
      <w:r>
        <w:t xml:space="preserve">) για λόγους υψηλής διαθεσιμότητας. Επίσης θα πρέπει να διαθέτει τον κατάλληλο μηχανισμό προστασίας (RAID ή/και </w:t>
      </w:r>
      <w:r w:rsidRPr="007F5AD0">
        <w:rPr>
          <w:lang w:val="en-US"/>
        </w:rPr>
        <w:t>hot</w:t>
      </w:r>
      <w:r w:rsidRPr="001E5F12">
        <w:t>-</w:t>
      </w:r>
      <w:r w:rsidRPr="007F5AD0">
        <w:rPr>
          <w:lang w:val="en-US"/>
        </w:rPr>
        <w:t>spares</w:t>
      </w:r>
      <w:r>
        <w:t>) που να επιτρέπει την ταυτόχρονη απώλεια τριών (3) δίσκων χωρίς την απώλεια δεδομένων.</w:t>
      </w:r>
    </w:p>
    <w:p w14:paraId="0082BE85" w14:textId="77777777" w:rsidR="007F5AD0" w:rsidRDefault="007F5AD0" w:rsidP="007F5AD0">
      <w:r>
        <w:lastRenderedPageBreak/>
        <w:t>Το αποθηκευτικό σύστημα θα πρέπει να περιλαμβάνει όλο το απαραίτητο υλικό και λογισμικό (</w:t>
      </w:r>
      <w:r w:rsidRPr="007F5AD0">
        <w:rPr>
          <w:lang w:val="en-US"/>
        </w:rPr>
        <w:t>all</w:t>
      </w:r>
      <w:r w:rsidRPr="001E5F12">
        <w:t>-</w:t>
      </w:r>
      <w:r w:rsidRPr="007F5AD0">
        <w:rPr>
          <w:lang w:val="en-US"/>
        </w:rPr>
        <w:t>inclusive</w:t>
      </w:r>
      <w:r w:rsidRPr="001E5F12">
        <w:t xml:space="preserve"> </w:t>
      </w:r>
      <w:r w:rsidRPr="007F5AD0">
        <w:rPr>
          <w:lang w:val="en-US"/>
        </w:rPr>
        <w:t>software</w:t>
      </w:r>
      <w:r>
        <w:t xml:space="preserve">) για τις απαραίτητες λειτουργίες: </w:t>
      </w:r>
      <w:r w:rsidRPr="007F5AD0">
        <w:rPr>
          <w:lang w:val="en-US"/>
        </w:rPr>
        <w:t>thin</w:t>
      </w:r>
      <w:r w:rsidRPr="001E5F12">
        <w:t xml:space="preserve"> </w:t>
      </w:r>
      <w:r w:rsidRPr="007F5AD0">
        <w:rPr>
          <w:lang w:val="en-US"/>
        </w:rPr>
        <w:t>provisioning</w:t>
      </w:r>
      <w:r w:rsidRPr="001E5F12">
        <w:t xml:space="preserve">, </w:t>
      </w:r>
      <w:r w:rsidRPr="007F5AD0">
        <w:rPr>
          <w:lang w:val="en-US"/>
        </w:rPr>
        <w:t>deduplication</w:t>
      </w:r>
      <w:r w:rsidRPr="001E5F12">
        <w:t xml:space="preserve"> &amp; </w:t>
      </w:r>
      <w:r w:rsidRPr="007F5AD0">
        <w:rPr>
          <w:lang w:val="en-US"/>
        </w:rPr>
        <w:t>compression</w:t>
      </w:r>
      <w:r>
        <w:t xml:space="preserve"> για όλο το </w:t>
      </w:r>
      <w:r w:rsidRPr="007F5AD0">
        <w:rPr>
          <w:lang w:val="en-US"/>
        </w:rPr>
        <w:t>storage</w:t>
      </w:r>
      <w:r w:rsidRPr="001E5F12">
        <w:t xml:space="preserve"> </w:t>
      </w:r>
      <w:r w:rsidRPr="007F5AD0">
        <w:rPr>
          <w:lang w:val="en-US"/>
        </w:rPr>
        <w:t>capacity</w:t>
      </w:r>
      <w:r w:rsidRPr="001E5F12">
        <w:t xml:space="preserve">, </w:t>
      </w:r>
      <w:r w:rsidRPr="007F5AD0">
        <w:rPr>
          <w:lang w:val="en-US"/>
        </w:rPr>
        <w:t>snapshots</w:t>
      </w:r>
      <w:r w:rsidRPr="001E5F12">
        <w:t xml:space="preserve">, </w:t>
      </w:r>
      <w:r w:rsidRPr="007F5AD0">
        <w:rPr>
          <w:lang w:val="en-US"/>
        </w:rPr>
        <w:t>clones</w:t>
      </w:r>
      <w:r w:rsidRPr="001E5F12">
        <w:t>/</w:t>
      </w:r>
      <w:r w:rsidRPr="007F5AD0">
        <w:rPr>
          <w:lang w:val="en-US"/>
        </w:rPr>
        <w:t>volume</w:t>
      </w:r>
      <w:r w:rsidRPr="001E5F12">
        <w:t xml:space="preserve"> </w:t>
      </w:r>
      <w:r w:rsidRPr="007F5AD0">
        <w:rPr>
          <w:lang w:val="en-US"/>
        </w:rPr>
        <w:t>copy</w:t>
      </w:r>
      <w:r w:rsidRPr="001E5F12">
        <w:t xml:space="preserve">, </w:t>
      </w:r>
      <w:r w:rsidRPr="007F5AD0">
        <w:rPr>
          <w:lang w:val="en-US"/>
        </w:rPr>
        <w:t>synchronous</w:t>
      </w:r>
      <w:r w:rsidRPr="001E5F12">
        <w:t xml:space="preserve"> &amp; </w:t>
      </w:r>
      <w:r w:rsidRPr="007F5AD0">
        <w:rPr>
          <w:lang w:val="en-US"/>
        </w:rPr>
        <w:t>asynchronous</w:t>
      </w:r>
      <w:r w:rsidRPr="001E5F12">
        <w:t xml:space="preserve"> </w:t>
      </w:r>
      <w:r w:rsidRPr="007F5AD0">
        <w:rPr>
          <w:lang w:val="en-US"/>
        </w:rPr>
        <w:t>storage</w:t>
      </w:r>
      <w:r w:rsidRPr="001E5F12">
        <w:t xml:space="preserve"> </w:t>
      </w:r>
      <w:r w:rsidRPr="007F5AD0">
        <w:rPr>
          <w:lang w:val="en-US"/>
        </w:rPr>
        <w:t>to</w:t>
      </w:r>
      <w:r w:rsidRPr="001E5F12">
        <w:t xml:space="preserve"> </w:t>
      </w:r>
      <w:r w:rsidRPr="007F5AD0">
        <w:rPr>
          <w:lang w:val="en-US"/>
        </w:rPr>
        <w:t>storage</w:t>
      </w:r>
      <w:r w:rsidRPr="001E5F12">
        <w:t xml:space="preserve"> </w:t>
      </w:r>
      <w:r w:rsidRPr="007F5AD0">
        <w:rPr>
          <w:lang w:val="en-US"/>
        </w:rPr>
        <w:t>replication</w:t>
      </w:r>
      <w:r w:rsidRPr="001E5F12">
        <w:t xml:space="preserve">, </w:t>
      </w:r>
      <w:r w:rsidRPr="007F5AD0">
        <w:rPr>
          <w:lang w:val="en-US"/>
        </w:rPr>
        <w:t>data</w:t>
      </w:r>
      <w:r w:rsidRPr="001E5F12">
        <w:t>-</w:t>
      </w:r>
      <w:r w:rsidRPr="007F5AD0">
        <w:rPr>
          <w:lang w:val="en-US"/>
        </w:rPr>
        <w:t>at</w:t>
      </w:r>
      <w:r w:rsidRPr="001E5F12">
        <w:t>-</w:t>
      </w:r>
      <w:r w:rsidRPr="007F5AD0">
        <w:rPr>
          <w:lang w:val="en-US"/>
        </w:rPr>
        <w:t>rest</w:t>
      </w:r>
      <w:r w:rsidRPr="001E5F12">
        <w:t xml:space="preserve"> </w:t>
      </w:r>
      <w:r w:rsidRPr="007F5AD0">
        <w:rPr>
          <w:lang w:val="en-US"/>
        </w:rPr>
        <w:t>encryption</w:t>
      </w:r>
      <w:r w:rsidRPr="001E5F12">
        <w:t xml:space="preserve">, </w:t>
      </w:r>
      <w:r w:rsidRPr="007F5AD0">
        <w:rPr>
          <w:lang w:val="en-US"/>
        </w:rPr>
        <w:t>monitoring</w:t>
      </w:r>
      <w:r w:rsidRPr="001E5F12">
        <w:t xml:space="preserve"> &amp; </w:t>
      </w:r>
      <w:r w:rsidRPr="007F5AD0">
        <w:rPr>
          <w:lang w:val="en-US"/>
        </w:rPr>
        <w:t>management</w:t>
      </w:r>
      <w:r>
        <w:t>.</w:t>
      </w:r>
    </w:p>
    <w:p w14:paraId="32D3A399" w14:textId="77777777" w:rsidR="007F5AD0" w:rsidRDefault="007F5AD0" w:rsidP="007F5AD0">
      <w:r>
        <w:t xml:space="preserve">Το αποθηκευτικό σύστημα θα πρέπει να υποστηρίζει μέγιστη απόδοση τουλάχιστον 100Κ IOPS με την προσφερόμενη σύνθεση, σε ενδεικτικό προφίλ χρήσης </w:t>
      </w:r>
      <w:r w:rsidRPr="007F5AD0">
        <w:rPr>
          <w:lang w:val="en-US"/>
        </w:rPr>
        <w:t>mixed</w:t>
      </w:r>
      <w:r>
        <w:t xml:space="preserve"> 50/50 (</w:t>
      </w:r>
      <w:r w:rsidRPr="007F5AD0">
        <w:rPr>
          <w:lang w:val="en-US"/>
        </w:rPr>
        <w:t>read</w:t>
      </w:r>
      <w:r w:rsidRPr="001E5F12">
        <w:t>/</w:t>
      </w:r>
      <w:r w:rsidRPr="007F5AD0">
        <w:rPr>
          <w:lang w:val="en-US"/>
        </w:rPr>
        <w:t>write</w:t>
      </w:r>
      <w:r>
        <w:t xml:space="preserve">) και 4K </w:t>
      </w:r>
      <w:r w:rsidRPr="007F5AD0">
        <w:rPr>
          <w:lang w:val="en-US"/>
        </w:rPr>
        <w:t>random</w:t>
      </w:r>
      <w:r>
        <w:t xml:space="preserve"> IO. Θα πρέπει να προσφερθεί αποθηκευτικός χώρος με τουλάχιστον 33ΤΒ ωφέλιμης χωρητικότητας, μετά την εφαρμογή RAID και λειτουργιών συστήματος (</w:t>
      </w:r>
      <w:r w:rsidRPr="007F5AD0">
        <w:rPr>
          <w:lang w:val="en-US"/>
        </w:rPr>
        <w:t>system</w:t>
      </w:r>
      <w:r w:rsidRPr="001E5F12">
        <w:t xml:space="preserve"> </w:t>
      </w:r>
      <w:r w:rsidRPr="007F5AD0">
        <w:rPr>
          <w:lang w:val="en-US"/>
        </w:rPr>
        <w:t>overhead</w:t>
      </w:r>
      <w:r>
        <w:t>) και πριν από οποιαδήποτε τεχνική εξοικονόμισης χώρου (</w:t>
      </w:r>
      <w:r w:rsidRPr="007F5AD0">
        <w:rPr>
          <w:lang w:val="en-US"/>
        </w:rPr>
        <w:t>deduplication</w:t>
      </w:r>
      <w:r w:rsidRPr="001E5F12">
        <w:t xml:space="preserve">, </w:t>
      </w:r>
      <w:r w:rsidRPr="007F5AD0">
        <w:rPr>
          <w:lang w:val="en-US"/>
        </w:rPr>
        <w:t>compression</w:t>
      </w:r>
      <w:r>
        <w:t xml:space="preserve">). Θα πρέπει να υποστηρίζεται τουλάχιστον διπλασιασμός (+100%) του αποθηκευτικού χώρου, με προσθήκη επιπλέον </w:t>
      </w:r>
      <w:r w:rsidRPr="007F5AD0">
        <w:rPr>
          <w:lang w:val="en-US"/>
        </w:rPr>
        <w:t>expansion</w:t>
      </w:r>
      <w:r w:rsidRPr="001E5F12">
        <w:t xml:space="preserve"> </w:t>
      </w:r>
      <w:r w:rsidRPr="007F5AD0">
        <w:rPr>
          <w:lang w:val="en-US"/>
        </w:rPr>
        <w:t>enclosures</w:t>
      </w:r>
      <w:r>
        <w:t xml:space="preserve"> δίσκων.</w:t>
      </w:r>
    </w:p>
    <w:p w14:paraId="056B1760" w14:textId="0B066919" w:rsidR="007F5AD0" w:rsidRDefault="007F5AD0" w:rsidP="007F5AD0">
      <w:r>
        <w:t xml:space="preserve">Το αποθηκευτικό σύστημα θα συνδεθεί είτε απευθείας στο </w:t>
      </w:r>
      <w:r w:rsidRPr="007F5AD0">
        <w:rPr>
          <w:lang w:val="en-US"/>
        </w:rPr>
        <w:t>Modular</w:t>
      </w:r>
      <w:r w:rsidRPr="001E5F12">
        <w:t>/</w:t>
      </w:r>
      <w:r w:rsidRPr="007F5AD0">
        <w:rPr>
          <w:lang w:val="en-US"/>
        </w:rPr>
        <w:t>Blade</w:t>
      </w:r>
      <w:r w:rsidRPr="001E5F12">
        <w:t xml:space="preserve"> </w:t>
      </w:r>
      <w:r w:rsidRPr="007F5AD0">
        <w:rPr>
          <w:lang w:val="en-US"/>
        </w:rPr>
        <w:t>server</w:t>
      </w:r>
      <w:r w:rsidRPr="001E5F12">
        <w:t xml:space="preserve"> </w:t>
      </w:r>
      <w:r w:rsidRPr="007F5AD0">
        <w:rPr>
          <w:lang w:val="en-US"/>
        </w:rPr>
        <w:t>enclosure</w:t>
      </w:r>
      <w:r>
        <w:t xml:space="preserve">, είτε μέσω εξωτερικών </w:t>
      </w:r>
      <w:r w:rsidRPr="007F5AD0">
        <w:rPr>
          <w:lang w:val="en-US"/>
        </w:rPr>
        <w:t>Fiber</w:t>
      </w:r>
      <w:r w:rsidRPr="001E5F12">
        <w:t xml:space="preserve"> </w:t>
      </w:r>
      <w:r w:rsidRPr="007F5AD0">
        <w:rPr>
          <w:lang w:val="en-US"/>
        </w:rPr>
        <w:t>Channel</w:t>
      </w:r>
      <w:r w:rsidRPr="001E5F12">
        <w:t xml:space="preserve"> </w:t>
      </w:r>
      <w:r w:rsidRPr="007F5AD0">
        <w:rPr>
          <w:lang w:val="en-US"/>
        </w:rPr>
        <w:t>switches</w:t>
      </w:r>
      <w:r>
        <w:t xml:space="preserve">, όπως προτείνει ο κάθε κατασκευαστής. Να παρέχονται τουλάχιστον 4x FC 16Gb θύρες από κάθε </w:t>
      </w:r>
      <w:r w:rsidRPr="007F5AD0">
        <w:rPr>
          <w:lang w:val="en-US"/>
        </w:rPr>
        <w:t>storage</w:t>
      </w:r>
      <w:r>
        <w:t xml:space="preserve"> </w:t>
      </w:r>
      <w:r w:rsidRPr="007F5AD0">
        <w:rPr>
          <w:lang w:val="en-US"/>
        </w:rPr>
        <w:t>controller</w:t>
      </w:r>
      <w:r>
        <w:t xml:space="preserve"> για διασύνδεση προς τις αντίστοιχες θύρες σε κάθε IO </w:t>
      </w:r>
      <w:r w:rsidRPr="007F5AD0">
        <w:rPr>
          <w:lang w:val="en-US"/>
        </w:rPr>
        <w:t>modules</w:t>
      </w:r>
      <w:r>
        <w:t xml:space="preserve"> στο </w:t>
      </w:r>
      <w:r w:rsidRPr="007F5AD0">
        <w:rPr>
          <w:lang w:val="en-US"/>
        </w:rPr>
        <w:t>enclosure</w:t>
      </w:r>
      <w:r>
        <w:t xml:space="preserve"> (ή στα </w:t>
      </w:r>
      <w:r w:rsidRPr="007F5AD0">
        <w:rPr>
          <w:lang w:val="en-US"/>
        </w:rPr>
        <w:t>enclosures</w:t>
      </w:r>
      <w:r>
        <w:t xml:space="preserve">) απευθείας, ή στα εξωτερικά FC </w:t>
      </w:r>
      <w:r w:rsidRPr="007F5AD0">
        <w:rPr>
          <w:lang w:val="en-US"/>
        </w:rPr>
        <w:t>switches</w:t>
      </w:r>
      <w:r>
        <w:t>.</w:t>
      </w:r>
    </w:p>
    <w:p w14:paraId="0FFA9F94" w14:textId="64687B61" w:rsidR="007F5AD0" w:rsidRDefault="007F5AD0">
      <w:pPr>
        <w:pStyle w:val="AppendixHeading5"/>
        <w:rPr>
          <w:lang w:val="en-US"/>
        </w:rPr>
      </w:pPr>
      <w:r w:rsidRPr="007F5AD0">
        <w:t xml:space="preserve">Εξυπηρετητής </w:t>
      </w:r>
      <w:r w:rsidRPr="00B71C21">
        <w:rPr>
          <w:lang w:val="en-US"/>
        </w:rPr>
        <w:t>backup server</w:t>
      </w:r>
    </w:p>
    <w:p w14:paraId="175227F6" w14:textId="52C4E428" w:rsidR="00B71C21" w:rsidRDefault="00B71C21" w:rsidP="00B71C21">
      <w:pPr>
        <w:rPr>
          <w:lang w:eastAsia="en-US" w:bidi="he-IL"/>
        </w:rPr>
      </w:pPr>
      <w:r w:rsidRPr="00B71C21">
        <w:rPr>
          <w:lang w:eastAsia="en-US" w:bidi="he-IL"/>
        </w:rPr>
        <w:t>Να προσφερθεί ένας (1) εξυπηρετητής (</w:t>
      </w:r>
      <w:r w:rsidRPr="00B71C21">
        <w:rPr>
          <w:lang w:val="en-US" w:eastAsia="en-US" w:bidi="he-IL"/>
        </w:rPr>
        <w:t>server</w:t>
      </w:r>
      <w:r w:rsidRPr="00B71C21">
        <w:rPr>
          <w:lang w:eastAsia="en-US" w:bidi="he-IL"/>
        </w:rPr>
        <w:t xml:space="preserve">) ως </w:t>
      </w:r>
      <w:r w:rsidRPr="00B71C21">
        <w:rPr>
          <w:lang w:val="en-US" w:eastAsia="en-US" w:bidi="he-IL"/>
        </w:rPr>
        <w:t>backup</w:t>
      </w:r>
      <w:r w:rsidRPr="00B71C21">
        <w:rPr>
          <w:lang w:eastAsia="en-US" w:bidi="he-IL"/>
        </w:rPr>
        <w:t xml:space="preserve"> </w:t>
      </w:r>
      <w:r w:rsidRPr="00B71C21">
        <w:rPr>
          <w:lang w:val="en-US" w:eastAsia="en-US" w:bidi="he-IL"/>
        </w:rPr>
        <w:t>server</w:t>
      </w:r>
      <w:r w:rsidRPr="00B71C21">
        <w:rPr>
          <w:lang w:eastAsia="en-US" w:bidi="he-IL"/>
        </w:rPr>
        <w:t xml:space="preserve">, ο οποίος θα φιλοξενήσει το </w:t>
      </w:r>
      <w:r w:rsidRPr="00B71C21">
        <w:rPr>
          <w:lang w:val="en-US" w:eastAsia="en-US" w:bidi="he-IL"/>
        </w:rPr>
        <w:t>backup</w:t>
      </w:r>
      <w:r w:rsidRPr="00B71C21">
        <w:rPr>
          <w:lang w:eastAsia="en-US" w:bidi="he-IL"/>
        </w:rPr>
        <w:t xml:space="preserve"> λογισμικό και τα </w:t>
      </w:r>
      <w:r w:rsidRPr="00B71C21">
        <w:rPr>
          <w:lang w:val="en-US" w:eastAsia="en-US" w:bidi="he-IL"/>
        </w:rPr>
        <w:t>backup</w:t>
      </w:r>
      <w:r w:rsidRPr="00B71C21">
        <w:rPr>
          <w:lang w:eastAsia="en-US" w:bidi="he-IL"/>
        </w:rPr>
        <w:t xml:space="preserve"> δεδομένα του οργανισμού, με εσωτερική χωρητικότητα δίσκων. Να διαθέτει δύο (2) επεξεργαστές </w:t>
      </w:r>
      <w:r w:rsidRPr="00B71C21">
        <w:rPr>
          <w:lang w:val="en-US" w:eastAsia="en-US" w:bidi="he-IL"/>
        </w:rPr>
        <w:t>Intel</w:t>
      </w:r>
      <w:r w:rsidRPr="00B71C21">
        <w:rPr>
          <w:lang w:eastAsia="en-US" w:bidi="he-IL"/>
        </w:rPr>
        <w:t xml:space="preserve"> με συνολικά τουλάχιστον 16 επεξεργαστικούς πυρήνες (</w:t>
      </w:r>
      <w:r w:rsidRPr="00B71C21">
        <w:rPr>
          <w:lang w:val="en-US" w:eastAsia="en-US" w:bidi="he-IL"/>
        </w:rPr>
        <w:t>physical</w:t>
      </w:r>
      <w:r w:rsidRPr="00B71C21">
        <w:rPr>
          <w:lang w:eastAsia="en-US" w:bidi="he-IL"/>
        </w:rPr>
        <w:t xml:space="preserve"> </w:t>
      </w:r>
      <w:r w:rsidRPr="00B71C21">
        <w:rPr>
          <w:lang w:val="en-US" w:eastAsia="en-US" w:bidi="he-IL"/>
        </w:rPr>
        <w:t>cores</w:t>
      </w:r>
      <w:r w:rsidRPr="00B71C21">
        <w:rPr>
          <w:lang w:eastAsia="en-US" w:bidi="he-IL"/>
        </w:rPr>
        <w:t>), 64</w:t>
      </w:r>
      <w:r w:rsidRPr="00B71C21">
        <w:rPr>
          <w:lang w:val="en-US" w:eastAsia="en-US" w:bidi="he-IL"/>
        </w:rPr>
        <w:t>GB</w:t>
      </w:r>
      <w:r w:rsidRPr="00B71C21">
        <w:rPr>
          <w:lang w:eastAsia="en-US" w:bidi="he-IL"/>
        </w:rPr>
        <w:t xml:space="preserve"> μνήμη </w:t>
      </w:r>
      <w:r w:rsidRPr="00B71C21">
        <w:rPr>
          <w:lang w:val="en-US" w:eastAsia="en-US" w:bidi="he-IL"/>
        </w:rPr>
        <w:t>RAM</w:t>
      </w:r>
      <w:r w:rsidRPr="00B71C21">
        <w:rPr>
          <w:lang w:eastAsia="en-US" w:bidi="he-IL"/>
        </w:rPr>
        <w:t xml:space="preserve">, 2 </w:t>
      </w:r>
      <w:r w:rsidRPr="00B71C21">
        <w:rPr>
          <w:lang w:val="en-US" w:eastAsia="en-US" w:bidi="he-IL"/>
        </w:rPr>
        <w:t>SSD</w:t>
      </w:r>
      <w:r w:rsidRPr="00B71C21">
        <w:rPr>
          <w:lang w:eastAsia="en-US" w:bidi="he-IL"/>
        </w:rPr>
        <w:t xml:space="preserve"> δίσκους ονομαστικής χωρητικότητας κατ’ ελάχιστον 960</w:t>
      </w:r>
      <w:r w:rsidRPr="00B71C21">
        <w:rPr>
          <w:lang w:val="en-US" w:eastAsia="en-US" w:bidi="he-IL"/>
        </w:rPr>
        <w:t>GB</w:t>
      </w:r>
      <w:r w:rsidRPr="00B71C21">
        <w:rPr>
          <w:lang w:eastAsia="en-US" w:bidi="he-IL"/>
        </w:rPr>
        <w:t xml:space="preserve"> (σε διάταξη </w:t>
      </w:r>
      <w:r w:rsidRPr="00B71C21">
        <w:rPr>
          <w:lang w:val="en-US" w:eastAsia="en-US" w:bidi="he-IL"/>
        </w:rPr>
        <w:t>hardware</w:t>
      </w:r>
      <w:r w:rsidRPr="00B71C21">
        <w:rPr>
          <w:lang w:eastAsia="en-US" w:bidi="he-IL"/>
        </w:rPr>
        <w:t xml:space="preserve"> </w:t>
      </w:r>
      <w:r w:rsidRPr="00B71C21">
        <w:rPr>
          <w:lang w:val="en-US" w:eastAsia="en-US" w:bidi="he-IL"/>
        </w:rPr>
        <w:t>RAID</w:t>
      </w:r>
      <w:r w:rsidRPr="00B71C21">
        <w:rPr>
          <w:lang w:eastAsia="en-US" w:bidi="he-IL"/>
        </w:rPr>
        <w:t xml:space="preserve">1) για την εγκατάσταση του Λειτουργικού Συστήματος και του </w:t>
      </w:r>
      <w:r w:rsidRPr="00B71C21">
        <w:rPr>
          <w:lang w:val="en-US" w:eastAsia="en-US" w:bidi="he-IL"/>
        </w:rPr>
        <w:t>backup</w:t>
      </w:r>
      <w:r w:rsidRPr="00B71C21">
        <w:rPr>
          <w:lang w:eastAsia="en-US" w:bidi="he-IL"/>
        </w:rPr>
        <w:t xml:space="preserve"> </w:t>
      </w:r>
      <w:r w:rsidRPr="00B71C21">
        <w:rPr>
          <w:lang w:val="en-US" w:eastAsia="en-US" w:bidi="he-IL"/>
        </w:rPr>
        <w:t>software</w:t>
      </w:r>
      <w:r w:rsidRPr="00B71C21">
        <w:rPr>
          <w:lang w:eastAsia="en-US" w:bidi="he-IL"/>
        </w:rPr>
        <w:t xml:space="preserve">, και 32ΤΒ ονομαστική ωφέλιμη χωρητικότητα με χρήση μηχανικών δίσκων (7.2Κ </w:t>
      </w:r>
      <w:r w:rsidR="00E07660">
        <w:rPr>
          <w:lang w:val="en-US" w:eastAsia="en-US" w:bidi="he-IL"/>
        </w:rPr>
        <w:t>SAS</w:t>
      </w:r>
      <w:r w:rsidR="00E07660" w:rsidRPr="0084120D">
        <w:rPr>
          <w:lang w:eastAsia="en-US" w:bidi="he-IL"/>
        </w:rPr>
        <w:t xml:space="preserve"> </w:t>
      </w:r>
      <w:r w:rsidRPr="00B71C21">
        <w:rPr>
          <w:lang w:val="en-US" w:eastAsia="en-US" w:bidi="he-IL"/>
        </w:rPr>
        <w:t>HDD</w:t>
      </w:r>
      <w:r w:rsidRPr="00B71C21">
        <w:rPr>
          <w:lang w:eastAsia="en-US" w:bidi="he-IL"/>
        </w:rPr>
        <w:t xml:space="preserve">) μετά από προστασία </w:t>
      </w:r>
      <w:r w:rsidRPr="00B71C21">
        <w:rPr>
          <w:lang w:val="en-US" w:eastAsia="en-US" w:bidi="he-IL"/>
        </w:rPr>
        <w:t>hardware</w:t>
      </w:r>
      <w:r w:rsidRPr="00B71C21">
        <w:rPr>
          <w:lang w:eastAsia="en-US" w:bidi="he-IL"/>
        </w:rPr>
        <w:t xml:space="preserve"> </w:t>
      </w:r>
      <w:r w:rsidRPr="00B71C21">
        <w:rPr>
          <w:lang w:val="en-US" w:eastAsia="en-US" w:bidi="he-IL"/>
        </w:rPr>
        <w:t>RAID</w:t>
      </w:r>
      <w:r w:rsidRPr="00B71C21">
        <w:rPr>
          <w:lang w:eastAsia="en-US" w:bidi="he-IL"/>
        </w:rPr>
        <w:t xml:space="preserve"> 6 + </w:t>
      </w:r>
      <w:r w:rsidRPr="00B71C21">
        <w:rPr>
          <w:lang w:val="en-US" w:eastAsia="en-US" w:bidi="he-IL"/>
        </w:rPr>
        <w:t>hot</w:t>
      </w:r>
      <w:r w:rsidRPr="00B71C21">
        <w:rPr>
          <w:lang w:eastAsia="en-US" w:bidi="he-IL"/>
        </w:rPr>
        <w:t>-</w:t>
      </w:r>
      <w:r w:rsidRPr="00B71C21">
        <w:rPr>
          <w:lang w:val="en-US" w:eastAsia="en-US" w:bidi="he-IL"/>
        </w:rPr>
        <w:t>spare</w:t>
      </w:r>
      <w:r w:rsidRPr="00B71C21">
        <w:rPr>
          <w:lang w:eastAsia="en-US" w:bidi="he-IL"/>
        </w:rPr>
        <w:t xml:space="preserve"> </w:t>
      </w:r>
      <w:r w:rsidRPr="00B71C21">
        <w:rPr>
          <w:lang w:val="en-US" w:eastAsia="en-US" w:bidi="he-IL"/>
        </w:rPr>
        <w:t>disk</w:t>
      </w:r>
      <w:r w:rsidRPr="00B71C21">
        <w:rPr>
          <w:lang w:eastAsia="en-US" w:bidi="he-IL"/>
        </w:rPr>
        <w:t xml:space="preserve">. Ο </w:t>
      </w:r>
      <w:r w:rsidRPr="00B71C21">
        <w:rPr>
          <w:lang w:val="en-US" w:eastAsia="en-US" w:bidi="he-IL"/>
        </w:rPr>
        <w:t>backup</w:t>
      </w:r>
      <w:r w:rsidRPr="00B71C21">
        <w:rPr>
          <w:lang w:eastAsia="en-US" w:bidi="he-IL"/>
        </w:rPr>
        <w:t xml:space="preserve"> εξυπηρετητής να διαθέτει διπλά τροφοδοτικά, </w:t>
      </w:r>
      <w:r w:rsidRPr="00B71C21">
        <w:rPr>
          <w:lang w:val="en-US" w:eastAsia="en-US" w:bidi="he-IL"/>
        </w:rPr>
        <w:t>dedicated</w:t>
      </w:r>
      <w:r w:rsidRPr="00B71C21">
        <w:rPr>
          <w:lang w:eastAsia="en-US" w:bidi="he-IL"/>
        </w:rPr>
        <w:t xml:space="preserve"> 1</w:t>
      </w:r>
      <w:r w:rsidRPr="00B71C21">
        <w:rPr>
          <w:lang w:val="en-US" w:eastAsia="en-US" w:bidi="he-IL"/>
        </w:rPr>
        <w:t>Gb</w:t>
      </w:r>
      <w:r w:rsidRPr="00B71C21">
        <w:rPr>
          <w:lang w:eastAsia="en-US" w:bidi="he-IL"/>
        </w:rPr>
        <w:t xml:space="preserve"> </w:t>
      </w:r>
      <w:r w:rsidRPr="00B71C21">
        <w:rPr>
          <w:lang w:val="en-US" w:eastAsia="en-US" w:bidi="he-IL"/>
        </w:rPr>
        <w:t>out</w:t>
      </w:r>
      <w:r w:rsidRPr="00B71C21">
        <w:rPr>
          <w:lang w:eastAsia="en-US" w:bidi="he-IL"/>
        </w:rPr>
        <w:t>-</w:t>
      </w:r>
      <w:r w:rsidRPr="00B71C21">
        <w:rPr>
          <w:lang w:val="en-US" w:eastAsia="en-US" w:bidi="he-IL"/>
        </w:rPr>
        <w:t>of</w:t>
      </w:r>
      <w:r w:rsidRPr="00B71C21">
        <w:rPr>
          <w:lang w:eastAsia="en-US" w:bidi="he-IL"/>
        </w:rPr>
        <w:t>-</w:t>
      </w:r>
      <w:r w:rsidRPr="00B71C21">
        <w:rPr>
          <w:lang w:val="en-US" w:eastAsia="en-US" w:bidi="he-IL"/>
        </w:rPr>
        <w:t>band</w:t>
      </w:r>
      <w:r w:rsidRPr="00B71C21">
        <w:rPr>
          <w:lang w:eastAsia="en-US" w:bidi="he-IL"/>
        </w:rPr>
        <w:t xml:space="preserve"> </w:t>
      </w:r>
      <w:r w:rsidRPr="00B71C21">
        <w:rPr>
          <w:lang w:val="en-US" w:eastAsia="en-US" w:bidi="he-IL"/>
        </w:rPr>
        <w:t>management</w:t>
      </w:r>
      <w:r w:rsidRPr="00B71C21">
        <w:rPr>
          <w:lang w:eastAsia="en-US" w:bidi="he-IL"/>
        </w:rPr>
        <w:t xml:space="preserve"> κάρτα, καθώς και εξωτερική επικοινωνία με τα δίκτυα τουλάχιστον 20</w:t>
      </w:r>
      <w:r w:rsidRPr="00B71C21">
        <w:rPr>
          <w:lang w:val="en-US" w:eastAsia="en-US" w:bidi="he-IL"/>
        </w:rPr>
        <w:t>Gb</w:t>
      </w:r>
      <w:r w:rsidRPr="00B71C21">
        <w:rPr>
          <w:lang w:eastAsia="en-US" w:bidi="he-IL"/>
        </w:rPr>
        <w:t xml:space="preserve"> </w:t>
      </w:r>
      <w:r w:rsidRPr="00B71C21">
        <w:rPr>
          <w:lang w:val="en-US" w:eastAsia="en-US" w:bidi="he-IL"/>
        </w:rPr>
        <w:t>total</w:t>
      </w:r>
      <w:r w:rsidRPr="00B71C21">
        <w:rPr>
          <w:lang w:eastAsia="en-US" w:bidi="he-IL"/>
        </w:rPr>
        <w:t xml:space="preserve"> </w:t>
      </w:r>
      <w:r w:rsidRPr="00B71C21">
        <w:rPr>
          <w:lang w:val="en-US" w:eastAsia="en-US" w:bidi="he-IL"/>
        </w:rPr>
        <w:t>bandwidth</w:t>
      </w:r>
      <w:r w:rsidRPr="00B71C21">
        <w:rPr>
          <w:lang w:eastAsia="en-US" w:bidi="he-IL"/>
        </w:rPr>
        <w:t xml:space="preserve"> (1</w:t>
      </w:r>
      <w:r w:rsidRPr="00B71C21">
        <w:rPr>
          <w:lang w:val="en-US" w:eastAsia="en-US" w:bidi="he-IL"/>
        </w:rPr>
        <w:t>x</w:t>
      </w:r>
      <w:r w:rsidRPr="00B71C21">
        <w:rPr>
          <w:lang w:eastAsia="en-US" w:bidi="he-IL"/>
        </w:rPr>
        <w:t xml:space="preserve"> </w:t>
      </w:r>
      <w:r w:rsidRPr="00B71C21">
        <w:rPr>
          <w:lang w:val="en-US" w:eastAsia="en-US" w:bidi="he-IL"/>
        </w:rPr>
        <w:t>dual</w:t>
      </w:r>
      <w:r w:rsidRPr="00B71C21">
        <w:rPr>
          <w:lang w:eastAsia="en-US" w:bidi="he-IL"/>
        </w:rPr>
        <w:t>-</w:t>
      </w:r>
      <w:r w:rsidRPr="00B71C21">
        <w:rPr>
          <w:lang w:val="en-US" w:eastAsia="en-US" w:bidi="he-IL"/>
        </w:rPr>
        <w:t>port</w:t>
      </w:r>
      <w:r w:rsidRPr="00B71C21">
        <w:rPr>
          <w:lang w:eastAsia="en-US" w:bidi="he-IL"/>
        </w:rPr>
        <w:t xml:space="preserve"> 10</w:t>
      </w:r>
      <w:r w:rsidRPr="00B71C21">
        <w:rPr>
          <w:lang w:val="en-US" w:eastAsia="en-US" w:bidi="he-IL"/>
        </w:rPr>
        <w:t>Gb</w:t>
      </w:r>
      <w:r w:rsidRPr="00B71C21">
        <w:rPr>
          <w:lang w:eastAsia="en-US" w:bidi="he-IL"/>
        </w:rPr>
        <w:t xml:space="preserve"> </w:t>
      </w:r>
      <w:r w:rsidRPr="00B71C21">
        <w:rPr>
          <w:lang w:val="en-US" w:eastAsia="en-US" w:bidi="he-IL"/>
        </w:rPr>
        <w:t>interfaces</w:t>
      </w:r>
      <w:r w:rsidRPr="00B71C21">
        <w:rPr>
          <w:lang w:eastAsia="en-US" w:bidi="he-IL"/>
        </w:rPr>
        <w:t xml:space="preserve">) για το </w:t>
      </w:r>
      <w:r w:rsidRPr="00B71C21">
        <w:rPr>
          <w:lang w:val="en-US" w:eastAsia="en-US" w:bidi="he-IL"/>
        </w:rPr>
        <w:t>Ethernet</w:t>
      </w:r>
      <w:r w:rsidRPr="00B71C21">
        <w:rPr>
          <w:lang w:eastAsia="en-US" w:bidi="he-IL"/>
        </w:rPr>
        <w:t xml:space="preserve"> δίκτυο, και 32</w:t>
      </w:r>
      <w:r w:rsidRPr="00B71C21">
        <w:rPr>
          <w:lang w:val="en-US" w:eastAsia="en-US" w:bidi="he-IL"/>
        </w:rPr>
        <w:t>Gb</w:t>
      </w:r>
      <w:r w:rsidRPr="00B71C21">
        <w:rPr>
          <w:lang w:eastAsia="en-US" w:bidi="he-IL"/>
        </w:rPr>
        <w:t xml:space="preserve"> </w:t>
      </w:r>
      <w:r w:rsidRPr="00B71C21">
        <w:rPr>
          <w:lang w:val="en-US" w:eastAsia="en-US" w:bidi="he-IL"/>
        </w:rPr>
        <w:t>total</w:t>
      </w:r>
      <w:r w:rsidRPr="00B71C21">
        <w:rPr>
          <w:lang w:eastAsia="en-US" w:bidi="he-IL"/>
        </w:rPr>
        <w:t xml:space="preserve"> </w:t>
      </w:r>
      <w:r w:rsidRPr="00B71C21">
        <w:rPr>
          <w:lang w:val="en-US" w:eastAsia="en-US" w:bidi="he-IL"/>
        </w:rPr>
        <w:t>bandwidth</w:t>
      </w:r>
      <w:r w:rsidRPr="00B71C21">
        <w:rPr>
          <w:lang w:eastAsia="en-US" w:bidi="he-IL"/>
        </w:rPr>
        <w:t xml:space="preserve"> (1</w:t>
      </w:r>
      <w:r w:rsidRPr="00B71C21">
        <w:rPr>
          <w:lang w:val="en-US" w:eastAsia="en-US" w:bidi="he-IL"/>
        </w:rPr>
        <w:t>x</w:t>
      </w:r>
      <w:r w:rsidRPr="00B71C21">
        <w:rPr>
          <w:lang w:eastAsia="en-US" w:bidi="he-IL"/>
        </w:rPr>
        <w:t xml:space="preserve"> </w:t>
      </w:r>
      <w:r w:rsidRPr="00B71C21">
        <w:rPr>
          <w:lang w:val="en-US" w:eastAsia="en-US" w:bidi="he-IL"/>
        </w:rPr>
        <w:t>dual</w:t>
      </w:r>
      <w:r w:rsidRPr="00B71C21">
        <w:rPr>
          <w:lang w:eastAsia="en-US" w:bidi="he-IL"/>
        </w:rPr>
        <w:t>-</w:t>
      </w:r>
      <w:r w:rsidRPr="00B71C21">
        <w:rPr>
          <w:lang w:val="en-US" w:eastAsia="en-US" w:bidi="he-IL"/>
        </w:rPr>
        <w:t>port</w:t>
      </w:r>
      <w:r w:rsidRPr="00B71C21">
        <w:rPr>
          <w:lang w:eastAsia="en-US" w:bidi="he-IL"/>
        </w:rPr>
        <w:t xml:space="preserve"> 16</w:t>
      </w:r>
      <w:r w:rsidRPr="00B71C21">
        <w:rPr>
          <w:lang w:val="en-US" w:eastAsia="en-US" w:bidi="he-IL"/>
        </w:rPr>
        <w:t>Gb</w:t>
      </w:r>
      <w:r w:rsidRPr="00B71C21">
        <w:rPr>
          <w:lang w:eastAsia="en-US" w:bidi="he-IL"/>
        </w:rPr>
        <w:t xml:space="preserve"> </w:t>
      </w:r>
      <w:r w:rsidRPr="00B71C21">
        <w:rPr>
          <w:lang w:val="en-US" w:eastAsia="en-US" w:bidi="he-IL"/>
        </w:rPr>
        <w:t>FC</w:t>
      </w:r>
      <w:r w:rsidRPr="00B71C21">
        <w:rPr>
          <w:lang w:eastAsia="en-US" w:bidi="he-IL"/>
        </w:rPr>
        <w:t xml:space="preserve"> </w:t>
      </w:r>
      <w:r w:rsidRPr="00B71C21">
        <w:rPr>
          <w:lang w:val="en-US" w:eastAsia="en-US" w:bidi="he-IL"/>
        </w:rPr>
        <w:t>card</w:t>
      </w:r>
      <w:r w:rsidRPr="00B71C21">
        <w:rPr>
          <w:lang w:eastAsia="en-US" w:bidi="he-IL"/>
        </w:rPr>
        <w:t xml:space="preserve">) για το </w:t>
      </w:r>
      <w:r w:rsidRPr="00B71C21">
        <w:rPr>
          <w:lang w:val="en-US" w:eastAsia="en-US" w:bidi="he-IL"/>
        </w:rPr>
        <w:t>storage</w:t>
      </w:r>
      <w:r w:rsidRPr="00B71C21">
        <w:rPr>
          <w:lang w:eastAsia="en-US" w:bidi="he-IL"/>
        </w:rPr>
        <w:t xml:space="preserve"> δίκτυο. Να προσφερθεί η δυνατότητα επέκτασης της εσωτερικής χωρητικότητας με ίδιους μηχανικούς δίσκους και ίδιο </w:t>
      </w:r>
      <w:r w:rsidRPr="00B71C21">
        <w:rPr>
          <w:lang w:val="en-US" w:eastAsia="en-US" w:bidi="he-IL"/>
        </w:rPr>
        <w:t>RAID</w:t>
      </w:r>
      <w:r w:rsidRPr="00B71C21">
        <w:rPr>
          <w:lang w:eastAsia="en-US" w:bidi="he-IL"/>
        </w:rPr>
        <w:t xml:space="preserve"> </w:t>
      </w:r>
      <w:r w:rsidRPr="00B71C21">
        <w:rPr>
          <w:lang w:val="en-US" w:eastAsia="en-US" w:bidi="he-IL"/>
        </w:rPr>
        <w:t>configuration</w:t>
      </w:r>
      <w:r w:rsidRPr="00B71C21">
        <w:rPr>
          <w:lang w:eastAsia="en-US" w:bidi="he-IL"/>
        </w:rPr>
        <w:t xml:space="preserve"> κατά το διπλάσιο (+100%) στην παρούσα σύνθεση του </w:t>
      </w:r>
      <w:r w:rsidRPr="00B71C21">
        <w:rPr>
          <w:lang w:val="en-US" w:eastAsia="en-US" w:bidi="he-IL"/>
        </w:rPr>
        <w:t>backup</w:t>
      </w:r>
      <w:r w:rsidRPr="00B71C21">
        <w:rPr>
          <w:lang w:eastAsia="en-US" w:bidi="he-IL"/>
        </w:rPr>
        <w:t xml:space="preserve"> εξυπηρετητή (είτε μέσα στο ίδιο </w:t>
      </w:r>
      <w:r w:rsidRPr="00B71C21">
        <w:rPr>
          <w:lang w:val="en-US" w:eastAsia="en-US" w:bidi="he-IL"/>
        </w:rPr>
        <w:t>server</w:t>
      </w:r>
      <w:r w:rsidRPr="00B71C21">
        <w:rPr>
          <w:lang w:eastAsia="en-US" w:bidi="he-IL"/>
        </w:rPr>
        <w:t xml:space="preserve"> </w:t>
      </w:r>
      <w:r w:rsidRPr="00B71C21">
        <w:rPr>
          <w:lang w:val="en-US" w:eastAsia="en-US" w:bidi="he-IL"/>
        </w:rPr>
        <w:t>enclosure</w:t>
      </w:r>
      <w:r w:rsidRPr="00B71C21">
        <w:rPr>
          <w:lang w:eastAsia="en-US" w:bidi="he-IL"/>
        </w:rPr>
        <w:t xml:space="preserve">, είτε με εξωτερικό </w:t>
      </w:r>
      <w:r w:rsidRPr="00B71C21">
        <w:rPr>
          <w:lang w:val="en-US" w:eastAsia="en-US" w:bidi="he-IL"/>
        </w:rPr>
        <w:t>enclosure</w:t>
      </w:r>
      <w:r w:rsidRPr="00B71C21">
        <w:rPr>
          <w:lang w:eastAsia="en-US" w:bidi="he-IL"/>
        </w:rPr>
        <w:t xml:space="preserve"> δίσκων, είτε με ειδικά </w:t>
      </w:r>
      <w:r w:rsidRPr="00B71C21">
        <w:rPr>
          <w:lang w:val="en-US" w:eastAsia="en-US" w:bidi="he-IL"/>
        </w:rPr>
        <w:t>disk</w:t>
      </w:r>
      <w:r w:rsidRPr="00B71C21">
        <w:rPr>
          <w:lang w:eastAsia="en-US" w:bidi="he-IL"/>
        </w:rPr>
        <w:t xml:space="preserve"> </w:t>
      </w:r>
      <w:r w:rsidRPr="00B71C21">
        <w:rPr>
          <w:lang w:val="en-US" w:eastAsia="en-US" w:bidi="he-IL"/>
        </w:rPr>
        <w:t>cages</w:t>
      </w:r>
      <w:r w:rsidRPr="00B71C21">
        <w:rPr>
          <w:lang w:eastAsia="en-US" w:bidi="he-IL"/>
        </w:rPr>
        <w:t xml:space="preserve"> του κατασκευαστή), χωρίς αφαίρεση/αντικατάσταση των υφιστάμενων. Για τη λειτουργία του </w:t>
      </w:r>
      <w:r w:rsidRPr="00B71C21">
        <w:rPr>
          <w:lang w:val="en-US" w:eastAsia="en-US" w:bidi="he-IL"/>
        </w:rPr>
        <w:t>backup</w:t>
      </w:r>
      <w:r w:rsidRPr="00B71C21">
        <w:rPr>
          <w:lang w:eastAsia="en-US" w:bidi="he-IL"/>
        </w:rPr>
        <w:t xml:space="preserve"> </w:t>
      </w:r>
      <w:r w:rsidRPr="00B71C21">
        <w:rPr>
          <w:lang w:val="en-US" w:eastAsia="en-US" w:bidi="he-IL"/>
        </w:rPr>
        <w:t>server</w:t>
      </w:r>
      <w:r w:rsidRPr="00B71C21">
        <w:rPr>
          <w:lang w:eastAsia="en-US" w:bidi="he-IL"/>
        </w:rPr>
        <w:t xml:space="preserve"> να προσφερθεί το κατάλληλο </w:t>
      </w:r>
      <w:r w:rsidRPr="00B71C21">
        <w:rPr>
          <w:lang w:val="en-US" w:eastAsia="en-US" w:bidi="he-IL"/>
        </w:rPr>
        <w:t>Microsoft</w:t>
      </w:r>
      <w:r w:rsidRPr="00B71C21">
        <w:rPr>
          <w:lang w:eastAsia="en-US" w:bidi="he-IL"/>
        </w:rPr>
        <w:t xml:space="preserve"> </w:t>
      </w:r>
      <w:r w:rsidRPr="00B71C21">
        <w:rPr>
          <w:lang w:val="en-US" w:eastAsia="en-US" w:bidi="he-IL"/>
        </w:rPr>
        <w:t>Windows</w:t>
      </w:r>
      <w:r w:rsidRPr="00B71C21">
        <w:rPr>
          <w:lang w:eastAsia="en-US" w:bidi="he-IL"/>
        </w:rPr>
        <w:t xml:space="preserve"> </w:t>
      </w:r>
      <w:r w:rsidRPr="00B71C21">
        <w:rPr>
          <w:lang w:val="en-US" w:eastAsia="en-US" w:bidi="he-IL"/>
        </w:rPr>
        <w:t>Server</w:t>
      </w:r>
      <w:r w:rsidRPr="00B71C21">
        <w:rPr>
          <w:lang w:eastAsia="en-US" w:bidi="he-IL"/>
        </w:rPr>
        <w:t xml:space="preserve"> 2022 </w:t>
      </w:r>
      <w:r w:rsidRPr="00B71C21">
        <w:rPr>
          <w:lang w:val="en-US" w:eastAsia="en-US" w:bidi="he-IL"/>
        </w:rPr>
        <w:t>Standard</w:t>
      </w:r>
      <w:r w:rsidRPr="00B71C21">
        <w:rPr>
          <w:lang w:eastAsia="en-US" w:bidi="he-IL"/>
        </w:rPr>
        <w:t xml:space="preserve"> </w:t>
      </w:r>
      <w:r w:rsidRPr="00B71C21">
        <w:rPr>
          <w:lang w:val="en-US" w:eastAsia="en-US" w:bidi="he-IL"/>
        </w:rPr>
        <w:t>Edition</w:t>
      </w:r>
      <w:r w:rsidRPr="00B71C21">
        <w:rPr>
          <w:lang w:eastAsia="en-US" w:bidi="he-IL"/>
        </w:rPr>
        <w:t xml:space="preserve"> </w:t>
      </w:r>
      <w:r w:rsidRPr="00B71C21">
        <w:rPr>
          <w:lang w:val="en-US" w:eastAsia="en-US" w:bidi="he-IL"/>
        </w:rPr>
        <w:t>license</w:t>
      </w:r>
      <w:r w:rsidRPr="00B71C21">
        <w:rPr>
          <w:lang w:eastAsia="en-US" w:bidi="he-IL"/>
        </w:rPr>
        <w:t xml:space="preserve"> (</w:t>
      </w:r>
      <w:r w:rsidRPr="00B71C21">
        <w:rPr>
          <w:lang w:val="en-US" w:eastAsia="en-US" w:bidi="he-IL"/>
        </w:rPr>
        <w:t>OEM</w:t>
      </w:r>
      <w:r w:rsidRPr="00B71C21">
        <w:rPr>
          <w:lang w:eastAsia="en-US" w:bidi="he-IL"/>
        </w:rPr>
        <w:t>).</w:t>
      </w:r>
    </w:p>
    <w:p w14:paraId="582A82F6" w14:textId="13DE7CBA" w:rsidR="00B71C21" w:rsidRDefault="00B71C21">
      <w:pPr>
        <w:pStyle w:val="AppendixHeading5"/>
        <w:rPr>
          <w:rFonts w:eastAsia="Calibri"/>
        </w:rPr>
      </w:pPr>
      <w:r>
        <w:rPr>
          <w:rFonts w:eastAsia="Calibri"/>
        </w:rPr>
        <w:t>Προδιαγραφές - ποσότητες</w:t>
      </w:r>
    </w:p>
    <w:p w14:paraId="7A7D1B91" w14:textId="32ED4463" w:rsidR="00B71C21" w:rsidRPr="00B71C21" w:rsidRDefault="00B71C21" w:rsidP="00B71C21">
      <w:pPr>
        <w:rPr>
          <w:rFonts w:eastAsia="Calibri" w:cs="Tahoma"/>
          <w:i/>
          <w:iCs/>
        </w:rPr>
      </w:pPr>
      <w:r w:rsidRPr="00B71C21">
        <w:rPr>
          <w:rFonts w:eastAsia="Calibri" w:cs="Tahoma"/>
          <w:i/>
          <w:iCs/>
        </w:rPr>
        <w:t xml:space="preserve">Όλος ο εξοπλισμός θα πρέπει να είναι καινούριος και αμεταχείριστος (όχι </w:t>
      </w:r>
      <w:r w:rsidRPr="00B71C21">
        <w:rPr>
          <w:rFonts w:eastAsia="Calibri" w:cs="Tahoma"/>
          <w:i/>
          <w:iCs/>
          <w:lang w:val="en-US"/>
        </w:rPr>
        <w:t>refurbished</w:t>
      </w:r>
      <w:r w:rsidRPr="00B71C21">
        <w:rPr>
          <w:rFonts w:eastAsia="Calibri" w:cs="Tahoma"/>
          <w:i/>
          <w:iCs/>
        </w:rPr>
        <w:t>/ανακατασκευασμένος) και</w:t>
      </w:r>
      <w:r w:rsidR="00E07660" w:rsidRPr="0084120D">
        <w:rPr>
          <w:rFonts w:eastAsia="Calibri" w:cs="Tahoma"/>
          <w:i/>
          <w:iCs/>
        </w:rPr>
        <w:t xml:space="preserve"> </w:t>
      </w:r>
      <w:r w:rsidR="00E07660">
        <w:rPr>
          <w:rFonts w:eastAsia="Calibri" w:cs="Tahoma"/>
          <w:i/>
          <w:iCs/>
        </w:rPr>
        <w:t>να προσφέρεται και να υποστηρίζεται από επώνυμο κατασκευαστικό οίκο διεθνούς εμβέλειας</w:t>
      </w:r>
      <w:r w:rsidR="0084120D">
        <w:rPr>
          <w:rFonts w:eastAsia="Calibri" w:cs="Tahoma"/>
          <w:i/>
          <w:iCs/>
        </w:rPr>
        <w:t xml:space="preserve">. </w:t>
      </w:r>
      <w:r w:rsidRPr="00B71C21">
        <w:rPr>
          <w:rFonts w:eastAsia="Calibri" w:cs="Tahoma"/>
          <w:i/>
          <w:iCs/>
        </w:rPr>
        <w:t>Ο εξοπλισμός θα πρέπει να διαθέτει πιστοποιητικά ποιότητας, ασφάλειας και συμμόρφωσης με τα Ευρωπαϊκά πρότυπα. Ο εξοπλισμός θα πρέπει να καλύπτεται από εγγύηση/ τεχνική υποστήριξη του κατασκευαστή (όχι του αναδόχου ή πιστοποιημένου συνεργάτη) 5-</w:t>
      </w:r>
      <w:r w:rsidRPr="00B71C21">
        <w:rPr>
          <w:rFonts w:eastAsia="Calibri" w:cs="Tahoma"/>
          <w:i/>
          <w:iCs/>
          <w:lang w:val="en-US"/>
        </w:rPr>
        <w:t>Year</w:t>
      </w:r>
      <w:r w:rsidRPr="00B71C21">
        <w:rPr>
          <w:rFonts w:eastAsia="Calibri" w:cs="Tahoma"/>
          <w:i/>
          <w:iCs/>
        </w:rPr>
        <w:t xml:space="preserve"> 24</w:t>
      </w:r>
      <w:r w:rsidRPr="00B71C21">
        <w:rPr>
          <w:rFonts w:eastAsia="Calibri" w:cs="Tahoma"/>
          <w:i/>
          <w:iCs/>
          <w:lang w:val="en-US"/>
        </w:rPr>
        <w:t>x</w:t>
      </w:r>
      <w:r w:rsidRPr="00B71C21">
        <w:rPr>
          <w:rFonts w:eastAsia="Calibri" w:cs="Tahoma"/>
          <w:i/>
          <w:iCs/>
        </w:rPr>
        <w:t>7 4-</w:t>
      </w:r>
      <w:r w:rsidRPr="00B71C21">
        <w:rPr>
          <w:rFonts w:eastAsia="Calibri" w:cs="Tahoma"/>
          <w:i/>
          <w:iCs/>
          <w:lang w:val="en-US"/>
        </w:rPr>
        <w:t>Hour</w:t>
      </w:r>
      <w:r w:rsidRPr="00B71C21">
        <w:rPr>
          <w:rFonts w:eastAsia="Calibri" w:cs="Tahoma"/>
          <w:i/>
          <w:iCs/>
        </w:rPr>
        <w:t xml:space="preserve"> </w:t>
      </w:r>
      <w:r w:rsidRPr="00B71C21">
        <w:rPr>
          <w:rFonts w:eastAsia="Calibri" w:cs="Tahoma"/>
          <w:i/>
          <w:iCs/>
          <w:lang w:val="en-US"/>
        </w:rPr>
        <w:t>on</w:t>
      </w:r>
      <w:r w:rsidRPr="00B71C21">
        <w:rPr>
          <w:rFonts w:eastAsia="Calibri" w:cs="Tahoma"/>
          <w:i/>
          <w:iCs/>
        </w:rPr>
        <w:t>-</w:t>
      </w:r>
      <w:r w:rsidRPr="00B71C21">
        <w:rPr>
          <w:rFonts w:eastAsia="Calibri" w:cs="Tahoma"/>
          <w:i/>
          <w:iCs/>
          <w:lang w:val="en-US"/>
        </w:rPr>
        <w:t>site</w:t>
      </w:r>
      <w:r w:rsidRPr="00B71C21">
        <w:rPr>
          <w:rFonts w:eastAsia="Calibri" w:cs="Tahoma"/>
          <w:i/>
          <w:iCs/>
        </w:rPr>
        <w:t xml:space="preserve"> </w:t>
      </w:r>
      <w:r w:rsidRPr="00B71C21">
        <w:rPr>
          <w:rFonts w:eastAsia="Calibri" w:cs="Tahoma"/>
          <w:i/>
          <w:iCs/>
          <w:lang w:val="en-US"/>
        </w:rPr>
        <w:t>attendance</w:t>
      </w:r>
      <w:r w:rsidRPr="00B71C21">
        <w:rPr>
          <w:rFonts w:eastAsia="Calibri" w:cs="Tahoma"/>
          <w:i/>
          <w:iCs/>
        </w:rPr>
        <w:t>.</w:t>
      </w:r>
    </w:p>
    <w:p w14:paraId="49CE2E4D" w14:textId="104636E3" w:rsidR="00B71C21" w:rsidRPr="00F937B4" w:rsidDel="004765D6" w:rsidRDefault="00B71C21" w:rsidP="00B71C21">
      <w:r>
        <w:t xml:space="preserve">Ο εξοπλισμός και το τυποποιημένο λογισμικό που θα </w:t>
      </w:r>
      <w:r w:rsidR="00065D12">
        <w:t xml:space="preserve">πρέπει να </w:t>
      </w:r>
      <w:r>
        <w:t>προσφερθεί στο πλαίσιο του έργου παρατίθεται στον κάτωθι Πίνακα.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0"/>
        <w:gridCol w:w="5698"/>
      </w:tblGrid>
      <w:tr w:rsidR="00B71C21" w:rsidRPr="00F274E9" w14:paraId="4668FA69" w14:textId="77777777" w:rsidTr="00B71C21">
        <w:trPr>
          <w:trHeight w:val="93"/>
        </w:trPr>
        <w:tc>
          <w:tcPr>
            <w:tcW w:w="2041" w:type="pct"/>
            <w:shd w:val="clear" w:color="auto" w:fill="D9D9D9" w:themeFill="background1" w:themeFillShade="D9"/>
          </w:tcPr>
          <w:p w14:paraId="7053390B" w14:textId="77777777" w:rsidR="00B71C21" w:rsidRPr="00E60CD3" w:rsidRDefault="00B71C21" w:rsidP="00ED0FD0">
            <w:pPr>
              <w:autoSpaceDE w:val="0"/>
              <w:autoSpaceDN w:val="0"/>
              <w:adjustRightInd w:val="0"/>
              <w:rPr>
                <w:rFonts w:cstheme="minorHAnsi"/>
                <w:b/>
                <w:bCs/>
                <w:color w:val="000000"/>
                <w:sz w:val="20"/>
                <w:szCs w:val="20"/>
              </w:rPr>
            </w:pPr>
            <w:r w:rsidRPr="00E60CD3">
              <w:rPr>
                <w:rFonts w:cstheme="minorHAnsi"/>
                <w:b/>
                <w:bCs/>
                <w:color w:val="000000"/>
                <w:sz w:val="20"/>
                <w:szCs w:val="20"/>
              </w:rPr>
              <w:t>Είδος Εξοπλισμού</w:t>
            </w:r>
            <w:r w:rsidRPr="00E60CD3">
              <w:rPr>
                <w:rFonts w:cstheme="minorHAnsi"/>
                <w:b/>
                <w:bCs/>
                <w:color w:val="000000"/>
                <w:sz w:val="20"/>
                <w:szCs w:val="20"/>
                <w:lang w:val="en-US"/>
              </w:rPr>
              <w:t xml:space="preserve"> / </w:t>
            </w:r>
            <w:r w:rsidRPr="00E60CD3">
              <w:rPr>
                <w:rFonts w:cstheme="minorHAnsi"/>
                <w:b/>
                <w:bCs/>
                <w:color w:val="000000"/>
                <w:sz w:val="20"/>
                <w:szCs w:val="20"/>
              </w:rPr>
              <w:t>Λογισμικού</w:t>
            </w:r>
          </w:p>
        </w:tc>
        <w:tc>
          <w:tcPr>
            <w:tcW w:w="2959" w:type="pct"/>
            <w:shd w:val="clear" w:color="auto" w:fill="D9D9D9" w:themeFill="background1" w:themeFillShade="D9"/>
          </w:tcPr>
          <w:p w14:paraId="43C0617E" w14:textId="77777777" w:rsidR="00B71C21" w:rsidRPr="00E60CD3" w:rsidRDefault="00B71C21" w:rsidP="00ED0FD0">
            <w:pPr>
              <w:autoSpaceDE w:val="0"/>
              <w:autoSpaceDN w:val="0"/>
              <w:adjustRightInd w:val="0"/>
              <w:rPr>
                <w:rFonts w:cstheme="minorHAnsi"/>
                <w:b/>
                <w:bCs/>
                <w:color w:val="000000"/>
                <w:sz w:val="20"/>
                <w:szCs w:val="20"/>
              </w:rPr>
            </w:pPr>
            <w:r w:rsidRPr="00E60CD3">
              <w:rPr>
                <w:rFonts w:cstheme="minorHAnsi"/>
                <w:b/>
                <w:bCs/>
                <w:color w:val="000000"/>
                <w:sz w:val="20"/>
                <w:szCs w:val="20"/>
              </w:rPr>
              <w:t>Περιγραφή</w:t>
            </w:r>
          </w:p>
        </w:tc>
      </w:tr>
      <w:tr w:rsidR="00B71C21" w:rsidRPr="00E17176" w14:paraId="4469C71C" w14:textId="77777777" w:rsidTr="00B71C21">
        <w:trPr>
          <w:trHeight w:val="90"/>
        </w:trPr>
        <w:tc>
          <w:tcPr>
            <w:tcW w:w="2041" w:type="pct"/>
          </w:tcPr>
          <w:p w14:paraId="445B6D9A" w14:textId="77777777" w:rsidR="00B71C21" w:rsidRPr="00CF1F86" w:rsidRDefault="00B71C21" w:rsidP="00ED0FD0">
            <w:pPr>
              <w:autoSpaceDE w:val="0"/>
              <w:autoSpaceDN w:val="0"/>
              <w:adjustRightInd w:val="0"/>
              <w:spacing w:after="0"/>
              <w:rPr>
                <w:rFonts w:cstheme="minorHAnsi"/>
                <w:b/>
                <w:bCs/>
                <w:color w:val="000000"/>
                <w:sz w:val="20"/>
                <w:szCs w:val="20"/>
                <w:lang w:val="en-US"/>
              </w:rPr>
            </w:pPr>
            <w:r w:rsidRPr="00CF1F86">
              <w:rPr>
                <w:rFonts w:cstheme="minorHAnsi"/>
                <w:b/>
                <w:bCs/>
                <w:color w:val="000000"/>
                <w:sz w:val="20"/>
                <w:szCs w:val="20"/>
                <w:lang w:val="en-US"/>
              </w:rPr>
              <w:t xml:space="preserve">2x Blade Enclosures, </w:t>
            </w:r>
            <w:r w:rsidRPr="0089027B">
              <w:rPr>
                <w:rFonts w:cstheme="minorHAnsi"/>
                <w:b/>
                <w:bCs/>
                <w:color w:val="000000"/>
                <w:sz w:val="20"/>
                <w:szCs w:val="20"/>
              </w:rPr>
              <w:t>έκαστο</w:t>
            </w:r>
            <w:r w:rsidRPr="005B4CEA">
              <w:rPr>
                <w:rFonts w:cstheme="minorHAnsi"/>
                <w:b/>
                <w:bCs/>
                <w:color w:val="000000"/>
                <w:sz w:val="20"/>
                <w:szCs w:val="20"/>
                <w:lang w:val="en-US"/>
              </w:rPr>
              <w:t xml:space="preserve"> </w:t>
            </w:r>
            <w:r w:rsidRPr="0089027B">
              <w:rPr>
                <w:rFonts w:cstheme="minorHAnsi"/>
                <w:b/>
                <w:bCs/>
                <w:color w:val="000000"/>
                <w:sz w:val="20"/>
                <w:szCs w:val="20"/>
              </w:rPr>
              <w:t>με</w:t>
            </w:r>
            <w:r w:rsidRPr="00CF1F86">
              <w:rPr>
                <w:rFonts w:cstheme="minorHAnsi"/>
                <w:b/>
                <w:bCs/>
                <w:color w:val="000000"/>
                <w:sz w:val="20"/>
                <w:szCs w:val="20"/>
                <w:lang w:val="en-US"/>
              </w:rPr>
              <w:t xml:space="preserve"> </w:t>
            </w:r>
            <w:r>
              <w:rPr>
                <w:rFonts w:cstheme="minorHAnsi"/>
                <w:b/>
                <w:bCs/>
                <w:color w:val="000000"/>
                <w:sz w:val="20"/>
                <w:szCs w:val="20"/>
                <w:lang w:val="en-US"/>
              </w:rPr>
              <w:t>8</w:t>
            </w:r>
            <w:r w:rsidRPr="00CF1F86">
              <w:rPr>
                <w:rFonts w:cstheme="minorHAnsi"/>
                <w:b/>
                <w:bCs/>
                <w:color w:val="000000"/>
                <w:sz w:val="20"/>
                <w:szCs w:val="20"/>
                <w:lang w:val="en-US"/>
              </w:rPr>
              <w:t>x blade servers</w:t>
            </w:r>
          </w:p>
        </w:tc>
        <w:tc>
          <w:tcPr>
            <w:tcW w:w="2959" w:type="pct"/>
          </w:tcPr>
          <w:p w14:paraId="02889686" w14:textId="77777777" w:rsidR="00B71C21" w:rsidRPr="00E60CD3"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rPr>
              <w:t>Κάθε</w:t>
            </w:r>
            <w:r w:rsidRPr="00F274E9">
              <w:rPr>
                <w:rFonts w:cstheme="minorHAnsi"/>
                <w:color w:val="000000"/>
                <w:sz w:val="20"/>
                <w:szCs w:val="20"/>
                <w:lang w:val="en-US"/>
              </w:rPr>
              <w:t xml:space="preserve"> </w:t>
            </w:r>
            <w:r>
              <w:rPr>
                <w:rFonts w:cstheme="minorHAnsi"/>
                <w:color w:val="000000"/>
                <w:sz w:val="20"/>
                <w:szCs w:val="20"/>
                <w:lang w:val="en-US"/>
              </w:rPr>
              <w:t>blade enclosure</w:t>
            </w:r>
            <w:r w:rsidRPr="00F274E9">
              <w:rPr>
                <w:rFonts w:cstheme="minorHAnsi"/>
                <w:color w:val="000000"/>
                <w:sz w:val="20"/>
                <w:szCs w:val="20"/>
                <w:lang w:val="en-US"/>
              </w:rPr>
              <w:t xml:space="preserve"> (</w:t>
            </w:r>
            <w:r>
              <w:rPr>
                <w:rFonts w:cstheme="minorHAnsi"/>
                <w:color w:val="000000"/>
                <w:sz w:val="20"/>
                <w:szCs w:val="20"/>
              </w:rPr>
              <w:t>με</w:t>
            </w:r>
            <w:r w:rsidRPr="00CF1F86">
              <w:rPr>
                <w:rFonts w:cstheme="minorHAnsi"/>
                <w:color w:val="000000"/>
                <w:sz w:val="20"/>
                <w:szCs w:val="20"/>
                <w:lang w:val="en-US"/>
              </w:rPr>
              <w:t xml:space="preserve"> </w:t>
            </w:r>
            <w:r w:rsidRPr="00F274E9">
              <w:rPr>
                <w:rFonts w:cstheme="minorHAnsi"/>
                <w:color w:val="000000"/>
                <w:sz w:val="20"/>
                <w:szCs w:val="20"/>
                <w:lang w:val="en-US"/>
              </w:rPr>
              <w:t xml:space="preserve">12 </w:t>
            </w:r>
            <w:r>
              <w:rPr>
                <w:rFonts w:cstheme="minorHAnsi"/>
                <w:color w:val="000000"/>
                <w:sz w:val="20"/>
                <w:szCs w:val="20"/>
              </w:rPr>
              <w:t>θέσεις</w:t>
            </w:r>
            <w:r w:rsidRPr="00CF1F86">
              <w:rPr>
                <w:rFonts w:cstheme="minorHAnsi"/>
                <w:color w:val="000000"/>
                <w:sz w:val="20"/>
                <w:szCs w:val="20"/>
                <w:lang w:val="en-US"/>
              </w:rPr>
              <w:t xml:space="preserve"> </w:t>
            </w:r>
            <w:r>
              <w:rPr>
                <w:rFonts w:cstheme="minorHAnsi"/>
                <w:color w:val="000000"/>
                <w:sz w:val="20"/>
                <w:szCs w:val="20"/>
              </w:rPr>
              <w:t>για</w:t>
            </w:r>
            <w:r w:rsidRPr="00CF1F86">
              <w:rPr>
                <w:rFonts w:cstheme="minorHAnsi"/>
                <w:color w:val="000000"/>
                <w:sz w:val="20"/>
                <w:szCs w:val="20"/>
                <w:lang w:val="en-US"/>
              </w:rPr>
              <w:t xml:space="preserve"> </w:t>
            </w:r>
            <w:r>
              <w:rPr>
                <w:rFonts w:cstheme="minorHAnsi"/>
                <w:color w:val="000000"/>
                <w:sz w:val="20"/>
                <w:szCs w:val="20"/>
                <w:lang w:val="en-US"/>
              </w:rPr>
              <w:t>server</w:t>
            </w:r>
            <w:r w:rsidRPr="00F274E9">
              <w:rPr>
                <w:rFonts w:cstheme="minorHAnsi"/>
                <w:color w:val="000000"/>
                <w:sz w:val="20"/>
                <w:szCs w:val="20"/>
                <w:lang w:val="en-US"/>
              </w:rPr>
              <w:t xml:space="preserve">) </w:t>
            </w:r>
            <w:r>
              <w:rPr>
                <w:rFonts w:cstheme="minorHAnsi"/>
                <w:color w:val="000000"/>
                <w:sz w:val="20"/>
                <w:szCs w:val="20"/>
              </w:rPr>
              <w:t>έχει</w:t>
            </w:r>
            <w:r w:rsidRPr="00F274E9">
              <w:rPr>
                <w:rFonts w:cstheme="minorHAnsi"/>
                <w:color w:val="000000"/>
                <w:sz w:val="20"/>
                <w:szCs w:val="20"/>
                <w:lang w:val="en-US"/>
              </w:rPr>
              <w:t xml:space="preserve">: Full redundant power supplies &amp; fans, Dual management appliance, Dual Frame Link modules, Dual 100Gb F32 </w:t>
            </w:r>
            <w:r>
              <w:rPr>
                <w:rFonts w:cstheme="minorHAnsi"/>
                <w:color w:val="000000"/>
                <w:sz w:val="20"/>
                <w:szCs w:val="20"/>
                <w:lang w:val="en-US"/>
              </w:rPr>
              <w:t xml:space="preserve">interconnect </w:t>
            </w:r>
            <w:r w:rsidRPr="00F274E9">
              <w:rPr>
                <w:rFonts w:cstheme="minorHAnsi"/>
                <w:color w:val="000000"/>
                <w:sz w:val="20"/>
                <w:szCs w:val="20"/>
                <w:lang w:val="en-US"/>
              </w:rPr>
              <w:t xml:space="preserve">modules, </w:t>
            </w:r>
            <w:r>
              <w:rPr>
                <w:rFonts w:cstheme="minorHAnsi"/>
                <w:color w:val="000000"/>
                <w:sz w:val="20"/>
                <w:szCs w:val="20"/>
              </w:rPr>
              <w:t>και</w:t>
            </w:r>
            <w:r w:rsidRPr="00CF1F86">
              <w:rPr>
                <w:rFonts w:cstheme="minorHAnsi"/>
                <w:color w:val="000000"/>
                <w:sz w:val="20"/>
                <w:szCs w:val="20"/>
                <w:lang w:val="en-US"/>
              </w:rPr>
              <w:t xml:space="preserve"> </w:t>
            </w:r>
            <w:r>
              <w:rPr>
                <w:rFonts w:cstheme="minorHAnsi"/>
                <w:color w:val="000000"/>
                <w:sz w:val="20"/>
                <w:szCs w:val="20"/>
                <w:lang w:val="en-US"/>
              </w:rPr>
              <w:t>8</w:t>
            </w:r>
            <w:r w:rsidRPr="00F274E9">
              <w:rPr>
                <w:rFonts w:cstheme="minorHAnsi"/>
                <w:color w:val="000000"/>
                <w:sz w:val="20"/>
                <w:szCs w:val="20"/>
                <w:lang w:val="en-US"/>
              </w:rPr>
              <w:t>x Server Nodes</w:t>
            </w:r>
            <w:r w:rsidRPr="00E60CD3">
              <w:rPr>
                <w:rFonts w:cstheme="minorHAnsi"/>
                <w:color w:val="000000"/>
                <w:sz w:val="20"/>
                <w:szCs w:val="20"/>
                <w:lang w:val="en-US"/>
              </w:rPr>
              <w:t>.</w:t>
            </w:r>
          </w:p>
          <w:p w14:paraId="4D034388" w14:textId="77777777" w:rsidR="00B71C21" w:rsidRPr="00E60CD3"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rPr>
              <w:t>Κάθε</w:t>
            </w:r>
            <w:r w:rsidRPr="00F274E9">
              <w:rPr>
                <w:rFonts w:cstheme="minorHAnsi"/>
                <w:color w:val="000000"/>
                <w:sz w:val="20"/>
                <w:szCs w:val="20"/>
                <w:lang w:val="en-US"/>
              </w:rPr>
              <w:t xml:space="preserve"> Server Node </w:t>
            </w:r>
            <w:r>
              <w:rPr>
                <w:rFonts w:cstheme="minorHAnsi"/>
                <w:color w:val="000000"/>
                <w:sz w:val="20"/>
                <w:szCs w:val="20"/>
              </w:rPr>
              <w:t>έχει</w:t>
            </w:r>
            <w:r w:rsidRPr="00F274E9">
              <w:rPr>
                <w:rFonts w:cstheme="minorHAnsi"/>
                <w:color w:val="000000"/>
                <w:sz w:val="20"/>
                <w:szCs w:val="20"/>
                <w:lang w:val="en-US"/>
              </w:rPr>
              <w:t xml:space="preserve">: 2 x Intel Xeon Gold 6326 16-Core 2.9GHz CPU, </w:t>
            </w:r>
            <w:r>
              <w:rPr>
                <w:rFonts w:cstheme="minorHAnsi"/>
                <w:color w:val="000000"/>
                <w:sz w:val="20"/>
                <w:szCs w:val="20"/>
                <w:lang w:val="en-US"/>
              </w:rPr>
              <w:t>384</w:t>
            </w:r>
            <w:r w:rsidRPr="00F274E9">
              <w:rPr>
                <w:rFonts w:cstheme="minorHAnsi"/>
                <w:color w:val="000000"/>
                <w:sz w:val="20"/>
                <w:szCs w:val="20"/>
                <w:lang w:val="en-US"/>
              </w:rPr>
              <w:t>GB RAM, 2 x 240GB SSD RAID1 (boot), 1 x Dual-port 50G CNA (ETH &amp; FC)</w:t>
            </w:r>
            <w:r w:rsidRPr="00E60CD3">
              <w:rPr>
                <w:rFonts w:cstheme="minorHAnsi"/>
                <w:color w:val="000000"/>
                <w:sz w:val="20"/>
                <w:szCs w:val="20"/>
                <w:lang w:val="en-US"/>
              </w:rPr>
              <w:t>.</w:t>
            </w:r>
          </w:p>
          <w:p w14:paraId="1142A2BC" w14:textId="77777777" w:rsidR="00B71C21" w:rsidRPr="00E60CD3"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rPr>
              <w:lastRenderedPageBreak/>
              <w:t>Κάθε</w:t>
            </w:r>
            <w:r w:rsidRPr="00F274E9">
              <w:rPr>
                <w:rFonts w:cstheme="minorHAnsi"/>
                <w:color w:val="000000"/>
                <w:sz w:val="20"/>
                <w:szCs w:val="20"/>
                <w:lang w:val="en-US"/>
              </w:rPr>
              <w:t xml:space="preserve"> 100Gb F32 </w:t>
            </w:r>
            <w:r>
              <w:rPr>
                <w:rFonts w:cstheme="minorHAnsi"/>
                <w:color w:val="000000"/>
                <w:sz w:val="20"/>
                <w:szCs w:val="20"/>
                <w:lang w:val="en-US"/>
              </w:rPr>
              <w:t xml:space="preserve">interconnect </w:t>
            </w:r>
            <w:r w:rsidRPr="00F274E9">
              <w:rPr>
                <w:rFonts w:cstheme="minorHAnsi"/>
                <w:color w:val="000000"/>
                <w:sz w:val="20"/>
                <w:szCs w:val="20"/>
                <w:lang w:val="en-US"/>
              </w:rPr>
              <w:t xml:space="preserve">module </w:t>
            </w:r>
            <w:r>
              <w:rPr>
                <w:rFonts w:cstheme="minorHAnsi"/>
                <w:color w:val="000000"/>
                <w:sz w:val="20"/>
                <w:szCs w:val="20"/>
              </w:rPr>
              <w:t>έχει</w:t>
            </w:r>
            <w:r w:rsidRPr="00F274E9">
              <w:rPr>
                <w:rFonts w:cstheme="minorHAnsi"/>
                <w:color w:val="000000"/>
                <w:sz w:val="20"/>
                <w:szCs w:val="20"/>
                <w:lang w:val="en-US"/>
              </w:rPr>
              <w:t>: 4 x FC16 external connections for Storage (Flat SAN), 2 x 10G SFP+ with SR transceivers uplinks to customer LAN</w:t>
            </w:r>
            <w:r w:rsidRPr="00E60CD3">
              <w:rPr>
                <w:rFonts w:cstheme="minorHAnsi"/>
                <w:color w:val="000000"/>
                <w:sz w:val="20"/>
                <w:szCs w:val="20"/>
                <w:lang w:val="en-US"/>
              </w:rPr>
              <w:t>.</w:t>
            </w:r>
          </w:p>
        </w:tc>
      </w:tr>
      <w:tr w:rsidR="00B71C21" w:rsidRPr="00E17176" w14:paraId="4BF96307" w14:textId="77777777" w:rsidTr="00B71C21">
        <w:trPr>
          <w:trHeight w:val="322"/>
        </w:trPr>
        <w:tc>
          <w:tcPr>
            <w:tcW w:w="2041" w:type="pct"/>
          </w:tcPr>
          <w:p w14:paraId="29085B95" w14:textId="66B4FD36" w:rsidR="00B71C21" w:rsidRPr="000F694C" w:rsidRDefault="00B71C21" w:rsidP="00ED0FD0">
            <w:pPr>
              <w:autoSpaceDE w:val="0"/>
              <w:autoSpaceDN w:val="0"/>
              <w:adjustRightInd w:val="0"/>
              <w:spacing w:after="0"/>
              <w:rPr>
                <w:rFonts w:cstheme="minorHAnsi"/>
                <w:b/>
                <w:bCs/>
                <w:color w:val="000000"/>
                <w:sz w:val="20"/>
                <w:szCs w:val="20"/>
                <w:lang w:val="en-US"/>
              </w:rPr>
            </w:pPr>
            <w:r w:rsidRPr="00AE3DF4">
              <w:rPr>
                <w:rFonts w:cstheme="minorHAnsi"/>
                <w:b/>
                <w:bCs/>
                <w:color w:val="000000"/>
                <w:sz w:val="20"/>
                <w:szCs w:val="20"/>
                <w:lang w:val="en-US"/>
              </w:rPr>
              <w:lastRenderedPageBreak/>
              <w:t>2</w:t>
            </w:r>
            <w:r w:rsidR="00065D12">
              <w:rPr>
                <w:rFonts w:cstheme="minorHAnsi"/>
                <w:b/>
                <w:bCs/>
                <w:color w:val="000000"/>
                <w:sz w:val="20"/>
                <w:szCs w:val="20"/>
                <w:lang w:val="en-US"/>
              </w:rPr>
              <w:t>x</w:t>
            </w:r>
            <w:r w:rsidRPr="00AE3DF4">
              <w:rPr>
                <w:rFonts w:cstheme="minorHAnsi"/>
                <w:b/>
                <w:bCs/>
                <w:color w:val="000000"/>
                <w:sz w:val="20"/>
                <w:szCs w:val="20"/>
                <w:lang w:val="en-US"/>
              </w:rPr>
              <w:t xml:space="preserve"> </w:t>
            </w:r>
            <w:r w:rsidRPr="000F694C">
              <w:rPr>
                <w:rFonts w:cstheme="minorHAnsi"/>
                <w:b/>
                <w:bCs/>
                <w:color w:val="000000"/>
                <w:sz w:val="20"/>
                <w:szCs w:val="20"/>
                <w:lang w:val="en-US"/>
              </w:rPr>
              <w:t>Backup Server</w:t>
            </w:r>
            <w:r>
              <w:rPr>
                <w:rFonts w:cstheme="minorHAnsi"/>
                <w:b/>
                <w:bCs/>
                <w:color w:val="000000"/>
                <w:sz w:val="20"/>
                <w:szCs w:val="20"/>
                <w:lang w:val="en-US"/>
              </w:rPr>
              <w:t>s</w:t>
            </w:r>
            <w:r w:rsidRPr="000F694C">
              <w:rPr>
                <w:rFonts w:cstheme="minorHAnsi"/>
                <w:b/>
                <w:bCs/>
                <w:color w:val="000000"/>
                <w:sz w:val="20"/>
                <w:szCs w:val="20"/>
                <w:lang w:val="en-US"/>
              </w:rPr>
              <w:t xml:space="preserve"> w/backup software </w:t>
            </w:r>
          </w:p>
        </w:tc>
        <w:tc>
          <w:tcPr>
            <w:tcW w:w="2959" w:type="pct"/>
          </w:tcPr>
          <w:p w14:paraId="40AE37E0" w14:textId="77777777" w:rsidR="00B71C21" w:rsidRPr="00F274E9"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rPr>
              <w:t>Κάθε</w:t>
            </w:r>
            <w:r>
              <w:rPr>
                <w:rFonts w:cstheme="minorHAnsi"/>
                <w:color w:val="000000"/>
                <w:sz w:val="20"/>
                <w:szCs w:val="20"/>
                <w:lang w:val="en-US"/>
              </w:rPr>
              <w:t xml:space="preserve"> </w:t>
            </w:r>
            <w:r w:rsidRPr="00F274E9">
              <w:rPr>
                <w:rFonts w:cstheme="minorHAnsi"/>
                <w:color w:val="000000"/>
                <w:sz w:val="20"/>
                <w:szCs w:val="20"/>
                <w:lang w:val="en-US"/>
              </w:rPr>
              <w:t xml:space="preserve">Backup Server </w:t>
            </w:r>
            <w:r>
              <w:rPr>
                <w:rFonts w:cstheme="minorHAnsi"/>
                <w:color w:val="000000"/>
                <w:sz w:val="20"/>
                <w:szCs w:val="20"/>
              </w:rPr>
              <w:t>έχει</w:t>
            </w:r>
            <w:r w:rsidRPr="00F274E9">
              <w:rPr>
                <w:rFonts w:cstheme="minorHAnsi"/>
                <w:color w:val="000000"/>
                <w:sz w:val="20"/>
                <w:szCs w:val="20"/>
                <w:lang w:val="en-US"/>
              </w:rPr>
              <w:t>: 2 x Intel Xeon 8-Core CPU, 64GB RAM, 2 x 960GB SSD OS/Cache (RAID 1), HW RAID Controller w/4GB Cache, 32TB Usable Capacity for backup data (10 x 4TB HDD in configuration RAID6 8+2 &amp; 1 Hot-Spare), Free disk slots to double capacity (same configuration group 11 x 4ΤΒ HDD), 2 x 1GbE ports, 2 x 10G SFP+ ports with SR transceivers, 2 x FC16 ports, iLO Advanced Management with 1GbE NIC, Dual PSU, Rack Rails.</w:t>
            </w:r>
          </w:p>
          <w:p w14:paraId="76A2508F" w14:textId="77777777" w:rsidR="00B71C21" w:rsidRPr="00F274E9" w:rsidRDefault="00B71C21" w:rsidP="00ED0FD0">
            <w:pPr>
              <w:autoSpaceDE w:val="0"/>
              <w:autoSpaceDN w:val="0"/>
              <w:adjustRightInd w:val="0"/>
              <w:spacing w:after="0"/>
              <w:rPr>
                <w:rFonts w:cstheme="minorHAnsi"/>
                <w:color w:val="000000"/>
                <w:sz w:val="20"/>
                <w:szCs w:val="20"/>
                <w:lang w:val="en-US"/>
              </w:rPr>
            </w:pPr>
            <w:r w:rsidRPr="00F274E9">
              <w:rPr>
                <w:rFonts w:cstheme="minorHAnsi"/>
                <w:color w:val="000000"/>
                <w:sz w:val="20"/>
                <w:szCs w:val="20"/>
                <w:lang w:val="en-US"/>
              </w:rPr>
              <w:t xml:space="preserve">Backup license for </w:t>
            </w:r>
            <w:r>
              <w:rPr>
                <w:rFonts w:cstheme="minorHAnsi"/>
                <w:color w:val="000000"/>
                <w:sz w:val="20"/>
                <w:szCs w:val="20"/>
                <w:lang w:val="en-US"/>
              </w:rPr>
              <w:t>8</w:t>
            </w:r>
            <w:r w:rsidRPr="00F274E9">
              <w:rPr>
                <w:rFonts w:cstheme="minorHAnsi"/>
                <w:color w:val="000000"/>
                <w:sz w:val="20"/>
                <w:szCs w:val="20"/>
                <w:lang w:val="en-US"/>
              </w:rPr>
              <w:t xml:space="preserve">0VMs (instances) &amp; 24x7 Support </w:t>
            </w:r>
          </w:p>
        </w:tc>
      </w:tr>
      <w:tr w:rsidR="00B71C21" w:rsidRPr="00E17176" w14:paraId="4F1D2ADA" w14:textId="77777777" w:rsidTr="00B71C21">
        <w:trPr>
          <w:trHeight w:val="555"/>
        </w:trPr>
        <w:tc>
          <w:tcPr>
            <w:tcW w:w="2041" w:type="pct"/>
          </w:tcPr>
          <w:p w14:paraId="3958DEBB" w14:textId="77777777" w:rsidR="00B71C21" w:rsidRPr="000F694C" w:rsidRDefault="00B71C21" w:rsidP="00ED0FD0">
            <w:pPr>
              <w:autoSpaceDE w:val="0"/>
              <w:autoSpaceDN w:val="0"/>
              <w:adjustRightInd w:val="0"/>
              <w:spacing w:after="0"/>
              <w:rPr>
                <w:rFonts w:cstheme="minorHAnsi"/>
                <w:b/>
                <w:bCs/>
                <w:color w:val="000000"/>
                <w:sz w:val="20"/>
                <w:szCs w:val="20"/>
                <w:lang w:val="en-US"/>
              </w:rPr>
            </w:pPr>
            <w:r w:rsidRPr="000F694C">
              <w:rPr>
                <w:rFonts w:cstheme="minorHAnsi"/>
                <w:b/>
                <w:bCs/>
                <w:color w:val="000000"/>
                <w:sz w:val="20"/>
                <w:szCs w:val="20"/>
                <w:lang w:val="en-US"/>
              </w:rPr>
              <w:t xml:space="preserve">2x Hybrid Flash </w:t>
            </w:r>
            <w:r>
              <w:rPr>
                <w:rFonts w:cstheme="minorHAnsi"/>
                <w:b/>
                <w:bCs/>
                <w:color w:val="000000"/>
                <w:sz w:val="20"/>
                <w:szCs w:val="20"/>
                <w:lang w:val="en-US"/>
              </w:rPr>
              <w:t xml:space="preserve">Storage </w:t>
            </w:r>
            <w:r w:rsidRPr="000F694C">
              <w:rPr>
                <w:rFonts w:cstheme="minorHAnsi"/>
                <w:b/>
                <w:bCs/>
                <w:color w:val="000000"/>
                <w:sz w:val="20"/>
                <w:szCs w:val="20"/>
                <w:lang w:val="en-US"/>
              </w:rPr>
              <w:t>Array</w:t>
            </w:r>
            <w:r>
              <w:rPr>
                <w:rFonts w:cstheme="minorHAnsi"/>
                <w:b/>
                <w:bCs/>
                <w:color w:val="000000"/>
                <w:sz w:val="20"/>
                <w:szCs w:val="20"/>
                <w:lang w:val="en-US"/>
              </w:rPr>
              <w:t>s</w:t>
            </w:r>
          </w:p>
        </w:tc>
        <w:tc>
          <w:tcPr>
            <w:tcW w:w="2959" w:type="pct"/>
          </w:tcPr>
          <w:p w14:paraId="216587F3" w14:textId="77777777" w:rsidR="00B71C21" w:rsidRPr="00F274E9" w:rsidRDefault="00B71C21" w:rsidP="00ED0FD0">
            <w:pPr>
              <w:autoSpaceDE w:val="0"/>
              <w:autoSpaceDN w:val="0"/>
              <w:adjustRightInd w:val="0"/>
              <w:spacing w:after="0"/>
              <w:rPr>
                <w:rFonts w:cstheme="minorHAnsi"/>
                <w:color w:val="000000"/>
                <w:sz w:val="20"/>
                <w:szCs w:val="20"/>
                <w:lang w:val="en-US"/>
              </w:rPr>
            </w:pPr>
            <w:r w:rsidRPr="00F274E9">
              <w:rPr>
                <w:rFonts w:cstheme="minorHAnsi"/>
                <w:color w:val="000000"/>
                <w:sz w:val="20"/>
                <w:szCs w:val="20"/>
                <w:lang w:val="en-US"/>
              </w:rPr>
              <w:t xml:space="preserve">Hybrid Flash Shared Storage Array (FC SAN), Dual-Controller, 4 x 10G Base-T ports (2 per Controller), 8 x FC16 ports (4 per Controller), 33TB usable capacity, 17% flash (SSD) to disk (HDD) ratio, 99.9999% availability, All-inclusive Software (Dynamic Caching, Thin Provisioning, Deduplication, Compression, Encryption, Snapshots, Zero-Copy Clones, Remote Replication Sync/Async, Host &amp; Application Integration, Management &amp; Support) </w:t>
            </w:r>
          </w:p>
        </w:tc>
      </w:tr>
      <w:tr w:rsidR="00B71C21" w:rsidRPr="00B36B34" w14:paraId="7E066024" w14:textId="77777777" w:rsidTr="00B71C21">
        <w:trPr>
          <w:trHeight w:val="555"/>
        </w:trPr>
        <w:tc>
          <w:tcPr>
            <w:tcW w:w="2041" w:type="pct"/>
          </w:tcPr>
          <w:p w14:paraId="2D01C22A" w14:textId="77777777" w:rsidR="00B71C21" w:rsidRPr="00B36B34" w:rsidRDefault="00B71C21" w:rsidP="00ED0FD0">
            <w:pPr>
              <w:autoSpaceDE w:val="0"/>
              <w:autoSpaceDN w:val="0"/>
              <w:adjustRightInd w:val="0"/>
              <w:spacing w:after="0"/>
              <w:rPr>
                <w:rFonts w:cstheme="minorHAnsi"/>
                <w:b/>
                <w:bCs/>
                <w:color w:val="000000"/>
                <w:sz w:val="20"/>
                <w:szCs w:val="20"/>
                <w:highlight w:val="green"/>
              </w:rPr>
            </w:pPr>
            <w:r w:rsidRPr="00CF1F86">
              <w:rPr>
                <w:rFonts w:cstheme="minorHAnsi"/>
                <w:b/>
                <w:bCs/>
                <w:color w:val="000000"/>
                <w:sz w:val="20"/>
                <w:szCs w:val="20"/>
                <w:lang w:val="en-US"/>
              </w:rPr>
              <w:t xml:space="preserve">2x </w:t>
            </w:r>
            <w:r>
              <w:rPr>
                <w:rFonts w:cstheme="minorHAnsi"/>
                <w:b/>
                <w:color w:val="000000"/>
                <w:sz w:val="20"/>
                <w:szCs w:val="20"/>
              </w:rPr>
              <w:t>Δικτυακός εξοπλισμός</w:t>
            </w:r>
          </w:p>
        </w:tc>
        <w:tc>
          <w:tcPr>
            <w:tcW w:w="2959" w:type="pct"/>
          </w:tcPr>
          <w:p w14:paraId="37829E59" w14:textId="77777777" w:rsidR="00B71C21" w:rsidRPr="003F0057" w:rsidRDefault="00B71C21" w:rsidP="00ED0FD0">
            <w:pPr>
              <w:autoSpaceDE w:val="0"/>
              <w:autoSpaceDN w:val="0"/>
              <w:adjustRightInd w:val="0"/>
              <w:spacing w:after="0"/>
              <w:rPr>
                <w:rFonts w:cstheme="minorHAnsi"/>
                <w:color w:val="000000"/>
                <w:sz w:val="20"/>
                <w:szCs w:val="20"/>
                <w:lang w:val="en-US"/>
              </w:rPr>
            </w:pPr>
            <w:r w:rsidRPr="003F0057">
              <w:rPr>
                <w:rFonts w:cstheme="minorHAnsi"/>
                <w:color w:val="000000"/>
                <w:sz w:val="20"/>
                <w:szCs w:val="20"/>
                <w:lang w:val="en-US"/>
              </w:rPr>
              <w:t>2x Firewalls</w:t>
            </w:r>
          </w:p>
          <w:p w14:paraId="2901950D" w14:textId="77777777" w:rsidR="00B71C21" w:rsidRPr="003F0057" w:rsidRDefault="00B71C21" w:rsidP="00ED0FD0">
            <w:pPr>
              <w:autoSpaceDE w:val="0"/>
              <w:autoSpaceDN w:val="0"/>
              <w:adjustRightInd w:val="0"/>
              <w:spacing w:after="0"/>
              <w:rPr>
                <w:rFonts w:cstheme="minorHAnsi"/>
                <w:color w:val="000000"/>
                <w:sz w:val="20"/>
                <w:szCs w:val="20"/>
                <w:lang w:val="en-US"/>
              </w:rPr>
            </w:pPr>
            <w:r w:rsidRPr="003F0057">
              <w:rPr>
                <w:rFonts w:cstheme="minorHAnsi"/>
                <w:color w:val="000000"/>
                <w:sz w:val="20"/>
                <w:szCs w:val="20"/>
                <w:lang w:val="en-US"/>
              </w:rPr>
              <w:t xml:space="preserve">2x </w:t>
            </w:r>
            <w:r>
              <w:rPr>
                <w:rFonts w:cstheme="minorHAnsi"/>
                <w:color w:val="000000"/>
                <w:sz w:val="20"/>
                <w:szCs w:val="20"/>
                <w:lang w:val="en-US"/>
              </w:rPr>
              <w:t xml:space="preserve">Optical </w:t>
            </w:r>
            <w:r w:rsidRPr="003F0057">
              <w:rPr>
                <w:rFonts w:cstheme="minorHAnsi"/>
                <w:color w:val="000000"/>
                <w:sz w:val="20"/>
                <w:szCs w:val="20"/>
                <w:lang w:val="en-US"/>
              </w:rPr>
              <w:t>Switches</w:t>
            </w:r>
          </w:p>
          <w:p w14:paraId="3CBFC999" w14:textId="77777777" w:rsidR="00B71C21" w:rsidRPr="000A609A" w:rsidRDefault="00B71C21" w:rsidP="00ED0FD0">
            <w:pPr>
              <w:autoSpaceDE w:val="0"/>
              <w:autoSpaceDN w:val="0"/>
              <w:adjustRightInd w:val="0"/>
              <w:spacing w:after="0"/>
              <w:rPr>
                <w:rFonts w:cstheme="minorHAnsi"/>
                <w:color w:val="000000"/>
                <w:sz w:val="20"/>
                <w:szCs w:val="20"/>
                <w:lang w:val="en-US"/>
              </w:rPr>
            </w:pPr>
            <w:r w:rsidRPr="003F0057">
              <w:rPr>
                <w:rFonts w:cstheme="minorHAnsi"/>
                <w:color w:val="000000"/>
                <w:sz w:val="20"/>
                <w:szCs w:val="20"/>
                <w:lang w:val="en-US"/>
              </w:rPr>
              <w:t xml:space="preserve">3x </w:t>
            </w:r>
            <w:r>
              <w:rPr>
                <w:rFonts w:cstheme="minorHAnsi"/>
                <w:color w:val="000000"/>
                <w:sz w:val="20"/>
                <w:szCs w:val="20"/>
                <w:lang w:val="en-US"/>
              </w:rPr>
              <w:t xml:space="preserve">Access </w:t>
            </w:r>
            <w:r w:rsidRPr="003F0057">
              <w:rPr>
                <w:rFonts w:cstheme="minorHAnsi"/>
                <w:color w:val="000000"/>
                <w:sz w:val="20"/>
                <w:szCs w:val="20"/>
                <w:lang w:val="en-US"/>
              </w:rPr>
              <w:t>Switches</w:t>
            </w:r>
          </w:p>
          <w:p w14:paraId="24A5BD10" w14:textId="1850B81A" w:rsidR="00B71C21" w:rsidRPr="00C2043C" w:rsidRDefault="00B71C21" w:rsidP="00ED0FD0">
            <w:pPr>
              <w:autoSpaceDE w:val="0"/>
              <w:autoSpaceDN w:val="0"/>
              <w:adjustRightInd w:val="0"/>
              <w:spacing w:after="0"/>
              <w:rPr>
                <w:rFonts w:cstheme="minorHAnsi"/>
                <w:color w:val="000000"/>
                <w:sz w:val="20"/>
                <w:szCs w:val="20"/>
              </w:rPr>
            </w:pPr>
            <w:r w:rsidRPr="000A609A">
              <w:rPr>
                <w:rFonts w:cstheme="minorHAnsi"/>
                <w:color w:val="000000"/>
                <w:sz w:val="20"/>
                <w:szCs w:val="20"/>
              </w:rPr>
              <w:t>3</w:t>
            </w:r>
            <w:r w:rsidRPr="003F0057">
              <w:rPr>
                <w:rFonts w:cstheme="minorHAnsi"/>
                <w:color w:val="000000"/>
                <w:sz w:val="20"/>
                <w:szCs w:val="20"/>
                <w:lang w:val="en-US"/>
              </w:rPr>
              <w:t>x</w:t>
            </w:r>
            <w:r w:rsidRPr="000A609A">
              <w:rPr>
                <w:rFonts w:cstheme="minorHAnsi"/>
                <w:color w:val="000000"/>
                <w:sz w:val="20"/>
                <w:szCs w:val="20"/>
              </w:rPr>
              <w:t xml:space="preserve"> </w:t>
            </w:r>
            <w:r>
              <w:rPr>
                <w:rFonts w:cstheme="minorHAnsi"/>
                <w:color w:val="000000"/>
                <w:sz w:val="20"/>
                <w:szCs w:val="20"/>
                <w:lang w:val="en-US"/>
              </w:rPr>
              <w:t>Data</w:t>
            </w:r>
            <w:r w:rsidRPr="000A609A">
              <w:rPr>
                <w:rFonts w:cstheme="minorHAnsi"/>
                <w:color w:val="000000"/>
                <w:sz w:val="20"/>
                <w:szCs w:val="20"/>
              </w:rPr>
              <w:t xml:space="preserve"> </w:t>
            </w:r>
            <w:r>
              <w:rPr>
                <w:rFonts w:cstheme="minorHAnsi"/>
                <w:color w:val="000000"/>
                <w:sz w:val="20"/>
                <w:szCs w:val="20"/>
                <w:lang w:val="en-US"/>
              </w:rPr>
              <w:t>Center</w:t>
            </w:r>
            <w:r w:rsidRPr="000A609A">
              <w:rPr>
                <w:rFonts w:cstheme="minorHAnsi"/>
                <w:color w:val="000000"/>
                <w:sz w:val="20"/>
                <w:szCs w:val="20"/>
              </w:rPr>
              <w:t xml:space="preserve"> </w:t>
            </w:r>
            <w:r w:rsidRPr="003F0057">
              <w:rPr>
                <w:rFonts w:cstheme="minorHAnsi"/>
                <w:color w:val="000000"/>
                <w:sz w:val="20"/>
                <w:szCs w:val="20"/>
                <w:lang w:val="en-US"/>
              </w:rPr>
              <w:t>Switches</w:t>
            </w:r>
          </w:p>
          <w:p w14:paraId="0552D76C" w14:textId="77777777" w:rsidR="00B71C21" w:rsidRPr="00CA5783" w:rsidRDefault="00B71C21" w:rsidP="00ED0FD0">
            <w:pPr>
              <w:autoSpaceDE w:val="0"/>
              <w:autoSpaceDN w:val="0"/>
              <w:adjustRightInd w:val="0"/>
              <w:spacing w:after="0"/>
              <w:rPr>
                <w:rFonts w:cstheme="minorHAnsi"/>
                <w:color w:val="000000"/>
                <w:sz w:val="20"/>
                <w:szCs w:val="20"/>
              </w:rPr>
            </w:pPr>
            <w:r>
              <w:rPr>
                <w:rFonts w:cstheme="minorHAnsi"/>
                <w:color w:val="000000"/>
                <w:sz w:val="20"/>
                <w:szCs w:val="20"/>
              </w:rPr>
              <w:t>κ</w:t>
            </w:r>
            <w:r w:rsidRPr="00CA5783">
              <w:rPr>
                <w:rFonts w:cstheme="minorHAnsi"/>
                <w:color w:val="000000"/>
                <w:sz w:val="20"/>
                <w:szCs w:val="20"/>
              </w:rPr>
              <w:t xml:space="preserve">αθώς και όλους τους απαιτούμενους </w:t>
            </w:r>
            <w:r w:rsidRPr="003F0057">
              <w:rPr>
                <w:rFonts w:cstheme="minorHAnsi"/>
                <w:color w:val="000000"/>
                <w:sz w:val="20"/>
                <w:szCs w:val="20"/>
                <w:lang w:val="en-US"/>
              </w:rPr>
              <w:t>transceivers</w:t>
            </w:r>
            <w:r>
              <w:rPr>
                <w:rFonts w:cstheme="minorHAnsi"/>
                <w:color w:val="000000"/>
                <w:sz w:val="20"/>
                <w:szCs w:val="20"/>
              </w:rPr>
              <w:t>.</w:t>
            </w:r>
          </w:p>
          <w:p w14:paraId="561EFE15" w14:textId="121C4C2E" w:rsidR="00B71C21" w:rsidRPr="00CA5783" w:rsidRDefault="00B71C21" w:rsidP="00ED0FD0">
            <w:pPr>
              <w:autoSpaceDE w:val="0"/>
              <w:autoSpaceDN w:val="0"/>
              <w:adjustRightInd w:val="0"/>
              <w:spacing w:after="0"/>
              <w:rPr>
                <w:rFonts w:cstheme="minorHAnsi"/>
                <w:color w:val="000000"/>
                <w:sz w:val="20"/>
                <w:szCs w:val="20"/>
              </w:rPr>
            </w:pPr>
          </w:p>
        </w:tc>
      </w:tr>
      <w:tr w:rsidR="00B71C21" w:rsidRPr="00E17176" w14:paraId="489EA0F6" w14:textId="77777777" w:rsidTr="00B71C21">
        <w:trPr>
          <w:trHeight w:val="671"/>
        </w:trPr>
        <w:tc>
          <w:tcPr>
            <w:tcW w:w="2041" w:type="pct"/>
          </w:tcPr>
          <w:p w14:paraId="55A33039" w14:textId="77777777" w:rsidR="00B71C21" w:rsidRPr="000F694C" w:rsidRDefault="00B71C21" w:rsidP="00ED0FD0">
            <w:pPr>
              <w:autoSpaceDE w:val="0"/>
              <w:autoSpaceDN w:val="0"/>
              <w:adjustRightInd w:val="0"/>
              <w:spacing w:after="0"/>
              <w:rPr>
                <w:rFonts w:cstheme="minorHAnsi"/>
                <w:b/>
                <w:bCs/>
                <w:color w:val="000000"/>
                <w:sz w:val="20"/>
                <w:szCs w:val="20"/>
                <w:lang w:val="en-US"/>
              </w:rPr>
            </w:pPr>
            <w:r w:rsidRPr="000F694C">
              <w:rPr>
                <w:rFonts w:cstheme="minorHAnsi"/>
                <w:b/>
                <w:bCs/>
                <w:color w:val="000000"/>
                <w:sz w:val="20"/>
                <w:szCs w:val="20"/>
              </w:rPr>
              <w:t xml:space="preserve">Άδειες </w:t>
            </w:r>
            <w:r>
              <w:rPr>
                <w:rFonts w:cstheme="minorHAnsi"/>
                <w:b/>
                <w:bCs/>
                <w:color w:val="000000"/>
                <w:sz w:val="20"/>
                <w:szCs w:val="20"/>
                <w:lang w:val="en-US"/>
              </w:rPr>
              <w:t>Virtualization</w:t>
            </w:r>
            <w:r w:rsidRPr="000F694C">
              <w:rPr>
                <w:rFonts w:cstheme="minorHAnsi"/>
                <w:b/>
                <w:bCs/>
                <w:color w:val="000000"/>
                <w:sz w:val="20"/>
                <w:szCs w:val="20"/>
                <w:lang w:val="en-US"/>
              </w:rPr>
              <w:t xml:space="preserve"> </w:t>
            </w:r>
          </w:p>
        </w:tc>
        <w:tc>
          <w:tcPr>
            <w:tcW w:w="2959" w:type="pct"/>
          </w:tcPr>
          <w:p w14:paraId="707DF151" w14:textId="77777777" w:rsidR="00B71C21" w:rsidRPr="00F274E9" w:rsidRDefault="00B71C21" w:rsidP="00ED0FD0">
            <w:pPr>
              <w:autoSpaceDE w:val="0"/>
              <w:autoSpaceDN w:val="0"/>
              <w:adjustRightInd w:val="0"/>
              <w:spacing w:after="0"/>
              <w:rPr>
                <w:rFonts w:cstheme="minorHAnsi"/>
                <w:color w:val="000000"/>
                <w:sz w:val="20"/>
                <w:szCs w:val="20"/>
                <w:lang w:val="en-US"/>
              </w:rPr>
            </w:pPr>
            <w:r w:rsidRPr="00F274E9">
              <w:rPr>
                <w:rFonts w:cstheme="minorHAnsi"/>
                <w:color w:val="000000"/>
                <w:sz w:val="20"/>
                <w:szCs w:val="20"/>
                <w:lang w:val="en-US"/>
              </w:rPr>
              <w:t>V</w:t>
            </w:r>
            <w:r>
              <w:rPr>
                <w:rFonts w:cstheme="minorHAnsi"/>
                <w:color w:val="000000"/>
                <w:sz w:val="20"/>
                <w:szCs w:val="20"/>
                <w:lang w:val="en-US"/>
              </w:rPr>
              <w:t xml:space="preserve">irtualization </w:t>
            </w:r>
            <w:r>
              <w:rPr>
                <w:rFonts w:cstheme="minorHAnsi"/>
                <w:color w:val="000000"/>
                <w:sz w:val="20"/>
                <w:szCs w:val="20"/>
              </w:rPr>
              <w:t>άδειες</w:t>
            </w:r>
            <w:r w:rsidRPr="00E5474B">
              <w:rPr>
                <w:rFonts w:cstheme="minorHAnsi"/>
                <w:color w:val="000000"/>
                <w:sz w:val="20"/>
                <w:szCs w:val="20"/>
                <w:lang w:val="en-US"/>
              </w:rPr>
              <w:t xml:space="preserve"> </w:t>
            </w:r>
            <w:r>
              <w:rPr>
                <w:rFonts w:cstheme="minorHAnsi"/>
                <w:color w:val="000000"/>
                <w:sz w:val="20"/>
                <w:szCs w:val="20"/>
              </w:rPr>
              <w:t>για</w:t>
            </w:r>
            <w:r w:rsidRPr="00E5474B">
              <w:rPr>
                <w:rFonts w:cstheme="minorHAnsi"/>
                <w:color w:val="000000"/>
                <w:sz w:val="20"/>
                <w:szCs w:val="20"/>
                <w:lang w:val="en-US"/>
              </w:rPr>
              <w:t xml:space="preserve"> </w:t>
            </w:r>
            <w:r>
              <w:rPr>
                <w:rFonts w:cstheme="minorHAnsi"/>
                <w:color w:val="000000"/>
                <w:sz w:val="20"/>
                <w:szCs w:val="20"/>
              </w:rPr>
              <w:t>όλα</w:t>
            </w:r>
            <w:r w:rsidRPr="00E5474B">
              <w:rPr>
                <w:rFonts w:cstheme="minorHAnsi"/>
                <w:color w:val="000000"/>
                <w:sz w:val="20"/>
                <w:szCs w:val="20"/>
                <w:lang w:val="en-US"/>
              </w:rPr>
              <w:t xml:space="preserve"> </w:t>
            </w:r>
            <w:r>
              <w:rPr>
                <w:rFonts w:cstheme="minorHAnsi"/>
                <w:color w:val="000000"/>
                <w:sz w:val="20"/>
                <w:szCs w:val="20"/>
              </w:rPr>
              <w:t>τα</w:t>
            </w:r>
            <w:r w:rsidRPr="00E5474B">
              <w:rPr>
                <w:rFonts w:cstheme="minorHAnsi"/>
                <w:color w:val="000000"/>
                <w:sz w:val="20"/>
                <w:szCs w:val="20"/>
                <w:lang w:val="en-US"/>
              </w:rPr>
              <w:t xml:space="preserve"> </w:t>
            </w:r>
            <w:r w:rsidRPr="00F274E9">
              <w:rPr>
                <w:rFonts w:cstheme="minorHAnsi"/>
                <w:color w:val="000000"/>
                <w:sz w:val="20"/>
                <w:szCs w:val="20"/>
                <w:lang w:val="en-US"/>
              </w:rPr>
              <w:t>Server Nodes.</w:t>
            </w:r>
          </w:p>
          <w:p w14:paraId="2A9F9EDF" w14:textId="73F2B20F" w:rsidR="00B71C21" w:rsidRPr="00F274E9"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lang w:val="en-US"/>
              </w:rPr>
              <w:t>Server management</w:t>
            </w:r>
            <w:r w:rsidRPr="00F274E9">
              <w:rPr>
                <w:rFonts w:cstheme="minorHAnsi"/>
                <w:color w:val="000000"/>
                <w:sz w:val="20"/>
                <w:szCs w:val="20"/>
                <w:lang w:val="en-US"/>
              </w:rPr>
              <w:t xml:space="preserve"> </w:t>
            </w:r>
            <w:r>
              <w:rPr>
                <w:rFonts w:cstheme="minorHAnsi"/>
                <w:color w:val="000000"/>
                <w:sz w:val="20"/>
                <w:szCs w:val="20"/>
                <w:lang w:val="en-US"/>
              </w:rPr>
              <w:t xml:space="preserve">software </w:t>
            </w:r>
            <w:r w:rsidRPr="00F274E9">
              <w:rPr>
                <w:rFonts w:cstheme="minorHAnsi"/>
                <w:color w:val="000000"/>
                <w:sz w:val="20"/>
                <w:szCs w:val="20"/>
                <w:lang w:val="en-US"/>
              </w:rPr>
              <w:t xml:space="preserve">instances </w:t>
            </w:r>
            <w:r w:rsidR="001E2EBB">
              <w:rPr>
                <w:rFonts w:cstheme="minorHAnsi"/>
                <w:color w:val="000000"/>
                <w:sz w:val="20"/>
                <w:szCs w:val="20"/>
              </w:rPr>
              <w:t>για</w:t>
            </w:r>
            <w:r w:rsidR="001E2EBB" w:rsidRPr="00F274E9">
              <w:rPr>
                <w:rFonts w:cstheme="minorHAnsi"/>
                <w:color w:val="000000"/>
                <w:sz w:val="20"/>
                <w:szCs w:val="20"/>
                <w:lang w:val="en-US"/>
              </w:rPr>
              <w:t xml:space="preserve"> </w:t>
            </w:r>
            <w:r w:rsidRPr="00F274E9">
              <w:rPr>
                <w:rFonts w:cstheme="minorHAnsi"/>
                <w:color w:val="000000"/>
                <w:sz w:val="20"/>
                <w:szCs w:val="20"/>
                <w:lang w:val="en-US"/>
              </w:rPr>
              <w:t>Primary &amp; DR</w:t>
            </w:r>
            <w:r w:rsidRPr="00E60CD3">
              <w:rPr>
                <w:rFonts w:cstheme="minorHAnsi"/>
                <w:color w:val="000000"/>
                <w:sz w:val="20"/>
                <w:szCs w:val="20"/>
                <w:lang w:val="en-US"/>
              </w:rPr>
              <w:t>.</w:t>
            </w:r>
            <w:r w:rsidRPr="00F274E9">
              <w:rPr>
                <w:rFonts w:cstheme="minorHAnsi"/>
                <w:color w:val="000000"/>
                <w:sz w:val="20"/>
                <w:szCs w:val="20"/>
                <w:lang w:val="en-US"/>
              </w:rPr>
              <w:t xml:space="preserve"> </w:t>
            </w:r>
          </w:p>
        </w:tc>
      </w:tr>
      <w:tr w:rsidR="00B71C21" w:rsidRPr="00F274E9" w14:paraId="0D158719" w14:textId="77777777" w:rsidTr="00B71C21">
        <w:trPr>
          <w:trHeight w:val="206"/>
        </w:trPr>
        <w:tc>
          <w:tcPr>
            <w:tcW w:w="2041" w:type="pct"/>
          </w:tcPr>
          <w:p w14:paraId="0891CFF1" w14:textId="77777777" w:rsidR="00B71C21" w:rsidRPr="000F694C" w:rsidRDefault="00B71C21" w:rsidP="00ED0FD0">
            <w:pPr>
              <w:autoSpaceDE w:val="0"/>
              <w:autoSpaceDN w:val="0"/>
              <w:adjustRightInd w:val="0"/>
              <w:spacing w:after="0"/>
              <w:rPr>
                <w:rFonts w:cstheme="minorHAnsi"/>
                <w:b/>
                <w:bCs/>
                <w:color w:val="000000"/>
                <w:sz w:val="20"/>
                <w:szCs w:val="20"/>
              </w:rPr>
            </w:pPr>
            <w:r w:rsidRPr="000F694C">
              <w:rPr>
                <w:rFonts w:cstheme="minorHAnsi"/>
                <w:b/>
                <w:bCs/>
                <w:color w:val="000000"/>
                <w:sz w:val="20"/>
                <w:szCs w:val="20"/>
              </w:rPr>
              <w:t>Υπηρεσίες Υλοποίησης</w:t>
            </w:r>
          </w:p>
        </w:tc>
        <w:tc>
          <w:tcPr>
            <w:tcW w:w="2959" w:type="pct"/>
          </w:tcPr>
          <w:p w14:paraId="5CE30A78" w14:textId="77777777" w:rsidR="00B71C21" w:rsidRPr="00F274E9" w:rsidRDefault="00B71C21" w:rsidP="00B71C21">
            <w:pPr>
              <w:keepNext/>
              <w:autoSpaceDE w:val="0"/>
              <w:autoSpaceDN w:val="0"/>
              <w:adjustRightInd w:val="0"/>
              <w:spacing w:after="0"/>
              <w:rPr>
                <w:rFonts w:cstheme="minorHAnsi"/>
                <w:color w:val="000000"/>
                <w:sz w:val="20"/>
                <w:szCs w:val="20"/>
              </w:rPr>
            </w:pPr>
            <w:r w:rsidRPr="00F274E9">
              <w:rPr>
                <w:rFonts w:cstheme="minorHAnsi"/>
                <w:color w:val="000000"/>
                <w:sz w:val="20"/>
                <w:szCs w:val="20"/>
              </w:rPr>
              <w:t xml:space="preserve">Υπηρεσίες Εγκατάστασης και Παραμετροποίησης του προσφερόμενου εξοπλισμού, συμπεριλαμβανομένων των υπηρεσιών </w:t>
            </w:r>
            <w:r w:rsidRPr="00F274E9">
              <w:rPr>
                <w:rFonts w:cstheme="minorHAnsi"/>
                <w:color w:val="000000"/>
                <w:sz w:val="20"/>
                <w:szCs w:val="20"/>
                <w:lang w:val="en-US"/>
              </w:rPr>
              <w:t>consolidation</w:t>
            </w:r>
            <w:r w:rsidRPr="00F274E9">
              <w:rPr>
                <w:rFonts w:cstheme="minorHAnsi"/>
                <w:color w:val="000000"/>
                <w:sz w:val="20"/>
                <w:szCs w:val="20"/>
              </w:rPr>
              <w:t xml:space="preserve"> (</w:t>
            </w:r>
            <w:r w:rsidRPr="00F274E9">
              <w:rPr>
                <w:rFonts w:cstheme="minorHAnsi"/>
                <w:color w:val="000000"/>
                <w:sz w:val="20"/>
                <w:szCs w:val="20"/>
                <w:lang w:val="en-US"/>
              </w:rPr>
              <w:t>P</w:t>
            </w:r>
            <w:r w:rsidRPr="00F274E9">
              <w:rPr>
                <w:rFonts w:cstheme="minorHAnsi"/>
                <w:color w:val="000000"/>
                <w:sz w:val="20"/>
                <w:szCs w:val="20"/>
              </w:rPr>
              <w:t>2</w:t>
            </w:r>
            <w:r w:rsidRPr="00F274E9">
              <w:rPr>
                <w:rFonts w:cstheme="minorHAnsi"/>
                <w:color w:val="000000"/>
                <w:sz w:val="20"/>
                <w:szCs w:val="20"/>
                <w:lang w:val="en-US"/>
              </w:rPr>
              <w:t>V</w:t>
            </w:r>
            <w:r w:rsidRPr="00F274E9">
              <w:rPr>
                <w:rFonts w:cstheme="minorHAnsi"/>
                <w:color w:val="000000"/>
                <w:sz w:val="20"/>
                <w:szCs w:val="20"/>
              </w:rPr>
              <w:t>) των συστημάτων στη νέα κεντρική υποδομή</w:t>
            </w:r>
            <w:r>
              <w:rPr>
                <w:rFonts w:cstheme="minorHAnsi"/>
                <w:color w:val="000000"/>
                <w:sz w:val="20"/>
                <w:szCs w:val="20"/>
              </w:rPr>
              <w:t>.</w:t>
            </w:r>
          </w:p>
        </w:tc>
      </w:tr>
    </w:tbl>
    <w:p w14:paraId="7FCD9A52" w14:textId="0707D61A" w:rsidR="00B71C21" w:rsidRDefault="00B71C21" w:rsidP="00B71C21">
      <w:pPr>
        <w:pStyle w:val="af1"/>
      </w:pPr>
      <w:r w:rsidRPr="00B71C21">
        <w:rPr>
          <w:b/>
          <w:bCs/>
          <w:i w:val="0"/>
          <w:iCs w:val="0"/>
        </w:rPr>
        <w:t xml:space="preserve">Πίνακας </w:t>
      </w:r>
      <w:r w:rsidRPr="00B71C21">
        <w:rPr>
          <w:b/>
          <w:bCs/>
          <w:i w:val="0"/>
          <w:iCs w:val="0"/>
        </w:rPr>
        <w:fldChar w:fldCharType="begin"/>
      </w:r>
      <w:r w:rsidRPr="00B71C21">
        <w:rPr>
          <w:b/>
          <w:bCs/>
          <w:i w:val="0"/>
          <w:iCs w:val="0"/>
        </w:rPr>
        <w:instrText xml:space="preserve"> SEQ Πίνακας \* ARABIC </w:instrText>
      </w:r>
      <w:r w:rsidRPr="00B71C21">
        <w:rPr>
          <w:b/>
          <w:bCs/>
          <w:i w:val="0"/>
          <w:iCs w:val="0"/>
        </w:rPr>
        <w:fldChar w:fldCharType="separate"/>
      </w:r>
      <w:r w:rsidR="00741A95">
        <w:rPr>
          <w:b/>
          <w:bCs/>
          <w:i w:val="0"/>
          <w:iCs w:val="0"/>
          <w:noProof/>
        </w:rPr>
        <w:t>1</w:t>
      </w:r>
      <w:r w:rsidRPr="00B71C21">
        <w:rPr>
          <w:b/>
          <w:bCs/>
          <w:i w:val="0"/>
          <w:iCs w:val="0"/>
        </w:rPr>
        <w:fldChar w:fldCharType="end"/>
      </w:r>
      <w:r w:rsidRPr="00B71C21">
        <w:rPr>
          <w:b/>
          <w:bCs/>
          <w:i w:val="0"/>
          <w:iCs w:val="0"/>
        </w:rPr>
        <w:t>.</w:t>
      </w:r>
      <w:r>
        <w:t xml:space="preserve"> </w:t>
      </w:r>
      <w:r w:rsidRPr="00B71C21">
        <w:t>Εξοπλισμός και τυποποιημένο λογισμικό που θα προσφερθεί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0"/>
        <w:gridCol w:w="5698"/>
      </w:tblGrid>
      <w:tr w:rsidR="00B71C21" w:rsidRPr="00E17176" w14:paraId="449D6283" w14:textId="77777777" w:rsidTr="00B71C21">
        <w:trPr>
          <w:trHeight w:val="206"/>
        </w:trPr>
        <w:tc>
          <w:tcPr>
            <w:tcW w:w="2041" w:type="pct"/>
          </w:tcPr>
          <w:p w14:paraId="3B2780EC" w14:textId="77777777" w:rsidR="00B71C21" w:rsidRPr="00527C23" w:rsidRDefault="00B71C21" w:rsidP="00ED0FD0">
            <w:pPr>
              <w:autoSpaceDE w:val="0"/>
              <w:autoSpaceDN w:val="0"/>
              <w:adjustRightInd w:val="0"/>
              <w:spacing w:after="0"/>
              <w:rPr>
                <w:rFonts w:cstheme="minorHAnsi"/>
                <w:b/>
                <w:bCs/>
                <w:color w:val="000000"/>
                <w:sz w:val="20"/>
                <w:szCs w:val="20"/>
                <w:lang w:val="en-US"/>
              </w:rPr>
            </w:pPr>
            <w:r>
              <w:rPr>
                <w:rFonts w:cstheme="minorHAnsi"/>
                <w:b/>
                <w:bCs/>
                <w:color w:val="000000"/>
                <w:sz w:val="20"/>
                <w:szCs w:val="20"/>
                <w:lang w:val="en-US"/>
              </w:rPr>
              <w:t>Operating System</w:t>
            </w:r>
          </w:p>
        </w:tc>
        <w:tc>
          <w:tcPr>
            <w:tcW w:w="2959" w:type="pct"/>
          </w:tcPr>
          <w:p w14:paraId="7589B76C" w14:textId="77777777" w:rsidR="00B71C21" w:rsidRPr="00F274E9" w:rsidRDefault="00B71C21" w:rsidP="00ED0FD0">
            <w:pPr>
              <w:autoSpaceDE w:val="0"/>
              <w:autoSpaceDN w:val="0"/>
              <w:adjustRightInd w:val="0"/>
              <w:spacing w:after="0"/>
              <w:rPr>
                <w:rFonts w:cstheme="minorHAnsi"/>
                <w:color w:val="000000"/>
                <w:sz w:val="20"/>
                <w:szCs w:val="20"/>
                <w:lang w:val="en-US"/>
              </w:rPr>
            </w:pPr>
            <w:r w:rsidRPr="00F274E9">
              <w:rPr>
                <w:rFonts w:cstheme="minorHAnsi"/>
                <w:color w:val="000000"/>
                <w:sz w:val="20"/>
                <w:szCs w:val="20"/>
                <w:lang w:val="en-US"/>
              </w:rPr>
              <w:t>Microsoft Windows Server 2022 Datacenter Edition for Server Nodes</w:t>
            </w:r>
          </w:p>
          <w:p w14:paraId="3F4E9455" w14:textId="77777777" w:rsidR="00B71C21" w:rsidRPr="00F274E9" w:rsidRDefault="00B71C21" w:rsidP="00ED0FD0">
            <w:pPr>
              <w:autoSpaceDE w:val="0"/>
              <w:autoSpaceDN w:val="0"/>
              <w:adjustRightInd w:val="0"/>
              <w:spacing w:after="0"/>
              <w:rPr>
                <w:rFonts w:cstheme="minorHAnsi"/>
                <w:color w:val="000000"/>
                <w:sz w:val="20"/>
                <w:szCs w:val="20"/>
                <w:lang w:val="en-US"/>
              </w:rPr>
            </w:pPr>
            <w:r w:rsidRPr="00F274E9">
              <w:rPr>
                <w:rFonts w:cstheme="minorHAnsi"/>
                <w:color w:val="000000"/>
                <w:sz w:val="20"/>
                <w:szCs w:val="20"/>
                <w:lang w:val="en-US"/>
              </w:rPr>
              <w:t>Microsoft Windows Server 2022 Standard Edition for Backup Server</w:t>
            </w:r>
          </w:p>
        </w:tc>
      </w:tr>
      <w:tr w:rsidR="00B71C21" w:rsidRPr="00E17176" w14:paraId="58C85648" w14:textId="77777777" w:rsidTr="00B71C21">
        <w:trPr>
          <w:trHeight w:val="206"/>
        </w:trPr>
        <w:tc>
          <w:tcPr>
            <w:tcW w:w="2041" w:type="pct"/>
          </w:tcPr>
          <w:p w14:paraId="64D90910" w14:textId="77777777" w:rsidR="00B71C21" w:rsidRDefault="00B71C21" w:rsidP="00ED0FD0">
            <w:pPr>
              <w:autoSpaceDE w:val="0"/>
              <w:autoSpaceDN w:val="0"/>
              <w:adjustRightInd w:val="0"/>
              <w:spacing w:after="0"/>
              <w:rPr>
                <w:rFonts w:cstheme="minorHAnsi"/>
                <w:b/>
                <w:bCs/>
                <w:color w:val="000000"/>
                <w:sz w:val="20"/>
                <w:szCs w:val="20"/>
                <w:lang w:val="en-US"/>
              </w:rPr>
            </w:pPr>
            <w:r>
              <w:rPr>
                <w:rFonts w:cstheme="minorHAnsi"/>
                <w:b/>
                <w:bCs/>
                <w:color w:val="000000"/>
                <w:sz w:val="20"/>
                <w:szCs w:val="20"/>
                <w:lang w:val="en-US"/>
              </w:rPr>
              <w:t>Database licenses</w:t>
            </w:r>
          </w:p>
        </w:tc>
        <w:tc>
          <w:tcPr>
            <w:tcW w:w="2959" w:type="pct"/>
          </w:tcPr>
          <w:p w14:paraId="753DA3F8" w14:textId="77777777" w:rsidR="00B71C21" w:rsidRPr="00F274E9" w:rsidRDefault="00B71C21" w:rsidP="00ED0FD0">
            <w:pPr>
              <w:autoSpaceDE w:val="0"/>
              <w:autoSpaceDN w:val="0"/>
              <w:adjustRightInd w:val="0"/>
              <w:spacing w:after="0"/>
              <w:rPr>
                <w:rFonts w:cstheme="minorHAnsi"/>
                <w:color w:val="000000"/>
                <w:sz w:val="20"/>
                <w:szCs w:val="20"/>
                <w:lang w:val="en-US"/>
              </w:rPr>
            </w:pPr>
            <w:r>
              <w:rPr>
                <w:rFonts w:cstheme="minorHAnsi"/>
                <w:color w:val="000000"/>
                <w:sz w:val="20"/>
                <w:szCs w:val="20"/>
                <w:lang w:val="en-US"/>
              </w:rPr>
              <w:t>SQL Server Std &amp; Ent editions</w:t>
            </w:r>
          </w:p>
        </w:tc>
      </w:tr>
    </w:tbl>
    <w:p w14:paraId="14354AF7" w14:textId="29069F3E" w:rsidR="00B71C21" w:rsidRDefault="00B71C21" w:rsidP="00B71C21">
      <w:pPr>
        <w:pStyle w:val="af1"/>
      </w:pPr>
      <w:r w:rsidRPr="00B71C21">
        <w:rPr>
          <w:b/>
          <w:bCs/>
          <w:i w:val="0"/>
          <w:iCs w:val="0"/>
        </w:rPr>
        <w:t xml:space="preserve">Πίνακας </w:t>
      </w:r>
      <w:r w:rsidRPr="00B71C21">
        <w:rPr>
          <w:b/>
          <w:bCs/>
          <w:i w:val="0"/>
          <w:iCs w:val="0"/>
        </w:rPr>
        <w:fldChar w:fldCharType="begin"/>
      </w:r>
      <w:r w:rsidRPr="00B71C21">
        <w:rPr>
          <w:b/>
          <w:bCs/>
          <w:i w:val="0"/>
          <w:iCs w:val="0"/>
        </w:rPr>
        <w:instrText xml:space="preserve"> SEQ Πίνακας \* ARABIC </w:instrText>
      </w:r>
      <w:r w:rsidRPr="00B71C21">
        <w:rPr>
          <w:b/>
          <w:bCs/>
          <w:i w:val="0"/>
          <w:iCs w:val="0"/>
        </w:rPr>
        <w:fldChar w:fldCharType="separate"/>
      </w:r>
      <w:r w:rsidR="00741A95">
        <w:rPr>
          <w:b/>
          <w:bCs/>
          <w:i w:val="0"/>
          <w:iCs w:val="0"/>
          <w:noProof/>
        </w:rPr>
        <w:t>2</w:t>
      </w:r>
      <w:r w:rsidRPr="00B71C21">
        <w:rPr>
          <w:b/>
          <w:bCs/>
          <w:i w:val="0"/>
          <w:iCs w:val="0"/>
        </w:rPr>
        <w:fldChar w:fldCharType="end"/>
      </w:r>
      <w:r w:rsidRPr="00B71C21">
        <w:rPr>
          <w:b/>
          <w:bCs/>
          <w:i w:val="0"/>
          <w:iCs w:val="0"/>
        </w:rPr>
        <w:t>.</w:t>
      </w:r>
      <w:r>
        <w:t xml:space="preserve"> </w:t>
      </w:r>
      <w:r w:rsidRPr="00B71C21">
        <w:t>Τυποποιημένο λογισμικό που θα διατεθεί από τον Φορέα Λειτουργίας</w:t>
      </w:r>
    </w:p>
    <w:p w14:paraId="574240F4" w14:textId="7D49CB68" w:rsidR="00B71C21" w:rsidRDefault="00B71C21">
      <w:pPr>
        <w:pStyle w:val="Appendix-Heading4"/>
      </w:pPr>
      <w:r>
        <w:t xml:space="preserve">Εγκατάσταση και θέση σε λειτουργία </w:t>
      </w:r>
    </w:p>
    <w:p w14:paraId="3F9B7E25" w14:textId="23C2A53D" w:rsidR="00B71C21" w:rsidRPr="00B71C21" w:rsidRDefault="00B71C21" w:rsidP="00B71C21">
      <w:pPr>
        <w:rPr>
          <w:lang w:eastAsia="en-US" w:bidi="he-IL"/>
        </w:rPr>
      </w:pPr>
      <w:r>
        <w:rPr>
          <w:lang w:eastAsia="en-US" w:bidi="he-IL"/>
        </w:rPr>
        <w:t>Περιλαμβάνονται υπηρεσίες εγκατάστασης και θέσης σε λειτουργία του ανωτέρω εξοπλισμού και τυποποιημένου λογισμικού που θα προσφερθεί στο πλαίσιο του έργου (βλ. Πίνακα 1 ανωτέρω), καθώς και τυποποιημένου λογισμικού που θα διατεθεί από τον Φορέα Λειτουργίας (βλ. Πίνακα 2 ανωτέρω) σε 2 sites στην Αττική που θα υποδείξει ο Φορέας Λειτουργίας</w:t>
      </w:r>
    </w:p>
    <w:p w14:paraId="66500F4D" w14:textId="78DB3B6A" w:rsidR="00CA5574" w:rsidRDefault="00BC1BD3">
      <w:pPr>
        <w:pStyle w:val="Appendix-Heading2"/>
      </w:pPr>
      <w:bookmarkStart w:id="536" w:name="_Toc87899094"/>
      <w:bookmarkStart w:id="537" w:name="_Toc133414558"/>
      <w:bookmarkStart w:id="538" w:name="_Ref89027164"/>
      <w:bookmarkStart w:id="539" w:name="_Toc105346475"/>
      <w:bookmarkStart w:id="540" w:name="_Ref508021829"/>
      <w:bookmarkStart w:id="541" w:name="_Ref508021822"/>
      <w:bookmarkStart w:id="542" w:name="_Ref507516462"/>
      <w:bookmarkStart w:id="543" w:name="_Ref507516453"/>
      <w:bookmarkStart w:id="544" w:name="_Toc53351932"/>
      <w:bookmarkStart w:id="545" w:name="_Ref53152687"/>
      <w:bookmarkStart w:id="546" w:name="_Ref53152684"/>
      <w:bookmarkStart w:id="547" w:name="_Toc52128858"/>
      <w:bookmarkStart w:id="548" w:name="_Toc515972703"/>
      <w:bookmarkStart w:id="549" w:name="_Ref509999829"/>
      <w:bookmarkStart w:id="550" w:name="_Ref54265734"/>
      <w:bookmarkStart w:id="551" w:name="_Toc54262984"/>
      <w:bookmarkStart w:id="552" w:name="_Toc56553116"/>
      <w:bookmarkEnd w:id="536"/>
      <w:r w:rsidRPr="00BC1BD3">
        <w:t xml:space="preserve">Υποστηρικτικές </w:t>
      </w:r>
      <w:r>
        <w:t xml:space="preserve"> </w:t>
      </w:r>
      <w:r w:rsidR="00CA5574">
        <w:t>Υπηρεσίες</w:t>
      </w:r>
      <w:bookmarkEnd w:id="537"/>
    </w:p>
    <w:p w14:paraId="4DA3F79E" w14:textId="0D8349C5" w:rsidR="006829A6" w:rsidRDefault="006829A6">
      <w:pPr>
        <w:pStyle w:val="Appendix-Heading3"/>
      </w:pPr>
      <w:bookmarkStart w:id="553" w:name="_Ref115182116"/>
      <w:bookmarkStart w:id="554" w:name="_Toc133414559"/>
      <w:bookmarkStart w:id="555" w:name="_Ref105708360"/>
      <w:bookmarkStart w:id="556" w:name="_Toc106296164"/>
      <w:r>
        <w:t>Μελέτη Εφαρμογής</w:t>
      </w:r>
      <w:bookmarkEnd w:id="553"/>
      <w:bookmarkEnd w:id="554"/>
      <w:r>
        <w:t xml:space="preserve"> </w:t>
      </w:r>
      <w:bookmarkEnd w:id="555"/>
      <w:bookmarkEnd w:id="556"/>
    </w:p>
    <w:p w14:paraId="42900006" w14:textId="77777777" w:rsidR="00BC1BD3" w:rsidRPr="00561968" w:rsidRDefault="00BC1BD3" w:rsidP="00BC1BD3">
      <w:bookmarkStart w:id="557" w:name="_Ref105708385"/>
      <w:bookmarkStart w:id="558" w:name="_Toc106296166"/>
      <w:r>
        <w:t>Στο πλαίσιο της Μελέτης Εφαρμογής, ο</w:t>
      </w:r>
      <w:r w:rsidRPr="00EC6F96">
        <w:t xml:space="preserve"> ανάδοχος θα οριστικοποιήσει – εξειδικεύσει την </w:t>
      </w:r>
      <w:r>
        <w:t>τεχνικές και λειτουργικές απαιτήσεις,</w:t>
      </w:r>
      <w:r w:rsidRPr="00EC6F96">
        <w:t xml:space="preserve"> </w:t>
      </w:r>
      <w:r>
        <w:t>καθώς</w:t>
      </w:r>
      <w:r w:rsidRPr="00EC6F96">
        <w:t xml:space="preserve"> και αρχιτεκτονική προσέγγιση - προτεινόμενο σχεδιασμό</w:t>
      </w:r>
      <w:r>
        <w:t>. Πιο συγκεκριμένα, η Μελέτη Εφαρμογής</w:t>
      </w:r>
      <w:r w:rsidRPr="00EC6F96">
        <w:t xml:space="preserve"> κατ’ ελάχιστο, θα περιλαμβάνει</w:t>
      </w:r>
    </w:p>
    <w:p w14:paraId="295DB561" w14:textId="77777777" w:rsidR="00BC1BD3" w:rsidRDefault="00BC1BD3">
      <w:pPr>
        <w:pStyle w:val="a1"/>
        <w:ind w:left="720" w:hanging="360"/>
      </w:pPr>
      <w:r>
        <w:t>Εξειδίκευση και οριστικοποίηση των ενεργειών για την εγκατάσταση της αναβαθμισμένης έκδοσης της πλατφόρμας στο νέο εξοπλισμό</w:t>
      </w:r>
    </w:p>
    <w:p w14:paraId="0B0423DB" w14:textId="77777777" w:rsidR="00BC1BD3" w:rsidRDefault="00BC1BD3">
      <w:pPr>
        <w:pStyle w:val="a1"/>
        <w:ind w:left="720" w:hanging="360"/>
      </w:pPr>
      <w:r>
        <w:lastRenderedPageBreak/>
        <w:t>Εξειδίκευση και οριστικοποίηση της παραμετροποίησης</w:t>
      </w:r>
    </w:p>
    <w:p w14:paraId="38E04554" w14:textId="77777777" w:rsidR="00BC1BD3" w:rsidRDefault="00BC1BD3">
      <w:pPr>
        <w:pStyle w:val="a1"/>
        <w:ind w:left="720" w:hanging="360"/>
      </w:pPr>
      <w:r>
        <w:t>Εξειδίκευση και οριστικοποίηση σχεδιασμού και αρχιτεκτονικής</w:t>
      </w:r>
    </w:p>
    <w:p w14:paraId="0ED066E9" w14:textId="77777777" w:rsidR="00BC1BD3" w:rsidRDefault="00BC1BD3">
      <w:pPr>
        <w:pStyle w:val="a1"/>
        <w:ind w:left="720" w:hanging="360"/>
      </w:pPr>
      <w:r>
        <w:t>Εξειδίκευση και οριστικοποίηση μετάπτωσης δεδομένων υφιστάμενου συστήματος</w:t>
      </w:r>
    </w:p>
    <w:p w14:paraId="6C089F61" w14:textId="77777777" w:rsidR="00BC1BD3" w:rsidRDefault="00BC1BD3">
      <w:pPr>
        <w:pStyle w:val="a1"/>
        <w:ind w:left="720" w:hanging="360"/>
      </w:pPr>
      <w:r>
        <w:t>Εξειδίκευση και οριστικοποίηση απαιτήσεων ολοκλήρωσης</w:t>
      </w:r>
    </w:p>
    <w:p w14:paraId="21D748EC" w14:textId="2EC851F7" w:rsidR="00BC1BD3" w:rsidRDefault="00BC1BD3">
      <w:pPr>
        <w:pStyle w:val="a1"/>
        <w:ind w:left="720" w:hanging="360"/>
      </w:pPr>
      <w:r>
        <w:t>Εξειδίκευση και οριστικοποίηση λογισμικού και συστημικού λογισμικού</w:t>
      </w:r>
    </w:p>
    <w:p w14:paraId="7B999E52" w14:textId="77777777" w:rsidR="008A1019" w:rsidRPr="008A1019" w:rsidRDefault="008A1019" w:rsidP="008A1019">
      <w:pPr>
        <w:pStyle w:val="a1"/>
        <w:ind w:left="720" w:hanging="360"/>
      </w:pPr>
      <w:r w:rsidRPr="008A1019">
        <w:t>Ανάλυση των συνολικών απαιτήσεων της υποδομής σε monitoring &amp; alerting συστήματα και διαδικασίες, οι οποίες κατόπιν αποδοχής από τον φορέα λειτουργίας, θα υλοποιηθούν από τον ανάδοχο.</w:t>
      </w:r>
    </w:p>
    <w:p w14:paraId="4F5BB550" w14:textId="71E3CA3A" w:rsidR="008A1019" w:rsidRPr="008A1019" w:rsidRDefault="008A1019" w:rsidP="008A1019">
      <w:pPr>
        <w:pStyle w:val="a1"/>
        <w:ind w:left="720" w:hanging="360"/>
      </w:pPr>
      <w:r w:rsidRPr="008A1019">
        <w:t>High Level Design του συστήματος, που θα καλύπτει τις υποδομές στις οποίες βασίζεται η εφαρμογή (Πχ Σύζευξις 2)</w:t>
      </w:r>
    </w:p>
    <w:p w14:paraId="55FD2F5F" w14:textId="77777777" w:rsidR="008A1019" w:rsidRDefault="008A1019" w:rsidP="008A1019">
      <w:pPr>
        <w:pStyle w:val="a1"/>
        <w:numPr>
          <w:ilvl w:val="0"/>
          <w:numId w:val="0"/>
        </w:numPr>
        <w:ind w:left="720"/>
      </w:pPr>
    </w:p>
    <w:p w14:paraId="4C683448" w14:textId="39A4DC0F" w:rsidR="00C2043C" w:rsidRDefault="00C2043C" w:rsidP="008A1019">
      <w:pPr>
        <w:pStyle w:val="a1"/>
        <w:numPr>
          <w:ilvl w:val="0"/>
          <w:numId w:val="0"/>
        </w:numPr>
        <w:ind w:left="720"/>
      </w:pPr>
    </w:p>
    <w:p w14:paraId="4C610F2D" w14:textId="2642F9BE" w:rsidR="00BC1BD3" w:rsidRDefault="00BC1BD3" w:rsidP="00BC1BD3"/>
    <w:p w14:paraId="1DC5CAF7" w14:textId="28176FFA" w:rsidR="00BC1BD3" w:rsidRDefault="00BC1BD3">
      <w:pPr>
        <w:pStyle w:val="Appendix-Heading3"/>
      </w:pPr>
      <w:bookmarkStart w:id="559" w:name="_Ref115182760"/>
      <w:bookmarkStart w:id="560" w:name="_Toc133414560"/>
      <w:r>
        <w:t>Υπηρεσίες Εκπαίδευσης</w:t>
      </w:r>
      <w:bookmarkEnd w:id="559"/>
      <w:bookmarkEnd w:id="560"/>
    </w:p>
    <w:p w14:paraId="262F8C22" w14:textId="700318C9" w:rsidR="00BC1BD3" w:rsidRPr="00BC1BD3" w:rsidRDefault="00BC1BD3">
      <w:pPr>
        <w:pStyle w:val="Appendix-Heading4"/>
      </w:pPr>
      <w:r>
        <w:t>Παρεχόμενες υπηρεσίες</w:t>
      </w:r>
    </w:p>
    <w:p w14:paraId="48083202" w14:textId="77777777" w:rsidR="00BC1BD3" w:rsidRDefault="00BC1BD3" w:rsidP="00BC1BD3">
      <w:r>
        <w:t>Οι Υπηρεσίες εκπαίδευσης περιλαμβάνουν:</w:t>
      </w:r>
    </w:p>
    <w:p w14:paraId="7D734D1E" w14:textId="26B9C94C" w:rsidR="00BC1BD3" w:rsidRDefault="00BC1BD3" w:rsidP="00BC1BD3">
      <w:pPr>
        <w:tabs>
          <w:tab w:val="clear" w:pos="0"/>
        </w:tabs>
        <w:ind w:left="540" w:hanging="360"/>
      </w:pPr>
      <w:r>
        <w:t>α)</w:t>
      </w:r>
      <w:r>
        <w:tab/>
      </w:r>
      <w:r w:rsidRPr="00BC1BD3">
        <w:rPr>
          <w:b/>
          <w:bCs/>
        </w:rPr>
        <w:t>Εκπαίδευση Διαχειριστών</w:t>
      </w:r>
      <w:r>
        <w:t>, σε έως 5 άτομα σε 1 group, στη συντήρηση του συστήματος και στην υποστήριξη παραγωγικής λειτουργίας. Θα περιλαμβάνει ενδεικτικά ενότητες για:</w:t>
      </w:r>
    </w:p>
    <w:p w14:paraId="4B62624C" w14:textId="271CCE4A" w:rsidR="00BC1BD3" w:rsidRDefault="00BC1BD3">
      <w:pPr>
        <w:pStyle w:val="a1"/>
        <w:ind w:left="720" w:hanging="360"/>
      </w:pPr>
      <w:r>
        <w:t>Διαχείριση χρηστών συστήματος ΣΥΣΠ</w:t>
      </w:r>
    </w:p>
    <w:p w14:paraId="1861D4C1" w14:textId="4BDFBFD0" w:rsidR="00BC1BD3" w:rsidRDefault="00BC1BD3">
      <w:pPr>
        <w:pStyle w:val="a1"/>
        <w:ind w:left="720" w:hanging="360"/>
      </w:pPr>
      <w:r w:rsidRPr="00BC1BD3">
        <w:rPr>
          <w:lang w:val="en-US"/>
        </w:rPr>
        <w:t>Startup/ Shutdown</w:t>
      </w:r>
      <w:r>
        <w:t xml:space="preserve"> συστήματος ΣΥΣΠ</w:t>
      </w:r>
    </w:p>
    <w:p w14:paraId="7C2BAD1A" w14:textId="122FAE3A" w:rsidR="00BC1BD3" w:rsidRDefault="00BC1BD3">
      <w:pPr>
        <w:pStyle w:val="a1"/>
        <w:ind w:left="720" w:hanging="360"/>
      </w:pPr>
      <w:r>
        <w:t xml:space="preserve">Διαδικασίας </w:t>
      </w:r>
      <w:r w:rsidRPr="00BC1BD3">
        <w:rPr>
          <w:lang w:val="en-US"/>
        </w:rPr>
        <w:t>backup</w:t>
      </w:r>
      <w:r w:rsidRPr="001E5F12">
        <w:t xml:space="preserve"> / </w:t>
      </w:r>
      <w:r w:rsidRPr="00BC1BD3">
        <w:rPr>
          <w:lang w:val="en-US"/>
        </w:rPr>
        <w:t>Restore</w:t>
      </w:r>
      <w:r>
        <w:t xml:space="preserve"> συστήματος (τόσο της αυτοματοποιημένης όσο και της χειροκίνητης διαδικασίας )</w:t>
      </w:r>
    </w:p>
    <w:p w14:paraId="329CB91B" w14:textId="46739318" w:rsidR="00BC1BD3" w:rsidRDefault="00BC1BD3">
      <w:pPr>
        <w:pStyle w:val="a1"/>
        <w:ind w:left="720" w:hanging="360"/>
      </w:pPr>
      <w:r>
        <w:t xml:space="preserve">Τεχνικό υλικό συντήρησης του συστήματος ΣΥΣΠ (αναλυτική περιγραφή </w:t>
      </w:r>
      <w:r w:rsidRPr="00BC1BD3">
        <w:rPr>
          <w:lang w:val="en-US"/>
        </w:rPr>
        <w:t>database</w:t>
      </w:r>
      <w:r w:rsidRPr="001E5F12">
        <w:t xml:space="preserve"> </w:t>
      </w:r>
      <w:r w:rsidRPr="00BC1BD3">
        <w:rPr>
          <w:lang w:val="en-US"/>
        </w:rPr>
        <w:t>servers</w:t>
      </w:r>
      <w:r>
        <w:t xml:space="preserve">, </w:t>
      </w:r>
      <w:r w:rsidRPr="00BC1BD3">
        <w:rPr>
          <w:lang w:val="en-US"/>
        </w:rPr>
        <w:t>application</w:t>
      </w:r>
      <w:r w:rsidRPr="001E5F12">
        <w:t xml:space="preserve"> </w:t>
      </w:r>
      <w:r w:rsidRPr="00BC1BD3">
        <w:rPr>
          <w:lang w:val="en-US"/>
        </w:rPr>
        <w:t>servers</w:t>
      </w:r>
      <w:r>
        <w:t>, διασυνδέσεων κλπ.)</w:t>
      </w:r>
    </w:p>
    <w:p w14:paraId="4176019F" w14:textId="0955F9CC" w:rsidR="00BC1BD3" w:rsidRDefault="00BC1BD3">
      <w:pPr>
        <w:pStyle w:val="a1"/>
        <w:ind w:left="720" w:hanging="360"/>
      </w:pPr>
      <w:r>
        <w:t xml:space="preserve">Διαχείριση εξοπλισμού &amp; έτοιμου λογισμικού (π.χ. </w:t>
      </w:r>
      <w:r w:rsidRPr="00BC1BD3">
        <w:rPr>
          <w:lang w:val="en-US"/>
        </w:rPr>
        <w:t>virtualization</w:t>
      </w:r>
      <w:r>
        <w:t>, OS κλπ.)</w:t>
      </w:r>
    </w:p>
    <w:p w14:paraId="67290F2B" w14:textId="0C9160A6" w:rsidR="00BC1BD3" w:rsidRDefault="00BC1BD3" w:rsidP="00BC1BD3">
      <w:pPr>
        <w:ind w:left="360"/>
      </w:pPr>
      <w:r>
        <w:t>Η διάρκεια του εκπαιδευτικού προγράμματος θα είναι</w:t>
      </w:r>
      <w:r w:rsidR="00880D1A" w:rsidRPr="006F404A">
        <w:t xml:space="preserve"> </w:t>
      </w:r>
      <w:r w:rsidR="00880D1A">
        <w:t>τουλάχιστον</w:t>
      </w:r>
      <w:r>
        <w:t xml:space="preserve"> 10 εκπαιδευτικές ημέρες, με ελάχιστο 5 εκπαιδευτικές ώρες ανά ημέρα</w:t>
      </w:r>
      <w:r w:rsidR="00880D1A">
        <w:t xml:space="preserve"> </w:t>
      </w:r>
      <w:r w:rsidR="00880D1A" w:rsidRPr="00880D1A">
        <w:t>και αν υφίσταται από τον κατασκευαστή θα βασίζεται τουλάχιστον στο εισαγωγικό εκπαιδευτικό πρόγραμμα που διαθέτει επί αμοιβής.</w:t>
      </w:r>
    </w:p>
    <w:p w14:paraId="2D37DFBB" w14:textId="61FFA71B" w:rsidR="00BC1BD3" w:rsidRDefault="00BC1BD3" w:rsidP="00BC1BD3">
      <w:pPr>
        <w:tabs>
          <w:tab w:val="clear" w:pos="0"/>
        </w:tabs>
        <w:ind w:left="540" w:hanging="360"/>
      </w:pPr>
      <w:r>
        <w:t>β)</w:t>
      </w:r>
      <w:r>
        <w:tab/>
      </w:r>
      <w:r w:rsidRPr="00BC1BD3">
        <w:rPr>
          <w:b/>
          <w:bCs/>
        </w:rPr>
        <w:t>Εκπαίδευση Χρηστών</w:t>
      </w:r>
      <w:r>
        <w:t>, σε έως 20 άτομα σε 2 groups (ήτοι σε 2 ομάδες των 10 ατόμων περίπου), στη χρήση του συστήματος</w:t>
      </w:r>
    </w:p>
    <w:p w14:paraId="7273B49A" w14:textId="14C39184" w:rsidR="00BC1BD3" w:rsidRDefault="00BC1BD3" w:rsidP="00BC1BD3">
      <w:pPr>
        <w:ind w:left="540"/>
      </w:pPr>
      <w:r>
        <w:t>Η διάρκεια του εκπαιδευτικού προγράμματος ανά group θα είναι 5 εκπαιδευτικές ημέρες (άρα σύνολο 10 εκπαιδευτικές ημέρες), με ελάχιστο 5 εκπαιδευτικές ώρες ανά ημέρα</w:t>
      </w:r>
    </w:p>
    <w:p w14:paraId="75540444" w14:textId="77777777" w:rsidR="00BC1BD3" w:rsidRDefault="00BC1BD3">
      <w:pPr>
        <w:pStyle w:val="Appendix-Heading4"/>
      </w:pPr>
      <w:r>
        <w:t>Οριζόντιες Απαιτήσεις</w:t>
      </w:r>
    </w:p>
    <w:p w14:paraId="3334A86E" w14:textId="17A795A1" w:rsidR="00BC1BD3" w:rsidRDefault="00BC1BD3">
      <w:pPr>
        <w:pStyle w:val="a1"/>
        <w:numPr>
          <w:ilvl w:val="2"/>
          <w:numId w:val="47"/>
        </w:numPr>
        <w:ind w:left="630"/>
      </w:pPr>
      <w:r>
        <w:t>Για κάθε ένα εκ των δύο εκπαιδευτικών προγραμμάτων (διαχειριστών και χρηστών) θα καταρτισθεί εκπαιδευτικό υλικό.</w:t>
      </w:r>
    </w:p>
    <w:p w14:paraId="062E4407" w14:textId="56062D4C" w:rsidR="00BC1BD3" w:rsidRDefault="00BC1BD3">
      <w:pPr>
        <w:pStyle w:val="a1"/>
        <w:numPr>
          <w:ilvl w:val="2"/>
          <w:numId w:val="47"/>
        </w:numPr>
        <w:ind w:left="630"/>
      </w:pPr>
      <w:r>
        <w:t>Η εκπαίδευση θα γίνει κάποιες ημέρες on-</w:t>
      </w:r>
      <w:r w:rsidRPr="001D3DA4">
        <w:rPr>
          <w:lang w:val="en-US"/>
        </w:rPr>
        <w:t>site</w:t>
      </w:r>
      <w:r>
        <w:t xml:space="preserve"> στην έδρα του Φορέα λειτουργίας και κάποιες ημέρες </w:t>
      </w:r>
      <w:r w:rsidRPr="001D3DA4">
        <w:rPr>
          <w:lang w:val="en-US"/>
        </w:rPr>
        <w:t>remotely</w:t>
      </w:r>
      <w:r>
        <w:t xml:space="preserve"> (με χρήση λογισμικού τηλεδιάσκεψης), λαμβάνοντας υπόψη και τη φύση έκαστου μαθήματος αλλά και τους περιορισμούς από την εξέλιξη της πανδημίας covid-19</w:t>
      </w:r>
    </w:p>
    <w:p w14:paraId="7127FE40" w14:textId="40A5D379" w:rsidR="00BC1BD3" w:rsidRPr="001D3DA4" w:rsidRDefault="00BC1BD3">
      <w:pPr>
        <w:pStyle w:val="a1"/>
        <w:numPr>
          <w:ilvl w:val="2"/>
          <w:numId w:val="47"/>
        </w:numPr>
        <w:ind w:left="630"/>
      </w:pPr>
      <w:r>
        <w:t xml:space="preserve">Η εκπαίδευση θα πρέπει να συνδυάζει σεμιναριακά μαθήματα και </w:t>
      </w:r>
      <w:r w:rsidRPr="001D3DA4">
        <w:rPr>
          <w:lang w:val="en-US"/>
        </w:rPr>
        <w:t>hands</w:t>
      </w:r>
      <w:r>
        <w:t xml:space="preserve">-on </w:t>
      </w:r>
      <w:r w:rsidRPr="001D3DA4">
        <w:rPr>
          <w:lang w:val="en-US"/>
        </w:rPr>
        <w:t>training</w:t>
      </w:r>
    </w:p>
    <w:p w14:paraId="4CA5C122" w14:textId="58FC8E9D" w:rsidR="001D3DA4" w:rsidRDefault="001D3DA4" w:rsidP="001D3DA4"/>
    <w:p w14:paraId="0436533A" w14:textId="6D2825F0" w:rsidR="001D3DA4" w:rsidRDefault="00065D12">
      <w:pPr>
        <w:pStyle w:val="Appendix-Heading3"/>
      </w:pPr>
      <w:bookmarkStart w:id="561" w:name="_Ref96710200"/>
      <w:bookmarkStart w:id="562" w:name="_Toc109909840"/>
      <w:bookmarkStart w:id="563" w:name="_Toc133414561"/>
      <w:r>
        <w:lastRenderedPageBreak/>
        <w:t xml:space="preserve">Υπηρεσίες </w:t>
      </w:r>
      <w:r w:rsidR="001D3DA4">
        <w:t>Πιλοτική</w:t>
      </w:r>
      <w:r>
        <w:t>ς</w:t>
      </w:r>
      <w:r w:rsidR="001D3DA4">
        <w:t xml:space="preserve"> Λειτουργία</w:t>
      </w:r>
      <w:bookmarkEnd w:id="561"/>
      <w:bookmarkEnd w:id="562"/>
      <w:r>
        <w:t>ς</w:t>
      </w:r>
      <w:bookmarkEnd w:id="563"/>
    </w:p>
    <w:p w14:paraId="33237AC3" w14:textId="5A820C4B" w:rsidR="001D3DA4" w:rsidRPr="0071233B" w:rsidRDefault="00880D1A" w:rsidP="001D3DA4">
      <w:r>
        <w:t xml:space="preserve">Η </w:t>
      </w:r>
      <w:r w:rsidR="001D3DA4" w:rsidRPr="0071233B">
        <w:t xml:space="preserve">Πιλοτική Λειτουργία </w:t>
      </w:r>
      <w:r>
        <w:t xml:space="preserve">θα λάβει </w:t>
      </w:r>
      <w:r w:rsidR="001D3DA4" w:rsidRPr="0071233B">
        <w:t>χώρα ΠΑΡΑΛΛΗΛ</w:t>
      </w:r>
      <w:r>
        <w:t>Α</w:t>
      </w:r>
      <w:r w:rsidR="001D3DA4" w:rsidRPr="0071233B">
        <w:t xml:space="preserve"> </w:t>
      </w:r>
      <w:r>
        <w:t xml:space="preserve">με την </w:t>
      </w:r>
      <w:r w:rsidR="001D3DA4" w:rsidRPr="0071233B">
        <w:t>λειτουργία του παλαιού συστήματος</w:t>
      </w:r>
      <w:r>
        <w:t xml:space="preserve"> </w:t>
      </w:r>
      <w:r w:rsidRPr="00880D1A">
        <w:t>(εγκατεστημένου στον παλιό εξοπλισμό)</w:t>
      </w:r>
      <w:r w:rsidR="001D3DA4" w:rsidRPr="0071233B">
        <w:t xml:space="preserve"> και του νέου αναβαθμισμένου συστήματος (εγκατεστημένου στον νέο εξοπλισμό), όπου όμως το 112 στο διάστημα αυτό θα υποστηρίζεται κατά βάση από τα υπάρχοντα </w:t>
      </w:r>
      <w:r w:rsidR="001D3DA4">
        <w:t xml:space="preserve">(παλαιά) </w:t>
      </w:r>
      <w:r w:rsidR="001D3DA4" w:rsidRPr="0071233B">
        <w:t>συστήματα.</w:t>
      </w:r>
    </w:p>
    <w:p w14:paraId="7329687F" w14:textId="4A1E87FD" w:rsidR="001D3DA4" w:rsidRPr="0071233B" w:rsidRDefault="001D3DA4" w:rsidP="001D3DA4">
      <w:r>
        <w:t>Σ</w:t>
      </w:r>
      <w:r w:rsidRPr="0071233B">
        <w:t xml:space="preserve">το πλαίσιο της </w:t>
      </w:r>
      <w:r>
        <w:t>Πιλοτικής</w:t>
      </w:r>
      <w:r w:rsidRPr="0071233B">
        <w:t xml:space="preserve"> </w:t>
      </w:r>
      <w:r>
        <w:t>Λ</w:t>
      </w:r>
      <w:r w:rsidRPr="0071233B">
        <w:t xml:space="preserve">ειτουργίας του συστήματος, </w:t>
      </w:r>
      <w:r w:rsidRPr="00C54351">
        <w:rPr>
          <w:b/>
          <w:bCs/>
          <w:u w:val="single"/>
        </w:rPr>
        <w:t xml:space="preserve">διάρκειας 1 </w:t>
      </w:r>
      <w:r w:rsidR="00880D1A">
        <w:rPr>
          <w:b/>
          <w:bCs/>
          <w:u w:val="single"/>
        </w:rPr>
        <w:t xml:space="preserve"> μηνός</w:t>
      </w:r>
      <w:r w:rsidRPr="0001166E">
        <w:rPr>
          <w:b/>
          <w:bCs/>
        </w:rPr>
        <w:t>,</w:t>
      </w:r>
      <w:r>
        <w:t xml:space="preserve"> θα</w:t>
      </w:r>
      <w:r w:rsidRPr="0071233B">
        <w:t xml:space="preserve"> </w:t>
      </w:r>
      <w:r>
        <w:t>προσφερθούν οι</w:t>
      </w:r>
      <w:r w:rsidRPr="0071233B">
        <w:t xml:space="preserve"> κάτωθι υπηρεσίες:</w:t>
      </w:r>
    </w:p>
    <w:p w14:paraId="169AD24A" w14:textId="77777777" w:rsidR="001D3DA4" w:rsidRPr="001D3DA4" w:rsidRDefault="001D3DA4">
      <w:pPr>
        <w:pStyle w:val="Bullet3"/>
        <w:rPr>
          <w:rFonts w:ascii="Tahoma" w:hAnsi="Tahoma" w:cs="Tahoma"/>
        </w:rPr>
      </w:pPr>
      <w:r w:rsidRPr="001D3DA4">
        <w:rPr>
          <w:rFonts w:ascii="Tahoma" w:hAnsi="Tahoma" w:cs="Tahoma"/>
        </w:rPr>
        <w:t>Επιβεβαίωση λειτουργικότητας, προσθήκες / τροποποιήσεις παραμετροποιήσεων ή προσαρμογών, πιλοτική χρήση κλπ. με στόχο να επιβεβαιωθεί η απόλυτα εύρυθμη λειτουργία του συστήματος ΣΥΣΠ και η καλή συνεργασία του με τα διαλειτουργούντα συστήματα, υπό συνθήκες προσομοίωσης πλήρους παραγωγικής λειτουργίας (πειραματικά/</w:t>
      </w:r>
      <w:r w:rsidRPr="001D3DA4">
        <w:rPr>
          <w:rFonts w:ascii="Tahoma" w:hAnsi="Tahoma" w:cs="Tahoma"/>
          <w:lang w:val="en-US"/>
        </w:rPr>
        <w:t>test</w:t>
      </w:r>
      <w:r w:rsidRPr="001D3DA4">
        <w:rPr>
          <w:rFonts w:ascii="Tahoma" w:hAnsi="Tahoma" w:cs="Tahoma"/>
        </w:rPr>
        <w:t xml:space="preserve"> δεδομένα, παραγωγική εκμετάλλευση, από εκπαιδευμένη κοινότητα χρηστών – Κρίσιμος Πυρήνας Χρηστών / </w:t>
      </w:r>
      <w:r w:rsidRPr="001D3DA4">
        <w:rPr>
          <w:rFonts w:ascii="Tahoma" w:hAnsi="Tahoma" w:cs="Tahoma"/>
          <w:lang w:val="en-US"/>
        </w:rPr>
        <w:t>Key</w:t>
      </w:r>
      <w:r w:rsidRPr="001D3DA4">
        <w:rPr>
          <w:rFonts w:ascii="Tahoma" w:hAnsi="Tahoma" w:cs="Tahoma"/>
        </w:rPr>
        <w:t xml:space="preserve"> </w:t>
      </w:r>
      <w:r w:rsidRPr="001D3DA4">
        <w:rPr>
          <w:rFonts w:ascii="Tahoma" w:hAnsi="Tahoma" w:cs="Tahoma"/>
          <w:lang w:val="en-US"/>
        </w:rPr>
        <w:t>Users</w:t>
      </w:r>
      <w:r w:rsidRPr="001D3DA4">
        <w:rPr>
          <w:rFonts w:ascii="Tahoma" w:hAnsi="Tahoma" w:cs="Tahoma"/>
        </w:rPr>
        <w:t xml:space="preserve"> με ενεργή συμμετοχή στο Έργο) καθώς και να αναδειχθούν τυχόν ελλείψεις στη λειτουργικότητα των εφαρμογών ή άλλα προβλήματα στον σχεδιασμό πριν λειτουργήσουν τα Υποσυστήματα στο πραγματικό επιχειρησιακό περιβάλλον.</w:t>
      </w:r>
    </w:p>
    <w:p w14:paraId="4C8227FD" w14:textId="77777777" w:rsidR="001D3DA4" w:rsidRPr="001D3DA4" w:rsidRDefault="001D3DA4">
      <w:pPr>
        <w:pStyle w:val="Bullet3"/>
        <w:rPr>
          <w:rFonts w:ascii="Tahoma" w:hAnsi="Tahoma" w:cs="Tahoma"/>
        </w:rPr>
      </w:pPr>
      <w:r w:rsidRPr="001D3DA4">
        <w:rPr>
          <w:rFonts w:ascii="Tahoma" w:hAnsi="Tahoma" w:cs="Tahoma"/>
        </w:rPr>
        <w:t>Διόρθωση λαθών κώδικα (</w:t>
      </w:r>
      <w:r w:rsidRPr="001D3DA4">
        <w:rPr>
          <w:rFonts w:ascii="Tahoma" w:hAnsi="Tahoma" w:cs="Tahoma"/>
          <w:lang w:val="en-US"/>
        </w:rPr>
        <w:t>bug</w:t>
      </w:r>
      <w:r w:rsidRPr="001D3DA4">
        <w:rPr>
          <w:rFonts w:ascii="Tahoma" w:hAnsi="Tahoma" w:cs="Tahoma"/>
        </w:rPr>
        <w:t>-</w:t>
      </w:r>
      <w:r w:rsidRPr="001D3DA4">
        <w:rPr>
          <w:rFonts w:ascii="Tahoma" w:hAnsi="Tahoma" w:cs="Tahoma"/>
          <w:lang w:val="en-US"/>
        </w:rPr>
        <w:t>fixing</w:t>
      </w:r>
      <w:r w:rsidRPr="001D3DA4">
        <w:rPr>
          <w:rFonts w:ascii="Tahoma" w:hAnsi="Tahoma" w:cs="Tahoma"/>
        </w:rPr>
        <w:t xml:space="preserve">). </w:t>
      </w:r>
    </w:p>
    <w:p w14:paraId="3844FD36" w14:textId="77777777" w:rsidR="001D3DA4" w:rsidRPr="001D3DA4" w:rsidRDefault="001D3DA4">
      <w:pPr>
        <w:pStyle w:val="Bullet3"/>
        <w:rPr>
          <w:rFonts w:ascii="Tahoma" w:hAnsi="Tahoma" w:cs="Tahoma"/>
        </w:rPr>
      </w:pPr>
      <w:r w:rsidRPr="001D3DA4">
        <w:rPr>
          <w:rFonts w:ascii="Tahoma" w:hAnsi="Tahoma" w:cs="Tahoma"/>
        </w:rPr>
        <w:t>Ρύθμιση βέλτιστης λειτουργίας (</w:t>
      </w:r>
      <w:r w:rsidRPr="001D3DA4">
        <w:rPr>
          <w:rFonts w:ascii="Tahoma" w:hAnsi="Tahoma" w:cs="Tahoma"/>
          <w:lang w:val="en-US"/>
        </w:rPr>
        <w:t>fine</w:t>
      </w:r>
      <w:r w:rsidRPr="001D3DA4">
        <w:rPr>
          <w:rFonts w:ascii="Tahoma" w:hAnsi="Tahoma" w:cs="Tahoma"/>
        </w:rPr>
        <w:t xml:space="preserve"> </w:t>
      </w:r>
      <w:r w:rsidRPr="001D3DA4">
        <w:rPr>
          <w:rFonts w:ascii="Tahoma" w:hAnsi="Tahoma" w:cs="Tahoma"/>
          <w:lang w:val="en-US"/>
        </w:rPr>
        <w:t>tuning</w:t>
      </w:r>
      <w:r w:rsidRPr="001D3DA4">
        <w:rPr>
          <w:rFonts w:ascii="Tahoma" w:hAnsi="Tahoma" w:cs="Tahoma"/>
        </w:rPr>
        <w:t>) εφαρμογών ή βάσης δεδομένων σε πραγματικές συνθήκες λειτουργίες.</w:t>
      </w:r>
    </w:p>
    <w:p w14:paraId="49B2D476" w14:textId="77777777" w:rsidR="001D3DA4" w:rsidRPr="001D3DA4" w:rsidRDefault="001D3DA4">
      <w:pPr>
        <w:pStyle w:val="Bullet3"/>
        <w:rPr>
          <w:rFonts w:ascii="Tahoma" w:hAnsi="Tahoma" w:cs="Tahoma"/>
        </w:rPr>
      </w:pPr>
      <w:r w:rsidRPr="001D3DA4">
        <w:rPr>
          <w:rFonts w:ascii="Tahoma" w:hAnsi="Tahoma" w:cs="Tahoma"/>
        </w:rPr>
        <w:t>Πραγματοποίηση ελέγχων οι οποίοι θα επαναλαμβάνονται με τη μορφή καθορισμένων σεναρίων δοκιμών κατόπιν των εκάστοτε απαραίτητων προσαρμογών, μέχρι να εξασφαλισθεί η ορθή λειτουργία του συστήματος.</w:t>
      </w:r>
    </w:p>
    <w:p w14:paraId="6C8D9685" w14:textId="77777777" w:rsidR="001D3DA4" w:rsidRPr="001D3DA4" w:rsidRDefault="001D3DA4">
      <w:pPr>
        <w:pStyle w:val="Bullet3"/>
        <w:rPr>
          <w:rFonts w:ascii="Tahoma" w:hAnsi="Tahoma" w:cs="Tahoma"/>
        </w:rPr>
      </w:pPr>
      <w:r w:rsidRPr="001D3DA4">
        <w:rPr>
          <w:rFonts w:ascii="Tahoma" w:hAnsi="Tahoma" w:cs="Tahoma"/>
        </w:rPr>
        <w:t xml:space="preserve">Υποστήριξη του Φορέα </w:t>
      </w:r>
      <w:r w:rsidRPr="001D3DA4">
        <w:rPr>
          <w:rFonts w:ascii="Tahoma" w:hAnsi="Tahoma" w:cs="Tahoma"/>
          <w:lang w:val="en-GB"/>
        </w:rPr>
        <w:t>on</w:t>
      </w:r>
      <w:r w:rsidRPr="001D3DA4">
        <w:rPr>
          <w:rFonts w:ascii="Tahoma" w:hAnsi="Tahoma" w:cs="Tahoma"/>
        </w:rPr>
        <w:t>-</w:t>
      </w:r>
      <w:r w:rsidRPr="001D3DA4">
        <w:rPr>
          <w:rFonts w:ascii="Tahoma" w:hAnsi="Tahoma" w:cs="Tahoma"/>
          <w:lang w:val="en-GB"/>
        </w:rPr>
        <w:t>site</w:t>
      </w:r>
      <w:r w:rsidRPr="001D3DA4">
        <w:rPr>
          <w:rFonts w:ascii="Tahoma" w:hAnsi="Tahoma" w:cs="Tahoma"/>
        </w:rPr>
        <w:t>/</w:t>
      </w:r>
      <w:r w:rsidRPr="001D3DA4">
        <w:rPr>
          <w:rFonts w:ascii="Tahoma" w:hAnsi="Tahoma" w:cs="Tahoma"/>
          <w:lang w:val="en-GB"/>
        </w:rPr>
        <w:t>on</w:t>
      </w:r>
      <w:r w:rsidRPr="001D3DA4">
        <w:rPr>
          <w:rFonts w:ascii="Tahoma" w:hAnsi="Tahoma" w:cs="Tahoma"/>
        </w:rPr>
        <w:t xml:space="preserve"> </w:t>
      </w:r>
      <w:r w:rsidRPr="001D3DA4">
        <w:rPr>
          <w:rFonts w:ascii="Tahoma" w:hAnsi="Tahoma" w:cs="Tahoma"/>
          <w:lang w:val="en-GB"/>
        </w:rPr>
        <w:t>the</w:t>
      </w:r>
      <w:r w:rsidRPr="001D3DA4">
        <w:rPr>
          <w:rFonts w:ascii="Tahoma" w:hAnsi="Tahoma" w:cs="Tahoma"/>
        </w:rPr>
        <w:t xml:space="preserve"> </w:t>
      </w:r>
      <w:r w:rsidRPr="001D3DA4">
        <w:rPr>
          <w:rFonts w:ascii="Tahoma" w:hAnsi="Tahoma" w:cs="Tahoma"/>
          <w:lang w:val="en-GB"/>
        </w:rPr>
        <w:t>job</w:t>
      </w:r>
      <w:r w:rsidRPr="001D3DA4">
        <w:rPr>
          <w:rFonts w:ascii="Tahoma" w:hAnsi="Tahoma" w:cs="Tahoma"/>
        </w:rPr>
        <w:t xml:space="preserve"> </w:t>
      </w:r>
      <w:r w:rsidRPr="001D3DA4">
        <w:rPr>
          <w:rFonts w:ascii="Tahoma" w:hAnsi="Tahoma" w:cs="Tahoma"/>
          <w:lang w:val="en-GB"/>
        </w:rPr>
        <w:t>training</w:t>
      </w:r>
      <w:r w:rsidRPr="001D3DA4">
        <w:rPr>
          <w:rFonts w:ascii="Tahoma" w:hAnsi="Tahoma" w:cs="Tahoma"/>
        </w:rPr>
        <w:t xml:space="preserve"> και μεταφορά τεχνογνωσίας </w:t>
      </w:r>
    </w:p>
    <w:p w14:paraId="0ED45C7D" w14:textId="77777777" w:rsidR="001D3DA4" w:rsidRPr="001D3DA4" w:rsidRDefault="001D3DA4">
      <w:pPr>
        <w:pStyle w:val="Bullet3"/>
        <w:numPr>
          <w:ilvl w:val="1"/>
          <w:numId w:val="35"/>
        </w:numPr>
        <w:rPr>
          <w:rFonts w:ascii="Tahoma" w:hAnsi="Tahoma" w:cs="Tahoma"/>
        </w:rPr>
      </w:pPr>
      <w:r w:rsidRPr="001D3DA4">
        <w:rPr>
          <w:rFonts w:ascii="Tahoma" w:hAnsi="Tahoma" w:cs="Tahoma"/>
        </w:rPr>
        <w:t xml:space="preserve">Στους διαχειριστές ή άλλα έμπειρα στελέχη πληροφορικής, σχετικά με τη συντήρηση, διαχείριση και υποστήριξη παραγωγικής λειτουργίας του συστήματος συνολικά συμπεριλαμβανομένων των VMs που θα φιλοξενούν τις εφαρμογές. </w:t>
      </w:r>
    </w:p>
    <w:p w14:paraId="03ECD7BE" w14:textId="77777777" w:rsidR="001D3DA4" w:rsidRPr="0071233B" w:rsidRDefault="001D3DA4">
      <w:pPr>
        <w:pStyle w:val="Bullet3"/>
        <w:numPr>
          <w:ilvl w:val="1"/>
          <w:numId w:val="35"/>
        </w:numPr>
      </w:pPr>
      <w:r w:rsidRPr="001D3DA4">
        <w:rPr>
          <w:rFonts w:ascii="Tahoma" w:hAnsi="Tahoma" w:cs="Tahoma"/>
        </w:rPr>
        <w:t>Στους</w:t>
      </w:r>
      <w:r w:rsidRPr="0071233B">
        <w:t xml:space="preserve"> χρήστες, σχετικά με τη λειτουργία </w:t>
      </w:r>
      <w:r>
        <w:t>του συστήματος</w:t>
      </w:r>
      <w:r w:rsidRPr="0071233B">
        <w:t xml:space="preserve">. </w:t>
      </w:r>
    </w:p>
    <w:p w14:paraId="301D4D92" w14:textId="26C42F06" w:rsidR="001D3DA4" w:rsidRPr="001D3DA4" w:rsidRDefault="001D3DA4" w:rsidP="001D3DA4">
      <w:pPr>
        <w:pStyle w:val="Bullet3"/>
        <w:numPr>
          <w:ilvl w:val="0"/>
          <w:numId w:val="0"/>
        </w:numPr>
        <w:ind w:left="720"/>
        <w:rPr>
          <w:rFonts w:ascii="Tahoma" w:hAnsi="Tahoma" w:cs="Tahoma"/>
        </w:rPr>
      </w:pPr>
      <w:r w:rsidRPr="001D3DA4">
        <w:rPr>
          <w:rFonts w:ascii="Tahoma" w:hAnsi="Tahoma" w:cs="Tahoma"/>
        </w:rPr>
        <w:t xml:space="preserve">Για τα ανωτέρω </w:t>
      </w:r>
      <w:r w:rsidR="00065D12">
        <w:rPr>
          <w:rFonts w:ascii="Tahoma" w:hAnsi="Tahoma" w:cs="Tahoma"/>
        </w:rPr>
        <w:t>απαιτείται</w:t>
      </w:r>
      <w:r w:rsidR="00065D12" w:rsidRPr="001D3DA4">
        <w:rPr>
          <w:rFonts w:ascii="Tahoma" w:hAnsi="Tahoma" w:cs="Tahoma"/>
        </w:rPr>
        <w:t xml:space="preserve"> </w:t>
      </w:r>
      <w:r w:rsidRPr="001D3DA4">
        <w:rPr>
          <w:rFonts w:ascii="Tahoma" w:hAnsi="Tahoma" w:cs="Tahoma"/>
          <w:b/>
          <w:bCs/>
        </w:rPr>
        <w:t>επιτόπια παρουσία 2 εξειδικευμένων στελεχών</w:t>
      </w:r>
      <w:r w:rsidRPr="001D3DA4">
        <w:rPr>
          <w:rFonts w:ascii="Tahoma" w:hAnsi="Tahoma" w:cs="Tahoma"/>
        </w:rPr>
        <w:t xml:space="preserve"> του Αναδόχου κατ’ ελάχιστον.</w:t>
      </w:r>
    </w:p>
    <w:p w14:paraId="6F35A0B2" w14:textId="438123CB" w:rsidR="001D3DA4" w:rsidRPr="00DF2584" w:rsidRDefault="001D3DA4" w:rsidP="001D3DA4">
      <w:r w:rsidRPr="00083EA8">
        <w:t xml:space="preserve">Με το πέρας της Πιλοτικής λειτουργίας, το νέο αναβαθμισμένο σύστημα προετοιμάζεται με ευθύνη του Αναδόχου για έναρξη </w:t>
      </w:r>
      <w:r w:rsidR="00065D12">
        <w:t>Δοκιμαστικής</w:t>
      </w:r>
      <w:r w:rsidR="00065D12" w:rsidRPr="00083EA8">
        <w:t xml:space="preserve"> </w:t>
      </w:r>
      <w:r w:rsidRPr="00083EA8">
        <w:t xml:space="preserve">Λειτουργίας (Go-Live). Προϋπόθεση έναρξης </w:t>
      </w:r>
      <w:r w:rsidR="00065D12">
        <w:t>Δοκιμαστικής</w:t>
      </w:r>
      <w:r w:rsidR="00065D12" w:rsidRPr="00083EA8">
        <w:t xml:space="preserve"> </w:t>
      </w:r>
      <w:r w:rsidRPr="00083EA8">
        <w:t>Λειτουργίας (Go-Live)</w:t>
      </w:r>
      <w:r>
        <w:t xml:space="preserve"> </w:t>
      </w:r>
      <w:r w:rsidRPr="00065D12">
        <w:rPr>
          <w:b/>
          <w:bCs/>
        </w:rPr>
        <w:t>αποτελεί η συνεχής λειτουργία όλου του συστήματος χωρίς λειτουργικά ή τεχνικά προβλήματα για 1 εβδομάδα</w:t>
      </w:r>
      <w:r w:rsidRPr="00083EA8">
        <w:t>.</w:t>
      </w:r>
      <w:r w:rsidRPr="0058490C">
        <w:t xml:space="preserve"> </w:t>
      </w:r>
      <w:r>
        <w:t>Επίσης, π</w:t>
      </w:r>
      <w:r w:rsidRPr="00083EA8">
        <w:t xml:space="preserve">ροϋπόθεση έναρξης </w:t>
      </w:r>
      <w:r w:rsidR="00065D12">
        <w:t>Δοκιμαστικής</w:t>
      </w:r>
      <w:r w:rsidR="00065D12" w:rsidRPr="00083EA8">
        <w:t xml:space="preserve"> </w:t>
      </w:r>
      <w:r w:rsidRPr="00083EA8">
        <w:t>Λειτουργίας (Go-Live)</w:t>
      </w:r>
      <w:r>
        <w:t xml:space="preserve"> </w:t>
      </w:r>
      <w:r w:rsidRPr="00083EA8">
        <w:t>αποτελεί</w:t>
      </w:r>
      <w:r>
        <w:t xml:space="preserve"> η εκπόνηση αναλυτικού </w:t>
      </w:r>
      <w:r w:rsidRPr="002B1F6B">
        <w:rPr>
          <w:b/>
          <w:bCs/>
        </w:rPr>
        <w:t xml:space="preserve">σχεδίου </w:t>
      </w:r>
      <w:r w:rsidRPr="002B1F6B">
        <w:rPr>
          <w:b/>
          <w:bCs/>
          <w:lang w:val="en-US"/>
        </w:rPr>
        <w:t>roll</w:t>
      </w:r>
      <w:r w:rsidRPr="002B1F6B">
        <w:rPr>
          <w:b/>
          <w:bCs/>
        </w:rPr>
        <w:t>-</w:t>
      </w:r>
      <w:r w:rsidRPr="002B1F6B">
        <w:rPr>
          <w:b/>
          <w:bCs/>
          <w:lang w:val="en-US"/>
        </w:rPr>
        <w:t>back</w:t>
      </w:r>
      <w:r w:rsidRPr="00DF2584">
        <w:t xml:space="preserve"> (</w:t>
      </w:r>
      <w:r>
        <w:t>ήτοι επαναφορά των υπηρεσιών συναγερμού πολιτών από το παλιό σύστημα ΣΥΣΠ που φιλοξενείται στον παλιό εξοπλισμό).</w:t>
      </w:r>
    </w:p>
    <w:p w14:paraId="6BF7FE5D" w14:textId="366898D5" w:rsidR="001D3DA4" w:rsidRDefault="001D3DA4" w:rsidP="001D3DA4">
      <w:r>
        <w:rPr>
          <w:lang w:val="en-US"/>
        </w:rPr>
        <w:t>H</w:t>
      </w:r>
      <w:r w:rsidRPr="0058490C">
        <w:t xml:space="preserve"> </w:t>
      </w:r>
      <w:r>
        <w:t xml:space="preserve">επιτυχής </w:t>
      </w:r>
      <w:r w:rsidRPr="00083EA8">
        <w:t xml:space="preserve">έναρξη </w:t>
      </w:r>
      <w:r w:rsidR="00065D12">
        <w:t>Δοκιμαστικής</w:t>
      </w:r>
      <w:r w:rsidR="00065D12" w:rsidRPr="00083EA8">
        <w:t xml:space="preserve"> </w:t>
      </w:r>
      <w:r w:rsidRPr="00083EA8">
        <w:t>Λειτουργίας (Go-Live)</w:t>
      </w:r>
      <w:r>
        <w:t xml:space="preserve"> σηματοδοτεί την επιτυχή ολοκλήρωση της Πιλοτικής Λειτουργίας.</w:t>
      </w:r>
    </w:p>
    <w:p w14:paraId="7218EF53" w14:textId="250ADE6B" w:rsidR="00705916" w:rsidRDefault="00705916" w:rsidP="00705916">
      <w:r>
        <w:t>Η ολοκλήρωση της Δοκιμαστικής Λειτουργίας σηματοδοτεί την έναρξη της Παραγωγικής Λειτουργίας.</w:t>
      </w:r>
    </w:p>
    <w:p w14:paraId="65BBE637" w14:textId="77777777" w:rsidR="00705916" w:rsidRDefault="00705916" w:rsidP="001D3DA4"/>
    <w:p w14:paraId="4A59B27F" w14:textId="06EFAEBB" w:rsidR="001D3DA4" w:rsidRPr="006F6392" w:rsidRDefault="00065D12">
      <w:pPr>
        <w:pStyle w:val="Appendix-Heading3"/>
      </w:pPr>
      <w:bookmarkStart w:id="564" w:name="_Ref96710202"/>
      <w:bookmarkStart w:id="565" w:name="_Toc109909841"/>
      <w:bookmarkStart w:id="566" w:name="_Toc133414562"/>
      <w:r>
        <w:t xml:space="preserve">Υπηρεσίες </w:t>
      </w:r>
      <w:r w:rsidR="001D3DA4">
        <w:t>Δοκιμαστική</w:t>
      </w:r>
      <w:r>
        <w:t>ς</w:t>
      </w:r>
      <w:r w:rsidR="001D3DA4">
        <w:t xml:space="preserve"> Λειτουργία</w:t>
      </w:r>
      <w:bookmarkEnd w:id="564"/>
      <w:bookmarkEnd w:id="565"/>
      <w:r>
        <w:t>ς</w:t>
      </w:r>
      <w:bookmarkEnd w:id="566"/>
    </w:p>
    <w:p w14:paraId="6E218D66" w14:textId="1053E096" w:rsidR="001D3DA4" w:rsidRPr="007361AE" w:rsidRDefault="001D3DA4" w:rsidP="001D3DA4">
      <w:r>
        <w:t>Οι συγκεκριμένες υπηρεσίες</w:t>
      </w:r>
      <w:r w:rsidRPr="007361AE">
        <w:t xml:space="preserve"> περιλαμβάν</w:t>
      </w:r>
      <w:r>
        <w:t>ουν</w:t>
      </w:r>
      <w:r w:rsidRPr="007361AE">
        <w:t xml:space="preserve"> τη δοκιμαστική λειτουργία των συστημάτων</w:t>
      </w:r>
      <w:r>
        <w:t xml:space="preserve"> </w:t>
      </w:r>
      <w:r w:rsidRPr="007361AE">
        <w:t xml:space="preserve">για τα οποία έχει ολοκληρωθεί η Πιλοτική Λειτουργία της Φάσης </w:t>
      </w:r>
      <w:r w:rsidR="00065D12">
        <w:t>3</w:t>
      </w:r>
      <w:r>
        <w:t xml:space="preserve">, στο παραγωγικό περιβάλλον και σε πλήρη επιχειρησιακή λειτουργία, </w:t>
      </w:r>
      <w:r w:rsidRPr="007361AE">
        <w:t xml:space="preserve">με πραγματικά δεδομένα </w:t>
      </w:r>
      <w:r>
        <w:t xml:space="preserve">και με το σύνολο των χρηστών, για </w:t>
      </w:r>
      <w:r w:rsidRPr="00C54351">
        <w:rPr>
          <w:b/>
          <w:bCs/>
          <w:u w:val="single"/>
        </w:rPr>
        <w:t xml:space="preserve">διάστημα </w:t>
      </w:r>
      <w:r w:rsidR="0018567A">
        <w:rPr>
          <w:b/>
          <w:bCs/>
          <w:u w:val="single"/>
        </w:rPr>
        <w:t>3</w:t>
      </w:r>
      <w:r w:rsidRPr="00C54351">
        <w:rPr>
          <w:b/>
          <w:bCs/>
          <w:u w:val="single"/>
        </w:rPr>
        <w:t xml:space="preserve"> μηνών</w:t>
      </w:r>
      <w:r w:rsidRPr="007361AE">
        <w:t>.</w:t>
      </w:r>
    </w:p>
    <w:p w14:paraId="183A650A" w14:textId="77777777" w:rsidR="001D3DA4" w:rsidRPr="007361AE" w:rsidRDefault="001D3DA4" w:rsidP="001D3DA4">
      <w:r w:rsidRPr="007361AE">
        <w:lastRenderedPageBreak/>
        <w:t xml:space="preserve">Στο </w:t>
      </w:r>
      <w:r>
        <w:t>διάστημα αυτό</w:t>
      </w:r>
      <w:r w:rsidRPr="007361AE">
        <w:t xml:space="preserve"> περιλαμβάνονται και οι ακόλουθες ενέργειες: </w:t>
      </w:r>
    </w:p>
    <w:p w14:paraId="1342E22A" w14:textId="77777777" w:rsidR="001D3DA4" w:rsidRPr="001D3DA4" w:rsidRDefault="001D3DA4">
      <w:pPr>
        <w:pStyle w:val="Bullet3"/>
        <w:rPr>
          <w:rFonts w:ascii="Tahoma" w:hAnsi="Tahoma" w:cs="Tahoma"/>
        </w:rPr>
      </w:pPr>
      <w:r w:rsidRPr="001D3DA4">
        <w:rPr>
          <w:rFonts w:ascii="Tahoma" w:hAnsi="Tahoma" w:cs="Tahoma"/>
        </w:rPr>
        <w:t xml:space="preserve">επιτόπια υποστήριξη (on-the-job training) των χρηστών και διαχειριστών του Φορέα Λειτουργίας, με </w:t>
      </w:r>
      <w:r w:rsidRPr="001D3DA4">
        <w:rPr>
          <w:rFonts w:ascii="Tahoma" w:hAnsi="Tahoma" w:cs="Tahoma"/>
          <w:b/>
          <w:bCs/>
        </w:rPr>
        <w:t>επιτόπια παρουσία 2 στελεχών του αναδόχου</w:t>
      </w:r>
      <w:r w:rsidRPr="001D3DA4">
        <w:rPr>
          <w:rFonts w:ascii="Tahoma" w:hAnsi="Tahoma" w:cs="Tahoma"/>
        </w:rPr>
        <w:t xml:space="preserve"> (1 για τους χρήστες και 1 για τους διαχειριστές) στην έδρα του Φορέα </w:t>
      </w:r>
      <w:r w:rsidRPr="001D3DA4">
        <w:rPr>
          <w:rFonts w:ascii="Tahoma" w:hAnsi="Tahoma" w:cs="Tahoma"/>
          <w:u w:val="single"/>
        </w:rPr>
        <w:t>κατά τον 1</w:t>
      </w:r>
      <w:r w:rsidRPr="001D3DA4">
        <w:rPr>
          <w:rFonts w:ascii="Tahoma" w:hAnsi="Tahoma" w:cs="Tahoma"/>
          <w:u w:val="single"/>
          <w:vertAlign w:val="superscript"/>
        </w:rPr>
        <w:t>ο</w:t>
      </w:r>
      <w:r w:rsidRPr="001D3DA4">
        <w:rPr>
          <w:rFonts w:ascii="Tahoma" w:hAnsi="Tahoma" w:cs="Tahoma"/>
          <w:u w:val="single"/>
        </w:rPr>
        <w:t xml:space="preserve"> μήνα</w:t>
      </w:r>
      <w:r w:rsidRPr="001D3DA4">
        <w:rPr>
          <w:rFonts w:ascii="Tahoma" w:hAnsi="Tahoma" w:cs="Tahoma"/>
        </w:rPr>
        <w:t xml:space="preserve"> της περιόδου δοκιμαστικής λειτουργίας</w:t>
      </w:r>
    </w:p>
    <w:p w14:paraId="07EB1B36" w14:textId="0E7A7325" w:rsidR="001D3DA4" w:rsidRPr="001D3DA4" w:rsidRDefault="001D3DA4">
      <w:pPr>
        <w:pStyle w:val="Bullet3"/>
        <w:rPr>
          <w:rFonts w:ascii="Tahoma" w:hAnsi="Tahoma" w:cs="Tahoma"/>
        </w:rPr>
      </w:pPr>
      <w:r w:rsidRPr="001D3DA4">
        <w:rPr>
          <w:rFonts w:ascii="Tahoma" w:hAnsi="Tahoma" w:cs="Tahoma"/>
        </w:rPr>
        <w:t>συνεχή τεχνική υποστήριξη των χρηστών του Συστήματος, με απαντήσεις σε ερωτήματα (</w:t>
      </w:r>
      <w:r w:rsidRPr="001D3DA4">
        <w:rPr>
          <w:rFonts w:ascii="Tahoma" w:hAnsi="Tahoma" w:cs="Tahoma"/>
          <w:lang w:val="en-US"/>
        </w:rPr>
        <w:t>how</w:t>
      </w:r>
      <w:r w:rsidRPr="001D3DA4">
        <w:rPr>
          <w:rFonts w:ascii="Tahoma" w:hAnsi="Tahoma" w:cs="Tahoma"/>
        </w:rPr>
        <w:t>-</w:t>
      </w:r>
      <w:r w:rsidRPr="001D3DA4">
        <w:rPr>
          <w:rFonts w:ascii="Tahoma" w:hAnsi="Tahoma" w:cs="Tahoma"/>
          <w:lang w:val="en-US"/>
        </w:rPr>
        <w:t>to</w:t>
      </w:r>
      <w:r w:rsidRPr="001D3DA4">
        <w:rPr>
          <w:rFonts w:ascii="Tahoma" w:hAnsi="Tahoma" w:cs="Tahoma"/>
        </w:rPr>
        <w:t xml:space="preserve">) εντός </w:t>
      </w:r>
      <w:r w:rsidR="0018567A">
        <w:rPr>
          <w:rFonts w:ascii="Tahoma" w:hAnsi="Tahoma" w:cs="Tahoma"/>
        </w:rPr>
        <w:t>1</w:t>
      </w:r>
      <w:r w:rsidR="0018567A" w:rsidRPr="001D3DA4">
        <w:rPr>
          <w:rFonts w:ascii="Tahoma" w:hAnsi="Tahoma" w:cs="Tahoma"/>
        </w:rPr>
        <w:t xml:space="preserve"> </w:t>
      </w:r>
      <w:r w:rsidRPr="001D3DA4">
        <w:rPr>
          <w:rFonts w:ascii="Tahoma" w:hAnsi="Tahoma" w:cs="Tahoma"/>
        </w:rPr>
        <w:t>εργάσιμ</w:t>
      </w:r>
      <w:r w:rsidR="0018567A">
        <w:rPr>
          <w:rFonts w:ascii="Tahoma" w:hAnsi="Tahoma" w:cs="Tahoma"/>
        </w:rPr>
        <w:t>ης</w:t>
      </w:r>
      <w:r w:rsidRPr="001D3DA4">
        <w:rPr>
          <w:rFonts w:ascii="Tahoma" w:hAnsi="Tahoma" w:cs="Tahoma"/>
        </w:rPr>
        <w:t xml:space="preserve"> </w:t>
      </w:r>
      <w:r w:rsidR="0018567A">
        <w:rPr>
          <w:rFonts w:ascii="Tahoma" w:hAnsi="Tahoma" w:cs="Tahoma"/>
        </w:rPr>
        <w:t>ώ</w:t>
      </w:r>
      <w:r w:rsidRPr="001D3DA4">
        <w:rPr>
          <w:rFonts w:ascii="Tahoma" w:hAnsi="Tahoma" w:cs="Tahoma"/>
        </w:rPr>
        <w:t>ρ</w:t>
      </w:r>
      <w:r w:rsidR="0018567A">
        <w:rPr>
          <w:rFonts w:ascii="Tahoma" w:hAnsi="Tahoma" w:cs="Tahoma"/>
        </w:rPr>
        <w:t>ας</w:t>
      </w:r>
      <w:r w:rsidRPr="001D3DA4">
        <w:rPr>
          <w:rFonts w:ascii="Tahoma" w:hAnsi="Tahoma" w:cs="Tahoma"/>
        </w:rPr>
        <w:t xml:space="preserve">. Ερωτήματα θα μπορούν να τίθενται τηλεφωνικά ή με </w:t>
      </w:r>
      <w:r w:rsidRPr="001D3DA4">
        <w:rPr>
          <w:rFonts w:ascii="Tahoma" w:hAnsi="Tahoma" w:cs="Tahoma"/>
          <w:lang w:val="en-US"/>
        </w:rPr>
        <w:t>email</w:t>
      </w:r>
      <w:r w:rsidRPr="001D3DA4">
        <w:rPr>
          <w:rFonts w:ascii="Tahoma" w:hAnsi="Tahoma" w:cs="Tahoma"/>
        </w:rPr>
        <w:t xml:space="preserve"> και προαιρετικά μέσω </w:t>
      </w:r>
      <w:r w:rsidRPr="001D3DA4">
        <w:rPr>
          <w:rFonts w:ascii="Tahoma" w:hAnsi="Tahoma" w:cs="Tahoma"/>
          <w:lang w:val="en-US"/>
        </w:rPr>
        <w:t>web</w:t>
      </w:r>
      <w:r w:rsidRPr="001D3DA4">
        <w:rPr>
          <w:rFonts w:ascii="Tahoma" w:hAnsi="Tahoma" w:cs="Tahoma"/>
        </w:rPr>
        <w:t xml:space="preserve"> φόρμας </w:t>
      </w:r>
    </w:p>
    <w:p w14:paraId="617F91B3" w14:textId="77777777" w:rsidR="001D3DA4" w:rsidRPr="001D3DA4" w:rsidRDefault="001D3DA4">
      <w:pPr>
        <w:pStyle w:val="Bullet3"/>
        <w:rPr>
          <w:rFonts w:ascii="Tahoma" w:hAnsi="Tahoma" w:cs="Tahoma"/>
        </w:rPr>
      </w:pPr>
      <w:r w:rsidRPr="001D3DA4">
        <w:rPr>
          <w:rFonts w:ascii="Tahoma" w:hAnsi="Tahoma" w:cs="Tahoma"/>
        </w:rPr>
        <w:t>επίλυση των παρακάτω αναφερόμενων προβλημάτων:</w:t>
      </w:r>
    </w:p>
    <w:p w14:paraId="76056ADF" w14:textId="77777777" w:rsidR="001D3DA4" w:rsidRPr="001D3DA4" w:rsidRDefault="001D3DA4">
      <w:pPr>
        <w:pStyle w:val="Bullet3"/>
        <w:numPr>
          <w:ilvl w:val="1"/>
          <w:numId w:val="35"/>
        </w:numPr>
        <w:rPr>
          <w:rFonts w:ascii="Tahoma" w:hAnsi="Tahoma" w:cs="Tahoma"/>
        </w:rPr>
      </w:pPr>
      <w:r w:rsidRPr="001D3DA4">
        <w:rPr>
          <w:rFonts w:ascii="Tahoma" w:hAnsi="Tahoma" w:cs="Tahoma"/>
        </w:rPr>
        <w:t xml:space="preserve">Προβλήματα κωδικοποίησης </w:t>
      </w:r>
    </w:p>
    <w:p w14:paraId="48E1EDF7" w14:textId="7672D8FB" w:rsidR="001D3DA4" w:rsidRPr="001D3DA4" w:rsidRDefault="001D3DA4">
      <w:pPr>
        <w:pStyle w:val="Bullet3"/>
        <w:numPr>
          <w:ilvl w:val="1"/>
          <w:numId w:val="35"/>
        </w:numPr>
        <w:rPr>
          <w:rFonts w:ascii="Tahoma" w:hAnsi="Tahoma" w:cs="Tahoma"/>
        </w:rPr>
      </w:pPr>
      <w:r w:rsidRPr="001D3DA4">
        <w:rPr>
          <w:rFonts w:ascii="Tahoma" w:hAnsi="Tahoma" w:cs="Tahoma"/>
        </w:rPr>
        <w:t xml:space="preserve">Παραμετροποιήσεις / Ρυθμίσεις εξοπλισμού &amp; συστημικού λογισμικού (π.χ. </w:t>
      </w:r>
      <w:r w:rsidRPr="00544C3D">
        <w:rPr>
          <w:rFonts w:ascii="Tahoma" w:hAnsi="Tahoma" w:cs="Tahoma"/>
          <w:lang w:val="en-US"/>
        </w:rPr>
        <w:t>virtualization</w:t>
      </w:r>
      <w:r w:rsidRPr="001E5F12">
        <w:rPr>
          <w:rFonts w:ascii="Tahoma" w:hAnsi="Tahoma" w:cs="Tahoma"/>
        </w:rPr>
        <w:t xml:space="preserve"> </w:t>
      </w:r>
      <w:r w:rsidRPr="00544C3D">
        <w:rPr>
          <w:rFonts w:ascii="Tahoma" w:hAnsi="Tahoma" w:cs="Tahoma"/>
          <w:lang w:val="en-US"/>
        </w:rPr>
        <w:t>software</w:t>
      </w:r>
      <w:r w:rsidRPr="001D3DA4">
        <w:rPr>
          <w:rFonts w:ascii="Tahoma" w:hAnsi="Tahoma" w:cs="Tahoma"/>
        </w:rPr>
        <w:t xml:space="preserve">, OS, </w:t>
      </w:r>
      <w:r w:rsidRPr="001D3DA4">
        <w:rPr>
          <w:rFonts w:ascii="Tahoma" w:hAnsi="Tahoma" w:cs="Tahoma"/>
          <w:lang w:val="en-US"/>
        </w:rPr>
        <w:t>middleware</w:t>
      </w:r>
      <w:r w:rsidRPr="001D3DA4">
        <w:rPr>
          <w:rFonts w:ascii="Tahoma" w:hAnsi="Tahoma" w:cs="Tahoma"/>
        </w:rPr>
        <w:t xml:space="preserve"> </w:t>
      </w:r>
      <w:r w:rsidR="00544C3D" w:rsidRPr="001D3DA4">
        <w:rPr>
          <w:rFonts w:ascii="Tahoma" w:hAnsi="Tahoma" w:cs="Tahoma"/>
        </w:rPr>
        <w:t>κλπ.</w:t>
      </w:r>
      <w:r w:rsidRPr="001D3DA4">
        <w:rPr>
          <w:rFonts w:ascii="Tahoma" w:hAnsi="Tahoma" w:cs="Tahoma"/>
        </w:rPr>
        <w:t>)</w:t>
      </w:r>
    </w:p>
    <w:p w14:paraId="1E72E770" w14:textId="77777777" w:rsidR="001D3DA4" w:rsidRPr="001D3DA4" w:rsidRDefault="001D3DA4">
      <w:pPr>
        <w:pStyle w:val="Bullet3"/>
        <w:numPr>
          <w:ilvl w:val="1"/>
          <w:numId w:val="35"/>
        </w:numPr>
        <w:rPr>
          <w:rFonts w:ascii="Tahoma" w:hAnsi="Tahoma" w:cs="Tahoma"/>
        </w:rPr>
      </w:pPr>
      <w:r w:rsidRPr="001D3DA4">
        <w:rPr>
          <w:rFonts w:ascii="Tahoma" w:hAnsi="Tahoma" w:cs="Tahoma"/>
        </w:rPr>
        <w:t>Παραμετροποιήσεις / Ρυθμίσεις λογισμικού συστήματος ΣΥΣΠ</w:t>
      </w:r>
    </w:p>
    <w:p w14:paraId="39256AD6" w14:textId="77777777" w:rsidR="001D3DA4" w:rsidRPr="001D3DA4" w:rsidRDefault="001D3DA4">
      <w:pPr>
        <w:pStyle w:val="Bullet3"/>
        <w:numPr>
          <w:ilvl w:val="1"/>
          <w:numId w:val="35"/>
        </w:numPr>
        <w:rPr>
          <w:rFonts w:ascii="Tahoma" w:hAnsi="Tahoma" w:cs="Tahoma"/>
        </w:rPr>
      </w:pPr>
      <w:r w:rsidRPr="001D3DA4">
        <w:rPr>
          <w:rFonts w:ascii="Tahoma" w:hAnsi="Tahoma" w:cs="Tahoma"/>
        </w:rPr>
        <w:t xml:space="preserve">Παραμετροποιήσεις / Ρυθμίσεις της βάσης δεδομένων </w:t>
      </w:r>
    </w:p>
    <w:p w14:paraId="6B806197" w14:textId="77777777" w:rsidR="001D3DA4" w:rsidRPr="001D3DA4" w:rsidRDefault="001D3DA4">
      <w:pPr>
        <w:pStyle w:val="Bullet3"/>
        <w:numPr>
          <w:ilvl w:val="1"/>
          <w:numId w:val="35"/>
        </w:numPr>
        <w:rPr>
          <w:rFonts w:ascii="Tahoma" w:hAnsi="Tahoma" w:cs="Tahoma"/>
        </w:rPr>
      </w:pPr>
      <w:r w:rsidRPr="001D3DA4">
        <w:rPr>
          <w:rFonts w:ascii="Tahoma" w:hAnsi="Tahoma" w:cs="Tahoma"/>
        </w:rPr>
        <w:t>Προβλήματα απόδοσης του συστήματος ΣΥΣΠ</w:t>
      </w:r>
    </w:p>
    <w:p w14:paraId="372CD37E" w14:textId="77777777" w:rsidR="001D3DA4" w:rsidRPr="001D3DA4" w:rsidRDefault="001D3DA4">
      <w:pPr>
        <w:pStyle w:val="Bullet3"/>
        <w:numPr>
          <w:ilvl w:val="1"/>
          <w:numId w:val="35"/>
        </w:numPr>
        <w:rPr>
          <w:rFonts w:ascii="Tahoma" w:hAnsi="Tahoma" w:cs="Tahoma"/>
        </w:rPr>
      </w:pPr>
      <w:r w:rsidRPr="001D3DA4">
        <w:rPr>
          <w:rFonts w:ascii="Tahoma" w:hAnsi="Tahoma" w:cs="Tahoma"/>
        </w:rPr>
        <w:t>Προβλήματα διασύνδεσης και ανταλλαγής δεδομένων με τρίτα συστήματα</w:t>
      </w:r>
    </w:p>
    <w:p w14:paraId="4DBA6981" w14:textId="77777777" w:rsidR="001D3DA4" w:rsidRPr="001D3DA4" w:rsidRDefault="001D3DA4">
      <w:pPr>
        <w:pStyle w:val="Bullet3"/>
        <w:rPr>
          <w:rFonts w:ascii="Tahoma" w:hAnsi="Tahoma" w:cs="Tahoma"/>
        </w:rPr>
      </w:pPr>
      <w:r w:rsidRPr="001D3DA4">
        <w:rPr>
          <w:rFonts w:ascii="Tahoma" w:hAnsi="Tahoma" w:cs="Tahoma"/>
        </w:rPr>
        <w:t>παροχή υπηρεσιών πρόσθετων παραμετροποιήσεων ή προσαρμογών μικρής κλίμακας (</w:t>
      </w:r>
      <w:r w:rsidRPr="001D3DA4">
        <w:rPr>
          <w:rFonts w:ascii="Tahoma" w:hAnsi="Tahoma" w:cs="Tahoma"/>
          <w:lang w:val="en-US"/>
        </w:rPr>
        <w:t>change</w:t>
      </w:r>
      <w:r w:rsidRPr="001D3DA4">
        <w:rPr>
          <w:rFonts w:ascii="Tahoma" w:hAnsi="Tahoma" w:cs="Tahoma"/>
        </w:rPr>
        <w:t xml:space="preserve"> </w:t>
      </w:r>
      <w:r w:rsidRPr="001D3DA4">
        <w:rPr>
          <w:rFonts w:ascii="Tahoma" w:hAnsi="Tahoma" w:cs="Tahoma"/>
          <w:lang w:val="en-US"/>
        </w:rPr>
        <w:t>requests</w:t>
      </w:r>
      <w:r w:rsidRPr="001D3DA4">
        <w:rPr>
          <w:rFonts w:ascii="Tahoma" w:hAnsi="Tahoma" w:cs="Tahoma"/>
        </w:rPr>
        <w:t xml:space="preserve">), </w:t>
      </w:r>
      <w:r w:rsidRPr="001D3DA4">
        <w:rPr>
          <w:rFonts w:ascii="Tahoma" w:hAnsi="Tahoma" w:cs="Tahoma"/>
          <w:b/>
          <w:bCs/>
        </w:rPr>
        <w:t xml:space="preserve">έως 40 α/ημ </w:t>
      </w:r>
      <w:r w:rsidRPr="001D3DA4">
        <w:rPr>
          <w:rFonts w:ascii="Tahoma" w:hAnsi="Tahoma" w:cs="Tahoma"/>
        </w:rPr>
        <w:t>συνολικά, ύστερα από αίτημα (ad hoc).</w:t>
      </w:r>
    </w:p>
    <w:p w14:paraId="2B269244" w14:textId="0A9FFA62" w:rsidR="001D3DA4" w:rsidRDefault="001D3DA4" w:rsidP="001D3DA4">
      <w:r>
        <w:t xml:space="preserve">Κατά τη διάρκεια της Δοκιμαστικής Λειτουργίας οι υπηρεσίες συναγερμού πολιτών παρέχονται από το αναβαθμισμένο σύστημα που φιλοξενείται στο νέο εξοπλισμό (που προσφέρεται στο πλαίσιο του έργου). Ωστόσο, και το παλαιό σύστημα θα συνεχίσει να τρέχει, έτσι ώστε </w:t>
      </w:r>
      <w:r w:rsidR="0018567A" w:rsidRPr="0018567A">
        <w:t>σε περίπτωση δυσλειτουργίας, να</w:t>
      </w:r>
      <w:r w:rsidR="0018567A">
        <w:t xml:space="preserve"> </w:t>
      </w:r>
      <w:r>
        <w:t xml:space="preserve">μπορεί να εφαρμοστεί το σχέδιο </w:t>
      </w:r>
      <w:r>
        <w:rPr>
          <w:lang w:val="en-US"/>
        </w:rPr>
        <w:t>roll</w:t>
      </w:r>
      <w:r w:rsidRPr="00C07D9E">
        <w:t>-</w:t>
      </w:r>
      <w:r>
        <w:rPr>
          <w:lang w:val="en-US"/>
        </w:rPr>
        <w:t>back</w:t>
      </w:r>
      <w:r w:rsidRPr="00C07D9E">
        <w:t xml:space="preserve"> </w:t>
      </w:r>
      <w:r>
        <w:t>για την επαναφορά διάθεσης των υπηρεσιών συναγερμού πολιτών από το παλιό σύστημα ΣΥΣΠ που φιλοξενείται στον παλιό εξοπλισμό.</w:t>
      </w:r>
    </w:p>
    <w:p w14:paraId="7EF417CA" w14:textId="37D7D64E" w:rsidR="00544C3D" w:rsidRDefault="00544C3D">
      <w:pPr>
        <w:pStyle w:val="Appendix-Heading3"/>
      </w:pPr>
      <w:bookmarkStart w:id="567" w:name="_Ref115183205"/>
      <w:bookmarkStart w:id="568" w:name="_Toc133414563"/>
      <w:r>
        <w:t>Υπηρεσίες Διοικητικής Πληροφόρησης</w:t>
      </w:r>
      <w:bookmarkEnd w:id="567"/>
      <w:bookmarkEnd w:id="568"/>
    </w:p>
    <w:p w14:paraId="5FC3F3E0" w14:textId="25C117C7" w:rsidR="00544C3D" w:rsidRDefault="00544C3D" w:rsidP="00544C3D">
      <w:r>
        <w:t>Οι υπηρεσίες αυτές αφορούν την παρακολούθηση και έλεγχο υλοποίησης του έργου και διασφάλισης ποιότητας των εκροών και παραδοτέων</w:t>
      </w:r>
      <w:r w:rsidR="0018567A">
        <w:t xml:space="preserve"> αυτών</w:t>
      </w:r>
      <w:r>
        <w:t xml:space="preserve">. Για το σκοπό αυτό θα διατεθούν 2 στελέχη σε ρόλο Υπεύθυνο Έργου Αναδόχου (ΥΕΑ) και Αναπληρωτή Υπεύθυνο Έργου Αναδόχου (ΑΥΕΑ) που αθροιστικά θα απασχολούνται </w:t>
      </w:r>
      <w:r>
        <w:rPr>
          <w:lang w:val="en-US"/>
        </w:rPr>
        <w:t>full</w:t>
      </w:r>
      <w:r w:rsidRPr="006718BE">
        <w:t xml:space="preserve"> </w:t>
      </w:r>
      <w:r>
        <w:rPr>
          <w:lang w:val="en-US"/>
        </w:rPr>
        <w:t>time</w:t>
      </w:r>
      <w:r w:rsidRPr="006718BE">
        <w:t xml:space="preserve"> </w:t>
      </w:r>
      <w:r>
        <w:t>στην υλοποίηση του έργου.</w:t>
      </w:r>
    </w:p>
    <w:p w14:paraId="7B6FB103" w14:textId="77777777" w:rsidR="00544C3D" w:rsidRDefault="00544C3D" w:rsidP="00544C3D">
      <w:r>
        <w:t>Στο πλαίσιο των υπηρεσιών διοίκησης θα συμπεριλαμβάνονται:</w:t>
      </w:r>
    </w:p>
    <w:p w14:paraId="06E6BBBA" w14:textId="77777777" w:rsidR="00544C3D" w:rsidRPr="00544C3D" w:rsidRDefault="00544C3D">
      <w:pPr>
        <w:pStyle w:val="Bullet3"/>
        <w:rPr>
          <w:rFonts w:ascii="Tahoma" w:hAnsi="Tahoma" w:cs="Tahoma"/>
        </w:rPr>
      </w:pPr>
      <w:r w:rsidRPr="00544C3D">
        <w:rPr>
          <w:rFonts w:ascii="Tahoma" w:hAnsi="Tahoma" w:cs="Tahoma"/>
        </w:rPr>
        <w:t>Εβδομαδιαία εσωτερική συνάντηση προόδου, του ΥΕΑ/ΑΥΕΑ με όλους τους επικεφαλής υποομάδων εργασίας του αναδόχου</w:t>
      </w:r>
    </w:p>
    <w:p w14:paraId="5CBC76F5" w14:textId="77777777" w:rsidR="00544C3D" w:rsidRPr="00544C3D" w:rsidRDefault="00544C3D">
      <w:pPr>
        <w:pStyle w:val="Bullet3"/>
        <w:rPr>
          <w:rFonts w:ascii="Tahoma" w:hAnsi="Tahoma" w:cs="Tahoma"/>
        </w:rPr>
      </w:pPr>
      <w:r w:rsidRPr="00544C3D">
        <w:rPr>
          <w:rFonts w:ascii="Tahoma" w:hAnsi="Tahoma" w:cs="Tahoma"/>
        </w:rPr>
        <w:t xml:space="preserve">Εβδομαδιαία εξωτερική συνάντηση προόδου, του ΥΕΑ/ΑΥΕΑ με τον </w:t>
      </w:r>
      <w:r w:rsidRPr="00544C3D">
        <w:rPr>
          <w:rFonts w:ascii="Tahoma" w:hAnsi="Tahoma" w:cs="Tahoma"/>
          <w:lang w:val="en-US"/>
        </w:rPr>
        <w:t>project</w:t>
      </w:r>
      <w:r w:rsidRPr="001E5F12">
        <w:rPr>
          <w:rFonts w:ascii="Tahoma" w:hAnsi="Tahoma" w:cs="Tahoma"/>
        </w:rPr>
        <w:t xml:space="preserve"> </w:t>
      </w:r>
      <w:r w:rsidRPr="00544C3D">
        <w:rPr>
          <w:rFonts w:ascii="Tahoma" w:hAnsi="Tahoma" w:cs="Tahoma"/>
          <w:lang w:val="en-US"/>
        </w:rPr>
        <w:t>manager</w:t>
      </w:r>
      <w:r w:rsidRPr="00544C3D">
        <w:rPr>
          <w:rFonts w:ascii="Tahoma" w:hAnsi="Tahoma" w:cs="Tahoma"/>
        </w:rPr>
        <w:t xml:space="preserve"> του Φορέα Λειτουργίας και άλλων στελεχών του Φορέα που εμπλέκονται στην υλοποίηση του έργου, για τον επιτελικό συντονισμό της υλοποίησης σε συνεχή βάση </w:t>
      </w:r>
    </w:p>
    <w:p w14:paraId="452C6B2C" w14:textId="77777777" w:rsidR="00544C3D" w:rsidRPr="00544C3D" w:rsidRDefault="00544C3D">
      <w:pPr>
        <w:pStyle w:val="Bullet3"/>
        <w:rPr>
          <w:rFonts w:ascii="Tahoma" w:hAnsi="Tahoma" w:cs="Tahoma"/>
        </w:rPr>
      </w:pPr>
      <w:r w:rsidRPr="00544C3D">
        <w:rPr>
          <w:rFonts w:ascii="Tahoma" w:hAnsi="Tahoma" w:cs="Tahoma"/>
        </w:rPr>
        <w:t>Μηνιαία συνάντηση προόδου, του ΥΕΑ/ΑΥΕΑ με την ΕΠΠΕ του έργου για την ανασκόπηση προόδου και τη λήψη αποφάσεων επί ζητημάτων και κινδύνων</w:t>
      </w:r>
    </w:p>
    <w:p w14:paraId="54184C7A" w14:textId="77777777" w:rsidR="00544C3D" w:rsidRPr="00544C3D" w:rsidRDefault="00544C3D">
      <w:pPr>
        <w:pStyle w:val="Bullet3"/>
        <w:rPr>
          <w:rFonts w:ascii="Tahoma" w:hAnsi="Tahoma" w:cs="Tahoma"/>
        </w:rPr>
      </w:pPr>
      <w:r w:rsidRPr="00544C3D">
        <w:rPr>
          <w:rFonts w:ascii="Tahoma" w:hAnsi="Tahoma" w:cs="Tahoma"/>
        </w:rPr>
        <w:t xml:space="preserve">Υποβολή </w:t>
      </w:r>
      <w:r w:rsidRPr="00544C3D">
        <w:rPr>
          <w:rFonts w:ascii="Tahoma" w:hAnsi="Tahoma" w:cs="Tahoma"/>
          <w:b/>
          <w:bCs/>
        </w:rPr>
        <w:t>μηνιαίων αναφορών προόδου εργασιών</w:t>
      </w:r>
      <w:r w:rsidRPr="00544C3D">
        <w:rPr>
          <w:rFonts w:ascii="Tahoma" w:hAnsi="Tahoma" w:cs="Tahoma"/>
        </w:rPr>
        <w:t xml:space="preserve"> που θα περιλαμβάνουν:</w:t>
      </w:r>
    </w:p>
    <w:p w14:paraId="433AC7D3" w14:textId="77777777" w:rsidR="00544C3D" w:rsidRPr="00544C3D" w:rsidRDefault="00544C3D">
      <w:pPr>
        <w:pStyle w:val="Bullet3"/>
        <w:numPr>
          <w:ilvl w:val="1"/>
          <w:numId w:val="35"/>
        </w:numPr>
        <w:rPr>
          <w:rFonts w:ascii="Tahoma" w:hAnsi="Tahoma" w:cs="Tahoma"/>
        </w:rPr>
      </w:pPr>
      <w:r w:rsidRPr="00544C3D">
        <w:rPr>
          <w:rFonts w:ascii="Tahoma" w:hAnsi="Tahoma" w:cs="Tahoma"/>
        </w:rPr>
        <w:t>Σύνοψη εργασιών που είχαν γίνει το προηγούμενο διάστημα</w:t>
      </w:r>
    </w:p>
    <w:p w14:paraId="4110CBE2" w14:textId="77777777" w:rsidR="00544C3D" w:rsidRPr="00544C3D" w:rsidRDefault="00544C3D">
      <w:pPr>
        <w:pStyle w:val="Bullet3"/>
        <w:numPr>
          <w:ilvl w:val="1"/>
          <w:numId w:val="35"/>
        </w:numPr>
        <w:rPr>
          <w:rFonts w:ascii="Tahoma" w:hAnsi="Tahoma" w:cs="Tahoma"/>
        </w:rPr>
      </w:pPr>
      <w:r w:rsidRPr="00544C3D">
        <w:rPr>
          <w:rFonts w:ascii="Tahoma" w:hAnsi="Tahoma" w:cs="Tahoma"/>
        </w:rPr>
        <w:t>Εργασίες που έγιναν το διάστημα αναφοράς</w:t>
      </w:r>
    </w:p>
    <w:p w14:paraId="3C6A7BF6" w14:textId="77777777" w:rsidR="00544C3D" w:rsidRPr="00544C3D" w:rsidRDefault="00544C3D">
      <w:pPr>
        <w:pStyle w:val="Bullet3"/>
        <w:numPr>
          <w:ilvl w:val="1"/>
          <w:numId w:val="35"/>
        </w:numPr>
        <w:rPr>
          <w:rFonts w:ascii="Tahoma" w:hAnsi="Tahoma" w:cs="Tahoma"/>
        </w:rPr>
      </w:pPr>
      <w:r w:rsidRPr="00544C3D">
        <w:rPr>
          <w:rFonts w:ascii="Tahoma" w:hAnsi="Tahoma" w:cs="Tahoma"/>
        </w:rPr>
        <w:t>Προγραμματισμός εργασιών επόμενου διαστήματος</w:t>
      </w:r>
    </w:p>
    <w:p w14:paraId="5C22648E" w14:textId="77777777" w:rsidR="00544C3D" w:rsidRPr="00544C3D" w:rsidRDefault="00544C3D">
      <w:pPr>
        <w:pStyle w:val="Bullet3"/>
        <w:numPr>
          <w:ilvl w:val="1"/>
          <w:numId w:val="35"/>
        </w:numPr>
        <w:rPr>
          <w:rFonts w:ascii="Tahoma" w:hAnsi="Tahoma" w:cs="Tahoma"/>
        </w:rPr>
      </w:pPr>
      <w:r w:rsidRPr="00544C3D">
        <w:rPr>
          <w:rFonts w:ascii="Tahoma" w:hAnsi="Tahoma" w:cs="Tahoma"/>
        </w:rPr>
        <w:lastRenderedPageBreak/>
        <w:t>Επικαιροποίηση χ/δ</w:t>
      </w:r>
    </w:p>
    <w:p w14:paraId="0C8A0214" w14:textId="77777777" w:rsidR="00544C3D" w:rsidRPr="00544C3D" w:rsidRDefault="00544C3D">
      <w:pPr>
        <w:pStyle w:val="Bullet3"/>
        <w:numPr>
          <w:ilvl w:val="1"/>
          <w:numId w:val="35"/>
        </w:numPr>
        <w:rPr>
          <w:lang w:bidi="he-IL"/>
        </w:rPr>
      </w:pPr>
      <w:r w:rsidRPr="00544C3D">
        <w:rPr>
          <w:rFonts w:ascii="Tahoma" w:hAnsi="Tahoma" w:cs="Tahoma"/>
        </w:rPr>
        <w:t xml:space="preserve">Αναφορά ζητημάτων ή προβλημάτων που διαγνώστηκαν και προτεινόμενοι τρόποι αντιμετώπισης </w:t>
      </w:r>
    </w:p>
    <w:p w14:paraId="6E454D1E" w14:textId="3C1F761D" w:rsidR="00544C3D" w:rsidRDefault="00544C3D">
      <w:pPr>
        <w:pStyle w:val="Bullet3"/>
        <w:numPr>
          <w:ilvl w:val="1"/>
          <w:numId w:val="35"/>
        </w:numPr>
        <w:rPr>
          <w:rFonts w:ascii="Tahoma" w:hAnsi="Tahoma" w:cs="Tahoma"/>
          <w:lang w:bidi="he-IL"/>
        </w:rPr>
      </w:pPr>
      <w:r w:rsidRPr="00544C3D">
        <w:rPr>
          <w:rFonts w:ascii="Tahoma" w:hAnsi="Tahoma" w:cs="Tahoma"/>
        </w:rPr>
        <w:t>Αναφορά νέων κινδύνων που αναγνωρίστηκαν και προτεινόμενοι τρόποι αντιμετώπισης</w:t>
      </w:r>
    </w:p>
    <w:p w14:paraId="1E0313E6" w14:textId="6DF4E1D1" w:rsidR="00544C3D" w:rsidRDefault="00544C3D" w:rsidP="00544C3D">
      <w:pPr>
        <w:pStyle w:val="Bullet3"/>
        <w:numPr>
          <w:ilvl w:val="0"/>
          <w:numId w:val="0"/>
        </w:numPr>
        <w:rPr>
          <w:lang w:bidi="he-IL"/>
        </w:rPr>
      </w:pPr>
    </w:p>
    <w:p w14:paraId="157B952F" w14:textId="77777777" w:rsidR="00544C3D" w:rsidRPr="006F6392" w:rsidRDefault="00544C3D">
      <w:pPr>
        <w:pStyle w:val="Appendix-Heading3"/>
      </w:pPr>
      <w:bookmarkStart w:id="569" w:name="_Ref96710207"/>
      <w:bookmarkStart w:id="570" w:name="_Ref97293068"/>
      <w:bookmarkStart w:id="571" w:name="_Toc109909843"/>
      <w:bookmarkStart w:id="572" w:name="_Toc133414564"/>
      <w:r>
        <w:t>Υπηρεσίες Εγγύηση</w:t>
      </w:r>
      <w:bookmarkEnd w:id="569"/>
      <w:r>
        <w:t>ς</w:t>
      </w:r>
      <w:bookmarkEnd w:id="570"/>
      <w:bookmarkEnd w:id="571"/>
      <w:bookmarkEnd w:id="572"/>
    </w:p>
    <w:p w14:paraId="4116F880" w14:textId="36552DF6" w:rsidR="00544C3D" w:rsidRDefault="00544C3D" w:rsidP="00544C3D">
      <w:r>
        <w:t xml:space="preserve">Στο πλαίσιο του έργου προβλέπονται </w:t>
      </w:r>
      <w:r w:rsidRPr="00E02053">
        <w:rPr>
          <w:u w:val="single"/>
        </w:rPr>
        <w:t xml:space="preserve">δωρεάν </w:t>
      </w:r>
      <w:r w:rsidRPr="00A80444">
        <w:rPr>
          <w:b/>
          <w:bCs/>
        </w:rPr>
        <w:t xml:space="preserve">υπηρεσίες εγγύησης, </w:t>
      </w:r>
      <w:r>
        <w:t>εξοπλισμού</w:t>
      </w:r>
      <w:r w:rsidRPr="00A80444">
        <w:rPr>
          <w:b/>
          <w:bCs/>
        </w:rPr>
        <w:t xml:space="preserve"> </w:t>
      </w:r>
      <w:r w:rsidRPr="00260B2B">
        <w:t xml:space="preserve">&amp; </w:t>
      </w:r>
      <w:r>
        <w:t>τυποποιημένου</w:t>
      </w:r>
      <w:r w:rsidRPr="00260B2B">
        <w:t xml:space="preserve"> λογισμικού</w:t>
      </w:r>
      <w:r w:rsidRPr="002064C4">
        <w:t xml:space="preserve"> </w:t>
      </w:r>
      <w:r w:rsidRPr="00FB5F3B">
        <w:rPr>
          <w:u w:val="single"/>
        </w:rPr>
        <w:t>που θα προσφερθούν στο πλαίσιο του έργου</w:t>
      </w:r>
      <w:r w:rsidR="0018567A">
        <w:rPr>
          <w:u w:val="single"/>
        </w:rPr>
        <w:t xml:space="preserve"> </w:t>
      </w:r>
      <w:r w:rsidR="0018567A" w:rsidRPr="0018567A">
        <w:rPr>
          <w:u w:val="single"/>
        </w:rPr>
        <w:t>(virtualization software &amp; backup software)</w:t>
      </w:r>
      <w:r>
        <w:rPr>
          <w:u w:val="single"/>
        </w:rPr>
        <w:t>,</w:t>
      </w:r>
      <w:r>
        <w:rPr>
          <w:b/>
          <w:bCs/>
        </w:rPr>
        <w:t xml:space="preserve"> </w:t>
      </w:r>
      <w:r w:rsidRPr="00A80444">
        <w:rPr>
          <w:b/>
          <w:bCs/>
        </w:rPr>
        <w:t xml:space="preserve">για </w:t>
      </w:r>
      <w:r w:rsidR="0018567A">
        <w:rPr>
          <w:b/>
          <w:bCs/>
        </w:rPr>
        <w:t>3</w:t>
      </w:r>
      <w:r w:rsidR="0018567A" w:rsidRPr="00A80444">
        <w:rPr>
          <w:b/>
          <w:bCs/>
        </w:rPr>
        <w:t xml:space="preserve"> </w:t>
      </w:r>
      <w:r w:rsidRPr="00A80444">
        <w:rPr>
          <w:b/>
          <w:bCs/>
        </w:rPr>
        <w:t>έτη</w:t>
      </w:r>
      <w:r>
        <w:t xml:space="preserve"> υπό καθεστώς τήρησης εγγυημένου επιπέδου υπηρεσιών </w:t>
      </w:r>
      <w:r w:rsidRPr="00620099">
        <w:t>(</w:t>
      </w:r>
      <w:r>
        <w:rPr>
          <w:lang w:val="en-US"/>
        </w:rPr>
        <w:t>SLA</w:t>
      </w:r>
      <w:r w:rsidRPr="00620099">
        <w:t>).</w:t>
      </w:r>
      <w:r w:rsidRPr="001E28E5">
        <w:t xml:space="preserve"> </w:t>
      </w:r>
      <w:r>
        <w:t>Οι δωρεάν υπηρεσίες αυτές δεν καλύπτουν βλάβες που</w:t>
      </w:r>
      <w:r w:rsidRPr="005C149E">
        <w:t xml:space="preserve"> έχουν προκύψει από κακόβουλες ή άστοχες παρεμβάσεις τρίτων</w:t>
      </w:r>
      <w:r>
        <w:t>.</w:t>
      </w:r>
    </w:p>
    <w:p w14:paraId="29482AD5" w14:textId="00D812B2" w:rsidR="00544C3D" w:rsidRDefault="00544C3D" w:rsidP="00544C3D">
      <w:r>
        <w:t xml:space="preserve">Η έναρξη της περιόδου εγγύησης γίνεται με την ολοκλήρωση της Φάσης 3 «Εκπαίδευση και Πιλοτική Λειτουργία» που σηματοδοτείται με τη μετάβαση του αναβαθμισμένου συστήματος σε </w:t>
      </w:r>
      <w:r w:rsidR="0018567A">
        <w:t xml:space="preserve">Παραγωγική </w:t>
      </w:r>
      <w:r>
        <w:t>λειτουργία</w:t>
      </w:r>
      <w:r w:rsidRPr="008862A1">
        <w:t>.</w:t>
      </w:r>
    </w:p>
    <w:p w14:paraId="509FE92C" w14:textId="64D0F177" w:rsidR="00544C3D" w:rsidRPr="008862A1" w:rsidRDefault="00544C3D" w:rsidP="00544C3D">
      <w:r>
        <w:t xml:space="preserve">Οι υπηρεσίες </w:t>
      </w:r>
      <w:r w:rsidR="00ED5F7E">
        <w:t xml:space="preserve">εγγύησης </w:t>
      </w:r>
      <w:r>
        <w:t>περιλαμβάνουν:</w:t>
      </w:r>
    </w:p>
    <w:p w14:paraId="21C114E1" w14:textId="77777777" w:rsidR="00544C3D" w:rsidRPr="001773E9" w:rsidRDefault="00544C3D" w:rsidP="00544C3D">
      <w:pPr>
        <w:rPr>
          <w:u w:val="single"/>
        </w:rPr>
      </w:pPr>
      <w:r>
        <w:t xml:space="preserve">1. </w:t>
      </w:r>
      <w:r w:rsidRPr="007B15CA">
        <w:t>ΣΥΝΤΗΡΗΣΗ ΕΞΟΠΛΙΣΜΟΥ</w:t>
      </w:r>
    </w:p>
    <w:p w14:paraId="074AB1B1" w14:textId="77777777" w:rsidR="00544C3D" w:rsidRPr="00544C3D" w:rsidRDefault="00544C3D">
      <w:pPr>
        <w:pStyle w:val="Bullet3"/>
        <w:rPr>
          <w:rFonts w:ascii="Tahoma" w:hAnsi="Tahoma" w:cs="Tahoma"/>
        </w:rPr>
      </w:pPr>
      <w:r w:rsidRPr="00544C3D">
        <w:rPr>
          <w:rFonts w:ascii="Tahoma" w:hAnsi="Tahoma" w:cs="Tahoma"/>
          <w:i/>
        </w:rPr>
        <w:t>Προληπτική συντήρηση εξοπλισμού.</w:t>
      </w:r>
      <w:r w:rsidRPr="00544C3D">
        <w:rPr>
          <w:rFonts w:ascii="Tahoma" w:hAnsi="Tahoma" w:cs="Tahoma"/>
        </w:rPr>
        <w:t xml:space="preserve"> Καθορισμός συχνότητας με την οποία πρέπει να διενεργούνται 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w:t>
      </w:r>
    </w:p>
    <w:p w14:paraId="578F7E62" w14:textId="0325A020" w:rsidR="00544C3D" w:rsidRPr="00544C3D" w:rsidRDefault="00544C3D">
      <w:pPr>
        <w:pStyle w:val="Bullet3"/>
        <w:rPr>
          <w:rFonts w:ascii="Tahoma" w:hAnsi="Tahoma" w:cs="Tahoma"/>
        </w:rPr>
      </w:pPr>
      <w:r w:rsidRPr="00544C3D">
        <w:rPr>
          <w:rFonts w:ascii="Tahoma" w:hAnsi="Tahoma" w:cs="Tahoma"/>
          <w:i/>
        </w:rPr>
        <w:t>Αποκατάσταση βλαβών</w:t>
      </w:r>
      <w:r w:rsidRPr="00544C3D">
        <w:rPr>
          <w:rFonts w:ascii="Tahoma" w:hAnsi="Tahoma" w:cs="Tahoma"/>
          <w:i/>
          <w:iCs/>
        </w:rPr>
        <w:t>/ δυσλειτουργιών</w:t>
      </w:r>
      <w:r w:rsidRPr="00544C3D">
        <w:rPr>
          <w:rFonts w:ascii="Tahoma" w:hAnsi="Tahoma" w:cs="Tahoma"/>
          <w:i/>
        </w:rPr>
        <w:t xml:space="preserve"> εξοπλισμού.</w:t>
      </w:r>
      <w:r w:rsidRPr="00544C3D">
        <w:rPr>
          <w:rFonts w:ascii="Tahoma" w:hAnsi="Tahoma" w:cs="Tahoma"/>
        </w:rPr>
        <w:t xml:space="preserve"> Οι ενέργειες (εργασίες και ανταλλακτικά) που απαιτείται να εκτελεστούν στον εξοπλισμό (hardware)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ενότητα §</w:t>
      </w:r>
      <w:r w:rsidR="00CE6433">
        <w:rPr>
          <w:rFonts w:ascii="Tahoma" w:hAnsi="Tahoma" w:cs="Tahoma"/>
          <w:color w:val="0000CC"/>
        </w:rPr>
        <w:fldChar w:fldCharType="begin"/>
      </w:r>
      <w:r w:rsidR="00CE6433">
        <w:rPr>
          <w:rFonts w:ascii="Tahoma" w:hAnsi="Tahoma" w:cs="Tahoma"/>
        </w:rPr>
        <w:instrText xml:space="preserve"> REF _Ref115181482 \r \h </w:instrText>
      </w:r>
      <w:r w:rsidR="00CE6433">
        <w:rPr>
          <w:rFonts w:ascii="Tahoma" w:hAnsi="Tahoma" w:cs="Tahoma"/>
          <w:color w:val="0000CC"/>
        </w:rPr>
      </w:r>
      <w:r w:rsidR="00CE6433">
        <w:rPr>
          <w:rFonts w:ascii="Tahoma" w:hAnsi="Tahoma" w:cs="Tahoma"/>
          <w:color w:val="0000CC"/>
        </w:rPr>
        <w:fldChar w:fldCharType="separate"/>
      </w:r>
      <w:r w:rsidR="00741A95">
        <w:rPr>
          <w:rFonts w:ascii="Tahoma" w:hAnsi="Tahoma" w:cs="Tahoma"/>
        </w:rPr>
        <w:t>I.3.6.1</w:t>
      </w:r>
      <w:r w:rsidR="00CE6433">
        <w:rPr>
          <w:rFonts w:ascii="Tahoma" w:hAnsi="Tahoma" w:cs="Tahoma"/>
          <w:color w:val="0000CC"/>
        </w:rPr>
        <w:fldChar w:fldCharType="end"/>
      </w:r>
      <w:r w:rsidRPr="00544C3D">
        <w:rPr>
          <w:rFonts w:ascii="Tahoma" w:hAnsi="Tahoma" w:cs="Tahoma"/>
        </w:rPr>
        <w:t>, επιβάλλονται οι προβλεπόμενες ρήτρες (§</w:t>
      </w:r>
      <w:r w:rsidR="00CE6433">
        <w:rPr>
          <w:rFonts w:ascii="Tahoma" w:hAnsi="Tahoma" w:cs="Tahoma"/>
          <w:color w:val="0000CC"/>
        </w:rPr>
        <w:fldChar w:fldCharType="begin"/>
      </w:r>
      <w:r w:rsidR="00CE6433">
        <w:rPr>
          <w:rFonts w:ascii="Tahoma" w:hAnsi="Tahoma" w:cs="Tahoma"/>
        </w:rPr>
        <w:instrText xml:space="preserve"> REF _Ref97113964 \r \h </w:instrText>
      </w:r>
      <w:r w:rsidR="00CE6433">
        <w:rPr>
          <w:rFonts w:ascii="Tahoma" w:hAnsi="Tahoma" w:cs="Tahoma"/>
          <w:color w:val="0000CC"/>
        </w:rPr>
      </w:r>
      <w:r w:rsidR="00CE6433">
        <w:rPr>
          <w:rFonts w:ascii="Tahoma" w:hAnsi="Tahoma" w:cs="Tahoma"/>
          <w:color w:val="0000CC"/>
        </w:rPr>
        <w:fldChar w:fldCharType="separate"/>
      </w:r>
      <w:r w:rsidR="00741A95">
        <w:rPr>
          <w:rFonts w:ascii="Tahoma" w:hAnsi="Tahoma" w:cs="Tahoma"/>
        </w:rPr>
        <w:t>I.3.6.2</w:t>
      </w:r>
      <w:r w:rsidR="00CE6433">
        <w:rPr>
          <w:rFonts w:ascii="Tahoma" w:hAnsi="Tahoma" w:cs="Tahoma"/>
          <w:color w:val="0000CC"/>
        </w:rPr>
        <w:fldChar w:fldCharType="end"/>
      </w:r>
      <w:r w:rsidRPr="00544C3D">
        <w:rPr>
          <w:rFonts w:ascii="Tahoma" w:hAnsi="Tahoma" w:cs="Tahoma"/>
        </w:rPr>
        <w:t>).</w:t>
      </w:r>
    </w:p>
    <w:p w14:paraId="36F06073" w14:textId="77777777" w:rsidR="00544C3D" w:rsidRPr="00544C3D" w:rsidRDefault="00544C3D">
      <w:pPr>
        <w:pStyle w:val="Bullet3"/>
        <w:rPr>
          <w:rFonts w:ascii="Tahoma" w:hAnsi="Tahoma" w:cs="Tahoma"/>
        </w:rPr>
      </w:pPr>
      <w:r w:rsidRPr="00544C3D">
        <w:rPr>
          <w:rFonts w:ascii="Tahoma" w:hAnsi="Tahoma" w:cs="Tahoma"/>
          <w:i/>
        </w:rPr>
        <w:t xml:space="preserve">Εξασφάλιση ανταλλακτικών. </w:t>
      </w:r>
      <w:r w:rsidRPr="00544C3D">
        <w:rPr>
          <w:rFonts w:ascii="Tahoma" w:hAnsi="Tahoma" w:cs="Tahoma"/>
        </w:rPr>
        <w:t>Υποχρέωση του Αναδόχου να έχει όλα τα απαραίτητα καινούργια ανταλλακτικά για την επισκευή και συντήρηση των συστημάτων</w:t>
      </w:r>
    </w:p>
    <w:p w14:paraId="3EB0F65E" w14:textId="77777777" w:rsidR="00544C3D" w:rsidRPr="00544C3D" w:rsidRDefault="00544C3D" w:rsidP="00544C3D">
      <w:pPr>
        <w:pStyle w:val="a"/>
        <w:numPr>
          <w:ilvl w:val="0"/>
          <w:numId w:val="0"/>
        </w:numPr>
        <w:ind w:left="360" w:hanging="360"/>
        <w:rPr>
          <w:rFonts w:ascii="Tahoma" w:hAnsi="Tahoma" w:cs="Tahoma"/>
          <w:u w:val="single"/>
        </w:rPr>
      </w:pPr>
      <w:r w:rsidRPr="00544C3D">
        <w:rPr>
          <w:rFonts w:ascii="Tahoma" w:hAnsi="Tahoma" w:cs="Tahoma"/>
        </w:rPr>
        <w:t>2. ΣΥΝΤΗΡΗΣΗ ΕΤΟΙΜΟΥ</w:t>
      </w:r>
      <w:r w:rsidRPr="00544C3D">
        <w:rPr>
          <w:rFonts w:ascii="Tahoma" w:hAnsi="Tahoma" w:cs="Tahoma"/>
          <w:lang w:val="en-US"/>
        </w:rPr>
        <w:t xml:space="preserve"> (</w:t>
      </w:r>
      <w:r w:rsidRPr="00544C3D">
        <w:rPr>
          <w:rFonts w:ascii="Tahoma" w:hAnsi="Tahoma" w:cs="Tahoma"/>
        </w:rPr>
        <w:t>ΤΥΠΟΠΟΙΗΜΕΝΟΥ</w:t>
      </w:r>
      <w:r w:rsidRPr="00544C3D">
        <w:rPr>
          <w:rFonts w:ascii="Tahoma" w:hAnsi="Tahoma" w:cs="Tahoma"/>
          <w:lang w:val="en-US"/>
        </w:rPr>
        <w:t>)</w:t>
      </w:r>
      <w:r w:rsidRPr="00544C3D">
        <w:rPr>
          <w:rFonts w:ascii="Tahoma" w:hAnsi="Tahoma" w:cs="Tahoma"/>
        </w:rPr>
        <w:t xml:space="preserve"> ΛΟΓΙΣΜΙΚΟΥ </w:t>
      </w:r>
    </w:p>
    <w:p w14:paraId="25E83EC7" w14:textId="77777777" w:rsidR="00544C3D" w:rsidRPr="00544C3D" w:rsidRDefault="00544C3D">
      <w:pPr>
        <w:pStyle w:val="Bullet3"/>
        <w:rPr>
          <w:rFonts w:ascii="Tahoma" w:hAnsi="Tahoma" w:cs="Tahoma"/>
        </w:rPr>
      </w:pPr>
      <w:r w:rsidRPr="00544C3D">
        <w:rPr>
          <w:rFonts w:ascii="Tahoma" w:hAnsi="Tahoma" w:cs="Tahoma"/>
          <w:i/>
        </w:rPr>
        <w:t xml:space="preserve">Προληπτική συντήρηση έτοιμου λογισμικού. </w:t>
      </w:r>
      <w:r w:rsidRPr="00544C3D">
        <w:rPr>
          <w:rFonts w:ascii="Tahoma" w:hAnsi="Tahoma" w:cs="Tahoma"/>
        </w:rPr>
        <w:t xml:space="preserve">Καθορισμός συχνότητας με την οποία πρέπει να διενεργούνται από εξουσιοδοτημένους τεχνικούς οι απαραίτητες ρυθμίσεις, καθώς και οι κατάλληλοι έλεγχοι των επί μέρους </w:t>
      </w:r>
      <w:r w:rsidRPr="00544C3D">
        <w:rPr>
          <w:rFonts w:ascii="Tahoma" w:hAnsi="Tahoma" w:cs="Tahoma"/>
          <w:lang w:val="en-US"/>
        </w:rPr>
        <w:t>modules</w:t>
      </w:r>
      <w:r w:rsidRPr="00544C3D">
        <w:rPr>
          <w:rFonts w:ascii="Tahoma" w:hAnsi="Tahoma" w:cs="Tahoma"/>
        </w:rPr>
        <w:t xml:space="preserve"> λογισμικών, ώστε να εξασφαλίζεται η βέλτιστη λειτουργία του συνολικού συστήματος</w:t>
      </w:r>
    </w:p>
    <w:p w14:paraId="59BD2ED5" w14:textId="0848DA53" w:rsidR="00544C3D" w:rsidRPr="00544C3D" w:rsidRDefault="00544C3D">
      <w:pPr>
        <w:pStyle w:val="Bullet3"/>
        <w:rPr>
          <w:rFonts w:ascii="Tahoma" w:hAnsi="Tahoma" w:cs="Tahoma"/>
        </w:rPr>
      </w:pPr>
      <w:r w:rsidRPr="00544C3D">
        <w:rPr>
          <w:rFonts w:ascii="Tahoma" w:hAnsi="Tahoma" w:cs="Tahoma"/>
          <w:i/>
        </w:rPr>
        <w:t xml:space="preserve">Αποκατάσταση βλαβών </w:t>
      </w:r>
      <w:r w:rsidRPr="00544C3D">
        <w:rPr>
          <w:rFonts w:ascii="Tahoma" w:hAnsi="Tahoma" w:cs="Tahoma"/>
          <w:i/>
          <w:iCs/>
        </w:rPr>
        <w:t>/ δυσλειτουργιών έτοιμου Λογισμικού</w:t>
      </w:r>
      <w:r w:rsidRPr="00544C3D">
        <w:rPr>
          <w:rFonts w:ascii="Tahoma" w:hAnsi="Tahoma" w:cs="Tahoma"/>
        </w:rPr>
        <w:t>.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r w:rsidR="00CE6433">
        <w:rPr>
          <w:rFonts w:ascii="Tahoma" w:hAnsi="Tahoma" w:cs="Tahoma"/>
          <w:color w:val="0000CC"/>
        </w:rPr>
        <w:fldChar w:fldCharType="begin"/>
      </w:r>
      <w:r w:rsidR="00CE6433">
        <w:rPr>
          <w:rFonts w:ascii="Tahoma" w:hAnsi="Tahoma" w:cs="Tahoma"/>
        </w:rPr>
        <w:instrText xml:space="preserve"> REF _Ref115181482 \r \h </w:instrText>
      </w:r>
      <w:r w:rsidR="00CE6433">
        <w:rPr>
          <w:rFonts w:ascii="Tahoma" w:hAnsi="Tahoma" w:cs="Tahoma"/>
          <w:color w:val="0000CC"/>
        </w:rPr>
      </w:r>
      <w:r w:rsidR="00CE6433">
        <w:rPr>
          <w:rFonts w:ascii="Tahoma" w:hAnsi="Tahoma" w:cs="Tahoma"/>
          <w:color w:val="0000CC"/>
        </w:rPr>
        <w:fldChar w:fldCharType="separate"/>
      </w:r>
      <w:r w:rsidR="00741A95">
        <w:rPr>
          <w:rFonts w:ascii="Tahoma" w:hAnsi="Tahoma" w:cs="Tahoma"/>
        </w:rPr>
        <w:t>I.3.6.1</w:t>
      </w:r>
      <w:r w:rsidR="00CE6433">
        <w:rPr>
          <w:rFonts w:ascii="Tahoma" w:hAnsi="Tahoma" w:cs="Tahoma"/>
          <w:color w:val="0000CC"/>
        </w:rPr>
        <w:fldChar w:fldCharType="end"/>
      </w:r>
      <w:r w:rsidRPr="00544C3D">
        <w:rPr>
          <w:rFonts w:ascii="Tahoma" w:hAnsi="Tahoma" w:cs="Tahoma"/>
        </w:rPr>
        <w:t>). Αν η πλήρης και οριστική επίλυση του προβλήματος δεν είναι εφικτή εντός του συγκεκριμένου χρονικού ορίου όπως προβλέπεται στην ενότητα §</w:t>
      </w:r>
      <w:r w:rsidR="00CE6433">
        <w:rPr>
          <w:rFonts w:ascii="Tahoma" w:hAnsi="Tahoma" w:cs="Tahoma"/>
          <w:color w:val="0000CC"/>
        </w:rPr>
        <w:fldChar w:fldCharType="begin"/>
      </w:r>
      <w:r w:rsidR="00CE6433">
        <w:rPr>
          <w:rFonts w:ascii="Tahoma" w:hAnsi="Tahoma" w:cs="Tahoma"/>
        </w:rPr>
        <w:instrText xml:space="preserve"> REF _Ref115181482 \r \h </w:instrText>
      </w:r>
      <w:r w:rsidR="00CE6433">
        <w:rPr>
          <w:rFonts w:ascii="Tahoma" w:hAnsi="Tahoma" w:cs="Tahoma"/>
          <w:color w:val="0000CC"/>
        </w:rPr>
      </w:r>
      <w:r w:rsidR="00CE6433">
        <w:rPr>
          <w:rFonts w:ascii="Tahoma" w:hAnsi="Tahoma" w:cs="Tahoma"/>
          <w:color w:val="0000CC"/>
        </w:rPr>
        <w:fldChar w:fldCharType="separate"/>
      </w:r>
      <w:r w:rsidR="00741A95">
        <w:rPr>
          <w:rFonts w:ascii="Tahoma" w:hAnsi="Tahoma" w:cs="Tahoma"/>
        </w:rPr>
        <w:t>I.3.6.1</w:t>
      </w:r>
      <w:r w:rsidR="00CE6433">
        <w:rPr>
          <w:rFonts w:ascii="Tahoma" w:hAnsi="Tahoma" w:cs="Tahoma"/>
          <w:color w:val="0000CC"/>
        </w:rPr>
        <w:fldChar w:fldCharType="end"/>
      </w:r>
      <w:r w:rsidRPr="00544C3D">
        <w:rPr>
          <w:rFonts w:ascii="Tahoma" w:hAnsi="Tahoma" w:cs="Tahoma"/>
        </w:rPr>
        <w:t>, επιβάλλονται οι προβλεπόμενες ρήτρες (§</w:t>
      </w:r>
      <w:r w:rsidR="00CE6433">
        <w:rPr>
          <w:rFonts w:ascii="Tahoma" w:hAnsi="Tahoma" w:cs="Tahoma"/>
          <w:color w:val="0000CC"/>
        </w:rPr>
        <w:fldChar w:fldCharType="begin"/>
      </w:r>
      <w:r w:rsidR="00CE6433">
        <w:rPr>
          <w:rFonts w:ascii="Tahoma" w:hAnsi="Tahoma" w:cs="Tahoma"/>
        </w:rPr>
        <w:instrText xml:space="preserve"> REF _Ref97113964 \r \h </w:instrText>
      </w:r>
      <w:r w:rsidR="00CE6433">
        <w:rPr>
          <w:rFonts w:ascii="Tahoma" w:hAnsi="Tahoma" w:cs="Tahoma"/>
          <w:color w:val="0000CC"/>
        </w:rPr>
      </w:r>
      <w:r w:rsidR="00CE6433">
        <w:rPr>
          <w:rFonts w:ascii="Tahoma" w:hAnsi="Tahoma" w:cs="Tahoma"/>
          <w:color w:val="0000CC"/>
        </w:rPr>
        <w:fldChar w:fldCharType="separate"/>
      </w:r>
      <w:r w:rsidR="00741A95">
        <w:rPr>
          <w:rFonts w:ascii="Tahoma" w:hAnsi="Tahoma" w:cs="Tahoma"/>
        </w:rPr>
        <w:t>I.3.6.2</w:t>
      </w:r>
      <w:r w:rsidR="00CE6433">
        <w:rPr>
          <w:rFonts w:ascii="Tahoma" w:hAnsi="Tahoma" w:cs="Tahoma"/>
          <w:color w:val="0000CC"/>
        </w:rPr>
        <w:fldChar w:fldCharType="end"/>
      </w:r>
      <w:r w:rsidRPr="00544C3D">
        <w:rPr>
          <w:rFonts w:ascii="Tahoma" w:hAnsi="Tahoma" w:cs="Tahoma"/>
        </w:rPr>
        <w:t>).</w:t>
      </w:r>
    </w:p>
    <w:p w14:paraId="49BA99B7" w14:textId="6E9E6C98" w:rsidR="00544C3D" w:rsidRPr="00544C3D" w:rsidRDefault="00544C3D">
      <w:pPr>
        <w:pStyle w:val="Bullet3"/>
        <w:rPr>
          <w:rFonts w:ascii="Tahoma" w:hAnsi="Tahoma" w:cs="Tahoma"/>
        </w:rPr>
      </w:pPr>
      <w:r w:rsidRPr="00544C3D">
        <w:rPr>
          <w:rFonts w:ascii="Tahoma" w:hAnsi="Tahoma" w:cs="Tahoma"/>
          <w:i/>
          <w:iCs/>
        </w:rPr>
        <w:t>Παράδοση – εγκατάσταση τυχόν νέων εκδόσεων λογισμικού</w:t>
      </w:r>
      <w:r w:rsidRPr="00544C3D">
        <w:rPr>
          <w:rFonts w:ascii="Tahoma" w:hAnsi="Tahoma" w:cs="Tahoma"/>
        </w:rPr>
        <w:t xml:space="preserve">, </w:t>
      </w:r>
      <w:r w:rsidR="001558DF" w:rsidRPr="001558DF">
        <w:rPr>
          <w:rFonts w:ascii="Tahoma" w:hAnsi="Tahoma" w:cs="Tahoma"/>
        </w:rPr>
        <w:t>Εντός της παραγωγικής λειτουργίας ο ανάδοχος έχει την υποχρέωση να εγκαθιστά χωρίς επιβάρυνση την νεότερη έκδοση που διατίθεται από τον κατασκευαστή(ες) των έτοιμων λογισμικών, διατηρώντας την υπάρχουσα λειτουργικότητα.</w:t>
      </w:r>
      <w:r w:rsidRPr="00544C3D">
        <w:rPr>
          <w:rFonts w:ascii="Tahoma" w:hAnsi="Tahoma" w:cs="Tahoma"/>
        </w:rPr>
        <w:t xml:space="preserve">. </w:t>
      </w:r>
    </w:p>
    <w:p w14:paraId="16A7D062" w14:textId="77777777" w:rsidR="00544C3D" w:rsidRPr="00544C3D" w:rsidRDefault="00544C3D" w:rsidP="00544C3D">
      <w:pPr>
        <w:pStyle w:val="a"/>
        <w:numPr>
          <w:ilvl w:val="0"/>
          <w:numId w:val="0"/>
        </w:numPr>
        <w:ind w:left="360" w:hanging="360"/>
        <w:rPr>
          <w:rFonts w:ascii="Tahoma" w:hAnsi="Tahoma" w:cs="Tahoma"/>
        </w:rPr>
      </w:pPr>
      <w:r w:rsidRPr="00544C3D">
        <w:rPr>
          <w:rFonts w:ascii="Tahoma" w:hAnsi="Tahoma" w:cs="Tahoma"/>
        </w:rPr>
        <w:lastRenderedPageBreak/>
        <w:t xml:space="preserve">3. ΥΠΟΣΤΗΡΙΞΗ ΜΕΣΩ ΛΕΙΤΟΥΡΓΙΑΣ </w:t>
      </w:r>
      <w:r w:rsidRPr="00544C3D">
        <w:rPr>
          <w:rFonts w:ascii="Tahoma" w:hAnsi="Tahoma" w:cs="Tahoma"/>
          <w:lang w:val="en-US"/>
        </w:rPr>
        <w:t>HELP</w:t>
      </w:r>
      <w:r w:rsidRPr="00544C3D">
        <w:rPr>
          <w:rFonts w:ascii="Tahoma" w:hAnsi="Tahoma" w:cs="Tahoma"/>
        </w:rPr>
        <w:t>-</w:t>
      </w:r>
      <w:r w:rsidRPr="00544C3D">
        <w:rPr>
          <w:rFonts w:ascii="Tahoma" w:hAnsi="Tahoma" w:cs="Tahoma"/>
          <w:lang w:val="en-US"/>
        </w:rPr>
        <w:t>DESK</w:t>
      </w:r>
    </w:p>
    <w:p w14:paraId="3EF1FD58" w14:textId="77777777" w:rsidR="00544C3D" w:rsidRPr="00544C3D" w:rsidRDefault="00544C3D">
      <w:pPr>
        <w:pStyle w:val="Bullet3"/>
        <w:rPr>
          <w:rFonts w:ascii="Tahoma" w:hAnsi="Tahoma" w:cs="Tahoma"/>
        </w:rPr>
      </w:pPr>
      <w:r w:rsidRPr="00544C3D">
        <w:rPr>
          <w:rFonts w:ascii="Tahoma" w:hAnsi="Tahoma" w:cs="Tahoma"/>
        </w:rPr>
        <w:t xml:space="preserve">Η υπηρεσία </w:t>
      </w:r>
      <w:r w:rsidRPr="00544C3D">
        <w:rPr>
          <w:rFonts w:ascii="Tahoma" w:hAnsi="Tahoma" w:cs="Tahoma"/>
          <w:lang w:val="en-US"/>
        </w:rPr>
        <w:t>Help</w:t>
      </w:r>
      <w:r w:rsidRPr="00544C3D">
        <w:rPr>
          <w:rFonts w:ascii="Tahoma" w:hAnsi="Tahoma" w:cs="Tahoma"/>
        </w:rPr>
        <w:t xml:space="preserve"> </w:t>
      </w:r>
      <w:r w:rsidRPr="00544C3D">
        <w:rPr>
          <w:rFonts w:ascii="Tahoma" w:hAnsi="Tahoma" w:cs="Tahoma"/>
          <w:lang w:val="en-US"/>
        </w:rPr>
        <w:t>Desk</w:t>
      </w:r>
      <w:r w:rsidRPr="00544C3D">
        <w:rPr>
          <w:rFonts w:ascii="Tahoma" w:hAnsi="Tahoma" w:cs="Tahoma"/>
        </w:rPr>
        <w:t xml:space="preserve"> έχει ως στόχο την καθολική τεχνική υποστήριξη των χρηστών και διαχειριστών στην χρήση και διαχείριση του συνολικού συστήματος. Η υποστήριξη αυτή καλύπτει:</w:t>
      </w:r>
    </w:p>
    <w:p w14:paraId="6490E638" w14:textId="77777777" w:rsidR="00544C3D" w:rsidRPr="00544C3D" w:rsidRDefault="00544C3D">
      <w:pPr>
        <w:pStyle w:val="Bullet3"/>
        <w:numPr>
          <w:ilvl w:val="1"/>
          <w:numId w:val="35"/>
        </w:numPr>
        <w:rPr>
          <w:rFonts w:ascii="Tahoma" w:hAnsi="Tahoma" w:cs="Tahoma"/>
        </w:rPr>
      </w:pPr>
      <w:r w:rsidRPr="00544C3D">
        <w:rPr>
          <w:rFonts w:ascii="Tahoma" w:hAnsi="Tahoma" w:cs="Tahoma"/>
        </w:rPr>
        <w:t>Την αναγγελία βλαβών</w:t>
      </w:r>
    </w:p>
    <w:p w14:paraId="25DCD69A" w14:textId="77777777" w:rsidR="00544C3D" w:rsidRPr="00544C3D" w:rsidRDefault="00544C3D">
      <w:pPr>
        <w:pStyle w:val="Bullet3"/>
        <w:numPr>
          <w:ilvl w:val="1"/>
          <w:numId w:val="35"/>
        </w:numPr>
        <w:rPr>
          <w:rFonts w:ascii="Tahoma" w:hAnsi="Tahoma" w:cs="Tahoma"/>
        </w:rPr>
      </w:pPr>
      <w:r w:rsidRPr="00544C3D">
        <w:rPr>
          <w:rFonts w:ascii="Tahoma" w:hAnsi="Tahoma" w:cs="Tahoma"/>
        </w:rPr>
        <w:t>Την υποδοχή αιτημάτων αλλαγών</w:t>
      </w:r>
    </w:p>
    <w:p w14:paraId="353C0F94" w14:textId="6470934E" w:rsidR="00544C3D" w:rsidRDefault="00544C3D" w:rsidP="0015234A">
      <w:pPr>
        <w:pStyle w:val="Bullet3"/>
        <w:numPr>
          <w:ilvl w:val="0"/>
          <w:numId w:val="0"/>
        </w:numPr>
        <w:ind w:left="720" w:hanging="360"/>
      </w:pPr>
      <w:r w:rsidRPr="001558DF">
        <w:rPr>
          <w:rFonts w:ascii="Tahoma" w:hAnsi="Tahoma" w:cs="Tahoma"/>
        </w:rPr>
        <w:t xml:space="preserve">Την απάντηση ερωτημάτων σχετικά με τη χρήση και διαχείριση. </w:t>
      </w:r>
      <w:r w:rsidR="001558DF" w:rsidRPr="001558DF">
        <w:rPr>
          <w:rFonts w:ascii="Tahoma" w:hAnsi="Tahoma" w:cs="Tahoma"/>
        </w:rPr>
        <w:t xml:space="preserve">Το 85% των ερωτημάτων πρέπει να απαντάται εντός 1 ώρας (και το υπόλοιπο 15% εντός 1 εργάσιμης ημέρας (ως εργάσιμες μέρες θεωρούνται οι ημέρες Δευτέρα-Παρασκευή πλην αργιών). </w:t>
      </w:r>
      <w:r>
        <w:t xml:space="preserve">Στο πλαίσιο των υπηρεσιών εγγύησης θα υποβάλλονται </w:t>
      </w:r>
      <w:r w:rsidRPr="001558DF">
        <w:rPr>
          <w:b/>
          <w:bCs/>
        </w:rPr>
        <w:t>3-μηνιαίες αναφορές εγγύησης</w:t>
      </w:r>
      <w:r w:rsidRPr="00180E9D">
        <w:t xml:space="preserve">, </w:t>
      </w:r>
      <w:r>
        <w:t>που θα περιλαμβάνουν</w:t>
      </w:r>
    </w:p>
    <w:p w14:paraId="5C2E7CB4" w14:textId="09E0FB9A" w:rsidR="00544C3D" w:rsidRPr="00CE6433" w:rsidRDefault="00544C3D" w:rsidP="00C40EE6">
      <w:pPr>
        <w:pStyle w:val="a1"/>
        <w:numPr>
          <w:ilvl w:val="1"/>
          <w:numId w:val="10"/>
        </w:numPr>
      </w:pPr>
      <w:r w:rsidRPr="00CE6433">
        <w:t xml:space="preserve">αναφορά </w:t>
      </w:r>
      <w:r w:rsidRPr="00CE6433">
        <w:rPr>
          <w:lang w:val="en-US"/>
        </w:rPr>
        <w:t>SLA</w:t>
      </w:r>
      <w:r w:rsidRPr="00CE6433">
        <w:t>, ανά μήνα</w:t>
      </w:r>
      <w:r w:rsidR="001558DF">
        <w:t xml:space="preserve"> </w:t>
      </w:r>
      <w:r w:rsidR="001558DF" w:rsidRPr="001558DF">
        <w:t>με αναλυτικές ώρες έναρξης και επίλυσης προβλημάτων καθώς και τον συνολικό χρόνο επίλυσης κάθε προβλήματος (ως χρόνος έναρξης και επίλυσης θα είναι η γραπτή αναγγελλία και η γραπτή επιβεβαίωση επίλυσης)</w:t>
      </w:r>
    </w:p>
    <w:p w14:paraId="7E72DA5B" w14:textId="77777777" w:rsidR="00544C3D" w:rsidRPr="00CE6433" w:rsidRDefault="00544C3D" w:rsidP="00C40EE6">
      <w:pPr>
        <w:pStyle w:val="a1"/>
        <w:numPr>
          <w:ilvl w:val="1"/>
          <w:numId w:val="10"/>
        </w:numPr>
      </w:pPr>
      <w:r w:rsidRPr="00CE6433">
        <w:t>Αναλυτικό Πρόγραμμα ενεργειών προληπτικής συντήρησης</w:t>
      </w:r>
    </w:p>
    <w:p w14:paraId="172FD484" w14:textId="77777777" w:rsidR="00544C3D" w:rsidRPr="00CE6433" w:rsidRDefault="00544C3D" w:rsidP="00C40EE6">
      <w:pPr>
        <w:pStyle w:val="a1"/>
        <w:numPr>
          <w:ilvl w:val="1"/>
          <w:numId w:val="10"/>
        </w:numPr>
      </w:pPr>
      <w:r w:rsidRPr="00CE6433">
        <w:t xml:space="preserve">Τεκμηρίωση πρόσθετων προσαρμογών και παραμετροποιήσεων σε εξοπλισμό και έτοιμο λογισμικό </w:t>
      </w:r>
    </w:p>
    <w:p w14:paraId="20F87E62" w14:textId="77777777" w:rsidR="00544C3D" w:rsidRPr="00CE6433" w:rsidRDefault="00544C3D" w:rsidP="00C40EE6">
      <w:pPr>
        <w:pStyle w:val="a1"/>
        <w:numPr>
          <w:ilvl w:val="1"/>
          <w:numId w:val="10"/>
        </w:numPr>
      </w:pPr>
      <w:r w:rsidRPr="00CE6433">
        <w:t>Τεκμηρίωση σφαλμάτων</w:t>
      </w:r>
    </w:p>
    <w:p w14:paraId="78153271" w14:textId="77777777" w:rsidR="00544C3D" w:rsidRPr="00CE6433" w:rsidRDefault="00544C3D" w:rsidP="00C40EE6">
      <w:pPr>
        <w:pStyle w:val="a1"/>
        <w:numPr>
          <w:ilvl w:val="1"/>
          <w:numId w:val="10"/>
        </w:numPr>
      </w:pPr>
      <w:r w:rsidRPr="00CE6433">
        <w:t>Έκθεση αξιολόγησης Περιόδου</w:t>
      </w:r>
    </w:p>
    <w:p w14:paraId="6687F846" w14:textId="1EFCF1BB" w:rsidR="00544C3D" w:rsidRDefault="00544C3D" w:rsidP="00544C3D">
      <w:pPr>
        <w:pStyle w:val="Bullet3"/>
        <w:numPr>
          <w:ilvl w:val="0"/>
          <w:numId w:val="0"/>
        </w:numPr>
        <w:rPr>
          <w:lang w:bidi="he-IL"/>
        </w:rPr>
      </w:pPr>
    </w:p>
    <w:p w14:paraId="37417C0A" w14:textId="77777777" w:rsidR="00CE6433" w:rsidRDefault="00CE6433">
      <w:pPr>
        <w:pStyle w:val="Appendix-Heading4"/>
      </w:pPr>
      <w:bookmarkStart w:id="573" w:name="_Ref97111886"/>
      <w:bookmarkStart w:id="574" w:name="_Ref115181482"/>
      <w:r w:rsidRPr="00DE03BF">
        <w:t xml:space="preserve">Τήρηση Εγγυημένου Επιπέδου Υπηρεσιών </w:t>
      </w:r>
      <w:bookmarkEnd w:id="573"/>
      <w:r>
        <w:t>(</w:t>
      </w:r>
      <w:r>
        <w:rPr>
          <w:lang w:val="en-US"/>
        </w:rPr>
        <w:t>SLA</w:t>
      </w:r>
      <w:r w:rsidRPr="00DF3CE6">
        <w:t>)</w:t>
      </w:r>
      <w:bookmarkEnd w:id="574"/>
    </w:p>
    <w:p w14:paraId="66406026" w14:textId="77777777" w:rsidR="00CE6433" w:rsidRPr="00B822B1" w:rsidRDefault="00CE6433" w:rsidP="00CE6433">
      <w:pPr>
        <w:rPr>
          <w:b/>
        </w:rPr>
      </w:pPr>
      <w:r w:rsidRPr="00B822B1">
        <w:rPr>
          <w:b/>
        </w:rPr>
        <w:t xml:space="preserve">Ορισμοί: </w:t>
      </w:r>
    </w:p>
    <w:p w14:paraId="4EB58DCF" w14:textId="77777777" w:rsidR="00CE6433" w:rsidRPr="00B822B1" w:rsidRDefault="00CE6433">
      <w:pPr>
        <w:pStyle w:val="a1"/>
        <w:numPr>
          <w:ilvl w:val="0"/>
          <w:numId w:val="48"/>
        </w:numPr>
        <w:tabs>
          <w:tab w:val="clear" w:pos="720"/>
        </w:tabs>
        <w:suppressAutoHyphens w:val="0"/>
        <w:spacing w:after="160" w:line="259" w:lineRule="auto"/>
        <w:rPr>
          <w:bCs/>
        </w:rPr>
      </w:pPr>
      <w:r w:rsidRPr="00B822B1">
        <w:rPr>
          <w:b/>
          <w:bCs/>
        </w:rPr>
        <w:t xml:space="preserve">Κατηγορία Α: Εξοπλισμού </w:t>
      </w:r>
      <w:r>
        <w:rPr>
          <w:b/>
          <w:bCs/>
        </w:rPr>
        <w:t>–</w:t>
      </w:r>
      <w:r w:rsidRPr="00B822B1">
        <w:rPr>
          <w:b/>
          <w:bCs/>
        </w:rPr>
        <w:t xml:space="preserve"> </w:t>
      </w:r>
      <w:r>
        <w:rPr>
          <w:b/>
          <w:bCs/>
        </w:rPr>
        <w:t xml:space="preserve">Έτοιμου </w:t>
      </w:r>
      <w:r w:rsidRPr="00B822B1">
        <w:rPr>
          <w:b/>
          <w:bCs/>
        </w:rPr>
        <w:t xml:space="preserve">Λογισμικού </w:t>
      </w:r>
      <w:r w:rsidRPr="00B822B1">
        <w:rPr>
          <w:bCs/>
        </w:rPr>
        <w:t xml:space="preserve">ορίζεται ως το σύνολο των διακριτών μονάδων εξοπλισμού ή/και λογισμικού, </w:t>
      </w:r>
      <w:r>
        <w:rPr>
          <w:bCs/>
        </w:rPr>
        <w:t xml:space="preserve">των οποίων </w:t>
      </w:r>
      <w:r w:rsidRPr="00B822B1">
        <w:rPr>
          <w:bCs/>
        </w:rPr>
        <w:t xml:space="preserve">η </w:t>
      </w:r>
      <w:r>
        <w:rPr>
          <w:bCs/>
        </w:rPr>
        <w:t xml:space="preserve">βλάβη/δυσλειτουργία επηρεάζει την </w:t>
      </w:r>
      <w:r w:rsidRPr="00B822B1">
        <w:rPr>
          <w:bCs/>
        </w:rPr>
        <w:t>εύρυθμη λειτουργία του συστήματος</w:t>
      </w:r>
      <w:r>
        <w:rPr>
          <w:bCs/>
        </w:rPr>
        <w:t xml:space="preserve"> και την παροχή υπηρεσιών συναγερμού πολιτών</w:t>
      </w:r>
      <w:r w:rsidRPr="00B822B1">
        <w:rPr>
          <w:bCs/>
        </w:rPr>
        <w:t xml:space="preserve">. </w:t>
      </w:r>
    </w:p>
    <w:p w14:paraId="260E2FA4" w14:textId="77777777" w:rsidR="00CE6433" w:rsidRPr="00B822B1" w:rsidRDefault="00CE6433">
      <w:pPr>
        <w:pStyle w:val="a1"/>
        <w:numPr>
          <w:ilvl w:val="0"/>
          <w:numId w:val="48"/>
        </w:numPr>
        <w:tabs>
          <w:tab w:val="clear" w:pos="720"/>
        </w:tabs>
        <w:suppressAutoHyphens w:val="0"/>
        <w:spacing w:after="160" w:line="259" w:lineRule="auto"/>
      </w:pPr>
      <w:r w:rsidRPr="0054023F">
        <w:rPr>
          <w:b/>
          <w:bCs/>
        </w:rPr>
        <w:t xml:space="preserve">Κατηγορία Β: </w:t>
      </w:r>
      <w:r w:rsidRPr="00B822B1">
        <w:rPr>
          <w:b/>
          <w:bCs/>
        </w:rPr>
        <w:t xml:space="preserve">Εξοπλισμού </w:t>
      </w:r>
      <w:r>
        <w:rPr>
          <w:b/>
          <w:bCs/>
        </w:rPr>
        <w:t>–</w:t>
      </w:r>
      <w:r w:rsidRPr="00B822B1">
        <w:rPr>
          <w:b/>
          <w:bCs/>
        </w:rPr>
        <w:t xml:space="preserve"> </w:t>
      </w:r>
      <w:r>
        <w:rPr>
          <w:b/>
          <w:bCs/>
        </w:rPr>
        <w:t xml:space="preserve">Έτοιμου </w:t>
      </w:r>
      <w:r w:rsidRPr="00B822B1">
        <w:rPr>
          <w:b/>
          <w:bCs/>
        </w:rPr>
        <w:t xml:space="preserve">Λογισμικού </w:t>
      </w:r>
      <w:r w:rsidRPr="00B822B1">
        <w:t>ορίζεται ως το σύνολο των διακριτών μονάδων εξοπλισμού ή/και λογισμικού</w:t>
      </w:r>
      <w:r>
        <w:t>,</w:t>
      </w:r>
      <w:r w:rsidRPr="00B822B1">
        <w:t xml:space="preserve"> </w:t>
      </w:r>
      <w:r>
        <w:rPr>
          <w:bCs/>
        </w:rPr>
        <w:t xml:space="preserve">των οποίων </w:t>
      </w:r>
      <w:r w:rsidRPr="00B822B1">
        <w:rPr>
          <w:bCs/>
        </w:rPr>
        <w:t xml:space="preserve">η </w:t>
      </w:r>
      <w:r>
        <w:rPr>
          <w:bCs/>
        </w:rPr>
        <w:t xml:space="preserve">βλάβη/δυσλειτουργία ΔΕΝ επηρεάζει την </w:t>
      </w:r>
      <w:r w:rsidRPr="00B822B1">
        <w:rPr>
          <w:bCs/>
        </w:rPr>
        <w:t>εύρυθμη λειτουργία του συστήματος</w:t>
      </w:r>
      <w:r>
        <w:rPr>
          <w:bCs/>
        </w:rPr>
        <w:t xml:space="preserve"> και την παροχή υπηρεσιών συναγερμού πολιτών (π.χ. στοιχεία διαχείρισης πόρων, στοιχεία </w:t>
      </w:r>
      <w:r>
        <w:rPr>
          <w:bCs/>
          <w:lang w:val="en-US"/>
        </w:rPr>
        <w:t>MIS</w:t>
      </w:r>
      <w:r w:rsidRPr="00F92050">
        <w:rPr>
          <w:bCs/>
        </w:rPr>
        <w:t>/</w:t>
      </w:r>
      <w:r>
        <w:rPr>
          <w:bCs/>
          <w:lang w:val="en-US"/>
        </w:rPr>
        <w:t>reporting</w:t>
      </w:r>
      <w:r w:rsidRPr="00E7461B">
        <w:rPr>
          <w:bCs/>
        </w:rPr>
        <w:t xml:space="preserve">, </w:t>
      </w:r>
      <w:r>
        <w:rPr>
          <w:bCs/>
        </w:rPr>
        <w:t xml:space="preserve">στοιχεία κεντρικών υποδομών με ικανό </w:t>
      </w:r>
      <w:r>
        <w:rPr>
          <w:bCs/>
          <w:lang w:val="en-US"/>
        </w:rPr>
        <w:t>redundancy</w:t>
      </w:r>
      <w:r w:rsidRPr="007E37D2">
        <w:rPr>
          <w:bCs/>
        </w:rPr>
        <w:t xml:space="preserve"> </w:t>
      </w:r>
      <w:r>
        <w:rPr>
          <w:bCs/>
        </w:rPr>
        <w:t>ή διάταξη υψηλής διαθεσιμότητας)</w:t>
      </w:r>
    </w:p>
    <w:p w14:paraId="09468092" w14:textId="77777777" w:rsidR="00CE6433" w:rsidRPr="00B822B1" w:rsidRDefault="00CE6433">
      <w:pPr>
        <w:pStyle w:val="a1"/>
        <w:numPr>
          <w:ilvl w:val="0"/>
          <w:numId w:val="48"/>
        </w:numPr>
        <w:tabs>
          <w:tab w:val="clear" w:pos="720"/>
        </w:tabs>
        <w:suppressAutoHyphens w:val="0"/>
        <w:spacing w:after="160" w:line="259" w:lineRule="auto"/>
      </w:pPr>
      <w:r w:rsidRPr="007E37D2">
        <w:rPr>
          <w:b/>
          <w:bCs/>
        </w:rPr>
        <w:t>ΚΩΚ</w:t>
      </w:r>
      <w:r w:rsidRPr="00B822B1">
        <w:t xml:space="preserve"> (κανονικές ώρες κάλυψης): Το χρονικό αυτό διάστημα ορίζεται ως εξής: 24 ώρες την ημέρα, 7 ημέρες την εβδομάδας, 365 ημέρες το χρόνο. </w:t>
      </w:r>
    </w:p>
    <w:p w14:paraId="70BF1A48" w14:textId="77777777" w:rsidR="00CE6433" w:rsidRPr="00B822B1" w:rsidRDefault="00CE6433">
      <w:pPr>
        <w:pStyle w:val="a1"/>
        <w:numPr>
          <w:ilvl w:val="0"/>
          <w:numId w:val="48"/>
        </w:numPr>
        <w:tabs>
          <w:tab w:val="clear" w:pos="720"/>
        </w:tabs>
        <w:suppressAutoHyphens w:val="0"/>
        <w:spacing w:after="160" w:line="259" w:lineRule="auto"/>
      </w:pPr>
      <w:r w:rsidRPr="007E37D2">
        <w:rPr>
          <w:b/>
          <w:bCs/>
          <w:u w:val="single"/>
        </w:rPr>
        <w:t>Χρόνος  αποκατάστασης βλάβης</w:t>
      </w:r>
      <w:r w:rsidRPr="007E37D2">
        <w:rPr>
          <w:u w:val="single"/>
        </w:rPr>
        <w:t xml:space="preserve"> / </w:t>
      </w:r>
      <w:r w:rsidRPr="007E37D2">
        <w:rPr>
          <w:b/>
          <w:bCs/>
          <w:u w:val="single"/>
        </w:rPr>
        <w:t>δυσλειτουργίας</w:t>
      </w:r>
      <w:r w:rsidRPr="00B822B1">
        <w:t xml:space="preserve"> είναι το </w:t>
      </w:r>
      <w:r w:rsidRPr="007E37D2">
        <w:rPr>
          <w:b/>
          <w:bCs/>
        </w:rPr>
        <w:t>μέγιστο</w:t>
      </w:r>
      <w:r w:rsidRPr="00B822B1">
        <w:t xml:space="preserve"> επιτρεπόμενο χρονικό διάστημα από την αναγγελία της βλάβης μέχρι και την αποκατάστασή της. Ο χρόνος αυτός είναι :</w:t>
      </w:r>
    </w:p>
    <w:p w14:paraId="6E6033AA" w14:textId="77777777" w:rsidR="00CE6433" w:rsidRPr="00CE6433" w:rsidRDefault="00CE6433">
      <w:pPr>
        <w:pStyle w:val="Bullet3"/>
        <w:numPr>
          <w:ilvl w:val="1"/>
          <w:numId w:val="35"/>
        </w:numPr>
        <w:rPr>
          <w:rFonts w:ascii="Tahoma" w:hAnsi="Tahoma" w:cs="Tahoma"/>
        </w:rPr>
      </w:pPr>
      <w:r w:rsidRPr="00CE6433">
        <w:rPr>
          <w:rFonts w:ascii="Tahoma" w:hAnsi="Tahoma" w:cs="Tahoma"/>
        </w:rPr>
        <w:t xml:space="preserve">τέσσερις (4) ώρες (για την κατηγορία Α)  από τη στιγμή της ανακοίνωσης της εμφάνισης της βλάβης/δυσλειτουργίας  </w:t>
      </w:r>
    </w:p>
    <w:p w14:paraId="7BAAF62B" w14:textId="77777777" w:rsidR="00CE6433" w:rsidRPr="00CE6433" w:rsidRDefault="00CE6433">
      <w:pPr>
        <w:pStyle w:val="Bullet3"/>
        <w:numPr>
          <w:ilvl w:val="1"/>
          <w:numId w:val="35"/>
        </w:numPr>
        <w:rPr>
          <w:rFonts w:ascii="Tahoma" w:hAnsi="Tahoma" w:cs="Tahoma"/>
        </w:rPr>
      </w:pPr>
      <w:r w:rsidRPr="00CE6433">
        <w:rPr>
          <w:rFonts w:ascii="Tahoma" w:hAnsi="Tahoma" w:cs="Tahoma"/>
        </w:rPr>
        <w:t xml:space="preserve">είκοσι τέσσερεις (24) ώρες (για την κατηγορία Β) από τη στιγμή της ανακοίνωσης της εμφάνισης της βλάβης/δυσλειτουργίας </w:t>
      </w:r>
    </w:p>
    <w:p w14:paraId="68B2C1BC" w14:textId="77777777" w:rsidR="00CE6433" w:rsidRDefault="00CE6433" w:rsidP="00CE6433"/>
    <w:p w14:paraId="2CBF3BB7" w14:textId="77777777" w:rsidR="00CE6433" w:rsidRPr="00DF3CE6" w:rsidRDefault="00CE6433">
      <w:pPr>
        <w:pStyle w:val="Appendix-Heading4"/>
        <w:rPr>
          <w:lang w:val="en-US"/>
        </w:rPr>
      </w:pPr>
      <w:bookmarkStart w:id="575" w:name="_Ref97113964"/>
      <w:r>
        <w:lastRenderedPageBreak/>
        <w:t xml:space="preserve">Ρήτρες </w:t>
      </w:r>
      <w:r>
        <w:rPr>
          <w:lang w:val="en-US"/>
        </w:rPr>
        <w:t>SLA</w:t>
      </w:r>
      <w:bookmarkEnd w:id="575"/>
    </w:p>
    <w:p w14:paraId="3F629CF8" w14:textId="77777777" w:rsidR="00CE6433" w:rsidRPr="006E4DB0" w:rsidRDefault="00CE6433" w:rsidP="00CE6433">
      <w:pPr>
        <w:rPr>
          <w:rStyle w:val="af8"/>
        </w:rPr>
      </w:pPr>
      <w:r w:rsidRPr="006E4DB0">
        <w:rPr>
          <w:rStyle w:val="af8"/>
        </w:rPr>
        <w:t xml:space="preserve">1. Μη διαθεσιμότητα Μονάδας Κατηγορίας Α – Ρήτρες: </w:t>
      </w:r>
    </w:p>
    <w:p w14:paraId="452CA67E" w14:textId="77777777" w:rsidR="00CE6433" w:rsidRDefault="00CE6433" w:rsidP="00CE6433">
      <w:r>
        <w:t>Σε περίπτωση υπέρβασης του χρόνου αποκατάστασης βλάβης /δυσλειτουργίας, επιβάλλεται στον Ανάδοχο ρήτρα ίση με το μεγαλύτερο εκ των δύο ακόλουθων τιμών:</w:t>
      </w:r>
    </w:p>
    <w:p w14:paraId="5CFC05CA" w14:textId="4DD01417" w:rsidR="00CE6433" w:rsidRPr="00CE6433" w:rsidRDefault="00CE6433">
      <w:pPr>
        <w:pStyle w:val="Bullet3"/>
        <w:rPr>
          <w:rFonts w:ascii="Tahoma" w:hAnsi="Tahoma" w:cs="Tahoma"/>
        </w:rPr>
      </w:pPr>
      <w:r w:rsidRPr="00CE6433">
        <w:rPr>
          <w:rFonts w:ascii="Tahoma" w:hAnsi="Tahoma" w:cs="Tahoma"/>
        </w:rPr>
        <w:t>0,0</w:t>
      </w:r>
      <w:r w:rsidR="001558DF">
        <w:rPr>
          <w:rFonts w:ascii="Tahoma" w:hAnsi="Tahoma" w:cs="Tahoma"/>
        </w:rPr>
        <w:t>5</w:t>
      </w:r>
      <w:r w:rsidRPr="00CE6433">
        <w:rPr>
          <w:rFonts w:ascii="Tahoma" w:hAnsi="Tahoma" w:cs="Tahoma"/>
        </w:rPr>
        <w:t>% επί του συμβατικού τιμήματος της μονάδας που είναι εκτός λειτουργίας</w:t>
      </w:r>
    </w:p>
    <w:p w14:paraId="4B77044D" w14:textId="429FA0C1" w:rsidR="00CE6433" w:rsidRPr="00CE6433" w:rsidRDefault="00CE6433">
      <w:pPr>
        <w:pStyle w:val="Bullet3"/>
        <w:rPr>
          <w:rFonts w:ascii="Tahoma" w:hAnsi="Tahoma" w:cs="Tahoma"/>
        </w:rPr>
      </w:pPr>
      <w:r w:rsidRPr="00CE6433">
        <w:rPr>
          <w:rFonts w:ascii="Tahoma" w:hAnsi="Tahoma" w:cs="Tahoma"/>
        </w:rPr>
        <w:t>0,</w:t>
      </w:r>
      <w:r w:rsidR="001558DF">
        <w:rPr>
          <w:rFonts w:ascii="Tahoma" w:hAnsi="Tahoma" w:cs="Tahoma"/>
        </w:rPr>
        <w:t>5</w:t>
      </w:r>
      <w:r w:rsidRPr="00CE6433">
        <w:rPr>
          <w:rFonts w:ascii="Tahoma" w:hAnsi="Tahoma" w:cs="Tahoma"/>
        </w:rPr>
        <w:t>% επί του τρέχοντος ετήσιου κόστους συντήρησης του συνόλου του υπό συντήρηση εξοπλισμού και λογισμικού.</w:t>
      </w:r>
    </w:p>
    <w:p w14:paraId="2FECE9B9" w14:textId="34A917F8" w:rsidR="00CE6433" w:rsidRDefault="00CE6433" w:rsidP="00CE6433">
      <w:r>
        <w:t>για κάθε επιπλέον ώρα βλάβης (μη διαθεσιμότητας</w:t>
      </w:r>
      <w:r w:rsidR="001558DF">
        <w:t>)</w:t>
      </w:r>
      <w:r>
        <w:t>.</w:t>
      </w:r>
    </w:p>
    <w:p w14:paraId="2ECF1954" w14:textId="77777777" w:rsidR="00CE6433" w:rsidRPr="006E4DB0" w:rsidRDefault="00CE6433" w:rsidP="00CE6433">
      <w:pPr>
        <w:rPr>
          <w:rStyle w:val="af8"/>
        </w:rPr>
      </w:pPr>
      <w:r w:rsidRPr="006E4DB0">
        <w:rPr>
          <w:rStyle w:val="af8"/>
        </w:rPr>
        <w:t>2. Μη διαθεσιμότητα Μονάδας Κατηγορίας Β – Ρήτρες:</w:t>
      </w:r>
    </w:p>
    <w:p w14:paraId="5A0B6B0E" w14:textId="77777777" w:rsidR="00CE6433" w:rsidRDefault="00CE6433" w:rsidP="00CE6433">
      <w:r>
        <w:t>Σε περίπτωση υπέρβασης του χρόνου αποκατάστασης βλάβης /δυσλειτουργίας, επιβάλλεται στον Ανάδοχο ρήτρα ίση με το μεγαλύτερο εκ των δύο ακόλουθων τιμών:</w:t>
      </w:r>
    </w:p>
    <w:p w14:paraId="0316D321" w14:textId="56095963" w:rsidR="00CE6433" w:rsidRPr="00CE6433" w:rsidRDefault="00CE6433">
      <w:pPr>
        <w:pStyle w:val="Bullet3"/>
        <w:rPr>
          <w:rFonts w:ascii="Tahoma" w:hAnsi="Tahoma" w:cs="Tahoma"/>
        </w:rPr>
      </w:pPr>
      <w:r>
        <w:t>0</w:t>
      </w:r>
      <w:r w:rsidRPr="00CE6433">
        <w:rPr>
          <w:rFonts w:ascii="Tahoma" w:hAnsi="Tahoma" w:cs="Tahoma"/>
        </w:rPr>
        <w:t>,</w:t>
      </w:r>
      <w:r w:rsidR="001558DF">
        <w:rPr>
          <w:rFonts w:ascii="Tahoma" w:hAnsi="Tahoma" w:cs="Tahoma"/>
        </w:rPr>
        <w:t>25</w:t>
      </w:r>
      <w:r w:rsidRPr="00CE6433">
        <w:rPr>
          <w:rFonts w:ascii="Tahoma" w:hAnsi="Tahoma" w:cs="Tahoma"/>
        </w:rPr>
        <w:t>% επί του συμβατικού τιμήματος της μονάδας που είναι εκτός λειτουργίας</w:t>
      </w:r>
    </w:p>
    <w:p w14:paraId="1DAE40B4" w14:textId="6EF629BA" w:rsidR="00CE6433" w:rsidRPr="00CE6433" w:rsidRDefault="001558DF">
      <w:pPr>
        <w:pStyle w:val="Bullet3"/>
        <w:rPr>
          <w:rFonts w:ascii="Tahoma" w:hAnsi="Tahoma" w:cs="Tahoma"/>
        </w:rPr>
      </w:pPr>
      <w:r>
        <w:rPr>
          <w:rFonts w:ascii="Tahoma" w:hAnsi="Tahoma" w:cs="Tahoma"/>
        </w:rPr>
        <w:t>2</w:t>
      </w:r>
      <w:r w:rsidR="00CE6433" w:rsidRPr="00CE6433">
        <w:rPr>
          <w:rFonts w:ascii="Tahoma" w:hAnsi="Tahoma" w:cs="Tahoma"/>
        </w:rPr>
        <w:t>,</w:t>
      </w:r>
      <w:r>
        <w:rPr>
          <w:rFonts w:ascii="Tahoma" w:hAnsi="Tahoma" w:cs="Tahoma"/>
        </w:rPr>
        <w:t>5</w:t>
      </w:r>
      <w:r w:rsidR="00CE6433" w:rsidRPr="00CE6433">
        <w:rPr>
          <w:rFonts w:ascii="Tahoma" w:hAnsi="Tahoma" w:cs="Tahoma"/>
        </w:rPr>
        <w:t>% επί του τρέχοντος ετήσιου κόστους συντήρησης του συνόλου του υπό συντήρηση εξοπλισμού και λογισμικού.</w:t>
      </w:r>
    </w:p>
    <w:p w14:paraId="40F4F736" w14:textId="74ABAD8B" w:rsidR="00CE6433" w:rsidRDefault="00CE6433" w:rsidP="00CE6433">
      <w:r>
        <w:t>για κάθε επιπλέον ώρα βλάβης (μη διαθεσιμότητας</w:t>
      </w:r>
      <w:r w:rsidR="001558DF">
        <w:t>)</w:t>
      </w:r>
      <w:r>
        <w:t>.</w:t>
      </w:r>
    </w:p>
    <w:p w14:paraId="10BC977B" w14:textId="77777777" w:rsidR="00CE6433" w:rsidRDefault="00CE6433" w:rsidP="000F2FA7">
      <w:r w:rsidRPr="000F2FA7">
        <w:rPr>
          <w:b/>
          <w:bCs/>
        </w:rPr>
        <w:t>3.</w:t>
      </w:r>
      <w:r>
        <w:t xml:space="preserve"> Διευκρινίζεται ότι  ένα  σύστημα / υποσύστημα / υπηρεσία  θεωρείται ολικά μη διαθέσιμο/η εάν είναι μη διαθέσιμο έστω και ένα μικρό μέρος της λειτουργικότητας που παρέχει ή η απόκρισή του είναι εξαιρετικά αργή.</w:t>
      </w:r>
    </w:p>
    <w:p w14:paraId="2E0BFA63" w14:textId="77777777" w:rsidR="00CE6433" w:rsidRPr="006E4DB0" w:rsidRDefault="00CE6433" w:rsidP="00CE6433">
      <w:pPr>
        <w:rPr>
          <w:rStyle w:val="af8"/>
        </w:rPr>
      </w:pPr>
      <w:r w:rsidRPr="006E4DB0">
        <w:rPr>
          <w:rStyle w:val="af8"/>
        </w:rPr>
        <w:t>4. Επιπρόσθετες ρήτρες ανεξάρτητα Κατηγορίας της Μονάδας</w:t>
      </w:r>
    </w:p>
    <w:p w14:paraId="1C91845B" w14:textId="6570E02C" w:rsidR="00CE6433" w:rsidRPr="00CE6433" w:rsidRDefault="00CE6433">
      <w:pPr>
        <w:pStyle w:val="Bullet3"/>
        <w:rPr>
          <w:rFonts w:ascii="Tahoma" w:hAnsi="Tahoma" w:cs="Tahoma"/>
        </w:rPr>
      </w:pPr>
      <w:r w:rsidRPr="00CE6433">
        <w:rPr>
          <w:rFonts w:ascii="Tahoma" w:hAnsi="Tahoma" w:cs="Tahoma"/>
        </w:rPr>
        <w:t>Αν μια μονάδα είναι μη διαθέσιμη (σε βλάβη ή δυσλειτουργία) για χρονική περίοδο άνω των 48 ωρών αθροιστικά στο διάστημα ενός μήνα, πέραν των ως άνω αναφερόμενων ρητρών, δεν καταβάλλεται (για τον τρέχοντα μήνα) τίμημα συντήρησης για την μονάδα αυτή, καθώς και για τον εξοπλισμό - έτοιμο λογισμικό που εξαρτάται λειτουργικά από αυτήν.</w:t>
      </w:r>
    </w:p>
    <w:p w14:paraId="158F491D" w14:textId="77777777" w:rsidR="00CE6433" w:rsidRDefault="00CE6433">
      <w:pPr>
        <w:pStyle w:val="Bullet3"/>
      </w:pPr>
      <w:r w:rsidRPr="00CE6433">
        <w:rPr>
          <w:rFonts w:ascii="Tahoma" w:hAnsi="Tahoma" w:cs="Tahoma"/>
        </w:rPr>
        <w:t>Αν για μια μονάδα συμβεί το ανωτέρω για δύο (2) συνεχείς μήνες, πέρα από την επιβληθείσα ρήτρα και τη μη καταβολή αμοιβής συντήρησης, ο Ανάδοχος υποχρεούται να αντικαταστήσει μέσα σ’ ένα μήνα, με δικό του κόστος, τον εξοπλισμό που προκαλεί βλάβη με ισοδύναμο και σύγχρονο εξοπλισμό, ύστερα από έγγραφη ειδοποίηση της Αναθέτουσας Αρχής, με τη σύμφωνη γνώμη της.</w:t>
      </w:r>
    </w:p>
    <w:p w14:paraId="68D26128" w14:textId="77777777" w:rsidR="00CE6433" w:rsidRPr="00544C3D" w:rsidRDefault="00CE6433" w:rsidP="00544C3D">
      <w:pPr>
        <w:pStyle w:val="Bullet3"/>
        <w:numPr>
          <w:ilvl w:val="0"/>
          <w:numId w:val="0"/>
        </w:numPr>
        <w:rPr>
          <w:lang w:bidi="he-IL"/>
        </w:rPr>
      </w:pPr>
    </w:p>
    <w:p w14:paraId="7FF69A53" w14:textId="77777777" w:rsidR="0073375A" w:rsidRPr="00420C5E" w:rsidRDefault="0073375A">
      <w:pPr>
        <w:pStyle w:val="Appendix-Heading2"/>
      </w:pPr>
      <w:bookmarkStart w:id="576" w:name="_Toc103967349"/>
      <w:bookmarkStart w:id="577" w:name="_Ref105709521"/>
      <w:bookmarkStart w:id="578" w:name="_Toc106296171"/>
      <w:bookmarkStart w:id="579" w:name="_Toc133414565"/>
      <w:bookmarkStart w:id="580" w:name="_Toc54263013"/>
      <w:bookmarkStart w:id="581" w:name="_Toc56553145"/>
      <w:bookmarkStart w:id="582" w:name="_Ref64623722"/>
      <w:bookmarkStart w:id="583" w:name="_Ref64623725"/>
      <w:bookmarkStart w:id="584" w:name="_Toc83928630"/>
      <w:bookmarkStart w:id="585" w:name="_Ref83967109"/>
      <w:bookmarkStart w:id="586" w:name="_Ref83967111"/>
      <w:bookmarkStart w:id="587" w:name="_Ref89027121"/>
      <w:bookmarkStart w:id="588" w:name="_Ref89386278"/>
      <w:bookmarkStart w:id="589" w:name="_Toc105346503"/>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7"/>
      <w:bookmarkEnd w:id="558"/>
      <w:r w:rsidRPr="00420C5E">
        <w:t>Μεθοδολογία Υλοποίησης</w:t>
      </w:r>
      <w:bookmarkEnd w:id="576"/>
      <w:bookmarkEnd w:id="577"/>
      <w:bookmarkEnd w:id="578"/>
      <w:bookmarkEnd w:id="579"/>
    </w:p>
    <w:p w14:paraId="328B570B" w14:textId="4D2488D0" w:rsidR="0073375A" w:rsidRDefault="0073375A">
      <w:pPr>
        <w:pStyle w:val="Appendix-Heading3"/>
        <w:rPr>
          <w:rFonts w:eastAsia="SimSun"/>
        </w:rPr>
      </w:pPr>
      <w:bookmarkStart w:id="590" w:name="_Toc133414566"/>
      <w:bookmarkStart w:id="591" w:name="_Ref103966511"/>
      <w:bookmarkStart w:id="592" w:name="_Toc103967350"/>
      <w:bookmarkStart w:id="593" w:name="_Toc106296172"/>
      <w:r w:rsidRPr="003126AA">
        <w:rPr>
          <w:rFonts w:eastAsia="SimSun"/>
        </w:rPr>
        <w:t>Χρονοδιάγραμμα</w:t>
      </w:r>
      <w:bookmarkEnd w:id="590"/>
      <w:r w:rsidRPr="003126AA">
        <w:rPr>
          <w:rFonts w:eastAsia="SimSun"/>
        </w:rPr>
        <w:tab/>
        <w:t xml:space="preserve"> </w:t>
      </w:r>
      <w:bookmarkEnd w:id="591"/>
      <w:bookmarkEnd w:id="592"/>
      <w:bookmarkEnd w:id="593"/>
    </w:p>
    <w:p w14:paraId="7CCFA474" w14:textId="77777777" w:rsidR="00E86819" w:rsidRPr="005B3A07" w:rsidRDefault="00E86819" w:rsidP="00E86819">
      <w:pPr>
        <w:rPr>
          <w:rFonts w:cstheme="minorHAnsi"/>
        </w:rPr>
      </w:pPr>
      <w:r>
        <w:rPr>
          <w:rFonts w:cstheme="minorHAnsi"/>
        </w:rPr>
        <w:t>Στο σχήμα που ακολουθεί αποτυπώνεται το χρονοδιάγραμμα του έργου. Οι χρόνοι με γκρι αποτυπώνουν τους χρόνους παραλαβής Φάσεων.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834"/>
        <w:gridCol w:w="567"/>
        <w:gridCol w:w="567"/>
        <w:gridCol w:w="566"/>
        <w:gridCol w:w="566"/>
        <w:gridCol w:w="566"/>
        <w:gridCol w:w="566"/>
        <w:gridCol w:w="566"/>
        <w:gridCol w:w="566"/>
        <w:gridCol w:w="566"/>
        <w:gridCol w:w="566"/>
        <w:gridCol w:w="566"/>
        <w:gridCol w:w="566"/>
      </w:tblGrid>
      <w:tr w:rsidR="00E86819" w:rsidRPr="003A2ADC" w14:paraId="280E425A" w14:textId="77777777" w:rsidTr="00E86819">
        <w:trPr>
          <w:trHeight w:val="20"/>
          <w:jc w:val="center"/>
        </w:trPr>
        <w:tc>
          <w:tcPr>
            <w:tcW w:w="1471" w:type="pct"/>
            <w:shd w:val="clear" w:color="auto" w:fill="FFFF99"/>
            <w:vAlign w:val="center"/>
            <w:hideMark/>
          </w:tcPr>
          <w:p w14:paraId="44E4FE6F" w14:textId="77777777" w:rsidR="00E86819" w:rsidRPr="003A2ADC" w:rsidRDefault="00E86819" w:rsidP="00ED0FD0">
            <w:pPr>
              <w:jc w:val="center"/>
            </w:pPr>
          </w:p>
        </w:tc>
        <w:tc>
          <w:tcPr>
            <w:tcW w:w="294" w:type="pct"/>
            <w:shd w:val="clear" w:color="auto" w:fill="FFFF99"/>
            <w:noWrap/>
            <w:vAlign w:val="center"/>
            <w:hideMark/>
          </w:tcPr>
          <w:p w14:paraId="2001D1C0" w14:textId="77777777" w:rsidR="00E86819" w:rsidRPr="003A2ADC" w:rsidRDefault="00E86819" w:rsidP="00ED0FD0">
            <w:pPr>
              <w:jc w:val="center"/>
            </w:pPr>
            <w:r w:rsidRPr="003A2ADC">
              <w:t>Μ1</w:t>
            </w:r>
          </w:p>
        </w:tc>
        <w:tc>
          <w:tcPr>
            <w:tcW w:w="294" w:type="pct"/>
            <w:shd w:val="clear" w:color="auto" w:fill="FFFF99"/>
            <w:noWrap/>
            <w:vAlign w:val="center"/>
            <w:hideMark/>
          </w:tcPr>
          <w:p w14:paraId="00D87C09" w14:textId="77777777" w:rsidR="00E86819" w:rsidRPr="003A2ADC" w:rsidRDefault="00E86819" w:rsidP="00ED0FD0">
            <w:pPr>
              <w:jc w:val="center"/>
            </w:pPr>
            <w:r w:rsidRPr="003A2ADC">
              <w:t>Μ2</w:t>
            </w:r>
          </w:p>
        </w:tc>
        <w:tc>
          <w:tcPr>
            <w:tcW w:w="294" w:type="pct"/>
            <w:shd w:val="clear" w:color="auto" w:fill="FFFF99"/>
            <w:noWrap/>
            <w:vAlign w:val="center"/>
            <w:hideMark/>
          </w:tcPr>
          <w:p w14:paraId="0C1B0B1D" w14:textId="77777777" w:rsidR="00E86819" w:rsidRPr="003A2ADC" w:rsidRDefault="00E86819" w:rsidP="00ED0FD0">
            <w:pPr>
              <w:jc w:val="center"/>
            </w:pPr>
            <w:r w:rsidRPr="003A2ADC">
              <w:t>Μ3</w:t>
            </w:r>
          </w:p>
        </w:tc>
        <w:tc>
          <w:tcPr>
            <w:tcW w:w="294" w:type="pct"/>
            <w:shd w:val="clear" w:color="auto" w:fill="FFFF99"/>
            <w:noWrap/>
            <w:vAlign w:val="center"/>
            <w:hideMark/>
          </w:tcPr>
          <w:p w14:paraId="0486009A" w14:textId="77777777" w:rsidR="00E86819" w:rsidRPr="003A2ADC" w:rsidRDefault="00E86819" w:rsidP="00ED0FD0">
            <w:pPr>
              <w:jc w:val="center"/>
            </w:pPr>
            <w:r w:rsidRPr="003A2ADC">
              <w:t>Μ4</w:t>
            </w:r>
          </w:p>
        </w:tc>
        <w:tc>
          <w:tcPr>
            <w:tcW w:w="294" w:type="pct"/>
            <w:shd w:val="clear" w:color="auto" w:fill="FFFF99"/>
            <w:noWrap/>
            <w:vAlign w:val="center"/>
            <w:hideMark/>
          </w:tcPr>
          <w:p w14:paraId="23D1C13E" w14:textId="77777777" w:rsidR="00E86819" w:rsidRPr="003A2ADC" w:rsidRDefault="00E86819" w:rsidP="00ED0FD0">
            <w:pPr>
              <w:jc w:val="center"/>
            </w:pPr>
            <w:r w:rsidRPr="003A2ADC">
              <w:t>Μ5</w:t>
            </w:r>
          </w:p>
        </w:tc>
        <w:tc>
          <w:tcPr>
            <w:tcW w:w="294" w:type="pct"/>
            <w:shd w:val="clear" w:color="auto" w:fill="FFFF99"/>
            <w:noWrap/>
            <w:vAlign w:val="center"/>
            <w:hideMark/>
          </w:tcPr>
          <w:p w14:paraId="40EF2693" w14:textId="77777777" w:rsidR="00E86819" w:rsidRPr="003A2ADC" w:rsidRDefault="00E86819" w:rsidP="00ED0FD0">
            <w:pPr>
              <w:jc w:val="center"/>
            </w:pPr>
            <w:r w:rsidRPr="003A2ADC">
              <w:t>Μ6</w:t>
            </w:r>
          </w:p>
        </w:tc>
        <w:tc>
          <w:tcPr>
            <w:tcW w:w="294" w:type="pct"/>
            <w:shd w:val="clear" w:color="auto" w:fill="FFFF99"/>
            <w:noWrap/>
            <w:vAlign w:val="center"/>
            <w:hideMark/>
          </w:tcPr>
          <w:p w14:paraId="31A7BCB1" w14:textId="77777777" w:rsidR="00E86819" w:rsidRPr="003A2ADC" w:rsidRDefault="00E86819" w:rsidP="00ED0FD0">
            <w:pPr>
              <w:jc w:val="center"/>
            </w:pPr>
            <w:r w:rsidRPr="003A2ADC">
              <w:t>Μ7</w:t>
            </w:r>
          </w:p>
        </w:tc>
        <w:tc>
          <w:tcPr>
            <w:tcW w:w="294" w:type="pct"/>
            <w:shd w:val="clear" w:color="auto" w:fill="FFFF99"/>
            <w:noWrap/>
            <w:vAlign w:val="center"/>
            <w:hideMark/>
          </w:tcPr>
          <w:p w14:paraId="0AFEA806" w14:textId="77777777" w:rsidR="00E86819" w:rsidRPr="003A2ADC" w:rsidRDefault="00E86819" w:rsidP="00ED0FD0">
            <w:pPr>
              <w:jc w:val="center"/>
            </w:pPr>
            <w:r w:rsidRPr="003A2ADC">
              <w:t>Μ8</w:t>
            </w:r>
          </w:p>
        </w:tc>
        <w:tc>
          <w:tcPr>
            <w:tcW w:w="294" w:type="pct"/>
            <w:shd w:val="clear" w:color="auto" w:fill="FFFF99"/>
            <w:noWrap/>
            <w:vAlign w:val="center"/>
            <w:hideMark/>
          </w:tcPr>
          <w:p w14:paraId="668099DC" w14:textId="77777777" w:rsidR="00E86819" w:rsidRPr="003A2ADC" w:rsidRDefault="00E86819" w:rsidP="00ED0FD0">
            <w:pPr>
              <w:jc w:val="center"/>
            </w:pPr>
            <w:r w:rsidRPr="003A2ADC">
              <w:t>Μ9</w:t>
            </w:r>
          </w:p>
        </w:tc>
        <w:tc>
          <w:tcPr>
            <w:tcW w:w="294" w:type="pct"/>
            <w:shd w:val="clear" w:color="auto" w:fill="FFFF99"/>
            <w:vAlign w:val="center"/>
          </w:tcPr>
          <w:p w14:paraId="6E9B8927" w14:textId="77777777" w:rsidR="00E86819" w:rsidRPr="003A2ADC" w:rsidRDefault="00E86819" w:rsidP="00ED0FD0">
            <w:pPr>
              <w:jc w:val="center"/>
            </w:pPr>
            <w:r>
              <w:t>Μ10</w:t>
            </w:r>
          </w:p>
        </w:tc>
        <w:tc>
          <w:tcPr>
            <w:tcW w:w="294" w:type="pct"/>
            <w:shd w:val="clear" w:color="auto" w:fill="FFFF99"/>
            <w:vAlign w:val="center"/>
          </w:tcPr>
          <w:p w14:paraId="5FE97D26" w14:textId="77777777" w:rsidR="00E86819" w:rsidRDefault="00E86819" w:rsidP="00ED0FD0">
            <w:pPr>
              <w:jc w:val="center"/>
            </w:pPr>
            <w:r>
              <w:t>Μ11</w:t>
            </w:r>
          </w:p>
        </w:tc>
        <w:tc>
          <w:tcPr>
            <w:tcW w:w="294" w:type="pct"/>
            <w:shd w:val="clear" w:color="auto" w:fill="FFFF99"/>
            <w:vAlign w:val="center"/>
          </w:tcPr>
          <w:p w14:paraId="1B730EDF" w14:textId="77777777" w:rsidR="00E86819" w:rsidRDefault="00E86819" w:rsidP="00ED0FD0">
            <w:pPr>
              <w:jc w:val="center"/>
            </w:pPr>
            <w:r>
              <w:t>Μ12</w:t>
            </w:r>
          </w:p>
        </w:tc>
      </w:tr>
      <w:tr w:rsidR="00E86819" w:rsidRPr="003A2ADC" w14:paraId="5F6A3699" w14:textId="77777777" w:rsidTr="004C50FF">
        <w:trPr>
          <w:trHeight w:val="20"/>
          <w:jc w:val="center"/>
        </w:trPr>
        <w:tc>
          <w:tcPr>
            <w:tcW w:w="1471" w:type="pct"/>
            <w:shd w:val="clear" w:color="auto" w:fill="auto"/>
            <w:vAlign w:val="center"/>
            <w:hideMark/>
          </w:tcPr>
          <w:p w14:paraId="46143928" w14:textId="77777777" w:rsidR="00E86819" w:rsidRPr="003A2ADC" w:rsidRDefault="00E86819" w:rsidP="00ED0FD0">
            <w:pPr>
              <w:rPr>
                <w:b/>
                <w:bCs/>
              </w:rPr>
            </w:pPr>
            <w:r w:rsidRPr="003A2ADC">
              <w:rPr>
                <w:b/>
                <w:bCs/>
              </w:rPr>
              <w:t xml:space="preserve">Φάση 1 – </w:t>
            </w:r>
            <w:r w:rsidRPr="003A2ADC">
              <w:t>Μελέτη Εφαρμογής</w:t>
            </w:r>
          </w:p>
        </w:tc>
        <w:tc>
          <w:tcPr>
            <w:tcW w:w="294" w:type="pct"/>
            <w:shd w:val="clear" w:color="auto" w:fill="8EAADB" w:themeFill="accent1" w:themeFillTint="99"/>
            <w:noWrap/>
            <w:vAlign w:val="center"/>
            <w:hideMark/>
          </w:tcPr>
          <w:p w14:paraId="10E191CB"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38A2DF8E" w14:textId="77777777" w:rsidR="00E86819" w:rsidRPr="008928F8" w:rsidRDefault="00E86819" w:rsidP="00ED0FD0">
            <w:r w:rsidRPr="008928F8">
              <w:t> </w:t>
            </w:r>
          </w:p>
        </w:tc>
        <w:tc>
          <w:tcPr>
            <w:tcW w:w="294" w:type="pct"/>
            <w:shd w:val="clear" w:color="auto" w:fill="auto"/>
            <w:noWrap/>
            <w:vAlign w:val="center"/>
            <w:hideMark/>
          </w:tcPr>
          <w:p w14:paraId="5B671703" w14:textId="77777777" w:rsidR="00E86819" w:rsidRPr="003A2ADC" w:rsidRDefault="00E86819" w:rsidP="00ED0FD0">
            <w:r w:rsidRPr="003A2ADC">
              <w:t> </w:t>
            </w:r>
          </w:p>
        </w:tc>
        <w:tc>
          <w:tcPr>
            <w:tcW w:w="294" w:type="pct"/>
            <w:shd w:val="clear" w:color="auto" w:fill="FFFFFF" w:themeFill="background1"/>
            <w:noWrap/>
            <w:vAlign w:val="center"/>
            <w:hideMark/>
          </w:tcPr>
          <w:p w14:paraId="1CEAB26C" w14:textId="77777777" w:rsidR="00E86819" w:rsidRPr="003A2ADC" w:rsidRDefault="00E86819" w:rsidP="00ED0FD0">
            <w:r w:rsidRPr="003A2ADC">
              <w:t> </w:t>
            </w:r>
          </w:p>
        </w:tc>
        <w:tc>
          <w:tcPr>
            <w:tcW w:w="294" w:type="pct"/>
            <w:shd w:val="clear" w:color="auto" w:fill="auto"/>
            <w:noWrap/>
            <w:vAlign w:val="center"/>
            <w:hideMark/>
          </w:tcPr>
          <w:p w14:paraId="72CB9506" w14:textId="77777777" w:rsidR="00E86819" w:rsidRPr="003A2ADC" w:rsidRDefault="00E86819" w:rsidP="00ED0FD0">
            <w:r w:rsidRPr="003A2ADC">
              <w:t> </w:t>
            </w:r>
          </w:p>
        </w:tc>
        <w:tc>
          <w:tcPr>
            <w:tcW w:w="294" w:type="pct"/>
            <w:shd w:val="clear" w:color="auto" w:fill="auto"/>
            <w:noWrap/>
            <w:vAlign w:val="center"/>
            <w:hideMark/>
          </w:tcPr>
          <w:p w14:paraId="07210570" w14:textId="77777777" w:rsidR="00E86819" w:rsidRPr="003A2ADC" w:rsidRDefault="00E86819" w:rsidP="00ED0FD0">
            <w:r w:rsidRPr="003A2ADC">
              <w:t> </w:t>
            </w:r>
          </w:p>
        </w:tc>
        <w:tc>
          <w:tcPr>
            <w:tcW w:w="294" w:type="pct"/>
            <w:shd w:val="clear" w:color="auto" w:fill="auto"/>
            <w:noWrap/>
            <w:vAlign w:val="center"/>
            <w:hideMark/>
          </w:tcPr>
          <w:p w14:paraId="18DA4FB7" w14:textId="77777777" w:rsidR="00E86819" w:rsidRPr="003A2ADC" w:rsidRDefault="00E86819" w:rsidP="00ED0FD0">
            <w:r w:rsidRPr="003A2ADC">
              <w:t> </w:t>
            </w:r>
          </w:p>
        </w:tc>
        <w:tc>
          <w:tcPr>
            <w:tcW w:w="294" w:type="pct"/>
            <w:shd w:val="clear" w:color="auto" w:fill="auto"/>
            <w:noWrap/>
            <w:vAlign w:val="center"/>
            <w:hideMark/>
          </w:tcPr>
          <w:p w14:paraId="0A30D189" w14:textId="77777777" w:rsidR="00E86819" w:rsidRPr="003A2ADC" w:rsidRDefault="00E86819" w:rsidP="00ED0FD0">
            <w:r w:rsidRPr="003A2ADC">
              <w:t> </w:t>
            </w:r>
          </w:p>
        </w:tc>
        <w:tc>
          <w:tcPr>
            <w:tcW w:w="294" w:type="pct"/>
            <w:shd w:val="clear" w:color="auto" w:fill="auto"/>
            <w:noWrap/>
            <w:vAlign w:val="center"/>
            <w:hideMark/>
          </w:tcPr>
          <w:p w14:paraId="0DE33523" w14:textId="77777777" w:rsidR="00E86819" w:rsidRPr="003A2ADC" w:rsidRDefault="00E86819" w:rsidP="00ED0FD0">
            <w:r w:rsidRPr="003A2ADC">
              <w:t> </w:t>
            </w:r>
          </w:p>
        </w:tc>
        <w:tc>
          <w:tcPr>
            <w:tcW w:w="294" w:type="pct"/>
          </w:tcPr>
          <w:p w14:paraId="607A3450" w14:textId="77777777" w:rsidR="00E86819" w:rsidRPr="003A2ADC" w:rsidRDefault="00E86819" w:rsidP="00ED0FD0"/>
        </w:tc>
        <w:tc>
          <w:tcPr>
            <w:tcW w:w="294" w:type="pct"/>
          </w:tcPr>
          <w:p w14:paraId="4B35CE88" w14:textId="77777777" w:rsidR="00E86819" w:rsidRPr="003A2ADC" w:rsidRDefault="00E86819" w:rsidP="00ED0FD0"/>
        </w:tc>
        <w:tc>
          <w:tcPr>
            <w:tcW w:w="294" w:type="pct"/>
          </w:tcPr>
          <w:p w14:paraId="6A411FB4" w14:textId="77777777" w:rsidR="00E86819" w:rsidRPr="003A2ADC" w:rsidRDefault="00E86819" w:rsidP="00ED0FD0"/>
        </w:tc>
      </w:tr>
      <w:tr w:rsidR="00E86819" w:rsidRPr="003A2ADC" w14:paraId="6E44158C" w14:textId="77777777" w:rsidTr="004C50FF">
        <w:trPr>
          <w:trHeight w:val="20"/>
          <w:jc w:val="center"/>
        </w:trPr>
        <w:tc>
          <w:tcPr>
            <w:tcW w:w="1471" w:type="pct"/>
            <w:shd w:val="clear" w:color="auto" w:fill="auto"/>
            <w:vAlign w:val="center"/>
            <w:hideMark/>
          </w:tcPr>
          <w:p w14:paraId="08BD6F3E" w14:textId="77777777" w:rsidR="00E86819" w:rsidRPr="003A2ADC" w:rsidRDefault="00E86819" w:rsidP="00ED0FD0">
            <w:pPr>
              <w:rPr>
                <w:b/>
                <w:bCs/>
              </w:rPr>
            </w:pPr>
            <w:r w:rsidRPr="003A2ADC">
              <w:rPr>
                <w:b/>
                <w:bCs/>
              </w:rPr>
              <w:t xml:space="preserve">Φάση 2 – </w:t>
            </w:r>
            <w:r>
              <w:rPr>
                <w:rFonts w:cstheme="minorHAnsi"/>
                <w:iCs/>
              </w:rPr>
              <w:t>Αναβάθμιση Συστήματος</w:t>
            </w:r>
            <w:r w:rsidRPr="003A2ADC">
              <w:t xml:space="preserve"> </w:t>
            </w:r>
          </w:p>
        </w:tc>
        <w:tc>
          <w:tcPr>
            <w:tcW w:w="294" w:type="pct"/>
            <w:shd w:val="clear" w:color="auto" w:fill="auto"/>
            <w:noWrap/>
            <w:vAlign w:val="center"/>
            <w:hideMark/>
          </w:tcPr>
          <w:p w14:paraId="666140F6" w14:textId="77777777" w:rsidR="00E86819" w:rsidRPr="003A2ADC" w:rsidRDefault="00E86819" w:rsidP="00ED0FD0">
            <w:r w:rsidRPr="003A2ADC">
              <w:t> </w:t>
            </w:r>
          </w:p>
        </w:tc>
        <w:tc>
          <w:tcPr>
            <w:tcW w:w="294" w:type="pct"/>
            <w:shd w:val="clear" w:color="auto" w:fill="FFFFFF" w:themeFill="background1"/>
            <w:noWrap/>
            <w:vAlign w:val="center"/>
            <w:hideMark/>
          </w:tcPr>
          <w:p w14:paraId="3C061A59"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512DA145"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5E90C535"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72EA66BB"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25740407"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6ECB5030"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08D044DE" w14:textId="3E346DA1" w:rsidR="00E86819" w:rsidRPr="003A2ADC" w:rsidRDefault="00E86819" w:rsidP="00ED0FD0">
            <w:pPr>
              <w:jc w:val="center"/>
            </w:pPr>
          </w:p>
        </w:tc>
        <w:tc>
          <w:tcPr>
            <w:tcW w:w="294" w:type="pct"/>
            <w:shd w:val="clear" w:color="auto" w:fill="FFFFFF" w:themeFill="background1"/>
            <w:noWrap/>
            <w:vAlign w:val="center"/>
            <w:hideMark/>
          </w:tcPr>
          <w:p w14:paraId="38EE9CD7" w14:textId="77777777" w:rsidR="00E86819" w:rsidRPr="003A2ADC" w:rsidRDefault="00E86819" w:rsidP="00ED0FD0">
            <w:r w:rsidRPr="003A2ADC">
              <w:t> </w:t>
            </w:r>
          </w:p>
        </w:tc>
        <w:tc>
          <w:tcPr>
            <w:tcW w:w="294" w:type="pct"/>
            <w:shd w:val="clear" w:color="auto" w:fill="FFFFFF" w:themeFill="background1"/>
          </w:tcPr>
          <w:p w14:paraId="3503B3AE" w14:textId="77777777" w:rsidR="00E86819" w:rsidRPr="003A2ADC" w:rsidRDefault="00E86819" w:rsidP="00ED0FD0"/>
        </w:tc>
        <w:tc>
          <w:tcPr>
            <w:tcW w:w="294" w:type="pct"/>
            <w:shd w:val="clear" w:color="auto" w:fill="FFFFFF" w:themeFill="background1"/>
          </w:tcPr>
          <w:p w14:paraId="6A10F04D" w14:textId="77777777" w:rsidR="00E86819" w:rsidRPr="003A2ADC" w:rsidRDefault="00E86819" w:rsidP="00ED0FD0"/>
        </w:tc>
        <w:tc>
          <w:tcPr>
            <w:tcW w:w="294" w:type="pct"/>
            <w:shd w:val="clear" w:color="auto" w:fill="FFFFFF" w:themeFill="background1"/>
          </w:tcPr>
          <w:p w14:paraId="26DFAEDD" w14:textId="77777777" w:rsidR="00E86819" w:rsidRPr="003A2ADC" w:rsidRDefault="00E86819" w:rsidP="00ED0FD0"/>
        </w:tc>
      </w:tr>
      <w:tr w:rsidR="00E86819" w:rsidRPr="003A2ADC" w14:paraId="14B81579" w14:textId="77777777" w:rsidTr="00E86819">
        <w:trPr>
          <w:trHeight w:val="20"/>
          <w:jc w:val="center"/>
        </w:trPr>
        <w:tc>
          <w:tcPr>
            <w:tcW w:w="1471" w:type="pct"/>
            <w:shd w:val="clear" w:color="auto" w:fill="auto"/>
            <w:vAlign w:val="center"/>
            <w:hideMark/>
          </w:tcPr>
          <w:p w14:paraId="44FB7DB7" w14:textId="77777777" w:rsidR="00E86819" w:rsidRPr="003A2ADC" w:rsidRDefault="00E86819" w:rsidP="00ED0FD0">
            <w:pPr>
              <w:rPr>
                <w:b/>
                <w:bCs/>
              </w:rPr>
            </w:pPr>
            <w:r w:rsidRPr="003A2ADC">
              <w:rPr>
                <w:b/>
                <w:bCs/>
              </w:rPr>
              <w:t>Φάση</w:t>
            </w:r>
            <w:r>
              <w:rPr>
                <w:b/>
                <w:bCs/>
              </w:rPr>
              <w:t xml:space="preserve"> 3</w:t>
            </w:r>
            <w:r w:rsidRPr="003A2ADC">
              <w:rPr>
                <w:b/>
                <w:bCs/>
              </w:rPr>
              <w:t xml:space="preserve"> – </w:t>
            </w:r>
            <w:r>
              <w:rPr>
                <w:rFonts w:cstheme="minorHAnsi"/>
                <w:iCs/>
              </w:rPr>
              <w:t xml:space="preserve">Εκπαίδευση και </w:t>
            </w:r>
            <w:r w:rsidRPr="003A2ADC">
              <w:t>Πιλοτική Λειτουργία</w:t>
            </w:r>
          </w:p>
        </w:tc>
        <w:tc>
          <w:tcPr>
            <w:tcW w:w="294" w:type="pct"/>
            <w:shd w:val="clear" w:color="auto" w:fill="auto"/>
            <w:noWrap/>
            <w:vAlign w:val="center"/>
            <w:hideMark/>
          </w:tcPr>
          <w:p w14:paraId="7F12B802" w14:textId="77777777" w:rsidR="00E86819" w:rsidRPr="003A2ADC" w:rsidRDefault="00E86819" w:rsidP="00ED0FD0">
            <w:r w:rsidRPr="003A2ADC">
              <w:t> </w:t>
            </w:r>
          </w:p>
        </w:tc>
        <w:tc>
          <w:tcPr>
            <w:tcW w:w="294" w:type="pct"/>
            <w:shd w:val="clear" w:color="auto" w:fill="auto"/>
            <w:noWrap/>
            <w:vAlign w:val="center"/>
            <w:hideMark/>
          </w:tcPr>
          <w:p w14:paraId="0C2A1F76" w14:textId="77777777" w:rsidR="00E86819" w:rsidRPr="003A2ADC" w:rsidRDefault="00E86819" w:rsidP="00ED0FD0">
            <w:r w:rsidRPr="003A2ADC">
              <w:t> </w:t>
            </w:r>
          </w:p>
        </w:tc>
        <w:tc>
          <w:tcPr>
            <w:tcW w:w="294" w:type="pct"/>
            <w:shd w:val="clear" w:color="auto" w:fill="auto"/>
            <w:noWrap/>
            <w:vAlign w:val="center"/>
            <w:hideMark/>
          </w:tcPr>
          <w:p w14:paraId="4705B9B9" w14:textId="77777777" w:rsidR="00E86819" w:rsidRPr="003A2ADC" w:rsidRDefault="00E86819" w:rsidP="00ED0FD0">
            <w:r w:rsidRPr="003A2ADC">
              <w:t> </w:t>
            </w:r>
          </w:p>
        </w:tc>
        <w:tc>
          <w:tcPr>
            <w:tcW w:w="294" w:type="pct"/>
            <w:shd w:val="clear" w:color="auto" w:fill="auto"/>
            <w:noWrap/>
            <w:vAlign w:val="center"/>
            <w:hideMark/>
          </w:tcPr>
          <w:p w14:paraId="41B2CF77" w14:textId="77777777" w:rsidR="00E86819" w:rsidRPr="003A2ADC" w:rsidRDefault="00E86819" w:rsidP="00ED0FD0">
            <w:r w:rsidRPr="003A2ADC">
              <w:t> </w:t>
            </w:r>
          </w:p>
        </w:tc>
        <w:tc>
          <w:tcPr>
            <w:tcW w:w="294" w:type="pct"/>
            <w:shd w:val="clear" w:color="auto" w:fill="auto"/>
            <w:noWrap/>
            <w:vAlign w:val="center"/>
            <w:hideMark/>
          </w:tcPr>
          <w:p w14:paraId="03CDD93B" w14:textId="77777777" w:rsidR="00E86819" w:rsidRPr="003A2ADC" w:rsidRDefault="00E86819" w:rsidP="00ED0FD0">
            <w:r w:rsidRPr="003A2ADC">
              <w:t> </w:t>
            </w:r>
          </w:p>
        </w:tc>
        <w:tc>
          <w:tcPr>
            <w:tcW w:w="294" w:type="pct"/>
            <w:shd w:val="clear" w:color="auto" w:fill="auto"/>
            <w:noWrap/>
            <w:vAlign w:val="center"/>
            <w:hideMark/>
          </w:tcPr>
          <w:p w14:paraId="0B136D7A" w14:textId="77777777" w:rsidR="00E86819" w:rsidRPr="003A2ADC" w:rsidRDefault="00E86819" w:rsidP="00ED0FD0">
            <w:r w:rsidRPr="003A2ADC">
              <w:t> </w:t>
            </w:r>
          </w:p>
        </w:tc>
        <w:tc>
          <w:tcPr>
            <w:tcW w:w="294" w:type="pct"/>
            <w:shd w:val="clear" w:color="auto" w:fill="FFFFFF" w:themeFill="background1"/>
            <w:noWrap/>
            <w:vAlign w:val="center"/>
            <w:hideMark/>
          </w:tcPr>
          <w:p w14:paraId="035B87EA" w14:textId="77777777" w:rsidR="00E86819" w:rsidRPr="003A2ADC" w:rsidRDefault="00E86819" w:rsidP="00ED0FD0">
            <w:r w:rsidRPr="003A2ADC">
              <w:t> </w:t>
            </w:r>
          </w:p>
        </w:tc>
        <w:tc>
          <w:tcPr>
            <w:tcW w:w="294" w:type="pct"/>
            <w:shd w:val="clear" w:color="auto" w:fill="FFFFFF" w:themeFill="background1"/>
            <w:noWrap/>
            <w:vAlign w:val="center"/>
            <w:hideMark/>
          </w:tcPr>
          <w:p w14:paraId="6979BE06" w14:textId="77777777" w:rsidR="00E86819" w:rsidRPr="003A2ADC" w:rsidRDefault="00E86819" w:rsidP="00ED0FD0">
            <w:r w:rsidRPr="003A2ADC">
              <w:t> </w:t>
            </w:r>
          </w:p>
        </w:tc>
        <w:tc>
          <w:tcPr>
            <w:tcW w:w="294" w:type="pct"/>
            <w:shd w:val="clear" w:color="auto" w:fill="8EAADB" w:themeFill="accent1" w:themeFillTint="99"/>
            <w:noWrap/>
            <w:vAlign w:val="center"/>
            <w:hideMark/>
          </w:tcPr>
          <w:p w14:paraId="7E7BD7D9" w14:textId="77777777" w:rsidR="00E86819" w:rsidRPr="00A37077" w:rsidRDefault="00E86819" w:rsidP="00ED0FD0">
            <w:pPr>
              <w:jc w:val="right"/>
            </w:pPr>
          </w:p>
        </w:tc>
        <w:tc>
          <w:tcPr>
            <w:tcW w:w="294" w:type="pct"/>
          </w:tcPr>
          <w:p w14:paraId="7014A0B5" w14:textId="77777777" w:rsidR="00E86819" w:rsidRPr="003A2ADC" w:rsidRDefault="00E86819" w:rsidP="00ED0FD0"/>
        </w:tc>
        <w:tc>
          <w:tcPr>
            <w:tcW w:w="294" w:type="pct"/>
          </w:tcPr>
          <w:p w14:paraId="626629C7" w14:textId="77777777" w:rsidR="00E86819" w:rsidRPr="003A2ADC" w:rsidRDefault="00E86819" w:rsidP="00ED0FD0"/>
        </w:tc>
        <w:tc>
          <w:tcPr>
            <w:tcW w:w="294" w:type="pct"/>
          </w:tcPr>
          <w:p w14:paraId="045D9209" w14:textId="77777777" w:rsidR="00E86819" w:rsidRPr="003A2ADC" w:rsidRDefault="00E86819" w:rsidP="00ED0FD0"/>
        </w:tc>
      </w:tr>
      <w:tr w:rsidR="00E86819" w:rsidRPr="003A2ADC" w14:paraId="1B5FE04B" w14:textId="77777777" w:rsidTr="00E86819">
        <w:trPr>
          <w:trHeight w:val="20"/>
          <w:jc w:val="center"/>
        </w:trPr>
        <w:tc>
          <w:tcPr>
            <w:tcW w:w="1471" w:type="pct"/>
            <w:shd w:val="clear" w:color="auto" w:fill="auto"/>
            <w:vAlign w:val="center"/>
            <w:hideMark/>
          </w:tcPr>
          <w:p w14:paraId="751C9141" w14:textId="77777777" w:rsidR="00E86819" w:rsidRPr="003A2ADC" w:rsidRDefault="00E86819" w:rsidP="00ED0FD0">
            <w:pPr>
              <w:rPr>
                <w:b/>
                <w:bCs/>
              </w:rPr>
            </w:pPr>
            <w:r w:rsidRPr="003A2ADC">
              <w:rPr>
                <w:b/>
                <w:bCs/>
              </w:rPr>
              <w:lastRenderedPageBreak/>
              <w:t xml:space="preserve">Φάση </w:t>
            </w:r>
            <w:r>
              <w:rPr>
                <w:b/>
                <w:bCs/>
              </w:rPr>
              <w:t>4</w:t>
            </w:r>
            <w:r w:rsidRPr="003A2ADC">
              <w:rPr>
                <w:b/>
                <w:bCs/>
              </w:rPr>
              <w:t xml:space="preserve"> – </w:t>
            </w:r>
            <w:r w:rsidRPr="003A2ADC">
              <w:t>Δοκιμαστική</w:t>
            </w:r>
            <w:r w:rsidRPr="003A2ADC">
              <w:rPr>
                <w:b/>
                <w:bCs/>
              </w:rPr>
              <w:t xml:space="preserve"> </w:t>
            </w:r>
            <w:r w:rsidRPr="003A2ADC">
              <w:t>Λειτουργία</w:t>
            </w:r>
          </w:p>
        </w:tc>
        <w:tc>
          <w:tcPr>
            <w:tcW w:w="294" w:type="pct"/>
            <w:shd w:val="clear" w:color="auto" w:fill="auto"/>
            <w:noWrap/>
            <w:vAlign w:val="center"/>
            <w:hideMark/>
          </w:tcPr>
          <w:p w14:paraId="63FD63B2" w14:textId="77777777" w:rsidR="00E86819" w:rsidRPr="003A2ADC" w:rsidRDefault="00E86819" w:rsidP="00ED0FD0">
            <w:r w:rsidRPr="003A2ADC">
              <w:t> </w:t>
            </w:r>
          </w:p>
        </w:tc>
        <w:tc>
          <w:tcPr>
            <w:tcW w:w="294" w:type="pct"/>
            <w:shd w:val="clear" w:color="auto" w:fill="auto"/>
            <w:noWrap/>
            <w:vAlign w:val="center"/>
            <w:hideMark/>
          </w:tcPr>
          <w:p w14:paraId="0AE691E3" w14:textId="77777777" w:rsidR="00E86819" w:rsidRPr="003A2ADC" w:rsidRDefault="00E86819" w:rsidP="00ED0FD0">
            <w:r w:rsidRPr="003A2ADC">
              <w:t> </w:t>
            </w:r>
          </w:p>
        </w:tc>
        <w:tc>
          <w:tcPr>
            <w:tcW w:w="294" w:type="pct"/>
            <w:shd w:val="clear" w:color="auto" w:fill="auto"/>
            <w:noWrap/>
            <w:vAlign w:val="center"/>
            <w:hideMark/>
          </w:tcPr>
          <w:p w14:paraId="4A776C5C" w14:textId="77777777" w:rsidR="00E86819" w:rsidRPr="003A2ADC" w:rsidRDefault="00E86819" w:rsidP="00ED0FD0">
            <w:r w:rsidRPr="003A2ADC">
              <w:t> </w:t>
            </w:r>
          </w:p>
        </w:tc>
        <w:tc>
          <w:tcPr>
            <w:tcW w:w="294" w:type="pct"/>
            <w:shd w:val="clear" w:color="auto" w:fill="auto"/>
            <w:noWrap/>
            <w:vAlign w:val="center"/>
            <w:hideMark/>
          </w:tcPr>
          <w:p w14:paraId="6284D66B" w14:textId="77777777" w:rsidR="00E86819" w:rsidRPr="003A2ADC" w:rsidRDefault="00E86819" w:rsidP="00ED0FD0">
            <w:r w:rsidRPr="003A2ADC">
              <w:t> </w:t>
            </w:r>
          </w:p>
        </w:tc>
        <w:tc>
          <w:tcPr>
            <w:tcW w:w="294" w:type="pct"/>
            <w:shd w:val="clear" w:color="auto" w:fill="auto"/>
            <w:noWrap/>
            <w:vAlign w:val="center"/>
            <w:hideMark/>
          </w:tcPr>
          <w:p w14:paraId="1D22AE46" w14:textId="77777777" w:rsidR="00E86819" w:rsidRPr="003A2ADC" w:rsidRDefault="00E86819" w:rsidP="00ED0FD0">
            <w:r w:rsidRPr="003A2ADC">
              <w:t> </w:t>
            </w:r>
          </w:p>
        </w:tc>
        <w:tc>
          <w:tcPr>
            <w:tcW w:w="294" w:type="pct"/>
            <w:shd w:val="clear" w:color="auto" w:fill="auto"/>
            <w:noWrap/>
            <w:vAlign w:val="center"/>
            <w:hideMark/>
          </w:tcPr>
          <w:p w14:paraId="56848061" w14:textId="77777777" w:rsidR="00E86819" w:rsidRPr="003A2ADC" w:rsidRDefault="00E86819" w:rsidP="00ED0FD0">
            <w:r w:rsidRPr="003A2ADC">
              <w:t> </w:t>
            </w:r>
          </w:p>
        </w:tc>
        <w:tc>
          <w:tcPr>
            <w:tcW w:w="294" w:type="pct"/>
            <w:shd w:val="clear" w:color="auto" w:fill="FFFFFF" w:themeFill="background1"/>
            <w:noWrap/>
            <w:vAlign w:val="center"/>
            <w:hideMark/>
          </w:tcPr>
          <w:p w14:paraId="343DF7FC" w14:textId="77777777" w:rsidR="00E86819" w:rsidRPr="003A2ADC" w:rsidRDefault="00E86819" w:rsidP="00ED0FD0">
            <w:r w:rsidRPr="003A2ADC">
              <w:t> </w:t>
            </w:r>
          </w:p>
        </w:tc>
        <w:tc>
          <w:tcPr>
            <w:tcW w:w="294" w:type="pct"/>
            <w:shd w:val="clear" w:color="auto" w:fill="FFFFFF" w:themeFill="background1"/>
            <w:noWrap/>
            <w:vAlign w:val="center"/>
            <w:hideMark/>
          </w:tcPr>
          <w:p w14:paraId="485F43DB" w14:textId="77777777" w:rsidR="00E86819" w:rsidRPr="003A2ADC" w:rsidRDefault="00E86819" w:rsidP="00ED0FD0">
            <w:r w:rsidRPr="003A2ADC">
              <w:t> </w:t>
            </w:r>
          </w:p>
        </w:tc>
        <w:tc>
          <w:tcPr>
            <w:tcW w:w="294" w:type="pct"/>
            <w:shd w:val="clear" w:color="auto" w:fill="auto"/>
            <w:noWrap/>
            <w:vAlign w:val="center"/>
            <w:hideMark/>
          </w:tcPr>
          <w:p w14:paraId="09BB0313" w14:textId="77777777" w:rsidR="00E86819" w:rsidRPr="003A2ADC" w:rsidRDefault="00E86819" w:rsidP="00ED0FD0">
            <w:r w:rsidRPr="003A2ADC">
              <w:t> </w:t>
            </w:r>
          </w:p>
        </w:tc>
        <w:tc>
          <w:tcPr>
            <w:tcW w:w="294" w:type="pct"/>
            <w:shd w:val="clear" w:color="auto" w:fill="8EAADB" w:themeFill="accent1" w:themeFillTint="99"/>
          </w:tcPr>
          <w:p w14:paraId="6671B390" w14:textId="7C5E908D" w:rsidR="00E86819" w:rsidRPr="003A2ADC" w:rsidRDefault="00E86819" w:rsidP="00ED0FD0"/>
        </w:tc>
        <w:tc>
          <w:tcPr>
            <w:tcW w:w="294" w:type="pct"/>
            <w:shd w:val="clear" w:color="auto" w:fill="8EAADB" w:themeFill="accent1" w:themeFillTint="99"/>
          </w:tcPr>
          <w:p w14:paraId="330275FA" w14:textId="77777777" w:rsidR="00E86819" w:rsidRPr="003A2ADC" w:rsidRDefault="00E86819" w:rsidP="00ED0FD0"/>
        </w:tc>
        <w:tc>
          <w:tcPr>
            <w:tcW w:w="294" w:type="pct"/>
            <w:shd w:val="clear" w:color="auto" w:fill="8EAADB" w:themeFill="accent1" w:themeFillTint="99"/>
          </w:tcPr>
          <w:p w14:paraId="0074C96C" w14:textId="77777777" w:rsidR="00E86819" w:rsidRPr="003A2ADC" w:rsidRDefault="00E86819" w:rsidP="00ED0FD0"/>
        </w:tc>
      </w:tr>
    </w:tbl>
    <w:p w14:paraId="482C6F98" w14:textId="4BB2B5C2" w:rsidR="00E86819" w:rsidRPr="008928F8" w:rsidRDefault="00E86819" w:rsidP="00E86819">
      <w:pPr>
        <w:ind w:left="720" w:hanging="720"/>
      </w:pPr>
      <w:r>
        <w:tab/>
      </w:r>
    </w:p>
    <w:p w14:paraId="6BC1F119" w14:textId="607AFC3E" w:rsidR="00E86819" w:rsidRPr="007B6352" w:rsidRDefault="00E86819" w:rsidP="00E86819"/>
    <w:p w14:paraId="3746A926" w14:textId="2E9BF2DF" w:rsidR="00E86819" w:rsidRDefault="00E86819" w:rsidP="00E86819">
      <w:pPr>
        <w:rPr>
          <w:rFonts w:eastAsia="SimSun"/>
          <w:lang w:eastAsia="en-US" w:bidi="he-IL"/>
        </w:rPr>
      </w:pPr>
    </w:p>
    <w:p w14:paraId="2FC133F2" w14:textId="1E9A8E08" w:rsidR="0075520D" w:rsidRDefault="0075520D" w:rsidP="00E86819">
      <w:pPr>
        <w:rPr>
          <w:rFonts w:eastAsia="SimSun"/>
          <w:lang w:eastAsia="en-US" w:bidi="he-IL"/>
        </w:rPr>
      </w:pPr>
    </w:p>
    <w:p w14:paraId="2A479988" w14:textId="7BDBDEF6" w:rsidR="0075520D" w:rsidRDefault="0075520D" w:rsidP="00E86819">
      <w:pPr>
        <w:rPr>
          <w:rFonts w:eastAsia="SimSun"/>
          <w:lang w:eastAsia="en-US" w:bidi="he-IL"/>
        </w:rPr>
      </w:pPr>
    </w:p>
    <w:p w14:paraId="3D0575EF" w14:textId="77777777" w:rsidR="0075520D" w:rsidRPr="00E86819" w:rsidRDefault="0075520D" w:rsidP="00E86819">
      <w:pPr>
        <w:rPr>
          <w:rFonts w:eastAsia="SimSun"/>
          <w:lang w:eastAsia="en-US" w:bidi="he-IL"/>
        </w:rPr>
      </w:pPr>
    </w:p>
    <w:p w14:paraId="79AD821A" w14:textId="2E4B605A" w:rsidR="00967D0B" w:rsidRPr="00C44E98" w:rsidRDefault="00967D0B">
      <w:pPr>
        <w:pStyle w:val="Appendix-Heading3"/>
        <w:rPr>
          <w:rFonts w:eastAsia="SimSun"/>
        </w:rPr>
      </w:pPr>
      <w:bookmarkStart w:id="594" w:name="_Toc133414567"/>
      <w:bookmarkStart w:id="595" w:name="_Ref103966961"/>
      <w:bookmarkStart w:id="596" w:name="_Toc103967352"/>
      <w:bookmarkStart w:id="597" w:name="_Ref105708536"/>
      <w:bookmarkStart w:id="598" w:name="_Toc106296174"/>
      <w:r w:rsidRPr="00C44E98">
        <w:rPr>
          <w:rFonts w:eastAsia="SimSun"/>
        </w:rPr>
        <w:t>Φάσεις</w:t>
      </w:r>
      <w:bookmarkEnd w:id="594"/>
      <w:r w:rsidRPr="00C44E98">
        <w:rPr>
          <w:rFonts w:eastAsia="SimSun"/>
        </w:rPr>
        <w:t xml:space="preserve"> </w:t>
      </w:r>
      <w:bookmarkEnd w:id="595"/>
      <w:bookmarkEnd w:id="596"/>
      <w:bookmarkEnd w:id="597"/>
      <w:bookmarkEnd w:id="598"/>
    </w:p>
    <w:p w14:paraId="26AF62A3" w14:textId="77777777" w:rsidR="00E86819" w:rsidRDefault="00E86819" w:rsidP="00E86819">
      <w:pPr>
        <w:rPr>
          <w:rFonts w:cstheme="minorHAnsi"/>
        </w:rPr>
      </w:pPr>
      <w:bookmarkStart w:id="599" w:name="_Toc94798845"/>
      <w:bookmarkStart w:id="600" w:name="_Toc94799032"/>
      <w:bookmarkStart w:id="601" w:name="_Toc94799216"/>
      <w:bookmarkStart w:id="602" w:name="_Toc94800729"/>
      <w:bookmarkStart w:id="603" w:name="_Toc94798846"/>
      <w:bookmarkStart w:id="604" w:name="_Toc94799033"/>
      <w:bookmarkStart w:id="605" w:name="_Toc94799217"/>
      <w:bookmarkStart w:id="606" w:name="_Toc94800730"/>
      <w:bookmarkEnd w:id="599"/>
      <w:bookmarkEnd w:id="600"/>
      <w:bookmarkEnd w:id="601"/>
      <w:bookmarkEnd w:id="602"/>
      <w:bookmarkEnd w:id="603"/>
      <w:bookmarkEnd w:id="604"/>
      <w:bookmarkEnd w:id="605"/>
      <w:bookmarkEnd w:id="606"/>
      <w:r w:rsidRPr="0098178D">
        <w:rPr>
          <w:rFonts w:cstheme="minorHAnsi"/>
        </w:rPr>
        <w:t xml:space="preserve">Το σχέδιο υλοποίησης του έργου, προβλέπει τις παρακάτω κύριες Φάσεις, με την περιγραφή των φάσεων του έργου καθώς και </w:t>
      </w:r>
      <w:r>
        <w:rPr>
          <w:rFonts w:cstheme="minorHAnsi"/>
        </w:rPr>
        <w:t>των παραδοτέων</w:t>
      </w:r>
      <w:r w:rsidRPr="0098178D">
        <w:rPr>
          <w:rFonts w:cstheme="minorHAnsi"/>
        </w:rPr>
        <w:t xml:space="preserve"> αυτ</w:t>
      </w:r>
      <w:r>
        <w:rPr>
          <w:rFonts w:cstheme="minorHAnsi"/>
        </w:rPr>
        <w:t>ών</w:t>
      </w:r>
      <w:r w:rsidRPr="0098178D">
        <w:rPr>
          <w:rFonts w:cstheme="minorHAnsi"/>
        </w:rPr>
        <w:t>, να ακολουθεί:</w:t>
      </w:r>
    </w:p>
    <w:tbl>
      <w:tblPr>
        <w:tblStyle w:val="GridTable5Dark-Accent51"/>
        <w:tblW w:w="5000" w:type="pct"/>
        <w:tblCellMar>
          <w:left w:w="28" w:type="dxa"/>
          <w:right w:w="28" w:type="dxa"/>
        </w:tblCellMar>
        <w:tblLook w:val="04A0" w:firstRow="1" w:lastRow="0" w:firstColumn="1" w:lastColumn="0" w:noHBand="0" w:noVBand="1"/>
      </w:tblPr>
      <w:tblGrid>
        <w:gridCol w:w="446"/>
        <w:gridCol w:w="1582"/>
        <w:gridCol w:w="950"/>
        <w:gridCol w:w="950"/>
        <w:gridCol w:w="951"/>
        <w:gridCol w:w="4749"/>
      </w:tblGrid>
      <w:tr w:rsidR="00E86819" w:rsidRPr="00E86819" w14:paraId="17E48E0B" w14:textId="77777777" w:rsidTr="008274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 w:type="pct"/>
          </w:tcPr>
          <w:p w14:paraId="3167C75B" w14:textId="77777777" w:rsidR="00E86819" w:rsidRPr="00E86819" w:rsidRDefault="00E86819" w:rsidP="00ED0FD0">
            <w:pPr>
              <w:rPr>
                <w:rFonts w:cs="Tahoma"/>
                <w:iCs/>
                <w:sz w:val="20"/>
                <w:szCs w:val="20"/>
              </w:rPr>
            </w:pPr>
            <w:r w:rsidRPr="00E86819">
              <w:rPr>
                <w:rFonts w:cs="Tahoma"/>
                <w:iCs/>
                <w:sz w:val="20"/>
                <w:szCs w:val="20"/>
              </w:rPr>
              <w:t>Α/Α</w:t>
            </w:r>
          </w:p>
        </w:tc>
        <w:tc>
          <w:tcPr>
            <w:tcW w:w="822" w:type="pct"/>
          </w:tcPr>
          <w:p w14:paraId="7557B41D" w14:textId="77777777" w:rsidR="00E86819" w:rsidRPr="00E86819" w:rsidRDefault="00E86819" w:rsidP="00ED0FD0">
            <w:pPr>
              <w:cnfStyle w:val="100000000000" w:firstRow="1"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Φάση</w:t>
            </w:r>
          </w:p>
        </w:tc>
        <w:tc>
          <w:tcPr>
            <w:tcW w:w="494" w:type="pct"/>
          </w:tcPr>
          <w:p w14:paraId="40A5B65E" w14:textId="77777777" w:rsidR="00E86819" w:rsidRPr="00E86819" w:rsidRDefault="00E86819" w:rsidP="00ED0FD0">
            <w:pPr>
              <w:cnfStyle w:val="100000000000" w:firstRow="1" w:lastRow="0" w:firstColumn="0" w:lastColumn="0" w:oddVBand="0" w:evenVBand="0" w:oddHBand="0" w:evenHBand="0" w:firstRowFirstColumn="0" w:firstRowLastColumn="0" w:lastRowFirstColumn="0" w:lastRowLastColumn="0"/>
              <w:rPr>
                <w:rFonts w:cs="Tahoma"/>
                <w:iCs/>
                <w:sz w:val="20"/>
                <w:szCs w:val="20"/>
              </w:rPr>
            </w:pPr>
            <w:r w:rsidRPr="00E86819">
              <w:rPr>
                <w:rFonts w:cs="Tahoma"/>
                <w:b w:val="0"/>
                <w:iCs/>
                <w:sz w:val="20"/>
                <w:szCs w:val="20"/>
              </w:rPr>
              <w:t>Μήνας Έναρξης</w:t>
            </w:r>
          </w:p>
        </w:tc>
        <w:tc>
          <w:tcPr>
            <w:tcW w:w="494" w:type="pct"/>
          </w:tcPr>
          <w:p w14:paraId="30521B7A" w14:textId="77777777" w:rsidR="00E86819" w:rsidRPr="00E86819" w:rsidRDefault="00E86819" w:rsidP="00ED0FD0">
            <w:pPr>
              <w:cnfStyle w:val="100000000000" w:firstRow="1" w:lastRow="0" w:firstColumn="0" w:lastColumn="0" w:oddVBand="0" w:evenVBand="0" w:oddHBand="0" w:evenHBand="0" w:firstRowFirstColumn="0" w:firstRowLastColumn="0" w:lastRowFirstColumn="0" w:lastRowLastColumn="0"/>
              <w:rPr>
                <w:rFonts w:cs="Tahoma"/>
                <w:iCs/>
                <w:sz w:val="20"/>
                <w:szCs w:val="20"/>
              </w:rPr>
            </w:pPr>
            <w:r w:rsidRPr="00E86819">
              <w:rPr>
                <w:rFonts w:cs="Tahoma"/>
                <w:b w:val="0"/>
                <w:iCs/>
                <w:sz w:val="20"/>
                <w:szCs w:val="20"/>
              </w:rPr>
              <w:t>Μήνας Λήξης</w:t>
            </w:r>
          </w:p>
        </w:tc>
        <w:tc>
          <w:tcPr>
            <w:tcW w:w="494" w:type="pct"/>
          </w:tcPr>
          <w:p w14:paraId="58F4DD4D" w14:textId="77777777" w:rsidR="00E86819" w:rsidRPr="00E86819" w:rsidRDefault="00E86819" w:rsidP="00ED0FD0">
            <w:pPr>
              <w:cnfStyle w:val="100000000000" w:firstRow="1" w:lastRow="0" w:firstColumn="0" w:lastColumn="0" w:oddVBand="0" w:evenVBand="0" w:oddHBand="0" w:evenHBand="0" w:firstRowFirstColumn="0" w:firstRowLastColumn="0" w:lastRowFirstColumn="0" w:lastRowLastColumn="0"/>
              <w:rPr>
                <w:rFonts w:cs="Tahoma"/>
                <w:iCs/>
                <w:sz w:val="20"/>
                <w:szCs w:val="20"/>
              </w:rPr>
            </w:pPr>
            <w:r w:rsidRPr="00E86819">
              <w:rPr>
                <w:rFonts w:cs="Tahoma"/>
                <w:b w:val="0"/>
                <w:iCs/>
                <w:sz w:val="20"/>
                <w:szCs w:val="20"/>
              </w:rPr>
              <w:t>Διάρκεια</w:t>
            </w:r>
          </w:p>
        </w:tc>
        <w:tc>
          <w:tcPr>
            <w:tcW w:w="2466" w:type="pct"/>
          </w:tcPr>
          <w:p w14:paraId="44DAC5D6" w14:textId="77777777" w:rsidR="00E86819" w:rsidRPr="00E86819" w:rsidRDefault="00E86819" w:rsidP="00ED0FD0">
            <w:pPr>
              <w:cnfStyle w:val="100000000000" w:firstRow="1"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Συνοπτική περιγραφή/ Προϋπόθεση έναρξης</w:t>
            </w:r>
          </w:p>
        </w:tc>
      </w:tr>
      <w:tr w:rsidR="00E86819" w:rsidRPr="00E86819" w14:paraId="779F09E7" w14:textId="77777777" w:rsidTr="0082748F">
        <w:trPr>
          <w:cnfStyle w:val="000000100000" w:firstRow="0" w:lastRow="0" w:firstColumn="0" w:lastColumn="0" w:oddVBand="0" w:evenVBand="0" w:oddHBand="1" w:evenHBand="0" w:firstRowFirstColumn="0" w:firstRowLastColumn="0" w:lastRowFirstColumn="0" w:lastRowLastColumn="0"/>
          <w:trHeight w:val="944"/>
        </w:trPr>
        <w:tc>
          <w:tcPr>
            <w:cnfStyle w:val="001000000000" w:firstRow="0" w:lastRow="0" w:firstColumn="1" w:lastColumn="0" w:oddVBand="0" w:evenVBand="0" w:oddHBand="0" w:evenHBand="0" w:firstRowFirstColumn="0" w:firstRowLastColumn="0" w:lastRowFirstColumn="0" w:lastRowLastColumn="0"/>
            <w:tcW w:w="230" w:type="pct"/>
          </w:tcPr>
          <w:p w14:paraId="3629F3AB" w14:textId="77777777" w:rsidR="00E86819" w:rsidRPr="00E86819" w:rsidRDefault="00E86819" w:rsidP="00ED0FD0">
            <w:pPr>
              <w:rPr>
                <w:rFonts w:cs="Tahoma"/>
                <w:iCs/>
                <w:sz w:val="20"/>
                <w:szCs w:val="20"/>
              </w:rPr>
            </w:pPr>
            <w:r w:rsidRPr="00E86819">
              <w:rPr>
                <w:rFonts w:cs="Tahoma"/>
                <w:iCs/>
                <w:sz w:val="20"/>
                <w:szCs w:val="20"/>
              </w:rPr>
              <w:t>Φ1</w:t>
            </w:r>
          </w:p>
        </w:tc>
        <w:tc>
          <w:tcPr>
            <w:tcW w:w="822" w:type="pct"/>
          </w:tcPr>
          <w:p w14:paraId="0275BF64"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Φάση 1 - Μελέτη Εφαρμογής</w:t>
            </w:r>
          </w:p>
        </w:tc>
        <w:tc>
          <w:tcPr>
            <w:tcW w:w="494" w:type="pct"/>
          </w:tcPr>
          <w:p w14:paraId="7A3C11C0"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Μ1</w:t>
            </w:r>
          </w:p>
        </w:tc>
        <w:tc>
          <w:tcPr>
            <w:tcW w:w="494" w:type="pct"/>
          </w:tcPr>
          <w:p w14:paraId="6D81FC51" w14:textId="75BB7B8A"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lang w:val="en-US"/>
              </w:rPr>
            </w:pPr>
            <w:r w:rsidRPr="00E86819">
              <w:rPr>
                <w:rFonts w:cs="Tahoma"/>
                <w:iCs/>
                <w:sz w:val="20"/>
                <w:szCs w:val="20"/>
              </w:rPr>
              <w:t>Μ</w:t>
            </w:r>
            <w:r w:rsidR="00ED5F7E">
              <w:rPr>
                <w:rFonts w:cs="Tahoma"/>
                <w:iCs/>
                <w:sz w:val="20"/>
                <w:szCs w:val="20"/>
                <w:lang w:val="en-US"/>
              </w:rPr>
              <w:t>2</w:t>
            </w:r>
          </w:p>
        </w:tc>
        <w:tc>
          <w:tcPr>
            <w:tcW w:w="494" w:type="pct"/>
          </w:tcPr>
          <w:p w14:paraId="2EB9B33A" w14:textId="347F656E" w:rsidR="00E86819" w:rsidRPr="00E86819" w:rsidRDefault="00ED5F7E"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Pr>
                <w:rFonts w:cs="Tahoma"/>
                <w:iCs/>
                <w:sz w:val="20"/>
                <w:szCs w:val="20"/>
                <w:lang w:val="en-US"/>
              </w:rPr>
              <w:t>2</w:t>
            </w:r>
            <w:r w:rsidR="00E86819" w:rsidRPr="00E86819">
              <w:rPr>
                <w:rFonts w:cs="Tahoma"/>
                <w:iCs/>
                <w:sz w:val="20"/>
                <w:szCs w:val="20"/>
              </w:rPr>
              <w:t xml:space="preserve"> Μ</w:t>
            </w:r>
          </w:p>
        </w:tc>
        <w:tc>
          <w:tcPr>
            <w:tcW w:w="2466" w:type="pct"/>
          </w:tcPr>
          <w:p w14:paraId="251D7F08"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Στα πλαίσια της Φάσης αυτής θα πραγματοποιηθεί η Μελέτη Εφαρμογής. Η Φάση θα εκκινήσει άμεσα με την υπογραφή της Σύμβασης.</w:t>
            </w:r>
          </w:p>
        </w:tc>
      </w:tr>
      <w:tr w:rsidR="00E86819" w:rsidRPr="00E86819" w14:paraId="5DF8E788" w14:textId="77777777" w:rsidTr="0082748F">
        <w:tc>
          <w:tcPr>
            <w:cnfStyle w:val="001000000000" w:firstRow="0" w:lastRow="0" w:firstColumn="1" w:lastColumn="0" w:oddVBand="0" w:evenVBand="0" w:oddHBand="0" w:evenHBand="0" w:firstRowFirstColumn="0" w:firstRowLastColumn="0" w:lastRowFirstColumn="0" w:lastRowLastColumn="0"/>
            <w:tcW w:w="230" w:type="pct"/>
          </w:tcPr>
          <w:p w14:paraId="7C3837B9" w14:textId="77777777" w:rsidR="00E86819" w:rsidRPr="00E86819" w:rsidRDefault="00E86819" w:rsidP="00ED0FD0">
            <w:pPr>
              <w:rPr>
                <w:rFonts w:cs="Tahoma"/>
                <w:iCs/>
                <w:sz w:val="20"/>
                <w:szCs w:val="20"/>
              </w:rPr>
            </w:pPr>
            <w:r w:rsidRPr="00E86819">
              <w:rPr>
                <w:rFonts w:cs="Tahoma"/>
                <w:iCs/>
                <w:sz w:val="20"/>
                <w:szCs w:val="20"/>
              </w:rPr>
              <w:t>Φ2</w:t>
            </w:r>
          </w:p>
        </w:tc>
        <w:tc>
          <w:tcPr>
            <w:tcW w:w="822" w:type="pct"/>
          </w:tcPr>
          <w:p w14:paraId="13BEBE01"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 xml:space="preserve">Φάση 2 – Αναβάθμιση Συστήματος </w:t>
            </w:r>
          </w:p>
        </w:tc>
        <w:tc>
          <w:tcPr>
            <w:tcW w:w="494" w:type="pct"/>
          </w:tcPr>
          <w:p w14:paraId="178BE157"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lang w:val="en-US"/>
              </w:rPr>
            </w:pPr>
            <w:r w:rsidRPr="00E86819">
              <w:rPr>
                <w:rFonts w:cs="Tahoma"/>
                <w:iCs/>
                <w:sz w:val="20"/>
                <w:szCs w:val="20"/>
              </w:rPr>
              <w:t>Μ</w:t>
            </w:r>
            <w:r w:rsidRPr="00E86819">
              <w:rPr>
                <w:rFonts w:cs="Tahoma"/>
                <w:iCs/>
                <w:sz w:val="20"/>
                <w:szCs w:val="20"/>
                <w:lang w:val="en-US"/>
              </w:rPr>
              <w:t>3</w:t>
            </w:r>
          </w:p>
        </w:tc>
        <w:tc>
          <w:tcPr>
            <w:tcW w:w="494" w:type="pct"/>
          </w:tcPr>
          <w:p w14:paraId="6C508A30" w14:textId="1662F006"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lang w:val="en-US"/>
              </w:rPr>
            </w:pPr>
            <w:r w:rsidRPr="00E86819">
              <w:rPr>
                <w:rFonts w:cs="Tahoma"/>
                <w:iCs/>
                <w:sz w:val="20"/>
                <w:szCs w:val="20"/>
              </w:rPr>
              <w:t>Μ</w:t>
            </w:r>
            <w:r w:rsidR="00ED5F7E">
              <w:rPr>
                <w:rFonts w:cs="Tahoma"/>
                <w:iCs/>
                <w:sz w:val="20"/>
                <w:szCs w:val="20"/>
                <w:lang w:val="en-US"/>
              </w:rPr>
              <w:t>8</w:t>
            </w:r>
          </w:p>
        </w:tc>
        <w:tc>
          <w:tcPr>
            <w:tcW w:w="494" w:type="pct"/>
          </w:tcPr>
          <w:p w14:paraId="68D24D7E" w14:textId="6C9EDF75" w:rsidR="00E86819" w:rsidRPr="00E86819" w:rsidRDefault="00ED5F7E"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Pr>
                <w:rFonts w:cs="Tahoma"/>
                <w:iCs/>
                <w:sz w:val="20"/>
                <w:szCs w:val="20"/>
                <w:lang w:val="en-US"/>
              </w:rPr>
              <w:t>6</w:t>
            </w:r>
            <w:r w:rsidR="00E86819" w:rsidRPr="00E86819">
              <w:rPr>
                <w:rFonts w:cs="Tahoma"/>
                <w:iCs/>
                <w:sz w:val="20"/>
                <w:szCs w:val="20"/>
              </w:rPr>
              <w:t xml:space="preserve"> Μ</w:t>
            </w:r>
          </w:p>
        </w:tc>
        <w:tc>
          <w:tcPr>
            <w:tcW w:w="2466" w:type="pct"/>
          </w:tcPr>
          <w:p w14:paraId="66F3D6ED"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Πρόκειται για φάση που θα τρέξει με το πέρας της Φάσης 1 του έργου και αφορά την</w:t>
            </w:r>
          </w:p>
          <w:p w14:paraId="3389417A" w14:textId="77777777" w:rsidR="00E86819" w:rsidRPr="00E86819" w:rsidRDefault="00E86819">
            <w:pPr>
              <w:pStyle w:val="a1"/>
              <w:numPr>
                <w:ilvl w:val="0"/>
                <w:numId w:val="49"/>
              </w:numPr>
              <w:tabs>
                <w:tab w:val="clear" w:pos="720"/>
              </w:tabs>
              <w:suppressAutoHyphens w:val="0"/>
              <w:ind w:left="420"/>
              <w:contextualSpacing/>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Αναβάθμιση πλατφόρμας συστήματος &amp; Επέκταση λειτουργικότητας</w:t>
            </w:r>
          </w:p>
          <w:p w14:paraId="5BBE058F" w14:textId="77777777" w:rsidR="00E86819" w:rsidRPr="00FB6D35" w:rsidRDefault="00E86819">
            <w:pPr>
              <w:pStyle w:val="a1"/>
              <w:numPr>
                <w:ilvl w:val="0"/>
                <w:numId w:val="49"/>
              </w:numPr>
              <w:tabs>
                <w:tab w:val="clear" w:pos="720"/>
              </w:tabs>
              <w:suppressAutoHyphens w:val="0"/>
              <w:ind w:left="420"/>
              <w:contextualSpacing/>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 xml:space="preserve">Προμήθεια, εγκατάσταση και θέση σε λειτουργία εξοπλισμού και τυποποιημένου λογισμικού και στα 2 </w:t>
            </w:r>
            <w:r w:rsidRPr="00E86819">
              <w:rPr>
                <w:rFonts w:cs="Tahoma"/>
                <w:iCs/>
                <w:sz w:val="20"/>
                <w:szCs w:val="20"/>
                <w:lang w:val="en-US"/>
              </w:rPr>
              <w:t>sites</w:t>
            </w:r>
          </w:p>
          <w:p w14:paraId="33A1B711" w14:textId="45245C08" w:rsidR="00ED5F7E" w:rsidRPr="00E86819" w:rsidRDefault="00ED5F7E">
            <w:pPr>
              <w:pStyle w:val="a1"/>
              <w:numPr>
                <w:ilvl w:val="0"/>
                <w:numId w:val="49"/>
              </w:numPr>
              <w:tabs>
                <w:tab w:val="clear" w:pos="720"/>
              </w:tabs>
              <w:suppressAutoHyphens w:val="0"/>
              <w:ind w:left="420"/>
              <w:contextualSpacing/>
              <w:cnfStyle w:val="000000000000" w:firstRow="0" w:lastRow="0" w:firstColumn="0" w:lastColumn="0" w:oddVBand="0" w:evenVBand="0" w:oddHBand="0" w:evenHBand="0" w:firstRowFirstColumn="0" w:firstRowLastColumn="0" w:lastRowFirstColumn="0" w:lastRowLastColumn="0"/>
              <w:rPr>
                <w:rFonts w:cs="Tahoma"/>
                <w:iCs/>
                <w:sz w:val="20"/>
                <w:szCs w:val="20"/>
              </w:rPr>
            </w:pPr>
            <w:r>
              <w:rPr>
                <w:rFonts w:cs="Tahoma"/>
                <w:iCs/>
                <w:sz w:val="20"/>
                <w:szCs w:val="20"/>
              </w:rPr>
              <w:t>Εκτέλεση δοκιμών αποδοχής (</w:t>
            </w:r>
            <w:r>
              <w:rPr>
                <w:rFonts w:cs="Tahoma"/>
                <w:iCs/>
                <w:sz w:val="20"/>
                <w:szCs w:val="20"/>
                <w:lang w:val="en-US"/>
              </w:rPr>
              <w:t>acceptance</w:t>
            </w:r>
            <w:r w:rsidRPr="00FB6D35">
              <w:rPr>
                <w:rFonts w:cs="Tahoma"/>
                <w:iCs/>
                <w:sz w:val="20"/>
                <w:szCs w:val="20"/>
              </w:rPr>
              <w:t xml:space="preserve"> </w:t>
            </w:r>
            <w:r>
              <w:rPr>
                <w:rFonts w:cs="Tahoma"/>
                <w:iCs/>
                <w:sz w:val="20"/>
                <w:szCs w:val="20"/>
                <w:lang w:val="en-US"/>
              </w:rPr>
              <w:t>Tests</w:t>
            </w:r>
            <w:r w:rsidRPr="0082748F">
              <w:rPr>
                <w:rFonts w:cs="Tahoma"/>
                <w:iCs/>
                <w:sz w:val="20"/>
                <w:szCs w:val="20"/>
              </w:rPr>
              <w:t>)</w:t>
            </w:r>
          </w:p>
        </w:tc>
      </w:tr>
      <w:tr w:rsidR="00E86819" w:rsidRPr="00E86819" w14:paraId="7479D6E9" w14:textId="77777777" w:rsidTr="008274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 w:type="pct"/>
          </w:tcPr>
          <w:p w14:paraId="0361C06E" w14:textId="77777777" w:rsidR="00E86819" w:rsidRPr="00E86819" w:rsidRDefault="00E86819" w:rsidP="00ED0FD0">
            <w:pPr>
              <w:rPr>
                <w:rFonts w:cs="Tahoma"/>
                <w:iCs/>
                <w:sz w:val="20"/>
                <w:szCs w:val="20"/>
              </w:rPr>
            </w:pPr>
            <w:r w:rsidRPr="00E86819">
              <w:rPr>
                <w:rFonts w:cs="Tahoma"/>
                <w:iCs/>
                <w:sz w:val="20"/>
                <w:szCs w:val="20"/>
              </w:rPr>
              <w:t>Φ3</w:t>
            </w:r>
          </w:p>
        </w:tc>
        <w:tc>
          <w:tcPr>
            <w:tcW w:w="822" w:type="pct"/>
          </w:tcPr>
          <w:p w14:paraId="581FF0DC"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Φάση 3 – Εκπαίδευση και Πιλοτική Λειτουργία</w:t>
            </w:r>
          </w:p>
        </w:tc>
        <w:tc>
          <w:tcPr>
            <w:tcW w:w="494" w:type="pct"/>
          </w:tcPr>
          <w:p w14:paraId="5C680AE7"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Μ9</w:t>
            </w:r>
          </w:p>
        </w:tc>
        <w:tc>
          <w:tcPr>
            <w:tcW w:w="494" w:type="pct"/>
          </w:tcPr>
          <w:p w14:paraId="1E7717BC"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Μ9</w:t>
            </w:r>
          </w:p>
        </w:tc>
        <w:tc>
          <w:tcPr>
            <w:tcW w:w="494" w:type="pct"/>
          </w:tcPr>
          <w:p w14:paraId="59D65CA4"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1 Μ</w:t>
            </w:r>
          </w:p>
        </w:tc>
        <w:tc>
          <w:tcPr>
            <w:tcW w:w="2466" w:type="pct"/>
          </w:tcPr>
          <w:p w14:paraId="0FACD526" w14:textId="77777777" w:rsidR="00E86819" w:rsidRPr="00E86819" w:rsidRDefault="00E86819" w:rsidP="00ED0FD0">
            <w:pPr>
              <w:cnfStyle w:val="000000100000" w:firstRow="0" w:lastRow="0" w:firstColumn="0" w:lastColumn="0" w:oddVBand="0" w:evenVBand="0" w:oddHBand="1" w:evenHBand="0" w:firstRowFirstColumn="0" w:firstRowLastColumn="0" w:lastRowFirstColumn="0" w:lastRowLastColumn="0"/>
              <w:rPr>
                <w:rFonts w:cs="Tahoma"/>
                <w:iCs/>
                <w:sz w:val="20"/>
                <w:szCs w:val="20"/>
              </w:rPr>
            </w:pPr>
            <w:r w:rsidRPr="00E86819">
              <w:rPr>
                <w:rFonts w:cs="Tahoma"/>
                <w:iCs/>
                <w:sz w:val="20"/>
                <w:szCs w:val="20"/>
              </w:rPr>
              <w:t xml:space="preserve">Πρόκειται για φάση που θα τρέξει με το πέρας της Φάσης 2  και αφορά την παροχή υπηρεσιών εκπαίδευσης χρηστών και διαχειριστών και υπηρεσιών πιλοτικής λειτουργίας. Η Πιλοτική Λειτουργία ολοκληρώνεται με τη μετάβαση σε </w:t>
            </w:r>
            <w:r w:rsidRPr="00E86819">
              <w:rPr>
                <w:rFonts w:cs="Tahoma"/>
                <w:iCs/>
                <w:sz w:val="20"/>
                <w:szCs w:val="20"/>
                <w:lang w:val="en-US"/>
              </w:rPr>
              <w:t>go</w:t>
            </w:r>
            <w:r w:rsidRPr="00E86819">
              <w:rPr>
                <w:rFonts w:cs="Tahoma"/>
                <w:iCs/>
                <w:sz w:val="20"/>
                <w:szCs w:val="20"/>
              </w:rPr>
              <w:t>-</w:t>
            </w:r>
            <w:r w:rsidRPr="00E86819">
              <w:rPr>
                <w:rFonts w:cs="Tahoma"/>
                <w:iCs/>
                <w:sz w:val="20"/>
                <w:szCs w:val="20"/>
                <w:lang w:val="en-US"/>
              </w:rPr>
              <w:t>live</w:t>
            </w:r>
            <w:r w:rsidRPr="00E86819">
              <w:rPr>
                <w:rFonts w:cs="Tahoma"/>
                <w:iCs/>
                <w:sz w:val="20"/>
                <w:szCs w:val="20"/>
              </w:rPr>
              <w:t xml:space="preserve"> του νέου αναβαθμισμένου Συστήματος Συναγερμού Πολιτών. Η μετάβαση σε </w:t>
            </w:r>
            <w:r w:rsidRPr="00E86819">
              <w:rPr>
                <w:rFonts w:cs="Tahoma"/>
                <w:iCs/>
                <w:sz w:val="20"/>
                <w:szCs w:val="20"/>
                <w:lang w:val="en-US"/>
              </w:rPr>
              <w:t>go</w:t>
            </w:r>
            <w:r w:rsidRPr="00E86819">
              <w:rPr>
                <w:rFonts w:cs="Tahoma"/>
                <w:iCs/>
                <w:sz w:val="20"/>
                <w:szCs w:val="20"/>
              </w:rPr>
              <w:t>-</w:t>
            </w:r>
            <w:r w:rsidRPr="00E86819">
              <w:rPr>
                <w:rFonts w:cs="Tahoma"/>
                <w:iCs/>
                <w:sz w:val="20"/>
                <w:szCs w:val="20"/>
                <w:lang w:val="en-US"/>
              </w:rPr>
              <w:t>live</w:t>
            </w:r>
            <w:r w:rsidRPr="00E86819">
              <w:rPr>
                <w:rFonts w:cs="Tahoma"/>
                <w:iCs/>
                <w:sz w:val="20"/>
                <w:szCs w:val="20"/>
              </w:rPr>
              <w:t xml:space="preserve"> προϋποθέτει την επιτυχή ολοκλήρωση της εκπαίδευσης.</w:t>
            </w:r>
          </w:p>
        </w:tc>
      </w:tr>
      <w:tr w:rsidR="00E86819" w:rsidRPr="00E86819" w14:paraId="311AEA63" w14:textId="77777777" w:rsidTr="0082748F">
        <w:tc>
          <w:tcPr>
            <w:cnfStyle w:val="001000000000" w:firstRow="0" w:lastRow="0" w:firstColumn="1" w:lastColumn="0" w:oddVBand="0" w:evenVBand="0" w:oddHBand="0" w:evenHBand="0" w:firstRowFirstColumn="0" w:firstRowLastColumn="0" w:lastRowFirstColumn="0" w:lastRowLastColumn="0"/>
            <w:tcW w:w="230" w:type="pct"/>
          </w:tcPr>
          <w:p w14:paraId="0136AD1F" w14:textId="77777777" w:rsidR="00E86819" w:rsidRPr="00E86819" w:rsidRDefault="00E86819" w:rsidP="00ED0FD0">
            <w:pPr>
              <w:rPr>
                <w:rFonts w:cs="Tahoma"/>
                <w:iCs/>
                <w:sz w:val="20"/>
                <w:szCs w:val="20"/>
                <w:lang w:val="en-US"/>
              </w:rPr>
            </w:pPr>
            <w:r w:rsidRPr="00E86819">
              <w:rPr>
                <w:rFonts w:cs="Tahoma"/>
                <w:iCs/>
                <w:sz w:val="20"/>
                <w:szCs w:val="20"/>
              </w:rPr>
              <w:t>Φ4</w:t>
            </w:r>
          </w:p>
        </w:tc>
        <w:tc>
          <w:tcPr>
            <w:tcW w:w="822" w:type="pct"/>
          </w:tcPr>
          <w:p w14:paraId="299C3722"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lang w:val="en-US"/>
              </w:rPr>
            </w:pPr>
            <w:r w:rsidRPr="00E86819">
              <w:rPr>
                <w:rFonts w:cs="Tahoma"/>
                <w:iCs/>
                <w:sz w:val="20"/>
                <w:szCs w:val="20"/>
              </w:rPr>
              <w:t>Φάση 4 – Δοκιμαστική Λειτουργία</w:t>
            </w:r>
          </w:p>
        </w:tc>
        <w:tc>
          <w:tcPr>
            <w:tcW w:w="494" w:type="pct"/>
          </w:tcPr>
          <w:p w14:paraId="68FBE805"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Μ10</w:t>
            </w:r>
          </w:p>
        </w:tc>
        <w:tc>
          <w:tcPr>
            <w:tcW w:w="494" w:type="pct"/>
          </w:tcPr>
          <w:p w14:paraId="2300F6E6"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Μ12</w:t>
            </w:r>
          </w:p>
        </w:tc>
        <w:tc>
          <w:tcPr>
            <w:tcW w:w="494" w:type="pct"/>
          </w:tcPr>
          <w:p w14:paraId="770CA713"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3 Μ</w:t>
            </w:r>
          </w:p>
        </w:tc>
        <w:tc>
          <w:tcPr>
            <w:tcW w:w="2466" w:type="pct"/>
          </w:tcPr>
          <w:p w14:paraId="3B7275B8" w14:textId="77777777" w:rsidR="00E86819" w:rsidRPr="00E86819" w:rsidRDefault="00E86819" w:rsidP="00ED0FD0">
            <w:pPr>
              <w:cnfStyle w:val="000000000000" w:firstRow="0" w:lastRow="0" w:firstColumn="0" w:lastColumn="0" w:oddVBand="0" w:evenVBand="0" w:oddHBand="0" w:evenHBand="0" w:firstRowFirstColumn="0" w:firstRowLastColumn="0" w:lastRowFirstColumn="0" w:lastRowLastColumn="0"/>
              <w:rPr>
                <w:rFonts w:cs="Tahoma"/>
                <w:iCs/>
                <w:sz w:val="20"/>
                <w:szCs w:val="20"/>
              </w:rPr>
            </w:pPr>
            <w:r w:rsidRPr="00E86819">
              <w:rPr>
                <w:rFonts w:cs="Tahoma"/>
                <w:iCs/>
                <w:sz w:val="20"/>
                <w:szCs w:val="20"/>
              </w:rPr>
              <w:t xml:space="preserve">Πρόκειται για φάση που εκκινεί άμεσα με τη μετάβαση σε </w:t>
            </w:r>
            <w:r w:rsidRPr="00E86819">
              <w:rPr>
                <w:rFonts w:cs="Tahoma"/>
                <w:iCs/>
                <w:sz w:val="20"/>
                <w:szCs w:val="20"/>
                <w:lang w:val="en-US"/>
              </w:rPr>
              <w:t>go</w:t>
            </w:r>
            <w:r w:rsidRPr="00E86819">
              <w:rPr>
                <w:rFonts w:cs="Tahoma"/>
                <w:iCs/>
                <w:sz w:val="20"/>
                <w:szCs w:val="20"/>
              </w:rPr>
              <w:t>-</w:t>
            </w:r>
            <w:r w:rsidRPr="00E86819">
              <w:rPr>
                <w:rFonts w:cs="Tahoma"/>
                <w:iCs/>
                <w:sz w:val="20"/>
                <w:szCs w:val="20"/>
                <w:lang w:val="en-US"/>
              </w:rPr>
              <w:t>live</w:t>
            </w:r>
            <w:r w:rsidRPr="00E86819">
              <w:rPr>
                <w:rFonts w:cs="Tahoma"/>
                <w:iCs/>
                <w:sz w:val="20"/>
                <w:szCs w:val="20"/>
              </w:rPr>
              <w:t xml:space="preserve"> του νέου αναβαθμισμένου Συστήματος Συναγερμού Πολιτών  και αφορά την υποστήριξη εκκίνησης παραγωγικής λειτουργίας. </w:t>
            </w:r>
          </w:p>
        </w:tc>
      </w:tr>
    </w:tbl>
    <w:p w14:paraId="709EA9EF" w14:textId="77777777" w:rsidR="00E86819" w:rsidRPr="0098178D" w:rsidRDefault="00E86819" w:rsidP="00E86819">
      <w:pPr>
        <w:rPr>
          <w:rFonts w:cstheme="minorHAnsi"/>
        </w:rPr>
      </w:pPr>
    </w:p>
    <w:p w14:paraId="11EA2B17" w14:textId="4FEE0813" w:rsidR="00E86819" w:rsidRPr="00E86819" w:rsidRDefault="00E86819" w:rsidP="00E86819">
      <w:r w:rsidRPr="00E86819">
        <w:t>Σημειώνεται, ότι καθ</w:t>
      </w:r>
      <w:r w:rsidR="004F2633" w:rsidRPr="004F2633">
        <w:t>’</w:t>
      </w:r>
      <w:r w:rsidRPr="00E86819">
        <w:t>όλη τη διάρκεια του έργου παρέχονται οι υπηρεσίες Διοίκησης, με παραδοτέα μηνιαίες αναφορές προόδου εργασιών.</w:t>
      </w:r>
    </w:p>
    <w:p w14:paraId="33983129" w14:textId="3BE621B4" w:rsidR="005E0401" w:rsidRDefault="00E86819">
      <w:pPr>
        <w:pStyle w:val="Appendix-Heading3"/>
        <w:rPr>
          <w:rFonts w:eastAsia="SimSun"/>
        </w:rPr>
      </w:pPr>
      <w:bookmarkStart w:id="607" w:name="_Toc133414568"/>
      <w:r w:rsidRPr="00E86819">
        <w:rPr>
          <w:rFonts w:eastAsia="SimSun"/>
        </w:rPr>
        <w:t>Πίνακας Παραδοτέων</w:t>
      </w:r>
      <w:bookmarkEnd w:id="607"/>
    </w:p>
    <w:p w14:paraId="06A7CF43" w14:textId="77777777" w:rsidR="002279D9" w:rsidRPr="002279D9" w:rsidRDefault="002279D9" w:rsidP="002279D9">
      <w:pPr>
        <w:rPr>
          <w:rFonts w:eastAsia="SimSun"/>
          <w:lang w:eastAsia="en-US" w:bidi="he-IL"/>
        </w:rPr>
      </w:pPr>
    </w:p>
    <w:tbl>
      <w:tblPr>
        <w:tblpPr w:leftFromText="180" w:rightFromText="180" w:vertAnchor="text" w:tblpXSpec="center" w:tblpY="1"/>
        <w:tblOverlap w:val="neve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3"/>
        <w:gridCol w:w="618"/>
        <w:gridCol w:w="2552"/>
        <w:gridCol w:w="3969"/>
        <w:gridCol w:w="992"/>
        <w:gridCol w:w="986"/>
      </w:tblGrid>
      <w:tr w:rsidR="002279D9" w:rsidRPr="002279D9" w14:paraId="25319CF9" w14:textId="77777777" w:rsidTr="00ED0FD0">
        <w:trPr>
          <w:trHeight w:val="20"/>
          <w:tblHeader/>
        </w:trPr>
        <w:tc>
          <w:tcPr>
            <w:tcW w:w="453" w:type="dxa"/>
            <w:shd w:val="clear" w:color="auto" w:fill="CCC0D9"/>
          </w:tcPr>
          <w:p w14:paraId="1182F753" w14:textId="77777777" w:rsidR="002279D9" w:rsidRPr="002279D9" w:rsidRDefault="002279D9" w:rsidP="00ED0FD0">
            <w:pPr>
              <w:spacing w:after="0"/>
              <w:rPr>
                <w:rFonts w:cs="Tahoma"/>
                <w:b/>
                <w:sz w:val="16"/>
                <w:szCs w:val="16"/>
              </w:rPr>
            </w:pPr>
            <w:r w:rsidRPr="002279D9">
              <w:rPr>
                <w:rFonts w:cs="Tahoma"/>
                <w:b/>
                <w:sz w:val="16"/>
                <w:szCs w:val="16"/>
              </w:rPr>
              <w:t>Φάση</w:t>
            </w:r>
          </w:p>
        </w:tc>
        <w:tc>
          <w:tcPr>
            <w:tcW w:w="618" w:type="dxa"/>
            <w:shd w:val="clear" w:color="auto" w:fill="CCC0D9"/>
          </w:tcPr>
          <w:p w14:paraId="6856EDE9" w14:textId="77777777" w:rsidR="002279D9" w:rsidRPr="002279D9" w:rsidRDefault="002279D9" w:rsidP="00ED0FD0">
            <w:pPr>
              <w:spacing w:after="0"/>
              <w:rPr>
                <w:rFonts w:cs="Tahoma"/>
                <w:b/>
                <w:sz w:val="16"/>
                <w:szCs w:val="16"/>
              </w:rPr>
            </w:pPr>
            <w:r w:rsidRPr="002279D9">
              <w:rPr>
                <w:rFonts w:cs="Tahoma"/>
                <w:b/>
                <w:sz w:val="16"/>
                <w:szCs w:val="16"/>
              </w:rPr>
              <w:t>Κωδικός</w:t>
            </w:r>
          </w:p>
        </w:tc>
        <w:tc>
          <w:tcPr>
            <w:tcW w:w="2552" w:type="dxa"/>
            <w:shd w:val="clear" w:color="auto" w:fill="CCC0D9"/>
          </w:tcPr>
          <w:p w14:paraId="69F1FDC7" w14:textId="77777777" w:rsidR="002279D9" w:rsidRPr="002279D9" w:rsidRDefault="002279D9" w:rsidP="00ED0FD0">
            <w:pPr>
              <w:spacing w:after="0"/>
              <w:rPr>
                <w:rFonts w:cs="Tahoma"/>
                <w:b/>
                <w:sz w:val="16"/>
                <w:szCs w:val="16"/>
              </w:rPr>
            </w:pPr>
            <w:r w:rsidRPr="002279D9">
              <w:rPr>
                <w:rFonts w:cs="Tahoma"/>
                <w:b/>
                <w:sz w:val="16"/>
                <w:szCs w:val="16"/>
              </w:rPr>
              <w:t>Τίτλος Παραδοτέου</w:t>
            </w:r>
          </w:p>
        </w:tc>
        <w:tc>
          <w:tcPr>
            <w:tcW w:w="3969" w:type="dxa"/>
            <w:shd w:val="clear" w:color="auto" w:fill="CCC0D9"/>
          </w:tcPr>
          <w:p w14:paraId="03A197FC" w14:textId="77777777" w:rsidR="002279D9" w:rsidRPr="002279D9" w:rsidRDefault="002279D9" w:rsidP="00ED0FD0">
            <w:pPr>
              <w:spacing w:after="0"/>
              <w:rPr>
                <w:rFonts w:cs="Tahoma"/>
                <w:b/>
                <w:sz w:val="16"/>
                <w:szCs w:val="16"/>
              </w:rPr>
            </w:pPr>
            <w:r w:rsidRPr="002279D9">
              <w:rPr>
                <w:rFonts w:cs="Tahoma"/>
                <w:b/>
                <w:sz w:val="16"/>
                <w:szCs w:val="16"/>
              </w:rPr>
              <w:t>Περιγραφή Παραδοτέου</w:t>
            </w:r>
          </w:p>
        </w:tc>
        <w:tc>
          <w:tcPr>
            <w:tcW w:w="992" w:type="dxa"/>
            <w:shd w:val="clear" w:color="auto" w:fill="CCC0D9"/>
          </w:tcPr>
          <w:p w14:paraId="6950461B" w14:textId="77777777" w:rsidR="002279D9" w:rsidRPr="002279D9" w:rsidRDefault="002279D9" w:rsidP="00ED0FD0">
            <w:pPr>
              <w:spacing w:after="0"/>
              <w:rPr>
                <w:rFonts w:cs="Tahoma"/>
                <w:b/>
                <w:sz w:val="16"/>
                <w:szCs w:val="16"/>
              </w:rPr>
            </w:pPr>
            <w:r w:rsidRPr="002279D9">
              <w:rPr>
                <w:rFonts w:cs="Tahoma"/>
                <w:b/>
                <w:sz w:val="16"/>
                <w:szCs w:val="16"/>
              </w:rPr>
              <w:t>ΥΠΟΒΟΛΗ ΠΑΡΑΔΟΤΕΟΥ</w:t>
            </w:r>
          </w:p>
        </w:tc>
        <w:tc>
          <w:tcPr>
            <w:tcW w:w="986" w:type="dxa"/>
            <w:shd w:val="clear" w:color="auto" w:fill="CCC0D9"/>
          </w:tcPr>
          <w:p w14:paraId="479E766A" w14:textId="77777777" w:rsidR="002279D9" w:rsidRPr="002279D9" w:rsidRDefault="002279D9" w:rsidP="00ED0FD0">
            <w:pPr>
              <w:spacing w:after="0"/>
              <w:rPr>
                <w:rFonts w:cs="Tahoma"/>
                <w:b/>
                <w:sz w:val="16"/>
                <w:szCs w:val="16"/>
              </w:rPr>
            </w:pPr>
            <w:r w:rsidRPr="002279D9">
              <w:rPr>
                <w:rFonts w:cs="Tahoma"/>
                <w:b/>
                <w:sz w:val="16"/>
                <w:szCs w:val="16"/>
              </w:rPr>
              <w:t>ΔΙΑΡΚΕΙΑ ΕΛΕΓΧΟΥ ΠΑΡΑΔΟΤΕΟΥ (ΜΗΝΕΣ)</w:t>
            </w:r>
          </w:p>
        </w:tc>
      </w:tr>
      <w:tr w:rsidR="002279D9" w:rsidRPr="002279D9" w14:paraId="21C1EBEE" w14:textId="77777777" w:rsidTr="00ED0FD0">
        <w:trPr>
          <w:trHeight w:val="20"/>
        </w:trPr>
        <w:tc>
          <w:tcPr>
            <w:tcW w:w="9570" w:type="dxa"/>
            <w:gridSpan w:val="6"/>
            <w:shd w:val="clear" w:color="auto" w:fill="CCC0D9"/>
          </w:tcPr>
          <w:p w14:paraId="7B5FB579" w14:textId="77777777" w:rsidR="002279D9" w:rsidRPr="002279D9" w:rsidRDefault="002279D9" w:rsidP="00ED0FD0">
            <w:pPr>
              <w:spacing w:after="0"/>
              <w:rPr>
                <w:rFonts w:cs="Tahoma"/>
                <w:b/>
                <w:sz w:val="20"/>
                <w:szCs w:val="20"/>
                <w:lang w:val="en-US"/>
              </w:rPr>
            </w:pPr>
            <w:r w:rsidRPr="002279D9">
              <w:rPr>
                <w:rFonts w:cs="Tahoma"/>
                <w:b/>
                <w:sz w:val="20"/>
                <w:szCs w:val="20"/>
              </w:rPr>
              <w:t xml:space="preserve">ΦΑΣΗ </w:t>
            </w:r>
            <w:r w:rsidRPr="002279D9">
              <w:rPr>
                <w:rFonts w:cs="Tahoma"/>
                <w:b/>
                <w:sz w:val="20"/>
                <w:szCs w:val="20"/>
                <w:lang w:val="en-US"/>
              </w:rPr>
              <w:t>1</w:t>
            </w:r>
          </w:p>
        </w:tc>
      </w:tr>
      <w:tr w:rsidR="002279D9" w:rsidRPr="002279D9" w14:paraId="679B7EC5" w14:textId="77777777" w:rsidTr="00ED0FD0">
        <w:trPr>
          <w:trHeight w:val="20"/>
        </w:trPr>
        <w:tc>
          <w:tcPr>
            <w:tcW w:w="453" w:type="dxa"/>
          </w:tcPr>
          <w:p w14:paraId="2784BE70" w14:textId="77777777" w:rsidR="002279D9" w:rsidRPr="002279D9" w:rsidRDefault="002279D9" w:rsidP="00ED0FD0">
            <w:pPr>
              <w:spacing w:after="0"/>
              <w:rPr>
                <w:rFonts w:cs="Tahoma"/>
                <w:sz w:val="20"/>
                <w:szCs w:val="20"/>
                <w:lang w:val="en-US"/>
              </w:rPr>
            </w:pPr>
            <w:r w:rsidRPr="002279D9">
              <w:rPr>
                <w:rFonts w:cs="Tahoma"/>
                <w:sz w:val="20"/>
                <w:szCs w:val="20"/>
              </w:rPr>
              <w:lastRenderedPageBreak/>
              <w:t>Φ</w:t>
            </w:r>
            <w:r w:rsidRPr="002279D9">
              <w:rPr>
                <w:rFonts w:cs="Tahoma"/>
                <w:sz w:val="20"/>
                <w:szCs w:val="20"/>
                <w:lang w:val="en-US"/>
              </w:rPr>
              <w:t>1</w:t>
            </w:r>
          </w:p>
        </w:tc>
        <w:tc>
          <w:tcPr>
            <w:tcW w:w="618" w:type="dxa"/>
          </w:tcPr>
          <w:p w14:paraId="2A8A9246" w14:textId="77777777" w:rsidR="002279D9" w:rsidRPr="002279D9" w:rsidRDefault="002279D9" w:rsidP="00ED0FD0">
            <w:pPr>
              <w:spacing w:after="0"/>
              <w:rPr>
                <w:rFonts w:cs="Tahoma"/>
                <w:sz w:val="20"/>
                <w:szCs w:val="20"/>
              </w:rPr>
            </w:pPr>
            <w:r w:rsidRPr="002279D9">
              <w:rPr>
                <w:rFonts w:cs="Tahoma"/>
                <w:sz w:val="20"/>
                <w:szCs w:val="20"/>
              </w:rPr>
              <w:t>Π</w:t>
            </w:r>
            <w:r w:rsidRPr="002279D9">
              <w:rPr>
                <w:rFonts w:cs="Tahoma"/>
                <w:sz w:val="20"/>
                <w:szCs w:val="20"/>
                <w:lang w:val="en-US"/>
              </w:rPr>
              <w:t>1</w:t>
            </w:r>
            <w:r w:rsidRPr="002279D9">
              <w:rPr>
                <w:rFonts w:cs="Tahoma"/>
                <w:sz w:val="20"/>
                <w:szCs w:val="20"/>
              </w:rPr>
              <w:t>.1</w:t>
            </w:r>
          </w:p>
        </w:tc>
        <w:tc>
          <w:tcPr>
            <w:tcW w:w="2552" w:type="dxa"/>
          </w:tcPr>
          <w:p w14:paraId="211A5B20" w14:textId="77777777" w:rsidR="002279D9" w:rsidRPr="002279D9" w:rsidRDefault="002279D9" w:rsidP="00ED0FD0">
            <w:pPr>
              <w:spacing w:after="0"/>
              <w:rPr>
                <w:rFonts w:cs="Tahoma"/>
                <w:sz w:val="20"/>
                <w:szCs w:val="20"/>
              </w:rPr>
            </w:pPr>
            <w:r w:rsidRPr="002279D9">
              <w:rPr>
                <w:rFonts w:cs="Tahoma"/>
                <w:sz w:val="20"/>
                <w:szCs w:val="20"/>
              </w:rPr>
              <w:t>Μελέτη Εφαρμογής – Αρχική έκδοση</w:t>
            </w:r>
          </w:p>
        </w:tc>
        <w:tc>
          <w:tcPr>
            <w:tcW w:w="3969" w:type="dxa"/>
          </w:tcPr>
          <w:p w14:paraId="0B26B059" w14:textId="1D676121" w:rsidR="002279D9" w:rsidRPr="002279D9" w:rsidRDefault="002279D9" w:rsidP="00ED0FD0">
            <w:pPr>
              <w:spacing w:after="0"/>
              <w:rPr>
                <w:rFonts w:cs="Tahoma"/>
                <w:sz w:val="20"/>
                <w:szCs w:val="20"/>
              </w:rPr>
            </w:pPr>
            <w:r w:rsidRPr="002279D9">
              <w:rPr>
                <w:rFonts w:cs="Tahoma"/>
                <w:sz w:val="20"/>
                <w:szCs w:val="20"/>
              </w:rPr>
              <w:t xml:space="preserve">Μελέτη ανάλυσης απαιτήσεων που περιλαμβάνει όσα αναφέρονται στην </w:t>
            </w:r>
            <w:r>
              <w:rPr>
                <w:rFonts w:cs="Tahoma"/>
                <w:sz w:val="20"/>
                <w:szCs w:val="20"/>
              </w:rPr>
              <w:fldChar w:fldCharType="begin"/>
            </w:r>
            <w:r>
              <w:rPr>
                <w:rFonts w:cs="Tahoma"/>
                <w:sz w:val="20"/>
                <w:szCs w:val="20"/>
              </w:rPr>
              <w:instrText xml:space="preserve"> REF _Ref115182116 \r \h </w:instrText>
            </w:r>
            <w:r>
              <w:rPr>
                <w:rFonts w:cs="Tahoma"/>
                <w:sz w:val="20"/>
                <w:szCs w:val="20"/>
              </w:rPr>
            </w:r>
            <w:r>
              <w:rPr>
                <w:rFonts w:cs="Tahoma"/>
                <w:sz w:val="20"/>
                <w:szCs w:val="20"/>
              </w:rPr>
              <w:fldChar w:fldCharType="separate"/>
            </w:r>
            <w:r w:rsidR="00741A95">
              <w:rPr>
                <w:rFonts w:cs="Tahoma"/>
                <w:sz w:val="20"/>
                <w:szCs w:val="20"/>
              </w:rPr>
              <w:t>I.3.1</w:t>
            </w:r>
            <w:r>
              <w:rPr>
                <w:rFonts w:cs="Tahoma"/>
                <w:sz w:val="20"/>
                <w:szCs w:val="20"/>
              </w:rPr>
              <w:fldChar w:fldCharType="end"/>
            </w:r>
          </w:p>
        </w:tc>
        <w:tc>
          <w:tcPr>
            <w:tcW w:w="992" w:type="dxa"/>
          </w:tcPr>
          <w:p w14:paraId="6647F203" w14:textId="77777777" w:rsidR="002279D9" w:rsidRPr="002279D9" w:rsidRDefault="002279D9" w:rsidP="00ED0FD0">
            <w:pPr>
              <w:spacing w:after="0"/>
              <w:rPr>
                <w:rFonts w:cs="Tahoma"/>
                <w:sz w:val="20"/>
                <w:szCs w:val="20"/>
              </w:rPr>
            </w:pPr>
            <w:r w:rsidRPr="002279D9">
              <w:rPr>
                <w:rFonts w:cs="Tahoma"/>
                <w:sz w:val="20"/>
                <w:szCs w:val="20"/>
              </w:rPr>
              <w:t>Μ1</w:t>
            </w:r>
          </w:p>
        </w:tc>
        <w:tc>
          <w:tcPr>
            <w:tcW w:w="986" w:type="dxa"/>
          </w:tcPr>
          <w:p w14:paraId="711C5951" w14:textId="77777777" w:rsidR="002279D9" w:rsidRPr="002279D9" w:rsidRDefault="002279D9" w:rsidP="00ED0FD0">
            <w:pPr>
              <w:spacing w:after="0"/>
              <w:rPr>
                <w:rFonts w:cs="Tahoma"/>
                <w:sz w:val="20"/>
                <w:szCs w:val="20"/>
              </w:rPr>
            </w:pPr>
            <w:r w:rsidRPr="002279D9">
              <w:rPr>
                <w:rFonts w:cs="Tahoma"/>
                <w:sz w:val="20"/>
                <w:szCs w:val="20"/>
              </w:rPr>
              <w:t>1</w:t>
            </w:r>
          </w:p>
        </w:tc>
      </w:tr>
      <w:tr w:rsidR="002279D9" w:rsidRPr="002279D9" w14:paraId="76D135A9" w14:textId="77777777" w:rsidTr="00ED0FD0">
        <w:trPr>
          <w:trHeight w:val="20"/>
        </w:trPr>
        <w:tc>
          <w:tcPr>
            <w:tcW w:w="453" w:type="dxa"/>
          </w:tcPr>
          <w:p w14:paraId="535B3FA1" w14:textId="77777777" w:rsidR="002279D9" w:rsidRPr="002279D9" w:rsidRDefault="002279D9" w:rsidP="00ED0FD0">
            <w:pPr>
              <w:spacing w:after="0"/>
              <w:rPr>
                <w:rFonts w:cs="Tahoma"/>
                <w:sz w:val="20"/>
                <w:szCs w:val="20"/>
              </w:rPr>
            </w:pPr>
          </w:p>
        </w:tc>
        <w:tc>
          <w:tcPr>
            <w:tcW w:w="618" w:type="dxa"/>
          </w:tcPr>
          <w:p w14:paraId="6EA4EB30" w14:textId="77777777" w:rsidR="002279D9" w:rsidRPr="002279D9" w:rsidRDefault="002279D9" w:rsidP="00ED0FD0">
            <w:pPr>
              <w:spacing w:after="0"/>
              <w:rPr>
                <w:rFonts w:cs="Tahoma"/>
                <w:sz w:val="20"/>
                <w:szCs w:val="20"/>
              </w:rPr>
            </w:pPr>
            <w:r w:rsidRPr="002279D9">
              <w:rPr>
                <w:rFonts w:cs="Tahoma"/>
                <w:sz w:val="20"/>
                <w:szCs w:val="20"/>
              </w:rPr>
              <w:t>Π</w:t>
            </w:r>
            <w:r w:rsidRPr="002279D9">
              <w:rPr>
                <w:rFonts w:cs="Tahoma"/>
                <w:sz w:val="20"/>
                <w:szCs w:val="20"/>
                <w:lang w:val="en-US"/>
              </w:rPr>
              <w:t>1</w:t>
            </w:r>
            <w:r w:rsidRPr="002279D9">
              <w:rPr>
                <w:rFonts w:cs="Tahoma"/>
                <w:sz w:val="20"/>
                <w:szCs w:val="20"/>
              </w:rPr>
              <w:t>.2</w:t>
            </w:r>
          </w:p>
        </w:tc>
        <w:tc>
          <w:tcPr>
            <w:tcW w:w="2552" w:type="dxa"/>
          </w:tcPr>
          <w:p w14:paraId="47DF7943" w14:textId="77777777" w:rsidR="002279D9" w:rsidRPr="002279D9" w:rsidRDefault="002279D9" w:rsidP="00ED0FD0">
            <w:pPr>
              <w:spacing w:after="0"/>
              <w:rPr>
                <w:rFonts w:cs="Tahoma"/>
                <w:sz w:val="20"/>
                <w:szCs w:val="20"/>
              </w:rPr>
            </w:pPr>
            <w:r w:rsidRPr="002279D9">
              <w:rPr>
                <w:rFonts w:cs="Tahoma"/>
                <w:sz w:val="20"/>
                <w:szCs w:val="20"/>
              </w:rPr>
              <w:t>Μελέτη Εφαρμογής – Τελική έκδοση</w:t>
            </w:r>
          </w:p>
        </w:tc>
        <w:tc>
          <w:tcPr>
            <w:tcW w:w="3969" w:type="dxa"/>
          </w:tcPr>
          <w:p w14:paraId="633BDDAC" w14:textId="77777777" w:rsidR="002279D9" w:rsidRPr="002279D9" w:rsidRDefault="002279D9" w:rsidP="00ED0FD0">
            <w:pPr>
              <w:spacing w:after="0"/>
              <w:rPr>
                <w:rFonts w:cs="Tahoma"/>
                <w:sz w:val="20"/>
                <w:szCs w:val="20"/>
              </w:rPr>
            </w:pPr>
            <w:r w:rsidRPr="002279D9">
              <w:rPr>
                <w:rFonts w:cs="Tahoma"/>
                <w:sz w:val="20"/>
                <w:szCs w:val="20"/>
              </w:rPr>
              <w:t>Περιλαμβάνει την ενσωμάτωση των σχολίων του Φορέα Λειτουργίας</w:t>
            </w:r>
          </w:p>
        </w:tc>
        <w:tc>
          <w:tcPr>
            <w:tcW w:w="992" w:type="dxa"/>
          </w:tcPr>
          <w:p w14:paraId="0AB403A0" w14:textId="77777777" w:rsidR="002279D9" w:rsidRPr="002279D9" w:rsidRDefault="002279D9" w:rsidP="00ED0FD0">
            <w:pPr>
              <w:spacing w:after="0"/>
              <w:rPr>
                <w:rFonts w:cs="Tahoma"/>
                <w:sz w:val="20"/>
                <w:szCs w:val="20"/>
              </w:rPr>
            </w:pPr>
            <w:r w:rsidRPr="002279D9">
              <w:rPr>
                <w:rFonts w:cs="Tahoma"/>
                <w:sz w:val="20"/>
                <w:szCs w:val="20"/>
              </w:rPr>
              <w:t>Μ2</w:t>
            </w:r>
          </w:p>
        </w:tc>
        <w:tc>
          <w:tcPr>
            <w:tcW w:w="986" w:type="dxa"/>
          </w:tcPr>
          <w:p w14:paraId="36FBD96F" w14:textId="77777777" w:rsidR="002279D9" w:rsidRPr="002279D9" w:rsidRDefault="002279D9" w:rsidP="00ED0FD0">
            <w:pPr>
              <w:spacing w:after="0"/>
              <w:rPr>
                <w:rFonts w:cs="Tahoma"/>
                <w:sz w:val="20"/>
                <w:szCs w:val="20"/>
              </w:rPr>
            </w:pPr>
            <w:r w:rsidRPr="002279D9">
              <w:rPr>
                <w:rFonts w:cs="Tahoma"/>
                <w:sz w:val="20"/>
                <w:szCs w:val="20"/>
              </w:rPr>
              <w:t>0</w:t>
            </w:r>
          </w:p>
        </w:tc>
      </w:tr>
      <w:tr w:rsidR="002279D9" w:rsidRPr="002279D9" w14:paraId="727D7B0D" w14:textId="77777777" w:rsidTr="00ED0FD0">
        <w:trPr>
          <w:trHeight w:val="20"/>
        </w:trPr>
        <w:tc>
          <w:tcPr>
            <w:tcW w:w="9570" w:type="dxa"/>
            <w:gridSpan w:val="6"/>
            <w:shd w:val="clear" w:color="auto" w:fill="CCC0D9"/>
          </w:tcPr>
          <w:p w14:paraId="53049964" w14:textId="77777777" w:rsidR="002279D9" w:rsidRPr="002279D9" w:rsidRDefault="002279D9" w:rsidP="00ED0FD0">
            <w:pPr>
              <w:spacing w:after="0"/>
              <w:rPr>
                <w:rFonts w:cs="Tahoma"/>
                <w:b/>
                <w:sz w:val="20"/>
                <w:szCs w:val="20"/>
              </w:rPr>
            </w:pPr>
            <w:r w:rsidRPr="002279D9">
              <w:rPr>
                <w:rFonts w:cs="Tahoma"/>
                <w:b/>
                <w:sz w:val="20"/>
                <w:szCs w:val="20"/>
              </w:rPr>
              <w:t>ΦΑΣΗ 2</w:t>
            </w:r>
          </w:p>
        </w:tc>
      </w:tr>
      <w:tr w:rsidR="002279D9" w:rsidRPr="002279D9" w14:paraId="204A0DAC" w14:textId="77777777" w:rsidTr="00ED0FD0">
        <w:trPr>
          <w:trHeight w:val="20"/>
        </w:trPr>
        <w:tc>
          <w:tcPr>
            <w:tcW w:w="453" w:type="dxa"/>
          </w:tcPr>
          <w:p w14:paraId="52E686E0" w14:textId="77777777" w:rsidR="002279D9" w:rsidRPr="002279D9" w:rsidRDefault="002279D9" w:rsidP="00ED0FD0">
            <w:pPr>
              <w:spacing w:after="0"/>
              <w:rPr>
                <w:rFonts w:cs="Tahoma"/>
                <w:sz w:val="20"/>
                <w:szCs w:val="20"/>
              </w:rPr>
            </w:pPr>
            <w:r w:rsidRPr="002279D9">
              <w:rPr>
                <w:rFonts w:cs="Tahoma"/>
                <w:sz w:val="20"/>
                <w:szCs w:val="20"/>
              </w:rPr>
              <w:t>Φ2</w:t>
            </w:r>
          </w:p>
        </w:tc>
        <w:tc>
          <w:tcPr>
            <w:tcW w:w="618" w:type="dxa"/>
          </w:tcPr>
          <w:p w14:paraId="70D1219A" w14:textId="77777777" w:rsidR="002279D9" w:rsidRPr="002279D9" w:rsidRDefault="002279D9" w:rsidP="00ED0FD0">
            <w:pPr>
              <w:spacing w:after="0"/>
              <w:rPr>
                <w:rFonts w:cs="Tahoma"/>
                <w:sz w:val="20"/>
                <w:szCs w:val="20"/>
              </w:rPr>
            </w:pPr>
            <w:r w:rsidRPr="002279D9">
              <w:rPr>
                <w:rFonts w:cs="Tahoma"/>
                <w:sz w:val="20"/>
                <w:szCs w:val="20"/>
              </w:rPr>
              <w:t>Π2.1</w:t>
            </w:r>
          </w:p>
        </w:tc>
        <w:tc>
          <w:tcPr>
            <w:tcW w:w="2552" w:type="dxa"/>
          </w:tcPr>
          <w:p w14:paraId="2203162C" w14:textId="77777777" w:rsidR="002279D9" w:rsidRPr="002279D9" w:rsidRDefault="002279D9" w:rsidP="00ED0FD0">
            <w:pPr>
              <w:spacing w:after="0"/>
              <w:rPr>
                <w:rFonts w:cs="Tahoma"/>
                <w:sz w:val="20"/>
                <w:szCs w:val="20"/>
              </w:rPr>
            </w:pPr>
            <w:r w:rsidRPr="002279D9">
              <w:rPr>
                <w:rFonts w:cs="Tahoma"/>
                <w:sz w:val="20"/>
                <w:szCs w:val="20"/>
              </w:rPr>
              <w:t xml:space="preserve">Αναβάθμιση και επέκταση λειτουργικότητας του Συστήματος Συναγερμού Πολιτών ΣΥΣΠ </w:t>
            </w:r>
          </w:p>
        </w:tc>
        <w:tc>
          <w:tcPr>
            <w:tcW w:w="3969" w:type="dxa"/>
          </w:tcPr>
          <w:p w14:paraId="6B7647F6" w14:textId="77777777" w:rsidR="002279D9" w:rsidRPr="002279D9" w:rsidRDefault="002279D9" w:rsidP="00ED0FD0">
            <w:pPr>
              <w:spacing w:after="0"/>
              <w:rPr>
                <w:rFonts w:cs="Tahoma"/>
                <w:sz w:val="20"/>
                <w:szCs w:val="20"/>
              </w:rPr>
            </w:pPr>
            <w:r w:rsidRPr="002279D9">
              <w:rPr>
                <w:rFonts w:cs="Tahoma"/>
                <w:sz w:val="20"/>
                <w:szCs w:val="20"/>
              </w:rPr>
              <w:t>Περιλαμβάνει:</w:t>
            </w:r>
          </w:p>
          <w:p w14:paraId="33B38820" w14:textId="5A379996"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Αναφορά ολοκλήρωσης εγκατάστασης τελευταίας έκδοσης πλατφόρμας στο νέο εξοπλισμό (με βάση όσα προβλέπονται στην §</w:t>
            </w:r>
            <w:r w:rsidR="00D9494C">
              <w:rPr>
                <w:rFonts w:cs="Tahoma"/>
                <w:sz w:val="20"/>
                <w:szCs w:val="20"/>
              </w:rPr>
              <w:fldChar w:fldCharType="begin"/>
            </w:r>
            <w:r w:rsidR="00D9494C">
              <w:rPr>
                <w:rFonts w:cs="Tahoma"/>
                <w:sz w:val="20"/>
                <w:szCs w:val="20"/>
              </w:rPr>
              <w:instrText xml:space="preserve"> REF _Ref115179156 \r \h </w:instrText>
            </w:r>
            <w:r w:rsidR="00D9494C">
              <w:rPr>
                <w:rFonts w:cs="Tahoma"/>
                <w:sz w:val="20"/>
                <w:szCs w:val="20"/>
              </w:rPr>
            </w:r>
            <w:r w:rsidR="00D9494C">
              <w:rPr>
                <w:rFonts w:cs="Tahoma"/>
                <w:sz w:val="20"/>
                <w:szCs w:val="20"/>
              </w:rPr>
              <w:fldChar w:fldCharType="separate"/>
            </w:r>
            <w:r w:rsidR="00741A95">
              <w:rPr>
                <w:rFonts w:cs="Tahoma"/>
                <w:sz w:val="20"/>
                <w:szCs w:val="20"/>
              </w:rPr>
              <w:t>I.2.1.1</w:t>
            </w:r>
            <w:r w:rsidR="00D9494C">
              <w:rPr>
                <w:rFonts w:cs="Tahoma"/>
                <w:sz w:val="20"/>
                <w:szCs w:val="20"/>
              </w:rPr>
              <w:fldChar w:fldCharType="end"/>
            </w:r>
            <w:r w:rsidRPr="002279D9">
              <w:rPr>
                <w:rFonts w:cs="Tahoma"/>
                <w:sz w:val="20"/>
                <w:szCs w:val="20"/>
              </w:rPr>
              <w:t>)</w:t>
            </w:r>
          </w:p>
          <w:p w14:paraId="097A12DD" w14:textId="3FEBDD91"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Αναφορά ολοκλήρωσης και τεκμηρίωση παραμετροποίησης (με βάση όσα προβλέπονται στην §</w:t>
            </w:r>
            <w:r w:rsidR="00D9114C">
              <w:rPr>
                <w:rFonts w:cs="Tahoma"/>
                <w:color w:val="0000CC"/>
                <w:sz w:val="20"/>
                <w:szCs w:val="20"/>
              </w:rPr>
              <w:fldChar w:fldCharType="begin"/>
            </w:r>
            <w:r w:rsidR="00D9114C">
              <w:rPr>
                <w:rFonts w:cs="Tahoma"/>
                <w:sz w:val="20"/>
                <w:szCs w:val="20"/>
              </w:rPr>
              <w:instrText xml:space="preserve"> REF _Ref115179169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I.2.1.2</w:t>
            </w:r>
            <w:r w:rsidR="00D9114C">
              <w:rPr>
                <w:rFonts w:cs="Tahoma"/>
                <w:color w:val="0000CC"/>
                <w:sz w:val="20"/>
                <w:szCs w:val="20"/>
              </w:rPr>
              <w:fldChar w:fldCharType="end"/>
            </w:r>
            <w:r w:rsidRPr="002279D9">
              <w:rPr>
                <w:rFonts w:cs="Tahoma"/>
                <w:sz w:val="20"/>
                <w:szCs w:val="20"/>
              </w:rPr>
              <w:t>)</w:t>
            </w:r>
          </w:p>
          <w:p w14:paraId="2B325698" w14:textId="4C6F74BB"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Αναφορά  ολοκλήρωσης και τεκμηρίωση Αρχιτεκτονικής (με βάση όσα προβλέπονται στην §</w:t>
            </w:r>
            <w:r w:rsidR="00D9114C">
              <w:rPr>
                <w:rFonts w:cs="Tahoma"/>
                <w:color w:val="0000CC"/>
                <w:sz w:val="20"/>
                <w:szCs w:val="20"/>
              </w:rPr>
              <w:fldChar w:fldCharType="begin"/>
            </w:r>
            <w:r w:rsidR="00D9114C">
              <w:rPr>
                <w:rFonts w:cs="Tahoma"/>
                <w:sz w:val="20"/>
                <w:szCs w:val="20"/>
              </w:rPr>
              <w:instrText xml:space="preserve"> REF _Ref115179197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I.2.1.3</w:t>
            </w:r>
            <w:r w:rsidR="00D9114C">
              <w:rPr>
                <w:rFonts w:cs="Tahoma"/>
                <w:color w:val="0000CC"/>
                <w:sz w:val="20"/>
                <w:szCs w:val="20"/>
              </w:rPr>
              <w:fldChar w:fldCharType="end"/>
            </w:r>
            <w:r w:rsidRPr="002279D9">
              <w:rPr>
                <w:rFonts w:cs="Tahoma"/>
                <w:sz w:val="20"/>
                <w:szCs w:val="20"/>
              </w:rPr>
              <w:t xml:space="preserve">). Θα περιλαμβάνει οπωσδήποτε σαφείς οδηγίες για την τεκμηρίωση  της </w:t>
            </w:r>
            <w:r w:rsidRPr="002279D9">
              <w:rPr>
                <w:rFonts w:cs="Tahoma"/>
                <w:sz w:val="20"/>
                <w:szCs w:val="20"/>
                <w:lang w:val="en-US"/>
              </w:rPr>
              <w:t>active</w:t>
            </w:r>
            <w:r w:rsidRPr="002279D9">
              <w:rPr>
                <w:rFonts w:cs="Tahoma"/>
                <w:sz w:val="20"/>
                <w:szCs w:val="20"/>
              </w:rPr>
              <w:t>/</w:t>
            </w:r>
            <w:r w:rsidRPr="002279D9">
              <w:rPr>
                <w:rFonts w:cs="Tahoma"/>
                <w:sz w:val="20"/>
                <w:szCs w:val="20"/>
                <w:lang w:val="en-US"/>
              </w:rPr>
              <w:t>active</w:t>
            </w:r>
            <w:r w:rsidRPr="002279D9">
              <w:rPr>
                <w:rFonts w:cs="Tahoma"/>
                <w:sz w:val="20"/>
                <w:szCs w:val="20"/>
              </w:rPr>
              <w:t xml:space="preserve"> διάταξης και του </w:t>
            </w:r>
            <w:r w:rsidRPr="002279D9">
              <w:rPr>
                <w:rFonts w:cs="Tahoma"/>
                <w:sz w:val="20"/>
                <w:szCs w:val="20"/>
                <w:lang w:val="en-US"/>
              </w:rPr>
              <w:t>automatic</w:t>
            </w:r>
            <w:r w:rsidRPr="002279D9">
              <w:rPr>
                <w:rFonts w:cs="Tahoma"/>
                <w:sz w:val="20"/>
                <w:szCs w:val="20"/>
              </w:rPr>
              <w:t xml:space="preserve"> </w:t>
            </w:r>
            <w:r w:rsidRPr="002279D9">
              <w:rPr>
                <w:rFonts w:cs="Tahoma"/>
                <w:sz w:val="20"/>
                <w:szCs w:val="20"/>
                <w:lang w:val="en-US"/>
              </w:rPr>
              <w:t>fail</w:t>
            </w:r>
            <w:r w:rsidRPr="002279D9">
              <w:rPr>
                <w:rFonts w:cs="Tahoma"/>
                <w:sz w:val="20"/>
                <w:szCs w:val="20"/>
              </w:rPr>
              <w:t>-</w:t>
            </w:r>
            <w:r w:rsidRPr="002279D9">
              <w:rPr>
                <w:rFonts w:cs="Tahoma"/>
                <w:sz w:val="20"/>
                <w:szCs w:val="20"/>
                <w:lang w:val="en-US"/>
              </w:rPr>
              <w:t>over</w:t>
            </w:r>
            <w:r w:rsidRPr="002279D9">
              <w:rPr>
                <w:rFonts w:cs="Tahoma"/>
                <w:sz w:val="20"/>
                <w:szCs w:val="20"/>
              </w:rPr>
              <w:t xml:space="preserve"> </w:t>
            </w:r>
          </w:p>
          <w:p w14:paraId="4530C26F" w14:textId="626BD2CA"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 xml:space="preserve">Αναφορά  ολοκλήρωσης και τεκμηρίωση </w:t>
            </w:r>
            <w:r w:rsidRPr="002279D9">
              <w:rPr>
                <w:rFonts w:cs="Tahoma"/>
                <w:sz w:val="20"/>
                <w:szCs w:val="20"/>
                <w:lang w:val="en-US"/>
              </w:rPr>
              <w:t>migration</w:t>
            </w:r>
            <w:r w:rsidRPr="002279D9">
              <w:rPr>
                <w:rFonts w:cs="Tahoma"/>
                <w:sz w:val="20"/>
                <w:szCs w:val="20"/>
              </w:rPr>
              <w:t xml:space="preserve"> (ποια δεδομένα μετέπεσαν στο νέο σύστημα, πως θα γίνεται η πρόσβαση στα λοιπά δεδομένα) (με βάση όσα προβλέπονται στην §</w:t>
            </w:r>
            <w:r w:rsidR="00D9114C">
              <w:rPr>
                <w:rFonts w:cs="Tahoma"/>
                <w:color w:val="0000CC"/>
                <w:sz w:val="20"/>
                <w:szCs w:val="20"/>
              </w:rPr>
              <w:fldChar w:fldCharType="begin"/>
            </w:r>
            <w:r w:rsidR="00D9114C">
              <w:rPr>
                <w:rFonts w:cs="Tahoma"/>
                <w:sz w:val="20"/>
                <w:szCs w:val="20"/>
              </w:rPr>
              <w:instrText xml:space="preserve"> REF _Ref115179214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I.2.1.4</w:t>
            </w:r>
            <w:r w:rsidR="00D9114C">
              <w:rPr>
                <w:rFonts w:cs="Tahoma"/>
                <w:color w:val="0000CC"/>
                <w:sz w:val="20"/>
                <w:szCs w:val="20"/>
              </w:rPr>
              <w:fldChar w:fldCharType="end"/>
            </w:r>
            <w:r w:rsidRPr="002279D9">
              <w:rPr>
                <w:rFonts w:cs="Tahoma"/>
                <w:sz w:val="20"/>
                <w:szCs w:val="20"/>
              </w:rPr>
              <w:t>)</w:t>
            </w:r>
          </w:p>
          <w:p w14:paraId="7AA00585" w14:textId="71D4614E"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Αναφορά  ολοκλήρωσης και τεκμηρίωση ολοκλήρωσης συστήματος με άλλα υφιστάμενα συστήματα και εφαρμογές (με βάση όσα προβλέπονται στην §</w:t>
            </w:r>
            <w:r w:rsidR="00D9114C">
              <w:rPr>
                <w:rFonts w:cs="Tahoma"/>
                <w:color w:val="0000CC"/>
                <w:sz w:val="20"/>
                <w:szCs w:val="20"/>
              </w:rPr>
              <w:fldChar w:fldCharType="begin"/>
            </w:r>
            <w:r w:rsidR="00D9114C">
              <w:rPr>
                <w:rFonts w:cs="Tahoma"/>
                <w:sz w:val="20"/>
                <w:szCs w:val="20"/>
              </w:rPr>
              <w:instrText xml:space="preserve"> REF _Ref115179246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I.2.1.5</w:t>
            </w:r>
            <w:r w:rsidR="00D9114C">
              <w:rPr>
                <w:rFonts w:cs="Tahoma"/>
                <w:color w:val="0000CC"/>
                <w:sz w:val="20"/>
                <w:szCs w:val="20"/>
              </w:rPr>
              <w:fldChar w:fldCharType="end"/>
            </w:r>
            <w:r w:rsidRPr="002279D9">
              <w:rPr>
                <w:rFonts w:cs="Tahoma"/>
                <w:sz w:val="20"/>
                <w:szCs w:val="20"/>
              </w:rPr>
              <w:t>)</w:t>
            </w:r>
          </w:p>
          <w:p w14:paraId="6800C06A" w14:textId="23D68414" w:rsidR="002279D9" w:rsidRPr="002279D9" w:rsidRDefault="002279D9">
            <w:pPr>
              <w:pStyle w:val="a1"/>
              <w:numPr>
                <w:ilvl w:val="0"/>
                <w:numId w:val="50"/>
              </w:numPr>
              <w:tabs>
                <w:tab w:val="clear" w:pos="720"/>
              </w:tabs>
              <w:suppressAutoHyphens w:val="0"/>
              <w:spacing w:after="0" w:line="259" w:lineRule="auto"/>
              <w:ind w:left="316" w:hanging="283"/>
              <w:contextualSpacing/>
              <w:jc w:val="left"/>
              <w:rPr>
                <w:rFonts w:cs="Tahoma"/>
                <w:sz w:val="20"/>
                <w:szCs w:val="20"/>
              </w:rPr>
            </w:pPr>
            <w:r w:rsidRPr="002279D9">
              <w:rPr>
                <w:rFonts w:cs="Tahoma"/>
                <w:sz w:val="20"/>
                <w:szCs w:val="20"/>
              </w:rPr>
              <w:t>Σενάρια Ελέγχου (με βάση όσα προβλέπονται στην §</w:t>
            </w:r>
            <w:r w:rsidR="00D9114C">
              <w:rPr>
                <w:rFonts w:cs="Tahoma"/>
                <w:color w:val="0000CC"/>
                <w:sz w:val="20"/>
                <w:szCs w:val="20"/>
              </w:rPr>
              <w:fldChar w:fldCharType="begin"/>
            </w:r>
            <w:r w:rsidR="00D9114C">
              <w:rPr>
                <w:rFonts w:cs="Tahoma"/>
                <w:sz w:val="20"/>
                <w:szCs w:val="20"/>
              </w:rPr>
              <w:instrText xml:space="preserve"> REF _Ref115179256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I.2.1.6</w:t>
            </w:r>
            <w:r w:rsidR="00D9114C">
              <w:rPr>
                <w:rFonts w:cs="Tahoma"/>
                <w:color w:val="0000CC"/>
                <w:sz w:val="20"/>
                <w:szCs w:val="20"/>
              </w:rPr>
              <w:fldChar w:fldCharType="end"/>
            </w:r>
            <w:r w:rsidRPr="002279D9">
              <w:rPr>
                <w:rFonts w:cs="Tahoma"/>
                <w:sz w:val="20"/>
                <w:szCs w:val="20"/>
              </w:rPr>
              <w:t>)</w:t>
            </w:r>
          </w:p>
        </w:tc>
        <w:tc>
          <w:tcPr>
            <w:tcW w:w="992" w:type="dxa"/>
          </w:tcPr>
          <w:p w14:paraId="7FE2A182" w14:textId="77777777" w:rsidR="002279D9" w:rsidRPr="002279D9" w:rsidRDefault="002279D9" w:rsidP="00ED0FD0">
            <w:pPr>
              <w:spacing w:after="0"/>
              <w:rPr>
                <w:rFonts w:cs="Tahoma"/>
                <w:sz w:val="20"/>
                <w:szCs w:val="20"/>
              </w:rPr>
            </w:pPr>
            <w:r w:rsidRPr="002279D9">
              <w:rPr>
                <w:rFonts w:cs="Tahoma"/>
                <w:sz w:val="20"/>
                <w:szCs w:val="20"/>
              </w:rPr>
              <w:t>Μ7</w:t>
            </w:r>
          </w:p>
        </w:tc>
        <w:tc>
          <w:tcPr>
            <w:tcW w:w="986" w:type="dxa"/>
          </w:tcPr>
          <w:p w14:paraId="345AF3DC" w14:textId="77777777" w:rsidR="002279D9" w:rsidRPr="002279D9" w:rsidRDefault="002279D9" w:rsidP="00ED0FD0">
            <w:pPr>
              <w:spacing w:after="0"/>
              <w:rPr>
                <w:rFonts w:cs="Tahoma"/>
                <w:sz w:val="20"/>
                <w:szCs w:val="20"/>
              </w:rPr>
            </w:pPr>
            <w:r w:rsidRPr="002279D9">
              <w:rPr>
                <w:rFonts w:cs="Tahoma"/>
                <w:sz w:val="20"/>
                <w:szCs w:val="20"/>
              </w:rPr>
              <w:t>1</w:t>
            </w:r>
          </w:p>
        </w:tc>
      </w:tr>
      <w:tr w:rsidR="002279D9" w:rsidRPr="002279D9" w14:paraId="035ED3AD" w14:textId="77777777" w:rsidTr="00ED0FD0">
        <w:trPr>
          <w:trHeight w:val="20"/>
        </w:trPr>
        <w:tc>
          <w:tcPr>
            <w:tcW w:w="453" w:type="dxa"/>
          </w:tcPr>
          <w:p w14:paraId="53FB55A7" w14:textId="77777777" w:rsidR="002279D9" w:rsidRPr="002279D9" w:rsidRDefault="002279D9" w:rsidP="00ED0FD0">
            <w:pPr>
              <w:spacing w:after="0"/>
              <w:rPr>
                <w:rFonts w:cs="Tahoma"/>
                <w:sz w:val="20"/>
                <w:szCs w:val="20"/>
              </w:rPr>
            </w:pPr>
            <w:r w:rsidRPr="002279D9">
              <w:rPr>
                <w:rFonts w:cs="Tahoma"/>
                <w:sz w:val="20"/>
                <w:szCs w:val="20"/>
              </w:rPr>
              <w:t>Φ2</w:t>
            </w:r>
          </w:p>
        </w:tc>
        <w:tc>
          <w:tcPr>
            <w:tcW w:w="618" w:type="dxa"/>
          </w:tcPr>
          <w:p w14:paraId="6C11BD29" w14:textId="77777777" w:rsidR="002279D9" w:rsidRPr="002279D9" w:rsidRDefault="002279D9" w:rsidP="00ED0FD0">
            <w:pPr>
              <w:spacing w:after="0"/>
              <w:rPr>
                <w:rFonts w:cs="Tahoma"/>
                <w:sz w:val="20"/>
                <w:szCs w:val="20"/>
              </w:rPr>
            </w:pPr>
            <w:r w:rsidRPr="002279D9">
              <w:rPr>
                <w:rFonts w:cs="Tahoma"/>
                <w:sz w:val="20"/>
                <w:szCs w:val="20"/>
              </w:rPr>
              <w:t>Π2.2</w:t>
            </w:r>
          </w:p>
        </w:tc>
        <w:tc>
          <w:tcPr>
            <w:tcW w:w="2552" w:type="dxa"/>
          </w:tcPr>
          <w:p w14:paraId="7F92B165" w14:textId="77777777" w:rsidR="002279D9" w:rsidRPr="002279D9" w:rsidRDefault="002279D9" w:rsidP="00ED0FD0">
            <w:pPr>
              <w:spacing w:after="0"/>
              <w:rPr>
                <w:rFonts w:cs="Tahoma"/>
                <w:sz w:val="20"/>
                <w:szCs w:val="20"/>
              </w:rPr>
            </w:pPr>
            <w:r w:rsidRPr="002279D9">
              <w:rPr>
                <w:rFonts w:cs="Tahoma"/>
                <w:sz w:val="20"/>
                <w:szCs w:val="20"/>
              </w:rPr>
              <w:t>Προμήθεια Εξοπλισμού, Εγκατάσταση και θέση σε λειτουργία</w:t>
            </w:r>
          </w:p>
        </w:tc>
        <w:tc>
          <w:tcPr>
            <w:tcW w:w="3969" w:type="dxa"/>
          </w:tcPr>
          <w:p w14:paraId="39AC7849" w14:textId="43755555" w:rsidR="002279D9" w:rsidRPr="002279D9" w:rsidRDefault="002279D9" w:rsidP="00ED0FD0">
            <w:pPr>
              <w:spacing w:after="0"/>
              <w:rPr>
                <w:rFonts w:cs="Tahoma"/>
                <w:sz w:val="20"/>
                <w:szCs w:val="20"/>
              </w:rPr>
            </w:pPr>
            <w:r w:rsidRPr="002279D9">
              <w:rPr>
                <w:rFonts w:cs="Tahoma"/>
                <w:sz w:val="20"/>
                <w:szCs w:val="20"/>
              </w:rPr>
              <w:t xml:space="preserve">Παράδοση λίστας εξοπλισμού όπου θα αναγράφεται το είδος, περιγραφή, </w:t>
            </w:r>
            <w:r w:rsidRPr="002279D9">
              <w:rPr>
                <w:rFonts w:cs="Tahoma"/>
                <w:sz w:val="20"/>
                <w:szCs w:val="20"/>
                <w:lang w:val="en-US"/>
              </w:rPr>
              <w:t>model</w:t>
            </w:r>
            <w:r w:rsidRPr="002279D9">
              <w:rPr>
                <w:rFonts w:cs="Tahoma"/>
                <w:sz w:val="20"/>
                <w:szCs w:val="20"/>
              </w:rPr>
              <w:t xml:space="preserve">, </w:t>
            </w:r>
            <w:r w:rsidRPr="002279D9">
              <w:rPr>
                <w:rFonts w:cs="Tahoma"/>
                <w:sz w:val="20"/>
                <w:szCs w:val="20"/>
                <w:lang w:val="en-US"/>
              </w:rPr>
              <w:t>vendor</w:t>
            </w:r>
            <w:r w:rsidRPr="002279D9">
              <w:rPr>
                <w:rFonts w:cs="Tahoma"/>
                <w:sz w:val="20"/>
                <w:szCs w:val="20"/>
              </w:rPr>
              <w:t xml:space="preserve"> </w:t>
            </w:r>
            <w:r w:rsidRPr="002279D9">
              <w:rPr>
                <w:rFonts w:cs="Tahoma"/>
                <w:sz w:val="20"/>
                <w:szCs w:val="20"/>
                <w:lang w:val="en-US"/>
              </w:rPr>
              <w:t>p</w:t>
            </w:r>
            <w:r w:rsidRPr="002279D9">
              <w:rPr>
                <w:rFonts w:cs="Tahoma"/>
                <w:sz w:val="20"/>
                <w:szCs w:val="20"/>
              </w:rPr>
              <w:t>/</w:t>
            </w:r>
            <w:r w:rsidRPr="002279D9">
              <w:rPr>
                <w:rFonts w:cs="Tahoma"/>
                <w:sz w:val="20"/>
                <w:szCs w:val="20"/>
                <w:lang w:val="en-US"/>
              </w:rPr>
              <w:t>n</w:t>
            </w:r>
            <w:r w:rsidRPr="002279D9">
              <w:rPr>
                <w:rFonts w:cs="Tahoma"/>
                <w:sz w:val="20"/>
                <w:szCs w:val="20"/>
              </w:rPr>
              <w:t xml:space="preserve">, </w:t>
            </w:r>
            <w:r w:rsidRPr="002279D9">
              <w:rPr>
                <w:rFonts w:cs="Tahoma"/>
                <w:sz w:val="20"/>
                <w:szCs w:val="20"/>
                <w:lang w:val="en-US"/>
              </w:rPr>
              <w:t>s</w:t>
            </w:r>
            <w:r w:rsidRPr="002279D9">
              <w:rPr>
                <w:rFonts w:cs="Tahoma"/>
                <w:sz w:val="20"/>
                <w:szCs w:val="20"/>
              </w:rPr>
              <w:t>/</w:t>
            </w:r>
            <w:r w:rsidRPr="002279D9">
              <w:rPr>
                <w:rFonts w:cs="Tahoma"/>
                <w:sz w:val="20"/>
                <w:szCs w:val="20"/>
                <w:lang w:val="en-US"/>
              </w:rPr>
              <w:t>n</w:t>
            </w:r>
            <w:r w:rsidRPr="002279D9">
              <w:rPr>
                <w:rFonts w:cs="Tahoma"/>
                <w:sz w:val="20"/>
                <w:szCs w:val="20"/>
              </w:rPr>
              <w:t xml:space="preserve"> για κάθε </w:t>
            </w:r>
            <w:r w:rsidRPr="002279D9">
              <w:rPr>
                <w:rFonts w:cs="Tahoma"/>
                <w:sz w:val="20"/>
                <w:szCs w:val="20"/>
                <w:lang w:val="en-US"/>
              </w:rPr>
              <w:t>part</w:t>
            </w:r>
            <w:r w:rsidRPr="002279D9">
              <w:rPr>
                <w:rFonts w:cs="Tahoma"/>
                <w:sz w:val="20"/>
                <w:szCs w:val="20"/>
              </w:rPr>
              <w:t>, καθώς και τα λογισμικά/συστήματα που φιλοξενεί (βλ. §</w:t>
            </w:r>
            <w:r w:rsidR="00D9114C">
              <w:rPr>
                <w:rFonts w:cs="Tahoma"/>
                <w:color w:val="0000CC"/>
                <w:sz w:val="20"/>
                <w:szCs w:val="20"/>
              </w:rPr>
              <w:fldChar w:fldCharType="begin"/>
            </w:r>
            <w:r w:rsidR="00D9114C">
              <w:rPr>
                <w:rFonts w:cs="Tahoma"/>
                <w:sz w:val="20"/>
                <w:szCs w:val="20"/>
              </w:rPr>
              <w:instrText xml:space="preserve"> REF _Ref115182743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I.2.2</w:t>
            </w:r>
            <w:r w:rsidR="00D9114C">
              <w:rPr>
                <w:rFonts w:cs="Tahoma"/>
                <w:color w:val="0000CC"/>
                <w:sz w:val="20"/>
                <w:szCs w:val="20"/>
              </w:rPr>
              <w:fldChar w:fldCharType="end"/>
            </w:r>
            <w:r w:rsidRPr="002279D9">
              <w:rPr>
                <w:rFonts w:cs="Tahoma"/>
                <w:sz w:val="20"/>
                <w:szCs w:val="20"/>
              </w:rPr>
              <w:t>)</w:t>
            </w:r>
          </w:p>
        </w:tc>
        <w:tc>
          <w:tcPr>
            <w:tcW w:w="992" w:type="dxa"/>
          </w:tcPr>
          <w:p w14:paraId="288F6775" w14:textId="77777777" w:rsidR="002279D9" w:rsidRPr="002279D9" w:rsidRDefault="002279D9" w:rsidP="00ED0FD0">
            <w:pPr>
              <w:spacing w:after="0"/>
              <w:rPr>
                <w:rFonts w:cs="Tahoma"/>
                <w:sz w:val="20"/>
                <w:szCs w:val="20"/>
              </w:rPr>
            </w:pPr>
            <w:r w:rsidRPr="002279D9">
              <w:rPr>
                <w:rFonts w:cs="Tahoma"/>
                <w:sz w:val="20"/>
                <w:szCs w:val="20"/>
              </w:rPr>
              <w:t>Μ7</w:t>
            </w:r>
          </w:p>
        </w:tc>
        <w:tc>
          <w:tcPr>
            <w:tcW w:w="986" w:type="dxa"/>
          </w:tcPr>
          <w:p w14:paraId="2080AC4D" w14:textId="77777777" w:rsidR="002279D9" w:rsidRPr="002279D9" w:rsidRDefault="002279D9" w:rsidP="00ED0FD0">
            <w:pPr>
              <w:spacing w:after="0"/>
              <w:rPr>
                <w:rFonts w:cs="Tahoma"/>
                <w:sz w:val="20"/>
                <w:szCs w:val="20"/>
              </w:rPr>
            </w:pPr>
            <w:r w:rsidRPr="002279D9">
              <w:rPr>
                <w:rFonts w:cs="Tahoma"/>
                <w:sz w:val="20"/>
                <w:szCs w:val="20"/>
              </w:rPr>
              <w:t>1</w:t>
            </w:r>
          </w:p>
        </w:tc>
      </w:tr>
      <w:tr w:rsidR="002279D9" w:rsidRPr="002279D9" w14:paraId="4A2FD4E6" w14:textId="77777777" w:rsidTr="00ED0FD0">
        <w:trPr>
          <w:trHeight w:val="20"/>
        </w:trPr>
        <w:tc>
          <w:tcPr>
            <w:tcW w:w="9570" w:type="dxa"/>
            <w:gridSpan w:val="6"/>
            <w:shd w:val="clear" w:color="auto" w:fill="CCC0D9"/>
          </w:tcPr>
          <w:p w14:paraId="67EB552F" w14:textId="77777777" w:rsidR="002279D9" w:rsidRPr="002279D9" w:rsidRDefault="002279D9" w:rsidP="00ED0FD0">
            <w:pPr>
              <w:spacing w:after="0"/>
              <w:rPr>
                <w:rFonts w:cs="Tahoma"/>
                <w:b/>
                <w:sz w:val="20"/>
                <w:szCs w:val="20"/>
              </w:rPr>
            </w:pPr>
            <w:r w:rsidRPr="002279D9">
              <w:rPr>
                <w:rFonts w:cs="Tahoma"/>
                <w:b/>
                <w:sz w:val="20"/>
                <w:szCs w:val="20"/>
              </w:rPr>
              <w:t>ΦΑΣΗ 3</w:t>
            </w:r>
          </w:p>
        </w:tc>
      </w:tr>
      <w:tr w:rsidR="002279D9" w:rsidRPr="002279D9" w14:paraId="0C261F0B" w14:textId="77777777" w:rsidTr="00ED0FD0">
        <w:trPr>
          <w:trHeight w:val="20"/>
        </w:trPr>
        <w:tc>
          <w:tcPr>
            <w:tcW w:w="453" w:type="dxa"/>
          </w:tcPr>
          <w:p w14:paraId="280759D1" w14:textId="77777777" w:rsidR="002279D9" w:rsidRPr="002279D9" w:rsidRDefault="002279D9" w:rsidP="00ED0FD0">
            <w:pPr>
              <w:spacing w:after="0"/>
              <w:rPr>
                <w:rFonts w:cs="Tahoma"/>
                <w:sz w:val="20"/>
                <w:szCs w:val="20"/>
              </w:rPr>
            </w:pPr>
            <w:r w:rsidRPr="002279D9">
              <w:rPr>
                <w:rFonts w:cs="Tahoma"/>
                <w:sz w:val="20"/>
                <w:szCs w:val="20"/>
              </w:rPr>
              <w:t>Φ3</w:t>
            </w:r>
          </w:p>
        </w:tc>
        <w:tc>
          <w:tcPr>
            <w:tcW w:w="618" w:type="dxa"/>
          </w:tcPr>
          <w:p w14:paraId="3D0D6DBC" w14:textId="77777777" w:rsidR="002279D9" w:rsidRPr="002279D9" w:rsidRDefault="002279D9" w:rsidP="00ED0FD0">
            <w:pPr>
              <w:spacing w:after="0"/>
              <w:rPr>
                <w:rFonts w:cs="Tahoma"/>
                <w:sz w:val="20"/>
                <w:szCs w:val="20"/>
              </w:rPr>
            </w:pPr>
            <w:r w:rsidRPr="002279D9">
              <w:rPr>
                <w:rFonts w:cs="Tahoma"/>
                <w:sz w:val="20"/>
                <w:szCs w:val="20"/>
              </w:rPr>
              <w:t>Π3.1</w:t>
            </w:r>
          </w:p>
        </w:tc>
        <w:tc>
          <w:tcPr>
            <w:tcW w:w="2552" w:type="dxa"/>
          </w:tcPr>
          <w:p w14:paraId="473791B9" w14:textId="77777777" w:rsidR="002279D9" w:rsidRPr="002279D9" w:rsidRDefault="002279D9" w:rsidP="00ED0FD0">
            <w:pPr>
              <w:spacing w:after="0"/>
              <w:rPr>
                <w:rFonts w:cs="Tahoma"/>
                <w:sz w:val="20"/>
                <w:szCs w:val="20"/>
              </w:rPr>
            </w:pPr>
            <w:r w:rsidRPr="002279D9">
              <w:rPr>
                <w:rFonts w:cs="Tahoma"/>
                <w:sz w:val="20"/>
                <w:szCs w:val="20"/>
              </w:rPr>
              <w:t>Εκπαίδευση χρηστών</w:t>
            </w:r>
          </w:p>
        </w:tc>
        <w:tc>
          <w:tcPr>
            <w:tcW w:w="3969" w:type="dxa"/>
          </w:tcPr>
          <w:p w14:paraId="39DE4A89" w14:textId="42B81295" w:rsidR="002279D9" w:rsidRPr="001E5F12" w:rsidRDefault="002279D9" w:rsidP="00ED0FD0">
            <w:pPr>
              <w:spacing w:after="0"/>
              <w:rPr>
                <w:rFonts w:cs="Tahoma"/>
                <w:sz w:val="20"/>
                <w:szCs w:val="20"/>
              </w:rPr>
            </w:pPr>
            <w:r w:rsidRPr="002279D9">
              <w:rPr>
                <w:rFonts w:cs="Tahoma"/>
                <w:sz w:val="20"/>
                <w:szCs w:val="20"/>
              </w:rPr>
              <w:t xml:space="preserve">Αναφορά εκπαίδευσης (βλ. </w:t>
            </w:r>
            <w:r w:rsidRPr="001E5F12">
              <w:rPr>
                <w:rFonts w:cs="Tahoma"/>
                <w:sz w:val="20"/>
                <w:szCs w:val="20"/>
              </w:rPr>
              <w:t>§</w:t>
            </w:r>
            <w:r w:rsidR="00D9114C">
              <w:rPr>
                <w:rFonts w:cs="Tahoma"/>
                <w:sz w:val="20"/>
                <w:szCs w:val="20"/>
                <w:lang w:val="en-US"/>
              </w:rPr>
              <w:fldChar w:fldCharType="begin"/>
            </w:r>
            <w:r w:rsidR="00D9114C" w:rsidRPr="001E5F12">
              <w:rPr>
                <w:rFonts w:cs="Tahoma"/>
                <w:sz w:val="20"/>
                <w:szCs w:val="20"/>
              </w:rPr>
              <w:instrText xml:space="preserve"> </w:instrText>
            </w:r>
            <w:r w:rsidR="00D9114C">
              <w:rPr>
                <w:rFonts w:cs="Tahoma"/>
                <w:sz w:val="20"/>
                <w:szCs w:val="20"/>
                <w:lang w:val="en-US"/>
              </w:rPr>
              <w:instrText>REF</w:instrText>
            </w:r>
            <w:r w:rsidR="00D9114C" w:rsidRPr="001E5F12">
              <w:rPr>
                <w:rFonts w:cs="Tahoma"/>
                <w:sz w:val="20"/>
                <w:szCs w:val="20"/>
              </w:rPr>
              <w:instrText xml:space="preserve"> _</w:instrText>
            </w:r>
            <w:r w:rsidR="00D9114C">
              <w:rPr>
                <w:rFonts w:cs="Tahoma"/>
                <w:sz w:val="20"/>
                <w:szCs w:val="20"/>
                <w:lang w:val="en-US"/>
              </w:rPr>
              <w:instrText>Ref</w:instrText>
            </w:r>
            <w:r w:rsidR="00D9114C" w:rsidRPr="001E5F12">
              <w:rPr>
                <w:rFonts w:cs="Tahoma"/>
                <w:sz w:val="20"/>
                <w:szCs w:val="20"/>
              </w:rPr>
              <w:instrText>115182760 \</w:instrText>
            </w:r>
            <w:r w:rsidR="00D9114C">
              <w:rPr>
                <w:rFonts w:cs="Tahoma"/>
                <w:sz w:val="20"/>
                <w:szCs w:val="20"/>
                <w:lang w:val="en-US"/>
              </w:rPr>
              <w:instrText>r</w:instrText>
            </w:r>
            <w:r w:rsidR="00D9114C" w:rsidRPr="001E5F12">
              <w:rPr>
                <w:rFonts w:cs="Tahoma"/>
                <w:sz w:val="20"/>
                <w:szCs w:val="20"/>
              </w:rPr>
              <w:instrText xml:space="preserve"> \</w:instrText>
            </w:r>
            <w:r w:rsidR="00D9114C">
              <w:rPr>
                <w:rFonts w:cs="Tahoma"/>
                <w:sz w:val="20"/>
                <w:szCs w:val="20"/>
                <w:lang w:val="en-US"/>
              </w:rPr>
              <w:instrText>h</w:instrText>
            </w:r>
            <w:r w:rsidR="00D9114C" w:rsidRPr="001E5F12">
              <w:rPr>
                <w:rFonts w:cs="Tahoma"/>
                <w:sz w:val="20"/>
                <w:szCs w:val="20"/>
              </w:rPr>
              <w:instrText xml:space="preserve"> </w:instrText>
            </w:r>
            <w:r w:rsidR="00D9114C">
              <w:rPr>
                <w:rFonts w:cs="Tahoma"/>
                <w:sz w:val="20"/>
                <w:szCs w:val="20"/>
                <w:lang w:val="en-US"/>
              </w:rPr>
            </w:r>
            <w:r w:rsidR="00D9114C">
              <w:rPr>
                <w:rFonts w:cs="Tahoma"/>
                <w:sz w:val="20"/>
                <w:szCs w:val="20"/>
                <w:lang w:val="en-US"/>
              </w:rPr>
              <w:fldChar w:fldCharType="separate"/>
            </w:r>
            <w:r w:rsidR="00741A95">
              <w:rPr>
                <w:rFonts w:cs="Tahoma"/>
                <w:sz w:val="20"/>
                <w:szCs w:val="20"/>
                <w:lang w:val="en-US"/>
              </w:rPr>
              <w:t>I</w:t>
            </w:r>
            <w:r w:rsidR="00741A95" w:rsidRPr="00741A95">
              <w:rPr>
                <w:rFonts w:cs="Tahoma"/>
                <w:sz w:val="20"/>
                <w:szCs w:val="20"/>
              </w:rPr>
              <w:t>.3.2</w:t>
            </w:r>
            <w:r w:rsidR="00D9114C">
              <w:rPr>
                <w:rFonts w:cs="Tahoma"/>
                <w:sz w:val="20"/>
                <w:szCs w:val="20"/>
                <w:lang w:val="en-US"/>
              </w:rPr>
              <w:fldChar w:fldCharType="end"/>
            </w:r>
            <w:r w:rsidRPr="001E5F12">
              <w:rPr>
                <w:rFonts w:cs="Tahoma"/>
                <w:sz w:val="20"/>
                <w:szCs w:val="20"/>
              </w:rPr>
              <w:t xml:space="preserve">) </w:t>
            </w:r>
            <w:r w:rsidRPr="002279D9">
              <w:rPr>
                <w:rFonts w:cs="Tahoma"/>
                <w:sz w:val="20"/>
                <w:szCs w:val="20"/>
              </w:rPr>
              <w:t>που</w:t>
            </w:r>
            <w:r w:rsidRPr="001E5F12">
              <w:rPr>
                <w:rFonts w:cs="Tahoma"/>
                <w:sz w:val="20"/>
                <w:szCs w:val="20"/>
              </w:rPr>
              <w:t xml:space="preserve"> </w:t>
            </w:r>
            <w:r w:rsidRPr="002279D9">
              <w:rPr>
                <w:rFonts w:cs="Tahoma"/>
                <w:sz w:val="20"/>
                <w:szCs w:val="20"/>
              </w:rPr>
              <w:t>περιλαμβάνει</w:t>
            </w:r>
            <w:r w:rsidRPr="001E5F12">
              <w:rPr>
                <w:rFonts w:cs="Tahoma"/>
                <w:sz w:val="20"/>
                <w:szCs w:val="20"/>
              </w:rPr>
              <w:t>:</w:t>
            </w:r>
          </w:p>
          <w:p w14:paraId="1FDE4BEE" w14:textId="77777777" w:rsidR="002279D9" w:rsidRPr="002279D9" w:rsidRDefault="002279D9">
            <w:pPr>
              <w:pStyle w:val="a1"/>
              <w:numPr>
                <w:ilvl w:val="0"/>
                <w:numId w:val="51"/>
              </w:numPr>
              <w:suppressAutoHyphens w:val="0"/>
              <w:spacing w:after="0" w:line="259" w:lineRule="auto"/>
              <w:ind w:left="316" w:hanging="283"/>
              <w:contextualSpacing/>
              <w:jc w:val="left"/>
              <w:rPr>
                <w:rFonts w:cs="Tahoma"/>
                <w:sz w:val="20"/>
                <w:szCs w:val="20"/>
              </w:rPr>
            </w:pPr>
            <w:r w:rsidRPr="002279D9">
              <w:rPr>
                <w:rFonts w:cs="Tahoma"/>
                <w:sz w:val="20"/>
                <w:szCs w:val="20"/>
              </w:rPr>
              <w:t>Πρόγραμμα εκπαίδευσης (θεματικές ενότητες ανά ημέρα)</w:t>
            </w:r>
          </w:p>
          <w:p w14:paraId="2E139AFD" w14:textId="77777777" w:rsidR="002279D9" w:rsidRPr="002279D9" w:rsidRDefault="002279D9">
            <w:pPr>
              <w:pStyle w:val="a1"/>
              <w:numPr>
                <w:ilvl w:val="0"/>
                <w:numId w:val="51"/>
              </w:numPr>
              <w:suppressAutoHyphens w:val="0"/>
              <w:spacing w:after="0" w:line="259" w:lineRule="auto"/>
              <w:ind w:left="316" w:hanging="283"/>
              <w:contextualSpacing/>
              <w:jc w:val="left"/>
              <w:rPr>
                <w:rFonts w:cs="Tahoma"/>
                <w:sz w:val="20"/>
                <w:szCs w:val="20"/>
              </w:rPr>
            </w:pPr>
            <w:r w:rsidRPr="002279D9">
              <w:rPr>
                <w:rFonts w:cs="Tahoma"/>
                <w:sz w:val="20"/>
                <w:szCs w:val="20"/>
              </w:rPr>
              <w:t>Παρουσιολόγιο</w:t>
            </w:r>
          </w:p>
          <w:p w14:paraId="412DB839" w14:textId="77777777" w:rsidR="002279D9" w:rsidRPr="002279D9" w:rsidRDefault="002279D9">
            <w:pPr>
              <w:pStyle w:val="a1"/>
              <w:numPr>
                <w:ilvl w:val="0"/>
                <w:numId w:val="51"/>
              </w:numPr>
              <w:suppressAutoHyphens w:val="0"/>
              <w:spacing w:after="0" w:line="259" w:lineRule="auto"/>
              <w:ind w:left="316" w:hanging="283"/>
              <w:contextualSpacing/>
              <w:jc w:val="left"/>
              <w:rPr>
                <w:rFonts w:cs="Tahoma"/>
                <w:sz w:val="20"/>
                <w:szCs w:val="20"/>
              </w:rPr>
            </w:pPr>
            <w:r w:rsidRPr="002279D9">
              <w:rPr>
                <w:rFonts w:cs="Tahoma"/>
                <w:sz w:val="20"/>
                <w:szCs w:val="20"/>
              </w:rPr>
              <w:t>Εκπαιδευτικό υλικό</w:t>
            </w:r>
          </w:p>
        </w:tc>
        <w:tc>
          <w:tcPr>
            <w:tcW w:w="992" w:type="dxa"/>
          </w:tcPr>
          <w:p w14:paraId="12013428" w14:textId="7AC658D2" w:rsidR="002279D9" w:rsidRPr="002279D9" w:rsidRDefault="002279D9" w:rsidP="00ED0FD0">
            <w:pPr>
              <w:spacing w:after="0"/>
              <w:rPr>
                <w:rFonts w:cs="Tahoma"/>
                <w:sz w:val="20"/>
                <w:szCs w:val="20"/>
              </w:rPr>
            </w:pPr>
            <w:r w:rsidRPr="002279D9">
              <w:rPr>
                <w:rFonts w:cs="Tahoma"/>
                <w:sz w:val="20"/>
                <w:szCs w:val="20"/>
              </w:rPr>
              <w:t>Μ</w:t>
            </w:r>
            <w:r w:rsidR="000F2FA7">
              <w:rPr>
                <w:rFonts w:cs="Tahoma"/>
                <w:sz w:val="20"/>
                <w:szCs w:val="20"/>
              </w:rPr>
              <w:t>9</w:t>
            </w:r>
          </w:p>
        </w:tc>
        <w:tc>
          <w:tcPr>
            <w:tcW w:w="986" w:type="dxa"/>
          </w:tcPr>
          <w:p w14:paraId="533AA704" w14:textId="00F65ADD" w:rsidR="002279D9" w:rsidRPr="002279D9" w:rsidRDefault="000F2FA7" w:rsidP="00ED0FD0">
            <w:pPr>
              <w:spacing w:after="0"/>
              <w:rPr>
                <w:rFonts w:cs="Tahoma"/>
                <w:sz w:val="20"/>
                <w:szCs w:val="20"/>
              </w:rPr>
            </w:pPr>
            <w:r>
              <w:rPr>
                <w:rFonts w:cs="Tahoma"/>
                <w:sz w:val="20"/>
                <w:szCs w:val="20"/>
              </w:rPr>
              <w:t>0</w:t>
            </w:r>
          </w:p>
        </w:tc>
      </w:tr>
      <w:tr w:rsidR="002279D9" w:rsidRPr="002279D9" w14:paraId="21CCF9AF" w14:textId="77777777" w:rsidTr="00ED0FD0">
        <w:trPr>
          <w:trHeight w:val="20"/>
        </w:trPr>
        <w:tc>
          <w:tcPr>
            <w:tcW w:w="453" w:type="dxa"/>
          </w:tcPr>
          <w:p w14:paraId="2D81B3A0" w14:textId="77777777" w:rsidR="002279D9" w:rsidRPr="002279D9" w:rsidRDefault="002279D9" w:rsidP="00ED0FD0">
            <w:pPr>
              <w:spacing w:after="0"/>
              <w:rPr>
                <w:rFonts w:cs="Tahoma"/>
                <w:sz w:val="20"/>
                <w:szCs w:val="20"/>
              </w:rPr>
            </w:pPr>
            <w:r w:rsidRPr="002279D9">
              <w:rPr>
                <w:rFonts w:cs="Tahoma"/>
                <w:sz w:val="20"/>
                <w:szCs w:val="20"/>
              </w:rPr>
              <w:t>Φ3</w:t>
            </w:r>
          </w:p>
        </w:tc>
        <w:tc>
          <w:tcPr>
            <w:tcW w:w="618" w:type="dxa"/>
          </w:tcPr>
          <w:p w14:paraId="63D4D7AA" w14:textId="77777777" w:rsidR="002279D9" w:rsidRPr="002279D9" w:rsidRDefault="002279D9" w:rsidP="00ED0FD0">
            <w:pPr>
              <w:spacing w:after="0"/>
              <w:rPr>
                <w:rFonts w:cs="Tahoma"/>
                <w:sz w:val="20"/>
                <w:szCs w:val="20"/>
              </w:rPr>
            </w:pPr>
            <w:r w:rsidRPr="002279D9">
              <w:rPr>
                <w:rFonts w:cs="Tahoma"/>
                <w:sz w:val="20"/>
                <w:szCs w:val="20"/>
              </w:rPr>
              <w:t>Π3.2</w:t>
            </w:r>
          </w:p>
        </w:tc>
        <w:tc>
          <w:tcPr>
            <w:tcW w:w="2552" w:type="dxa"/>
          </w:tcPr>
          <w:p w14:paraId="77628D17" w14:textId="77777777" w:rsidR="002279D9" w:rsidRPr="002279D9" w:rsidRDefault="002279D9" w:rsidP="00ED0FD0">
            <w:pPr>
              <w:spacing w:after="0"/>
              <w:rPr>
                <w:rFonts w:cs="Tahoma"/>
                <w:sz w:val="20"/>
                <w:szCs w:val="20"/>
              </w:rPr>
            </w:pPr>
            <w:r w:rsidRPr="002279D9">
              <w:rPr>
                <w:rFonts w:cs="Tahoma"/>
                <w:sz w:val="20"/>
                <w:szCs w:val="20"/>
              </w:rPr>
              <w:t>Πιλοτική Λειτουργία</w:t>
            </w:r>
          </w:p>
        </w:tc>
        <w:tc>
          <w:tcPr>
            <w:tcW w:w="3969" w:type="dxa"/>
          </w:tcPr>
          <w:p w14:paraId="1ACBA09F" w14:textId="66E1A678" w:rsidR="002279D9" w:rsidRPr="002279D9" w:rsidRDefault="002279D9" w:rsidP="00ED0FD0">
            <w:pPr>
              <w:spacing w:after="0"/>
              <w:rPr>
                <w:rFonts w:cs="Tahoma"/>
                <w:sz w:val="20"/>
                <w:szCs w:val="20"/>
              </w:rPr>
            </w:pPr>
            <w:r w:rsidRPr="002279D9">
              <w:rPr>
                <w:rFonts w:cs="Tahoma"/>
                <w:sz w:val="20"/>
                <w:szCs w:val="20"/>
              </w:rPr>
              <w:t>Αναφορά ολοκλήρωσης πιλοτικής λειτουργίας (βλ. §</w:t>
            </w:r>
            <w:r w:rsidR="00D9114C">
              <w:rPr>
                <w:rFonts w:cs="Tahoma"/>
                <w:color w:val="0000CC"/>
                <w:sz w:val="20"/>
                <w:szCs w:val="20"/>
              </w:rPr>
              <w:fldChar w:fldCharType="begin"/>
            </w:r>
            <w:r w:rsidR="00D9114C">
              <w:rPr>
                <w:rFonts w:cs="Tahoma"/>
                <w:sz w:val="20"/>
                <w:szCs w:val="20"/>
              </w:rPr>
              <w:instrText xml:space="preserve"> REF _Ref96710200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I.3.3</w:t>
            </w:r>
            <w:r w:rsidR="00D9114C">
              <w:rPr>
                <w:rFonts w:cs="Tahoma"/>
                <w:color w:val="0000CC"/>
                <w:sz w:val="20"/>
                <w:szCs w:val="20"/>
              </w:rPr>
              <w:fldChar w:fldCharType="end"/>
            </w:r>
            <w:r w:rsidRPr="002279D9">
              <w:rPr>
                <w:rFonts w:cs="Tahoma"/>
                <w:sz w:val="20"/>
                <w:szCs w:val="20"/>
              </w:rPr>
              <w:t>) και επιτυχούς μετάβασης στο παραγωγικό περιβάλλον (</w:t>
            </w:r>
            <w:r w:rsidRPr="002279D9">
              <w:rPr>
                <w:rFonts w:cs="Tahoma"/>
                <w:sz w:val="20"/>
                <w:szCs w:val="20"/>
                <w:lang w:val="en-US"/>
              </w:rPr>
              <w:t>go</w:t>
            </w:r>
            <w:r w:rsidRPr="002279D9">
              <w:rPr>
                <w:rFonts w:cs="Tahoma"/>
                <w:sz w:val="20"/>
                <w:szCs w:val="20"/>
              </w:rPr>
              <w:t>-</w:t>
            </w:r>
            <w:r w:rsidRPr="002279D9">
              <w:rPr>
                <w:rFonts w:cs="Tahoma"/>
                <w:sz w:val="20"/>
                <w:szCs w:val="20"/>
                <w:lang w:val="en-US"/>
              </w:rPr>
              <w:t>live</w:t>
            </w:r>
            <w:r w:rsidRPr="002279D9">
              <w:rPr>
                <w:rFonts w:cs="Tahoma"/>
                <w:sz w:val="20"/>
                <w:szCs w:val="20"/>
              </w:rPr>
              <w:t xml:space="preserve">). Περιλαμβάνεται επίσης σχέδιο </w:t>
            </w:r>
            <w:r w:rsidRPr="002279D9">
              <w:rPr>
                <w:rFonts w:cs="Tahoma"/>
                <w:sz w:val="20"/>
                <w:szCs w:val="20"/>
                <w:lang w:val="en-US"/>
              </w:rPr>
              <w:t>roll</w:t>
            </w:r>
            <w:r w:rsidRPr="002279D9">
              <w:rPr>
                <w:rFonts w:cs="Tahoma"/>
                <w:sz w:val="20"/>
                <w:szCs w:val="20"/>
              </w:rPr>
              <w:t>-</w:t>
            </w:r>
            <w:r w:rsidRPr="002279D9">
              <w:rPr>
                <w:rFonts w:cs="Tahoma"/>
                <w:sz w:val="20"/>
                <w:szCs w:val="20"/>
                <w:lang w:val="en-US"/>
              </w:rPr>
              <w:t>back</w:t>
            </w:r>
            <w:r w:rsidRPr="002279D9">
              <w:rPr>
                <w:rFonts w:cs="Tahoma"/>
                <w:sz w:val="20"/>
                <w:szCs w:val="20"/>
              </w:rPr>
              <w:t xml:space="preserve"> για την περίπτωση που κάτι πάει στραβά κατά τη δοκιμαστική λειτουργία</w:t>
            </w:r>
          </w:p>
        </w:tc>
        <w:tc>
          <w:tcPr>
            <w:tcW w:w="992" w:type="dxa"/>
          </w:tcPr>
          <w:p w14:paraId="10DDB195" w14:textId="77777777" w:rsidR="002279D9" w:rsidRPr="002279D9" w:rsidRDefault="002279D9" w:rsidP="00ED0FD0">
            <w:pPr>
              <w:spacing w:after="0"/>
              <w:rPr>
                <w:rFonts w:cs="Tahoma"/>
                <w:sz w:val="20"/>
                <w:szCs w:val="20"/>
              </w:rPr>
            </w:pPr>
            <w:r w:rsidRPr="002279D9">
              <w:rPr>
                <w:rFonts w:cs="Tahoma"/>
                <w:sz w:val="20"/>
                <w:szCs w:val="20"/>
              </w:rPr>
              <w:t>Μ9</w:t>
            </w:r>
          </w:p>
        </w:tc>
        <w:tc>
          <w:tcPr>
            <w:tcW w:w="986" w:type="dxa"/>
          </w:tcPr>
          <w:p w14:paraId="23F24EFD" w14:textId="77777777" w:rsidR="002279D9" w:rsidRPr="002279D9" w:rsidRDefault="002279D9" w:rsidP="00ED0FD0">
            <w:pPr>
              <w:spacing w:after="0"/>
              <w:rPr>
                <w:rFonts w:cs="Tahoma"/>
                <w:sz w:val="20"/>
                <w:szCs w:val="20"/>
              </w:rPr>
            </w:pPr>
            <w:r w:rsidRPr="002279D9">
              <w:rPr>
                <w:rFonts w:cs="Tahoma"/>
                <w:sz w:val="20"/>
                <w:szCs w:val="20"/>
              </w:rPr>
              <w:t>0</w:t>
            </w:r>
          </w:p>
        </w:tc>
      </w:tr>
      <w:tr w:rsidR="002279D9" w:rsidRPr="002279D9" w14:paraId="64677B6B" w14:textId="77777777" w:rsidTr="00ED0FD0">
        <w:trPr>
          <w:trHeight w:val="20"/>
        </w:trPr>
        <w:tc>
          <w:tcPr>
            <w:tcW w:w="9570" w:type="dxa"/>
            <w:gridSpan w:val="6"/>
            <w:shd w:val="clear" w:color="auto" w:fill="CCC0D9"/>
          </w:tcPr>
          <w:p w14:paraId="4F9363C6" w14:textId="77777777" w:rsidR="002279D9" w:rsidRPr="002279D9" w:rsidRDefault="002279D9" w:rsidP="00ED0FD0">
            <w:pPr>
              <w:spacing w:after="0"/>
              <w:rPr>
                <w:rFonts w:cs="Tahoma"/>
                <w:b/>
                <w:sz w:val="20"/>
                <w:szCs w:val="20"/>
              </w:rPr>
            </w:pPr>
            <w:r w:rsidRPr="002279D9">
              <w:rPr>
                <w:rFonts w:cs="Tahoma"/>
                <w:b/>
                <w:sz w:val="20"/>
                <w:szCs w:val="20"/>
              </w:rPr>
              <w:t>ΦΑΣΗ 4</w:t>
            </w:r>
          </w:p>
        </w:tc>
      </w:tr>
      <w:tr w:rsidR="002279D9" w:rsidRPr="002279D9" w14:paraId="1181B741" w14:textId="77777777" w:rsidTr="00ED0FD0">
        <w:trPr>
          <w:trHeight w:val="20"/>
        </w:trPr>
        <w:tc>
          <w:tcPr>
            <w:tcW w:w="453" w:type="dxa"/>
          </w:tcPr>
          <w:p w14:paraId="70F6A590" w14:textId="77777777" w:rsidR="002279D9" w:rsidRPr="002279D9" w:rsidRDefault="002279D9" w:rsidP="00ED0FD0">
            <w:pPr>
              <w:spacing w:after="0"/>
              <w:rPr>
                <w:rFonts w:cs="Tahoma"/>
                <w:sz w:val="20"/>
                <w:szCs w:val="20"/>
              </w:rPr>
            </w:pPr>
            <w:r w:rsidRPr="002279D9">
              <w:rPr>
                <w:rFonts w:cs="Tahoma"/>
                <w:sz w:val="20"/>
                <w:szCs w:val="20"/>
              </w:rPr>
              <w:lastRenderedPageBreak/>
              <w:t>Φ4</w:t>
            </w:r>
          </w:p>
        </w:tc>
        <w:tc>
          <w:tcPr>
            <w:tcW w:w="618" w:type="dxa"/>
          </w:tcPr>
          <w:p w14:paraId="413A8285" w14:textId="77777777" w:rsidR="002279D9" w:rsidRPr="002279D9" w:rsidRDefault="002279D9" w:rsidP="00ED0FD0">
            <w:pPr>
              <w:spacing w:after="0"/>
              <w:rPr>
                <w:rFonts w:cs="Tahoma"/>
                <w:sz w:val="20"/>
                <w:szCs w:val="20"/>
              </w:rPr>
            </w:pPr>
            <w:r w:rsidRPr="002279D9">
              <w:rPr>
                <w:rFonts w:cs="Tahoma"/>
                <w:sz w:val="20"/>
                <w:szCs w:val="20"/>
              </w:rPr>
              <w:t>Π4.1</w:t>
            </w:r>
          </w:p>
        </w:tc>
        <w:tc>
          <w:tcPr>
            <w:tcW w:w="2552" w:type="dxa"/>
          </w:tcPr>
          <w:p w14:paraId="7CADEFDF" w14:textId="77777777" w:rsidR="002279D9" w:rsidRPr="002279D9" w:rsidRDefault="002279D9" w:rsidP="00ED0FD0">
            <w:pPr>
              <w:spacing w:after="0"/>
              <w:rPr>
                <w:rFonts w:cs="Tahoma"/>
                <w:sz w:val="20"/>
                <w:szCs w:val="20"/>
              </w:rPr>
            </w:pPr>
            <w:r w:rsidRPr="002279D9">
              <w:rPr>
                <w:rFonts w:cs="Tahoma"/>
                <w:sz w:val="20"/>
                <w:szCs w:val="20"/>
              </w:rPr>
              <w:t>Δοκιμαστική Λειτουργία</w:t>
            </w:r>
          </w:p>
        </w:tc>
        <w:tc>
          <w:tcPr>
            <w:tcW w:w="3969" w:type="dxa"/>
          </w:tcPr>
          <w:p w14:paraId="37D829C2" w14:textId="44430CFE" w:rsidR="002279D9" w:rsidRPr="002279D9" w:rsidRDefault="002279D9" w:rsidP="00ED0FD0">
            <w:pPr>
              <w:spacing w:after="0"/>
              <w:rPr>
                <w:rFonts w:cs="Tahoma"/>
                <w:sz w:val="20"/>
                <w:szCs w:val="20"/>
              </w:rPr>
            </w:pPr>
            <w:r w:rsidRPr="002279D9">
              <w:rPr>
                <w:rFonts w:cs="Tahoma"/>
                <w:sz w:val="20"/>
                <w:szCs w:val="20"/>
              </w:rPr>
              <w:t>Αναφορά ολοκλήρωσης  Δοκιμαστικής Λειτουργίας (βλ. §</w:t>
            </w:r>
            <w:r w:rsidR="00D9114C">
              <w:rPr>
                <w:rFonts w:cs="Tahoma"/>
                <w:color w:val="0000CC"/>
                <w:sz w:val="20"/>
                <w:szCs w:val="20"/>
              </w:rPr>
              <w:fldChar w:fldCharType="begin"/>
            </w:r>
            <w:r w:rsidR="00D9114C">
              <w:rPr>
                <w:rFonts w:cs="Tahoma"/>
                <w:sz w:val="20"/>
                <w:szCs w:val="20"/>
              </w:rPr>
              <w:instrText xml:space="preserve"> REF _Ref96710202 \r \h </w:instrText>
            </w:r>
            <w:r w:rsidR="00D9114C">
              <w:rPr>
                <w:rFonts w:cs="Tahoma"/>
                <w:color w:val="0000CC"/>
                <w:sz w:val="20"/>
                <w:szCs w:val="20"/>
              </w:rPr>
            </w:r>
            <w:r w:rsidR="00D9114C">
              <w:rPr>
                <w:rFonts w:cs="Tahoma"/>
                <w:color w:val="0000CC"/>
                <w:sz w:val="20"/>
                <w:szCs w:val="20"/>
              </w:rPr>
              <w:fldChar w:fldCharType="separate"/>
            </w:r>
            <w:r w:rsidR="00741A95">
              <w:rPr>
                <w:rFonts w:cs="Tahoma"/>
                <w:sz w:val="20"/>
                <w:szCs w:val="20"/>
              </w:rPr>
              <w:t>I.3.4</w:t>
            </w:r>
            <w:r w:rsidR="00D9114C">
              <w:rPr>
                <w:rFonts w:cs="Tahoma"/>
                <w:color w:val="0000CC"/>
                <w:sz w:val="20"/>
                <w:szCs w:val="20"/>
              </w:rPr>
              <w:fldChar w:fldCharType="end"/>
            </w:r>
            <w:r w:rsidRPr="002279D9">
              <w:rPr>
                <w:rFonts w:cs="Tahoma"/>
                <w:sz w:val="20"/>
                <w:szCs w:val="20"/>
              </w:rPr>
              <w:t>) συμπεριλαμβανομένων των τυχών πρόσθετων παραμετροποιήσεων - προσαρμογών</w:t>
            </w:r>
          </w:p>
        </w:tc>
        <w:tc>
          <w:tcPr>
            <w:tcW w:w="992" w:type="dxa"/>
          </w:tcPr>
          <w:p w14:paraId="7AC6D91B" w14:textId="77777777" w:rsidR="002279D9" w:rsidRPr="002279D9" w:rsidRDefault="002279D9" w:rsidP="00ED0FD0">
            <w:pPr>
              <w:spacing w:after="0"/>
              <w:rPr>
                <w:rFonts w:cs="Tahoma"/>
                <w:sz w:val="20"/>
                <w:szCs w:val="20"/>
              </w:rPr>
            </w:pPr>
            <w:r w:rsidRPr="002279D9">
              <w:rPr>
                <w:rFonts w:cs="Tahoma"/>
                <w:sz w:val="20"/>
                <w:szCs w:val="20"/>
              </w:rPr>
              <w:t>Μ12</w:t>
            </w:r>
          </w:p>
        </w:tc>
        <w:tc>
          <w:tcPr>
            <w:tcW w:w="986" w:type="dxa"/>
          </w:tcPr>
          <w:p w14:paraId="3983D4A6" w14:textId="08F872C8" w:rsidR="002279D9" w:rsidRPr="002279D9" w:rsidRDefault="000F2FA7" w:rsidP="00ED0FD0">
            <w:pPr>
              <w:spacing w:after="0"/>
              <w:rPr>
                <w:rFonts w:cs="Tahoma"/>
                <w:sz w:val="20"/>
                <w:szCs w:val="20"/>
              </w:rPr>
            </w:pPr>
            <w:r>
              <w:rPr>
                <w:rFonts w:cs="Tahoma"/>
                <w:sz w:val="20"/>
                <w:szCs w:val="20"/>
              </w:rPr>
              <w:t>0</w:t>
            </w:r>
          </w:p>
        </w:tc>
      </w:tr>
    </w:tbl>
    <w:p w14:paraId="1A0CE2C2" w14:textId="77777777" w:rsidR="00E86819" w:rsidRPr="00E86819" w:rsidRDefault="00E86819" w:rsidP="00E86819">
      <w:pPr>
        <w:rPr>
          <w:rFonts w:eastAsia="SimSun"/>
          <w:lang w:eastAsia="en-US" w:bidi="he-IL"/>
        </w:rPr>
      </w:pPr>
    </w:p>
    <w:p w14:paraId="483844D2" w14:textId="364C990C" w:rsidR="00284FF4" w:rsidRPr="00A24597" w:rsidRDefault="00284FF4">
      <w:pPr>
        <w:pStyle w:val="Appendix-Heading2"/>
      </w:pPr>
      <w:bookmarkStart w:id="608" w:name="_Ref115183372"/>
      <w:bookmarkStart w:id="609" w:name="_Toc133414569"/>
      <w:r w:rsidRPr="004F4D0B">
        <w:t>Οργάνωση</w:t>
      </w:r>
      <w:r w:rsidRPr="00A24597">
        <w:t xml:space="preserve"> και </w:t>
      </w:r>
      <w:r w:rsidRPr="00EB0D8A">
        <w:t>Διοίκηση</w:t>
      </w:r>
      <w:r w:rsidRPr="00A24597">
        <w:t xml:space="preserve"> του Έργου</w:t>
      </w:r>
      <w:bookmarkStart w:id="610" w:name="_Toc53351961"/>
      <w:bookmarkStart w:id="611" w:name="_Toc52128892"/>
      <w:bookmarkStart w:id="612" w:name="_Toc46821583"/>
      <w:bookmarkEnd w:id="580"/>
      <w:bookmarkEnd w:id="581"/>
      <w:bookmarkEnd w:id="582"/>
      <w:bookmarkEnd w:id="583"/>
      <w:bookmarkEnd w:id="584"/>
      <w:bookmarkEnd w:id="585"/>
      <w:bookmarkEnd w:id="586"/>
      <w:bookmarkEnd w:id="587"/>
      <w:bookmarkEnd w:id="588"/>
      <w:bookmarkEnd w:id="589"/>
      <w:bookmarkEnd w:id="608"/>
      <w:bookmarkEnd w:id="609"/>
    </w:p>
    <w:p w14:paraId="55050F69" w14:textId="2C232587" w:rsidR="00F265B0" w:rsidRPr="00284FF4" w:rsidRDefault="00F265B0">
      <w:pPr>
        <w:pStyle w:val="Appendix-Heading3"/>
      </w:pPr>
      <w:bookmarkStart w:id="613" w:name="_Toc54263014"/>
      <w:bookmarkStart w:id="614" w:name="_Toc56553146"/>
      <w:bookmarkStart w:id="615" w:name="_Ref64618325"/>
      <w:bookmarkStart w:id="616" w:name="_Ref89027530"/>
      <w:bookmarkStart w:id="617" w:name="_Toc105346504"/>
      <w:bookmarkStart w:id="618" w:name="_Toc106296176"/>
      <w:bookmarkStart w:id="619" w:name="_Toc133414570"/>
      <w:bookmarkEnd w:id="610"/>
      <w:bookmarkEnd w:id="611"/>
      <w:bookmarkEnd w:id="612"/>
      <w:r w:rsidRPr="004F4D0B">
        <w:t>Ομάδα</w:t>
      </w:r>
      <w:r w:rsidRPr="00284FF4">
        <w:t xml:space="preserve"> Έργου/Σχήμα Διοίκησης </w:t>
      </w:r>
      <w:r w:rsidRPr="00EB0D8A">
        <w:t>Έργου</w:t>
      </w:r>
      <w:bookmarkEnd w:id="613"/>
      <w:bookmarkEnd w:id="614"/>
      <w:bookmarkEnd w:id="615"/>
      <w:bookmarkEnd w:id="616"/>
      <w:bookmarkEnd w:id="617"/>
      <w:bookmarkEnd w:id="618"/>
      <w:bookmarkEnd w:id="619"/>
    </w:p>
    <w:p w14:paraId="3E2D2322" w14:textId="6F6A4A79" w:rsidR="00F265B0" w:rsidRPr="003C2BEF" w:rsidRDefault="00F265B0" w:rsidP="00F265B0">
      <w:r w:rsidRPr="003C2BEF">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w:t>
      </w:r>
      <w:r w:rsidR="00056117">
        <w:t xml:space="preserve"> (ρόλους και αρμοδιότητες, αριθμό στελεχών ανά ρόλο, </w:t>
      </w:r>
      <w:r w:rsidR="00056117" w:rsidRPr="000122A5">
        <w:rPr>
          <w:u w:val="single"/>
        </w:rPr>
        <w:t>χωρίς</w:t>
      </w:r>
      <w:r w:rsidR="00056117">
        <w:t xml:space="preserve"> να απαιτείται ονομαστικοποίηση στο πλαίσιο της προσφοράς)</w:t>
      </w:r>
      <w:r w:rsidRPr="003C2BEF">
        <w:t xml:space="preserve">, καθώς και το </w:t>
      </w:r>
      <w:r w:rsidR="00056117">
        <w:t>ποσοστό</w:t>
      </w:r>
      <w:r w:rsidR="00056117" w:rsidRPr="003C2BEF">
        <w:t xml:space="preserve"> </w:t>
      </w:r>
      <w:r w:rsidRPr="003C2BEF">
        <w:t xml:space="preserve">απασχόλησής τους ανά Φάση του Έργου. </w:t>
      </w:r>
    </w:p>
    <w:p w14:paraId="64A9B015" w14:textId="77777777" w:rsidR="00F265B0" w:rsidRPr="003C2BEF" w:rsidRDefault="00F265B0" w:rsidP="00F265B0">
      <w:r w:rsidRPr="003C2BEF">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CD50293" w14:textId="2EA565CC" w:rsidR="00F265B0" w:rsidRPr="003C2BEF" w:rsidRDefault="00F265B0" w:rsidP="00F265B0">
      <w:r w:rsidRPr="003C2BEF">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w:t>
      </w:r>
      <w:r w:rsidR="00E77D29">
        <w:t>Α</w:t>
      </w:r>
      <w:r w:rsidRPr="003C2BEF">
        <w:t xml:space="preserve">νάδοχος. </w:t>
      </w:r>
    </w:p>
    <w:p w14:paraId="72D09F49" w14:textId="77777777" w:rsidR="00F265B0" w:rsidRPr="00284FF4" w:rsidRDefault="00F265B0">
      <w:pPr>
        <w:pStyle w:val="Appendix-Heading3"/>
      </w:pPr>
      <w:bookmarkStart w:id="620" w:name="_Toc54263015"/>
      <w:bookmarkStart w:id="621" w:name="_Toc53351962"/>
      <w:bookmarkStart w:id="622" w:name="_Toc52128893"/>
      <w:bookmarkStart w:id="623" w:name="_Toc46821584"/>
      <w:bookmarkStart w:id="624" w:name="_Toc56553147"/>
      <w:bookmarkStart w:id="625" w:name="_Ref64618303"/>
      <w:bookmarkStart w:id="626" w:name="_Toc105346507"/>
      <w:bookmarkStart w:id="627" w:name="_Toc106296177"/>
      <w:bookmarkStart w:id="628" w:name="_Toc133414571"/>
      <w:r w:rsidRPr="00284FF4">
        <w:t xml:space="preserve">Μεθοδολογία </w:t>
      </w:r>
      <w:r>
        <w:t>Δ</w:t>
      </w:r>
      <w:r w:rsidRPr="00284FF4">
        <w:t xml:space="preserve">ιοίκησης και </w:t>
      </w:r>
      <w:r>
        <w:t>Δ</w:t>
      </w:r>
      <w:r w:rsidRPr="00284FF4">
        <w:t xml:space="preserve">ιασφάλισης </w:t>
      </w:r>
      <w:r>
        <w:t>Π</w:t>
      </w:r>
      <w:r w:rsidRPr="00284FF4">
        <w:t>οιότητας</w:t>
      </w:r>
      <w:bookmarkEnd w:id="620"/>
      <w:bookmarkEnd w:id="621"/>
      <w:bookmarkEnd w:id="622"/>
      <w:bookmarkEnd w:id="623"/>
      <w:bookmarkEnd w:id="624"/>
      <w:bookmarkEnd w:id="625"/>
      <w:bookmarkEnd w:id="626"/>
      <w:bookmarkEnd w:id="627"/>
      <w:bookmarkEnd w:id="628"/>
    </w:p>
    <w:p w14:paraId="487BA436" w14:textId="77777777" w:rsidR="00F265B0" w:rsidRPr="00274B25" w:rsidRDefault="00F265B0" w:rsidP="00F265B0">
      <w:pPr>
        <w:spacing w:before="120"/>
      </w:pPr>
      <w:r w:rsidRPr="00274B25">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A578CA6" w14:textId="77777777" w:rsidR="00F265B0" w:rsidRPr="00274B25" w:rsidRDefault="00F265B0" w:rsidP="00F265B0">
      <w:pPr>
        <w:spacing w:before="120"/>
      </w:pPr>
      <w:r w:rsidRPr="00274B25">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1BBB9EC3" w14:textId="77777777" w:rsidR="00F265B0" w:rsidRPr="00274B25" w:rsidRDefault="00F265B0">
      <w:pPr>
        <w:numPr>
          <w:ilvl w:val="0"/>
          <w:numId w:val="25"/>
        </w:numPr>
        <w:tabs>
          <w:tab w:val="clear" w:pos="0"/>
          <w:tab w:val="clear" w:pos="1134"/>
        </w:tabs>
        <w:suppressAutoHyphens w:val="0"/>
        <w:spacing w:before="120"/>
        <w:ind w:left="714" w:hanging="357"/>
      </w:pPr>
      <w:r w:rsidRPr="00274B25">
        <w:t>η τήρηση του χρονοδιαγράμματος του Έργου</w:t>
      </w:r>
    </w:p>
    <w:p w14:paraId="07C66C3F" w14:textId="77777777" w:rsidR="00F265B0" w:rsidRPr="00274B25" w:rsidRDefault="00F265B0">
      <w:pPr>
        <w:numPr>
          <w:ilvl w:val="0"/>
          <w:numId w:val="25"/>
        </w:numPr>
        <w:tabs>
          <w:tab w:val="clear" w:pos="0"/>
          <w:tab w:val="clear" w:pos="1134"/>
        </w:tabs>
        <w:suppressAutoHyphens w:val="0"/>
        <w:spacing w:before="120"/>
        <w:ind w:left="714" w:hanging="357"/>
      </w:pPr>
      <w:r w:rsidRPr="00274B25">
        <w:t>η ορθή, και συμβατή με τις προδιαγραφές, εκτέλεση των υποχρεώσεων του Αναδόχου.</w:t>
      </w:r>
    </w:p>
    <w:p w14:paraId="62335259" w14:textId="77777777" w:rsidR="00F265B0" w:rsidRPr="00274B25" w:rsidRDefault="00F265B0" w:rsidP="00F265B0">
      <w:pPr>
        <w:spacing w:before="120"/>
      </w:pPr>
      <w:r w:rsidRPr="00274B25">
        <w:t xml:space="preserve">Οι τακτικές συναντήσεις του Αναδόχου με την ΕΠΕ για την πρόοδο του Έργου θα διεξάγονται σε μηνιαία βάση. </w:t>
      </w:r>
    </w:p>
    <w:p w14:paraId="65EB19A4" w14:textId="77777777" w:rsidR="00F265B0" w:rsidRPr="00274B25" w:rsidRDefault="00F265B0" w:rsidP="00F265B0">
      <w:pPr>
        <w:spacing w:before="120"/>
      </w:pPr>
      <w:r w:rsidRPr="00274B25">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7438558" w14:textId="77777777" w:rsidR="00F265B0" w:rsidRPr="00274B25" w:rsidRDefault="00F265B0" w:rsidP="00F265B0">
      <w:pPr>
        <w:spacing w:before="120"/>
      </w:pPr>
      <w:r w:rsidRPr="00274B25">
        <w:t>Εκτός από τις τακτικές συναντήσεις, ο Πρόεδρος της ΕΠΕ μπορεί να συγκαλέσει έκτακτες συναντήσεις εάν κριθεί απαραίτητο.</w:t>
      </w:r>
    </w:p>
    <w:p w14:paraId="445F2F80" w14:textId="65A47901" w:rsidR="00F265B0" w:rsidRDefault="00F265B0" w:rsidP="00F265B0">
      <w:pPr>
        <w:spacing w:before="120"/>
      </w:pPr>
      <w:r w:rsidRPr="00274B25">
        <w:t>Ο Ανάδοχος θα τηρεί τα πρακτικά των συναντήσεων που διεξάγονται για την πρόοδο του Έργου και θα τα αποστέλλει στην Αναθέτουσα Αρχή</w:t>
      </w:r>
      <w:r w:rsidR="00B347EB">
        <w:t>.</w:t>
      </w:r>
    </w:p>
    <w:p w14:paraId="71C30C47" w14:textId="5F87A6F4" w:rsidR="00AC14D9" w:rsidRDefault="00AC14D9" w:rsidP="00F265B0">
      <w:pPr>
        <w:spacing w:before="120"/>
      </w:pPr>
    </w:p>
    <w:p w14:paraId="3749DC02" w14:textId="3B62F4B7" w:rsidR="00AC14D9" w:rsidRDefault="00AC14D9" w:rsidP="001E0853">
      <w:pPr>
        <w:pStyle w:val="Appendix-Heading3"/>
        <w:ind w:left="720"/>
      </w:pPr>
      <w:bookmarkStart w:id="629" w:name="_Toc133414572"/>
      <w:r>
        <w:lastRenderedPageBreak/>
        <w:t>Τόπος υλοποίησης/ παροχής των υπηρεσιών</w:t>
      </w:r>
      <w:bookmarkEnd w:id="629"/>
      <w:r>
        <w:tab/>
      </w:r>
    </w:p>
    <w:p w14:paraId="74453562" w14:textId="279B8C48" w:rsidR="00AC14D9" w:rsidRDefault="00AC14D9" w:rsidP="00AC14D9">
      <w:pPr>
        <w:spacing w:before="120"/>
      </w:pPr>
      <w:r>
        <w:t>Ο Ανάδοχος θα προσφέρει τις υπηρεσίες του στις εγκαταστάσεις του Φορέα Λειτουργίας</w:t>
      </w:r>
      <w:r w:rsidR="002F1F11" w:rsidRPr="001E0853">
        <w:t xml:space="preserve"> (</w:t>
      </w:r>
      <w:r w:rsidR="002F1F11" w:rsidRPr="002F1F11">
        <w:rPr>
          <w:lang w:val="en-US"/>
        </w:rPr>
        <w:t>Primary</w:t>
      </w:r>
      <w:r w:rsidR="002F1F11" w:rsidRPr="001E0853">
        <w:t xml:space="preserve"> </w:t>
      </w:r>
      <w:r w:rsidR="002F1F11" w:rsidRPr="002F1F11">
        <w:rPr>
          <w:lang w:val="en-US"/>
        </w:rPr>
        <w:t>Data</w:t>
      </w:r>
      <w:r w:rsidR="002F1F11" w:rsidRPr="001E0853">
        <w:t xml:space="preserve"> </w:t>
      </w:r>
      <w:r w:rsidR="002F1F11" w:rsidRPr="002F1F11">
        <w:rPr>
          <w:lang w:val="en-US"/>
        </w:rPr>
        <w:t>Center</w:t>
      </w:r>
      <w:r w:rsidR="002F1F11" w:rsidRPr="001E0853">
        <w:t xml:space="preserve">, </w:t>
      </w:r>
      <w:r w:rsidR="002F1F11" w:rsidRPr="002F1F11">
        <w:rPr>
          <w:lang w:val="en-US"/>
        </w:rPr>
        <w:t>Secondary</w:t>
      </w:r>
      <w:r w:rsidR="002F1F11" w:rsidRPr="001E0853">
        <w:t xml:space="preserve"> </w:t>
      </w:r>
      <w:r w:rsidR="002F1F11" w:rsidRPr="002F1F11">
        <w:rPr>
          <w:lang w:val="en-US"/>
        </w:rPr>
        <w:t>Data</w:t>
      </w:r>
      <w:r w:rsidR="002F1F11" w:rsidRPr="001E0853">
        <w:t xml:space="preserve"> </w:t>
      </w:r>
      <w:r w:rsidR="002F1F11" w:rsidRPr="002F1F11">
        <w:rPr>
          <w:lang w:val="en-US"/>
        </w:rPr>
        <w:t>Center</w:t>
      </w:r>
      <w:r w:rsidR="002F1F11" w:rsidRPr="001E0853">
        <w:t>)</w:t>
      </w:r>
      <w:r>
        <w:t xml:space="preserve"> αλλά και σε όποια άλλα σημεία προκύψουν από τις απαιτήσεις του Έργου εντός του ν. Αττικής.</w:t>
      </w:r>
    </w:p>
    <w:p w14:paraId="1E1DE7F7" w14:textId="14CBFAAA" w:rsidR="00AC14D9" w:rsidRDefault="00AC14D9" w:rsidP="00AC14D9">
      <w:pPr>
        <w:spacing w:before="120"/>
      </w:pPr>
      <w:r>
        <w:t>Ο Ανάδοχος στα σημεία εγκατάστασης του</w:t>
      </w:r>
      <w:r w:rsidR="00240C83">
        <w:t xml:space="preserve"> εξοπλισμού και</w:t>
      </w:r>
      <w:r>
        <w:t xml:space="preserve"> λογισμικού υποχρεούται να εκτελέσει οποιαδήποτε εργασία απαιτείται για την εγκατάσταση και καλή λειτουργία του Συστήματος.</w:t>
      </w:r>
    </w:p>
    <w:p w14:paraId="7C58AFD7" w14:textId="77777777" w:rsidR="00AC14D9" w:rsidRDefault="00AC14D9" w:rsidP="00AC14D9">
      <w:pPr>
        <w:spacing w:before="120"/>
      </w:pPr>
      <w:r>
        <w:t>Τόπος υποβολής των παραδοτέων είναι η έδρα της ΚτΠ Μ.Α.Ε.</w:t>
      </w:r>
    </w:p>
    <w:p w14:paraId="721CC597" w14:textId="77777777" w:rsidR="00AC14D9" w:rsidRPr="00274B25" w:rsidRDefault="00AC14D9" w:rsidP="00F265B0">
      <w:pPr>
        <w:spacing w:before="120"/>
      </w:pPr>
    </w:p>
    <w:p w14:paraId="67DCA102" w14:textId="469204AB" w:rsidR="007B4265" w:rsidRDefault="007B4265" w:rsidP="0017678E">
      <w:pPr>
        <w:pStyle w:val="Appendix-Heading1"/>
      </w:pPr>
      <w:bookmarkStart w:id="630" w:name="_Toc133414573"/>
      <w:bookmarkStart w:id="631" w:name="_Ref88641210"/>
      <w:bookmarkStart w:id="632" w:name="_Ref88641212"/>
      <w:bookmarkStart w:id="633" w:name="_Toc105346513"/>
      <w:bookmarkStart w:id="634" w:name="_Ref115185214"/>
      <w:bookmarkStart w:id="635" w:name="_Ref496624736"/>
      <w:bookmarkStart w:id="636" w:name="_Ref496624788"/>
      <w:r>
        <w:t>ΠΙΝΑΚΕΣ ΣΥΜΜΟΡΦΩΣΗΣ</w:t>
      </w:r>
      <w:bookmarkEnd w:id="630"/>
    </w:p>
    <w:p w14:paraId="1619B40D" w14:textId="77777777" w:rsidR="007B4265" w:rsidRDefault="007B4265" w:rsidP="007B4265">
      <w:pPr>
        <w:rPr>
          <w:lang w:eastAsia="en-US" w:bidi="he-IL"/>
        </w:rPr>
      </w:pPr>
    </w:p>
    <w:p w14:paraId="731D26E5" w14:textId="77777777" w:rsidR="007B4265" w:rsidRPr="005B2496" w:rsidRDefault="007B4265" w:rsidP="007B4265"/>
    <w:p w14:paraId="406A06AB" w14:textId="77777777" w:rsidR="007B4265" w:rsidRPr="005B2496" w:rsidRDefault="007B4265" w:rsidP="007B4265">
      <w:pPr>
        <w:shd w:val="clear" w:color="auto" w:fill="FFFFFF"/>
        <w:suppressAutoHyphens w:val="0"/>
        <w:spacing w:after="0"/>
        <w:rPr>
          <w:b/>
          <w:bCs/>
          <w:u w:val="single"/>
        </w:rPr>
      </w:pPr>
      <w:r w:rsidRPr="005B2496">
        <w:rPr>
          <w:b/>
          <w:bCs/>
          <w:u w:val="single"/>
        </w:rPr>
        <w:t>Επεξήγηση και οδηγίες συμπλήρωσης των Πινάκων Συμμόρφωσης που ακολουθούν:</w:t>
      </w:r>
    </w:p>
    <w:p w14:paraId="3E8EA21E" w14:textId="77777777" w:rsidR="007B4265" w:rsidRPr="005B2496" w:rsidRDefault="007B4265" w:rsidP="007B4265">
      <w:pPr>
        <w:shd w:val="clear" w:color="auto" w:fill="FFFFFF"/>
        <w:suppressAutoHyphens w:val="0"/>
        <w:spacing w:after="0"/>
      </w:pPr>
      <w:r w:rsidRPr="005B2496">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00EE2421" w14:textId="77777777" w:rsidR="007B4265" w:rsidRPr="005B2496" w:rsidRDefault="007B4265" w:rsidP="007B4265">
      <w:pPr>
        <w:shd w:val="clear" w:color="auto" w:fill="FFFFFF"/>
        <w:suppressAutoHyphens w:val="0"/>
        <w:spacing w:after="0"/>
      </w:pPr>
      <w:r w:rsidRPr="005B2496">
        <w:t>Αν στη στήλη «ΑΠΑΙΤΗΣΗ» έχει συμπληρωθεί η λέξη «ΝΑΙ» ή</w:t>
      </w:r>
      <w:r w:rsidRPr="00F40376">
        <w:t>/</w:t>
      </w:r>
      <w:r>
        <w:t>και</w:t>
      </w:r>
      <w:r w:rsidRPr="005B2496">
        <w:t xml:space="preserve">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4AECC78D" w14:textId="77777777" w:rsidR="007B4265" w:rsidRPr="005B2496" w:rsidRDefault="007B4265" w:rsidP="007B4265">
      <w:pPr>
        <w:shd w:val="clear" w:color="auto" w:fill="FFFFFF"/>
        <w:suppressAutoHyphens w:val="0"/>
        <w:spacing w:after="0"/>
      </w:pPr>
      <w:r w:rsidRPr="005B2496">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78B04396" w14:textId="7356FD94" w:rsidR="007B4265" w:rsidRPr="005B2496" w:rsidRDefault="007B4265" w:rsidP="007B4265">
      <w:pPr>
        <w:shd w:val="clear" w:color="auto" w:fill="FFFFFF"/>
        <w:suppressAutoHyphens w:val="0"/>
        <w:spacing w:after="0"/>
      </w:pPr>
      <w:r w:rsidRPr="005B2496">
        <w:t>Στη στήλη «ΑΠΑΝΤΗΣΗ» σημειώνεται η απάντηση του Αναδόχου που έχει τη μορφή ΝΑΙ/ΟΧΙ εάν η αντίστοιχη προδιαγραφή πληρ</w:t>
      </w:r>
      <w:r w:rsidR="005F2048">
        <w:t>εί</w:t>
      </w:r>
      <w:r w:rsidRPr="005B2496">
        <w:t>ται ή όχι από την Προσφορά ή</w:t>
      </w:r>
      <w:r>
        <w:t>/και</w:t>
      </w:r>
      <w:r w:rsidRPr="005B2496">
        <w:t xml:space="preserve"> ένα αριθμητικό μέγεθος που δηλώνει την ποσότητα του αντίστοιχου χαρακτηριστικού στην Προσφορά.</w:t>
      </w:r>
    </w:p>
    <w:p w14:paraId="1D1DD538" w14:textId="77777777" w:rsidR="007B4265" w:rsidRPr="005B2496" w:rsidRDefault="007B4265" w:rsidP="007B4265">
      <w:pPr>
        <w:shd w:val="clear" w:color="auto" w:fill="FFFFFF"/>
        <w:suppressAutoHyphens w:val="0"/>
        <w:spacing w:after="0"/>
      </w:pPr>
      <w:r w:rsidRPr="005B2496">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1C898569" w14:textId="77777777" w:rsidR="007B4265" w:rsidRPr="005B2496" w:rsidRDefault="007B4265" w:rsidP="007B4265">
      <w:pPr>
        <w:shd w:val="clear" w:color="auto" w:fill="FFFFFF"/>
        <w:suppressAutoHyphens w:val="0"/>
        <w:spacing w:after="0"/>
      </w:pPr>
      <w:r w:rsidRPr="005B2496">
        <w:t>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w:t>
      </w:r>
    </w:p>
    <w:p w14:paraId="62CFCC3B" w14:textId="77777777" w:rsidR="007B4265" w:rsidRPr="005B2496" w:rsidRDefault="007B4265" w:rsidP="007B4265">
      <w:pPr>
        <w:shd w:val="clear" w:color="auto" w:fill="FFFFFF"/>
        <w:suppressAutoHyphens w:val="0"/>
        <w:spacing w:after="0"/>
      </w:pPr>
      <w:r w:rsidRPr="005B2496">
        <w:t>Μη συμμόρφωση με τον παραπάνω όρο συνιστά λόγο απόρριψης της Προσφοράς.</w:t>
      </w:r>
    </w:p>
    <w:p w14:paraId="58DAF163" w14:textId="77777777" w:rsidR="007B4265" w:rsidRDefault="007B4265" w:rsidP="007B4265">
      <w:pPr>
        <w:suppressAutoHyphens w:val="0"/>
        <w:spacing w:after="160" w:line="259" w:lineRule="auto"/>
        <w:jc w:val="left"/>
      </w:pPr>
      <w:r>
        <w:br w:type="page"/>
      </w:r>
    </w:p>
    <w:p w14:paraId="6AD87430" w14:textId="39C34877" w:rsidR="00B347EB" w:rsidRPr="00E17B1E" w:rsidRDefault="007B4265" w:rsidP="00E17B1E">
      <w:pPr>
        <w:pStyle w:val="3"/>
        <w:numPr>
          <w:ilvl w:val="0"/>
          <w:numId w:val="0"/>
        </w:numPr>
        <w:ind w:left="992" w:hanging="992"/>
        <w:rPr>
          <w:rFonts w:cs="Tahoma"/>
          <w:b w:val="0"/>
          <w:bCs w:val="0"/>
          <w:color w:val="000000"/>
          <w:sz w:val="20"/>
          <w:szCs w:val="20"/>
          <w:lang w:val="en-US"/>
        </w:rPr>
      </w:pPr>
      <w:bookmarkStart w:id="637" w:name="_Toc133414574"/>
      <w:r w:rsidRPr="00E17B1E">
        <w:rPr>
          <w:rFonts w:cs="Tahoma"/>
          <w:color w:val="000000"/>
          <w:sz w:val="20"/>
          <w:szCs w:val="20"/>
        </w:rPr>
        <w:lastRenderedPageBreak/>
        <w:t>ΕΞΥΠΗΡΕΤΗΤΕΣ</w:t>
      </w:r>
      <w:r w:rsidRPr="00E17B1E">
        <w:rPr>
          <w:rFonts w:cs="Tahoma"/>
          <w:color w:val="000000"/>
          <w:sz w:val="20"/>
          <w:szCs w:val="20"/>
          <w:lang w:val="en-US"/>
        </w:rPr>
        <w:t xml:space="preserve"> (MODULAR/BLADE ENCLOSURE &amp; SERVERS)</w:t>
      </w:r>
      <w:bookmarkEnd w:id="637"/>
      <w:r w:rsidRPr="00E17B1E">
        <w:rPr>
          <w:rFonts w:cs="Tahoma"/>
          <w:color w:val="000000"/>
          <w:sz w:val="20"/>
          <w:szCs w:val="20"/>
          <w:lang w:val="en-US"/>
        </w:rPr>
        <w:t xml:space="preserve">  </w:t>
      </w:r>
    </w:p>
    <w:p w14:paraId="626B49C4" w14:textId="07372D7B" w:rsidR="007B4265" w:rsidRPr="00B273ED" w:rsidRDefault="007B4265" w:rsidP="007B4265">
      <w:pPr>
        <w:rPr>
          <w:rFonts w:eastAsia="Calibri" w:cs="Tahoma"/>
          <w:b/>
          <w:bCs/>
          <w:sz w:val="20"/>
          <w:szCs w:val="20"/>
        </w:rPr>
      </w:pPr>
      <w:r w:rsidRPr="00B273ED">
        <w:rPr>
          <w:rFonts w:eastAsia="Calibri" w:cs="Tahoma"/>
          <w:b/>
          <w:bCs/>
          <w:sz w:val="20"/>
          <w:szCs w:val="20"/>
        </w:rPr>
        <w:t>ΤΑ ΠΑΡΑΚΑΤΩ ΘΑ ΠΡΕΠΕΙ ΝΑ ΠΡΟΣΦΕΡΘΟΥΝ ΕΙΣ ΔΙΠΛΟΥΝ (</w:t>
      </w:r>
      <w:r w:rsidRPr="00B273ED">
        <w:rPr>
          <w:rFonts w:eastAsia="Calibri" w:cs="Tahoma"/>
          <w:b/>
          <w:bCs/>
          <w:sz w:val="20"/>
          <w:szCs w:val="20"/>
          <w:lang w:val="en-US"/>
        </w:rPr>
        <w:t>x</w:t>
      </w:r>
      <w:r w:rsidRPr="00B273ED">
        <w:rPr>
          <w:rFonts w:eastAsia="Calibri" w:cs="Tahoma"/>
          <w:b/>
          <w:bCs/>
          <w:sz w:val="20"/>
          <w:szCs w:val="20"/>
        </w:rPr>
        <w:t xml:space="preserve">2) ΓΙΑ ΝΑ ΚΑΛΥΦΘΟΥΝ ΟΙ ΑΝΑΓΚΕΣ ΚΑΙ ΓΙΑ ΤΑ ΔΥΟ (2) </w:t>
      </w:r>
      <w:r w:rsidRPr="00B273ED">
        <w:rPr>
          <w:rFonts w:eastAsia="Calibri" w:cs="Tahoma"/>
          <w:b/>
          <w:bCs/>
          <w:sz w:val="20"/>
          <w:szCs w:val="20"/>
          <w:lang w:val="en-US"/>
        </w:rPr>
        <w:t>SITES</w:t>
      </w:r>
      <w:r w:rsidRPr="00B273ED">
        <w:rPr>
          <w:rFonts w:eastAsia="Calibri" w:cs="Tahoma"/>
          <w:b/>
          <w:bCs/>
          <w:sz w:val="20"/>
          <w:szCs w:val="20"/>
        </w:rPr>
        <w:t xml:space="preserve"> (</w:t>
      </w:r>
      <w:r w:rsidRPr="00B273ED">
        <w:rPr>
          <w:rFonts w:eastAsia="Calibri" w:cs="Tahoma"/>
          <w:b/>
          <w:bCs/>
          <w:sz w:val="20"/>
          <w:szCs w:val="20"/>
          <w:lang w:val="en-US"/>
        </w:rPr>
        <w:t>PRIMARY</w:t>
      </w:r>
      <w:r w:rsidRPr="00B273ED">
        <w:rPr>
          <w:rFonts w:eastAsia="Calibri" w:cs="Tahoma"/>
          <w:b/>
          <w:bCs/>
          <w:sz w:val="20"/>
          <w:szCs w:val="20"/>
        </w:rPr>
        <w:t xml:space="preserve"> </w:t>
      </w:r>
      <w:r w:rsidRPr="00B273ED">
        <w:rPr>
          <w:rFonts w:eastAsia="Calibri" w:cs="Tahoma"/>
          <w:b/>
          <w:bCs/>
          <w:sz w:val="20"/>
          <w:szCs w:val="20"/>
          <w:lang w:val="en-US"/>
        </w:rPr>
        <w:t>DATACENTER</w:t>
      </w:r>
      <w:r w:rsidRPr="00B273ED">
        <w:rPr>
          <w:rFonts w:eastAsia="Calibri" w:cs="Tahoma"/>
          <w:b/>
          <w:bCs/>
          <w:sz w:val="20"/>
          <w:szCs w:val="20"/>
        </w:rPr>
        <w:t xml:space="preserve">, </w:t>
      </w:r>
      <w:r w:rsidRPr="00B273ED">
        <w:rPr>
          <w:rFonts w:eastAsia="Calibri" w:cs="Tahoma"/>
          <w:b/>
          <w:bCs/>
          <w:sz w:val="20"/>
          <w:szCs w:val="20"/>
          <w:lang w:val="en-US"/>
        </w:rPr>
        <w:t>SECONDARY</w:t>
      </w:r>
      <w:r w:rsidRPr="00B273ED">
        <w:rPr>
          <w:rFonts w:eastAsia="Calibri" w:cs="Tahoma"/>
          <w:b/>
          <w:bCs/>
          <w:sz w:val="20"/>
          <w:szCs w:val="20"/>
        </w:rPr>
        <w:t xml:space="preserve"> </w:t>
      </w:r>
      <w:r w:rsidRPr="00B273ED">
        <w:rPr>
          <w:rFonts w:eastAsia="Calibri" w:cs="Tahoma"/>
          <w:b/>
          <w:bCs/>
          <w:sz w:val="20"/>
          <w:szCs w:val="20"/>
          <w:lang w:val="en-US"/>
        </w:rPr>
        <w:t>DATACENTER</w:t>
      </w:r>
      <w:r w:rsidRPr="00B273ED">
        <w:rPr>
          <w:rFonts w:eastAsia="Calibri" w:cs="Tahoma"/>
          <w:b/>
          <w:bCs/>
          <w:sz w:val="20"/>
          <w:szCs w:val="20"/>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4273"/>
        <w:gridCol w:w="1607"/>
        <w:gridCol w:w="1607"/>
        <w:gridCol w:w="1601"/>
      </w:tblGrid>
      <w:tr w:rsidR="007B4265" w:rsidRPr="00B273ED" w14:paraId="55BF3328" w14:textId="77777777" w:rsidTr="00ED0FD0">
        <w:trPr>
          <w:tblHeader/>
        </w:trPr>
        <w:tc>
          <w:tcPr>
            <w:tcW w:w="278" w:type="pct"/>
            <w:shd w:val="clear" w:color="auto" w:fill="BFBFBF" w:themeFill="background1" w:themeFillShade="BF"/>
          </w:tcPr>
          <w:p w14:paraId="48F9C622" w14:textId="77777777" w:rsidR="007B4265" w:rsidRPr="00B273ED" w:rsidRDefault="007B4265" w:rsidP="00ED0FD0">
            <w:pPr>
              <w:spacing w:after="0"/>
              <w:rPr>
                <w:rFonts w:eastAsia="Calibri" w:cs="Tahoma"/>
                <w:sz w:val="20"/>
                <w:szCs w:val="20"/>
              </w:rPr>
            </w:pPr>
          </w:p>
        </w:tc>
        <w:tc>
          <w:tcPr>
            <w:tcW w:w="2220" w:type="pct"/>
            <w:shd w:val="clear" w:color="auto" w:fill="BFBFBF" w:themeFill="background1" w:themeFillShade="BF"/>
          </w:tcPr>
          <w:p w14:paraId="3132EFB4"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Προδιαγραφή</w:t>
            </w:r>
          </w:p>
        </w:tc>
        <w:tc>
          <w:tcPr>
            <w:tcW w:w="835" w:type="pct"/>
            <w:shd w:val="clear" w:color="auto" w:fill="BFBFBF" w:themeFill="background1" w:themeFillShade="BF"/>
          </w:tcPr>
          <w:p w14:paraId="0A228EB5"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Απαίτηση</w:t>
            </w:r>
          </w:p>
        </w:tc>
        <w:tc>
          <w:tcPr>
            <w:tcW w:w="835" w:type="pct"/>
            <w:shd w:val="clear" w:color="auto" w:fill="BFBFBF" w:themeFill="background1" w:themeFillShade="BF"/>
          </w:tcPr>
          <w:p w14:paraId="6AC95FB6"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Απάντηση</w:t>
            </w:r>
          </w:p>
        </w:tc>
        <w:tc>
          <w:tcPr>
            <w:tcW w:w="832" w:type="pct"/>
            <w:shd w:val="clear" w:color="auto" w:fill="BFBFBF" w:themeFill="background1" w:themeFillShade="BF"/>
          </w:tcPr>
          <w:p w14:paraId="4A69BE88"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Παραπομπή</w:t>
            </w:r>
          </w:p>
        </w:tc>
      </w:tr>
      <w:tr w:rsidR="007B4265" w:rsidRPr="00B273ED" w14:paraId="27017A5D" w14:textId="77777777" w:rsidTr="00ED0FD0">
        <w:tc>
          <w:tcPr>
            <w:tcW w:w="278" w:type="pct"/>
            <w:shd w:val="clear" w:color="auto" w:fill="D9D9D9"/>
          </w:tcPr>
          <w:p w14:paraId="231A77E0" w14:textId="77777777" w:rsidR="007B4265" w:rsidRPr="00B273ED" w:rsidRDefault="007B4265" w:rsidP="00ED0FD0">
            <w:pPr>
              <w:spacing w:after="0"/>
              <w:ind w:left="1080" w:hanging="720"/>
              <w:rPr>
                <w:rFonts w:eastAsia="Calibri" w:cs="Tahoma"/>
                <w:sz w:val="20"/>
                <w:szCs w:val="20"/>
              </w:rPr>
            </w:pPr>
          </w:p>
        </w:tc>
        <w:tc>
          <w:tcPr>
            <w:tcW w:w="2220" w:type="pct"/>
            <w:shd w:val="clear" w:color="auto" w:fill="D9D9D9"/>
          </w:tcPr>
          <w:p w14:paraId="497586E5" w14:textId="77777777" w:rsidR="007B4265" w:rsidRPr="004F2633" w:rsidRDefault="007B4265" w:rsidP="00ED0FD0">
            <w:pPr>
              <w:spacing w:after="0"/>
              <w:ind w:left="1440" w:hanging="1440"/>
              <w:rPr>
                <w:rFonts w:eastAsia="Calibri" w:cs="Tahoma"/>
                <w:b/>
                <w:bCs/>
                <w:sz w:val="20"/>
                <w:szCs w:val="20"/>
              </w:rPr>
            </w:pPr>
            <w:r w:rsidRPr="004F2633">
              <w:rPr>
                <w:rFonts w:eastAsia="Calibri" w:cs="Tahoma"/>
                <w:b/>
                <w:bCs/>
                <w:sz w:val="20"/>
                <w:szCs w:val="20"/>
              </w:rPr>
              <w:t>Γενικές Απαιτήσεις</w:t>
            </w:r>
          </w:p>
        </w:tc>
        <w:tc>
          <w:tcPr>
            <w:tcW w:w="835" w:type="pct"/>
            <w:shd w:val="clear" w:color="auto" w:fill="D9D9D9"/>
          </w:tcPr>
          <w:p w14:paraId="3CC4D3B6" w14:textId="77777777" w:rsidR="007B4265" w:rsidRPr="00B273ED" w:rsidRDefault="007B4265" w:rsidP="00ED0FD0">
            <w:pPr>
              <w:spacing w:after="0"/>
              <w:ind w:left="1440" w:hanging="1440"/>
              <w:jc w:val="center"/>
              <w:rPr>
                <w:rFonts w:eastAsia="Calibri" w:cs="Tahoma"/>
                <w:sz w:val="20"/>
                <w:szCs w:val="20"/>
              </w:rPr>
            </w:pPr>
          </w:p>
        </w:tc>
        <w:tc>
          <w:tcPr>
            <w:tcW w:w="835" w:type="pct"/>
            <w:shd w:val="clear" w:color="auto" w:fill="D9D9D9"/>
          </w:tcPr>
          <w:p w14:paraId="65FAC2C2" w14:textId="77777777" w:rsidR="007B4265" w:rsidRPr="00B273ED" w:rsidRDefault="007B4265" w:rsidP="00ED0FD0">
            <w:pPr>
              <w:spacing w:after="0"/>
              <w:ind w:left="1440" w:hanging="1440"/>
              <w:jc w:val="center"/>
              <w:rPr>
                <w:rFonts w:eastAsia="Calibri" w:cs="Tahoma"/>
                <w:sz w:val="20"/>
                <w:szCs w:val="20"/>
              </w:rPr>
            </w:pPr>
          </w:p>
        </w:tc>
        <w:tc>
          <w:tcPr>
            <w:tcW w:w="832" w:type="pct"/>
            <w:shd w:val="clear" w:color="auto" w:fill="D9D9D9"/>
          </w:tcPr>
          <w:p w14:paraId="600E7DEB"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2DC7A808" w14:textId="77777777" w:rsidTr="00ED0FD0">
        <w:tc>
          <w:tcPr>
            <w:tcW w:w="278" w:type="pct"/>
          </w:tcPr>
          <w:p w14:paraId="7EBFFB07" w14:textId="77777777" w:rsidR="007B4265" w:rsidRPr="002045D7" w:rsidRDefault="007B4265" w:rsidP="00ED0FD0">
            <w:pPr>
              <w:pStyle w:val="a1"/>
              <w:numPr>
                <w:ilvl w:val="0"/>
                <w:numId w:val="60"/>
              </w:numPr>
              <w:spacing w:after="0"/>
              <w:rPr>
                <w:rFonts w:eastAsia="Calibri" w:cs="Tahoma"/>
                <w:sz w:val="20"/>
                <w:szCs w:val="20"/>
              </w:rPr>
            </w:pPr>
          </w:p>
        </w:tc>
        <w:tc>
          <w:tcPr>
            <w:tcW w:w="2220" w:type="pct"/>
          </w:tcPr>
          <w:p w14:paraId="260E330E"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προσφερθούν Rack Mount συστήματα (enclosures) Modular αρχιτεκτονικής τύπου blade/composable</w:t>
            </w:r>
          </w:p>
        </w:tc>
        <w:tc>
          <w:tcPr>
            <w:tcW w:w="835" w:type="pct"/>
            <w:vAlign w:val="center"/>
          </w:tcPr>
          <w:p w14:paraId="09C96F24"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 1</w:t>
            </w:r>
          </w:p>
        </w:tc>
        <w:tc>
          <w:tcPr>
            <w:tcW w:w="835" w:type="pct"/>
          </w:tcPr>
          <w:p w14:paraId="0FB95D65" w14:textId="77777777" w:rsidR="007B4265" w:rsidRPr="00B273ED" w:rsidRDefault="007B4265" w:rsidP="00ED0FD0">
            <w:pPr>
              <w:spacing w:after="0"/>
              <w:jc w:val="center"/>
              <w:rPr>
                <w:rFonts w:eastAsia="Calibri" w:cs="Tahoma"/>
                <w:sz w:val="20"/>
                <w:szCs w:val="20"/>
              </w:rPr>
            </w:pPr>
          </w:p>
        </w:tc>
        <w:tc>
          <w:tcPr>
            <w:tcW w:w="832" w:type="pct"/>
          </w:tcPr>
          <w:p w14:paraId="5540B0B3" w14:textId="77777777" w:rsidR="007B4265" w:rsidRPr="00B273ED" w:rsidRDefault="007B4265" w:rsidP="00ED0FD0">
            <w:pPr>
              <w:spacing w:after="0"/>
              <w:jc w:val="center"/>
              <w:rPr>
                <w:rFonts w:eastAsia="Calibri" w:cs="Tahoma"/>
                <w:sz w:val="20"/>
                <w:szCs w:val="20"/>
              </w:rPr>
            </w:pPr>
          </w:p>
        </w:tc>
      </w:tr>
      <w:tr w:rsidR="007B4265" w:rsidRPr="00B273ED" w14:paraId="5E2F90F0" w14:textId="77777777" w:rsidTr="00ED0FD0">
        <w:tc>
          <w:tcPr>
            <w:tcW w:w="278" w:type="pct"/>
          </w:tcPr>
          <w:p w14:paraId="5F860F0D"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34FC3EE3"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αναφερθεί ο κατασκευαστής και το μοντέλο</w:t>
            </w:r>
          </w:p>
        </w:tc>
        <w:tc>
          <w:tcPr>
            <w:tcW w:w="835" w:type="pct"/>
            <w:vAlign w:val="center"/>
          </w:tcPr>
          <w:p w14:paraId="4C056A26"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06C60BED" w14:textId="77777777" w:rsidR="007B4265" w:rsidRPr="00B273ED" w:rsidRDefault="007B4265" w:rsidP="00ED0FD0">
            <w:pPr>
              <w:spacing w:after="0"/>
              <w:jc w:val="center"/>
              <w:rPr>
                <w:rFonts w:eastAsia="Calibri" w:cs="Tahoma"/>
                <w:sz w:val="20"/>
                <w:szCs w:val="20"/>
              </w:rPr>
            </w:pPr>
          </w:p>
        </w:tc>
        <w:tc>
          <w:tcPr>
            <w:tcW w:w="832" w:type="pct"/>
          </w:tcPr>
          <w:p w14:paraId="76C42796" w14:textId="77777777" w:rsidR="007B4265" w:rsidRPr="00B273ED" w:rsidRDefault="007B4265" w:rsidP="00ED0FD0">
            <w:pPr>
              <w:spacing w:after="0"/>
              <w:jc w:val="center"/>
              <w:rPr>
                <w:rFonts w:eastAsia="Calibri" w:cs="Tahoma"/>
                <w:sz w:val="20"/>
                <w:szCs w:val="20"/>
              </w:rPr>
            </w:pPr>
          </w:p>
        </w:tc>
      </w:tr>
      <w:tr w:rsidR="007B4265" w:rsidRPr="00B273ED" w14:paraId="65ED71A8" w14:textId="77777777" w:rsidTr="00ED0FD0">
        <w:tc>
          <w:tcPr>
            <w:tcW w:w="278" w:type="pct"/>
          </w:tcPr>
          <w:p w14:paraId="61D8334F"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3E353BA9" w14:textId="77777777" w:rsidR="007B4265" w:rsidRPr="00B273ED" w:rsidRDefault="007B4265" w:rsidP="00ED0FD0">
            <w:pPr>
              <w:spacing w:after="0"/>
              <w:rPr>
                <w:rFonts w:eastAsia="Calibri" w:cs="Tahoma"/>
                <w:sz w:val="20"/>
                <w:szCs w:val="20"/>
              </w:rPr>
            </w:pPr>
            <w:r w:rsidRPr="00B273ED">
              <w:rPr>
                <w:rFonts w:eastAsia="Calibri" w:cs="Tahoma"/>
                <w:sz w:val="20"/>
                <w:szCs w:val="20"/>
              </w:rPr>
              <w:t>Form-factor: rack-mount</w:t>
            </w:r>
          </w:p>
        </w:tc>
        <w:tc>
          <w:tcPr>
            <w:tcW w:w="835" w:type="pct"/>
            <w:vAlign w:val="center"/>
          </w:tcPr>
          <w:p w14:paraId="1B3E93B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4AB4CA36" w14:textId="77777777" w:rsidR="007B4265" w:rsidRPr="00B273ED" w:rsidRDefault="007B4265" w:rsidP="00ED0FD0">
            <w:pPr>
              <w:spacing w:after="0"/>
              <w:jc w:val="center"/>
              <w:rPr>
                <w:rFonts w:eastAsia="Calibri" w:cs="Tahoma"/>
                <w:sz w:val="20"/>
                <w:szCs w:val="20"/>
              </w:rPr>
            </w:pPr>
          </w:p>
        </w:tc>
        <w:tc>
          <w:tcPr>
            <w:tcW w:w="832" w:type="pct"/>
          </w:tcPr>
          <w:p w14:paraId="14BE5C73" w14:textId="77777777" w:rsidR="007B4265" w:rsidRPr="00B273ED" w:rsidRDefault="007B4265" w:rsidP="00ED0FD0">
            <w:pPr>
              <w:spacing w:after="0"/>
              <w:jc w:val="center"/>
              <w:rPr>
                <w:rFonts w:eastAsia="Calibri" w:cs="Tahoma"/>
                <w:sz w:val="20"/>
                <w:szCs w:val="20"/>
              </w:rPr>
            </w:pPr>
          </w:p>
        </w:tc>
      </w:tr>
      <w:tr w:rsidR="007B4265" w:rsidRPr="00B273ED" w14:paraId="70272FC6" w14:textId="77777777" w:rsidTr="00ED0FD0">
        <w:tc>
          <w:tcPr>
            <w:tcW w:w="278" w:type="pct"/>
          </w:tcPr>
          <w:p w14:paraId="612E179D"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404CDD38"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αναφερθεί το ύψος (Rack Units)</w:t>
            </w:r>
          </w:p>
        </w:tc>
        <w:tc>
          <w:tcPr>
            <w:tcW w:w="835" w:type="pct"/>
            <w:vAlign w:val="center"/>
          </w:tcPr>
          <w:p w14:paraId="5FCF787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354E8118" w14:textId="77777777" w:rsidR="007B4265" w:rsidRPr="00B273ED" w:rsidRDefault="007B4265" w:rsidP="00ED0FD0">
            <w:pPr>
              <w:spacing w:after="0"/>
              <w:jc w:val="center"/>
              <w:rPr>
                <w:rFonts w:eastAsia="Calibri" w:cs="Tahoma"/>
                <w:sz w:val="20"/>
                <w:szCs w:val="20"/>
              </w:rPr>
            </w:pPr>
          </w:p>
        </w:tc>
        <w:tc>
          <w:tcPr>
            <w:tcW w:w="832" w:type="pct"/>
          </w:tcPr>
          <w:p w14:paraId="1FBB5135" w14:textId="77777777" w:rsidR="007B4265" w:rsidRPr="00B273ED" w:rsidRDefault="007B4265" w:rsidP="00ED0FD0">
            <w:pPr>
              <w:spacing w:after="0"/>
              <w:jc w:val="center"/>
              <w:rPr>
                <w:rFonts w:eastAsia="Calibri" w:cs="Tahoma"/>
                <w:sz w:val="20"/>
                <w:szCs w:val="20"/>
              </w:rPr>
            </w:pPr>
          </w:p>
        </w:tc>
      </w:tr>
      <w:tr w:rsidR="007B4265" w:rsidRPr="00B273ED" w14:paraId="6A5488D0" w14:textId="77777777" w:rsidTr="00ED0FD0">
        <w:tc>
          <w:tcPr>
            <w:tcW w:w="278" w:type="pct"/>
          </w:tcPr>
          <w:p w14:paraId="2A60B0BF"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5A6965ED"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κάθε σύστημα (blade/modular enclosure) να προσφερθεί με το μέγιστο αριθμό τροφοδοτικών και ανεμιστήρων (fans)</w:t>
            </w:r>
          </w:p>
        </w:tc>
        <w:tc>
          <w:tcPr>
            <w:tcW w:w="835" w:type="pct"/>
            <w:vAlign w:val="center"/>
          </w:tcPr>
          <w:p w14:paraId="18782D6F"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NAI</w:t>
            </w:r>
          </w:p>
        </w:tc>
        <w:tc>
          <w:tcPr>
            <w:tcW w:w="835" w:type="pct"/>
          </w:tcPr>
          <w:p w14:paraId="5573CA39" w14:textId="77777777" w:rsidR="007B4265" w:rsidRPr="00B273ED" w:rsidRDefault="007B4265" w:rsidP="00ED0FD0">
            <w:pPr>
              <w:spacing w:after="0"/>
              <w:jc w:val="center"/>
              <w:rPr>
                <w:rFonts w:eastAsia="Calibri" w:cs="Tahoma"/>
                <w:sz w:val="20"/>
                <w:szCs w:val="20"/>
              </w:rPr>
            </w:pPr>
          </w:p>
        </w:tc>
        <w:tc>
          <w:tcPr>
            <w:tcW w:w="832" w:type="pct"/>
          </w:tcPr>
          <w:p w14:paraId="5621D0CF" w14:textId="77777777" w:rsidR="007B4265" w:rsidRPr="00B273ED" w:rsidRDefault="007B4265" w:rsidP="00ED0FD0">
            <w:pPr>
              <w:spacing w:after="0"/>
              <w:jc w:val="center"/>
              <w:rPr>
                <w:rFonts w:eastAsia="Calibri" w:cs="Tahoma"/>
                <w:sz w:val="20"/>
                <w:szCs w:val="20"/>
              </w:rPr>
            </w:pPr>
          </w:p>
        </w:tc>
      </w:tr>
      <w:tr w:rsidR="007B4265" w:rsidRPr="00B273ED" w14:paraId="345E355B" w14:textId="77777777" w:rsidTr="00ED0FD0">
        <w:tc>
          <w:tcPr>
            <w:tcW w:w="278" w:type="pct"/>
          </w:tcPr>
          <w:p w14:paraId="481177D1"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612E681D"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κάθε σύστημα (blade/modular enclosure) να προσφερθεί με τουλάχιστον τα εξής components: management modules, IO/switch modules</w:t>
            </w:r>
          </w:p>
        </w:tc>
        <w:tc>
          <w:tcPr>
            <w:tcW w:w="835" w:type="pct"/>
            <w:vAlign w:val="center"/>
          </w:tcPr>
          <w:p w14:paraId="4C5CFC8C" w14:textId="77777777" w:rsidR="007B4265" w:rsidRPr="00B273ED" w:rsidRDefault="007B4265" w:rsidP="00ED0FD0">
            <w:pPr>
              <w:spacing w:after="0"/>
              <w:jc w:val="center"/>
              <w:rPr>
                <w:rFonts w:eastAsia="Calibri" w:cs="Tahoma"/>
                <w:bCs/>
                <w:sz w:val="20"/>
                <w:szCs w:val="20"/>
                <w:lang w:eastAsia="el-GR"/>
              </w:rPr>
            </w:pPr>
            <w:r w:rsidRPr="00B273ED">
              <w:rPr>
                <w:rFonts w:eastAsia="Calibri" w:cs="Tahoma"/>
                <w:bCs/>
                <w:sz w:val="20"/>
                <w:szCs w:val="20"/>
                <w:lang w:eastAsia="el-GR"/>
              </w:rPr>
              <w:t>NAI</w:t>
            </w:r>
          </w:p>
        </w:tc>
        <w:tc>
          <w:tcPr>
            <w:tcW w:w="835" w:type="pct"/>
          </w:tcPr>
          <w:p w14:paraId="265162CC" w14:textId="77777777" w:rsidR="007B4265" w:rsidRPr="00B273ED" w:rsidRDefault="007B4265" w:rsidP="00ED0FD0">
            <w:pPr>
              <w:spacing w:after="0"/>
              <w:jc w:val="center"/>
              <w:rPr>
                <w:rFonts w:eastAsia="Calibri" w:cs="Tahoma"/>
                <w:sz w:val="20"/>
                <w:szCs w:val="20"/>
              </w:rPr>
            </w:pPr>
          </w:p>
        </w:tc>
        <w:tc>
          <w:tcPr>
            <w:tcW w:w="832" w:type="pct"/>
          </w:tcPr>
          <w:p w14:paraId="1B480115" w14:textId="77777777" w:rsidR="007B4265" w:rsidRPr="00B273ED" w:rsidRDefault="007B4265" w:rsidP="00ED0FD0">
            <w:pPr>
              <w:spacing w:after="0"/>
              <w:jc w:val="center"/>
              <w:rPr>
                <w:rFonts w:eastAsia="Calibri" w:cs="Tahoma"/>
                <w:sz w:val="20"/>
                <w:szCs w:val="20"/>
              </w:rPr>
            </w:pPr>
          </w:p>
        </w:tc>
      </w:tr>
      <w:tr w:rsidR="007B4265" w:rsidRPr="00B273ED" w14:paraId="2633BF57" w14:textId="77777777" w:rsidTr="00ED0FD0">
        <w:tc>
          <w:tcPr>
            <w:tcW w:w="278" w:type="pct"/>
          </w:tcPr>
          <w:p w14:paraId="1D31BCC7"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1823D42B"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προσφερόμενο component (π.χ. management modules, switches, IO modules, κ.ο.κ.) μέσα σε κάθε Enclosure θα πρέπει να προσφερθεί σε ζεύγη (dual, redundant) για λόγους υψηλής διαθεσιμότητας</w:t>
            </w:r>
          </w:p>
        </w:tc>
        <w:tc>
          <w:tcPr>
            <w:tcW w:w="835" w:type="pct"/>
            <w:vAlign w:val="center"/>
          </w:tcPr>
          <w:p w14:paraId="318F401A"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5F9AEE0D" w14:textId="77777777" w:rsidR="007B4265" w:rsidRPr="00B273ED" w:rsidRDefault="007B4265" w:rsidP="00ED0FD0">
            <w:pPr>
              <w:spacing w:after="0"/>
              <w:jc w:val="center"/>
              <w:rPr>
                <w:rFonts w:eastAsia="Calibri" w:cs="Tahoma"/>
                <w:sz w:val="20"/>
                <w:szCs w:val="20"/>
              </w:rPr>
            </w:pPr>
          </w:p>
        </w:tc>
        <w:tc>
          <w:tcPr>
            <w:tcW w:w="832" w:type="pct"/>
          </w:tcPr>
          <w:p w14:paraId="55AB42EF" w14:textId="77777777" w:rsidR="007B4265" w:rsidRPr="00B273ED" w:rsidRDefault="007B4265" w:rsidP="00ED0FD0">
            <w:pPr>
              <w:spacing w:after="0"/>
              <w:jc w:val="center"/>
              <w:rPr>
                <w:rFonts w:eastAsia="Calibri" w:cs="Tahoma"/>
                <w:sz w:val="20"/>
                <w:szCs w:val="20"/>
              </w:rPr>
            </w:pPr>
          </w:p>
        </w:tc>
      </w:tr>
      <w:tr w:rsidR="007B4265" w:rsidRPr="00B273ED" w14:paraId="09D573D6" w14:textId="77777777" w:rsidTr="00ED0FD0">
        <w:tc>
          <w:tcPr>
            <w:tcW w:w="278" w:type="pct"/>
          </w:tcPr>
          <w:p w14:paraId="2A403164"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7BB3996C" w14:textId="77777777" w:rsidR="007B4265" w:rsidRPr="00B273ED" w:rsidRDefault="007B4265" w:rsidP="00ED0FD0">
            <w:pPr>
              <w:spacing w:after="0"/>
              <w:rPr>
                <w:rFonts w:eastAsia="Calibri" w:cs="Tahoma"/>
                <w:sz w:val="20"/>
                <w:szCs w:val="20"/>
              </w:rPr>
            </w:pPr>
            <w:r w:rsidRPr="00B273ED">
              <w:rPr>
                <w:rFonts w:eastAsia="Calibri" w:cs="Tahoma"/>
                <w:sz w:val="20"/>
                <w:szCs w:val="20"/>
              </w:rPr>
              <w:t xml:space="preserve">Να προσφερθούν ελεύθερες θέσεις servers για δυνατότητα +50% αύξηση (δηλαδή +4 servers) στην προσφερόμενη λύση </w:t>
            </w:r>
          </w:p>
        </w:tc>
        <w:tc>
          <w:tcPr>
            <w:tcW w:w="835" w:type="pct"/>
            <w:vAlign w:val="center"/>
          </w:tcPr>
          <w:p w14:paraId="3411CB1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29A9A2DA" w14:textId="77777777" w:rsidR="007B4265" w:rsidRPr="00B273ED" w:rsidRDefault="007B4265" w:rsidP="00ED0FD0">
            <w:pPr>
              <w:spacing w:after="0"/>
              <w:jc w:val="center"/>
              <w:rPr>
                <w:rFonts w:eastAsia="Calibri" w:cs="Tahoma"/>
                <w:sz w:val="20"/>
                <w:szCs w:val="20"/>
              </w:rPr>
            </w:pPr>
          </w:p>
        </w:tc>
        <w:tc>
          <w:tcPr>
            <w:tcW w:w="832" w:type="pct"/>
          </w:tcPr>
          <w:p w14:paraId="6BD94914" w14:textId="77777777" w:rsidR="007B4265" w:rsidRPr="00B273ED" w:rsidRDefault="007B4265" w:rsidP="00ED0FD0">
            <w:pPr>
              <w:spacing w:after="0"/>
              <w:jc w:val="center"/>
              <w:rPr>
                <w:rFonts w:eastAsia="Calibri" w:cs="Tahoma"/>
                <w:sz w:val="20"/>
                <w:szCs w:val="20"/>
              </w:rPr>
            </w:pPr>
          </w:p>
        </w:tc>
      </w:tr>
      <w:tr w:rsidR="007B4265" w:rsidRPr="00B273ED" w14:paraId="1C0E1895" w14:textId="77777777" w:rsidTr="00ED0FD0">
        <w:tc>
          <w:tcPr>
            <w:tcW w:w="278" w:type="pct"/>
            <w:shd w:val="clear" w:color="auto" w:fill="D9D9D9"/>
          </w:tcPr>
          <w:p w14:paraId="5CC99E0D" w14:textId="77777777" w:rsidR="007B4265" w:rsidRPr="00B273ED" w:rsidRDefault="007B4265" w:rsidP="00ED0FD0">
            <w:pPr>
              <w:spacing w:after="0"/>
              <w:ind w:left="1080" w:hanging="720"/>
              <w:rPr>
                <w:rFonts w:eastAsia="Calibri" w:cs="Tahoma"/>
                <w:b/>
                <w:bCs/>
                <w:sz w:val="20"/>
                <w:szCs w:val="20"/>
              </w:rPr>
            </w:pPr>
          </w:p>
        </w:tc>
        <w:tc>
          <w:tcPr>
            <w:tcW w:w="2220" w:type="pct"/>
            <w:shd w:val="clear" w:color="auto" w:fill="D9D9D9"/>
            <w:vAlign w:val="center"/>
          </w:tcPr>
          <w:p w14:paraId="3DC1333D" w14:textId="77777777" w:rsidR="007B4265" w:rsidRPr="00B273ED" w:rsidRDefault="007B4265" w:rsidP="00ED0FD0">
            <w:pPr>
              <w:spacing w:after="0"/>
              <w:rPr>
                <w:rFonts w:eastAsia="Calibri" w:cs="Tahoma"/>
                <w:b/>
                <w:bCs/>
                <w:sz w:val="20"/>
                <w:szCs w:val="20"/>
              </w:rPr>
            </w:pPr>
            <w:r w:rsidRPr="00B273ED">
              <w:rPr>
                <w:rFonts w:eastAsia="Calibri" w:cs="Tahoma"/>
                <w:b/>
                <w:bCs/>
                <w:sz w:val="20"/>
                <w:szCs w:val="20"/>
              </w:rPr>
              <w:t>Εξυπηρετητές (server nodes)</w:t>
            </w:r>
          </w:p>
        </w:tc>
        <w:tc>
          <w:tcPr>
            <w:tcW w:w="835" w:type="pct"/>
            <w:shd w:val="clear" w:color="auto" w:fill="D9D9D9"/>
            <w:vAlign w:val="center"/>
          </w:tcPr>
          <w:p w14:paraId="37D76ED2" w14:textId="77777777" w:rsidR="007B4265" w:rsidRPr="00B273ED" w:rsidRDefault="007B4265" w:rsidP="00ED0FD0">
            <w:pPr>
              <w:spacing w:after="0"/>
              <w:jc w:val="center"/>
              <w:rPr>
                <w:rFonts w:eastAsia="Calibri" w:cs="Tahoma"/>
                <w:b/>
                <w:bCs/>
                <w:sz w:val="20"/>
                <w:szCs w:val="20"/>
              </w:rPr>
            </w:pPr>
          </w:p>
        </w:tc>
        <w:tc>
          <w:tcPr>
            <w:tcW w:w="835" w:type="pct"/>
            <w:shd w:val="clear" w:color="auto" w:fill="D9D9D9"/>
          </w:tcPr>
          <w:p w14:paraId="5EC348F3" w14:textId="77777777" w:rsidR="007B4265" w:rsidRPr="00B273ED" w:rsidRDefault="007B4265" w:rsidP="00ED0FD0">
            <w:pPr>
              <w:spacing w:after="0"/>
              <w:jc w:val="center"/>
              <w:rPr>
                <w:rFonts w:eastAsia="Calibri" w:cs="Tahoma"/>
                <w:b/>
                <w:bCs/>
                <w:sz w:val="20"/>
                <w:szCs w:val="20"/>
              </w:rPr>
            </w:pPr>
          </w:p>
        </w:tc>
        <w:tc>
          <w:tcPr>
            <w:tcW w:w="832" w:type="pct"/>
            <w:shd w:val="clear" w:color="auto" w:fill="D9D9D9"/>
          </w:tcPr>
          <w:p w14:paraId="04D28A3E" w14:textId="77777777" w:rsidR="007B4265" w:rsidRPr="00B273ED" w:rsidRDefault="007B4265" w:rsidP="00ED0FD0">
            <w:pPr>
              <w:spacing w:after="0"/>
              <w:jc w:val="center"/>
              <w:rPr>
                <w:rFonts w:eastAsia="Calibri" w:cs="Tahoma"/>
                <w:b/>
                <w:bCs/>
                <w:sz w:val="20"/>
                <w:szCs w:val="20"/>
              </w:rPr>
            </w:pPr>
          </w:p>
        </w:tc>
      </w:tr>
      <w:tr w:rsidR="007B4265" w:rsidRPr="00B273ED" w14:paraId="6A2DD8F4" w14:textId="77777777" w:rsidTr="00ED0FD0">
        <w:tc>
          <w:tcPr>
            <w:tcW w:w="278" w:type="pct"/>
          </w:tcPr>
          <w:p w14:paraId="63D1DE79"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0550B9B4" w14:textId="77777777" w:rsidR="007B4265" w:rsidRPr="00B273ED" w:rsidRDefault="007B4265" w:rsidP="00ED0FD0">
            <w:pPr>
              <w:spacing w:after="0"/>
              <w:rPr>
                <w:rFonts w:eastAsia="Calibri" w:cs="Tahoma"/>
                <w:color w:val="FF0000"/>
                <w:sz w:val="20"/>
                <w:szCs w:val="20"/>
              </w:rPr>
            </w:pPr>
            <w:r w:rsidRPr="00B273ED">
              <w:rPr>
                <w:rFonts w:eastAsia="Calibri" w:cs="Tahoma"/>
                <w:sz w:val="20"/>
                <w:szCs w:val="20"/>
              </w:rPr>
              <w:t>Συνολική ποσότητα προσφερόμενων Servers για τα ανωτέρω enclosures</w:t>
            </w:r>
          </w:p>
        </w:tc>
        <w:tc>
          <w:tcPr>
            <w:tcW w:w="835" w:type="pct"/>
          </w:tcPr>
          <w:p w14:paraId="04F0D788"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8</w:t>
            </w:r>
          </w:p>
        </w:tc>
        <w:tc>
          <w:tcPr>
            <w:tcW w:w="835" w:type="pct"/>
          </w:tcPr>
          <w:p w14:paraId="2689252B" w14:textId="77777777" w:rsidR="007B4265" w:rsidRPr="00B273ED" w:rsidRDefault="007B4265" w:rsidP="00ED0FD0">
            <w:pPr>
              <w:spacing w:after="0"/>
              <w:jc w:val="center"/>
              <w:rPr>
                <w:rFonts w:eastAsia="Calibri" w:cs="Tahoma"/>
                <w:sz w:val="20"/>
                <w:szCs w:val="20"/>
              </w:rPr>
            </w:pPr>
          </w:p>
        </w:tc>
        <w:tc>
          <w:tcPr>
            <w:tcW w:w="832" w:type="pct"/>
          </w:tcPr>
          <w:p w14:paraId="7663B544" w14:textId="77777777" w:rsidR="007B4265" w:rsidRPr="00B273ED" w:rsidRDefault="007B4265" w:rsidP="00ED0FD0">
            <w:pPr>
              <w:spacing w:after="0"/>
              <w:jc w:val="center"/>
              <w:rPr>
                <w:rFonts w:eastAsia="Calibri" w:cs="Tahoma"/>
                <w:sz w:val="20"/>
                <w:szCs w:val="20"/>
              </w:rPr>
            </w:pPr>
          </w:p>
        </w:tc>
      </w:tr>
      <w:tr w:rsidR="007B4265" w:rsidRPr="00B273ED" w14:paraId="69CB5AAF" w14:textId="77777777" w:rsidTr="00ED0FD0">
        <w:tc>
          <w:tcPr>
            <w:tcW w:w="278" w:type="pct"/>
          </w:tcPr>
          <w:p w14:paraId="7BE8EE2A"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3205C62F"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εγκατεστημένων επεξεργαστών Intel τελευταίας γενιάς ανά server</w:t>
            </w:r>
          </w:p>
        </w:tc>
        <w:tc>
          <w:tcPr>
            <w:tcW w:w="835" w:type="pct"/>
            <w:vAlign w:val="center"/>
          </w:tcPr>
          <w:p w14:paraId="2290B58B"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2</w:t>
            </w:r>
          </w:p>
        </w:tc>
        <w:tc>
          <w:tcPr>
            <w:tcW w:w="835" w:type="pct"/>
          </w:tcPr>
          <w:p w14:paraId="24915F61" w14:textId="77777777" w:rsidR="007B4265" w:rsidRPr="00B273ED" w:rsidRDefault="007B4265" w:rsidP="00ED0FD0">
            <w:pPr>
              <w:spacing w:after="0"/>
              <w:jc w:val="center"/>
              <w:rPr>
                <w:rFonts w:eastAsia="Calibri" w:cs="Tahoma"/>
                <w:sz w:val="20"/>
                <w:szCs w:val="20"/>
              </w:rPr>
            </w:pPr>
          </w:p>
        </w:tc>
        <w:tc>
          <w:tcPr>
            <w:tcW w:w="832" w:type="pct"/>
          </w:tcPr>
          <w:p w14:paraId="7804C375" w14:textId="77777777" w:rsidR="007B4265" w:rsidRPr="00B273ED" w:rsidRDefault="007B4265" w:rsidP="00ED0FD0">
            <w:pPr>
              <w:spacing w:after="0"/>
              <w:jc w:val="center"/>
              <w:rPr>
                <w:rFonts w:eastAsia="Calibri" w:cs="Tahoma"/>
                <w:sz w:val="20"/>
                <w:szCs w:val="20"/>
              </w:rPr>
            </w:pPr>
          </w:p>
        </w:tc>
      </w:tr>
      <w:tr w:rsidR="007B4265" w:rsidRPr="00B273ED" w14:paraId="7D0D2692" w14:textId="77777777" w:rsidTr="00ED0FD0">
        <w:tc>
          <w:tcPr>
            <w:tcW w:w="278" w:type="pct"/>
          </w:tcPr>
          <w:p w14:paraId="3962DD17"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20C89C51"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πυρήνων ανά επεξεργαστή, με ταχύτητα τουλάχιστον 2.9GHz</w:t>
            </w:r>
          </w:p>
        </w:tc>
        <w:tc>
          <w:tcPr>
            <w:tcW w:w="835" w:type="pct"/>
            <w:vAlign w:val="center"/>
          </w:tcPr>
          <w:p w14:paraId="4B21848D" w14:textId="77777777" w:rsidR="007B4265" w:rsidRPr="00B273ED" w:rsidRDefault="007B4265" w:rsidP="00ED0FD0">
            <w:pPr>
              <w:spacing w:after="0"/>
              <w:jc w:val="center"/>
              <w:rPr>
                <w:rFonts w:eastAsia="Calibri" w:cs="Tahoma"/>
                <w:bCs/>
                <w:sz w:val="20"/>
                <w:szCs w:val="20"/>
                <w:lang w:eastAsia="el-GR"/>
              </w:rPr>
            </w:pPr>
            <w:r w:rsidRPr="00B273ED">
              <w:rPr>
                <w:rFonts w:eastAsia="Calibri" w:cs="Tahoma"/>
                <w:bCs/>
                <w:sz w:val="20"/>
                <w:szCs w:val="20"/>
                <w:lang w:eastAsia="el-GR"/>
              </w:rPr>
              <w:t>16</w:t>
            </w:r>
          </w:p>
        </w:tc>
        <w:tc>
          <w:tcPr>
            <w:tcW w:w="835" w:type="pct"/>
          </w:tcPr>
          <w:p w14:paraId="5FE6E6BE" w14:textId="77777777" w:rsidR="007B4265" w:rsidRPr="00B273ED" w:rsidRDefault="007B4265" w:rsidP="00ED0FD0">
            <w:pPr>
              <w:spacing w:after="0"/>
              <w:jc w:val="center"/>
              <w:rPr>
                <w:rFonts w:eastAsia="Calibri" w:cs="Tahoma"/>
                <w:sz w:val="20"/>
                <w:szCs w:val="20"/>
              </w:rPr>
            </w:pPr>
          </w:p>
        </w:tc>
        <w:tc>
          <w:tcPr>
            <w:tcW w:w="832" w:type="pct"/>
          </w:tcPr>
          <w:p w14:paraId="382EF8D7" w14:textId="77777777" w:rsidR="007B4265" w:rsidRPr="00B273ED" w:rsidRDefault="007B4265" w:rsidP="00ED0FD0">
            <w:pPr>
              <w:spacing w:after="0"/>
              <w:jc w:val="center"/>
              <w:rPr>
                <w:rFonts w:eastAsia="Calibri" w:cs="Tahoma"/>
                <w:sz w:val="20"/>
                <w:szCs w:val="20"/>
              </w:rPr>
            </w:pPr>
          </w:p>
        </w:tc>
      </w:tr>
      <w:tr w:rsidR="007B4265" w:rsidRPr="00B273ED" w14:paraId="1E322181" w14:textId="77777777" w:rsidTr="00ED0FD0">
        <w:tc>
          <w:tcPr>
            <w:tcW w:w="278" w:type="pct"/>
          </w:tcPr>
          <w:p w14:paraId="7C8DA067"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604F88E0" w14:textId="77777777" w:rsidR="007B4265" w:rsidRPr="00B273ED" w:rsidRDefault="007B4265" w:rsidP="00ED0FD0">
            <w:pPr>
              <w:spacing w:after="0"/>
              <w:rPr>
                <w:rFonts w:eastAsia="Calibri" w:cs="Tahoma"/>
                <w:sz w:val="20"/>
                <w:szCs w:val="20"/>
              </w:rPr>
            </w:pPr>
            <w:r w:rsidRPr="00B273ED">
              <w:rPr>
                <w:rFonts w:eastAsia="Calibri" w:cs="Tahoma"/>
                <w:sz w:val="20"/>
                <w:szCs w:val="20"/>
              </w:rPr>
              <w:t>Εγκατεστημένη μνήμη RAM ανά server, DDR4-3200 ή καλύτερη</w:t>
            </w:r>
          </w:p>
        </w:tc>
        <w:tc>
          <w:tcPr>
            <w:tcW w:w="835" w:type="pct"/>
            <w:vAlign w:val="center"/>
          </w:tcPr>
          <w:p w14:paraId="6642E425"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384GB</w:t>
            </w:r>
          </w:p>
        </w:tc>
        <w:tc>
          <w:tcPr>
            <w:tcW w:w="835" w:type="pct"/>
          </w:tcPr>
          <w:p w14:paraId="2F37596D" w14:textId="77777777" w:rsidR="007B4265" w:rsidRPr="00B273ED" w:rsidRDefault="007B4265" w:rsidP="00ED0FD0">
            <w:pPr>
              <w:spacing w:after="0"/>
              <w:jc w:val="center"/>
              <w:rPr>
                <w:rFonts w:eastAsia="Calibri" w:cs="Tahoma"/>
                <w:sz w:val="20"/>
                <w:szCs w:val="20"/>
              </w:rPr>
            </w:pPr>
          </w:p>
        </w:tc>
        <w:tc>
          <w:tcPr>
            <w:tcW w:w="832" w:type="pct"/>
          </w:tcPr>
          <w:p w14:paraId="796E7958" w14:textId="77777777" w:rsidR="007B4265" w:rsidRPr="00B273ED" w:rsidRDefault="007B4265" w:rsidP="00ED0FD0">
            <w:pPr>
              <w:spacing w:after="0"/>
              <w:jc w:val="center"/>
              <w:rPr>
                <w:rFonts w:eastAsia="Calibri" w:cs="Tahoma"/>
                <w:sz w:val="20"/>
                <w:szCs w:val="20"/>
              </w:rPr>
            </w:pPr>
          </w:p>
        </w:tc>
      </w:tr>
      <w:tr w:rsidR="007B4265" w:rsidRPr="00B273ED" w14:paraId="3E9C27CA" w14:textId="77777777" w:rsidTr="00ED0FD0">
        <w:tc>
          <w:tcPr>
            <w:tcW w:w="278" w:type="pct"/>
          </w:tcPr>
          <w:p w14:paraId="043C0126"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0D04B386"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Κάθε</w:t>
            </w:r>
            <w:r w:rsidRPr="00B273ED">
              <w:rPr>
                <w:rFonts w:eastAsia="Calibri" w:cs="Tahoma"/>
                <w:sz w:val="20"/>
                <w:szCs w:val="20"/>
                <w:lang w:val="en-US"/>
              </w:rPr>
              <w:t xml:space="preserve"> server </w:t>
            </w:r>
            <w:r w:rsidRPr="00B273ED">
              <w:rPr>
                <w:rFonts w:eastAsia="Calibri" w:cs="Tahoma"/>
                <w:sz w:val="20"/>
                <w:szCs w:val="20"/>
              </w:rPr>
              <w:t>θα</w:t>
            </w:r>
            <w:r w:rsidRPr="00B273ED">
              <w:rPr>
                <w:rFonts w:eastAsia="Calibri" w:cs="Tahoma"/>
                <w:sz w:val="20"/>
                <w:szCs w:val="20"/>
                <w:lang w:val="en-US"/>
              </w:rPr>
              <w:t xml:space="preserve"> </w:t>
            </w:r>
            <w:r w:rsidRPr="00B273ED">
              <w:rPr>
                <w:rFonts w:eastAsia="Calibri" w:cs="Tahoma"/>
                <w:sz w:val="20"/>
                <w:szCs w:val="20"/>
              </w:rPr>
              <w:t>διαθέτει</w:t>
            </w:r>
            <w:r w:rsidRPr="00B273ED">
              <w:rPr>
                <w:rFonts w:eastAsia="Calibri" w:cs="Tahoma"/>
                <w:sz w:val="20"/>
                <w:szCs w:val="20"/>
                <w:lang w:val="en-US"/>
              </w:rPr>
              <w:t xml:space="preserve"> HW RAID controller (RAID1)</w:t>
            </w:r>
          </w:p>
        </w:tc>
        <w:tc>
          <w:tcPr>
            <w:tcW w:w="835" w:type="pct"/>
            <w:vAlign w:val="center"/>
          </w:tcPr>
          <w:p w14:paraId="0867CF4F"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NAI</w:t>
            </w:r>
          </w:p>
        </w:tc>
        <w:tc>
          <w:tcPr>
            <w:tcW w:w="835" w:type="pct"/>
          </w:tcPr>
          <w:p w14:paraId="1188C2F3" w14:textId="77777777" w:rsidR="007B4265" w:rsidRPr="00B273ED" w:rsidRDefault="007B4265" w:rsidP="00ED0FD0">
            <w:pPr>
              <w:spacing w:after="0"/>
              <w:jc w:val="center"/>
              <w:rPr>
                <w:rFonts w:eastAsia="Calibri" w:cs="Tahoma"/>
                <w:sz w:val="20"/>
                <w:szCs w:val="20"/>
              </w:rPr>
            </w:pPr>
          </w:p>
        </w:tc>
        <w:tc>
          <w:tcPr>
            <w:tcW w:w="832" w:type="pct"/>
          </w:tcPr>
          <w:p w14:paraId="46AB8F10" w14:textId="77777777" w:rsidR="007B4265" w:rsidRPr="00B273ED" w:rsidRDefault="007B4265" w:rsidP="00ED0FD0">
            <w:pPr>
              <w:spacing w:after="0"/>
              <w:jc w:val="center"/>
              <w:rPr>
                <w:rFonts w:eastAsia="Calibri" w:cs="Tahoma"/>
                <w:sz w:val="20"/>
                <w:szCs w:val="20"/>
              </w:rPr>
            </w:pPr>
          </w:p>
        </w:tc>
      </w:tr>
      <w:tr w:rsidR="007B4265" w:rsidRPr="00B273ED" w14:paraId="603DD428" w14:textId="77777777" w:rsidTr="00ED0FD0">
        <w:tc>
          <w:tcPr>
            <w:tcW w:w="278" w:type="pct"/>
          </w:tcPr>
          <w:p w14:paraId="07AF3519"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6794A2D9"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server θα διαθέτει για boot 2 x 240GB SSD ή καλύτερο</w:t>
            </w:r>
          </w:p>
        </w:tc>
        <w:tc>
          <w:tcPr>
            <w:tcW w:w="835" w:type="pct"/>
            <w:vAlign w:val="center"/>
          </w:tcPr>
          <w:p w14:paraId="4C384376"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rPr>
              <w:t>NAI</w:t>
            </w:r>
          </w:p>
        </w:tc>
        <w:tc>
          <w:tcPr>
            <w:tcW w:w="835" w:type="pct"/>
          </w:tcPr>
          <w:p w14:paraId="2580DD89" w14:textId="77777777" w:rsidR="007B4265" w:rsidRPr="00B273ED" w:rsidRDefault="007B4265" w:rsidP="00ED0FD0">
            <w:pPr>
              <w:spacing w:after="0"/>
              <w:jc w:val="center"/>
              <w:rPr>
                <w:rFonts w:eastAsia="Calibri" w:cs="Tahoma"/>
                <w:sz w:val="20"/>
                <w:szCs w:val="20"/>
              </w:rPr>
            </w:pPr>
          </w:p>
        </w:tc>
        <w:tc>
          <w:tcPr>
            <w:tcW w:w="832" w:type="pct"/>
          </w:tcPr>
          <w:p w14:paraId="5BBF982D" w14:textId="77777777" w:rsidR="007B4265" w:rsidRPr="00B273ED" w:rsidRDefault="007B4265" w:rsidP="00ED0FD0">
            <w:pPr>
              <w:spacing w:after="0"/>
              <w:jc w:val="center"/>
              <w:rPr>
                <w:rFonts w:eastAsia="Calibri" w:cs="Tahoma"/>
                <w:sz w:val="20"/>
                <w:szCs w:val="20"/>
              </w:rPr>
            </w:pPr>
          </w:p>
        </w:tc>
      </w:tr>
      <w:tr w:rsidR="007B4265" w:rsidRPr="00B273ED" w14:paraId="2F3F251F" w14:textId="77777777" w:rsidTr="00ED0FD0">
        <w:tc>
          <w:tcPr>
            <w:tcW w:w="278" w:type="pct"/>
          </w:tcPr>
          <w:p w14:paraId="3F00EC41"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21745EC5"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server να διαθέτει θύρες επέκτασης mezzanine βασισμένες σε PCI-e 3.0 τεχνολογία ή ανώτερη</w:t>
            </w:r>
          </w:p>
        </w:tc>
        <w:tc>
          <w:tcPr>
            <w:tcW w:w="835" w:type="pct"/>
            <w:vAlign w:val="center"/>
          </w:tcPr>
          <w:p w14:paraId="0864674A"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rPr>
              <w:t>≥ 3 mezzanine slots</w:t>
            </w:r>
          </w:p>
        </w:tc>
        <w:tc>
          <w:tcPr>
            <w:tcW w:w="835" w:type="pct"/>
          </w:tcPr>
          <w:p w14:paraId="0EDB2C72" w14:textId="77777777" w:rsidR="007B4265" w:rsidRPr="00B273ED" w:rsidRDefault="007B4265" w:rsidP="00ED0FD0">
            <w:pPr>
              <w:spacing w:after="0"/>
              <w:jc w:val="center"/>
              <w:rPr>
                <w:rFonts w:eastAsia="Calibri" w:cs="Tahoma"/>
                <w:sz w:val="20"/>
                <w:szCs w:val="20"/>
              </w:rPr>
            </w:pPr>
          </w:p>
        </w:tc>
        <w:tc>
          <w:tcPr>
            <w:tcW w:w="832" w:type="pct"/>
          </w:tcPr>
          <w:p w14:paraId="0944CB7D" w14:textId="77777777" w:rsidR="007B4265" w:rsidRPr="00B273ED" w:rsidRDefault="007B4265" w:rsidP="00ED0FD0">
            <w:pPr>
              <w:spacing w:after="0"/>
              <w:jc w:val="center"/>
              <w:rPr>
                <w:rFonts w:eastAsia="Calibri" w:cs="Tahoma"/>
                <w:sz w:val="20"/>
                <w:szCs w:val="20"/>
              </w:rPr>
            </w:pPr>
          </w:p>
        </w:tc>
      </w:tr>
      <w:tr w:rsidR="007B4265" w:rsidRPr="00B273ED" w14:paraId="18BA2158" w14:textId="77777777" w:rsidTr="00ED0FD0">
        <w:tc>
          <w:tcPr>
            <w:tcW w:w="278" w:type="pct"/>
          </w:tcPr>
          <w:p w14:paraId="247FDE45"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587EC5E5"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server να συνδέεται εσωτερικά στα I/O modules με συνολικό bandwidth, με τη χρήση κατάλληλων καρτών</w:t>
            </w:r>
          </w:p>
        </w:tc>
        <w:tc>
          <w:tcPr>
            <w:tcW w:w="835" w:type="pct"/>
            <w:vAlign w:val="center"/>
          </w:tcPr>
          <w:p w14:paraId="127AD150"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lang w:eastAsia="el-GR"/>
              </w:rPr>
              <w:t>≥ 100Gb</w:t>
            </w:r>
          </w:p>
        </w:tc>
        <w:tc>
          <w:tcPr>
            <w:tcW w:w="835" w:type="pct"/>
          </w:tcPr>
          <w:p w14:paraId="0CBCABDA" w14:textId="77777777" w:rsidR="007B4265" w:rsidRPr="00B273ED" w:rsidRDefault="007B4265" w:rsidP="00ED0FD0">
            <w:pPr>
              <w:spacing w:after="0"/>
              <w:jc w:val="center"/>
              <w:rPr>
                <w:rFonts w:eastAsia="Calibri" w:cs="Tahoma"/>
                <w:sz w:val="20"/>
                <w:szCs w:val="20"/>
              </w:rPr>
            </w:pPr>
          </w:p>
        </w:tc>
        <w:tc>
          <w:tcPr>
            <w:tcW w:w="832" w:type="pct"/>
          </w:tcPr>
          <w:p w14:paraId="3D19901B" w14:textId="77777777" w:rsidR="007B4265" w:rsidRPr="00B273ED" w:rsidRDefault="007B4265" w:rsidP="00ED0FD0">
            <w:pPr>
              <w:spacing w:after="0"/>
              <w:jc w:val="center"/>
              <w:rPr>
                <w:rFonts w:eastAsia="Calibri" w:cs="Tahoma"/>
                <w:sz w:val="20"/>
                <w:szCs w:val="20"/>
              </w:rPr>
            </w:pPr>
          </w:p>
        </w:tc>
      </w:tr>
      <w:tr w:rsidR="007B4265" w:rsidRPr="00B273ED" w14:paraId="3DDFBB99" w14:textId="77777777" w:rsidTr="00ED0FD0">
        <w:tc>
          <w:tcPr>
            <w:tcW w:w="278" w:type="pct"/>
          </w:tcPr>
          <w:p w14:paraId="379DF606"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41F421D7"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παραπάνω bandwidth να επιτυγχάνεται με τη χρήση σε κάθε server μίας κάρτας 2x50G ή 4x25G ή δύο καρτών 2x25G έκαστη, κ.ο.κ.</w:t>
            </w:r>
          </w:p>
        </w:tc>
        <w:tc>
          <w:tcPr>
            <w:tcW w:w="835" w:type="pct"/>
            <w:vAlign w:val="center"/>
          </w:tcPr>
          <w:p w14:paraId="4DC310E4" w14:textId="77777777" w:rsidR="007B4265" w:rsidRPr="00B273ED" w:rsidRDefault="007B4265" w:rsidP="00ED0FD0">
            <w:pPr>
              <w:spacing w:after="0"/>
              <w:jc w:val="center"/>
              <w:rPr>
                <w:rFonts w:eastAsia="Calibri" w:cs="Tahoma"/>
                <w:bCs/>
                <w:sz w:val="20"/>
                <w:szCs w:val="20"/>
                <w:lang w:eastAsia="el-GR"/>
              </w:rPr>
            </w:pPr>
            <w:r w:rsidRPr="00B273ED">
              <w:rPr>
                <w:rFonts w:eastAsia="Calibri" w:cs="Tahoma"/>
                <w:bCs/>
                <w:sz w:val="20"/>
                <w:szCs w:val="20"/>
                <w:lang w:eastAsia="el-GR"/>
              </w:rPr>
              <w:t>NAI</w:t>
            </w:r>
          </w:p>
        </w:tc>
        <w:tc>
          <w:tcPr>
            <w:tcW w:w="835" w:type="pct"/>
          </w:tcPr>
          <w:p w14:paraId="4F6BE839" w14:textId="77777777" w:rsidR="007B4265" w:rsidRPr="00B273ED" w:rsidRDefault="007B4265" w:rsidP="00ED0FD0">
            <w:pPr>
              <w:spacing w:after="0"/>
              <w:jc w:val="center"/>
              <w:rPr>
                <w:rFonts w:eastAsia="Calibri" w:cs="Tahoma"/>
                <w:sz w:val="20"/>
                <w:szCs w:val="20"/>
              </w:rPr>
            </w:pPr>
          </w:p>
        </w:tc>
        <w:tc>
          <w:tcPr>
            <w:tcW w:w="832" w:type="pct"/>
          </w:tcPr>
          <w:p w14:paraId="79B8B409" w14:textId="77777777" w:rsidR="007B4265" w:rsidRPr="00B273ED" w:rsidRDefault="007B4265" w:rsidP="00ED0FD0">
            <w:pPr>
              <w:spacing w:after="0"/>
              <w:jc w:val="center"/>
              <w:rPr>
                <w:rFonts w:eastAsia="Calibri" w:cs="Tahoma"/>
                <w:sz w:val="20"/>
                <w:szCs w:val="20"/>
              </w:rPr>
            </w:pPr>
          </w:p>
        </w:tc>
      </w:tr>
      <w:tr w:rsidR="007B4265" w:rsidRPr="00B273ED" w14:paraId="68419B03" w14:textId="77777777" w:rsidTr="00ED0FD0">
        <w:tc>
          <w:tcPr>
            <w:tcW w:w="278" w:type="pct"/>
          </w:tcPr>
          <w:p w14:paraId="4B2CC003"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0ECF0E5B" w14:textId="77777777" w:rsidR="007B4265" w:rsidRPr="00B273ED" w:rsidRDefault="007B4265" w:rsidP="00ED0FD0">
            <w:pPr>
              <w:spacing w:after="0"/>
              <w:rPr>
                <w:rFonts w:eastAsia="Calibri" w:cs="Tahoma"/>
                <w:sz w:val="20"/>
                <w:szCs w:val="20"/>
              </w:rPr>
            </w:pPr>
            <w:r w:rsidRPr="00B273ED">
              <w:rPr>
                <w:rFonts w:eastAsia="Calibri" w:cs="Tahoma"/>
                <w:sz w:val="20"/>
                <w:szCs w:val="20"/>
              </w:rPr>
              <w:t>Η κάθε κάρτα να είναι converged network adapter και να υποστηρίζει τεχνολογίες Wake-On-LAN, PXE, TCP/UDP/IP, iSCSI (Hardware), FCoE, RDMA, SR-IOV</w:t>
            </w:r>
          </w:p>
        </w:tc>
        <w:tc>
          <w:tcPr>
            <w:tcW w:w="835" w:type="pct"/>
            <w:vAlign w:val="center"/>
          </w:tcPr>
          <w:p w14:paraId="386675AD" w14:textId="77777777" w:rsidR="007B4265" w:rsidRPr="00B273ED" w:rsidRDefault="007B4265" w:rsidP="00ED0FD0">
            <w:pPr>
              <w:spacing w:after="0"/>
              <w:jc w:val="center"/>
              <w:rPr>
                <w:rFonts w:eastAsia="Calibri" w:cs="Tahoma"/>
                <w:bCs/>
                <w:sz w:val="20"/>
                <w:szCs w:val="20"/>
                <w:lang w:eastAsia="el-GR"/>
              </w:rPr>
            </w:pPr>
            <w:r w:rsidRPr="00B273ED">
              <w:rPr>
                <w:rFonts w:eastAsia="Calibri" w:cs="Tahoma"/>
                <w:bCs/>
                <w:sz w:val="20"/>
                <w:szCs w:val="20"/>
                <w:lang w:eastAsia="el-GR"/>
              </w:rPr>
              <w:t>ΝΑΙ</w:t>
            </w:r>
          </w:p>
        </w:tc>
        <w:tc>
          <w:tcPr>
            <w:tcW w:w="835" w:type="pct"/>
          </w:tcPr>
          <w:p w14:paraId="4DBD45AA" w14:textId="77777777" w:rsidR="007B4265" w:rsidRPr="00B273ED" w:rsidRDefault="007B4265" w:rsidP="00ED0FD0">
            <w:pPr>
              <w:spacing w:after="0"/>
              <w:jc w:val="center"/>
              <w:rPr>
                <w:rFonts w:eastAsia="Calibri" w:cs="Tahoma"/>
                <w:sz w:val="20"/>
                <w:szCs w:val="20"/>
              </w:rPr>
            </w:pPr>
          </w:p>
        </w:tc>
        <w:tc>
          <w:tcPr>
            <w:tcW w:w="832" w:type="pct"/>
          </w:tcPr>
          <w:p w14:paraId="71266019" w14:textId="77777777" w:rsidR="007B4265" w:rsidRPr="00B273ED" w:rsidRDefault="007B4265" w:rsidP="00ED0FD0">
            <w:pPr>
              <w:spacing w:after="0"/>
              <w:jc w:val="center"/>
              <w:rPr>
                <w:rFonts w:eastAsia="Calibri" w:cs="Tahoma"/>
                <w:sz w:val="20"/>
                <w:szCs w:val="20"/>
              </w:rPr>
            </w:pPr>
          </w:p>
        </w:tc>
      </w:tr>
      <w:tr w:rsidR="007B4265" w:rsidRPr="00B273ED" w14:paraId="3CA5C516" w14:textId="77777777" w:rsidTr="00ED0FD0">
        <w:tc>
          <w:tcPr>
            <w:tcW w:w="278" w:type="pct"/>
          </w:tcPr>
          <w:p w14:paraId="37E4ACB7"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5AC2AE2A" w14:textId="77777777" w:rsidR="007B4265" w:rsidRPr="00B273ED" w:rsidRDefault="007B4265" w:rsidP="00ED0FD0">
            <w:pPr>
              <w:spacing w:after="0"/>
              <w:rPr>
                <w:rFonts w:eastAsia="Calibri" w:cs="Tahoma"/>
                <w:sz w:val="20"/>
                <w:szCs w:val="20"/>
              </w:rPr>
            </w:pPr>
            <w:r w:rsidRPr="00B273ED">
              <w:rPr>
                <w:rFonts w:eastAsia="Calibri" w:cs="Tahoma"/>
                <w:sz w:val="20"/>
                <w:szCs w:val="20"/>
              </w:rPr>
              <w:t xml:space="preserve">Θα προσφερθεί ανά server και FC traffic για σύνδεση με το Storage και Ethernet traffic για σύνδεση με το LAN, είτε με τη χρήση μόνο της/των παραπάνω Converged Network </w:t>
            </w:r>
            <w:r w:rsidRPr="00B273ED">
              <w:rPr>
                <w:rFonts w:eastAsia="Calibri" w:cs="Tahoma"/>
                <w:sz w:val="20"/>
                <w:szCs w:val="20"/>
              </w:rPr>
              <w:lastRenderedPageBreak/>
              <w:t>Adapter, είτε και με την προσθήκη επιπλέον ξεχωριστού FC Adapter</w:t>
            </w:r>
          </w:p>
        </w:tc>
        <w:tc>
          <w:tcPr>
            <w:tcW w:w="835" w:type="pct"/>
          </w:tcPr>
          <w:p w14:paraId="79A0583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lastRenderedPageBreak/>
              <w:t>ΝΑΙ</w:t>
            </w:r>
          </w:p>
          <w:p w14:paraId="176664AC"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 ΑΝΑΦΕΡΘΕΙ ΣΧΕΤΙΚΑ</w:t>
            </w:r>
          </w:p>
        </w:tc>
        <w:tc>
          <w:tcPr>
            <w:tcW w:w="835" w:type="pct"/>
          </w:tcPr>
          <w:p w14:paraId="4E30D0A8" w14:textId="77777777" w:rsidR="007B4265" w:rsidRPr="00B273ED" w:rsidRDefault="007B4265" w:rsidP="00ED0FD0">
            <w:pPr>
              <w:spacing w:after="0"/>
              <w:jc w:val="center"/>
              <w:rPr>
                <w:rFonts w:eastAsia="Calibri" w:cs="Tahoma"/>
                <w:sz w:val="20"/>
                <w:szCs w:val="20"/>
              </w:rPr>
            </w:pPr>
          </w:p>
        </w:tc>
        <w:tc>
          <w:tcPr>
            <w:tcW w:w="832" w:type="pct"/>
          </w:tcPr>
          <w:p w14:paraId="41C1A362" w14:textId="77777777" w:rsidR="007B4265" w:rsidRPr="00B273ED" w:rsidRDefault="007B4265" w:rsidP="00ED0FD0">
            <w:pPr>
              <w:spacing w:after="0"/>
              <w:jc w:val="center"/>
              <w:rPr>
                <w:rFonts w:eastAsia="Calibri" w:cs="Tahoma"/>
                <w:sz w:val="20"/>
                <w:szCs w:val="20"/>
              </w:rPr>
            </w:pPr>
          </w:p>
        </w:tc>
      </w:tr>
      <w:tr w:rsidR="007B4265" w:rsidRPr="00B273ED" w14:paraId="7937B6E8" w14:textId="77777777" w:rsidTr="00ED0FD0">
        <w:tc>
          <w:tcPr>
            <w:tcW w:w="278" w:type="pct"/>
          </w:tcPr>
          <w:p w14:paraId="3E86B8B4"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5168B7D1" w14:textId="77777777" w:rsidR="007B4265" w:rsidRPr="00B273ED" w:rsidRDefault="007B4265" w:rsidP="00ED0FD0">
            <w:pPr>
              <w:spacing w:after="0"/>
              <w:rPr>
                <w:rFonts w:eastAsia="Calibri" w:cs="Tahoma"/>
                <w:sz w:val="20"/>
                <w:szCs w:val="20"/>
              </w:rPr>
            </w:pPr>
            <w:r w:rsidRPr="00B273ED">
              <w:rPr>
                <w:rFonts w:eastAsia="Calibri" w:cs="Tahoma"/>
                <w:sz w:val="20"/>
                <w:szCs w:val="20"/>
              </w:rPr>
              <w:t>Για κάθε κάρτα/adapter που θα υπάρχει στον server, να προσφερθούν και τα αντίστοιχα ζεύγη I/O modules σε όλα τα enclosures, με ακριβώς τα ίδια τεχνικά χαρακτηριστικά και δυνατότητες. (π.χ. 1 κάρτα ανά server = 1 ζεύγος IO modules, 2 ίδιες κάρτες ανά server = 2 ίδια ζεύγη IO modules, 2 διαφορετικές κάρτες ανά server = 2 διαφορετικά αντίστοιχα ζεύγη IO modules, κ.ο.κ.)</w:t>
            </w:r>
          </w:p>
        </w:tc>
        <w:tc>
          <w:tcPr>
            <w:tcW w:w="835" w:type="pct"/>
          </w:tcPr>
          <w:p w14:paraId="3960B26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p w14:paraId="4DA80AD4"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 ΑΝΑΦΕΡΘΟΥΝ ΣΧΕΤΙΚΑ</w:t>
            </w:r>
          </w:p>
        </w:tc>
        <w:tc>
          <w:tcPr>
            <w:tcW w:w="835" w:type="pct"/>
          </w:tcPr>
          <w:p w14:paraId="42B44DD1" w14:textId="77777777" w:rsidR="007B4265" w:rsidRPr="00B273ED" w:rsidRDefault="007B4265" w:rsidP="00ED0FD0">
            <w:pPr>
              <w:spacing w:after="0"/>
              <w:jc w:val="center"/>
              <w:rPr>
                <w:rFonts w:eastAsia="Calibri" w:cs="Tahoma"/>
                <w:sz w:val="20"/>
                <w:szCs w:val="20"/>
              </w:rPr>
            </w:pPr>
          </w:p>
        </w:tc>
        <w:tc>
          <w:tcPr>
            <w:tcW w:w="832" w:type="pct"/>
          </w:tcPr>
          <w:p w14:paraId="1A1A2CDC" w14:textId="77777777" w:rsidR="007B4265" w:rsidRPr="00B273ED" w:rsidRDefault="007B4265" w:rsidP="00ED0FD0">
            <w:pPr>
              <w:spacing w:after="0"/>
              <w:jc w:val="center"/>
              <w:rPr>
                <w:rFonts w:eastAsia="Calibri" w:cs="Tahoma"/>
                <w:sz w:val="20"/>
                <w:szCs w:val="20"/>
              </w:rPr>
            </w:pPr>
          </w:p>
        </w:tc>
      </w:tr>
      <w:tr w:rsidR="007B4265" w:rsidRPr="00B273ED" w14:paraId="06AB78B4" w14:textId="77777777" w:rsidTr="00ED0FD0">
        <w:tc>
          <w:tcPr>
            <w:tcW w:w="278" w:type="pct"/>
          </w:tcPr>
          <w:p w14:paraId="6970CAF4"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2726E967" w14:textId="77777777" w:rsidR="007B4265" w:rsidRPr="00B273ED" w:rsidRDefault="007B4265" w:rsidP="00ED0FD0">
            <w:pPr>
              <w:spacing w:after="0"/>
              <w:rPr>
                <w:rFonts w:eastAsia="Calibri" w:cs="Tahoma"/>
                <w:sz w:val="20"/>
                <w:szCs w:val="20"/>
              </w:rPr>
            </w:pPr>
            <w:r w:rsidRPr="00B273ED">
              <w:rPr>
                <w:rFonts w:eastAsia="Calibri" w:cs="Tahoma"/>
                <w:sz w:val="20"/>
                <w:szCs w:val="20"/>
              </w:rPr>
              <w:t>Ο server να έχει τη δυνατότητα υποστήριξης GPU (να μην προσφερθεί στο παρόν έργο) για το μέλλον</w:t>
            </w:r>
          </w:p>
        </w:tc>
        <w:tc>
          <w:tcPr>
            <w:tcW w:w="835" w:type="pct"/>
          </w:tcPr>
          <w:p w14:paraId="1AD4EA7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7532923E" w14:textId="77777777" w:rsidR="007B4265" w:rsidRPr="00B273ED" w:rsidRDefault="007B4265" w:rsidP="00ED0FD0">
            <w:pPr>
              <w:spacing w:after="0"/>
              <w:jc w:val="center"/>
              <w:rPr>
                <w:rFonts w:eastAsia="Calibri" w:cs="Tahoma"/>
                <w:sz w:val="20"/>
                <w:szCs w:val="20"/>
              </w:rPr>
            </w:pPr>
          </w:p>
        </w:tc>
        <w:tc>
          <w:tcPr>
            <w:tcW w:w="832" w:type="pct"/>
          </w:tcPr>
          <w:p w14:paraId="30214046" w14:textId="77777777" w:rsidR="007B4265" w:rsidRPr="00B273ED" w:rsidRDefault="007B4265" w:rsidP="00ED0FD0">
            <w:pPr>
              <w:spacing w:after="0"/>
              <w:jc w:val="center"/>
              <w:rPr>
                <w:rFonts w:eastAsia="Calibri" w:cs="Tahoma"/>
                <w:sz w:val="20"/>
                <w:szCs w:val="20"/>
              </w:rPr>
            </w:pPr>
          </w:p>
        </w:tc>
      </w:tr>
      <w:tr w:rsidR="007B4265" w:rsidRPr="00B273ED" w14:paraId="2A8FEF2B" w14:textId="77777777" w:rsidTr="00ED0FD0">
        <w:tc>
          <w:tcPr>
            <w:tcW w:w="278" w:type="pct"/>
          </w:tcPr>
          <w:p w14:paraId="7B423880"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367E7FA9"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υπάρχει η δυνατότητα προσάρτησης σε κάθε server είτε μεμονωμένης GPU είτε multi-GPU module από τον κατασκευαστή (όχι 3rd party vendor solution)</w:t>
            </w:r>
          </w:p>
        </w:tc>
        <w:tc>
          <w:tcPr>
            <w:tcW w:w="835" w:type="pct"/>
          </w:tcPr>
          <w:p w14:paraId="2DF4454C"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0F13325B" w14:textId="77777777" w:rsidR="007B4265" w:rsidRPr="00B273ED" w:rsidRDefault="007B4265" w:rsidP="00ED0FD0">
            <w:pPr>
              <w:spacing w:after="0"/>
              <w:jc w:val="center"/>
              <w:rPr>
                <w:rFonts w:eastAsia="Calibri" w:cs="Tahoma"/>
                <w:sz w:val="20"/>
                <w:szCs w:val="20"/>
              </w:rPr>
            </w:pPr>
          </w:p>
        </w:tc>
        <w:tc>
          <w:tcPr>
            <w:tcW w:w="832" w:type="pct"/>
          </w:tcPr>
          <w:p w14:paraId="6E7F73F2" w14:textId="77777777" w:rsidR="007B4265" w:rsidRPr="00B273ED" w:rsidRDefault="007B4265" w:rsidP="00ED0FD0">
            <w:pPr>
              <w:spacing w:after="0"/>
              <w:jc w:val="center"/>
              <w:rPr>
                <w:rFonts w:eastAsia="Calibri" w:cs="Tahoma"/>
                <w:sz w:val="20"/>
                <w:szCs w:val="20"/>
              </w:rPr>
            </w:pPr>
          </w:p>
        </w:tc>
      </w:tr>
      <w:tr w:rsidR="007B4265" w:rsidRPr="00B273ED" w14:paraId="4DABAADB" w14:textId="77777777" w:rsidTr="00ED0FD0">
        <w:tc>
          <w:tcPr>
            <w:tcW w:w="278" w:type="pct"/>
            <w:shd w:val="clear" w:color="auto" w:fill="D9D9D9"/>
          </w:tcPr>
          <w:p w14:paraId="6ED71FF5" w14:textId="77777777" w:rsidR="007B4265" w:rsidRPr="00B273ED" w:rsidRDefault="007B4265" w:rsidP="00ED0FD0">
            <w:pPr>
              <w:spacing w:after="0"/>
              <w:rPr>
                <w:rFonts w:eastAsia="Calibri" w:cs="Tahoma"/>
                <w:sz w:val="20"/>
                <w:szCs w:val="20"/>
              </w:rPr>
            </w:pPr>
          </w:p>
        </w:tc>
        <w:tc>
          <w:tcPr>
            <w:tcW w:w="2220" w:type="pct"/>
            <w:shd w:val="clear" w:color="auto" w:fill="D9D9D9"/>
          </w:tcPr>
          <w:p w14:paraId="4DF1E3F4" w14:textId="77777777" w:rsidR="007B4265" w:rsidRPr="006E1BCB" w:rsidRDefault="007B4265" w:rsidP="00ED0FD0">
            <w:pPr>
              <w:spacing w:after="0"/>
              <w:rPr>
                <w:rFonts w:eastAsia="Calibri" w:cs="Tahoma"/>
                <w:b/>
                <w:bCs/>
                <w:sz w:val="20"/>
                <w:szCs w:val="20"/>
              </w:rPr>
            </w:pPr>
            <w:r w:rsidRPr="006E1BCB">
              <w:rPr>
                <w:rFonts w:eastAsia="Calibri" w:cs="Tahoma"/>
                <w:b/>
                <w:bCs/>
                <w:sz w:val="20"/>
                <w:szCs w:val="20"/>
              </w:rPr>
              <w:t>Συνδεσιμότητα</w:t>
            </w:r>
          </w:p>
        </w:tc>
        <w:tc>
          <w:tcPr>
            <w:tcW w:w="835" w:type="pct"/>
            <w:shd w:val="clear" w:color="auto" w:fill="D9D9D9"/>
          </w:tcPr>
          <w:p w14:paraId="53C2DB7C" w14:textId="77777777" w:rsidR="007B4265" w:rsidRPr="00B273ED" w:rsidRDefault="007B4265" w:rsidP="00ED0FD0">
            <w:pPr>
              <w:spacing w:after="0"/>
              <w:jc w:val="center"/>
              <w:rPr>
                <w:rFonts w:eastAsia="Calibri" w:cs="Tahoma"/>
                <w:sz w:val="20"/>
                <w:szCs w:val="20"/>
              </w:rPr>
            </w:pPr>
          </w:p>
        </w:tc>
        <w:tc>
          <w:tcPr>
            <w:tcW w:w="835" w:type="pct"/>
            <w:shd w:val="clear" w:color="auto" w:fill="D9D9D9"/>
          </w:tcPr>
          <w:p w14:paraId="756B07B3" w14:textId="77777777" w:rsidR="007B4265" w:rsidRPr="00B273ED" w:rsidRDefault="007B4265" w:rsidP="00ED0FD0">
            <w:pPr>
              <w:spacing w:after="0"/>
              <w:jc w:val="center"/>
              <w:rPr>
                <w:rFonts w:eastAsia="Calibri" w:cs="Tahoma"/>
                <w:sz w:val="20"/>
                <w:szCs w:val="20"/>
              </w:rPr>
            </w:pPr>
          </w:p>
        </w:tc>
        <w:tc>
          <w:tcPr>
            <w:tcW w:w="832" w:type="pct"/>
            <w:shd w:val="clear" w:color="auto" w:fill="D9D9D9"/>
          </w:tcPr>
          <w:p w14:paraId="26134E32" w14:textId="77777777" w:rsidR="007B4265" w:rsidRPr="00B273ED" w:rsidRDefault="007B4265" w:rsidP="00ED0FD0">
            <w:pPr>
              <w:spacing w:after="0"/>
              <w:jc w:val="center"/>
              <w:rPr>
                <w:rFonts w:eastAsia="Calibri" w:cs="Tahoma"/>
                <w:sz w:val="20"/>
                <w:szCs w:val="20"/>
              </w:rPr>
            </w:pPr>
          </w:p>
        </w:tc>
      </w:tr>
      <w:tr w:rsidR="007B4265" w:rsidRPr="00B273ED" w14:paraId="40154FDB" w14:textId="77777777" w:rsidTr="00ED0FD0">
        <w:tc>
          <w:tcPr>
            <w:tcW w:w="278" w:type="pct"/>
          </w:tcPr>
          <w:p w14:paraId="4DC67377"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51488940"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προσφερθούν τα κατάλληλα redundant IO modules ή/και switches σε κάθε Enclosure για σύνδεση σε FC Storage και Ethernet LAN. Σε περίπτωση προσφοράς περισσότερων του ενός blade enclosure, κάθε προσφερόμενο blade enclosure θα διαθέτει ακριβώς τα ίδια I/O modules (switches/interconnects).</w:t>
            </w:r>
          </w:p>
        </w:tc>
        <w:tc>
          <w:tcPr>
            <w:tcW w:w="835" w:type="pct"/>
          </w:tcPr>
          <w:p w14:paraId="66C6411A"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835" w:type="pct"/>
          </w:tcPr>
          <w:p w14:paraId="5EBC6F04" w14:textId="77777777" w:rsidR="007B4265" w:rsidRPr="00B273ED" w:rsidRDefault="007B4265" w:rsidP="00ED0FD0">
            <w:pPr>
              <w:spacing w:after="0"/>
              <w:jc w:val="center"/>
              <w:rPr>
                <w:rFonts w:eastAsia="Calibri" w:cs="Tahoma"/>
                <w:sz w:val="20"/>
                <w:szCs w:val="20"/>
              </w:rPr>
            </w:pPr>
          </w:p>
        </w:tc>
        <w:tc>
          <w:tcPr>
            <w:tcW w:w="832" w:type="pct"/>
          </w:tcPr>
          <w:p w14:paraId="7DFBCDDB" w14:textId="77777777" w:rsidR="007B4265" w:rsidRPr="00B273ED" w:rsidRDefault="007B4265" w:rsidP="00ED0FD0">
            <w:pPr>
              <w:spacing w:after="0"/>
              <w:jc w:val="center"/>
              <w:rPr>
                <w:rFonts w:eastAsia="Calibri" w:cs="Tahoma"/>
                <w:sz w:val="20"/>
                <w:szCs w:val="20"/>
              </w:rPr>
            </w:pPr>
          </w:p>
        </w:tc>
      </w:tr>
      <w:tr w:rsidR="007B4265" w:rsidRPr="00B273ED" w14:paraId="35802B54" w14:textId="77777777" w:rsidTr="00ED0FD0">
        <w:tc>
          <w:tcPr>
            <w:tcW w:w="278" w:type="pct"/>
          </w:tcPr>
          <w:p w14:paraId="0CA563CC"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3FF2376A" w14:textId="77777777" w:rsidR="007B4265" w:rsidRPr="00B273ED" w:rsidRDefault="007B4265" w:rsidP="00ED0FD0">
            <w:pPr>
              <w:spacing w:after="0"/>
              <w:rPr>
                <w:rFonts w:eastAsia="Calibri" w:cs="Tahoma"/>
                <w:sz w:val="20"/>
                <w:szCs w:val="20"/>
              </w:rPr>
            </w:pPr>
            <w:r w:rsidRPr="00B273ED">
              <w:rPr>
                <w:rFonts w:eastAsia="Calibri" w:cs="Tahoma"/>
                <w:sz w:val="20"/>
                <w:szCs w:val="20"/>
              </w:rPr>
              <w:t>Υποστηριζόμενος αριθμός I/O modules (switches/interconnects) ανά προσφερόμενο enclosure</w:t>
            </w:r>
          </w:p>
        </w:tc>
        <w:tc>
          <w:tcPr>
            <w:tcW w:w="835" w:type="pct"/>
          </w:tcPr>
          <w:p w14:paraId="4A44C116"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6</w:t>
            </w:r>
          </w:p>
          <w:p w14:paraId="4AB0523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(3 redundant fabrics τουλάχιστον)</w:t>
            </w:r>
          </w:p>
        </w:tc>
        <w:tc>
          <w:tcPr>
            <w:tcW w:w="835" w:type="pct"/>
          </w:tcPr>
          <w:p w14:paraId="694DFC89" w14:textId="77777777" w:rsidR="007B4265" w:rsidRPr="00B273ED" w:rsidRDefault="007B4265" w:rsidP="00ED0FD0">
            <w:pPr>
              <w:spacing w:after="0"/>
              <w:jc w:val="center"/>
              <w:rPr>
                <w:rFonts w:eastAsia="Calibri" w:cs="Tahoma"/>
                <w:sz w:val="20"/>
                <w:szCs w:val="20"/>
              </w:rPr>
            </w:pPr>
          </w:p>
        </w:tc>
        <w:tc>
          <w:tcPr>
            <w:tcW w:w="832" w:type="pct"/>
          </w:tcPr>
          <w:p w14:paraId="6FDE12B2" w14:textId="77777777" w:rsidR="007B4265" w:rsidRPr="00B273ED" w:rsidRDefault="007B4265" w:rsidP="00ED0FD0">
            <w:pPr>
              <w:spacing w:after="0"/>
              <w:jc w:val="center"/>
              <w:rPr>
                <w:rFonts w:eastAsia="Calibri" w:cs="Tahoma"/>
                <w:sz w:val="20"/>
                <w:szCs w:val="20"/>
              </w:rPr>
            </w:pPr>
          </w:p>
        </w:tc>
      </w:tr>
      <w:tr w:rsidR="007B4265" w:rsidRPr="00B273ED" w14:paraId="2773D8F0" w14:textId="77777777" w:rsidTr="00ED0FD0">
        <w:tc>
          <w:tcPr>
            <w:tcW w:w="278" w:type="pct"/>
          </w:tcPr>
          <w:p w14:paraId="110B0851"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6F4AB3E2"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Κάθε</w:t>
            </w:r>
            <w:r w:rsidRPr="00B273ED">
              <w:rPr>
                <w:rFonts w:eastAsia="Calibri" w:cs="Tahoma"/>
                <w:sz w:val="20"/>
                <w:szCs w:val="20"/>
                <w:lang w:val="en-US"/>
              </w:rPr>
              <w:t xml:space="preserve"> networking I/O module </w:t>
            </w:r>
            <w:r w:rsidRPr="00B273ED">
              <w:rPr>
                <w:rFonts w:eastAsia="Calibri" w:cs="Tahoma"/>
                <w:sz w:val="20"/>
                <w:szCs w:val="20"/>
              </w:rPr>
              <w:t>να</w:t>
            </w:r>
            <w:r w:rsidRPr="00B273ED">
              <w:rPr>
                <w:rFonts w:eastAsia="Calibri" w:cs="Tahoma"/>
                <w:sz w:val="20"/>
                <w:szCs w:val="20"/>
                <w:lang w:val="en-US"/>
              </w:rPr>
              <w:t xml:space="preserve"> </w:t>
            </w:r>
            <w:r w:rsidRPr="00B273ED">
              <w:rPr>
                <w:rFonts w:eastAsia="Calibri" w:cs="Tahoma"/>
                <w:sz w:val="20"/>
                <w:szCs w:val="20"/>
              </w:rPr>
              <w:t>υποστηρίζει</w:t>
            </w:r>
            <w:r w:rsidRPr="00B273ED">
              <w:rPr>
                <w:rFonts w:eastAsia="Calibri" w:cs="Tahoma"/>
                <w:sz w:val="20"/>
                <w:szCs w:val="20"/>
                <w:lang w:val="en-US"/>
              </w:rPr>
              <w:t xml:space="preserve"> </w:t>
            </w:r>
            <w:r w:rsidRPr="00B273ED">
              <w:rPr>
                <w:rFonts w:eastAsia="Calibri" w:cs="Tahoma"/>
                <w:sz w:val="20"/>
                <w:szCs w:val="20"/>
              </w:rPr>
              <w:t>και</w:t>
            </w:r>
            <w:r w:rsidRPr="00B273ED">
              <w:rPr>
                <w:rFonts w:eastAsia="Calibri" w:cs="Tahoma"/>
                <w:sz w:val="20"/>
                <w:szCs w:val="20"/>
                <w:lang w:val="en-US"/>
              </w:rPr>
              <w:t xml:space="preserve"> </w:t>
            </w:r>
            <w:r w:rsidRPr="00B273ED">
              <w:rPr>
                <w:rFonts w:eastAsia="Calibri" w:cs="Tahoma"/>
                <w:sz w:val="20"/>
                <w:szCs w:val="20"/>
              </w:rPr>
              <w:t>να</w:t>
            </w:r>
            <w:r w:rsidRPr="00B273ED">
              <w:rPr>
                <w:rFonts w:eastAsia="Calibri" w:cs="Tahoma"/>
                <w:sz w:val="20"/>
                <w:szCs w:val="20"/>
                <w:lang w:val="en-US"/>
              </w:rPr>
              <w:t xml:space="preserve"> </w:t>
            </w:r>
            <w:r w:rsidRPr="00B273ED">
              <w:rPr>
                <w:rFonts w:eastAsia="Calibri" w:cs="Tahoma"/>
                <w:sz w:val="20"/>
                <w:szCs w:val="20"/>
              </w:rPr>
              <w:t>προσφέρει</w:t>
            </w:r>
            <w:r w:rsidRPr="00B273ED">
              <w:rPr>
                <w:rFonts w:eastAsia="Calibri" w:cs="Tahoma"/>
                <w:sz w:val="20"/>
                <w:szCs w:val="20"/>
                <w:lang w:val="en-US"/>
              </w:rPr>
              <w:t xml:space="preserve"> 10G LAN connectivity </w:t>
            </w:r>
            <w:r w:rsidRPr="00B273ED">
              <w:rPr>
                <w:rFonts w:eastAsia="Calibri" w:cs="Tahoma"/>
                <w:sz w:val="20"/>
                <w:szCs w:val="20"/>
              </w:rPr>
              <w:t>και</w:t>
            </w:r>
            <w:r w:rsidRPr="00B273ED">
              <w:rPr>
                <w:rFonts w:eastAsia="Calibri" w:cs="Tahoma"/>
                <w:sz w:val="20"/>
                <w:szCs w:val="20"/>
                <w:lang w:val="en-US"/>
              </w:rPr>
              <w:t xml:space="preserve"> FC16 SAN connectivity</w:t>
            </w:r>
          </w:p>
        </w:tc>
        <w:tc>
          <w:tcPr>
            <w:tcW w:w="835" w:type="pct"/>
          </w:tcPr>
          <w:p w14:paraId="1FE3E89A"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055F2D65" w14:textId="77777777" w:rsidR="007B4265" w:rsidRPr="00B273ED" w:rsidRDefault="007B4265" w:rsidP="00ED0FD0">
            <w:pPr>
              <w:spacing w:after="0"/>
              <w:jc w:val="center"/>
              <w:rPr>
                <w:rFonts w:eastAsia="Calibri" w:cs="Tahoma"/>
                <w:sz w:val="20"/>
                <w:szCs w:val="20"/>
              </w:rPr>
            </w:pPr>
          </w:p>
        </w:tc>
        <w:tc>
          <w:tcPr>
            <w:tcW w:w="832" w:type="pct"/>
          </w:tcPr>
          <w:p w14:paraId="2F5D402D" w14:textId="77777777" w:rsidR="007B4265" w:rsidRPr="00B273ED" w:rsidRDefault="007B4265" w:rsidP="00ED0FD0">
            <w:pPr>
              <w:spacing w:after="0"/>
              <w:jc w:val="center"/>
              <w:rPr>
                <w:rFonts w:eastAsia="Calibri" w:cs="Tahoma"/>
                <w:sz w:val="20"/>
                <w:szCs w:val="20"/>
              </w:rPr>
            </w:pPr>
          </w:p>
        </w:tc>
      </w:tr>
      <w:tr w:rsidR="007B4265" w:rsidRPr="00B273ED" w14:paraId="0589A67B" w14:textId="77777777" w:rsidTr="00ED0FD0">
        <w:tc>
          <w:tcPr>
            <w:tcW w:w="278" w:type="pct"/>
          </w:tcPr>
          <w:p w14:paraId="225639D1"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60F4DD77"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υποστηρίζονται ταχύτητες 10Gb/25Gb/40Gb/100Gb Ethernet και 8Gb/16Gb/32Gb FC</w:t>
            </w:r>
          </w:p>
        </w:tc>
        <w:tc>
          <w:tcPr>
            <w:tcW w:w="835" w:type="pct"/>
          </w:tcPr>
          <w:p w14:paraId="2CE1169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522B8793" w14:textId="77777777" w:rsidR="007B4265" w:rsidRPr="00B273ED" w:rsidRDefault="007B4265" w:rsidP="00ED0FD0">
            <w:pPr>
              <w:spacing w:after="0"/>
              <w:jc w:val="center"/>
              <w:rPr>
                <w:rFonts w:eastAsia="Calibri" w:cs="Tahoma"/>
                <w:sz w:val="20"/>
                <w:szCs w:val="20"/>
              </w:rPr>
            </w:pPr>
          </w:p>
        </w:tc>
        <w:tc>
          <w:tcPr>
            <w:tcW w:w="832" w:type="pct"/>
          </w:tcPr>
          <w:p w14:paraId="6AFCF681" w14:textId="77777777" w:rsidR="007B4265" w:rsidRPr="00B273ED" w:rsidRDefault="007B4265" w:rsidP="00ED0FD0">
            <w:pPr>
              <w:spacing w:after="0"/>
              <w:jc w:val="center"/>
              <w:rPr>
                <w:rFonts w:eastAsia="Calibri" w:cs="Tahoma"/>
                <w:sz w:val="20"/>
                <w:szCs w:val="20"/>
              </w:rPr>
            </w:pPr>
          </w:p>
        </w:tc>
      </w:tr>
      <w:tr w:rsidR="007B4265" w:rsidRPr="00B273ED" w14:paraId="2E607DDD" w14:textId="77777777" w:rsidTr="00ED0FD0">
        <w:tc>
          <w:tcPr>
            <w:tcW w:w="278" w:type="pct"/>
          </w:tcPr>
          <w:p w14:paraId="0CC47AA7"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68A21475"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Προσφερόμενες εξωτερικές θύρες διασύνδεσης FC 16Gb για storage connection, από κάθε I/O module (switch/interconnect)</w:t>
            </w:r>
          </w:p>
        </w:tc>
        <w:tc>
          <w:tcPr>
            <w:tcW w:w="835" w:type="pct"/>
            <w:vAlign w:val="center"/>
          </w:tcPr>
          <w:p w14:paraId="2CF7CAC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8 (4 per IO module)</w:t>
            </w:r>
          </w:p>
        </w:tc>
        <w:tc>
          <w:tcPr>
            <w:tcW w:w="835" w:type="pct"/>
          </w:tcPr>
          <w:p w14:paraId="392A50CA" w14:textId="77777777" w:rsidR="007B4265" w:rsidRPr="00B273ED" w:rsidRDefault="007B4265" w:rsidP="00ED0FD0">
            <w:pPr>
              <w:spacing w:after="0"/>
              <w:jc w:val="center"/>
              <w:rPr>
                <w:rFonts w:eastAsia="Calibri" w:cs="Tahoma"/>
                <w:sz w:val="20"/>
                <w:szCs w:val="20"/>
              </w:rPr>
            </w:pPr>
          </w:p>
        </w:tc>
        <w:tc>
          <w:tcPr>
            <w:tcW w:w="832" w:type="pct"/>
          </w:tcPr>
          <w:p w14:paraId="276A26D5" w14:textId="77777777" w:rsidR="007B4265" w:rsidRPr="00B273ED" w:rsidRDefault="007B4265" w:rsidP="00ED0FD0">
            <w:pPr>
              <w:spacing w:after="0"/>
              <w:jc w:val="center"/>
              <w:rPr>
                <w:rFonts w:eastAsia="Calibri" w:cs="Tahoma"/>
                <w:sz w:val="20"/>
                <w:szCs w:val="20"/>
              </w:rPr>
            </w:pPr>
          </w:p>
        </w:tc>
      </w:tr>
      <w:tr w:rsidR="007B4265" w:rsidRPr="00B273ED" w14:paraId="40E2BC70" w14:textId="77777777" w:rsidTr="00ED0FD0">
        <w:tc>
          <w:tcPr>
            <w:tcW w:w="278" w:type="pct"/>
          </w:tcPr>
          <w:p w14:paraId="46C961E0"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36BC9901"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Προσφερόμενες εξωτερικές θύρες διασύνδεσης 10G Ethernet SFP+ με SR transceivers για το LAN connection, από κάθε I/O module (switch/interconnect)</w:t>
            </w:r>
          </w:p>
        </w:tc>
        <w:tc>
          <w:tcPr>
            <w:tcW w:w="835" w:type="pct"/>
            <w:vAlign w:val="center"/>
          </w:tcPr>
          <w:p w14:paraId="7C4691E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4 (2 per IO module)</w:t>
            </w:r>
          </w:p>
        </w:tc>
        <w:tc>
          <w:tcPr>
            <w:tcW w:w="835" w:type="pct"/>
          </w:tcPr>
          <w:p w14:paraId="3A584341" w14:textId="77777777" w:rsidR="007B4265" w:rsidRPr="00B273ED" w:rsidRDefault="007B4265" w:rsidP="00ED0FD0">
            <w:pPr>
              <w:spacing w:after="0"/>
              <w:jc w:val="center"/>
              <w:rPr>
                <w:rFonts w:eastAsia="Calibri" w:cs="Tahoma"/>
                <w:sz w:val="20"/>
                <w:szCs w:val="20"/>
              </w:rPr>
            </w:pPr>
          </w:p>
        </w:tc>
        <w:tc>
          <w:tcPr>
            <w:tcW w:w="832" w:type="pct"/>
          </w:tcPr>
          <w:p w14:paraId="6718E3A9" w14:textId="77777777" w:rsidR="007B4265" w:rsidRPr="00B273ED" w:rsidRDefault="007B4265" w:rsidP="00ED0FD0">
            <w:pPr>
              <w:spacing w:after="0"/>
              <w:jc w:val="center"/>
              <w:rPr>
                <w:rFonts w:eastAsia="Calibri" w:cs="Tahoma"/>
                <w:sz w:val="20"/>
                <w:szCs w:val="20"/>
              </w:rPr>
            </w:pPr>
          </w:p>
        </w:tc>
      </w:tr>
      <w:tr w:rsidR="007B4265" w:rsidRPr="00B273ED" w14:paraId="110454C8" w14:textId="77777777" w:rsidTr="00ED0FD0">
        <w:tc>
          <w:tcPr>
            <w:tcW w:w="278" w:type="pct"/>
          </w:tcPr>
          <w:p w14:paraId="5563D9B2"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72A366AA"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προσφερθούν τα καλώδια για το interconnection/stacking των modules μεταξύ τους (ανά ζεύγος IO modules)</w:t>
            </w:r>
          </w:p>
        </w:tc>
        <w:tc>
          <w:tcPr>
            <w:tcW w:w="835" w:type="pct"/>
            <w:vAlign w:val="center"/>
          </w:tcPr>
          <w:p w14:paraId="01A68245"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p w14:paraId="6BE043F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200Gb bandwidth συνολικά</w:t>
            </w:r>
          </w:p>
        </w:tc>
        <w:tc>
          <w:tcPr>
            <w:tcW w:w="835" w:type="pct"/>
          </w:tcPr>
          <w:p w14:paraId="159B5B35" w14:textId="77777777" w:rsidR="007B4265" w:rsidRPr="00B273ED" w:rsidRDefault="007B4265" w:rsidP="00ED0FD0">
            <w:pPr>
              <w:spacing w:after="0"/>
              <w:jc w:val="center"/>
              <w:rPr>
                <w:rFonts w:eastAsia="Calibri" w:cs="Tahoma"/>
                <w:sz w:val="20"/>
                <w:szCs w:val="20"/>
              </w:rPr>
            </w:pPr>
          </w:p>
        </w:tc>
        <w:tc>
          <w:tcPr>
            <w:tcW w:w="832" w:type="pct"/>
          </w:tcPr>
          <w:p w14:paraId="0406B96E" w14:textId="77777777" w:rsidR="007B4265" w:rsidRPr="00B273ED" w:rsidRDefault="007B4265" w:rsidP="00ED0FD0">
            <w:pPr>
              <w:spacing w:after="0"/>
              <w:jc w:val="center"/>
              <w:rPr>
                <w:rFonts w:eastAsia="Calibri" w:cs="Tahoma"/>
                <w:sz w:val="20"/>
                <w:szCs w:val="20"/>
              </w:rPr>
            </w:pPr>
          </w:p>
        </w:tc>
      </w:tr>
      <w:tr w:rsidR="007B4265" w:rsidRPr="00B273ED" w14:paraId="5920B6A4" w14:textId="77777777" w:rsidTr="00ED0FD0">
        <w:tc>
          <w:tcPr>
            <w:tcW w:w="278" w:type="pct"/>
          </w:tcPr>
          <w:p w14:paraId="6E352963" w14:textId="77777777" w:rsidR="007B4265" w:rsidRPr="00B273ED" w:rsidRDefault="007B4265" w:rsidP="00ED0FD0">
            <w:pPr>
              <w:pStyle w:val="a1"/>
              <w:numPr>
                <w:ilvl w:val="0"/>
                <w:numId w:val="60"/>
              </w:numPr>
              <w:spacing w:after="0"/>
              <w:rPr>
                <w:rFonts w:eastAsia="Calibri" w:cs="Tahoma"/>
                <w:sz w:val="20"/>
                <w:szCs w:val="20"/>
              </w:rPr>
            </w:pPr>
          </w:p>
        </w:tc>
        <w:tc>
          <w:tcPr>
            <w:tcW w:w="2220" w:type="pct"/>
            <w:vAlign w:val="center"/>
          </w:tcPr>
          <w:p w14:paraId="0881A5AB"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υποστηρίζεται multi-frame/multi-chassis deployment για μελλοντική σύνδεση ιδίων enclosures</w:t>
            </w:r>
          </w:p>
        </w:tc>
        <w:tc>
          <w:tcPr>
            <w:tcW w:w="835" w:type="pct"/>
            <w:vAlign w:val="center"/>
          </w:tcPr>
          <w:p w14:paraId="70BD3768"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26038A04" w14:textId="77777777" w:rsidR="007B4265" w:rsidRPr="00B273ED" w:rsidRDefault="007B4265" w:rsidP="00ED0FD0">
            <w:pPr>
              <w:spacing w:after="0"/>
              <w:jc w:val="center"/>
              <w:rPr>
                <w:rFonts w:eastAsia="Calibri" w:cs="Tahoma"/>
                <w:sz w:val="20"/>
                <w:szCs w:val="20"/>
              </w:rPr>
            </w:pPr>
          </w:p>
        </w:tc>
        <w:tc>
          <w:tcPr>
            <w:tcW w:w="832" w:type="pct"/>
          </w:tcPr>
          <w:p w14:paraId="70D29165" w14:textId="77777777" w:rsidR="007B4265" w:rsidRPr="00B273ED" w:rsidRDefault="007B4265" w:rsidP="00ED0FD0">
            <w:pPr>
              <w:spacing w:after="0"/>
              <w:jc w:val="center"/>
              <w:rPr>
                <w:rFonts w:eastAsia="Calibri" w:cs="Tahoma"/>
                <w:sz w:val="20"/>
                <w:szCs w:val="20"/>
              </w:rPr>
            </w:pPr>
          </w:p>
        </w:tc>
      </w:tr>
      <w:tr w:rsidR="007B4265" w:rsidRPr="00B273ED" w14:paraId="7FAC6142" w14:textId="77777777" w:rsidTr="00ED0FD0">
        <w:tc>
          <w:tcPr>
            <w:tcW w:w="278" w:type="pct"/>
          </w:tcPr>
          <w:p w14:paraId="570BA198"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74433342"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αποθηκευτικό σύστημα θα συνδεθεί είτε απευθείας στο Modular/Blade server enclosure είτε μέσω εξωτερικών Fiber Channel switches, με διπλά μονοπάτια ταχύτητας FC 16Gb από κάθε storage controller</w:t>
            </w:r>
          </w:p>
        </w:tc>
        <w:tc>
          <w:tcPr>
            <w:tcW w:w="835" w:type="pct"/>
          </w:tcPr>
          <w:p w14:paraId="51127285"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835" w:type="pct"/>
          </w:tcPr>
          <w:p w14:paraId="4BC048C9" w14:textId="77777777" w:rsidR="007B4265" w:rsidRPr="00B273ED" w:rsidRDefault="007B4265" w:rsidP="00ED0FD0">
            <w:pPr>
              <w:spacing w:after="0"/>
              <w:jc w:val="center"/>
              <w:rPr>
                <w:rFonts w:eastAsia="Calibri" w:cs="Tahoma"/>
                <w:sz w:val="20"/>
                <w:szCs w:val="20"/>
              </w:rPr>
            </w:pPr>
          </w:p>
        </w:tc>
        <w:tc>
          <w:tcPr>
            <w:tcW w:w="832" w:type="pct"/>
          </w:tcPr>
          <w:p w14:paraId="2AB51326" w14:textId="77777777" w:rsidR="007B4265" w:rsidRPr="00B273ED" w:rsidRDefault="007B4265" w:rsidP="00ED0FD0">
            <w:pPr>
              <w:spacing w:after="0"/>
              <w:jc w:val="center"/>
              <w:rPr>
                <w:rFonts w:eastAsia="Calibri" w:cs="Tahoma"/>
                <w:sz w:val="20"/>
                <w:szCs w:val="20"/>
              </w:rPr>
            </w:pPr>
          </w:p>
        </w:tc>
      </w:tr>
      <w:tr w:rsidR="007B4265" w:rsidRPr="00B273ED" w14:paraId="4EFCD543" w14:textId="77777777" w:rsidTr="00ED0FD0">
        <w:tc>
          <w:tcPr>
            <w:tcW w:w="278" w:type="pct"/>
          </w:tcPr>
          <w:p w14:paraId="131C139F"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37296AF1" w14:textId="2CE180D0" w:rsidR="007B4265" w:rsidRPr="005F1E29" w:rsidRDefault="007B4265" w:rsidP="00ED0FD0">
            <w:pPr>
              <w:spacing w:after="0"/>
              <w:rPr>
                <w:rFonts w:eastAsia="Calibri" w:cs="Tahoma"/>
                <w:sz w:val="20"/>
                <w:szCs w:val="20"/>
              </w:rPr>
            </w:pPr>
            <w:r w:rsidRPr="007A7340">
              <w:rPr>
                <w:rFonts w:eastAsia="Calibri" w:cs="Tahoma"/>
                <w:sz w:val="20"/>
                <w:szCs w:val="20"/>
              </w:rPr>
              <w:t xml:space="preserve">Η παραμετροποίηση του δικτυακού εξοπλισμού να επιτρέπει δυναμικά την </w:t>
            </w:r>
            <w:r w:rsidR="00C3473E" w:rsidRPr="007A7340">
              <w:rPr>
                <w:rFonts w:eastAsia="Calibri" w:cs="Tahoma"/>
                <w:sz w:val="20"/>
                <w:szCs w:val="20"/>
              </w:rPr>
              <w:lastRenderedPageBreak/>
              <w:t>αξιοποίηση</w:t>
            </w:r>
            <w:r w:rsidRPr="007A7340">
              <w:rPr>
                <w:rFonts w:eastAsia="Calibri" w:cs="Tahoma"/>
                <w:sz w:val="20"/>
                <w:szCs w:val="20"/>
              </w:rPr>
              <w:t xml:space="preserve"> των δύο διασυνδέσεων προς το διαδίκτυο </w:t>
            </w:r>
            <w:r w:rsidR="005F1E29" w:rsidRPr="007A7340">
              <w:rPr>
                <w:rFonts w:eastAsia="Calibri" w:cs="Tahoma"/>
                <w:sz w:val="20"/>
                <w:szCs w:val="20"/>
              </w:rPr>
              <w:t xml:space="preserve">που εξυπηρετούν κάθε </w:t>
            </w:r>
            <w:r w:rsidR="00120015" w:rsidRPr="007A7340">
              <w:rPr>
                <w:rFonts w:eastAsia="Calibri" w:cs="Tahoma"/>
                <w:sz w:val="20"/>
                <w:szCs w:val="20"/>
                <w:lang w:val="en-US"/>
              </w:rPr>
              <w:t>site</w:t>
            </w:r>
            <w:r w:rsidR="00120015" w:rsidRPr="007A7340">
              <w:rPr>
                <w:rFonts w:eastAsia="Calibri" w:cs="Tahoma"/>
                <w:sz w:val="20"/>
                <w:szCs w:val="20"/>
              </w:rPr>
              <w:t xml:space="preserve"> (</w:t>
            </w:r>
            <w:r w:rsidR="00120015" w:rsidRPr="007A7340">
              <w:rPr>
                <w:rFonts w:eastAsia="Calibri" w:cs="Tahoma"/>
                <w:sz w:val="20"/>
                <w:szCs w:val="20"/>
                <w:lang w:val="en-US"/>
              </w:rPr>
              <w:t>Datacenter</w:t>
            </w:r>
            <w:r w:rsidR="00120015" w:rsidRPr="007A7340">
              <w:rPr>
                <w:rFonts w:eastAsia="Calibri" w:cs="Tahoma"/>
                <w:sz w:val="20"/>
                <w:szCs w:val="20"/>
              </w:rPr>
              <w:t>)</w:t>
            </w:r>
            <w:r w:rsidR="005F1E29" w:rsidRPr="007A7340">
              <w:rPr>
                <w:rFonts w:eastAsia="Calibri" w:cs="Tahoma"/>
                <w:sz w:val="20"/>
                <w:szCs w:val="20"/>
              </w:rPr>
              <w:t>, ώστε να υπάρχει δυναμική δρομολόγηση σε περίπτωση κατάρρευσης του ενός.</w:t>
            </w:r>
          </w:p>
        </w:tc>
        <w:tc>
          <w:tcPr>
            <w:tcW w:w="835" w:type="pct"/>
          </w:tcPr>
          <w:p w14:paraId="4AF87186" w14:textId="77777777" w:rsidR="007B4265" w:rsidRPr="00B273ED" w:rsidRDefault="007B4265" w:rsidP="00ED0FD0">
            <w:pPr>
              <w:spacing w:after="0"/>
              <w:jc w:val="center"/>
              <w:rPr>
                <w:rFonts w:eastAsia="Calibri" w:cs="Tahoma"/>
                <w:sz w:val="20"/>
                <w:szCs w:val="20"/>
              </w:rPr>
            </w:pPr>
          </w:p>
        </w:tc>
        <w:tc>
          <w:tcPr>
            <w:tcW w:w="835" w:type="pct"/>
          </w:tcPr>
          <w:p w14:paraId="3827F094" w14:textId="77777777" w:rsidR="007B4265" w:rsidRPr="00B273ED" w:rsidRDefault="007B4265" w:rsidP="00ED0FD0">
            <w:pPr>
              <w:spacing w:after="0"/>
              <w:jc w:val="center"/>
              <w:rPr>
                <w:rFonts w:eastAsia="Calibri" w:cs="Tahoma"/>
                <w:sz w:val="20"/>
                <w:szCs w:val="20"/>
              </w:rPr>
            </w:pPr>
          </w:p>
        </w:tc>
        <w:tc>
          <w:tcPr>
            <w:tcW w:w="832" w:type="pct"/>
          </w:tcPr>
          <w:p w14:paraId="6F4541DE" w14:textId="77777777" w:rsidR="007B4265" w:rsidRPr="00B273ED" w:rsidRDefault="007B4265" w:rsidP="00ED0FD0">
            <w:pPr>
              <w:spacing w:after="0"/>
              <w:jc w:val="center"/>
              <w:rPr>
                <w:rFonts w:eastAsia="Calibri" w:cs="Tahoma"/>
                <w:sz w:val="20"/>
                <w:szCs w:val="20"/>
              </w:rPr>
            </w:pPr>
          </w:p>
        </w:tc>
      </w:tr>
      <w:tr w:rsidR="007B4265" w:rsidRPr="00B273ED" w14:paraId="71788F90" w14:textId="77777777" w:rsidTr="00ED0FD0">
        <w:tc>
          <w:tcPr>
            <w:tcW w:w="278" w:type="pct"/>
          </w:tcPr>
          <w:p w14:paraId="548E4FAB" w14:textId="77777777" w:rsidR="007B4265" w:rsidRPr="00B273ED" w:rsidRDefault="007B4265" w:rsidP="00ED0FD0">
            <w:pPr>
              <w:pStyle w:val="a1"/>
              <w:numPr>
                <w:ilvl w:val="0"/>
                <w:numId w:val="60"/>
              </w:numPr>
              <w:spacing w:after="0"/>
              <w:rPr>
                <w:rFonts w:eastAsia="Calibri" w:cs="Tahoma"/>
                <w:sz w:val="20"/>
                <w:szCs w:val="20"/>
              </w:rPr>
            </w:pPr>
          </w:p>
        </w:tc>
        <w:tc>
          <w:tcPr>
            <w:tcW w:w="2220" w:type="pct"/>
          </w:tcPr>
          <w:p w14:paraId="72933546" w14:textId="77777777" w:rsidR="007B4265" w:rsidRPr="00B273ED" w:rsidRDefault="007B4265" w:rsidP="00ED0FD0">
            <w:pPr>
              <w:spacing w:after="0"/>
              <w:rPr>
                <w:rFonts w:eastAsia="Calibri" w:cs="Tahoma"/>
                <w:sz w:val="20"/>
                <w:szCs w:val="20"/>
              </w:rPr>
            </w:pPr>
            <w:r w:rsidRPr="00B273ED">
              <w:rPr>
                <w:rFonts w:eastAsia="Calibri" w:cs="Tahoma"/>
                <w:sz w:val="20"/>
                <w:szCs w:val="20"/>
              </w:rPr>
              <w:t>Σε περίπτωση χρήσης εξωτερικών FC switches, να προσφερθούν τα κατάλληλα FC16 SAN switches, με τις απαραίτητες θύρες και καλώδια</w:t>
            </w:r>
          </w:p>
        </w:tc>
        <w:tc>
          <w:tcPr>
            <w:tcW w:w="835" w:type="pct"/>
          </w:tcPr>
          <w:p w14:paraId="146FBCB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p w14:paraId="1DA661F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 ΑΝΑΦΕΡΘΟΥΝ ΣΧΕΤΙΚΑ</w:t>
            </w:r>
          </w:p>
        </w:tc>
        <w:tc>
          <w:tcPr>
            <w:tcW w:w="835" w:type="pct"/>
          </w:tcPr>
          <w:p w14:paraId="1308F2C9" w14:textId="77777777" w:rsidR="007B4265" w:rsidRPr="00B273ED" w:rsidRDefault="007B4265" w:rsidP="00ED0FD0">
            <w:pPr>
              <w:spacing w:after="0"/>
              <w:jc w:val="center"/>
              <w:rPr>
                <w:rFonts w:eastAsia="Calibri" w:cs="Tahoma"/>
                <w:sz w:val="20"/>
                <w:szCs w:val="20"/>
              </w:rPr>
            </w:pPr>
          </w:p>
        </w:tc>
        <w:tc>
          <w:tcPr>
            <w:tcW w:w="832" w:type="pct"/>
          </w:tcPr>
          <w:p w14:paraId="5956C962" w14:textId="77777777" w:rsidR="007B4265" w:rsidRPr="00B273ED" w:rsidRDefault="007B4265" w:rsidP="00ED0FD0">
            <w:pPr>
              <w:spacing w:after="0"/>
              <w:jc w:val="center"/>
              <w:rPr>
                <w:rFonts w:eastAsia="Calibri" w:cs="Tahoma"/>
                <w:sz w:val="20"/>
                <w:szCs w:val="20"/>
              </w:rPr>
            </w:pPr>
          </w:p>
        </w:tc>
      </w:tr>
    </w:tbl>
    <w:p w14:paraId="392874C9" w14:textId="77777777" w:rsidR="007B4265" w:rsidRPr="00B273ED" w:rsidRDefault="007B4265" w:rsidP="007B4265">
      <w:pPr>
        <w:rPr>
          <w:rFonts w:cs="Tahoma"/>
          <w:sz w:val="20"/>
          <w:szCs w:val="20"/>
        </w:rPr>
      </w:pPr>
    </w:p>
    <w:p w14:paraId="60150508" w14:textId="77777777" w:rsidR="007B4265" w:rsidRPr="00B273ED" w:rsidRDefault="007B4265" w:rsidP="007B4265">
      <w:pPr>
        <w:rPr>
          <w:rFonts w:eastAsia="Calibri" w:cs="Tahoma"/>
          <w:b/>
          <w:bCs/>
          <w:sz w:val="20"/>
          <w:szCs w:val="20"/>
        </w:rPr>
      </w:pPr>
    </w:p>
    <w:p w14:paraId="480DB366" w14:textId="643190E1" w:rsidR="00E01B53" w:rsidRDefault="007B4265" w:rsidP="00E01B53">
      <w:pPr>
        <w:pStyle w:val="3"/>
        <w:numPr>
          <w:ilvl w:val="0"/>
          <w:numId w:val="0"/>
        </w:numPr>
        <w:ind w:left="992" w:hanging="992"/>
        <w:rPr>
          <w:rFonts w:cs="Tahoma"/>
          <w:color w:val="000000"/>
          <w:sz w:val="20"/>
          <w:szCs w:val="20"/>
        </w:rPr>
      </w:pPr>
      <w:bookmarkStart w:id="638" w:name="_Toc133414575"/>
      <w:r w:rsidRPr="00E01B53">
        <w:rPr>
          <w:rFonts w:cs="Tahoma"/>
          <w:color w:val="000000"/>
          <w:sz w:val="20"/>
          <w:szCs w:val="20"/>
        </w:rPr>
        <w:t>ΣΥΣΤΗΜΑ ΑΠΟΘΗΚΕΥΣΗΣ (STORAGE ARRAY)</w:t>
      </w:r>
      <w:bookmarkEnd w:id="638"/>
    </w:p>
    <w:p w14:paraId="216EDEB9" w14:textId="24D63075" w:rsidR="007B4265" w:rsidRPr="00E01B53" w:rsidRDefault="007B4265" w:rsidP="00E01B53">
      <w:pPr>
        <w:rPr>
          <w:rFonts w:eastAsia="SimSun"/>
          <w:b/>
          <w:bCs/>
        </w:rPr>
      </w:pPr>
      <w:r w:rsidRPr="00E01B53">
        <w:rPr>
          <w:rFonts w:eastAsia="SimSun"/>
          <w:b/>
          <w:bCs/>
        </w:rPr>
        <w:t>ΤΑ ΠΑΡΑΚΑΤΩ ΘΑ ΠΡΕΠΕΙ ΝΑ ΠΡΟΣΦΕΡΘΟΥΝ ΕΙΣ ΔΙΠΛΟΥΝ (x2) ΓΙΑ ΝΑ ΚΑΛΥΦΘΟΥΝ ΟΙ ΑΝΑΓΚΕΣ ΚΑΙ ΓΙΑ ΤΑ ΔΥΟ (2) SITES (PRIMARY DATACENTER, SECONDARY DATACENTER)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3809"/>
        <w:gridCol w:w="1802"/>
        <w:gridCol w:w="1802"/>
        <w:gridCol w:w="1800"/>
      </w:tblGrid>
      <w:tr w:rsidR="007B4265" w:rsidRPr="00B273ED" w14:paraId="2C1AA1E8" w14:textId="77777777" w:rsidTr="00ED0FD0">
        <w:trPr>
          <w:tblHeader/>
        </w:trPr>
        <w:tc>
          <w:tcPr>
            <w:tcW w:w="213" w:type="pct"/>
          </w:tcPr>
          <w:p w14:paraId="35631861" w14:textId="77777777" w:rsidR="007B4265" w:rsidRPr="00B273ED" w:rsidRDefault="007B4265" w:rsidP="00ED0FD0">
            <w:pPr>
              <w:spacing w:after="0"/>
              <w:rPr>
                <w:rFonts w:eastAsia="Calibri" w:cs="Tahoma"/>
                <w:sz w:val="20"/>
                <w:szCs w:val="20"/>
              </w:rPr>
            </w:pPr>
          </w:p>
        </w:tc>
        <w:tc>
          <w:tcPr>
            <w:tcW w:w="1979" w:type="pct"/>
          </w:tcPr>
          <w:p w14:paraId="35AB0B6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Χαρακτηριστικά – Προδιαγραφές</w:t>
            </w:r>
          </w:p>
        </w:tc>
        <w:tc>
          <w:tcPr>
            <w:tcW w:w="936" w:type="pct"/>
          </w:tcPr>
          <w:p w14:paraId="7DE1DAF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Απαίτηση</w:t>
            </w:r>
          </w:p>
        </w:tc>
        <w:tc>
          <w:tcPr>
            <w:tcW w:w="936" w:type="pct"/>
          </w:tcPr>
          <w:p w14:paraId="5C9A206D"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Απάντηση</w:t>
            </w:r>
          </w:p>
        </w:tc>
        <w:tc>
          <w:tcPr>
            <w:tcW w:w="935" w:type="pct"/>
          </w:tcPr>
          <w:p w14:paraId="1FDAE89D"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Παραπομπή</w:t>
            </w:r>
          </w:p>
        </w:tc>
      </w:tr>
      <w:tr w:rsidR="007B4265" w:rsidRPr="00B273ED" w14:paraId="17C021CD" w14:textId="77777777" w:rsidTr="00ED0FD0">
        <w:tc>
          <w:tcPr>
            <w:tcW w:w="213" w:type="pct"/>
            <w:shd w:val="clear" w:color="auto" w:fill="D9D9D9"/>
          </w:tcPr>
          <w:p w14:paraId="14C21714" w14:textId="77777777" w:rsidR="007B4265" w:rsidRPr="00B273ED" w:rsidRDefault="007B4265" w:rsidP="00ED0FD0">
            <w:pPr>
              <w:spacing w:after="0"/>
              <w:rPr>
                <w:rFonts w:eastAsia="Calibri" w:cs="Tahoma"/>
                <w:sz w:val="20"/>
                <w:szCs w:val="20"/>
              </w:rPr>
            </w:pPr>
          </w:p>
        </w:tc>
        <w:tc>
          <w:tcPr>
            <w:tcW w:w="1979" w:type="pct"/>
            <w:shd w:val="clear" w:color="auto" w:fill="D9D9D9"/>
          </w:tcPr>
          <w:p w14:paraId="74FC0CEA" w14:textId="77777777" w:rsidR="007B4265" w:rsidRPr="00B273ED" w:rsidRDefault="007B4265" w:rsidP="00ED0FD0">
            <w:pPr>
              <w:spacing w:after="0"/>
              <w:ind w:left="1440" w:hanging="1440"/>
              <w:rPr>
                <w:rFonts w:eastAsia="Calibri" w:cs="Tahoma"/>
                <w:sz w:val="20"/>
                <w:szCs w:val="20"/>
              </w:rPr>
            </w:pPr>
            <w:r w:rsidRPr="00B273ED">
              <w:rPr>
                <w:rFonts w:eastAsia="Calibri" w:cs="Tahoma"/>
                <w:sz w:val="20"/>
                <w:szCs w:val="20"/>
              </w:rPr>
              <w:t>Γενικές Απαιτήσεις</w:t>
            </w:r>
          </w:p>
        </w:tc>
        <w:tc>
          <w:tcPr>
            <w:tcW w:w="936" w:type="pct"/>
            <w:shd w:val="clear" w:color="auto" w:fill="D9D9D9"/>
          </w:tcPr>
          <w:p w14:paraId="0488651F" w14:textId="77777777" w:rsidR="007B4265" w:rsidRPr="00B273ED" w:rsidRDefault="007B4265" w:rsidP="00ED0FD0">
            <w:pPr>
              <w:spacing w:after="0"/>
              <w:ind w:left="1440" w:hanging="1440"/>
              <w:jc w:val="center"/>
              <w:rPr>
                <w:rFonts w:eastAsia="Calibri" w:cs="Tahoma"/>
                <w:sz w:val="20"/>
                <w:szCs w:val="20"/>
              </w:rPr>
            </w:pPr>
          </w:p>
        </w:tc>
        <w:tc>
          <w:tcPr>
            <w:tcW w:w="936" w:type="pct"/>
            <w:shd w:val="clear" w:color="auto" w:fill="D9D9D9"/>
          </w:tcPr>
          <w:p w14:paraId="7F9C1054" w14:textId="77777777" w:rsidR="007B4265" w:rsidRPr="00B273ED" w:rsidRDefault="007B4265" w:rsidP="00ED0FD0">
            <w:pPr>
              <w:spacing w:after="0"/>
              <w:ind w:left="1440" w:hanging="1440"/>
              <w:jc w:val="center"/>
              <w:rPr>
                <w:rFonts w:eastAsia="Calibri" w:cs="Tahoma"/>
                <w:sz w:val="20"/>
                <w:szCs w:val="20"/>
              </w:rPr>
            </w:pPr>
          </w:p>
        </w:tc>
        <w:tc>
          <w:tcPr>
            <w:tcW w:w="935" w:type="pct"/>
            <w:shd w:val="clear" w:color="auto" w:fill="D9D9D9"/>
          </w:tcPr>
          <w:p w14:paraId="212B5DF4"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7331DAF4" w14:textId="77777777" w:rsidTr="00ED0FD0">
        <w:tc>
          <w:tcPr>
            <w:tcW w:w="213" w:type="pct"/>
          </w:tcPr>
          <w:p w14:paraId="40DD65E0"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089A2941"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Προσφερόμενο</w:t>
            </w:r>
            <w:r w:rsidRPr="00B273ED">
              <w:rPr>
                <w:rFonts w:eastAsia="Calibri" w:cs="Tahoma"/>
                <w:sz w:val="20"/>
                <w:szCs w:val="20"/>
                <w:lang w:val="en-US"/>
              </w:rPr>
              <w:t xml:space="preserve"> storage array </w:t>
            </w:r>
            <w:r w:rsidRPr="00B273ED">
              <w:rPr>
                <w:rFonts w:eastAsia="Calibri" w:cs="Tahoma"/>
                <w:sz w:val="20"/>
                <w:szCs w:val="20"/>
              </w:rPr>
              <w:t>τύπου</w:t>
            </w:r>
            <w:r w:rsidRPr="00B273ED">
              <w:rPr>
                <w:rFonts w:eastAsia="Calibri" w:cs="Tahoma"/>
                <w:sz w:val="20"/>
                <w:szCs w:val="20"/>
                <w:lang w:val="en-US"/>
              </w:rPr>
              <w:t xml:space="preserve"> dual-controller</w:t>
            </w:r>
          </w:p>
        </w:tc>
        <w:tc>
          <w:tcPr>
            <w:tcW w:w="936" w:type="pct"/>
            <w:vAlign w:val="center"/>
          </w:tcPr>
          <w:p w14:paraId="1D2D652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1</w:t>
            </w:r>
          </w:p>
        </w:tc>
        <w:tc>
          <w:tcPr>
            <w:tcW w:w="936" w:type="pct"/>
          </w:tcPr>
          <w:p w14:paraId="718E4808" w14:textId="77777777" w:rsidR="007B4265" w:rsidRPr="00B273ED" w:rsidRDefault="007B4265" w:rsidP="00ED0FD0">
            <w:pPr>
              <w:spacing w:after="0"/>
              <w:jc w:val="center"/>
              <w:rPr>
                <w:rFonts w:eastAsia="Calibri" w:cs="Tahoma"/>
                <w:sz w:val="20"/>
                <w:szCs w:val="20"/>
              </w:rPr>
            </w:pPr>
          </w:p>
        </w:tc>
        <w:tc>
          <w:tcPr>
            <w:tcW w:w="935" w:type="pct"/>
          </w:tcPr>
          <w:p w14:paraId="7A6E43F4" w14:textId="77777777" w:rsidR="007B4265" w:rsidRPr="00B273ED" w:rsidRDefault="007B4265" w:rsidP="00ED0FD0">
            <w:pPr>
              <w:spacing w:after="0"/>
              <w:jc w:val="center"/>
              <w:rPr>
                <w:rFonts w:eastAsia="Calibri" w:cs="Tahoma"/>
                <w:sz w:val="20"/>
                <w:szCs w:val="20"/>
              </w:rPr>
            </w:pPr>
          </w:p>
        </w:tc>
      </w:tr>
      <w:tr w:rsidR="007B4265" w:rsidRPr="00B273ED" w14:paraId="28603784" w14:textId="77777777" w:rsidTr="00ED0FD0">
        <w:tc>
          <w:tcPr>
            <w:tcW w:w="213" w:type="pct"/>
          </w:tcPr>
          <w:p w14:paraId="5AA9B175"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3B09C838"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αναφερθεί ο κατασκευαστής και το μοντέλο</w:t>
            </w:r>
          </w:p>
        </w:tc>
        <w:tc>
          <w:tcPr>
            <w:tcW w:w="936" w:type="pct"/>
            <w:vAlign w:val="center"/>
          </w:tcPr>
          <w:p w14:paraId="0152E9B5"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64DC84AA" w14:textId="77777777" w:rsidR="007B4265" w:rsidRPr="00B273ED" w:rsidRDefault="007B4265" w:rsidP="00ED0FD0">
            <w:pPr>
              <w:spacing w:after="0"/>
              <w:jc w:val="center"/>
              <w:rPr>
                <w:rFonts w:eastAsia="Calibri" w:cs="Tahoma"/>
                <w:sz w:val="20"/>
                <w:szCs w:val="20"/>
              </w:rPr>
            </w:pPr>
          </w:p>
        </w:tc>
        <w:tc>
          <w:tcPr>
            <w:tcW w:w="935" w:type="pct"/>
          </w:tcPr>
          <w:p w14:paraId="7ADA6BA3" w14:textId="77777777" w:rsidR="007B4265" w:rsidRPr="00B273ED" w:rsidRDefault="007B4265" w:rsidP="00ED0FD0">
            <w:pPr>
              <w:spacing w:after="0"/>
              <w:jc w:val="center"/>
              <w:rPr>
                <w:rFonts w:eastAsia="Calibri" w:cs="Tahoma"/>
                <w:sz w:val="20"/>
                <w:szCs w:val="20"/>
              </w:rPr>
            </w:pPr>
          </w:p>
        </w:tc>
      </w:tr>
      <w:tr w:rsidR="007B4265" w:rsidRPr="00B273ED" w14:paraId="2F4B039A" w14:textId="77777777" w:rsidTr="00ED0FD0">
        <w:tc>
          <w:tcPr>
            <w:tcW w:w="213" w:type="pct"/>
          </w:tcPr>
          <w:p w14:paraId="0E3E7AA1"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0DF32465" w14:textId="77777777" w:rsidR="007B4265" w:rsidRPr="00B273ED" w:rsidRDefault="007B4265" w:rsidP="00ED0FD0">
            <w:pPr>
              <w:spacing w:after="0"/>
              <w:rPr>
                <w:rFonts w:eastAsia="Calibri" w:cs="Tahoma"/>
                <w:sz w:val="20"/>
                <w:szCs w:val="20"/>
              </w:rPr>
            </w:pPr>
            <w:r w:rsidRPr="00B273ED">
              <w:rPr>
                <w:rFonts w:eastAsia="Calibri" w:cs="Tahoma"/>
                <w:sz w:val="20"/>
                <w:szCs w:val="20"/>
              </w:rPr>
              <w:t>Form-factor: rack-mount</w:t>
            </w:r>
          </w:p>
        </w:tc>
        <w:tc>
          <w:tcPr>
            <w:tcW w:w="936" w:type="pct"/>
            <w:vAlign w:val="center"/>
          </w:tcPr>
          <w:p w14:paraId="43C7E91E"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6747071A" w14:textId="77777777" w:rsidR="007B4265" w:rsidRPr="00B273ED" w:rsidRDefault="007B4265" w:rsidP="00ED0FD0">
            <w:pPr>
              <w:spacing w:after="0"/>
              <w:jc w:val="center"/>
              <w:rPr>
                <w:rFonts w:eastAsia="Calibri" w:cs="Tahoma"/>
                <w:sz w:val="20"/>
                <w:szCs w:val="20"/>
              </w:rPr>
            </w:pPr>
          </w:p>
        </w:tc>
        <w:tc>
          <w:tcPr>
            <w:tcW w:w="935" w:type="pct"/>
          </w:tcPr>
          <w:p w14:paraId="2AE85D2B" w14:textId="77777777" w:rsidR="007B4265" w:rsidRPr="00B273ED" w:rsidRDefault="007B4265" w:rsidP="00ED0FD0">
            <w:pPr>
              <w:spacing w:after="0"/>
              <w:jc w:val="center"/>
              <w:rPr>
                <w:rFonts w:eastAsia="Calibri" w:cs="Tahoma"/>
                <w:sz w:val="20"/>
                <w:szCs w:val="20"/>
              </w:rPr>
            </w:pPr>
          </w:p>
        </w:tc>
      </w:tr>
      <w:tr w:rsidR="007B4265" w:rsidRPr="00B273ED" w14:paraId="46D90517" w14:textId="77777777" w:rsidTr="00ED0FD0">
        <w:tc>
          <w:tcPr>
            <w:tcW w:w="213" w:type="pct"/>
          </w:tcPr>
          <w:p w14:paraId="6BD601A3"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0C09AA20"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αναφερθεί το ύψος (Rack Units)</w:t>
            </w:r>
          </w:p>
        </w:tc>
        <w:tc>
          <w:tcPr>
            <w:tcW w:w="936" w:type="pct"/>
            <w:vAlign w:val="center"/>
          </w:tcPr>
          <w:p w14:paraId="69D05448"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783E3302" w14:textId="77777777" w:rsidR="007B4265" w:rsidRPr="00B273ED" w:rsidRDefault="007B4265" w:rsidP="00ED0FD0">
            <w:pPr>
              <w:spacing w:after="0"/>
              <w:jc w:val="center"/>
              <w:rPr>
                <w:rFonts w:eastAsia="Calibri" w:cs="Tahoma"/>
                <w:sz w:val="20"/>
                <w:szCs w:val="20"/>
              </w:rPr>
            </w:pPr>
          </w:p>
        </w:tc>
        <w:tc>
          <w:tcPr>
            <w:tcW w:w="935" w:type="pct"/>
          </w:tcPr>
          <w:p w14:paraId="0537C04D" w14:textId="77777777" w:rsidR="007B4265" w:rsidRPr="00B273ED" w:rsidRDefault="007B4265" w:rsidP="00ED0FD0">
            <w:pPr>
              <w:spacing w:after="0"/>
              <w:jc w:val="center"/>
              <w:rPr>
                <w:rFonts w:eastAsia="Calibri" w:cs="Tahoma"/>
                <w:sz w:val="20"/>
                <w:szCs w:val="20"/>
              </w:rPr>
            </w:pPr>
          </w:p>
        </w:tc>
      </w:tr>
      <w:tr w:rsidR="007B4265" w:rsidRPr="00B273ED" w14:paraId="1C819C04" w14:textId="77777777" w:rsidTr="00ED0FD0">
        <w:tc>
          <w:tcPr>
            <w:tcW w:w="213" w:type="pct"/>
          </w:tcPr>
          <w:p w14:paraId="0EA52943"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712CA403"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Να</w:t>
            </w:r>
            <w:r w:rsidRPr="00B273ED">
              <w:rPr>
                <w:rFonts w:eastAsia="Calibri" w:cs="Tahoma"/>
                <w:sz w:val="20"/>
                <w:szCs w:val="20"/>
                <w:lang w:val="en-US"/>
              </w:rPr>
              <w:t xml:space="preserve"> </w:t>
            </w:r>
            <w:r w:rsidRPr="00B273ED">
              <w:rPr>
                <w:rFonts w:eastAsia="Calibri" w:cs="Tahoma"/>
                <w:sz w:val="20"/>
                <w:szCs w:val="20"/>
              </w:rPr>
              <w:t>διαθέτει</w:t>
            </w:r>
            <w:r w:rsidRPr="00B273ED">
              <w:rPr>
                <w:rFonts w:eastAsia="Calibri" w:cs="Tahoma"/>
                <w:sz w:val="20"/>
                <w:szCs w:val="20"/>
                <w:lang w:val="en-US"/>
              </w:rPr>
              <w:t xml:space="preserve"> redundant, hot-swap components (controllers, power supplies, </w:t>
            </w:r>
            <w:r w:rsidRPr="00B273ED">
              <w:rPr>
                <w:rFonts w:eastAsia="Calibri" w:cs="Tahoma"/>
                <w:sz w:val="20"/>
                <w:szCs w:val="20"/>
              </w:rPr>
              <w:t>δίσκοι</w:t>
            </w:r>
            <w:r w:rsidRPr="00B273ED">
              <w:rPr>
                <w:rFonts w:eastAsia="Calibri" w:cs="Tahoma"/>
                <w:sz w:val="20"/>
                <w:szCs w:val="20"/>
                <w:lang w:val="en-US"/>
              </w:rPr>
              <w:t>, IO cards)</w:t>
            </w:r>
          </w:p>
        </w:tc>
        <w:tc>
          <w:tcPr>
            <w:tcW w:w="936" w:type="pct"/>
            <w:vAlign w:val="center"/>
          </w:tcPr>
          <w:p w14:paraId="589CFB8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196A4E60" w14:textId="77777777" w:rsidR="007B4265" w:rsidRPr="00B273ED" w:rsidRDefault="007B4265" w:rsidP="00ED0FD0">
            <w:pPr>
              <w:spacing w:after="0"/>
              <w:jc w:val="center"/>
              <w:rPr>
                <w:rFonts w:eastAsia="Calibri" w:cs="Tahoma"/>
                <w:sz w:val="20"/>
                <w:szCs w:val="20"/>
              </w:rPr>
            </w:pPr>
          </w:p>
        </w:tc>
        <w:tc>
          <w:tcPr>
            <w:tcW w:w="935" w:type="pct"/>
          </w:tcPr>
          <w:p w14:paraId="1E4D74AC" w14:textId="77777777" w:rsidR="007B4265" w:rsidRPr="00B273ED" w:rsidRDefault="007B4265" w:rsidP="00ED0FD0">
            <w:pPr>
              <w:spacing w:after="0"/>
              <w:jc w:val="center"/>
              <w:rPr>
                <w:rFonts w:eastAsia="Calibri" w:cs="Tahoma"/>
                <w:sz w:val="20"/>
                <w:szCs w:val="20"/>
              </w:rPr>
            </w:pPr>
          </w:p>
        </w:tc>
      </w:tr>
      <w:tr w:rsidR="007B4265" w:rsidRPr="00B273ED" w14:paraId="5D85D140" w14:textId="77777777" w:rsidTr="00ED0FD0">
        <w:tc>
          <w:tcPr>
            <w:tcW w:w="213" w:type="pct"/>
          </w:tcPr>
          <w:p w14:paraId="334AFB67"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5E9B6FDD" w14:textId="77777777" w:rsidR="007B4265" w:rsidRPr="00B273ED" w:rsidRDefault="007B4265" w:rsidP="00ED0FD0">
            <w:pPr>
              <w:spacing w:after="0"/>
              <w:rPr>
                <w:rFonts w:eastAsia="Calibri" w:cs="Tahoma"/>
                <w:sz w:val="20"/>
                <w:szCs w:val="20"/>
              </w:rPr>
            </w:pPr>
            <w:r w:rsidRPr="00B273ED">
              <w:rPr>
                <w:rFonts w:eastAsia="Calibri" w:cs="Tahoma"/>
                <w:sz w:val="20"/>
                <w:szCs w:val="20"/>
              </w:rPr>
              <w:t>Εκτιμώμενη μέγιστη απόδοση του συστήματος (maximum IOPS) σε ενδεικτικό περιβάλλον mixed 50% read/50% write και 4K random IO, με το configuration που ζητείται</w:t>
            </w:r>
          </w:p>
        </w:tc>
        <w:tc>
          <w:tcPr>
            <w:tcW w:w="936" w:type="pct"/>
            <w:vAlign w:val="center"/>
          </w:tcPr>
          <w:p w14:paraId="0C1F5C23"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100Κ IOPS</w:t>
            </w:r>
          </w:p>
        </w:tc>
        <w:tc>
          <w:tcPr>
            <w:tcW w:w="936" w:type="pct"/>
          </w:tcPr>
          <w:p w14:paraId="2A1E5EF1" w14:textId="77777777" w:rsidR="007B4265" w:rsidRPr="00B273ED" w:rsidRDefault="007B4265" w:rsidP="00ED0FD0">
            <w:pPr>
              <w:spacing w:after="0"/>
              <w:jc w:val="center"/>
              <w:rPr>
                <w:rFonts w:eastAsia="Calibri" w:cs="Tahoma"/>
                <w:sz w:val="20"/>
                <w:szCs w:val="20"/>
              </w:rPr>
            </w:pPr>
          </w:p>
        </w:tc>
        <w:tc>
          <w:tcPr>
            <w:tcW w:w="935" w:type="pct"/>
          </w:tcPr>
          <w:p w14:paraId="6A2D0E2D" w14:textId="77777777" w:rsidR="007B4265" w:rsidRPr="00B273ED" w:rsidRDefault="007B4265" w:rsidP="00ED0FD0">
            <w:pPr>
              <w:spacing w:after="0"/>
              <w:jc w:val="center"/>
              <w:rPr>
                <w:rFonts w:eastAsia="Calibri" w:cs="Tahoma"/>
                <w:sz w:val="20"/>
                <w:szCs w:val="20"/>
              </w:rPr>
            </w:pPr>
          </w:p>
        </w:tc>
      </w:tr>
      <w:tr w:rsidR="007B4265" w:rsidRPr="00B273ED" w14:paraId="1DDCED2F" w14:textId="77777777" w:rsidTr="00ED0FD0">
        <w:tc>
          <w:tcPr>
            <w:tcW w:w="213" w:type="pct"/>
          </w:tcPr>
          <w:p w14:paraId="71B97C95"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73ED5564" w14:textId="77777777" w:rsidR="007B4265" w:rsidRPr="00B273ED" w:rsidRDefault="007B4265" w:rsidP="00ED0FD0">
            <w:pPr>
              <w:spacing w:after="0"/>
              <w:rPr>
                <w:rFonts w:eastAsia="Calibri" w:cs="Tahoma"/>
                <w:sz w:val="20"/>
                <w:szCs w:val="20"/>
              </w:rPr>
            </w:pPr>
            <w:r w:rsidRPr="00B273ED">
              <w:rPr>
                <w:rFonts w:eastAsia="Calibri" w:cs="Tahoma"/>
                <w:sz w:val="20"/>
                <w:szCs w:val="20"/>
              </w:rPr>
              <w:t>Θα προσφερθεί αποθηκευτικός χώρος με τουλάχιστον 33ΤΒ ωφέλιμης χωρητικότητας, μετά την εφαρμογή RAID και λειτουργιών συστήματος (system overhead) και πριν από οποιαδήποτε τεχνική εξοικονόμισης χώρου (deduplication, compression)</w:t>
            </w:r>
          </w:p>
        </w:tc>
        <w:tc>
          <w:tcPr>
            <w:tcW w:w="936" w:type="pct"/>
            <w:vAlign w:val="center"/>
          </w:tcPr>
          <w:p w14:paraId="72F1C18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3F996C85" w14:textId="77777777" w:rsidR="007B4265" w:rsidRPr="00B273ED" w:rsidRDefault="007B4265" w:rsidP="00ED0FD0">
            <w:pPr>
              <w:spacing w:after="0"/>
              <w:jc w:val="center"/>
              <w:rPr>
                <w:rFonts w:eastAsia="Calibri" w:cs="Tahoma"/>
                <w:sz w:val="20"/>
                <w:szCs w:val="20"/>
              </w:rPr>
            </w:pPr>
          </w:p>
        </w:tc>
        <w:tc>
          <w:tcPr>
            <w:tcW w:w="935" w:type="pct"/>
          </w:tcPr>
          <w:p w14:paraId="7BE5117D" w14:textId="77777777" w:rsidR="007B4265" w:rsidRPr="00B273ED" w:rsidRDefault="007B4265" w:rsidP="00ED0FD0">
            <w:pPr>
              <w:spacing w:after="0"/>
              <w:jc w:val="center"/>
              <w:rPr>
                <w:rFonts w:eastAsia="Calibri" w:cs="Tahoma"/>
                <w:sz w:val="20"/>
                <w:szCs w:val="20"/>
              </w:rPr>
            </w:pPr>
          </w:p>
        </w:tc>
      </w:tr>
      <w:tr w:rsidR="007B4265" w:rsidRPr="00B273ED" w14:paraId="5CE81900" w14:textId="77777777" w:rsidTr="00ED0FD0">
        <w:tc>
          <w:tcPr>
            <w:tcW w:w="213" w:type="pct"/>
            <w:shd w:val="clear" w:color="auto" w:fill="D9D9D9"/>
          </w:tcPr>
          <w:p w14:paraId="3F83F8D2" w14:textId="77777777" w:rsidR="007B4265" w:rsidRPr="00B273ED" w:rsidRDefault="007B4265" w:rsidP="00ED0FD0">
            <w:pPr>
              <w:spacing w:after="0"/>
              <w:rPr>
                <w:rFonts w:eastAsia="Calibri" w:cs="Tahoma"/>
                <w:sz w:val="20"/>
                <w:szCs w:val="20"/>
              </w:rPr>
            </w:pPr>
          </w:p>
        </w:tc>
        <w:tc>
          <w:tcPr>
            <w:tcW w:w="1979" w:type="pct"/>
            <w:shd w:val="clear" w:color="auto" w:fill="D9D9D9"/>
            <w:vAlign w:val="center"/>
          </w:tcPr>
          <w:p w14:paraId="44ED5479" w14:textId="77777777" w:rsidR="007B4265" w:rsidRPr="00B273ED" w:rsidRDefault="007B4265" w:rsidP="00ED0FD0">
            <w:pPr>
              <w:spacing w:after="0"/>
              <w:rPr>
                <w:rFonts w:eastAsia="Calibri" w:cs="Tahoma"/>
                <w:sz w:val="20"/>
                <w:szCs w:val="20"/>
              </w:rPr>
            </w:pPr>
            <w:r w:rsidRPr="00B273ED">
              <w:rPr>
                <w:rFonts w:eastAsia="Calibri" w:cs="Tahoma"/>
                <w:sz w:val="20"/>
                <w:szCs w:val="20"/>
              </w:rPr>
              <w:t>Δυνατότητες</w:t>
            </w:r>
          </w:p>
        </w:tc>
        <w:tc>
          <w:tcPr>
            <w:tcW w:w="936" w:type="pct"/>
            <w:shd w:val="clear" w:color="auto" w:fill="D9D9D9"/>
            <w:vAlign w:val="center"/>
          </w:tcPr>
          <w:p w14:paraId="5FCE8B09" w14:textId="77777777" w:rsidR="007B4265" w:rsidRPr="00B273ED" w:rsidRDefault="007B4265" w:rsidP="00ED0FD0">
            <w:pPr>
              <w:spacing w:after="0"/>
              <w:jc w:val="center"/>
              <w:rPr>
                <w:rFonts w:eastAsia="Calibri" w:cs="Tahoma"/>
                <w:sz w:val="20"/>
                <w:szCs w:val="20"/>
              </w:rPr>
            </w:pPr>
          </w:p>
        </w:tc>
        <w:tc>
          <w:tcPr>
            <w:tcW w:w="936" w:type="pct"/>
            <w:shd w:val="clear" w:color="auto" w:fill="D9D9D9"/>
          </w:tcPr>
          <w:p w14:paraId="11B8B363" w14:textId="77777777" w:rsidR="007B4265" w:rsidRPr="00B273ED" w:rsidRDefault="007B4265" w:rsidP="00ED0FD0">
            <w:pPr>
              <w:spacing w:after="0"/>
              <w:jc w:val="center"/>
              <w:rPr>
                <w:rFonts w:eastAsia="Calibri" w:cs="Tahoma"/>
                <w:sz w:val="20"/>
                <w:szCs w:val="20"/>
              </w:rPr>
            </w:pPr>
          </w:p>
        </w:tc>
        <w:tc>
          <w:tcPr>
            <w:tcW w:w="935" w:type="pct"/>
            <w:shd w:val="clear" w:color="auto" w:fill="D9D9D9"/>
          </w:tcPr>
          <w:p w14:paraId="75C68BA4" w14:textId="77777777" w:rsidR="007B4265" w:rsidRPr="00B273ED" w:rsidRDefault="007B4265" w:rsidP="00ED0FD0">
            <w:pPr>
              <w:spacing w:after="0"/>
              <w:jc w:val="center"/>
              <w:rPr>
                <w:rFonts w:eastAsia="Calibri" w:cs="Tahoma"/>
                <w:sz w:val="20"/>
                <w:szCs w:val="20"/>
              </w:rPr>
            </w:pPr>
          </w:p>
        </w:tc>
      </w:tr>
      <w:tr w:rsidR="007B4265" w:rsidRPr="00B273ED" w14:paraId="682E3069" w14:textId="77777777" w:rsidTr="00ED0FD0">
        <w:tc>
          <w:tcPr>
            <w:tcW w:w="213" w:type="pct"/>
          </w:tcPr>
          <w:p w14:paraId="4F13E9BE"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49FB0892" w14:textId="77777777" w:rsidR="007B4265" w:rsidRPr="00B273ED" w:rsidRDefault="007B4265" w:rsidP="00ED0FD0">
            <w:pPr>
              <w:spacing w:after="0"/>
              <w:rPr>
                <w:rFonts w:eastAsia="Calibri" w:cs="Tahoma"/>
                <w:color w:val="FF0000"/>
                <w:sz w:val="20"/>
                <w:szCs w:val="20"/>
              </w:rPr>
            </w:pPr>
            <w:r w:rsidRPr="00B273ED">
              <w:rPr>
                <w:rFonts w:eastAsia="Calibri" w:cs="Tahoma"/>
                <w:sz w:val="20"/>
                <w:szCs w:val="20"/>
              </w:rPr>
              <w:t>Να εγγυάται διαθεσιμότητα 99.9999%</w:t>
            </w:r>
          </w:p>
        </w:tc>
        <w:tc>
          <w:tcPr>
            <w:tcW w:w="936" w:type="pct"/>
          </w:tcPr>
          <w:p w14:paraId="3E84AE1E"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03189004" w14:textId="77777777" w:rsidR="007B4265" w:rsidRPr="00B273ED" w:rsidRDefault="007B4265" w:rsidP="00ED0FD0">
            <w:pPr>
              <w:spacing w:after="0"/>
              <w:jc w:val="center"/>
              <w:rPr>
                <w:rFonts w:eastAsia="Calibri" w:cs="Tahoma"/>
                <w:sz w:val="20"/>
                <w:szCs w:val="20"/>
              </w:rPr>
            </w:pPr>
          </w:p>
        </w:tc>
        <w:tc>
          <w:tcPr>
            <w:tcW w:w="935" w:type="pct"/>
          </w:tcPr>
          <w:p w14:paraId="60599822" w14:textId="77777777" w:rsidR="007B4265" w:rsidRPr="00B273ED" w:rsidRDefault="007B4265" w:rsidP="00ED0FD0">
            <w:pPr>
              <w:spacing w:after="0"/>
              <w:jc w:val="center"/>
              <w:rPr>
                <w:rFonts w:eastAsia="Calibri" w:cs="Tahoma"/>
                <w:sz w:val="20"/>
                <w:szCs w:val="20"/>
              </w:rPr>
            </w:pPr>
          </w:p>
        </w:tc>
      </w:tr>
      <w:tr w:rsidR="007B4265" w:rsidRPr="00B273ED" w14:paraId="68FB53E8" w14:textId="77777777" w:rsidTr="00ED0FD0">
        <w:tc>
          <w:tcPr>
            <w:tcW w:w="213" w:type="pct"/>
          </w:tcPr>
          <w:p w14:paraId="4F0417BE"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6B0FA791"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παρέχει προστασία των δεδομένων από ταυτόχρονη αστοχία τριών (3) δίσκων</w:t>
            </w:r>
          </w:p>
        </w:tc>
        <w:tc>
          <w:tcPr>
            <w:tcW w:w="936" w:type="pct"/>
          </w:tcPr>
          <w:p w14:paraId="529C53D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524879BA" w14:textId="77777777" w:rsidR="007B4265" w:rsidRPr="00B273ED" w:rsidRDefault="007B4265" w:rsidP="00ED0FD0">
            <w:pPr>
              <w:spacing w:after="0"/>
              <w:jc w:val="center"/>
              <w:rPr>
                <w:rFonts w:eastAsia="Calibri" w:cs="Tahoma"/>
                <w:sz w:val="20"/>
                <w:szCs w:val="20"/>
              </w:rPr>
            </w:pPr>
          </w:p>
        </w:tc>
        <w:tc>
          <w:tcPr>
            <w:tcW w:w="935" w:type="pct"/>
          </w:tcPr>
          <w:p w14:paraId="4172B7A0" w14:textId="77777777" w:rsidR="007B4265" w:rsidRPr="00B273ED" w:rsidRDefault="007B4265" w:rsidP="00ED0FD0">
            <w:pPr>
              <w:spacing w:after="0"/>
              <w:jc w:val="center"/>
              <w:rPr>
                <w:rFonts w:eastAsia="Calibri" w:cs="Tahoma"/>
                <w:sz w:val="20"/>
                <w:szCs w:val="20"/>
              </w:rPr>
            </w:pPr>
          </w:p>
        </w:tc>
      </w:tr>
      <w:tr w:rsidR="007B4265" w:rsidRPr="00B273ED" w14:paraId="0EBFCC58" w14:textId="77777777" w:rsidTr="00ED0FD0">
        <w:tc>
          <w:tcPr>
            <w:tcW w:w="213" w:type="pct"/>
          </w:tcPr>
          <w:p w14:paraId="0CCEE2DF"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77E23497"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διαθέτει τεχνολογία thin provisioning</w:t>
            </w:r>
          </w:p>
        </w:tc>
        <w:tc>
          <w:tcPr>
            <w:tcW w:w="936" w:type="pct"/>
          </w:tcPr>
          <w:p w14:paraId="3C086BC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936" w:type="pct"/>
          </w:tcPr>
          <w:p w14:paraId="2A1CADDB" w14:textId="77777777" w:rsidR="007B4265" w:rsidRPr="00B273ED" w:rsidRDefault="007B4265" w:rsidP="00ED0FD0">
            <w:pPr>
              <w:spacing w:after="0"/>
              <w:jc w:val="center"/>
              <w:rPr>
                <w:rFonts w:eastAsia="Calibri" w:cs="Tahoma"/>
                <w:sz w:val="20"/>
                <w:szCs w:val="20"/>
              </w:rPr>
            </w:pPr>
          </w:p>
        </w:tc>
        <w:tc>
          <w:tcPr>
            <w:tcW w:w="935" w:type="pct"/>
          </w:tcPr>
          <w:p w14:paraId="2946733E" w14:textId="77777777" w:rsidR="007B4265" w:rsidRPr="00B273ED" w:rsidRDefault="007B4265" w:rsidP="00ED0FD0">
            <w:pPr>
              <w:spacing w:after="0"/>
              <w:jc w:val="center"/>
              <w:rPr>
                <w:rFonts w:eastAsia="Calibri" w:cs="Tahoma"/>
                <w:sz w:val="20"/>
                <w:szCs w:val="20"/>
              </w:rPr>
            </w:pPr>
          </w:p>
        </w:tc>
      </w:tr>
      <w:tr w:rsidR="007B4265" w:rsidRPr="00B273ED" w14:paraId="66DB24A8" w14:textId="77777777" w:rsidTr="00ED0FD0">
        <w:tc>
          <w:tcPr>
            <w:tcW w:w="213" w:type="pct"/>
          </w:tcPr>
          <w:p w14:paraId="6F0F15FF"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30CBC329"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Να</w:t>
            </w:r>
            <w:r w:rsidRPr="00B273ED">
              <w:rPr>
                <w:rFonts w:eastAsia="Calibri" w:cs="Tahoma"/>
                <w:sz w:val="20"/>
                <w:szCs w:val="20"/>
                <w:lang w:val="en-US"/>
              </w:rPr>
              <w:t xml:space="preserve"> </w:t>
            </w:r>
            <w:r w:rsidRPr="00B273ED">
              <w:rPr>
                <w:rFonts w:eastAsia="Calibri" w:cs="Tahoma"/>
                <w:sz w:val="20"/>
                <w:szCs w:val="20"/>
              </w:rPr>
              <w:t>διαθέτει</w:t>
            </w:r>
            <w:r w:rsidRPr="00B273ED">
              <w:rPr>
                <w:rFonts w:eastAsia="Calibri" w:cs="Tahoma"/>
                <w:sz w:val="20"/>
                <w:szCs w:val="20"/>
                <w:lang w:val="en-US"/>
              </w:rPr>
              <w:t xml:space="preserve"> data-at-rest encryption</w:t>
            </w:r>
          </w:p>
        </w:tc>
        <w:tc>
          <w:tcPr>
            <w:tcW w:w="936" w:type="pct"/>
          </w:tcPr>
          <w:p w14:paraId="140AC88D"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7CBC75BA" w14:textId="77777777" w:rsidR="007B4265" w:rsidRPr="00B273ED" w:rsidRDefault="007B4265" w:rsidP="00ED0FD0">
            <w:pPr>
              <w:spacing w:after="0"/>
              <w:jc w:val="center"/>
              <w:rPr>
                <w:rFonts w:eastAsia="Calibri" w:cs="Tahoma"/>
                <w:sz w:val="20"/>
                <w:szCs w:val="20"/>
              </w:rPr>
            </w:pPr>
          </w:p>
        </w:tc>
        <w:tc>
          <w:tcPr>
            <w:tcW w:w="935" w:type="pct"/>
          </w:tcPr>
          <w:p w14:paraId="64FD5CB9" w14:textId="77777777" w:rsidR="007B4265" w:rsidRPr="00B273ED" w:rsidRDefault="007B4265" w:rsidP="00ED0FD0">
            <w:pPr>
              <w:spacing w:after="0"/>
              <w:jc w:val="center"/>
              <w:rPr>
                <w:rFonts w:eastAsia="Calibri" w:cs="Tahoma"/>
                <w:sz w:val="20"/>
                <w:szCs w:val="20"/>
              </w:rPr>
            </w:pPr>
          </w:p>
        </w:tc>
      </w:tr>
      <w:tr w:rsidR="007B4265" w:rsidRPr="00B273ED" w14:paraId="396377BF" w14:textId="77777777" w:rsidTr="00ED0FD0">
        <w:tc>
          <w:tcPr>
            <w:tcW w:w="213" w:type="pct"/>
          </w:tcPr>
          <w:p w14:paraId="001A401D"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0A1A4E6A"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διαθέτει inline data deduplication και compression για όλη την ωφέλιμη χωρητικότητα</w:t>
            </w:r>
          </w:p>
        </w:tc>
        <w:tc>
          <w:tcPr>
            <w:tcW w:w="936" w:type="pct"/>
          </w:tcPr>
          <w:p w14:paraId="2E3EDCA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3CA2BD1C" w14:textId="77777777" w:rsidR="007B4265" w:rsidRPr="00B273ED" w:rsidRDefault="007B4265" w:rsidP="00ED0FD0">
            <w:pPr>
              <w:spacing w:after="0"/>
              <w:jc w:val="center"/>
              <w:rPr>
                <w:rFonts w:eastAsia="Calibri" w:cs="Tahoma"/>
                <w:sz w:val="20"/>
                <w:szCs w:val="20"/>
              </w:rPr>
            </w:pPr>
          </w:p>
        </w:tc>
        <w:tc>
          <w:tcPr>
            <w:tcW w:w="935" w:type="pct"/>
          </w:tcPr>
          <w:p w14:paraId="4A3DA158" w14:textId="77777777" w:rsidR="007B4265" w:rsidRPr="00B273ED" w:rsidRDefault="007B4265" w:rsidP="00ED0FD0">
            <w:pPr>
              <w:spacing w:after="0"/>
              <w:jc w:val="center"/>
              <w:rPr>
                <w:rFonts w:eastAsia="Calibri" w:cs="Tahoma"/>
                <w:sz w:val="20"/>
                <w:szCs w:val="20"/>
              </w:rPr>
            </w:pPr>
          </w:p>
        </w:tc>
      </w:tr>
      <w:tr w:rsidR="007B4265" w:rsidRPr="00B273ED" w14:paraId="7E59433A" w14:textId="77777777" w:rsidTr="00ED0FD0">
        <w:tc>
          <w:tcPr>
            <w:tcW w:w="213" w:type="pct"/>
          </w:tcPr>
          <w:p w14:paraId="37F5BEDE"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69A81460" w14:textId="77777777" w:rsidR="007B4265" w:rsidRPr="009F1CB4" w:rsidRDefault="007B4265" w:rsidP="00ED0FD0">
            <w:pPr>
              <w:spacing w:after="0"/>
              <w:rPr>
                <w:rFonts w:eastAsia="Calibri" w:cs="Tahoma"/>
                <w:sz w:val="20"/>
                <w:szCs w:val="20"/>
                <w:lang w:val="en-US"/>
              </w:rPr>
            </w:pPr>
            <w:r w:rsidRPr="00B273ED">
              <w:rPr>
                <w:rFonts w:eastAsia="Calibri" w:cs="Tahoma"/>
                <w:sz w:val="20"/>
                <w:szCs w:val="20"/>
              </w:rPr>
              <w:t>Να</w:t>
            </w:r>
            <w:r w:rsidRPr="009F1CB4">
              <w:rPr>
                <w:rFonts w:eastAsia="Calibri" w:cs="Tahoma"/>
                <w:sz w:val="20"/>
                <w:szCs w:val="20"/>
                <w:lang w:val="en-US"/>
              </w:rPr>
              <w:t xml:space="preserve"> </w:t>
            </w:r>
            <w:r w:rsidRPr="00B273ED">
              <w:rPr>
                <w:rFonts w:eastAsia="Calibri" w:cs="Tahoma"/>
                <w:sz w:val="20"/>
                <w:szCs w:val="20"/>
              </w:rPr>
              <w:t>διαθέτει</w:t>
            </w:r>
            <w:r w:rsidRPr="009F1CB4">
              <w:rPr>
                <w:rFonts w:eastAsia="Calibri" w:cs="Tahoma"/>
                <w:sz w:val="20"/>
                <w:szCs w:val="20"/>
                <w:lang w:val="en-US"/>
              </w:rPr>
              <w:t xml:space="preserve"> </w:t>
            </w:r>
            <w:r w:rsidRPr="00B273ED">
              <w:rPr>
                <w:rFonts w:eastAsia="Calibri" w:cs="Tahoma"/>
                <w:sz w:val="20"/>
                <w:szCs w:val="20"/>
              </w:rPr>
              <w:t>ενσωματωμένη</w:t>
            </w:r>
            <w:r w:rsidRPr="009F1CB4">
              <w:rPr>
                <w:rFonts w:eastAsia="Calibri" w:cs="Tahoma"/>
                <w:sz w:val="20"/>
                <w:szCs w:val="20"/>
                <w:lang w:val="en-US"/>
              </w:rPr>
              <w:t xml:space="preserve"> </w:t>
            </w:r>
            <w:r w:rsidRPr="00B273ED">
              <w:rPr>
                <w:rFonts w:eastAsia="Calibri" w:cs="Tahoma"/>
                <w:sz w:val="20"/>
                <w:szCs w:val="20"/>
              </w:rPr>
              <w:t>δυνατότητα</w:t>
            </w:r>
            <w:r w:rsidRPr="009F1CB4">
              <w:rPr>
                <w:rFonts w:eastAsia="Calibri" w:cs="Tahoma"/>
                <w:sz w:val="20"/>
                <w:szCs w:val="20"/>
                <w:lang w:val="en-US"/>
              </w:rPr>
              <w:t xml:space="preserve"> </w:t>
            </w:r>
            <w:r w:rsidRPr="00B273ED">
              <w:rPr>
                <w:rFonts w:eastAsia="Calibri" w:cs="Tahoma"/>
                <w:sz w:val="20"/>
                <w:szCs w:val="20"/>
              </w:rPr>
              <w:t>λήψης</w:t>
            </w:r>
            <w:r w:rsidRPr="009F1CB4">
              <w:rPr>
                <w:rFonts w:eastAsia="Calibri" w:cs="Tahoma"/>
                <w:sz w:val="20"/>
                <w:szCs w:val="20"/>
                <w:lang w:val="en-US"/>
              </w:rPr>
              <w:t xml:space="preserve"> </w:t>
            </w:r>
            <w:r w:rsidRPr="00B273ED">
              <w:rPr>
                <w:rFonts w:eastAsia="Calibri" w:cs="Tahoma"/>
                <w:sz w:val="20"/>
                <w:szCs w:val="20"/>
                <w:lang w:val="en-US"/>
              </w:rPr>
              <w:t>snapshots</w:t>
            </w:r>
            <w:r w:rsidRPr="009F1CB4">
              <w:rPr>
                <w:rFonts w:eastAsia="Calibri" w:cs="Tahoma"/>
                <w:sz w:val="20"/>
                <w:szCs w:val="20"/>
                <w:lang w:val="en-US"/>
              </w:rPr>
              <w:t xml:space="preserve">, </w:t>
            </w:r>
            <w:r w:rsidRPr="00B273ED">
              <w:rPr>
                <w:rFonts w:eastAsia="Calibri" w:cs="Tahoma"/>
                <w:sz w:val="20"/>
                <w:szCs w:val="20"/>
                <w:lang w:val="en-US"/>
              </w:rPr>
              <w:t>application</w:t>
            </w:r>
            <w:r w:rsidRPr="009F1CB4">
              <w:rPr>
                <w:rFonts w:eastAsia="Calibri" w:cs="Tahoma"/>
                <w:sz w:val="20"/>
                <w:szCs w:val="20"/>
                <w:lang w:val="en-US"/>
              </w:rPr>
              <w:t xml:space="preserve"> </w:t>
            </w:r>
            <w:r w:rsidRPr="00B273ED">
              <w:rPr>
                <w:rFonts w:eastAsia="Calibri" w:cs="Tahoma"/>
                <w:sz w:val="20"/>
                <w:szCs w:val="20"/>
                <w:lang w:val="en-US"/>
              </w:rPr>
              <w:t>consistent</w:t>
            </w:r>
            <w:r w:rsidRPr="009F1CB4">
              <w:rPr>
                <w:rFonts w:eastAsia="Calibri" w:cs="Tahoma"/>
                <w:sz w:val="20"/>
                <w:szCs w:val="20"/>
                <w:lang w:val="en-US"/>
              </w:rPr>
              <w:t xml:space="preserve"> </w:t>
            </w:r>
            <w:r w:rsidRPr="00B273ED">
              <w:rPr>
                <w:rFonts w:eastAsia="Calibri" w:cs="Tahoma"/>
                <w:sz w:val="20"/>
                <w:szCs w:val="20"/>
                <w:lang w:val="en-US"/>
              </w:rPr>
              <w:t>snapshots</w:t>
            </w:r>
            <w:r w:rsidRPr="009F1CB4">
              <w:rPr>
                <w:rFonts w:eastAsia="Calibri" w:cs="Tahoma"/>
                <w:sz w:val="20"/>
                <w:szCs w:val="20"/>
                <w:lang w:val="en-US"/>
              </w:rPr>
              <w:t xml:space="preserve"> </w:t>
            </w:r>
            <w:r w:rsidRPr="00B273ED">
              <w:rPr>
                <w:rFonts w:eastAsia="Calibri" w:cs="Tahoma"/>
                <w:sz w:val="20"/>
                <w:szCs w:val="20"/>
              </w:rPr>
              <w:t>και</w:t>
            </w:r>
            <w:r w:rsidRPr="009F1CB4">
              <w:rPr>
                <w:rFonts w:eastAsia="Calibri" w:cs="Tahoma"/>
                <w:sz w:val="20"/>
                <w:szCs w:val="20"/>
                <w:lang w:val="en-US"/>
              </w:rPr>
              <w:t xml:space="preserve"> </w:t>
            </w:r>
            <w:r w:rsidRPr="00B273ED">
              <w:rPr>
                <w:rFonts w:eastAsia="Calibri" w:cs="Tahoma"/>
                <w:sz w:val="20"/>
                <w:szCs w:val="20"/>
                <w:lang w:val="en-US"/>
              </w:rPr>
              <w:t>clones</w:t>
            </w:r>
            <w:r w:rsidRPr="009F1CB4">
              <w:rPr>
                <w:rFonts w:eastAsia="Calibri" w:cs="Tahoma"/>
                <w:sz w:val="20"/>
                <w:szCs w:val="20"/>
                <w:lang w:val="en-US"/>
              </w:rPr>
              <w:t>/</w:t>
            </w:r>
            <w:r w:rsidRPr="00B273ED">
              <w:rPr>
                <w:rFonts w:eastAsia="Calibri" w:cs="Tahoma"/>
                <w:sz w:val="20"/>
                <w:szCs w:val="20"/>
                <w:lang w:val="en-US"/>
              </w:rPr>
              <w:t>volume</w:t>
            </w:r>
            <w:r w:rsidRPr="009F1CB4">
              <w:rPr>
                <w:rFonts w:eastAsia="Calibri" w:cs="Tahoma"/>
                <w:sz w:val="20"/>
                <w:szCs w:val="20"/>
                <w:lang w:val="en-US"/>
              </w:rPr>
              <w:t xml:space="preserve"> </w:t>
            </w:r>
            <w:r w:rsidRPr="00B273ED">
              <w:rPr>
                <w:rFonts w:eastAsia="Calibri" w:cs="Tahoma"/>
                <w:sz w:val="20"/>
                <w:szCs w:val="20"/>
                <w:lang w:val="en-US"/>
              </w:rPr>
              <w:t>copy</w:t>
            </w:r>
          </w:p>
        </w:tc>
        <w:tc>
          <w:tcPr>
            <w:tcW w:w="936" w:type="pct"/>
          </w:tcPr>
          <w:p w14:paraId="70229CE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7AE98D86" w14:textId="77777777" w:rsidR="007B4265" w:rsidRPr="00B273ED" w:rsidRDefault="007B4265" w:rsidP="00ED0FD0">
            <w:pPr>
              <w:spacing w:after="0"/>
              <w:jc w:val="center"/>
              <w:rPr>
                <w:rFonts w:eastAsia="Calibri" w:cs="Tahoma"/>
                <w:sz w:val="20"/>
                <w:szCs w:val="20"/>
              </w:rPr>
            </w:pPr>
          </w:p>
        </w:tc>
        <w:tc>
          <w:tcPr>
            <w:tcW w:w="935" w:type="pct"/>
          </w:tcPr>
          <w:p w14:paraId="6CE73E98" w14:textId="77777777" w:rsidR="007B4265" w:rsidRPr="00B273ED" w:rsidRDefault="007B4265" w:rsidP="00ED0FD0">
            <w:pPr>
              <w:spacing w:after="0"/>
              <w:jc w:val="center"/>
              <w:rPr>
                <w:rFonts w:eastAsia="Calibri" w:cs="Tahoma"/>
                <w:sz w:val="20"/>
                <w:szCs w:val="20"/>
              </w:rPr>
            </w:pPr>
          </w:p>
        </w:tc>
      </w:tr>
      <w:tr w:rsidR="007B4265" w:rsidRPr="00B273ED" w14:paraId="46905D10" w14:textId="77777777" w:rsidTr="00ED0FD0">
        <w:tc>
          <w:tcPr>
            <w:tcW w:w="213" w:type="pct"/>
          </w:tcPr>
          <w:p w14:paraId="41750B92"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4249B17C" w14:textId="77777777" w:rsidR="007B4265" w:rsidRPr="00B273ED" w:rsidRDefault="007B4265" w:rsidP="00ED0FD0">
            <w:pPr>
              <w:spacing w:after="0"/>
              <w:rPr>
                <w:rFonts w:eastAsia="Calibri" w:cs="Tahoma"/>
                <w:sz w:val="20"/>
                <w:szCs w:val="20"/>
              </w:rPr>
            </w:pPr>
            <w:r w:rsidRPr="00B273ED">
              <w:rPr>
                <w:rFonts w:eastAsia="Calibri" w:cs="Tahoma"/>
                <w:sz w:val="20"/>
                <w:szCs w:val="20"/>
              </w:rPr>
              <w:t xml:space="preserve">Να διαθέτει δυνατότητα για storage to storage replication (σύγχρονο και ασύγχρονο) και να προσφερθεί το </w:t>
            </w:r>
            <w:r w:rsidRPr="00B273ED">
              <w:rPr>
                <w:rFonts w:eastAsia="Calibri" w:cs="Tahoma"/>
                <w:sz w:val="20"/>
                <w:szCs w:val="20"/>
              </w:rPr>
              <w:lastRenderedPageBreak/>
              <w:t>απαραίτητο hardware/software για τη λειτουργία αυτή</w:t>
            </w:r>
          </w:p>
        </w:tc>
        <w:tc>
          <w:tcPr>
            <w:tcW w:w="936" w:type="pct"/>
          </w:tcPr>
          <w:p w14:paraId="202ACCE6"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lastRenderedPageBreak/>
              <w:t>ΝΑΙ</w:t>
            </w:r>
          </w:p>
        </w:tc>
        <w:tc>
          <w:tcPr>
            <w:tcW w:w="936" w:type="pct"/>
          </w:tcPr>
          <w:p w14:paraId="250347C8" w14:textId="77777777" w:rsidR="007B4265" w:rsidRPr="00B273ED" w:rsidRDefault="007B4265" w:rsidP="00ED0FD0">
            <w:pPr>
              <w:spacing w:after="0"/>
              <w:jc w:val="center"/>
              <w:rPr>
                <w:rFonts w:eastAsia="Calibri" w:cs="Tahoma"/>
                <w:sz w:val="20"/>
                <w:szCs w:val="20"/>
              </w:rPr>
            </w:pPr>
          </w:p>
        </w:tc>
        <w:tc>
          <w:tcPr>
            <w:tcW w:w="935" w:type="pct"/>
          </w:tcPr>
          <w:p w14:paraId="09E58E4A" w14:textId="77777777" w:rsidR="007B4265" w:rsidRPr="00B273ED" w:rsidRDefault="007B4265" w:rsidP="00ED0FD0">
            <w:pPr>
              <w:spacing w:after="0"/>
              <w:jc w:val="center"/>
              <w:rPr>
                <w:rFonts w:eastAsia="Calibri" w:cs="Tahoma"/>
                <w:sz w:val="20"/>
                <w:szCs w:val="20"/>
              </w:rPr>
            </w:pPr>
          </w:p>
        </w:tc>
      </w:tr>
      <w:tr w:rsidR="007B4265" w:rsidRPr="00B273ED" w14:paraId="16722A70" w14:textId="77777777" w:rsidTr="00ED0FD0">
        <w:tc>
          <w:tcPr>
            <w:tcW w:w="213" w:type="pct"/>
          </w:tcPr>
          <w:p w14:paraId="2B4F00C9"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10DDEDEC"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διαθέτει ενσωματωμένα εργαλεία monitoring και management</w:t>
            </w:r>
          </w:p>
        </w:tc>
        <w:tc>
          <w:tcPr>
            <w:tcW w:w="936" w:type="pct"/>
            <w:vAlign w:val="center"/>
          </w:tcPr>
          <w:p w14:paraId="2CFD347A"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08D2F993" w14:textId="77777777" w:rsidR="007B4265" w:rsidRPr="00B273ED" w:rsidRDefault="007B4265" w:rsidP="00ED0FD0">
            <w:pPr>
              <w:spacing w:after="0"/>
              <w:jc w:val="center"/>
              <w:rPr>
                <w:rFonts w:eastAsia="Calibri" w:cs="Tahoma"/>
                <w:sz w:val="20"/>
                <w:szCs w:val="20"/>
              </w:rPr>
            </w:pPr>
          </w:p>
        </w:tc>
        <w:tc>
          <w:tcPr>
            <w:tcW w:w="935" w:type="pct"/>
          </w:tcPr>
          <w:p w14:paraId="20BD3A4C" w14:textId="77777777" w:rsidR="007B4265" w:rsidRPr="00B273ED" w:rsidRDefault="007B4265" w:rsidP="00ED0FD0">
            <w:pPr>
              <w:spacing w:after="0"/>
              <w:jc w:val="center"/>
              <w:rPr>
                <w:rFonts w:eastAsia="Calibri" w:cs="Tahoma"/>
                <w:sz w:val="20"/>
                <w:szCs w:val="20"/>
              </w:rPr>
            </w:pPr>
          </w:p>
        </w:tc>
      </w:tr>
      <w:tr w:rsidR="007B4265" w:rsidRPr="00B273ED" w14:paraId="263E6E2D" w14:textId="77777777" w:rsidTr="00ED0FD0">
        <w:tc>
          <w:tcPr>
            <w:tcW w:w="213" w:type="pct"/>
          </w:tcPr>
          <w:p w14:paraId="34D2C056"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14297F2F"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περιλαμβάνει όλες τις άδειες χρήσης (all-inclusive software)</w:t>
            </w:r>
          </w:p>
        </w:tc>
        <w:tc>
          <w:tcPr>
            <w:tcW w:w="936" w:type="pct"/>
          </w:tcPr>
          <w:p w14:paraId="1700DCA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171ED84E" w14:textId="77777777" w:rsidR="007B4265" w:rsidRPr="00B273ED" w:rsidRDefault="007B4265" w:rsidP="00ED0FD0">
            <w:pPr>
              <w:spacing w:after="0"/>
              <w:jc w:val="center"/>
              <w:rPr>
                <w:rFonts w:eastAsia="Calibri" w:cs="Tahoma"/>
                <w:sz w:val="20"/>
                <w:szCs w:val="20"/>
              </w:rPr>
            </w:pPr>
          </w:p>
        </w:tc>
        <w:tc>
          <w:tcPr>
            <w:tcW w:w="935" w:type="pct"/>
          </w:tcPr>
          <w:p w14:paraId="155CDAB1" w14:textId="77777777" w:rsidR="007B4265" w:rsidRPr="00B273ED" w:rsidRDefault="007B4265" w:rsidP="00ED0FD0">
            <w:pPr>
              <w:spacing w:after="0"/>
              <w:jc w:val="center"/>
              <w:rPr>
                <w:rFonts w:eastAsia="Calibri" w:cs="Tahoma"/>
                <w:sz w:val="20"/>
                <w:szCs w:val="20"/>
              </w:rPr>
            </w:pPr>
          </w:p>
        </w:tc>
      </w:tr>
      <w:tr w:rsidR="007B4265" w:rsidRPr="00B273ED" w14:paraId="147B237F" w14:textId="77777777" w:rsidTr="00ED0FD0">
        <w:tc>
          <w:tcPr>
            <w:tcW w:w="213" w:type="pct"/>
            <w:shd w:val="clear" w:color="auto" w:fill="D9D9D9"/>
          </w:tcPr>
          <w:p w14:paraId="44157ED4" w14:textId="77777777" w:rsidR="007B4265" w:rsidRPr="00B273ED" w:rsidRDefault="007B4265" w:rsidP="00ED0FD0">
            <w:pPr>
              <w:spacing w:after="0"/>
              <w:rPr>
                <w:rFonts w:eastAsia="Calibri" w:cs="Tahoma"/>
                <w:sz w:val="20"/>
                <w:szCs w:val="20"/>
              </w:rPr>
            </w:pPr>
          </w:p>
        </w:tc>
        <w:tc>
          <w:tcPr>
            <w:tcW w:w="1979" w:type="pct"/>
            <w:shd w:val="clear" w:color="auto" w:fill="D9D9D9"/>
          </w:tcPr>
          <w:p w14:paraId="07AF53A0" w14:textId="77777777" w:rsidR="007B4265" w:rsidRPr="00B273ED" w:rsidRDefault="007B4265" w:rsidP="00ED0FD0">
            <w:pPr>
              <w:spacing w:after="0"/>
              <w:rPr>
                <w:rFonts w:eastAsia="Calibri" w:cs="Tahoma"/>
                <w:sz w:val="20"/>
                <w:szCs w:val="20"/>
              </w:rPr>
            </w:pPr>
            <w:r w:rsidRPr="00B273ED">
              <w:rPr>
                <w:rFonts w:eastAsia="Calibri" w:cs="Tahoma"/>
                <w:sz w:val="20"/>
                <w:szCs w:val="20"/>
              </w:rPr>
              <w:t>Hardware, Διασύνδεση</w:t>
            </w:r>
          </w:p>
        </w:tc>
        <w:tc>
          <w:tcPr>
            <w:tcW w:w="936" w:type="pct"/>
            <w:shd w:val="clear" w:color="auto" w:fill="D9D9D9"/>
          </w:tcPr>
          <w:p w14:paraId="6C27D4F9" w14:textId="77777777" w:rsidR="007B4265" w:rsidRPr="00B273ED" w:rsidRDefault="007B4265" w:rsidP="00ED0FD0">
            <w:pPr>
              <w:spacing w:after="0"/>
              <w:jc w:val="center"/>
              <w:rPr>
                <w:rFonts w:eastAsia="Calibri" w:cs="Tahoma"/>
                <w:sz w:val="20"/>
                <w:szCs w:val="20"/>
              </w:rPr>
            </w:pPr>
          </w:p>
        </w:tc>
        <w:tc>
          <w:tcPr>
            <w:tcW w:w="936" w:type="pct"/>
            <w:shd w:val="clear" w:color="auto" w:fill="D9D9D9"/>
          </w:tcPr>
          <w:p w14:paraId="4F2248F8" w14:textId="77777777" w:rsidR="007B4265" w:rsidRPr="00B273ED" w:rsidRDefault="007B4265" w:rsidP="00ED0FD0">
            <w:pPr>
              <w:spacing w:after="0"/>
              <w:jc w:val="center"/>
              <w:rPr>
                <w:rFonts w:eastAsia="Calibri" w:cs="Tahoma"/>
                <w:sz w:val="20"/>
                <w:szCs w:val="20"/>
              </w:rPr>
            </w:pPr>
          </w:p>
        </w:tc>
        <w:tc>
          <w:tcPr>
            <w:tcW w:w="935" w:type="pct"/>
            <w:shd w:val="clear" w:color="auto" w:fill="D9D9D9"/>
          </w:tcPr>
          <w:p w14:paraId="71563D50" w14:textId="77777777" w:rsidR="007B4265" w:rsidRPr="00B273ED" w:rsidRDefault="007B4265" w:rsidP="00ED0FD0">
            <w:pPr>
              <w:spacing w:after="0"/>
              <w:jc w:val="center"/>
              <w:rPr>
                <w:rFonts w:eastAsia="Calibri" w:cs="Tahoma"/>
                <w:sz w:val="20"/>
                <w:szCs w:val="20"/>
              </w:rPr>
            </w:pPr>
          </w:p>
        </w:tc>
      </w:tr>
      <w:tr w:rsidR="007B4265" w:rsidRPr="00B273ED" w14:paraId="1311C4FD" w14:textId="77777777" w:rsidTr="00ED0FD0">
        <w:tc>
          <w:tcPr>
            <w:tcW w:w="213" w:type="pct"/>
          </w:tcPr>
          <w:p w14:paraId="530D754F"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465A3E0D"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Προσφερόμενη μνήμη ανά ελεγκτή (controller)</w:t>
            </w:r>
          </w:p>
        </w:tc>
        <w:tc>
          <w:tcPr>
            <w:tcW w:w="936" w:type="pct"/>
            <w:vAlign w:val="center"/>
          </w:tcPr>
          <w:p w14:paraId="0F0B5736"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64 GB</w:t>
            </w:r>
          </w:p>
        </w:tc>
        <w:tc>
          <w:tcPr>
            <w:tcW w:w="936" w:type="pct"/>
          </w:tcPr>
          <w:p w14:paraId="411D67F7" w14:textId="77777777" w:rsidR="007B4265" w:rsidRPr="00B273ED" w:rsidRDefault="007B4265" w:rsidP="00ED0FD0">
            <w:pPr>
              <w:spacing w:after="0"/>
              <w:jc w:val="center"/>
              <w:rPr>
                <w:rFonts w:eastAsia="Calibri" w:cs="Tahoma"/>
                <w:sz w:val="20"/>
                <w:szCs w:val="20"/>
              </w:rPr>
            </w:pPr>
          </w:p>
        </w:tc>
        <w:tc>
          <w:tcPr>
            <w:tcW w:w="935" w:type="pct"/>
          </w:tcPr>
          <w:p w14:paraId="202A5529" w14:textId="77777777" w:rsidR="007B4265" w:rsidRPr="00B273ED" w:rsidRDefault="007B4265" w:rsidP="00ED0FD0">
            <w:pPr>
              <w:spacing w:after="0"/>
              <w:jc w:val="center"/>
              <w:rPr>
                <w:rFonts w:eastAsia="Calibri" w:cs="Tahoma"/>
                <w:sz w:val="20"/>
                <w:szCs w:val="20"/>
              </w:rPr>
            </w:pPr>
          </w:p>
        </w:tc>
      </w:tr>
      <w:tr w:rsidR="007B4265" w:rsidRPr="00B273ED" w14:paraId="7716AA76" w14:textId="77777777" w:rsidTr="00ED0FD0">
        <w:tc>
          <w:tcPr>
            <w:tcW w:w="213" w:type="pct"/>
          </w:tcPr>
          <w:p w14:paraId="2BBECF24"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521D5884"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Προσφερόμενες θύρες διασύνδεσης FC 16Gb για host connection</w:t>
            </w:r>
          </w:p>
        </w:tc>
        <w:tc>
          <w:tcPr>
            <w:tcW w:w="936" w:type="pct"/>
            <w:vAlign w:val="center"/>
          </w:tcPr>
          <w:p w14:paraId="4AD9A1E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8 (4 per controller)</w:t>
            </w:r>
          </w:p>
        </w:tc>
        <w:tc>
          <w:tcPr>
            <w:tcW w:w="936" w:type="pct"/>
          </w:tcPr>
          <w:p w14:paraId="1A244474" w14:textId="77777777" w:rsidR="007B4265" w:rsidRPr="00B273ED" w:rsidRDefault="007B4265" w:rsidP="00ED0FD0">
            <w:pPr>
              <w:spacing w:after="0"/>
              <w:jc w:val="center"/>
              <w:rPr>
                <w:rFonts w:eastAsia="Calibri" w:cs="Tahoma"/>
                <w:sz w:val="20"/>
                <w:szCs w:val="20"/>
              </w:rPr>
            </w:pPr>
          </w:p>
        </w:tc>
        <w:tc>
          <w:tcPr>
            <w:tcW w:w="935" w:type="pct"/>
          </w:tcPr>
          <w:p w14:paraId="7C62D873" w14:textId="77777777" w:rsidR="007B4265" w:rsidRPr="00B273ED" w:rsidRDefault="007B4265" w:rsidP="00ED0FD0">
            <w:pPr>
              <w:spacing w:after="0"/>
              <w:jc w:val="center"/>
              <w:rPr>
                <w:rFonts w:eastAsia="Calibri" w:cs="Tahoma"/>
                <w:sz w:val="20"/>
                <w:szCs w:val="20"/>
              </w:rPr>
            </w:pPr>
          </w:p>
        </w:tc>
      </w:tr>
      <w:tr w:rsidR="007B4265" w:rsidRPr="00B273ED" w14:paraId="3C030F83" w14:textId="77777777" w:rsidTr="00ED0FD0">
        <w:tc>
          <w:tcPr>
            <w:tcW w:w="213" w:type="pct"/>
          </w:tcPr>
          <w:p w14:paraId="3B966648"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13DEA3E9"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Προσφερόμενες θύρες διασύνδεσης 10G Ethernet για το replication</w:t>
            </w:r>
          </w:p>
        </w:tc>
        <w:tc>
          <w:tcPr>
            <w:tcW w:w="936" w:type="pct"/>
            <w:vAlign w:val="center"/>
          </w:tcPr>
          <w:p w14:paraId="5F42ED9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4 (2 per controller)</w:t>
            </w:r>
          </w:p>
        </w:tc>
        <w:tc>
          <w:tcPr>
            <w:tcW w:w="936" w:type="pct"/>
          </w:tcPr>
          <w:p w14:paraId="25A2CDA5" w14:textId="77777777" w:rsidR="007B4265" w:rsidRPr="00B273ED" w:rsidRDefault="007B4265" w:rsidP="00ED0FD0">
            <w:pPr>
              <w:spacing w:after="0"/>
              <w:jc w:val="center"/>
              <w:rPr>
                <w:rFonts w:eastAsia="Calibri" w:cs="Tahoma"/>
                <w:sz w:val="20"/>
                <w:szCs w:val="20"/>
              </w:rPr>
            </w:pPr>
          </w:p>
        </w:tc>
        <w:tc>
          <w:tcPr>
            <w:tcW w:w="935" w:type="pct"/>
          </w:tcPr>
          <w:p w14:paraId="71B80775" w14:textId="77777777" w:rsidR="007B4265" w:rsidRPr="00B273ED" w:rsidRDefault="007B4265" w:rsidP="00ED0FD0">
            <w:pPr>
              <w:spacing w:after="0"/>
              <w:jc w:val="center"/>
              <w:rPr>
                <w:rFonts w:eastAsia="Calibri" w:cs="Tahoma"/>
                <w:sz w:val="20"/>
                <w:szCs w:val="20"/>
              </w:rPr>
            </w:pPr>
          </w:p>
        </w:tc>
      </w:tr>
      <w:tr w:rsidR="007B4265" w:rsidRPr="00B273ED" w14:paraId="5D083F2D" w14:textId="77777777" w:rsidTr="00ED0FD0">
        <w:tc>
          <w:tcPr>
            <w:tcW w:w="213" w:type="pct"/>
          </w:tcPr>
          <w:p w14:paraId="5C76DFBE" w14:textId="77777777" w:rsidR="007B4265" w:rsidRPr="00B273ED" w:rsidRDefault="007B4265" w:rsidP="00ED0FD0">
            <w:pPr>
              <w:pStyle w:val="a1"/>
              <w:numPr>
                <w:ilvl w:val="0"/>
                <w:numId w:val="60"/>
              </w:numPr>
              <w:spacing w:after="0"/>
              <w:rPr>
                <w:rFonts w:eastAsia="Calibri" w:cs="Tahoma"/>
                <w:sz w:val="20"/>
                <w:szCs w:val="20"/>
              </w:rPr>
            </w:pPr>
          </w:p>
        </w:tc>
        <w:tc>
          <w:tcPr>
            <w:tcW w:w="1979" w:type="pct"/>
          </w:tcPr>
          <w:p w14:paraId="57725CFB"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υποστηρίζει non-disruptive upgrade σε controllers, δίσκους και software</w:t>
            </w:r>
          </w:p>
        </w:tc>
        <w:tc>
          <w:tcPr>
            <w:tcW w:w="936" w:type="pct"/>
          </w:tcPr>
          <w:p w14:paraId="5965E4A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35026C02" w14:textId="77777777" w:rsidR="007B4265" w:rsidRPr="00B273ED" w:rsidRDefault="007B4265" w:rsidP="00ED0FD0">
            <w:pPr>
              <w:spacing w:after="0"/>
              <w:jc w:val="center"/>
              <w:rPr>
                <w:rFonts w:eastAsia="Calibri" w:cs="Tahoma"/>
                <w:sz w:val="20"/>
                <w:szCs w:val="20"/>
              </w:rPr>
            </w:pPr>
          </w:p>
        </w:tc>
        <w:tc>
          <w:tcPr>
            <w:tcW w:w="935" w:type="pct"/>
          </w:tcPr>
          <w:p w14:paraId="38F6542E" w14:textId="77777777" w:rsidR="007B4265" w:rsidRPr="00B273ED" w:rsidRDefault="007B4265" w:rsidP="00ED0FD0">
            <w:pPr>
              <w:spacing w:after="0"/>
              <w:jc w:val="center"/>
              <w:rPr>
                <w:rFonts w:eastAsia="Calibri" w:cs="Tahoma"/>
                <w:sz w:val="20"/>
                <w:szCs w:val="20"/>
              </w:rPr>
            </w:pPr>
          </w:p>
        </w:tc>
      </w:tr>
      <w:tr w:rsidR="007B4265" w:rsidRPr="00B273ED" w14:paraId="4677383C" w14:textId="77777777" w:rsidTr="00ED0FD0">
        <w:tc>
          <w:tcPr>
            <w:tcW w:w="213" w:type="pct"/>
            <w:shd w:val="clear" w:color="auto" w:fill="auto"/>
          </w:tcPr>
          <w:p w14:paraId="206C92B7" w14:textId="77777777" w:rsidR="007B4265" w:rsidRPr="00B273ED" w:rsidRDefault="007B4265" w:rsidP="00ED0FD0">
            <w:pPr>
              <w:pStyle w:val="a1"/>
              <w:numPr>
                <w:ilvl w:val="0"/>
                <w:numId w:val="60"/>
              </w:numPr>
              <w:spacing w:after="0"/>
              <w:rPr>
                <w:rFonts w:eastAsia="Calibri" w:cs="Tahoma"/>
                <w:sz w:val="20"/>
                <w:szCs w:val="20"/>
              </w:rPr>
            </w:pPr>
          </w:p>
        </w:tc>
        <w:tc>
          <w:tcPr>
            <w:tcW w:w="1979" w:type="pct"/>
            <w:shd w:val="clear" w:color="auto" w:fill="auto"/>
          </w:tcPr>
          <w:p w14:paraId="00454981"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προσφερόμενο storage να υποστηρίζει μελλοντική προσθήκη IO Adapter (FC 16Gb, FC 32Gb, 10G Ethernet, 25G Ethernet) για αύξηση των θυρών διασύνδεσης</w:t>
            </w:r>
          </w:p>
        </w:tc>
        <w:tc>
          <w:tcPr>
            <w:tcW w:w="936" w:type="pct"/>
            <w:shd w:val="clear" w:color="auto" w:fill="auto"/>
          </w:tcPr>
          <w:p w14:paraId="7D21973A" w14:textId="77777777" w:rsidR="007B4265" w:rsidRPr="00B273ED" w:rsidRDefault="007B4265" w:rsidP="00ED0FD0">
            <w:pPr>
              <w:spacing w:after="0"/>
              <w:jc w:val="center"/>
              <w:rPr>
                <w:rFonts w:eastAsia="Calibri" w:cs="Tahoma"/>
                <w:sz w:val="20"/>
                <w:szCs w:val="20"/>
              </w:rPr>
            </w:pPr>
            <w:r w:rsidRPr="00B273ED">
              <w:rPr>
                <w:rFonts w:eastAsia="Calibri" w:cs="Tahoma"/>
                <w:bCs/>
                <w:sz w:val="20"/>
                <w:szCs w:val="20"/>
              </w:rPr>
              <w:t>ΝΑΙ</w:t>
            </w:r>
            <w:r w:rsidRPr="00B273ED">
              <w:rPr>
                <w:rFonts w:eastAsia="Calibri" w:cs="Tahoma"/>
                <w:sz w:val="20"/>
                <w:szCs w:val="20"/>
              </w:rPr>
              <w:t> </w:t>
            </w:r>
          </w:p>
        </w:tc>
        <w:tc>
          <w:tcPr>
            <w:tcW w:w="936" w:type="pct"/>
          </w:tcPr>
          <w:p w14:paraId="0CB38336" w14:textId="77777777" w:rsidR="007B4265" w:rsidRPr="00B273ED" w:rsidRDefault="007B4265" w:rsidP="00ED0FD0">
            <w:pPr>
              <w:spacing w:after="0"/>
              <w:jc w:val="center"/>
              <w:rPr>
                <w:rFonts w:eastAsia="Calibri" w:cs="Tahoma"/>
                <w:sz w:val="20"/>
                <w:szCs w:val="20"/>
              </w:rPr>
            </w:pPr>
          </w:p>
        </w:tc>
        <w:tc>
          <w:tcPr>
            <w:tcW w:w="935" w:type="pct"/>
          </w:tcPr>
          <w:p w14:paraId="5DBD6922" w14:textId="77777777" w:rsidR="007B4265" w:rsidRPr="00B273ED" w:rsidRDefault="007B4265" w:rsidP="00ED0FD0">
            <w:pPr>
              <w:spacing w:after="0"/>
              <w:jc w:val="center"/>
              <w:rPr>
                <w:rFonts w:eastAsia="Calibri" w:cs="Tahoma"/>
                <w:sz w:val="20"/>
                <w:szCs w:val="20"/>
              </w:rPr>
            </w:pPr>
          </w:p>
        </w:tc>
      </w:tr>
      <w:tr w:rsidR="007B4265" w:rsidRPr="00B273ED" w14:paraId="6F802025" w14:textId="77777777" w:rsidTr="00ED0FD0">
        <w:tc>
          <w:tcPr>
            <w:tcW w:w="213" w:type="pct"/>
            <w:shd w:val="clear" w:color="auto" w:fill="auto"/>
          </w:tcPr>
          <w:p w14:paraId="66B52B70" w14:textId="77777777" w:rsidR="007B4265" w:rsidRPr="00B273ED" w:rsidRDefault="007B4265" w:rsidP="00ED0FD0">
            <w:pPr>
              <w:pStyle w:val="a1"/>
              <w:numPr>
                <w:ilvl w:val="0"/>
                <w:numId w:val="60"/>
              </w:numPr>
              <w:spacing w:after="0"/>
              <w:rPr>
                <w:rFonts w:eastAsia="Calibri" w:cs="Tahoma"/>
                <w:sz w:val="20"/>
                <w:szCs w:val="20"/>
              </w:rPr>
            </w:pPr>
          </w:p>
        </w:tc>
        <w:tc>
          <w:tcPr>
            <w:tcW w:w="1979" w:type="pct"/>
            <w:shd w:val="clear" w:color="auto" w:fill="auto"/>
          </w:tcPr>
          <w:p w14:paraId="4F505921"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σύστημα να υποστηρίζει scale-out αρχιτεκτονική, δηλαδή ένταξη πολλαπλών arrays σε ένα group, για την επέκταση και το load balancing της χωρητικότητας και της απόδοσης</w:t>
            </w:r>
          </w:p>
        </w:tc>
        <w:tc>
          <w:tcPr>
            <w:tcW w:w="936" w:type="pct"/>
            <w:shd w:val="clear" w:color="auto" w:fill="auto"/>
          </w:tcPr>
          <w:p w14:paraId="587820FA"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rPr>
              <w:t>NAI</w:t>
            </w:r>
          </w:p>
        </w:tc>
        <w:tc>
          <w:tcPr>
            <w:tcW w:w="936" w:type="pct"/>
          </w:tcPr>
          <w:p w14:paraId="1395F66F" w14:textId="77777777" w:rsidR="007B4265" w:rsidRPr="00B273ED" w:rsidRDefault="007B4265" w:rsidP="00ED0FD0">
            <w:pPr>
              <w:spacing w:after="0"/>
              <w:jc w:val="center"/>
              <w:rPr>
                <w:rFonts w:eastAsia="Calibri" w:cs="Tahoma"/>
                <w:sz w:val="20"/>
                <w:szCs w:val="20"/>
              </w:rPr>
            </w:pPr>
          </w:p>
        </w:tc>
        <w:tc>
          <w:tcPr>
            <w:tcW w:w="935" w:type="pct"/>
          </w:tcPr>
          <w:p w14:paraId="7B1BAB1B" w14:textId="77777777" w:rsidR="007B4265" w:rsidRPr="00B273ED" w:rsidRDefault="007B4265" w:rsidP="00ED0FD0">
            <w:pPr>
              <w:spacing w:after="0"/>
              <w:jc w:val="center"/>
              <w:rPr>
                <w:rFonts w:eastAsia="Calibri" w:cs="Tahoma"/>
                <w:sz w:val="20"/>
                <w:szCs w:val="20"/>
              </w:rPr>
            </w:pPr>
          </w:p>
        </w:tc>
      </w:tr>
      <w:tr w:rsidR="007B4265" w:rsidRPr="00B273ED" w14:paraId="4F853253" w14:textId="77777777" w:rsidTr="00ED0FD0">
        <w:tc>
          <w:tcPr>
            <w:tcW w:w="213" w:type="pct"/>
            <w:shd w:val="clear" w:color="auto" w:fill="auto"/>
          </w:tcPr>
          <w:p w14:paraId="215E16AA" w14:textId="77777777" w:rsidR="007B4265" w:rsidRPr="00B273ED" w:rsidRDefault="007B4265" w:rsidP="00ED0FD0">
            <w:pPr>
              <w:pStyle w:val="a1"/>
              <w:numPr>
                <w:ilvl w:val="0"/>
                <w:numId w:val="60"/>
              </w:numPr>
              <w:spacing w:after="0"/>
              <w:rPr>
                <w:rFonts w:eastAsia="Calibri" w:cs="Tahoma"/>
                <w:sz w:val="20"/>
                <w:szCs w:val="20"/>
              </w:rPr>
            </w:pPr>
          </w:p>
        </w:tc>
        <w:tc>
          <w:tcPr>
            <w:tcW w:w="1979" w:type="pct"/>
            <w:shd w:val="clear" w:color="auto" w:fill="auto"/>
          </w:tcPr>
          <w:p w14:paraId="31984EE7" w14:textId="77777777" w:rsidR="007B4265" w:rsidRPr="00B273ED" w:rsidRDefault="007B4265" w:rsidP="00ED0FD0">
            <w:pPr>
              <w:spacing w:after="0"/>
              <w:rPr>
                <w:rFonts w:eastAsia="Calibri" w:cs="Tahoma"/>
                <w:sz w:val="20"/>
                <w:szCs w:val="20"/>
              </w:rPr>
            </w:pPr>
            <w:r w:rsidRPr="00B273ED">
              <w:rPr>
                <w:rFonts w:eastAsia="Calibri" w:cs="Tahoma"/>
                <w:sz w:val="20"/>
                <w:szCs w:val="20"/>
              </w:rPr>
              <w:t>Το σύστημα να υποστηρίζει scale-up αρχιτεκτονική, δηλαδή προσθήκη external disk shelves αλλά και αλλαγή controllers σε μεγαλύτερο μοντέλο, για την επέκταση χωρητικότητας και επιδόσεων</w:t>
            </w:r>
          </w:p>
        </w:tc>
        <w:tc>
          <w:tcPr>
            <w:tcW w:w="936" w:type="pct"/>
            <w:shd w:val="clear" w:color="auto" w:fill="auto"/>
          </w:tcPr>
          <w:p w14:paraId="3B17B0E9" w14:textId="77777777" w:rsidR="007B4265" w:rsidRPr="00B273ED" w:rsidRDefault="007B4265" w:rsidP="00ED0FD0">
            <w:pPr>
              <w:spacing w:after="0"/>
              <w:jc w:val="center"/>
              <w:rPr>
                <w:rFonts w:eastAsia="Calibri" w:cs="Tahoma"/>
                <w:bCs/>
                <w:sz w:val="20"/>
                <w:szCs w:val="20"/>
              </w:rPr>
            </w:pPr>
            <w:r w:rsidRPr="00B273ED">
              <w:rPr>
                <w:rFonts w:eastAsia="Calibri" w:cs="Tahoma"/>
                <w:bCs/>
                <w:sz w:val="20"/>
                <w:szCs w:val="20"/>
              </w:rPr>
              <w:t>NAI</w:t>
            </w:r>
          </w:p>
        </w:tc>
        <w:tc>
          <w:tcPr>
            <w:tcW w:w="936" w:type="pct"/>
          </w:tcPr>
          <w:p w14:paraId="16EAAEF1" w14:textId="77777777" w:rsidR="007B4265" w:rsidRPr="00B273ED" w:rsidRDefault="007B4265" w:rsidP="00ED0FD0">
            <w:pPr>
              <w:spacing w:after="0"/>
              <w:jc w:val="center"/>
              <w:rPr>
                <w:rFonts w:eastAsia="Calibri" w:cs="Tahoma"/>
                <w:sz w:val="20"/>
                <w:szCs w:val="20"/>
              </w:rPr>
            </w:pPr>
          </w:p>
        </w:tc>
        <w:tc>
          <w:tcPr>
            <w:tcW w:w="935" w:type="pct"/>
          </w:tcPr>
          <w:p w14:paraId="4446144A" w14:textId="77777777" w:rsidR="007B4265" w:rsidRPr="00B273ED" w:rsidRDefault="007B4265" w:rsidP="00ED0FD0">
            <w:pPr>
              <w:spacing w:after="0"/>
              <w:jc w:val="center"/>
              <w:rPr>
                <w:rFonts w:eastAsia="Calibri" w:cs="Tahoma"/>
                <w:sz w:val="20"/>
                <w:szCs w:val="20"/>
              </w:rPr>
            </w:pPr>
          </w:p>
        </w:tc>
      </w:tr>
      <w:tr w:rsidR="007B4265" w:rsidRPr="00B273ED" w14:paraId="1830795F" w14:textId="77777777" w:rsidTr="00ED0FD0">
        <w:tc>
          <w:tcPr>
            <w:tcW w:w="213" w:type="pct"/>
            <w:shd w:val="clear" w:color="auto" w:fill="D9D9D9"/>
          </w:tcPr>
          <w:p w14:paraId="43E87304" w14:textId="77777777" w:rsidR="007B4265" w:rsidRPr="00B273ED" w:rsidRDefault="007B4265" w:rsidP="00ED0FD0">
            <w:pPr>
              <w:spacing w:after="0"/>
              <w:rPr>
                <w:rFonts w:eastAsia="Calibri" w:cs="Tahoma"/>
                <w:sz w:val="20"/>
                <w:szCs w:val="20"/>
              </w:rPr>
            </w:pPr>
          </w:p>
        </w:tc>
        <w:tc>
          <w:tcPr>
            <w:tcW w:w="1979" w:type="pct"/>
            <w:shd w:val="clear" w:color="auto" w:fill="D9D9D9"/>
            <w:vAlign w:val="center"/>
          </w:tcPr>
          <w:p w14:paraId="47914AA0" w14:textId="77777777" w:rsidR="007B4265" w:rsidRPr="00B273ED" w:rsidRDefault="007B4265" w:rsidP="00ED0FD0">
            <w:pPr>
              <w:spacing w:after="0"/>
              <w:rPr>
                <w:rFonts w:eastAsia="Calibri" w:cs="Tahoma"/>
                <w:sz w:val="20"/>
                <w:szCs w:val="20"/>
              </w:rPr>
            </w:pPr>
            <w:r w:rsidRPr="00B273ED">
              <w:rPr>
                <w:rFonts w:eastAsia="Calibri" w:cs="Tahoma"/>
                <w:sz w:val="20"/>
                <w:szCs w:val="20"/>
              </w:rPr>
              <w:t>Διαχείριση</w:t>
            </w:r>
          </w:p>
        </w:tc>
        <w:tc>
          <w:tcPr>
            <w:tcW w:w="936" w:type="pct"/>
            <w:shd w:val="clear" w:color="auto" w:fill="D9D9D9"/>
            <w:vAlign w:val="center"/>
          </w:tcPr>
          <w:p w14:paraId="2BE8C4BA" w14:textId="77777777" w:rsidR="007B4265" w:rsidRPr="00B273ED" w:rsidRDefault="007B4265" w:rsidP="00ED0FD0">
            <w:pPr>
              <w:spacing w:after="0"/>
              <w:jc w:val="center"/>
              <w:rPr>
                <w:rFonts w:eastAsia="Calibri" w:cs="Tahoma"/>
                <w:bCs/>
                <w:sz w:val="20"/>
                <w:szCs w:val="20"/>
              </w:rPr>
            </w:pPr>
          </w:p>
        </w:tc>
        <w:tc>
          <w:tcPr>
            <w:tcW w:w="936" w:type="pct"/>
            <w:shd w:val="clear" w:color="auto" w:fill="D9D9D9"/>
          </w:tcPr>
          <w:p w14:paraId="1BCFDCED" w14:textId="77777777" w:rsidR="007B4265" w:rsidRPr="00B273ED" w:rsidRDefault="007B4265" w:rsidP="00ED0FD0">
            <w:pPr>
              <w:spacing w:after="0"/>
              <w:jc w:val="center"/>
              <w:rPr>
                <w:rFonts w:eastAsia="Calibri" w:cs="Tahoma"/>
                <w:sz w:val="20"/>
                <w:szCs w:val="20"/>
              </w:rPr>
            </w:pPr>
          </w:p>
        </w:tc>
        <w:tc>
          <w:tcPr>
            <w:tcW w:w="935" w:type="pct"/>
            <w:shd w:val="clear" w:color="auto" w:fill="D9D9D9"/>
          </w:tcPr>
          <w:p w14:paraId="105B4345" w14:textId="77777777" w:rsidR="007B4265" w:rsidRPr="00B273ED" w:rsidRDefault="007B4265" w:rsidP="00ED0FD0">
            <w:pPr>
              <w:spacing w:after="0"/>
              <w:jc w:val="center"/>
              <w:rPr>
                <w:rFonts w:eastAsia="Calibri" w:cs="Tahoma"/>
                <w:sz w:val="20"/>
                <w:szCs w:val="20"/>
              </w:rPr>
            </w:pPr>
          </w:p>
        </w:tc>
      </w:tr>
      <w:tr w:rsidR="007B4265" w:rsidRPr="00B273ED" w14:paraId="2CCB2FF0" w14:textId="77777777" w:rsidTr="00ED0FD0">
        <w:tc>
          <w:tcPr>
            <w:tcW w:w="213" w:type="pct"/>
          </w:tcPr>
          <w:p w14:paraId="16ACFA0C"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05014B3F"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παρέχει capacity και performance monitoring σε real-time αλλά και σε προγενέστερη χρονική περίοδο</w:t>
            </w:r>
          </w:p>
        </w:tc>
        <w:tc>
          <w:tcPr>
            <w:tcW w:w="936" w:type="pct"/>
            <w:vAlign w:val="center"/>
          </w:tcPr>
          <w:p w14:paraId="1DB05BCC" w14:textId="77777777" w:rsidR="007B4265" w:rsidRPr="00B273ED" w:rsidRDefault="007B4265" w:rsidP="00ED0FD0">
            <w:pPr>
              <w:spacing w:after="0"/>
              <w:jc w:val="center"/>
              <w:rPr>
                <w:rFonts w:eastAsia="Calibri" w:cs="Tahoma"/>
                <w:bCs/>
                <w:sz w:val="20"/>
                <w:szCs w:val="20"/>
              </w:rPr>
            </w:pPr>
            <w:r w:rsidRPr="00B273ED">
              <w:rPr>
                <w:rFonts w:eastAsia="Calibri" w:cs="Tahoma"/>
                <w:sz w:val="20"/>
                <w:szCs w:val="20"/>
              </w:rPr>
              <w:t>ΝΑΙ</w:t>
            </w:r>
          </w:p>
        </w:tc>
        <w:tc>
          <w:tcPr>
            <w:tcW w:w="936" w:type="pct"/>
          </w:tcPr>
          <w:p w14:paraId="11BE6586" w14:textId="77777777" w:rsidR="007B4265" w:rsidRPr="00B273ED" w:rsidRDefault="007B4265" w:rsidP="00ED0FD0">
            <w:pPr>
              <w:spacing w:after="0"/>
              <w:jc w:val="center"/>
              <w:rPr>
                <w:rFonts w:eastAsia="Calibri" w:cs="Tahoma"/>
                <w:sz w:val="20"/>
                <w:szCs w:val="20"/>
              </w:rPr>
            </w:pPr>
          </w:p>
        </w:tc>
        <w:tc>
          <w:tcPr>
            <w:tcW w:w="935" w:type="pct"/>
          </w:tcPr>
          <w:p w14:paraId="504972F0" w14:textId="77777777" w:rsidR="007B4265" w:rsidRPr="00B273ED" w:rsidRDefault="007B4265" w:rsidP="00ED0FD0">
            <w:pPr>
              <w:spacing w:after="0"/>
              <w:jc w:val="center"/>
              <w:rPr>
                <w:rFonts w:eastAsia="Calibri" w:cs="Tahoma"/>
                <w:sz w:val="20"/>
                <w:szCs w:val="20"/>
              </w:rPr>
            </w:pPr>
          </w:p>
        </w:tc>
      </w:tr>
      <w:tr w:rsidR="007B4265" w:rsidRPr="00B273ED" w14:paraId="42456512" w14:textId="77777777" w:rsidTr="00ED0FD0">
        <w:tc>
          <w:tcPr>
            <w:tcW w:w="213" w:type="pct"/>
          </w:tcPr>
          <w:p w14:paraId="09FAE05C"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787DD88C"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παρέχει δυνατότητα για e-mail alerts, SNMP, diagnostics</w:t>
            </w:r>
          </w:p>
        </w:tc>
        <w:tc>
          <w:tcPr>
            <w:tcW w:w="936" w:type="pct"/>
            <w:vAlign w:val="center"/>
          </w:tcPr>
          <w:p w14:paraId="0EE97CBB" w14:textId="77777777" w:rsidR="007B4265" w:rsidRPr="00B273ED" w:rsidRDefault="007B4265" w:rsidP="00ED0FD0">
            <w:pPr>
              <w:spacing w:after="0"/>
              <w:jc w:val="center"/>
              <w:rPr>
                <w:rFonts w:eastAsia="Calibri" w:cs="Tahoma"/>
                <w:bCs/>
                <w:sz w:val="20"/>
                <w:szCs w:val="20"/>
              </w:rPr>
            </w:pPr>
            <w:r w:rsidRPr="00B273ED">
              <w:rPr>
                <w:rFonts w:eastAsia="Calibri" w:cs="Tahoma"/>
                <w:sz w:val="20"/>
                <w:szCs w:val="20"/>
              </w:rPr>
              <w:t>ΝΑΙ</w:t>
            </w:r>
          </w:p>
        </w:tc>
        <w:tc>
          <w:tcPr>
            <w:tcW w:w="936" w:type="pct"/>
          </w:tcPr>
          <w:p w14:paraId="2E62CDCD" w14:textId="77777777" w:rsidR="007B4265" w:rsidRPr="00B273ED" w:rsidRDefault="007B4265" w:rsidP="00ED0FD0">
            <w:pPr>
              <w:spacing w:after="0"/>
              <w:jc w:val="center"/>
              <w:rPr>
                <w:rFonts w:eastAsia="Calibri" w:cs="Tahoma"/>
                <w:sz w:val="20"/>
                <w:szCs w:val="20"/>
              </w:rPr>
            </w:pPr>
          </w:p>
        </w:tc>
        <w:tc>
          <w:tcPr>
            <w:tcW w:w="935" w:type="pct"/>
          </w:tcPr>
          <w:p w14:paraId="1F7E1056" w14:textId="77777777" w:rsidR="007B4265" w:rsidRPr="00B273ED" w:rsidRDefault="007B4265" w:rsidP="00ED0FD0">
            <w:pPr>
              <w:spacing w:after="0"/>
              <w:jc w:val="center"/>
              <w:rPr>
                <w:rFonts w:eastAsia="Calibri" w:cs="Tahoma"/>
                <w:sz w:val="20"/>
                <w:szCs w:val="20"/>
              </w:rPr>
            </w:pPr>
          </w:p>
        </w:tc>
      </w:tr>
      <w:tr w:rsidR="007B4265" w:rsidRPr="00B273ED" w14:paraId="752B5D04" w14:textId="77777777" w:rsidTr="00ED0FD0">
        <w:tc>
          <w:tcPr>
            <w:tcW w:w="213" w:type="pct"/>
          </w:tcPr>
          <w:p w14:paraId="7B43355C" w14:textId="77777777" w:rsidR="007B4265" w:rsidRPr="00B273ED" w:rsidRDefault="007B4265" w:rsidP="00ED0FD0">
            <w:pPr>
              <w:pStyle w:val="a1"/>
              <w:numPr>
                <w:ilvl w:val="0"/>
                <w:numId w:val="60"/>
              </w:numPr>
              <w:spacing w:after="0"/>
              <w:rPr>
                <w:rFonts w:eastAsia="Calibri" w:cs="Tahoma"/>
                <w:sz w:val="20"/>
                <w:szCs w:val="20"/>
              </w:rPr>
            </w:pPr>
          </w:p>
        </w:tc>
        <w:tc>
          <w:tcPr>
            <w:tcW w:w="1979" w:type="pct"/>
            <w:vAlign w:val="center"/>
          </w:tcPr>
          <w:p w14:paraId="5C62F1BF"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παρέχεται cloud-based εργαλείο που προβλέπει και αποτρέπει ενδεχόμενα προβλήματα σε όλο το infrastructure stack, μέσω predictive analytics μηχανισμών, και βοηθά στη διατήρηση του βέλτιστου performance και της αποτελεσματικής χρήσης των πόρων</w:t>
            </w:r>
          </w:p>
        </w:tc>
        <w:tc>
          <w:tcPr>
            <w:tcW w:w="936" w:type="pct"/>
            <w:vAlign w:val="center"/>
          </w:tcPr>
          <w:p w14:paraId="5AE118CE"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936" w:type="pct"/>
          </w:tcPr>
          <w:p w14:paraId="088190AC" w14:textId="77777777" w:rsidR="007B4265" w:rsidRPr="00B273ED" w:rsidRDefault="007B4265" w:rsidP="00ED0FD0">
            <w:pPr>
              <w:spacing w:after="0"/>
              <w:jc w:val="center"/>
              <w:rPr>
                <w:rFonts w:eastAsia="Calibri" w:cs="Tahoma"/>
                <w:sz w:val="20"/>
                <w:szCs w:val="20"/>
              </w:rPr>
            </w:pPr>
          </w:p>
        </w:tc>
        <w:tc>
          <w:tcPr>
            <w:tcW w:w="935" w:type="pct"/>
          </w:tcPr>
          <w:p w14:paraId="6D97D74B" w14:textId="77777777" w:rsidR="007B4265" w:rsidRPr="00B273ED" w:rsidRDefault="007B4265" w:rsidP="00ED0FD0">
            <w:pPr>
              <w:spacing w:after="0"/>
              <w:jc w:val="center"/>
              <w:rPr>
                <w:rFonts w:eastAsia="Calibri" w:cs="Tahoma"/>
                <w:sz w:val="20"/>
                <w:szCs w:val="20"/>
              </w:rPr>
            </w:pPr>
          </w:p>
        </w:tc>
      </w:tr>
    </w:tbl>
    <w:p w14:paraId="1B9C5D90" w14:textId="77777777" w:rsidR="007B4265" w:rsidRPr="00B273ED" w:rsidRDefault="007B4265" w:rsidP="007B4265">
      <w:pPr>
        <w:rPr>
          <w:rFonts w:cs="Tahoma"/>
          <w:sz w:val="20"/>
          <w:szCs w:val="20"/>
        </w:rPr>
      </w:pPr>
    </w:p>
    <w:p w14:paraId="58BE2192" w14:textId="59AF5178" w:rsidR="007B4265" w:rsidRDefault="007B4265" w:rsidP="007B4265">
      <w:pPr>
        <w:rPr>
          <w:rFonts w:cs="Tahoma"/>
          <w:sz w:val="20"/>
          <w:szCs w:val="20"/>
        </w:rPr>
      </w:pPr>
    </w:p>
    <w:p w14:paraId="35D54701" w14:textId="77777777" w:rsidR="00455716" w:rsidRPr="00B273ED" w:rsidRDefault="00455716" w:rsidP="007B4265">
      <w:pPr>
        <w:rPr>
          <w:rFonts w:cs="Tahoma"/>
          <w:sz w:val="20"/>
          <w:szCs w:val="20"/>
        </w:rPr>
      </w:pPr>
    </w:p>
    <w:p w14:paraId="5BEB0A1F" w14:textId="0EA37A45" w:rsidR="00E01B53" w:rsidRPr="00120015" w:rsidRDefault="007B4265" w:rsidP="00E01B53">
      <w:pPr>
        <w:pStyle w:val="3"/>
        <w:numPr>
          <w:ilvl w:val="0"/>
          <w:numId w:val="0"/>
        </w:numPr>
        <w:ind w:left="992" w:hanging="992"/>
        <w:rPr>
          <w:rFonts w:cs="Tahoma"/>
          <w:color w:val="000000"/>
          <w:sz w:val="20"/>
          <w:szCs w:val="20"/>
          <w:lang w:val="en-US"/>
        </w:rPr>
      </w:pPr>
      <w:bookmarkStart w:id="639" w:name="_Toc133414576"/>
      <w:r w:rsidRPr="00E01B53">
        <w:rPr>
          <w:rFonts w:cs="Tahoma"/>
          <w:color w:val="000000"/>
          <w:sz w:val="20"/>
          <w:szCs w:val="20"/>
        </w:rPr>
        <w:t>ΕΞΥΠΗΡΕΤΗ</w:t>
      </w:r>
      <w:r w:rsidR="00F05368">
        <w:rPr>
          <w:rFonts w:cs="Tahoma"/>
          <w:color w:val="000000"/>
          <w:sz w:val="20"/>
          <w:szCs w:val="20"/>
        </w:rPr>
        <w:t>ΤΕΣ</w:t>
      </w:r>
      <w:r w:rsidR="00F05368" w:rsidRPr="00120015">
        <w:rPr>
          <w:rFonts w:cs="Tahoma"/>
          <w:color w:val="000000"/>
          <w:sz w:val="20"/>
          <w:szCs w:val="20"/>
          <w:lang w:val="en-US"/>
        </w:rPr>
        <w:t xml:space="preserve"> RACK MOUNT BACKUP SERVERS:</w:t>
      </w:r>
      <w:bookmarkEnd w:id="639"/>
      <w:r w:rsidR="00F05368" w:rsidRPr="00120015">
        <w:rPr>
          <w:rFonts w:cs="Tahoma"/>
          <w:color w:val="000000"/>
          <w:sz w:val="20"/>
          <w:szCs w:val="20"/>
          <w:lang w:val="en-US"/>
        </w:rPr>
        <w:t xml:space="preserve"> </w:t>
      </w:r>
    </w:p>
    <w:p w14:paraId="111ACA17" w14:textId="3DD0447C" w:rsidR="007B4265" w:rsidRPr="00E01B53" w:rsidRDefault="00E01B53" w:rsidP="00E01B53">
      <w:pPr>
        <w:rPr>
          <w:rFonts w:eastAsia="SimSun"/>
          <w:b/>
          <w:bCs/>
        </w:rPr>
      </w:pPr>
      <w:r w:rsidRPr="00E01B53">
        <w:rPr>
          <w:rFonts w:eastAsia="SimSun"/>
          <w:b/>
          <w:bCs/>
        </w:rPr>
        <w:t>Τ</w:t>
      </w:r>
      <w:r w:rsidR="007B4265" w:rsidRPr="00E01B53">
        <w:rPr>
          <w:rFonts w:eastAsia="SimSun"/>
          <w:b/>
          <w:bCs/>
        </w:rPr>
        <w:t>Α ΠΑΡΑΚΑΤΩ ΘΑ ΠΡΕΠΕΙ ΝΑ ΠΡΟΣΦΕΡΘΟΥΝ ΕΙΣ ΔΙΠΛΟΥΝ (x2) ΓΙΑ ΝΑ ΚΑΛΥΦΘΟΥΝ ΟΙ ΑΝΑΓΚΕΣ ΚΑΙ ΓΙΑ ΤΑ ΔΥΟ (2) SITES (PRIMARY DATACENTER, SECONDARY DATACENTER)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
        <w:gridCol w:w="3888"/>
        <w:gridCol w:w="1160"/>
        <w:gridCol w:w="1215"/>
        <w:gridCol w:w="2959"/>
      </w:tblGrid>
      <w:tr w:rsidR="007B4265" w:rsidRPr="0025753E" w14:paraId="356D32C1" w14:textId="77777777" w:rsidTr="00ED0FD0">
        <w:trPr>
          <w:tblHeader/>
        </w:trPr>
        <w:tc>
          <w:tcPr>
            <w:tcW w:w="251" w:type="pct"/>
            <w:shd w:val="clear" w:color="auto" w:fill="BFBFBF" w:themeFill="background1" w:themeFillShade="BF"/>
          </w:tcPr>
          <w:p w14:paraId="4BC784FC" w14:textId="77777777" w:rsidR="007B4265" w:rsidRPr="0025753E" w:rsidRDefault="007B4265" w:rsidP="00ED0FD0">
            <w:pPr>
              <w:spacing w:after="0"/>
              <w:rPr>
                <w:rFonts w:eastAsia="Calibri" w:cs="Tahoma"/>
                <w:b/>
                <w:bCs/>
                <w:sz w:val="20"/>
                <w:szCs w:val="20"/>
              </w:rPr>
            </w:pPr>
          </w:p>
        </w:tc>
        <w:tc>
          <w:tcPr>
            <w:tcW w:w="2059" w:type="pct"/>
            <w:shd w:val="clear" w:color="auto" w:fill="BFBFBF" w:themeFill="background1" w:themeFillShade="BF"/>
          </w:tcPr>
          <w:p w14:paraId="40458CF7" w14:textId="77777777" w:rsidR="007B4265" w:rsidRPr="0025753E" w:rsidRDefault="007B4265" w:rsidP="00ED0FD0">
            <w:pPr>
              <w:spacing w:after="0"/>
              <w:jc w:val="center"/>
              <w:rPr>
                <w:rFonts w:eastAsia="Calibri" w:cs="Tahoma"/>
                <w:b/>
                <w:bCs/>
                <w:sz w:val="20"/>
                <w:szCs w:val="20"/>
              </w:rPr>
            </w:pPr>
            <w:r w:rsidRPr="0025753E">
              <w:rPr>
                <w:rFonts w:eastAsia="Calibri" w:cs="Tahoma"/>
                <w:b/>
                <w:bCs/>
                <w:sz w:val="20"/>
                <w:szCs w:val="20"/>
              </w:rPr>
              <w:t>Προδιαγραφή</w:t>
            </w:r>
          </w:p>
        </w:tc>
        <w:tc>
          <w:tcPr>
            <w:tcW w:w="547" w:type="pct"/>
            <w:shd w:val="clear" w:color="auto" w:fill="BFBFBF" w:themeFill="background1" w:themeFillShade="BF"/>
          </w:tcPr>
          <w:p w14:paraId="473DBC44" w14:textId="77777777" w:rsidR="007B4265" w:rsidRPr="0025753E" w:rsidRDefault="007B4265" w:rsidP="00ED0FD0">
            <w:pPr>
              <w:spacing w:after="0"/>
              <w:jc w:val="center"/>
              <w:rPr>
                <w:rFonts w:eastAsia="Calibri" w:cs="Tahoma"/>
                <w:b/>
                <w:bCs/>
                <w:sz w:val="20"/>
                <w:szCs w:val="20"/>
              </w:rPr>
            </w:pPr>
            <w:r w:rsidRPr="0025753E">
              <w:rPr>
                <w:rFonts w:eastAsia="Calibri" w:cs="Tahoma"/>
                <w:b/>
                <w:bCs/>
                <w:sz w:val="20"/>
                <w:szCs w:val="20"/>
              </w:rPr>
              <w:t>Απαίτηση</w:t>
            </w:r>
          </w:p>
        </w:tc>
        <w:tc>
          <w:tcPr>
            <w:tcW w:w="566" w:type="pct"/>
            <w:shd w:val="clear" w:color="auto" w:fill="BFBFBF" w:themeFill="background1" w:themeFillShade="BF"/>
          </w:tcPr>
          <w:p w14:paraId="266C630F" w14:textId="77777777" w:rsidR="007B4265" w:rsidRPr="0025753E" w:rsidRDefault="007B4265" w:rsidP="00ED0FD0">
            <w:pPr>
              <w:spacing w:after="0"/>
              <w:jc w:val="center"/>
              <w:rPr>
                <w:rFonts w:eastAsia="Calibri" w:cs="Tahoma"/>
                <w:b/>
                <w:bCs/>
                <w:sz w:val="20"/>
                <w:szCs w:val="20"/>
              </w:rPr>
            </w:pPr>
            <w:r w:rsidRPr="0025753E">
              <w:rPr>
                <w:rFonts w:eastAsia="Calibri" w:cs="Tahoma"/>
                <w:b/>
                <w:bCs/>
                <w:sz w:val="20"/>
                <w:szCs w:val="20"/>
              </w:rPr>
              <w:t xml:space="preserve">Απάντηση </w:t>
            </w:r>
          </w:p>
        </w:tc>
        <w:tc>
          <w:tcPr>
            <w:tcW w:w="1576" w:type="pct"/>
            <w:shd w:val="clear" w:color="auto" w:fill="BFBFBF" w:themeFill="background1" w:themeFillShade="BF"/>
          </w:tcPr>
          <w:p w14:paraId="2720EE93" w14:textId="77777777" w:rsidR="007B4265" w:rsidRPr="0025753E" w:rsidRDefault="007B4265" w:rsidP="00ED0FD0">
            <w:pPr>
              <w:spacing w:after="0"/>
              <w:jc w:val="center"/>
              <w:rPr>
                <w:rFonts w:eastAsia="Calibri" w:cs="Tahoma"/>
                <w:b/>
                <w:bCs/>
                <w:sz w:val="20"/>
                <w:szCs w:val="20"/>
              </w:rPr>
            </w:pPr>
            <w:r w:rsidRPr="0025753E">
              <w:rPr>
                <w:rFonts w:eastAsia="Calibri" w:cs="Tahoma"/>
                <w:b/>
                <w:bCs/>
                <w:sz w:val="20"/>
                <w:szCs w:val="20"/>
              </w:rPr>
              <w:t>Παραπομπή</w:t>
            </w:r>
          </w:p>
        </w:tc>
      </w:tr>
      <w:tr w:rsidR="007B4265" w:rsidRPr="00B273ED" w14:paraId="511F6227" w14:textId="77777777" w:rsidTr="00ED0FD0">
        <w:tc>
          <w:tcPr>
            <w:tcW w:w="251" w:type="pct"/>
            <w:shd w:val="clear" w:color="auto" w:fill="D9D9D9"/>
          </w:tcPr>
          <w:p w14:paraId="3940D62D" w14:textId="77777777" w:rsidR="007B4265" w:rsidRPr="00B273ED" w:rsidRDefault="007B4265" w:rsidP="00ED0FD0">
            <w:pPr>
              <w:spacing w:after="0"/>
              <w:rPr>
                <w:rFonts w:eastAsia="Calibri" w:cs="Tahoma"/>
                <w:sz w:val="20"/>
                <w:szCs w:val="20"/>
              </w:rPr>
            </w:pPr>
          </w:p>
        </w:tc>
        <w:tc>
          <w:tcPr>
            <w:tcW w:w="2059" w:type="pct"/>
            <w:shd w:val="clear" w:color="auto" w:fill="D9D9D9"/>
          </w:tcPr>
          <w:p w14:paraId="076561CE" w14:textId="77777777" w:rsidR="007B4265" w:rsidRPr="00B273ED" w:rsidRDefault="007B4265" w:rsidP="00ED0FD0">
            <w:pPr>
              <w:spacing w:after="0"/>
              <w:ind w:left="1440" w:hanging="1440"/>
              <w:rPr>
                <w:rFonts w:eastAsia="Calibri" w:cs="Tahoma"/>
                <w:sz w:val="20"/>
                <w:szCs w:val="20"/>
              </w:rPr>
            </w:pPr>
            <w:r w:rsidRPr="00B273ED">
              <w:rPr>
                <w:rFonts w:eastAsia="Calibri" w:cs="Tahoma"/>
                <w:sz w:val="20"/>
                <w:szCs w:val="20"/>
              </w:rPr>
              <w:t>Γενικές Απαιτήσεις</w:t>
            </w:r>
          </w:p>
        </w:tc>
        <w:tc>
          <w:tcPr>
            <w:tcW w:w="547" w:type="pct"/>
            <w:shd w:val="clear" w:color="auto" w:fill="D9D9D9"/>
          </w:tcPr>
          <w:p w14:paraId="5765CD10" w14:textId="77777777" w:rsidR="007B4265" w:rsidRPr="00B273ED" w:rsidRDefault="007B4265" w:rsidP="00ED0FD0">
            <w:pPr>
              <w:spacing w:after="0"/>
              <w:ind w:left="1440" w:hanging="1440"/>
              <w:rPr>
                <w:rFonts w:eastAsia="Calibri" w:cs="Tahoma"/>
                <w:sz w:val="20"/>
                <w:szCs w:val="20"/>
              </w:rPr>
            </w:pPr>
          </w:p>
        </w:tc>
        <w:tc>
          <w:tcPr>
            <w:tcW w:w="566" w:type="pct"/>
            <w:shd w:val="clear" w:color="auto" w:fill="D9D9D9"/>
          </w:tcPr>
          <w:p w14:paraId="7778C59C" w14:textId="77777777" w:rsidR="007B4265" w:rsidRPr="00B273ED" w:rsidRDefault="007B4265" w:rsidP="00ED0FD0">
            <w:pPr>
              <w:spacing w:after="0"/>
              <w:ind w:left="1440" w:hanging="1440"/>
              <w:rPr>
                <w:rFonts w:eastAsia="Calibri" w:cs="Tahoma"/>
                <w:sz w:val="20"/>
                <w:szCs w:val="20"/>
              </w:rPr>
            </w:pPr>
          </w:p>
        </w:tc>
        <w:tc>
          <w:tcPr>
            <w:tcW w:w="1576" w:type="pct"/>
            <w:shd w:val="clear" w:color="auto" w:fill="D9D9D9"/>
          </w:tcPr>
          <w:p w14:paraId="6F41F9F7" w14:textId="77777777" w:rsidR="007B4265" w:rsidRPr="00B273ED" w:rsidRDefault="007B4265" w:rsidP="00ED0FD0">
            <w:pPr>
              <w:spacing w:after="0"/>
              <w:ind w:left="1440" w:hanging="1440"/>
              <w:rPr>
                <w:rFonts w:eastAsia="Calibri" w:cs="Tahoma"/>
                <w:sz w:val="20"/>
                <w:szCs w:val="20"/>
              </w:rPr>
            </w:pPr>
          </w:p>
        </w:tc>
      </w:tr>
      <w:tr w:rsidR="007B4265" w:rsidRPr="00B273ED" w14:paraId="12151B8A" w14:textId="77777777" w:rsidTr="00ED0FD0">
        <w:tc>
          <w:tcPr>
            <w:tcW w:w="251" w:type="pct"/>
          </w:tcPr>
          <w:p w14:paraId="3C0561E3"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358914A3" w14:textId="77777777" w:rsidR="007B4265" w:rsidRPr="00B273ED" w:rsidRDefault="007B4265" w:rsidP="00ED0FD0">
            <w:pPr>
              <w:spacing w:after="0"/>
              <w:rPr>
                <w:rFonts w:eastAsia="Calibri" w:cs="Tahoma"/>
                <w:sz w:val="20"/>
                <w:szCs w:val="20"/>
              </w:rPr>
            </w:pPr>
            <w:r w:rsidRPr="00B273ED">
              <w:rPr>
                <w:rFonts w:eastAsia="Calibri" w:cs="Tahoma"/>
                <w:sz w:val="20"/>
                <w:szCs w:val="20"/>
              </w:rPr>
              <w:t>Προσφερόμενος αριθμός εξυπηρετητών</w:t>
            </w:r>
          </w:p>
        </w:tc>
        <w:tc>
          <w:tcPr>
            <w:tcW w:w="547" w:type="pct"/>
          </w:tcPr>
          <w:p w14:paraId="66E97C84"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1</w:t>
            </w:r>
          </w:p>
        </w:tc>
        <w:tc>
          <w:tcPr>
            <w:tcW w:w="566" w:type="pct"/>
          </w:tcPr>
          <w:p w14:paraId="265AC2D9" w14:textId="77777777" w:rsidR="007B4265" w:rsidRPr="00B273ED" w:rsidRDefault="007B4265" w:rsidP="00ED0FD0">
            <w:pPr>
              <w:spacing w:after="0"/>
              <w:jc w:val="center"/>
              <w:rPr>
                <w:rFonts w:eastAsia="Calibri" w:cs="Tahoma"/>
                <w:sz w:val="20"/>
                <w:szCs w:val="20"/>
              </w:rPr>
            </w:pPr>
          </w:p>
        </w:tc>
        <w:tc>
          <w:tcPr>
            <w:tcW w:w="1576" w:type="pct"/>
          </w:tcPr>
          <w:p w14:paraId="02F1D215" w14:textId="77777777" w:rsidR="007B4265" w:rsidRPr="00B273ED" w:rsidRDefault="007B4265" w:rsidP="00ED0FD0">
            <w:pPr>
              <w:spacing w:after="0"/>
              <w:jc w:val="center"/>
              <w:rPr>
                <w:rFonts w:eastAsia="Calibri" w:cs="Tahoma"/>
                <w:sz w:val="20"/>
                <w:szCs w:val="20"/>
              </w:rPr>
            </w:pPr>
          </w:p>
        </w:tc>
      </w:tr>
      <w:tr w:rsidR="007B4265" w:rsidRPr="00B273ED" w14:paraId="4122DC90" w14:textId="77777777" w:rsidTr="00ED0FD0">
        <w:tc>
          <w:tcPr>
            <w:tcW w:w="251" w:type="pct"/>
          </w:tcPr>
          <w:p w14:paraId="4ECE418B"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59B55C1E"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αναφερθεί ο κατασκευαστής και το μοντέλο</w:t>
            </w:r>
          </w:p>
        </w:tc>
        <w:tc>
          <w:tcPr>
            <w:tcW w:w="547" w:type="pct"/>
          </w:tcPr>
          <w:p w14:paraId="1D9BD6F3"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566" w:type="pct"/>
          </w:tcPr>
          <w:p w14:paraId="7E91D8E7" w14:textId="77777777" w:rsidR="007B4265" w:rsidRPr="00B273ED" w:rsidRDefault="007B4265" w:rsidP="00ED0FD0">
            <w:pPr>
              <w:spacing w:after="0"/>
              <w:jc w:val="center"/>
              <w:rPr>
                <w:rFonts w:eastAsia="Calibri" w:cs="Tahoma"/>
                <w:sz w:val="20"/>
                <w:szCs w:val="20"/>
              </w:rPr>
            </w:pPr>
          </w:p>
        </w:tc>
        <w:tc>
          <w:tcPr>
            <w:tcW w:w="1576" w:type="pct"/>
          </w:tcPr>
          <w:p w14:paraId="3C3B11B3" w14:textId="77777777" w:rsidR="007B4265" w:rsidRPr="00B273ED" w:rsidRDefault="007B4265" w:rsidP="00ED0FD0">
            <w:pPr>
              <w:spacing w:after="0"/>
              <w:jc w:val="center"/>
              <w:rPr>
                <w:rFonts w:eastAsia="Calibri" w:cs="Tahoma"/>
                <w:sz w:val="20"/>
                <w:szCs w:val="20"/>
              </w:rPr>
            </w:pPr>
          </w:p>
        </w:tc>
      </w:tr>
      <w:tr w:rsidR="007B4265" w:rsidRPr="00B273ED" w14:paraId="43CC04B0" w14:textId="77777777" w:rsidTr="00ED0FD0">
        <w:tc>
          <w:tcPr>
            <w:tcW w:w="251" w:type="pct"/>
          </w:tcPr>
          <w:p w14:paraId="717466A9"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1993663F" w14:textId="77777777" w:rsidR="007B4265" w:rsidRPr="00B273ED" w:rsidRDefault="007B4265" w:rsidP="00ED0FD0">
            <w:pPr>
              <w:spacing w:after="0"/>
              <w:rPr>
                <w:rFonts w:eastAsia="Calibri" w:cs="Tahoma"/>
                <w:sz w:val="20"/>
                <w:szCs w:val="20"/>
              </w:rPr>
            </w:pPr>
            <w:r w:rsidRPr="00B273ED">
              <w:rPr>
                <w:rFonts w:eastAsia="Calibri" w:cs="Tahoma"/>
                <w:sz w:val="20"/>
                <w:szCs w:val="20"/>
              </w:rPr>
              <w:t>Rack Mount server</w:t>
            </w:r>
          </w:p>
        </w:tc>
        <w:tc>
          <w:tcPr>
            <w:tcW w:w="547" w:type="pct"/>
          </w:tcPr>
          <w:p w14:paraId="46C6344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2U</w:t>
            </w:r>
          </w:p>
        </w:tc>
        <w:tc>
          <w:tcPr>
            <w:tcW w:w="566" w:type="pct"/>
          </w:tcPr>
          <w:p w14:paraId="3CD1A818" w14:textId="77777777" w:rsidR="007B4265" w:rsidRPr="00B273ED" w:rsidRDefault="007B4265" w:rsidP="00ED0FD0">
            <w:pPr>
              <w:spacing w:after="0"/>
              <w:jc w:val="center"/>
              <w:rPr>
                <w:rFonts w:eastAsia="Calibri" w:cs="Tahoma"/>
                <w:sz w:val="20"/>
                <w:szCs w:val="20"/>
              </w:rPr>
            </w:pPr>
          </w:p>
        </w:tc>
        <w:tc>
          <w:tcPr>
            <w:tcW w:w="1576" w:type="pct"/>
          </w:tcPr>
          <w:p w14:paraId="522A820D" w14:textId="77777777" w:rsidR="007B4265" w:rsidRPr="00B273ED" w:rsidRDefault="007B4265" w:rsidP="00ED0FD0">
            <w:pPr>
              <w:spacing w:after="0"/>
              <w:jc w:val="center"/>
              <w:rPr>
                <w:rFonts w:eastAsia="Calibri" w:cs="Tahoma"/>
                <w:sz w:val="20"/>
                <w:szCs w:val="20"/>
              </w:rPr>
            </w:pPr>
          </w:p>
        </w:tc>
      </w:tr>
      <w:tr w:rsidR="007B4265" w:rsidRPr="00B273ED" w14:paraId="33DDE873" w14:textId="77777777" w:rsidTr="00ED0FD0">
        <w:tc>
          <w:tcPr>
            <w:tcW w:w="251" w:type="pct"/>
          </w:tcPr>
          <w:p w14:paraId="04DCB739"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226DACAC"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προσφερθούν με σύστημα εγκατάστασης σε ράγες</w:t>
            </w:r>
          </w:p>
        </w:tc>
        <w:tc>
          <w:tcPr>
            <w:tcW w:w="547" w:type="pct"/>
          </w:tcPr>
          <w:p w14:paraId="6486075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566" w:type="pct"/>
          </w:tcPr>
          <w:p w14:paraId="04D4920A" w14:textId="77777777" w:rsidR="007B4265" w:rsidRPr="00B273ED" w:rsidRDefault="007B4265" w:rsidP="00ED0FD0">
            <w:pPr>
              <w:spacing w:after="0"/>
              <w:jc w:val="center"/>
              <w:rPr>
                <w:rFonts w:eastAsia="Calibri" w:cs="Tahoma"/>
                <w:sz w:val="20"/>
                <w:szCs w:val="20"/>
              </w:rPr>
            </w:pPr>
          </w:p>
        </w:tc>
        <w:tc>
          <w:tcPr>
            <w:tcW w:w="1576" w:type="pct"/>
          </w:tcPr>
          <w:p w14:paraId="69F33FA7" w14:textId="77777777" w:rsidR="007B4265" w:rsidRPr="00B273ED" w:rsidRDefault="007B4265" w:rsidP="00ED0FD0">
            <w:pPr>
              <w:spacing w:after="0"/>
              <w:jc w:val="center"/>
              <w:rPr>
                <w:rFonts w:eastAsia="Calibri" w:cs="Tahoma"/>
                <w:sz w:val="20"/>
                <w:szCs w:val="20"/>
              </w:rPr>
            </w:pPr>
          </w:p>
        </w:tc>
      </w:tr>
      <w:tr w:rsidR="007B4265" w:rsidRPr="00B273ED" w14:paraId="1CD4CC17" w14:textId="77777777" w:rsidTr="00ED0FD0">
        <w:tc>
          <w:tcPr>
            <w:tcW w:w="251" w:type="pct"/>
          </w:tcPr>
          <w:p w14:paraId="632B4424"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0DE1F40B"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εξυπηρετητής να προσφερθεί αδειοδοτημένος με Λειτουργικό Σύστημα Microsoft Windows Server 2022 Standard Edition ή νεότερο</w:t>
            </w:r>
          </w:p>
        </w:tc>
        <w:tc>
          <w:tcPr>
            <w:tcW w:w="547" w:type="pct"/>
          </w:tcPr>
          <w:p w14:paraId="305C111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566" w:type="pct"/>
          </w:tcPr>
          <w:p w14:paraId="5708FABF" w14:textId="77777777" w:rsidR="007B4265" w:rsidRPr="00B273ED" w:rsidRDefault="007B4265" w:rsidP="00ED0FD0">
            <w:pPr>
              <w:spacing w:after="0"/>
              <w:jc w:val="center"/>
              <w:rPr>
                <w:rFonts w:eastAsia="Calibri" w:cs="Tahoma"/>
                <w:sz w:val="20"/>
                <w:szCs w:val="20"/>
              </w:rPr>
            </w:pPr>
          </w:p>
        </w:tc>
        <w:tc>
          <w:tcPr>
            <w:tcW w:w="1576" w:type="pct"/>
          </w:tcPr>
          <w:p w14:paraId="0E88453C" w14:textId="77777777" w:rsidR="007B4265" w:rsidRPr="00B273ED" w:rsidRDefault="007B4265" w:rsidP="00ED0FD0">
            <w:pPr>
              <w:spacing w:after="0"/>
              <w:jc w:val="center"/>
              <w:rPr>
                <w:rFonts w:eastAsia="Calibri" w:cs="Tahoma"/>
                <w:sz w:val="20"/>
                <w:szCs w:val="20"/>
              </w:rPr>
            </w:pPr>
          </w:p>
        </w:tc>
      </w:tr>
      <w:tr w:rsidR="007B4265" w:rsidRPr="00B273ED" w14:paraId="0C6F3552" w14:textId="77777777" w:rsidTr="00ED0FD0">
        <w:tc>
          <w:tcPr>
            <w:tcW w:w="251" w:type="pct"/>
            <w:shd w:val="clear" w:color="auto" w:fill="D9D9D9"/>
          </w:tcPr>
          <w:p w14:paraId="2AA65829" w14:textId="77777777" w:rsidR="007B4265" w:rsidRPr="00B273ED" w:rsidRDefault="007B4265" w:rsidP="00ED0FD0">
            <w:pPr>
              <w:spacing w:after="0"/>
              <w:rPr>
                <w:rFonts w:eastAsia="Calibri" w:cs="Tahoma"/>
                <w:sz w:val="20"/>
                <w:szCs w:val="20"/>
              </w:rPr>
            </w:pPr>
          </w:p>
        </w:tc>
        <w:tc>
          <w:tcPr>
            <w:tcW w:w="2059" w:type="pct"/>
            <w:shd w:val="clear" w:color="auto" w:fill="D9D9D9"/>
          </w:tcPr>
          <w:p w14:paraId="4A90F383" w14:textId="77777777" w:rsidR="007B4265" w:rsidRPr="00B273ED" w:rsidRDefault="007B4265" w:rsidP="00ED0FD0">
            <w:pPr>
              <w:spacing w:after="0"/>
              <w:rPr>
                <w:rFonts w:eastAsia="Calibri" w:cs="Tahoma"/>
                <w:sz w:val="20"/>
                <w:szCs w:val="20"/>
              </w:rPr>
            </w:pPr>
            <w:r w:rsidRPr="00B273ED">
              <w:rPr>
                <w:rFonts w:eastAsia="Calibri" w:cs="Tahoma"/>
                <w:sz w:val="20"/>
                <w:szCs w:val="20"/>
              </w:rPr>
              <w:t>Επεξεργαστής, Μνήμη</w:t>
            </w:r>
          </w:p>
        </w:tc>
        <w:tc>
          <w:tcPr>
            <w:tcW w:w="547" w:type="pct"/>
            <w:shd w:val="clear" w:color="auto" w:fill="D9D9D9"/>
          </w:tcPr>
          <w:p w14:paraId="35DAC188" w14:textId="77777777" w:rsidR="007B4265" w:rsidRPr="00B273ED" w:rsidRDefault="007B4265" w:rsidP="00ED0FD0">
            <w:pPr>
              <w:spacing w:after="0"/>
              <w:rPr>
                <w:rFonts w:eastAsia="Calibri" w:cs="Tahoma"/>
                <w:sz w:val="20"/>
                <w:szCs w:val="20"/>
              </w:rPr>
            </w:pPr>
          </w:p>
        </w:tc>
        <w:tc>
          <w:tcPr>
            <w:tcW w:w="566" w:type="pct"/>
            <w:shd w:val="clear" w:color="auto" w:fill="D9D9D9"/>
          </w:tcPr>
          <w:p w14:paraId="243F4930" w14:textId="77777777" w:rsidR="007B4265" w:rsidRPr="00B273ED" w:rsidRDefault="007B4265" w:rsidP="00ED0FD0">
            <w:pPr>
              <w:spacing w:after="0"/>
              <w:rPr>
                <w:rFonts w:eastAsia="Calibri" w:cs="Tahoma"/>
                <w:sz w:val="20"/>
                <w:szCs w:val="20"/>
              </w:rPr>
            </w:pPr>
          </w:p>
        </w:tc>
        <w:tc>
          <w:tcPr>
            <w:tcW w:w="1576" w:type="pct"/>
            <w:shd w:val="clear" w:color="auto" w:fill="D9D9D9"/>
          </w:tcPr>
          <w:p w14:paraId="2AE7748E" w14:textId="77777777" w:rsidR="007B4265" w:rsidRPr="00B273ED" w:rsidRDefault="007B4265" w:rsidP="00ED0FD0">
            <w:pPr>
              <w:spacing w:after="0"/>
              <w:rPr>
                <w:rFonts w:eastAsia="Calibri" w:cs="Tahoma"/>
                <w:sz w:val="20"/>
                <w:szCs w:val="20"/>
              </w:rPr>
            </w:pPr>
          </w:p>
        </w:tc>
      </w:tr>
      <w:tr w:rsidR="007B4265" w:rsidRPr="00B273ED" w14:paraId="5A4CFEAE" w14:textId="77777777" w:rsidTr="00ED0FD0">
        <w:tc>
          <w:tcPr>
            <w:tcW w:w="251" w:type="pct"/>
          </w:tcPr>
          <w:p w14:paraId="215D3414"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0FA399F7"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εγκατεστημένων επεξεργαστών στον κάθε εξυπηρετητή</w:t>
            </w:r>
          </w:p>
        </w:tc>
        <w:tc>
          <w:tcPr>
            <w:tcW w:w="547" w:type="pct"/>
            <w:vAlign w:val="center"/>
          </w:tcPr>
          <w:p w14:paraId="12566323"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1725F75B" w14:textId="77777777" w:rsidR="007B4265" w:rsidRPr="00B273ED" w:rsidRDefault="007B4265" w:rsidP="00ED0FD0">
            <w:pPr>
              <w:spacing w:after="0"/>
              <w:jc w:val="center"/>
              <w:rPr>
                <w:rFonts w:eastAsia="Calibri" w:cs="Tahoma"/>
                <w:sz w:val="20"/>
                <w:szCs w:val="20"/>
              </w:rPr>
            </w:pPr>
          </w:p>
        </w:tc>
        <w:tc>
          <w:tcPr>
            <w:tcW w:w="1576" w:type="pct"/>
          </w:tcPr>
          <w:p w14:paraId="268F1608" w14:textId="77777777" w:rsidR="007B4265" w:rsidRPr="00B273ED" w:rsidRDefault="007B4265" w:rsidP="00ED0FD0">
            <w:pPr>
              <w:spacing w:after="0"/>
              <w:jc w:val="center"/>
              <w:rPr>
                <w:rFonts w:eastAsia="Calibri" w:cs="Tahoma"/>
                <w:sz w:val="20"/>
                <w:szCs w:val="20"/>
              </w:rPr>
            </w:pPr>
          </w:p>
        </w:tc>
      </w:tr>
      <w:tr w:rsidR="007B4265" w:rsidRPr="00B273ED" w14:paraId="7AB48850" w14:textId="77777777" w:rsidTr="00ED0FD0">
        <w:tc>
          <w:tcPr>
            <w:tcW w:w="251" w:type="pct"/>
          </w:tcPr>
          <w:p w14:paraId="56D347E1"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02796772" w14:textId="77777777" w:rsidR="007B4265" w:rsidRPr="00B273ED" w:rsidRDefault="007B4265" w:rsidP="00ED0FD0">
            <w:pPr>
              <w:spacing w:after="0"/>
              <w:rPr>
                <w:rFonts w:eastAsia="Calibri" w:cs="Tahoma"/>
                <w:sz w:val="20"/>
                <w:szCs w:val="20"/>
              </w:rPr>
            </w:pPr>
            <w:r w:rsidRPr="00B273ED">
              <w:rPr>
                <w:rFonts w:eastAsia="Calibri" w:cs="Tahoma"/>
                <w:sz w:val="20"/>
                <w:szCs w:val="20"/>
              </w:rPr>
              <w:t>Επεξεργαστές Intel Xeon Silver 4208 8-Core 2.1GHz ή καλύτεροι</w:t>
            </w:r>
          </w:p>
        </w:tc>
        <w:tc>
          <w:tcPr>
            <w:tcW w:w="547" w:type="pct"/>
            <w:vAlign w:val="center"/>
          </w:tcPr>
          <w:p w14:paraId="068238B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ΝΑΙ</w:t>
            </w:r>
          </w:p>
        </w:tc>
        <w:tc>
          <w:tcPr>
            <w:tcW w:w="566" w:type="pct"/>
          </w:tcPr>
          <w:p w14:paraId="4CC57B3A" w14:textId="77777777" w:rsidR="007B4265" w:rsidRPr="00B273ED" w:rsidRDefault="007B4265" w:rsidP="00ED0FD0">
            <w:pPr>
              <w:spacing w:after="0"/>
              <w:jc w:val="center"/>
              <w:rPr>
                <w:rFonts w:eastAsia="Calibri" w:cs="Tahoma"/>
                <w:sz w:val="20"/>
                <w:szCs w:val="20"/>
              </w:rPr>
            </w:pPr>
          </w:p>
        </w:tc>
        <w:tc>
          <w:tcPr>
            <w:tcW w:w="1576" w:type="pct"/>
          </w:tcPr>
          <w:p w14:paraId="4F152EE3" w14:textId="77777777" w:rsidR="007B4265" w:rsidRPr="00B273ED" w:rsidRDefault="007B4265" w:rsidP="00ED0FD0">
            <w:pPr>
              <w:spacing w:after="0"/>
              <w:jc w:val="center"/>
              <w:rPr>
                <w:rFonts w:eastAsia="Calibri" w:cs="Tahoma"/>
                <w:sz w:val="20"/>
                <w:szCs w:val="20"/>
              </w:rPr>
            </w:pPr>
          </w:p>
        </w:tc>
      </w:tr>
      <w:tr w:rsidR="007B4265" w:rsidRPr="00B273ED" w14:paraId="3810CA17" w14:textId="77777777" w:rsidTr="00ED0FD0">
        <w:tc>
          <w:tcPr>
            <w:tcW w:w="251" w:type="pct"/>
          </w:tcPr>
          <w:p w14:paraId="7ADE5AB2"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3F4A65C3" w14:textId="77777777" w:rsidR="007B4265" w:rsidRPr="00B273ED" w:rsidRDefault="007B4265" w:rsidP="00ED0FD0">
            <w:pPr>
              <w:spacing w:after="0"/>
              <w:rPr>
                <w:rFonts w:eastAsia="Calibri" w:cs="Tahoma"/>
                <w:sz w:val="20"/>
                <w:szCs w:val="20"/>
              </w:rPr>
            </w:pPr>
            <w:r w:rsidRPr="00B273ED">
              <w:rPr>
                <w:rFonts w:eastAsia="Calibri" w:cs="Tahoma"/>
                <w:sz w:val="20"/>
                <w:szCs w:val="20"/>
              </w:rPr>
              <w:t>Ποσότητα εγκατεστημένης μνήμης ανά εξυπηρετητή, DDR4-2933, χρησιμοποιώντας 16GB DIMMs</w:t>
            </w:r>
          </w:p>
        </w:tc>
        <w:tc>
          <w:tcPr>
            <w:tcW w:w="547" w:type="pct"/>
            <w:vAlign w:val="center"/>
          </w:tcPr>
          <w:p w14:paraId="242EB08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64 GB</w:t>
            </w:r>
          </w:p>
        </w:tc>
        <w:tc>
          <w:tcPr>
            <w:tcW w:w="566" w:type="pct"/>
          </w:tcPr>
          <w:p w14:paraId="2E35DCFE" w14:textId="77777777" w:rsidR="007B4265" w:rsidRPr="00B273ED" w:rsidRDefault="007B4265" w:rsidP="00ED0FD0">
            <w:pPr>
              <w:spacing w:after="0"/>
              <w:jc w:val="center"/>
              <w:rPr>
                <w:rFonts w:eastAsia="Calibri" w:cs="Tahoma"/>
                <w:sz w:val="20"/>
                <w:szCs w:val="20"/>
              </w:rPr>
            </w:pPr>
          </w:p>
        </w:tc>
        <w:tc>
          <w:tcPr>
            <w:tcW w:w="1576" w:type="pct"/>
          </w:tcPr>
          <w:p w14:paraId="636BC27B" w14:textId="77777777" w:rsidR="007B4265" w:rsidRPr="00B273ED" w:rsidRDefault="007B4265" w:rsidP="00ED0FD0">
            <w:pPr>
              <w:spacing w:after="0"/>
              <w:jc w:val="center"/>
              <w:rPr>
                <w:rFonts w:eastAsia="Calibri" w:cs="Tahoma"/>
                <w:sz w:val="20"/>
                <w:szCs w:val="20"/>
              </w:rPr>
            </w:pPr>
          </w:p>
        </w:tc>
      </w:tr>
      <w:tr w:rsidR="007B4265" w:rsidRPr="00B273ED" w14:paraId="1F32A11A" w14:textId="77777777" w:rsidTr="00ED0FD0">
        <w:tc>
          <w:tcPr>
            <w:tcW w:w="251" w:type="pct"/>
          </w:tcPr>
          <w:p w14:paraId="7725B349"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7C5BFD0A"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DIMM slots στον εξυπηρετητή</w:t>
            </w:r>
          </w:p>
        </w:tc>
        <w:tc>
          <w:tcPr>
            <w:tcW w:w="547" w:type="pct"/>
            <w:vAlign w:val="center"/>
          </w:tcPr>
          <w:p w14:paraId="70075CD8"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16</w:t>
            </w:r>
          </w:p>
        </w:tc>
        <w:tc>
          <w:tcPr>
            <w:tcW w:w="566" w:type="pct"/>
          </w:tcPr>
          <w:p w14:paraId="6581C02E" w14:textId="77777777" w:rsidR="007B4265" w:rsidRPr="00B273ED" w:rsidRDefault="007B4265" w:rsidP="00ED0FD0">
            <w:pPr>
              <w:spacing w:after="0"/>
              <w:jc w:val="center"/>
              <w:rPr>
                <w:rFonts w:eastAsia="Calibri" w:cs="Tahoma"/>
                <w:sz w:val="20"/>
                <w:szCs w:val="20"/>
              </w:rPr>
            </w:pPr>
          </w:p>
        </w:tc>
        <w:tc>
          <w:tcPr>
            <w:tcW w:w="1576" w:type="pct"/>
          </w:tcPr>
          <w:p w14:paraId="3DB68C56" w14:textId="77777777" w:rsidR="007B4265" w:rsidRPr="00B273ED" w:rsidRDefault="007B4265" w:rsidP="00ED0FD0">
            <w:pPr>
              <w:spacing w:after="0"/>
              <w:jc w:val="center"/>
              <w:rPr>
                <w:rFonts w:eastAsia="Calibri" w:cs="Tahoma"/>
                <w:sz w:val="20"/>
                <w:szCs w:val="20"/>
              </w:rPr>
            </w:pPr>
          </w:p>
        </w:tc>
      </w:tr>
      <w:tr w:rsidR="007B4265" w:rsidRPr="00B273ED" w14:paraId="09BA72D4" w14:textId="77777777" w:rsidTr="00ED0FD0">
        <w:tc>
          <w:tcPr>
            <w:tcW w:w="251" w:type="pct"/>
            <w:shd w:val="clear" w:color="auto" w:fill="D9D9D9"/>
          </w:tcPr>
          <w:p w14:paraId="745B1E76" w14:textId="77777777" w:rsidR="007B4265" w:rsidRPr="00B273ED" w:rsidRDefault="007B4265" w:rsidP="00ED0FD0">
            <w:pPr>
              <w:spacing w:after="0"/>
              <w:rPr>
                <w:rFonts w:eastAsia="Calibri" w:cs="Tahoma"/>
                <w:sz w:val="20"/>
                <w:szCs w:val="20"/>
              </w:rPr>
            </w:pPr>
          </w:p>
        </w:tc>
        <w:tc>
          <w:tcPr>
            <w:tcW w:w="2059" w:type="pct"/>
            <w:shd w:val="clear" w:color="auto" w:fill="D9D9D9"/>
            <w:vAlign w:val="center"/>
          </w:tcPr>
          <w:p w14:paraId="66AC81A9" w14:textId="77777777" w:rsidR="007B4265" w:rsidRPr="00B273ED" w:rsidRDefault="007B4265" w:rsidP="00ED0FD0">
            <w:pPr>
              <w:spacing w:after="0"/>
              <w:rPr>
                <w:rFonts w:eastAsia="Calibri" w:cs="Tahoma"/>
                <w:sz w:val="20"/>
                <w:szCs w:val="20"/>
              </w:rPr>
            </w:pPr>
            <w:r w:rsidRPr="00B273ED">
              <w:rPr>
                <w:rFonts w:eastAsia="Calibri" w:cs="Tahoma"/>
                <w:sz w:val="20"/>
                <w:szCs w:val="20"/>
              </w:rPr>
              <w:t>Ελεγκτής, Αποθήκευση</w:t>
            </w:r>
          </w:p>
        </w:tc>
        <w:tc>
          <w:tcPr>
            <w:tcW w:w="547" w:type="pct"/>
            <w:shd w:val="clear" w:color="auto" w:fill="D9D9D9"/>
            <w:vAlign w:val="center"/>
          </w:tcPr>
          <w:p w14:paraId="02F726B6" w14:textId="77777777" w:rsidR="007B4265" w:rsidRPr="00B273ED" w:rsidRDefault="007B4265" w:rsidP="00ED0FD0">
            <w:pPr>
              <w:spacing w:after="0"/>
              <w:jc w:val="center"/>
              <w:rPr>
                <w:rFonts w:eastAsia="Calibri" w:cs="Tahoma"/>
                <w:sz w:val="20"/>
                <w:szCs w:val="20"/>
              </w:rPr>
            </w:pPr>
          </w:p>
        </w:tc>
        <w:tc>
          <w:tcPr>
            <w:tcW w:w="566" w:type="pct"/>
            <w:shd w:val="clear" w:color="auto" w:fill="D9D9D9"/>
          </w:tcPr>
          <w:p w14:paraId="5E94C053" w14:textId="77777777" w:rsidR="007B4265" w:rsidRPr="00B273ED" w:rsidRDefault="007B4265" w:rsidP="00ED0FD0">
            <w:pPr>
              <w:spacing w:after="0"/>
              <w:jc w:val="center"/>
              <w:rPr>
                <w:rFonts w:eastAsia="Calibri" w:cs="Tahoma"/>
                <w:sz w:val="20"/>
                <w:szCs w:val="20"/>
              </w:rPr>
            </w:pPr>
          </w:p>
        </w:tc>
        <w:tc>
          <w:tcPr>
            <w:tcW w:w="1576" w:type="pct"/>
            <w:shd w:val="clear" w:color="auto" w:fill="D9D9D9"/>
          </w:tcPr>
          <w:p w14:paraId="0BA31071" w14:textId="77777777" w:rsidR="007B4265" w:rsidRPr="00B273ED" w:rsidRDefault="007B4265" w:rsidP="00ED0FD0">
            <w:pPr>
              <w:spacing w:after="0"/>
              <w:jc w:val="center"/>
              <w:rPr>
                <w:rFonts w:eastAsia="Calibri" w:cs="Tahoma"/>
                <w:sz w:val="20"/>
                <w:szCs w:val="20"/>
              </w:rPr>
            </w:pPr>
          </w:p>
        </w:tc>
      </w:tr>
      <w:tr w:rsidR="007B4265" w:rsidRPr="00B273ED" w14:paraId="1C8EC7FF" w14:textId="77777777" w:rsidTr="00ED0FD0">
        <w:tc>
          <w:tcPr>
            <w:tcW w:w="251" w:type="pct"/>
          </w:tcPr>
          <w:p w14:paraId="50D3F632"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6E98CB6E"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υποστηριζόμενων δίσκων 3.5” στο προσφερόμενο chassis</w:t>
            </w:r>
          </w:p>
        </w:tc>
        <w:tc>
          <w:tcPr>
            <w:tcW w:w="547" w:type="pct"/>
            <w:vAlign w:val="center"/>
          </w:tcPr>
          <w:p w14:paraId="76C1310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24</w:t>
            </w:r>
          </w:p>
        </w:tc>
        <w:tc>
          <w:tcPr>
            <w:tcW w:w="566" w:type="pct"/>
          </w:tcPr>
          <w:p w14:paraId="6C837D63" w14:textId="77777777" w:rsidR="007B4265" w:rsidRPr="00B273ED" w:rsidRDefault="007B4265" w:rsidP="00ED0FD0">
            <w:pPr>
              <w:spacing w:after="0"/>
              <w:jc w:val="center"/>
              <w:rPr>
                <w:rFonts w:eastAsia="Calibri" w:cs="Tahoma"/>
                <w:sz w:val="20"/>
                <w:szCs w:val="20"/>
              </w:rPr>
            </w:pPr>
          </w:p>
        </w:tc>
        <w:tc>
          <w:tcPr>
            <w:tcW w:w="1576" w:type="pct"/>
          </w:tcPr>
          <w:p w14:paraId="0B6E2BB0" w14:textId="77777777" w:rsidR="007B4265" w:rsidRPr="00B273ED" w:rsidRDefault="007B4265" w:rsidP="00ED0FD0">
            <w:pPr>
              <w:spacing w:after="0"/>
              <w:jc w:val="center"/>
              <w:rPr>
                <w:rFonts w:eastAsia="Calibri" w:cs="Tahoma"/>
                <w:sz w:val="20"/>
                <w:szCs w:val="20"/>
              </w:rPr>
            </w:pPr>
          </w:p>
        </w:tc>
      </w:tr>
      <w:tr w:rsidR="007B4265" w:rsidRPr="00B273ED" w14:paraId="0722C116" w14:textId="77777777" w:rsidTr="00ED0FD0">
        <w:tc>
          <w:tcPr>
            <w:tcW w:w="251" w:type="pct"/>
          </w:tcPr>
          <w:p w14:paraId="2C9B38EF"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59E4049C"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προσφερόμενων δίσκων SSD Mix Use (MU) ως boot drives</w:t>
            </w:r>
          </w:p>
        </w:tc>
        <w:tc>
          <w:tcPr>
            <w:tcW w:w="547" w:type="pct"/>
            <w:vAlign w:val="center"/>
          </w:tcPr>
          <w:p w14:paraId="1B91C21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41CEE782" w14:textId="77777777" w:rsidR="007B4265" w:rsidRPr="00B273ED" w:rsidRDefault="007B4265" w:rsidP="00ED0FD0">
            <w:pPr>
              <w:spacing w:after="0"/>
              <w:jc w:val="center"/>
              <w:rPr>
                <w:rFonts w:eastAsia="Calibri" w:cs="Tahoma"/>
                <w:sz w:val="20"/>
                <w:szCs w:val="20"/>
              </w:rPr>
            </w:pPr>
          </w:p>
        </w:tc>
        <w:tc>
          <w:tcPr>
            <w:tcW w:w="1576" w:type="pct"/>
          </w:tcPr>
          <w:p w14:paraId="39943E31" w14:textId="77777777" w:rsidR="007B4265" w:rsidRPr="00B273ED" w:rsidRDefault="007B4265" w:rsidP="00ED0FD0">
            <w:pPr>
              <w:spacing w:after="0"/>
              <w:jc w:val="center"/>
              <w:rPr>
                <w:rFonts w:eastAsia="Calibri" w:cs="Tahoma"/>
                <w:sz w:val="20"/>
                <w:szCs w:val="20"/>
              </w:rPr>
            </w:pPr>
          </w:p>
        </w:tc>
      </w:tr>
      <w:tr w:rsidR="007B4265" w:rsidRPr="00B273ED" w14:paraId="3FD6CAB9" w14:textId="77777777" w:rsidTr="00ED0FD0">
        <w:tc>
          <w:tcPr>
            <w:tcW w:w="251" w:type="pct"/>
          </w:tcPr>
          <w:p w14:paraId="5B560FF4"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0FAEEEDE" w14:textId="77777777" w:rsidR="007B4265" w:rsidRPr="00B273ED" w:rsidRDefault="007B4265" w:rsidP="00ED0FD0">
            <w:pPr>
              <w:spacing w:after="0"/>
              <w:rPr>
                <w:rFonts w:eastAsia="Calibri" w:cs="Tahoma"/>
                <w:sz w:val="20"/>
                <w:szCs w:val="20"/>
              </w:rPr>
            </w:pPr>
            <w:r w:rsidRPr="00B273ED">
              <w:rPr>
                <w:rFonts w:eastAsia="Calibri" w:cs="Tahoma"/>
                <w:sz w:val="20"/>
                <w:szCs w:val="20"/>
              </w:rPr>
              <w:t>Μέγεθος κάθε δίσκου boot SSD</w:t>
            </w:r>
          </w:p>
        </w:tc>
        <w:tc>
          <w:tcPr>
            <w:tcW w:w="547" w:type="pct"/>
            <w:vAlign w:val="center"/>
          </w:tcPr>
          <w:p w14:paraId="450E6B5A"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960 GB</w:t>
            </w:r>
          </w:p>
        </w:tc>
        <w:tc>
          <w:tcPr>
            <w:tcW w:w="566" w:type="pct"/>
          </w:tcPr>
          <w:p w14:paraId="55393815" w14:textId="77777777" w:rsidR="007B4265" w:rsidRPr="00B273ED" w:rsidRDefault="007B4265" w:rsidP="00ED0FD0">
            <w:pPr>
              <w:spacing w:after="0"/>
              <w:jc w:val="center"/>
              <w:rPr>
                <w:rFonts w:eastAsia="Calibri" w:cs="Tahoma"/>
                <w:sz w:val="20"/>
                <w:szCs w:val="20"/>
              </w:rPr>
            </w:pPr>
          </w:p>
        </w:tc>
        <w:tc>
          <w:tcPr>
            <w:tcW w:w="1576" w:type="pct"/>
          </w:tcPr>
          <w:p w14:paraId="0F29560C" w14:textId="77777777" w:rsidR="007B4265" w:rsidRPr="00B273ED" w:rsidRDefault="007B4265" w:rsidP="00ED0FD0">
            <w:pPr>
              <w:spacing w:after="0"/>
              <w:jc w:val="center"/>
              <w:rPr>
                <w:rFonts w:eastAsia="Calibri" w:cs="Tahoma"/>
                <w:sz w:val="20"/>
                <w:szCs w:val="20"/>
              </w:rPr>
            </w:pPr>
          </w:p>
        </w:tc>
      </w:tr>
      <w:tr w:rsidR="007B4265" w:rsidRPr="00B273ED" w14:paraId="3C288CB6" w14:textId="77777777" w:rsidTr="00ED0FD0">
        <w:tc>
          <w:tcPr>
            <w:tcW w:w="251" w:type="pct"/>
          </w:tcPr>
          <w:p w14:paraId="2E2BF62C"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678FBD17"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server θα διαθέτει για backup data μηχανικούς δίσκους 7.2Κ με SAS interface ή καλύτερο</w:t>
            </w:r>
          </w:p>
        </w:tc>
        <w:tc>
          <w:tcPr>
            <w:tcW w:w="547" w:type="pct"/>
            <w:vAlign w:val="center"/>
          </w:tcPr>
          <w:p w14:paraId="105603A9" w14:textId="77777777" w:rsidR="007B4265" w:rsidRPr="00B273ED" w:rsidRDefault="007B4265" w:rsidP="00ED0FD0">
            <w:pPr>
              <w:spacing w:after="0"/>
              <w:jc w:val="center"/>
              <w:rPr>
                <w:rFonts w:eastAsia="Calibri" w:cs="Tahoma"/>
                <w:sz w:val="20"/>
                <w:szCs w:val="20"/>
              </w:rPr>
            </w:pPr>
            <w:r w:rsidRPr="00B273ED">
              <w:rPr>
                <w:rFonts w:eastAsia="Calibri" w:cs="Tahoma"/>
                <w:bCs/>
                <w:sz w:val="20"/>
                <w:szCs w:val="20"/>
              </w:rPr>
              <w:t>≤ 4TB έκαστος δίσκος</w:t>
            </w:r>
          </w:p>
        </w:tc>
        <w:tc>
          <w:tcPr>
            <w:tcW w:w="566" w:type="pct"/>
          </w:tcPr>
          <w:p w14:paraId="4ED717E0" w14:textId="77777777" w:rsidR="007B4265" w:rsidRPr="00B273ED" w:rsidRDefault="007B4265" w:rsidP="00ED0FD0">
            <w:pPr>
              <w:spacing w:after="0"/>
              <w:jc w:val="center"/>
              <w:rPr>
                <w:rFonts w:eastAsia="Calibri" w:cs="Tahoma"/>
                <w:sz w:val="20"/>
                <w:szCs w:val="20"/>
              </w:rPr>
            </w:pPr>
          </w:p>
        </w:tc>
        <w:tc>
          <w:tcPr>
            <w:tcW w:w="1576" w:type="pct"/>
          </w:tcPr>
          <w:p w14:paraId="2CBBD008" w14:textId="77777777" w:rsidR="007B4265" w:rsidRPr="00B273ED" w:rsidRDefault="007B4265" w:rsidP="00ED0FD0">
            <w:pPr>
              <w:spacing w:after="0"/>
              <w:jc w:val="center"/>
              <w:rPr>
                <w:rFonts w:eastAsia="Calibri" w:cs="Tahoma"/>
                <w:sz w:val="20"/>
                <w:szCs w:val="20"/>
              </w:rPr>
            </w:pPr>
          </w:p>
        </w:tc>
      </w:tr>
      <w:tr w:rsidR="007B4265" w:rsidRPr="00B273ED" w14:paraId="4E54360C" w14:textId="77777777" w:rsidTr="00ED0FD0">
        <w:tc>
          <w:tcPr>
            <w:tcW w:w="251" w:type="pct"/>
          </w:tcPr>
          <w:p w14:paraId="7AAAF8BB"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0C151D3E" w14:textId="77777777" w:rsidR="007B4265" w:rsidRPr="00B273ED" w:rsidRDefault="007B4265" w:rsidP="00ED0FD0">
            <w:pPr>
              <w:spacing w:after="0"/>
              <w:rPr>
                <w:rFonts w:eastAsia="Calibri" w:cs="Tahoma"/>
                <w:sz w:val="20"/>
                <w:szCs w:val="20"/>
              </w:rPr>
            </w:pPr>
            <w:r w:rsidRPr="00B273ED">
              <w:rPr>
                <w:rFonts w:eastAsia="Calibri" w:cs="Tahoma"/>
                <w:sz w:val="20"/>
                <w:szCs w:val="20"/>
              </w:rPr>
              <w:t>Κάθε server θα διαθέτει ονομαστική ωφέλιμη χωρητικότητα για backup data, με τη χρήση των ανωτέρω δίσκων, μετά από RAID 6 + hot-spare (π.χ. 10x 4TB σε RAID6 8+2 και 1x 4TB hot-spare)</w:t>
            </w:r>
          </w:p>
        </w:tc>
        <w:tc>
          <w:tcPr>
            <w:tcW w:w="547" w:type="pct"/>
            <w:vAlign w:val="center"/>
          </w:tcPr>
          <w:p w14:paraId="210F7804" w14:textId="77777777" w:rsidR="007B4265" w:rsidRPr="00B273ED" w:rsidRDefault="007B4265" w:rsidP="00ED0FD0">
            <w:pPr>
              <w:spacing w:after="0"/>
              <w:jc w:val="center"/>
              <w:rPr>
                <w:rFonts w:eastAsia="Calibri" w:cs="Tahoma"/>
                <w:sz w:val="20"/>
                <w:szCs w:val="20"/>
              </w:rPr>
            </w:pPr>
            <w:r w:rsidRPr="00B273ED">
              <w:rPr>
                <w:rFonts w:eastAsia="Calibri" w:cs="Tahoma"/>
                <w:bCs/>
                <w:sz w:val="20"/>
                <w:szCs w:val="20"/>
              </w:rPr>
              <w:t>≥ 32TB</w:t>
            </w:r>
          </w:p>
        </w:tc>
        <w:tc>
          <w:tcPr>
            <w:tcW w:w="566" w:type="pct"/>
          </w:tcPr>
          <w:p w14:paraId="697BF689" w14:textId="77777777" w:rsidR="007B4265" w:rsidRPr="00B273ED" w:rsidRDefault="007B4265" w:rsidP="00ED0FD0">
            <w:pPr>
              <w:spacing w:after="0"/>
              <w:jc w:val="center"/>
              <w:rPr>
                <w:rFonts w:eastAsia="Calibri" w:cs="Tahoma"/>
                <w:sz w:val="20"/>
                <w:szCs w:val="20"/>
              </w:rPr>
            </w:pPr>
          </w:p>
        </w:tc>
        <w:tc>
          <w:tcPr>
            <w:tcW w:w="1576" w:type="pct"/>
          </w:tcPr>
          <w:p w14:paraId="53ADD1BE" w14:textId="77777777" w:rsidR="007B4265" w:rsidRPr="00B273ED" w:rsidRDefault="007B4265" w:rsidP="00ED0FD0">
            <w:pPr>
              <w:spacing w:after="0"/>
              <w:jc w:val="center"/>
              <w:rPr>
                <w:rFonts w:eastAsia="Calibri" w:cs="Tahoma"/>
                <w:sz w:val="20"/>
                <w:szCs w:val="20"/>
              </w:rPr>
            </w:pPr>
          </w:p>
        </w:tc>
      </w:tr>
      <w:tr w:rsidR="007B4265" w:rsidRPr="00B273ED" w14:paraId="14238099" w14:textId="77777777" w:rsidTr="00ED0FD0">
        <w:tc>
          <w:tcPr>
            <w:tcW w:w="251" w:type="pct"/>
          </w:tcPr>
          <w:p w14:paraId="0FAA43E7" w14:textId="77777777" w:rsidR="007B4265" w:rsidRPr="00B273ED" w:rsidRDefault="007B4265" w:rsidP="00ED0FD0">
            <w:pPr>
              <w:pStyle w:val="a1"/>
              <w:numPr>
                <w:ilvl w:val="0"/>
                <w:numId w:val="60"/>
              </w:numPr>
              <w:spacing w:after="0"/>
              <w:rPr>
                <w:rFonts w:eastAsia="Calibri" w:cs="Tahoma"/>
                <w:sz w:val="20"/>
                <w:szCs w:val="20"/>
              </w:rPr>
            </w:pPr>
          </w:p>
        </w:tc>
        <w:tc>
          <w:tcPr>
            <w:tcW w:w="2059" w:type="pct"/>
          </w:tcPr>
          <w:p w14:paraId="11FBAAB8"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προσφερθεί η δυνατότητα επέκτασης της εσωτερικής backup data χωρητικότητας με ίδιους μηχανικούς δίσκους και ίδιο RAID configuration κατά το διπλάσιο (π.χ. επιπλέον 10x 4TB σε RAID6 8+2 και 1x 4TB hot-spare) στην παρούσα σύνθεση του backup εξυπηρετητή (είτε μέσα στο ίδιο server enclosure, είτε με εξωτερικό enclosure δίσκων, είτε με ειδικά disk cages του κατασκευαστή), χωρίς αφαίρεση ή/και αντικατάσταση των υφιστάμενων</w:t>
            </w:r>
          </w:p>
        </w:tc>
        <w:tc>
          <w:tcPr>
            <w:tcW w:w="547" w:type="pct"/>
            <w:vAlign w:val="center"/>
          </w:tcPr>
          <w:p w14:paraId="7ED1185A" w14:textId="77777777" w:rsidR="007B4265" w:rsidRPr="00B273ED" w:rsidRDefault="007B4265" w:rsidP="00ED0FD0">
            <w:pPr>
              <w:spacing w:after="0"/>
              <w:jc w:val="center"/>
              <w:rPr>
                <w:rFonts w:eastAsia="Calibri" w:cs="Tahoma"/>
                <w:sz w:val="20"/>
                <w:szCs w:val="20"/>
              </w:rPr>
            </w:pPr>
            <w:r w:rsidRPr="00B273ED">
              <w:rPr>
                <w:rFonts w:eastAsia="Calibri" w:cs="Tahoma"/>
                <w:bCs/>
                <w:sz w:val="20"/>
                <w:szCs w:val="20"/>
              </w:rPr>
              <w:t>ΝΑΙ</w:t>
            </w:r>
          </w:p>
        </w:tc>
        <w:tc>
          <w:tcPr>
            <w:tcW w:w="566" w:type="pct"/>
          </w:tcPr>
          <w:p w14:paraId="36A027C9" w14:textId="77777777" w:rsidR="007B4265" w:rsidRPr="00B273ED" w:rsidRDefault="007B4265" w:rsidP="00ED0FD0">
            <w:pPr>
              <w:spacing w:after="0"/>
              <w:jc w:val="center"/>
              <w:rPr>
                <w:rFonts w:eastAsia="Calibri" w:cs="Tahoma"/>
                <w:sz w:val="20"/>
                <w:szCs w:val="20"/>
              </w:rPr>
            </w:pPr>
          </w:p>
        </w:tc>
        <w:tc>
          <w:tcPr>
            <w:tcW w:w="1576" w:type="pct"/>
          </w:tcPr>
          <w:p w14:paraId="392323DC" w14:textId="77777777" w:rsidR="007B4265" w:rsidRPr="00B273ED" w:rsidRDefault="007B4265" w:rsidP="00ED0FD0">
            <w:pPr>
              <w:spacing w:after="0"/>
              <w:jc w:val="center"/>
              <w:rPr>
                <w:rFonts w:eastAsia="Calibri" w:cs="Tahoma"/>
                <w:sz w:val="20"/>
                <w:szCs w:val="20"/>
              </w:rPr>
            </w:pPr>
          </w:p>
        </w:tc>
      </w:tr>
      <w:tr w:rsidR="007B4265" w:rsidRPr="00B273ED" w14:paraId="0BE8C233" w14:textId="77777777" w:rsidTr="00ED0FD0">
        <w:tc>
          <w:tcPr>
            <w:tcW w:w="251" w:type="pct"/>
          </w:tcPr>
          <w:p w14:paraId="3109209C"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4634CEE6"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περιλαμβάνεται RAID controller με υποστήριξη RAID 0,1,5,6,10,50,60 και 4GB Cache</w:t>
            </w:r>
          </w:p>
        </w:tc>
        <w:tc>
          <w:tcPr>
            <w:tcW w:w="547" w:type="pct"/>
            <w:vAlign w:val="center"/>
          </w:tcPr>
          <w:p w14:paraId="72F2194E"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4CC1B7AD" w14:textId="77777777" w:rsidR="007B4265" w:rsidRPr="00B273ED" w:rsidRDefault="007B4265" w:rsidP="00ED0FD0">
            <w:pPr>
              <w:spacing w:after="0"/>
              <w:jc w:val="center"/>
              <w:rPr>
                <w:rFonts w:eastAsia="Calibri" w:cs="Tahoma"/>
                <w:sz w:val="20"/>
                <w:szCs w:val="20"/>
              </w:rPr>
            </w:pPr>
          </w:p>
        </w:tc>
        <w:tc>
          <w:tcPr>
            <w:tcW w:w="1576" w:type="pct"/>
          </w:tcPr>
          <w:p w14:paraId="3EB048E1" w14:textId="77777777" w:rsidR="007B4265" w:rsidRPr="00B273ED" w:rsidRDefault="007B4265" w:rsidP="00ED0FD0">
            <w:pPr>
              <w:spacing w:after="0"/>
              <w:jc w:val="center"/>
              <w:rPr>
                <w:rFonts w:eastAsia="Calibri" w:cs="Tahoma"/>
                <w:sz w:val="20"/>
                <w:szCs w:val="20"/>
              </w:rPr>
            </w:pPr>
          </w:p>
        </w:tc>
      </w:tr>
      <w:tr w:rsidR="007B4265" w:rsidRPr="00B273ED" w14:paraId="108BB977" w14:textId="77777777" w:rsidTr="00ED0FD0">
        <w:tc>
          <w:tcPr>
            <w:tcW w:w="251" w:type="pct"/>
          </w:tcPr>
          <w:p w14:paraId="7B6EC590"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639E1780" w14:textId="77777777" w:rsidR="007B4265" w:rsidRPr="00B273ED" w:rsidRDefault="007B4265" w:rsidP="00ED0FD0">
            <w:pPr>
              <w:spacing w:after="0"/>
              <w:rPr>
                <w:rFonts w:eastAsia="Calibri" w:cs="Tahoma"/>
                <w:sz w:val="20"/>
                <w:szCs w:val="20"/>
              </w:rPr>
            </w:pPr>
            <w:r w:rsidRPr="00B273ED">
              <w:rPr>
                <w:rFonts w:eastAsia="Calibri" w:cs="Tahoma"/>
                <w:sz w:val="20"/>
                <w:szCs w:val="20"/>
              </w:rPr>
              <w:t>Δυνατότητα υποστήριξης SSD Accelerator από τον RAID Controller</w:t>
            </w:r>
          </w:p>
        </w:tc>
        <w:tc>
          <w:tcPr>
            <w:tcW w:w="547" w:type="pct"/>
            <w:vAlign w:val="center"/>
          </w:tcPr>
          <w:p w14:paraId="42F882C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52BF1BF6" w14:textId="77777777" w:rsidR="007B4265" w:rsidRPr="00B273ED" w:rsidRDefault="007B4265" w:rsidP="00ED0FD0">
            <w:pPr>
              <w:spacing w:after="0"/>
              <w:jc w:val="center"/>
              <w:rPr>
                <w:rFonts w:eastAsia="Calibri" w:cs="Tahoma"/>
                <w:sz w:val="20"/>
                <w:szCs w:val="20"/>
              </w:rPr>
            </w:pPr>
          </w:p>
        </w:tc>
        <w:tc>
          <w:tcPr>
            <w:tcW w:w="1576" w:type="pct"/>
          </w:tcPr>
          <w:p w14:paraId="08A08144" w14:textId="77777777" w:rsidR="007B4265" w:rsidRPr="00B273ED" w:rsidRDefault="007B4265" w:rsidP="00ED0FD0">
            <w:pPr>
              <w:spacing w:after="0"/>
              <w:jc w:val="center"/>
              <w:rPr>
                <w:rFonts w:eastAsia="Calibri" w:cs="Tahoma"/>
                <w:sz w:val="20"/>
                <w:szCs w:val="20"/>
              </w:rPr>
            </w:pPr>
          </w:p>
        </w:tc>
      </w:tr>
      <w:tr w:rsidR="007B4265" w:rsidRPr="00B273ED" w14:paraId="55FAF5D4" w14:textId="77777777" w:rsidTr="00ED0FD0">
        <w:tc>
          <w:tcPr>
            <w:tcW w:w="251" w:type="pct"/>
          </w:tcPr>
          <w:p w14:paraId="5B56C0B4"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2A2B9541" w14:textId="77777777" w:rsidR="007B4265" w:rsidRPr="00B273ED" w:rsidRDefault="007B4265" w:rsidP="00ED0FD0">
            <w:pPr>
              <w:spacing w:after="0"/>
              <w:rPr>
                <w:rFonts w:eastAsia="Calibri" w:cs="Tahoma"/>
                <w:sz w:val="20"/>
                <w:szCs w:val="20"/>
              </w:rPr>
            </w:pPr>
            <w:r w:rsidRPr="00B273ED">
              <w:rPr>
                <w:rFonts w:eastAsia="Calibri" w:cs="Tahoma"/>
                <w:sz w:val="20"/>
                <w:szCs w:val="20"/>
              </w:rPr>
              <w:t>Δυνατότητα υποστήριξης SSD Caching από τον RAID Controller</w:t>
            </w:r>
          </w:p>
        </w:tc>
        <w:tc>
          <w:tcPr>
            <w:tcW w:w="547" w:type="pct"/>
            <w:vAlign w:val="center"/>
          </w:tcPr>
          <w:p w14:paraId="6509AC9D"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3F2FE03F" w14:textId="77777777" w:rsidR="007B4265" w:rsidRPr="00B273ED" w:rsidRDefault="007B4265" w:rsidP="00ED0FD0">
            <w:pPr>
              <w:spacing w:after="0"/>
              <w:jc w:val="center"/>
              <w:rPr>
                <w:rFonts w:eastAsia="Calibri" w:cs="Tahoma"/>
                <w:sz w:val="20"/>
                <w:szCs w:val="20"/>
              </w:rPr>
            </w:pPr>
          </w:p>
        </w:tc>
        <w:tc>
          <w:tcPr>
            <w:tcW w:w="1576" w:type="pct"/>
          </w:tcPr>
          <w:p w14:paraId="2ABAA93B" w14:textId="77777777" w:rsidR="007B4265" w:rsidRPr="00B273ED" w:rsidRDefault="007B4265" w:rsidP="00ED0FD0">
            <w:pPr>
              <w:spacing w:after="0"/>
              <w:jc w:val="center"/>
              <w:rPr>
                <w:rFonts w:eastAsia="Calibri" w:cs="Tahoma"/>
                <w:sz w:val="20"/>
                <w:szCs w:val="20"/>
              </w:rPr>
            </w:pPr>
          </w:p>
        </w:tc>
      </w:tr>
      <w:tr w:rsidR="007B4265" w:rsidRPr="00B273ED" w14:paraId="3FB61234" w14:textId="77777777" w:rsidTr="00ED0FD0">
        <w:tc>
          <w:tcPr>
            <w:tcW w:w="251" w:type="pct"/>
          </w:tcPr>
          <w:p w14:paraId="17B5A51A"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2E8B9D2E" w14:textId="77777777" w:rsidR="007B4265" w:rsidRPr="00B273ED" w:rsidRDefault="007B4265" w:rsidP="00ED0FD0">
            <w:pPr>
              <w:spacing w:after="0"/>
              <w:rPr>
                <w:rFonts w:eastAsia="Calibri" w:cs="Tahoma"/>
                <w:sz w:val="20"/>
                <w:szCs w:val="20"/>
                <w:lang w:val="en-US"/>
              </w:rPr>
            </w:pPr>
            <w:r w:rsidRPr="00B273ED">
              <w:rPr>
                <w:rFonts w:eastAsia="Calibri" w:cs="Tahoma"/>
                <w:sz w:val="20"/>
                <w:szCs w:val="20"/>
              </w:rPr>
              <w:t>Υποστήριξη</w:t>
            </w:r>
            <w:r w:rsidRPr="00B273ED">
              <w:rPr>
                <w:rFonts w:eastAsia="Calibri" w:cs="Tahoma"/>
                <w:sz w:val="20"/>
                <w:szCs w:val="20"/>
                <w:lang w:val="en-US"/>
              </w:rPr>
              <w:t xml:space="preserve"> Mixed Mode (RAID &amp; HBA/JBOD) </w:t>
            </w:r>
            <w:r w:rsidRPr="00B273ED">
              <w:rPr>
                <w:rFonts w:eastAsia="Calibri" w:cs="Tahoma"/>
                <w:sz w:val="20"/>
                <w:szCs w:val="20"/>
              </w:rPr>
              <w:t>από</w:t>
            </w:r>
            <w:r w:rsidRPr="00B273ED">
              <w:rPr>
                <w:rFonts w:eastAsia="Calibri" w:cs="Tahoma"/>
                <w:sz w:val="20"/>
                <w:szCs w:val="20"/>
                <w:lang w:val="en-US"/>
              </w:rPr>
              <w:t xml:space="preserve"> </w:t>
            </w:r>
            <w:r w:rsidRPr="00B273ED">
              <w:rPr>
                <w:rFonts w:eastAsia="Calibri" w:cs="Tahoma"/>
                <w:sz w:val="20"/>
                <w:szCs w:val="20"/>
              </w:rPr>
              <w:t>τον</w:t>
            </w:r>
            <w:r w:rsidRPr="00B273ED">
              <w:rPr>
                <w:rFonts w:eastAsia="Calibri" w:cs="Tahoma"/>
                <w:sz w:val="20"/>
                <w:szCs w:val="20"/>
                <w:lang w:val="en-US"/>
              </w:rPr>
              <w:t xml:space="preserve"> RAID Controller</w:t>
            </w:r>
          </w:p>
        </w:tc>
        <w:tc>
          <w:tcPr>
            <w:tcW w:w="547" w:type="pct"/>
            <w:vAlign w:val="center"/>
          </w:tcPr>
          <w:p w14:paraId="3D19B32C"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1DFB6113" w14:textId="77777777" w:rsidR="007B4265" w:rsidRPr="00B273ED" w:rsidRDefault="007B4265" w:rsidP="00ED0FD0">
            <w:pPr>
              <w:spacing w:after="0"/>
              <w:jc w:val="center"/>
              <w:rPr>
                <w:rFonts w:eastAsia="Calibri" w:cs="Tahoma"/>
                <w:sz w:val="20"/>
                <w:szCs w:val="20"/>
              </w:rPr>
            </w:pPr>
          </w:p>
        </w:tc>
        <w:tc>
          <w:tcPr>
            <w:tcW w:w="1576" w:type="pct"/>
          </w:tcPr>
          <w:p w14:paraId="4FC7D152" w14:textId="77777777" w:rsidR="007B4265" w:rsidRPr="00B273ED" w:rsidRDefault="007B4265" w:rsidP="00ED0FD0">
            <w:pPr>
              <w:spacing w:after="0"/>
              <w:jc w:val="center"/>
              <w:rPr>
                <w:rFonts w:eastAsia="Calibri" w:cs="Tahoma"/>
                <w:sz w:val="20"/>
                <w:szCs w:val="20"/>
              </w:rPr>
            </w:pPr>
          </w:p>
        </w:tc>
      </w:tr>
      <w:tr w:rsidR="007B4265" w:rsidRPr="00B273ED" w14:paraId="5A763B49" w14:textId="77777777" w:rsidTr="00ED0FD0">
        <w:tc>
          <w:tcPr>
            <w:tcW w:w="251" w:type="pct"/>
          </w:tcPr>
          <w:p w14:paraId="46E51F72"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5EF427FD" w14:textId="77777777" w:rsidR="007B4265" w:rsidRPr="00B273ED" w:rsidRDefault="007B4265" w:rsidP="00ED0FD0">
            <w:pPr>
              <w:spacing w:after="0"/>
              <w:rPr>
                <w:rFonts w:eastAsia="Calibri" w:cs="Tahoma"/>
                <w:sz w:val="20"/>
                <w:szCs w:val="20"/>
              </w:rPr>
            </w:pPr>
            <w:r w:rsidRPr="00B273ED">
              <w:rPr>
                <w:rFonts w:eastAsia="Calibri" w:cs="Tahoma"/>
                <w:sz w:val="20"/>
                <w:szCs w:val="20"/>
              </w:rPr>
              <w:t>Υποστήριξη Encryption από τον RAID Controller με επιπλέον license (το license να μην προσφερθεί στο παρόν έργο)</w:t>
            </w:r>
          </w:p>
        </w:tc>
        <w:tc>
          <w:tcPr>
            <w:tcW w:w="547" w:type="pct"/>
            <w:vAlign w:val="center"/>
          </w:tcPr>
          <w:p w14:paraId="57AEEB0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6C7A53E3" w14:textId="77777777" w:rsidR="007B4265" w:rsidRPr="00B273ED" w:rsidRDefault="007B4265" w:rsidP="00ED0FD0">
            <w:pPr>
              <w:spacing w:after="0"/>
              <w:jc w:val="center"/>
              <w:rPr>
                <w:rFonts w:eastAsia="Calibri" w:cs="Tahoma"/>
                <w:sz w:val="20"/>
                <w:szCs w:val="20"/>
              </w:rPr>
            </w:pPr>
          </w:p>
        </w:tc>
        <w:tc>
          <w:tcPr>
            <w:tcW w:w="1576" w:type="pct"/>
          </w:tcPr>
          <w:p w14:paraId="2BF11318" w14:textId="77777777" w:rsidR="007B4265" w:rsidRPr="00B273ED" w:rsidRDefault="007B4265" w:rsidP="00ED0FD0">
            <w:pPr>
              <w:spacing w:after="0"/>
              <w:jc w:val="center"/>
              <w:rPr>
                <w:rFonts w:eastAsia="Calibri" w:cs="Tahoma"/>
                <w:sz w:val="20"/>
                <w:szCs w:val="20"/>
              </w:rPr>
            </w:pPr>
          </w:p>
        </w:tc>
      </w:tr>
      <w:tr w:rsidR="007B4265" w:rsidRPr="00B273ED" w14:paraId="68B1B8CF" w14:textId="77777777" w:rsidTr="00ED0FD0">
        <w:tc>
          <w:tcPr>
            <w:tcW w:w="251" w:type="pct"/>
          </w:tcPr>
          <w:p w14:paraId="04CD48DF"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52715553"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επεκτάσεων τύπου PCIe 3.0 slots ή καλύτερες</w:t>
            </w:r>
          </w:p>
        </w:tc>
        <w:tc>
          <w:tcPr>
            <w:tcW w:w="547" w:type="pct"/>
            <w:vAlign w:val="center"/>
          </w:tcPr>
          <w:p w14:paraId="60E32179"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5</w:t>
            </w:r>
          </w:p>
        </w:tc>
        <w:tc>
          <w:tcPr>
            <w:tcW w:w="566" w:type="pct"/>
          </w:tcPr>
          <w:p w14:paraId="04881460" w14:textId="77777777" w:rsidR="007B4265" w:rsidRPr="00B273ED" w:rsidRDefault="007B4265" w:rsidP="00ED0FD0">
            <w:pPr>
              <w:spacing w:after="0"/>
              <w:jc w:val="center"/>
              <w:rPr>
                <w:rFonts w:eastAsia="Calibri" w:cs="Tahoma"/>
                <w:sz w:val="20"/>
                <w:szCs w:val="20"/>
              </w:rPr>
            </w:pPr>
          </w:p>
        </w:tc>
        <w:tc>
          <w:tcPr>
            <w:tcW w:w="1576" w:type="pct"/>
          </w:tcPr>
          <w:p w14:paraId="73824C30" w14:textId="77777777" w:rsidR="007B4265" w:rsidRPr="00B273ED" w:rsidRDefault="007B4265" w:rsidP="00ED0FD0">
            <w:pPr>
              <w:spacing w:after="0"/>
              <w:jc w:val="center"/>
              <w:rPr>
                <w:rFonts w:eastAsia="Calibri" w:cs="Tahoma"/>
                <w:sz w:val="20"/>
                <w:szCs w:val="20"/>
              </w:rPr>
            </w:pPr>
          </w:p>
        </w:tc>
      </w:tr>
      <w:tr w:rsidR="007B4265" w:rsidRPr="00B273ED" w14:paraId="0256F53C" w14:textId="77777777" w:rsidTr="00ED0FD0">
        <w:tc>
          <w:tcPr>
            <w:tcW w:w="251" w:type="pct"/>
            <w:shd w:val="clear" w:color="auto" w:fill="D9D9D9"/>
          </w:tcPr>
          <w:p w14:paraId="050BC248" w14:textId="77777777" w:rsidR="007B4265" w:rsidRPr="00B273ED" w:rsidRDefault="007B4265" w:rsidP="00ED0FD0">
            <w:pPr>
              <w:spacing w:after="0"/>
              <w:rPr>
                <w:rFonts w:eastAsia="Calibri" w:cs="Tahoma"/>
                <w:sz w:val="20"/>
                <w:szCs w:val="20"/>
              </w:rPr>
            </w:pPr>
          </w:p>
        </w:tc>
        <w:tc>
          <w:tcPr>
            <w:tcW w:w="2059" w:type="pct"/>
            <w:shd w:val="clear" w:color="auto" w:fill="D9D9D9"/>
            <w:vAlign w:val="center"/>
          </w:tcPr>
          <w:p w14:paraId="2F28F8E8" w14:textId="77777777" w:rsidR="007B4265" w:rsidRPr="00B273ED" w:rsidRDefault="007B4265" w:rsidP="00ED0FD0">
            <w:pPr>
              <w:spacing w:after="0"/>
              <w:rPr>
                <w:rFonts w:eastAsia="Calibri" w:cs="Tahoma"/>
                <w:sz w:val="20"/>
                <w:szCs w:val="20"/>
              </w:rPr>
            </w:pPr>
            <w:r w:rsidRPr="00B273ED">
              <w:rPr>
                <w:rFonts w:eastAsia="Calibri" w:cs="Tahoma"/>
                <w:sz w:val="20"/>
                <w:szCs w:val="20"/>
              </w:rPr>
              <w:t>Διασυνδεσιμότητα, Διαχείριση</w:t>
            </w:r>
          </w:p>
        </w:tc>
        <w:tc>
          <w:tcPr>
            <w:tcW w:w="547" w:type="pct"/>
            <w:shd w:val="clear" w:color="auto" w:fill="D9D9D9"/>
            <w:vAlign w:val="center"/>
          </w:tcPr>
          <w:p w14:paraId="51E1B153" w14:textId="77777777" w:rsidR="007B4265" w:rsidRPr="00B273ED" w:rsidRDefault="007B4265" w:rsidP="00ED0FD0">
            <w:pPr>
              <w:spacing w:after="0"/>
              <w:jc w:val="center"/>
              <w:rPr>
                <w:rFonts w:eastAsia="Calibri" w:cs="Tahoma"/>
                <w:sz w:val="20"/>
                <w:szCs w:val="20"/>
              </w:rPr>
            </w:pPr>
          </w:p>
        </w:tc>
        <w:tc>
          <w:tcPr>
            <w:tcW w:w="566" w:type="pct"/>
            <w:shd w:val="clear" w:color="auto" w:fill="D9D9D9"/>
          </w:tcPr>
          <w:p w14:paraId="5A5C9D36" w14:textId="77777777" w:rsidR="007B4265" w:rsidRPr="00B273ED" w:rsidRDefault="007B4265" w:rsidP="00ED0FD0">
            <w:pPr>
              <w:spacing w:after="0"/>
              <w:jc w:val="center"/>
              <w:rPr>
                <w:rFonts w:eastAsia="Calibri" w:cs="Tahoma"/>
                <w:sz w:val="20"/>
                <w:szCs w:val="20"/>
              </w:rPr>
            </w:pPr>
          </w:p>
        </w:tc>
        <w:tc>
          <w:tcPr>
            <w:tcW w:w="1576" w:type="pct"/>
            <w:shd w:val="clear" w:color="auto" w:fill="D9D9D9"/>
          </w:tcPr>
          <w:p w14:paraId="2E07F536" w14:textId="77777777" w:rsidR="007B4265" w:rsidRPr="00B273ED" w:rsidRDefault="007B4265" w:rsidP="00ED0FD0">
            <w:pPr>
              <w:spacing w:after="0"/>
              <w:jc w:val="center"/>
              <w:rPr>
                <w:rFonts w:eastAsia="Calibri" w:cs="Tahoma"/>
                <w:sz w:val="20"/>
                <w:szCs w:val="20"/>
              </w:rPr>
            </w:pPr>
          </w:p>
        </w:tc>
      </w:tr>
      <w:tr w:rsidR="007B4265" w:rsidRPr="00B273ED" w14:paraId="7C9CB9C8" w14:textId="77777777" w:rsidTr="00ED0FD0">
        <w:tc>
          <w:tcPr>
            <w:tcW w:w="251" w:type="pct"/>
          </w:tcPr>
          <w:p w14:paraId="5D0A9F64"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7B9199B1"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προσφερόμενων θυρών Ethernet 10G SFP+ με SR transceivers</w:t>
            </w:r>
          </w:p>
        </w:tc>
        <w:tc>
          <w:tcPr>
            <w:tcW w:w="547" w:type="pct"/>
            <w:vAlign w:val="center"/>
          </w:tcPr>
          <w:p w14:paraId="1BC20E65"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7EAEEC2A" w14:textId="77777777" w:rsidR="007B4265" w:rsidRPr="00B273ED" w:rsidRDefault="007B4265" w:rsidP="00ED0FD0">
            <w:pPr>
              <w:spacing w:after="0"/>
              <w:jc w:val="center"/>
              <w:rPr>
                <w:rFonts w:eastAsia="Calibri" w:cs="Tahoma"/>
                <w:sz w:val="20"/>
                <w:szCs w:val="20"/>
              </w:rPr>
            </w:pPr>
          </w:p>
        </w:tc>
        <w:tc>
          <w:tcPr>
            <w:tcW w:w="1576" w:type="pct"/>
          </w:tcPr>
          <w:p w14:paraId="17A6FF4C" w14:textId="77777777" w:rsidR="007B4265" w:rsidRPr="00B273ED" w:rsidRDefault="007B4265" w:rsidP="00ED0FD0">
            <w:pPr>
              <w:spacing w:after="0"/>
              <w:jc w:val="center"/>
              <w:rPr>
                <w:rFonts w:eastAsia="Calibri" w:cs="Tahoma"/>
                <w:sz w:val="20"/>
                <w:szCs w:val="20"/>
              </w:rPr>
            </w:pPr>
          </w:p>
        </w:tc>
      </w:tr>
      <w:tr w:rsidR="007B4265" w:rsidRPr="00B273ED" w14:paraId="613C964B" w14:textId="77777777" w:rsidTr="00ED0FD0">
        <w:tc>
          <w:tcPr>
            <w:tcW w:w="251" w:type="pct"/>
          </w:tcPr>
          <w:p w14:paraId="2390302F"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6D953EBB"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προσφερόμενων θυρών Ethernet 1Gb</w:t>
            </w:r>
          </w:p>
        </w:tc>
        <w:tc>
          <w:tcPr>
            <w:tcW w:w="547" w:type="pct"/>
            <w:vAlign w:val="center"/>
          </w:tcPr>
          <w:p w14:paraId="11948CF7"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0AF08B1E" w14:textId="77777777" w:rsidR="007B4265" w:rsidRPr="00B273ED" w:rsidRDefault="007B4265" w:rsidP="00ED0FD0">
            <w:pPr>
              <w:spacing w:after="0"/>
              <w:jc w:val="center"/>
              <w:rPr>
                <w:rFonts w:eastAsia="Calibri" w:cs="Tahoma"/>
                <w:sz w:val="20"/>
                <w:szCs w:val="20"/>
              </w:rPr>
            </w:pPr>
          </w:p>
        </w:tc>
        <w:tc>
          <w:tcPr>
            <w:tcW w:w="1576" w:type="pct"/>
          </w:tcPr>
          <w:p w14:paraId="4915B7E5" w14:textId="77777777" w:rsidR="007B4265" w:rsidRPr="00B273ED" w:rsidRDefault="007B4265" w:rsidP="00ED0FD0">
            <w:pPr>
              <w:spacing w:after="0"/>
              <w:jc w:val="center"/>
              <w:rPr>
                <w:rFonts w:eastAsia="Calibri" w:cs="Tahoma"/>
                <w:sz w:val="20"/>
                <w:szCs w:val="20"/>
              </w:rPr>
            </w:pPr>
          </w:p>
        </w:tc>
      </w:tr>
      <w:tr w:rsidR="007B4265" w:rsidRPr="00B273ED" w14:paraId="20146EDF" w14:textId="77777777" w:rsidTr="00ED0FD0">
        <w:tc>
          <w:tcPr>
            <w:tcW w:w="251" w:type="pct"/>
          </w:tcPr>
          <w:p w14:paraId="6C5EADBC"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073BF41F"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προσφερόμενων θυρών FC 16Gb</w:t>
            </w:r>
          </w:p>
        </w:tc>
        <w:tc>
          <w:tcPr>
            <w:tcW w:w="547" w:type="pct"/>
            <w:vAlign w:val="center"/>
          </w:tcPr>
          <w:p w14:paraId="2210EF41"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7EB7479B" w14:textId="77777777" w:rsidR="007B4265" w:rsidRPr="00B273ED" w:rsidRDefault="007B4265" w:rsidP="00ED0FD0">
            <w:pPr>
              <w:spacing w:after="0"/>
              <w:jc w:val="center"/>
              <w:rPr>
                <w:rFonts w:eastAsia="Calibri" w:cs="Tahoma"/>
                <w:sz w:val="20"/>
                <w:szCs w:val="20"/>
              </w:rPr>
            </w:pPr>
          </w:p>
        </w:tc>
        <w:tc>
          <w:tcPr>
            <w:tcW w:w="1576" w:type="pct"/>
          </w:tcPr>
          <w:p w14:paraId="584311F3" w14:textId="77777777" w:rsidR="007B4265" w:rsidRPr="00B273ED" w:rsidRDefault="007B4265" w:rsidP="00ED0FD0">
            <w:pPr>
              <w:spacing w:after="0"/>
              <w:jc w:val="center"/>
              <w:rPr>
                <w:rFonts w:eastAsia="Calibri" w:cs="Tahoma"/>
                <w:sz w:val="20"/>
                <w:szCs w:val="20"/>
              </w:rPr>
            </w:pPr>
          </w:p>
        </w:tc>
      </w:tr>
      <w:tr w:rsidR="007B4265" w:rsidRPr="00B273ED" w14:paraId="29E1EF8B" w14:textId="77777777" w:rsidTr="00ED0FD0">
        <w:tc>
          <w:tcPr>
            <w:tcW w:w="251" w:type="pct"/>
          </w:tcPr>
          <w:p w14:paraId="4AEE2173"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2C861AB6"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προσφερόμενων dedicated management port (1Gb) του ελεγκτή διαχείρισης</w:t>
            </w:r>
          </w:p>
        </w:tc>
        <w:tc>
          <w:tcPr>
            <w:tcW w:w="547" w:type="pct"/>
            <w:vAlign w:val="center"/>
          </w:tcPr>
          <w:p w14:paraId="2FBB7B1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1</w:t>
            </w:r>
          </w:p>
        </w:tc>
        <w:tc>
          <w:tcPr>
            <w:tcW w:w="566" w:type="pct"/>
          </w:tcPr>
          <w:p w14:paraId="466E7D1F" w14:textId="77777777" w:rsidR="007B4265" w:rsidRPr="00B273ED" w:rsidRDefault="007B4265" w:rsidP="00ED0FD0">
            <w:pPr>
              <w:spacing w:after="0"/>
              <w:jc w:val="center"/>
              <w:rPr>
                <w:rFonts w:eastAsia="Calibri" w:cs="Tahoma"/>
                <w:sz w:val="20"/>
                <w:szCs w:val="20"/>
              </w:rPr>
            </w:pPr>
          </w:p>
        </w:tc>
        <w:tc>
          <w:tcPr>
            <w:tcW w:w="1576" w:type="pct"/>
          </w:tcPr>
          <w:p w14:paraId="17C2DE96" w14:textId="77777777" w:rsidR="007B4265" w:rsidRPr="00B273ED" w:rsidRDefault="007B4265" w:rsidP="00ED0FD0">
            <w:pPr>
              <w:spacing w:after="0"/>
              <w:jc w:val="center"/>
              <w:rPr>
                <w:rFonts w:eastAsia="Calibri" w:cs="Tahoma"/>
                <w:sz w:val="20"/>
                <w:szCs w:val="20"/>
              </w:rPr>
            </w:pPr>
          </w:p>
        </w:tc>
      </w:tr>
      <w:tr w:rsidR="007B4265" w:rsidRPr="00B273ED" w14:paraId="6CC67474" w14:textId="77777777" w:rsidTr="00ED0FD0">
        <w:tc>
          <w:tcPr>
            <w:tcW w:w="251" w:type="pct"/>
          </w:tcPr>
          <w:p w14:paraId="5BAF732C"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74E24A5B" w14:textId="77777777" w:rsidR="007B4265" w:rsidRPr="00B273ED" w:rsidRDefault="007B4265" w:rsidP="00ED0FD0">
            <w:pPr>
              <w:spacing w:after="0"/>
              <w:rPr>
                <w:rFonts w:eastAsia="Calibri" w:cs="Tahoma"/>
                <w:sz w:val="20"/>
                <w:szCs w:val="20"/>
              </w:rPr>
            </w:pPr>
            <w:r w:rsidRPr="00B273ED">
              <w:rPr>
                <w:rFonts w:eastAsia="Calibri" w:cs="Tahoma"/>
                <w:sz w:val="20"/>
                <w:szCs w:val="20"/>
              </w:rPr>
              <w:t>Ο ελεγκτής διαχείρισης να υποστηρίζει Virtual KVM και Virtual Media</w:t>
            </w:r>
          </w:p>
        </w:tc>
        <w:tc>
          <w:tcPr>
            <w:tcW w:w="547" w:type="pct"/>
            <w:vAlign w:val="center"/>
          </w:tcPr>
          <w:p w14:paraId="284B6A1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7030BBF4" w14:textId="77777777" w:rsidR="007B4265" w:rsidRPr="00B273ED" w:rsidRDefault="007B4265" w:rsidP="00ED0FD0">
            <w:pPr>
              <w:spacing w:after="0"/>
              <w:jc w:val="center"/>
              <w:rPr>
                <w:rFonts w:eastAsia="Calibri" w:cs="Tahoma"/>
                <w:sz w:val="20"/>
                <w:szCs w:val="20"/>
              </w:rPr>
            </w:pPr>
          </w:p>
        </w:tc>
        <w:tc>
          <w:tcPr>
            <w:tcW w:w="1576" w:type="pct"/>
          </w:tcPr>
          <w:p w14:paraId="18A77F2C" w14:textId="77777777" w:rsidR="007B4265" w:rsidRPr="00B273ED" w:rsidRDefault="007B4265" w:rsidP="00ED0FD0">
            <w:pPr>
              <w:spacing w:after="0"/>
              <w:jc w:val="center"/>
              <w:rPr>
                <w:rFonts w:eastAsia="Calibri" w:cs="Tahoma"/>
                <w:sz w:val="20"/>
                <w:szCs w:val="20"/>
              </w:rPr>
            </w:pPr>
          </w:p>
        </w:tc>
      </w:tr>
      <w:tr w:rsidR="007B4265" w:rsidRPr="00B273ED" w14:paraId="508C40A5" w14:textId="77777777" w:rsidTr="00ED0FD0">
        <w:tc>
          <w:tcPr>
            <w:tcW w:w="251" w:type="pct"/>
          </w:tcPr>
          <w:p w14:paraId="146E6C32"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6B397CEC" w14:textId="77777777" w:rsidR="007B4265" w:rsidRPr="00B273ED" w:rsidRDefault="007B4265" w:rsidP="00ED0FD0">
            <w:pPr>
              <w:spacing w:after="0"/>
              <w:rPr>
                <w:rFonts w:eastAsia="Calibri" w:cs="Tahoma"/>
                <w:sz w:val="20"/>
                <w:szCs w:val="20"/>
              </w:rPr>
            </w:pPr>
            <w:r w:rsidRPr="00B273ED">
              <w:rPr>
                <w:rFonts w:eastAsia="Calibri" w:cs="Tahoma"/>
                <w:sz w:val="20"/>
                <w:szCs w:val="20"/>
              </w:rPr>
              <w:t>Ο ελεγκτής διαχείρισης να υποστηρίζει agentless management και web-based GUI</w:t>
            </w:r>
          </w:p>
        </w:tc>
        <w:tc>
          <w:tcPr>
            <w:tcW w:w="547" w:type="pct"/>
            <w:vAlign w:val="center"/>
          </w:tcPr>
          <w:p w14:paraId="177A63D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4D56187C" w14:textId="77777777" w:rsidR="007B4265" w:rsidRPr="00B273ED" w:rsidRDefault="007B4265" w:rsidP="00ED0FD0">
            <w:pPr>
              <w:spacing w:after="0"/>
              <w:jc w:val="center"/>
              <w:rPr>
                <w:rFonts w:eastAsia="Calibri" w:cs="Tahoma"/>
                <w:sz w:val="20"/>
                <w:szCs w:val="20"/>
              </w:rPr>
            </w:pPr>
          </w:p>
        </w:tc>
        <w:tc>
          <w:tcPr>
            <w:tcW w:w="1576" w:type="pct"/>
          </w:tcPr>
          <w:p w14:paraId="7AF628E8" w14:textId="77777777" w:rsidR="007B4265" w:rsidRPr="00B273ED" w:rsidRDefault="007B4265" w:rsidP="00ED0FD0">
            <w:pPr>
              <w:spacing w:after="0"/>
              <w:jc w:val="center"/>
              <w:rPr>
                <w:rFonts w:eastAsia="Calibri" w:cs="Tahoma"/>
                <w:sz w:val="20"/>
                <w:szCs w:val="20"/>
              </w:rPr>
            </w:pPr>
          </w:p>
        </w:tc>
      </w:tr>
      <w:tr w:rsidR="007B4265" w:rsidRPr="00B273ED" w14:paraId="65AEEADB" w14:textId="77777777" w:rsidTr="00ED0FD0">
        <w:tc>
          <w:tcPr>
            <w:tcW w:w="251" w:type="pct"/>
          </w:tcPr>
          <w:p w14:paraId="2F98D73A"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1585AB62" w14:textId="77777777" w:rsidR="007B4265" w:rsidRPr="00B273ED" w:rsidRDefault="007B4265" w:rsidP="00ED0FD0">
            <w:pPr>
              <w:spacing w:after="0"/>
              <w:rPr>
                <w:rFonts w:eastAsia="Calibri" w:cs="Tahoma"/>
                <w:sz w:val="20"/>
                <w:szCs w:val="20"/>
              </w:rPr>
            </w:pPr>
            <w:r w:rsidRPr="00B273ED">
              <w:rPr>
                <w:rFonts w:eastAsia="Calibri" w:cs="Tahoma"/>
                <w:sz w:val="20"/>
                <w:szCs w:val="20"/>
              </w:rPr>
              <w:t>Ο ελεγκτής διαχείρισης να υποστηρίζει server configuration lock και firmware verification</w:t>
            </w:r>
          </w:p>
        </w:tc>
        <w:tc>
          <w:tcPr>
            <w:tcW w:w="547" w:type="pct"/>
            <w:vAlign w:val="center"/>
          </w:tcPr>
          <w:p w14:paraId="440C83E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NAI</w:t>
            </w:r>
          </w:p>
        </w:tc>
        <w:tc>
          <w:tcPr>
            <w:tcW w:w="566" w:type="pct"/>
          </w:tcPr>
          <w:p w14:paraId="2F2C07D6" w14:textId="77777777" w:rsidR="007B4265" w:rsidRPr="00B273ED" w:rsidRDefault="007B4265" w:rsidP="00ED0FD0">
            <w:pPr>
              <w:spacing w:after="0"/>
              <w:jc w:val="center"/>
              <w:rPr>
                <w:rFonts w:eastAsia="Calibri" w:cs="Tahoma"/>
                <w:sz w:val="20"/>
                <w:szCs w:val="20"/>
              </w:rPr>
            </w:pPr>
          </w:p>
        </w:tc>
        <w:tc>
          <w:tcPr>
            <w:tcW w:w="1576" w:type="pct"/>
          </w:tcPr>
          <w:p w14:paraId="47355FF4" w14:textId="77777777" w:rsidR="007B4265" w:rsidRPr="00B273ED" w:rsidRDefault="007B4265" w:rsidP="00ED0FD0">
            <w:pPr>
              <w:spacing w:after="0"/>
              <w:jc w:val="center"/>
              <w:rPr>
                <w:rFonts w:eastAsia="Calibri" w:cs="Tahoma"/>
                <w:sz w:val="20"/>
                <w:szCs w:val="20"/>
              </w:rPr>
            </w:pPr>
          </w:p>
        </w:tc>
      </w:tr>
      <w:tr w:rsidR="007B4265" w:rsidRPr="00B273ED" w14:paraId="0A5DE04A" w14:textId="77777777" w:rsidTr="00ED0FD0">
        <w:tc>
          <w:tcPr>
            <w:tcW w:w="251" w:type="pct"/>
            <w:shd w:val="clear" w:color="auto" w:fill="D9D9D9"/>
          </w:tcPr>
          <w:p w14:paraId="0274BDE3" w14:textId="77777777" w:rsidR="007B4265" w:rsidRPr="00B273ED" w:rsidRDefault="007B4265" w:rsidP="00ED0FD0">
            <w:pPr>
              <w:spacing w:after="0"/>
              <w:rPr>
                <w:rFonts w:eastAsia="Calibri" w:cs="Tahoma"/>
                <w:sz w:val="20"/>
                <w:szCs w:val="20"/>
              </w:rPr>
            </w:pPr>
          </w:p>
        </w:tc>
        <w:tc>
          <w:tcPr>
            <w:tcW w:w="2059" w:type="pct"/>
            <w:shd w:val="clear" w:color="auto" w:fill="D9D9D9"/>
            <w:vAlign w:val="center"/>
          </w:tcPr>
          <w:p w14:paraId="53A55746" w14:textId="77777777" w:rsidR="007B4265" w:rsidRPr="00B273ED" w:rsidRDefault="007B4265" w:rsidP="00ED0FD0">
            <w:pPr>
              <w:spacing w:after="0"/>
              <w:rPr>
                <w:rFonts w:eastAsia="Calibri" w:cs="Tahoma"/>
                <w:sz w:val="20"/>
                <w:szCs w:val="20"/>
              </w:rPr>
            </w:pPr>
            <w:r w:rsidRPr="00B273ED">
              <w:rPr>
                <w:rFonts w:eastAsia="Calibri" w:cs="Tahoma"/>
                <w:sz w:val="20"/>
                <w:szCs w:val="20"/>
              </w:rPr>
              <w:t>Τροφοδοσία, Ψύξη</w:t>
            </w:r>
          </w:p>
        </w:tc>
        <w:tc>
          <w:tcPr>
            <w:tcW w:w="547" w:type="pct"/>
            <w:shd w:val="clear" w:color="auto" w:fill="D9D9D9"/>
            <w:vAlign w:val="center"/>
          </w:tcPr>
          <w:p w14:paraId="0911FFE9" w14:textId="77777777" w:rsidR="007B4265" w:rsidRPr="00B273ED" w:rsidRDefault="007B4265" w:rsidP="00ED0FD0">
            <w:pPr>
              <w:spacing w:after="0"/>
              <w:jc w:val="center"/>
              <w:rPr>
                <w:rFonts w:eastAsia="Calibri" w:cs="Tahoma"/>
                <w:sz w:val="20"/>
                <w:szCs w:val="20"/>
              </w:rPr>
            </w:pPr>
          </w:p>
        </w:tc>
        <w:tc>
          <w:tcPr>
            <w:tcW w:w="566" w:type="pct"/>
            <w:shd w:val="clear" w:color="auto" w:fill="D9D9D9"/>
          </w:tcPr>
          <w:p w14:paraId="12935235" w14:textId="77777777" w:rsidR="007B4265" w:rsidRPr="00B273ED" w:rsidRDefault="007B4265" w:rsidP="00ED0FD0">
            <w:pPr>
              <w:spacing w:after="0"/>
              <w:jc w:val="center"/>
              <w:rPr>
                <w:rFonts w:eastAsia="Calibri" w:cs="Tahoma"/>
                <w:sz w:val="20"/>
                <w:szCs w:val="20"/>
              </w:rPr>
            </w:pPr>
          </w:p>
        </w:tc>
        <w:tc>
          <w:tcPr>
            <w:tcW w:w="1576" w:type="pct"/>
            <w:shd w:val="clear" w:color="auto" w:fill="D9D9D9"/>
          </w:tcPr>
          <w:p w14:paraId="38C57673" w14:textId="77777777" w:rsidR="007B4265" w:rsidRPr="00B273ED" w:rsidRDefault="007B4265" w:rsidP="00ED0FD0">
            <w:pPr>
              <w:spacing w:after="0"/>
              <w:jc w:val="center"/>
              <w:rPr>
                <w:rFonts w:eastAsia="Calibri" w:cs="Tahoma"/>
                <w:sz w:val="20"/>
                <w:szCs w:val="20"/>
              </w:rPr>
            </w:pPr>
          </w:p>
        </w:tc>
      </w:tr>
      <w:tr w:rsidR="007B4265" w:rsidRPr="00B273ED" w14:paraId="731C8AD3" w14:textId="77777777" w:rsidTr="00ED0FD0">
        <w:tc>
          <w:tcPr>
            <w:tcW w:w="251" w:type="pct"/>
          </w:tcPr>
          <w:p w14:paraId="4E722770"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0C5FC224" w14:textId="77777777" w:rsidR="007B4265" w:rsidRPr="00B273ED" w:rsidRDefault="007B4265" w:rsidP="00ED0FD0">
            <w:pPr>
              <w:spacing w:after="0"/>
              <w:rPr>
                <w:rFonts w:eastAsia="Calibri" w:cs="Tahoma"/>
                <w:sz w:val="20"/>
                <w:szCs w:val="20"/>
              </w:rPr>
            </w:pPr>
            <w:r w:rsidRPr="00B273ED">
              <w:rPr>
                <w:rFonts w:eastAsia="Calibri" w:cs="Tahoma"/>
                <w:sz w:val="20"/>
                <w:szCs w:val="20"/>
              </w:rPr>
              <w:t>Αριθμός hot-pluggable τροφοδοτικών ανά εξυπηρετητή</w:t>
            </w:r>
          </w:p>
        </w:tc>
        <w:tc>
          <w:tcPr>
            <w:tcW w:w="547" w:type="pct"/>
            <w:vAlign w:val="center"/>
          </w:tcPr>
          <w:p w14:paraId="50A7995F"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2</w:t>
            </w:r>
          </w:p>
        </w:tc>
        <w:tc>
          <w:tcPr>
            <w:tcW w:w="566" w:type="pct"/>
          </w:tcPr>
          <w:p w14:paraId="48B3B77D" w14:textId="77777777" w:rsidR="007B4265" w:rsidRPr="00B273ED" w:rsidRDefault="007B4265" w:rsidP="00ED0FD0">
            <w:pPr>
              <w:spacing w:after="0"/>
              <w:jc w:val="center"/>
              <w:rPr>
                <w:rFonts w:eastAsia="Calibri" w:cs="Tahoma"/>
                <w:sz w:val="20"/>
                <w:szCs w:val="20"/>
              </w:rPr>
            </w:pPr>
          </w:p>
        </w:tc>
        <w:tc>
          <w:tcPr>
            <w:tcW w:w="1576" w:type="pct"/>
          </w:tcPr>
          <w:p w14:paraId="3193186B" w14:textId="77777777" w:rsidR="007B4265" w:rsidRPr="00B273ED" w:rsidRDefault="007B4265" w:rsidP="00ED0FD0">
            <w:pPr>
              <w:spacing w:after="0"/>
              <w:jc w:val="center"/>
              <w:rPr>
                <w:rFonts w:eastAsia="Calibri" w:cs="Tahoma"/>
                <w:sz w:val="20"/>
                <w:szCs w:val="20"/>
              </w:rPr>
            </w:pPr>
          </w:p>
        </w:tc>
      </w:tr>
      <w:tr w:rsidR="007B4265" w:rsidRPr="00B273ED" w14:paraId="0C7F65CC" w14:textId="77777777" w:rsidTr="00ED0FD0">
        <w:tc>
          <w:tcPr>
            <w:tcW w:w="251" w:type="pct"/>
          </w:tcPr>
          <w:p w14:paraId="2906A535"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7EFCB319" w14:textId="77777777" w:rsidR="007B4265" w:rsidRPr="00B273ED" w:rsidRDefault="007B4265" w:rsidP="00ED0FD0">
            <w:pPr>
              <w:spacing w:after="0"/>
              <w:rPr>
                <w:rFonts w:eastAsia="Calibri" w:cs="Tahoma"/>
                <w:sz w:val="20"/>
                <w:szCs w:val="20"/>
              </w:rPr>
            </w:pPr>
            <w:r w:rsidRPr="00B273ED">
              <w:rPr>
                <w:rFonts w:eastAsia="Calibri" w:cs="Tahoma"/>
                <w:sz w:val="20"/>
                <w:szCs w:val="20"/>
              </w:rPr>
              <w:t>Ισχύς κάθε τροφοδοτικού</w:t>
            </w:r>
          </w:p>
        </w:tc>
        <w:tc>
          <w:tcPr>
            <w:tcW w:w="547" w:type="pct"/>
            <w:vAlign w:val="center"/>
          </w:tcPr>
          <w:p w14:paraId="3F6FC5E9"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1600 W</w:t>
            </w:r>
          </w:p>
        </w:tc>
        <w:tc>
          <w:tcPr>
            <w:tcW w:w="566" w:type="pct"/>
          </w:tcPr>
          <w:p w14:paraId="3E0850FD" w14:textId="77777777" w:rsidR="007B4265" w:rsidRPr="00B273ED" w:rsidRDefault="007B4265" w:rsidP="00ED0FD0">
            <w:pPr>
              <w:spacing w:after="0"/>
              <w:jc w:val="center"/>
              <w:rPr>
                <w:rFonts w:eastAsia="Calibri" w:cs="Tahoma"/>
                <w:sz w:val="20"/>
                <w:szCs w:val="20"/>
              </w:rPr>
            </w:pPr>
          </w:p>
        </w:tc>
        <w:tc>
          <w:tcPr>
            <w:tcW w:w="1576" w:type="pct"/>
          </w:tcPr>
          <w:p w14:paraId="6017CF7A" w14:textId="77777777" w:rsidR="007B4265" w:rsidRPr="00B273ED" w:rsidRDefault="007B4265" w:rsidP="00ED0FD0">
            <w:pPr>
              <w:spacing w:after="0"/>
              <w:jc w:val="center"/>
              <w:rPr>
                <w:rFonts w:eastAsia="Calibri" w:cs="Tahoma"/>
                <w:sz w:val="20"/>
                <w:szCs w:val="20"/>
              </w:rPr>
            </w:pPr>
          </w:p>
        </w:tc>
      </w:tr>
      <w:tr w:rsidR="007B4265" w:rsidRPr="00B273ED" w14:paraId="7FBF4B89" w14:textId="77777777" w:rsidTr="00ED0FD0">
        <w:tc>
          <w:tcPr>
            <w:tcW w:w="251" w:type="pct"/>
          </w:tcPr>
          <w:p w14:paraId="0E70FADC" w14:textId="77777777" w:rsidR="007B4265" w:rsidRPr="00B273ED" w:rsidRDefault="007B4265" w:rsidP="00ED0FD0">
            <w:pPr>
              <w:pStyle w:val="a1"/>
              <w:numPr>
                <w:ilvl w:val="0"/>
                <w:numId w:val="60"/>
              </w:numPr>
              <w:spacing w:after="0"/>
              <w:rPr>
                <w:rFonts w:eastAsia="Calibri" w:cs="Tahoma"/>
                <w:sz w:val="20"/>
                <w:szCs w:val="20"/>
              </w:rPr>
            </w:pPr>
          </w:p>
        </w:tc>
        <w:tc>
          <w:tcPr>
            <w:tcW w:w="2059" w:type="pct"/>
            <w:vAlign w:val="center"/>
          </w:tcPr>
          <w:p w14:paraId="1F5482CB"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διαθέτει ανεμιστήρες ψύξης</w:t>
            </w:r>
          </w:p>
        </w:tc>
        <w:tc>
          <w:tcPr>
            <w:tcW w:w="547" w:type="pct"/>
            <w:vAlign w:val="center"/>
          </w:tcPr>
          <w:p w14:paraId="082A7A6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10</w:t>
            </w:r>
          </w:p>
        </w:tc>
        <w:tc>
          <w:tcPr>
            <w:tcW w:w="566" w:type="pct"/>
          </w:tcPr>
          <w:p w14:paraId="60A71816" w14:textId="77777777" w:rsidR="007B4265" w:rsidRPr="00B273ED" w:rsidRDefault="007B4265" w:rsidP="00ED0FD0">
            <w:pPr>
              <w:spacing w:after="0"/>
              <w:jc w:val="center"/>
              <w:rPr>
                <w:rFonts w:eastAsia="Calibri" w:cs="Tahoma"/>
                <w:sz w:val="20"/>
                <w:szCs w:val="20"/>
              </w:rPr>
            </w:pPr>
          </w:p>
        </w:tc>
        <w:tc>
          <w:tcPr>
            <w:tcW w:w="1576" w:type="pct"/>
          </w:tcPr>
          <w:p w14:paraId="0553ED32" w14:textId="77777777" w:rsidR="007B4265" w:rsidRPr="00B273ED" w:rsidRDefault="007B4265" w:rsidP="00ED0FD0">
            <w:pPr>
              <w:spacing w:after="0"/>
              <w:jc w:val="center"/>
              <w:rPr>
                <w:rFonts w:eastAsia="Calibri" w:cs="Tahoma"/>
                <w:sz w:val="20"/>
                <w:szCs w:val="20"/>
              </w:rPr>
            </w:pPr>
          </w:p>
        </w:tc>
      </w:tr>
    </w:tbl>
    <w:p w14:paraId="6CCA327A" w14:textId="77777777" w:rsidR="007B4265" w:rsidRPr="00B273ED" w:rsidRDefault="007B4265" w:rsidP="007B4265">
      <w:pPr>
        <w:rPr>
          <w:rFonts w:cs="Tahoma"/>
          <w:sz w:val="20"/>
          <w:szCs w:val="20"/>
        </w:rPr>
      </w:pPr>
    </w:p>
    <w:p w14:paraId="32047354" w14:textId="77777777" w:rsidR="00E01B53" w:rsidRDefault="007B4265" w:rsidP="00E01B53">
      <w:pPr>
        <w:pStyle w:val="3"/>
        <w:numPr>
          <w:ilvl w:val="0"/>
          <w:numId w:val="0"/>
        </w:numPr>
        <w:ind w:left="992" w:hanging="992"/>
        <w:rPr>
          <w:rFonts w:cs="Tahoma"/>
          <w:color w:val="000000"/>
          <w:sz w:val="20"/>
          <w:szCs w:val="20"/>
        </w:rPr>
      </w:pPr>
      <w:bookmarkStart w:id="640" w:name="_Toc133414577"/>
      <w:r w:rsidRPr="00E01B53">
        <w:rPr>
          <w:rFonts w:cs="Tahoma"/>
          <w:color w:val="000000"/>
          <w:sz w:val="20"/>
          <w:szCs w:val="20"/>
        </w:rPr>
        <w:t>ΛΟΓΙΣΜΙΚΑ ΚΑΙ ΕΠΙΠΛΕΟΝ HARDWARE</w:t>
      </w:r>
      <w:bookmarkEnd w:id="640"/>
      <w:r w:rsidRPr="00E01B53">
        <w:rPr>
          <w:rFonts w:cs="Tahoma"/>
          <w:color w:val="000000"/>
          <w:sz w:val="20"/>
          <w:szCs w:val="20"/>
        </w:rPr>
        <w:t xml:space="preserve"> </w:t>
      </w:r>
    </w:p>
    <w:p w14:paraId="23FF52FB" w14:textId="25B52977" w:rsidR="007B4265" w:rsidRPr="00120015" w:rsidRDefault="007B4265" w:rsidP="00E01B53">
      <w:pPr>
        <w:rPr>
          <w:rFonts w:eastAsia="SimSun"/>
          <w:b/>
          <w:bCs/>
          <w:lang w:val="en-US"/>
        </w:rPr>
      </w:pPr>
      <w:r w:rsidRPr="00E01B53">
        <w:rPr>
          <w:rFonts w:eastAsia="SimSun"/>
          <w:b/>
          <w:bCs/>
        </w:rPr>
        <w:t>ΣΥΝΟΛΙΚΑ</w:t>
      </w:r>
      <w:r w:rsidRPr="00120015">
        <w:rPr>
          <w:rFonts w:eastAsia="SimSun"/>
          <w:b/>
          <w:bCs/>
          <w:lang w:val="en-US"/>
        </w:rPr>
        <w:t xml:space="preserve"> </w:t>
      </w:r>
      <w:r w:rsidRPr="00E01B53">
        <w:rPr>
          <w:rFonts w:eastAsia="SimSun"/>
          <w:b/>
          <w:bCs/>
        </w:rPr>
        <w:t>ΓΙΑ</w:t>
      </w:r>
      <w:r w:rsidRPr="00120015">
        <w:rPr>
          <w:rFonts w:eastAsia="SimSun"/>
          <w:b/>
          <w:bCs/>
          <w:lang w:val="en-US"/>
        </w:rPr>
        <w:t xml:space="preserve"> </w:t>
      </w:r>
      <w:r w:rsidRPr="00E01B53">
        <w:rPr>
          <w:rFonts w:eastAsia="SimSun"/>
          <w:b/>
          <w:bCs/>
        </w:rPr>
        <w:t>ΤΙΣ</w:t>
      </w:r>
      <w:r w:rsidRPr="00120015">
        <w:rPr>
          <w:rFonts w:eastAsia="SimSun"/>
          <w:b/>
          <w:bCs/>
          <w:lang w:val="en-US"/>
        </w:rPr>
        <w:t xml:space="preserve"> </w:t>
      </w:r>
      <w:r w:rsidRPr="00E01B53">
        <w:rPr>
          <w:rFonts w:eastAsia="SimSun"/>
          <w:b/>
          <w:bCs/>
        </w:rPr>
        <w:t>ΑΝΑΓΚΕΣ</w:t>
      </w:r>
      <w:r w:rsidRPr="00120015">
        <w:rPr>
          <w:rFonts w:eastAsia="SimSun"/>
          <w:b/>
          <w:bCs/>
          <w:lang w:val="en-US"/>
        </w:rPr>
        <w:t xml:space="preserve"> </w:t>
      </w:r>
      <w:r w:rsidRPr="00E01B53">
        <w:rPr>
          <w:rFonts w:eastAsia="SimSun"/>
          <w:b/>
          <w:bCs/>
        </w:rPr>
        <w:t>ΚΑΙ</w:t>
      </w:r>
      <w:r w:rsidRPr="00120015">
        <w:rPr>
          <w:rFonts w:eastAsia="SimSun"/>
          <w:b/>
          <w:bCs/>
          <w:lang w:val="en-US"/>
        </w:rPr>
        <w:t xml:space="preserve"> </w:t>
      </w:r>
      <w:r w:rsidRPr="00E01B53">
        <w:rPr>
          <w:rFonts w:eastAsia="SimSun"/>
          <w:b/>
          <w:bCs/>
        </w:rPr>
        <w:t>ΤΩΝ</w:t>
      </w:r>
      <w:r w:rsidRPr="00120015">
        <w:rPr>
          <w:rFonts w:eastAsia="SimSun"/>
          <w:b/>
          <w:bCs/>
          <w:lang w:val="en-US"/>
        </w:rPr>
        <w:t xml:space="preserve"> </w:t>
      </w:r>
      <w:r w:rsidRPr="00E01B53">
        <w:rPr>
          <w:rFonts w:eastAsia="SimSun"/>
          <w:b/>
          <w:bCs/>
        </w:rPr>
        <w:t>ΔΥΟ</w:t>
      </w:r>
      <w:r w:rsidRPr="00120015">
        <w:rPr>
          <w:rFonts w:eastAsia="SimSun"/>
          <w:b/>
          <w:bCs/>
          <w:lang w:val="en-US"/>
        </w:rPr>
        <w:t xml:space="preserve"> (2) SITES (PRIMARY DATACENTER, SECONDARY DATACENTER)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971"/>
        <w:gridCol w:w="1038"/>
        <w:gridCol w:w="1092"/>
        <w:gridCol w:w="3039"/>
      </w:tblGrid>
      <w:tr w:rsidR="007B4265" w:rsidRPr="00B273ED" w14:paraId="2C1C9C1F" w14:textId="77777777" w:rsidTr="00ED0FD0">
        <w:trPr>
          <w:tblHeader/>
        </w:trPr>
        <w:tc>
          <w:tcPr>
            <w:tcW w:w="289" w:type="pct"/>
          </w:tcPr>
          <w:p w14:paraId="151F26F3" w14:textId="77777777" w:rsidR="007B4265" w:rsidRPr="00120015" w:rsidRDefault="007B4265" w:rsidP="00ED0FD0">
            <w:pPr>
              <w:spacing w:after="0"/>
              <w:rPr>
                <w:rFonts w:eastAsia="Calibri" w:cs="Tahoma"/>
                <w:sz w:val="20"/>
                <w:szCs w:val="20"/>
                <w:lang w:val="en-US"/>
              </w:rPr>
            </w:pPr>
          </w:p>
        </w:tc>
        <w:tc>
          <w:tcPr>
            <w:tcW w:w="2097" w:type="pct"/>
          </w:tcPr>
          <w:p w14:paraId="672601DB"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Χαρακτηριστικά – Προδιαγραφές</w:t>
            </w:r>
          </w:p>
        </w:tc>
        <w:tc>
          <w:tcPr>
            <w:tcW w:w="517" w:type="pct"/>
          </w:tcPr>
          <w:p w14:paraId="382216A3"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Απαίτηση</w:t>
            </w:r>
          </w:p>
        </w:tc>
        <w:tc>
          <w:tcPr>
            <w:tcW w:w="484" w:type="pct"/>
          </w:tcPr>
          <w:p w14:paraId="0ECB2A28"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 xml:space="preserve">Απάντηση </w:t>
            </w:r>
          </w:p>
        </w:tc>
        <w:tc>
          <w:tcPr>
            <w:tcW w:w="1613" w:type="pct"/>
          </w:tcPr>
          <w:p w14:paraId="231D0A30"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Παραπομπή</w:t>
            </w:r>
          </w:p>
        </w:tc>
      </w:tr>
      <w:tr w:rsidR="007B4265" w:rsidRPr="00B273ED" w14:paraId="47BCC0CF" w14:textId="77777777" w:rsidTr="00ED0FD0">
        <w:tc>
          <w:tcPr>
            <w:tcW w:w="289" w:type="pct"/>
            <w:shd w:val="clear" w:color="auto" w:fill="D9D9D9"/>
          </w:tcPr>
          <w:p w14:paraId="609E0C14" w14:textId="77777777" w:rsidR="007B4265" w:rsidRPr="00B273ED" w:rsidRDefault="007B4265" w:rsidP="00ED0FD0">
            <w:pPr>
              <w:spacing w:after="0"/>
              <w:rPr>
                <w:rFonts w:eastAsia="Calibri" w:cs="Tahoma"/>
                <w:sz w:val="20"/>
                <w:szCs w:val="20"/>
              </w:rPr>
            </w:pPr>
          </w:p>
        </w:tc>
        <w:tc>
          <w:tcPr>
            <w:tcW w:w="2097" w:type="pct"/>
            <w:shd w:val="clear" w:color="auto" w:fill="D9D9D9"/>
          </w:tcPr>
          <w:p w14:paraId="2A424BA9" w14:textId="77777777" w:rsidR="007B4265" w:rsidRPr="00B273ED" w:rsidRDefault="007B4265" w:rsidP="00ED0FD0">
            <w:pPr>
              <w:spacing w:after="0"/>
              <w:ind w:left="1440" w:hanging="1440"/>
              <w:rPr>
                <w:rFonts w:eastAsia="Calibri" w:cs="Tahoma"/>
                <w:sz w:val="20"/>
                <w:szCs w:val="20"/>
              </w:rPr>
            </w:pPr>
            <w:r w:rsidRPr="00B273ED">
              <w:rPr>
                <w:rFonts w:eastAsia="Calibri" w:cs="Tahoma"/>
                <w:sz w:val="20"/>
                <w:szCs w:val="20"/>
              </w:rPr>
              <w:t>Virtualization Software</w:t>
            </w:r>
          </w:p>
        </w:tc>
        <w:tc>
          <w:tcPr>
            <w:tcW w:w="517" w:type="pct"/>
            <w:shd w:val="clear" w:color="auto" w:fill="D9D9D9"/>
          </w:tcPr>
          <w:p w14:paraId="4C5D578E" w14:textId="77777777" w:rsidR="007B4265" w:rsidRPr="00B273ED" w:rsidRDefault="007B4265" w:rsidP="00ED0FD0">
            <w:pPr>
              <w:spacing w:after="0"/>
              <w:ind w:left="1440" w:hanging="1440"/>
              <w:rPr>
                <w:rFonts w:eastAsia="Calibri" w:cs="Tahoma"/>
                <w:sz w:val="20"/>
                <w:szCs w:val="20"/>
              </w:rPr>
            </w:pPr>
          </w:p>
        </w:tc>
        <w:tc>
          <w:tcPr>
            <w:tcW w:w="484" w:type="pct"/>
            <w:shd w:val="clear" w:color="auto" w:fill="D9D9D9"/>
          </w:tcPr>
          <w:p w14:paraId="33F4AF2A" w14:textId="77777777" w:rsidR="007B4265" w:rsidRPr="00B273ED" w:rsidRDefault="007B4265" w:rsidP="00ED0FD0">
            <w:pPr>
              <w:spacing w:after="0"/>
              <w:ind w:left="1440" w:hanging="1440"/>
              <w:rPr>
                <w:rFonts w:eastAsia="Calibri" w:cs="Tahoma"/>
                <w:sz w:val="20"/>
                <w:szCs w:val="20"/>
              </w:rPr>
            </w:pPr>
          </w:p>
        </w:tc>
        <w:tc>
          <w:tcPr>
            <w:tcW w:w="1613" w:type="pct"/>
            <w:shd w:val="clear" w:color="auto" w:fill="D9D9D9"/>
          </w:tcPr>
          <w:p w14:paraId="4CF0AA29" w14:textId="77777777" w:rsidR="007B4265" w:rsidRPr="00B273ED" w:rsidRDefault="007B4265" w:rsidP="00ED0FD0">
            <w:pPr>
              <w:spacing w:after="0"/>
              <w:ind w:left="1440" w:hanging="1440"/>
              <w:rPr>
                <w:rFonts w:eastAsia="Calibri" w:cs="Tahoma"/>
                <w:sz w:val="20"/>
                <w:szCs w:val="20"/>
              </w:rPr>
            </w:pPr>
          </w:p>
        </w:tc>
      </w:tr>
      <w:tr w:rsidR="007B4265" w:rsidRPr="00B273ED" w14:paraId="769B5AC2" w14:textId="77777777" w:rsidTr="00ED0FD0">
        <w:tc>
          <w:tcPr>
            <w:tcW w:w="289" w:type="pct"/>
          </w:tcPr>
          <w:p w14:paraId="2F3D9DD7" w14:textId="77777777" w:rsidR="007B4265" w:rsidRPr="00B273ED" w:rsidRDefault="007B4265" w:rsidP="00ED0FD0">
            <w:pPr>
              <w:pStyle w:val="a1"/>
              <w:numPr>
                <w:ilvl w:val="0"/>
                <w:numId w:val="60"/>
              </w:numPr>
              <w:spacing w:after="0"/>
              <w:rPr>
                <w:rFonts w:eastAsia="Calibri" w:cs="Tahoma"/>
                <w:sz w:val="20"/>
                <w:szCs w:val="20"/>
              </w:rPr>
            </w:pPr>
          </w:p>
        </w:tc>
        <w:tc>
          <w:tcPr>
            <w:tcW w:w="2097" w:type="pct"/>
          </w:tcPr>
          <w:p w14:paraId="69DD165F" w14:textId="08E7E5BE" w:rsidR="007B4265" w:rsidRPr="000D1E9E" w:rsidRDefault="007B4265" w:rsidP="00ED0FD0">
            <w:pPr>
              <w:spacing w:after="0"/>
              <w:rPr>
                <w:rFonts w:eastAsia="Calibri" w:cs="Tahoma"/>
                <w:sz w:val="20"/>
                <w:szCs w:val="20"/>
              </w:rPr>
            </w:pPr>
            <w:r w:rsidRPr="00B273ED">
              <w:rPr>
                <w:rFonts w:eastAsia="Calibri" w:cs="Tahoma"/>
                <w:sz w:val="20"/>
                <w:szCs w:val="20"/>
                <w:lang w:val="en-US"/>
              </w:rPr>
              <w:t>VMware</w:t>
            </w:r>
            <w:r w:rsidRPr="0015234A">
              <w:rPr>
                <w:rFonts w:eastAsia="Calibri" w:cs="Tahoma"/>
                <w:sz w:val="20"/>
                <w:szCs w:val="20"/>
              </w:rPr>
              <w:t xml:space="preserve"> </w:t>
            </w:r>
            <w:r w:rsidRPr="00B273ED">
              <w:rPr>
                <w:rFonts w:eastAsia="Calibri" w:cs="Tahoma"/>
                <w:sz w:val="20"/>
                <w:szCs w:val="20"/>
                <w:lang w:val="en-US"/>
              </w:rPr>
              <w:t>vSphere</w:t>
            </w:r>
            <w:r w:rsidRPr="0015234A">
              <w:rPr>
                <w:rFonts w:eastAsia="Calibri" w:cs="Tahoma"/>
                <w:sz w:val="20"/>
                <w:szCs w:val="20"/>
              </w:rPr>
              <w:t xml:space="preserve"> </w:t>
            </w:r>
            <w:r w:rsidRPr="00B273ED">
              <w:rPr>
                <w:rFonts w:eastAsia="Calibri" w:cs="Tahoma"/>
                <w:sz w:val="20"/>
                <w:szCs w:val="20"/>
                <w:lang w:val="en-US"/>
              </w:rPr>
              <w:t>Enterprise</w:t>
            </w:r>
            <w:r w:rsidRPr="0015234A">
              <w:rPr>
                <w:rFonts w:eastAsia="Calibri" w:cs="Tahoma"/>
                <w:sz w:val="20"/>
                <w:szCs w:val="20"/>
              </w:rPr>
              <w:t xml:space="preserve"> </w:t>
            </w:r>
            <w:r w:rsidRPr="00B273ED">
              <w:rPr>
                <w:rFonts w:eastAsia="Calibri" w:cs="Tahoma"/>
                <w:sz w:val="20"/>
                <w:szCs w:val="20"/>
                <w:lang w:val="en-US"/>
              </w:rPr>
              <w:t>Plus</w:t>
            </w:r>
            <w:r w:rsidRPr="0015234A">
              <w:rPr>
                <w:rFonts w:eastAsia="Calibri" w:cs="Tahoma"/>
                <w:sz w:val="20"/>
                <w:szCs w:val="20"/>
              </w:rPr>
              <w:t xml:space="preserve"> 1-</w:t>
            </w:r>
            <w:r w:rsidRPr="00B273ED">
              <w:rPr>
                <w:rFonts w:eastAsia="Calibri" w:cs="Tahoma"/>
                <w:sz w:val="20"/>
                <w:szCs w:val="20"/>
                <w:lang w:val="en-US"/>
              </w:rPr>
              <w:t>Processor</w:t>
            </w:r>
            <w:r w:rsidRPr="0015234A">
              <w:rPr>
                <w:rFonts w:eastAsia="Calibri" w:cs="Tahoma"/>
                <w:sz w:val="20"/>
                <w:szCs w:val="20"/>
              </w:rPr>
              <w:t xml:space="preserve"> </w:t>
            </w:r>
            <w:r w:rsidR="00CF57F7">
              <w:rPr>
                <w:rFonts w:cs="Tahoma"/>
                <w:color w:val="000000"/>
                <w:sz w:val="20"/>
                <w:szCs w:val="20"/>
              </w:rPr>
              <w:t>τριών</w:t>
            </w:r>
            <w:r w:rsidR="00CF57F7" w:rsidRPr="00B273ED">
              <w:rPr>
                <w:rFonts w:cs="Tahoma"/>
                <w:color w:val="000000"/>
                <w:sz w:val="20"/>
                <w:szCs w:val="20"/>
              </w:rPr>
              <w:t xml:space="preserve"> (</w:t>
            </w:r>
            <w:r w:rsidR="00CF57F7">
              <w:rPr>
                <w:rFonts w:cs="Tahoma"/>
                <w:color w:val="000000"/>
                <w:sz w:val="20"/>
                <w:szCs w:val="20"/>
              </w:rPr>
              <w:t>3</w:t>
            </w:r>
            <w:r w:rsidR="00CF57F7" w:rsidRPr="00B273ED">
              <w:rPr>
                <w:rFonts w:cs="Tahoma"/>
                <w:color w:val="000000"/>
                <w:sz w:val="20"/>
                <w:szCs w:val="20"/>
              </w:rPr>
              <w:t>)</w:t>
            </w:r>
            <w:r w:rsidR="00CF57F7">
              <w:rPr>
                <w:rFonts w:cs="Tahoma"/>
                <w:color w:val="000000"/>
                <w:sz w:val="20"/>
                <w:szCs w:val="20"/>
              </w:rPr>
              <w:t xml:space="preserve"> </w:t>
            </w:r>
            <w:r w:rsidR="00CF57F7" w:rsidRPr="00B273ED">
              <w:rPr>
                <w:rFonts w:cs="Tahoma"/>
                <w:color w:val="000000"/>
                <w:sz w:val="20"/>
                <w:szCs w:val="20"/>
              </w:rPr>
              <w:t>ετών</w:t>
            </w:r>
            <w:r w:rsidR="00CF57F7">
              <w:rPr>
                <w:rFonts w:cs="Tahoma"/>
                <w:color w:val="000000"/>
                <w:sz w:val="20"/>
                <w:szCs w:val="20"/>
              </w:rPr>
              <w:t xml:space="preserve">, από την έναρξη της παραγωγικής λειτουργίας </w:t>
            </w:r>
            <w:r w:rsidR="00CF57F7" w:rsidRPr="00CE503A">
              <w:rPr>
                <w:rFonts w:eastAsia="Calibri" w:cs="Tahoma"/>
                <w:sz w:val="20"/>
                <w:szCs w:val="20"/>
              </w:rPr>
              <w:t>(24</w:t>
            </w:r>
            <w:r w:rsidR="00CF57F7" w:rsidRPr="00B273ED">
              <w:rPr>
                <w:rFonts w:eastAsia="Calibri" w:cs="Tahoma"/>
                <w:sz w:val="20"/>
                <w:szCs w:val="20"/>
                <w:lang w:val="en-US"/>
              </w:rPr>
              <w:t>x</w:t>
            </w:r>
            <w:r w:rsidR="00CF57F7" w:rsidRPr="00CE503A">
              <w:rPr>
                <w:rFonts w:eastAsia="Calibri" w:cs="Tahoma"/>
                <w:sz w:val="20"/>
                <w:szCs w:val="20"/>
              </w:rPr>
              <w:t xml:space="preserve">7 </w:t>
            </w:r>
            <w:r w:rsidR="00CF57F7" w:rsidRPr="00B273ED">
              <w:rPr>
                <w:rFonts w:eastAsia="Calibri" w:cs="Tahoma"/>
                <w:sz w:val="20"/>
                <w:szCs w:val="20"/>
                <w:lang w:val="en-US"/>
              </w:rPr>
              <w:t>support</w:t>
            </w:r>
            <w:r w:rsidR="00CF57F7" w:rsidRPr="00CE503A">
              <w:rPr>
                <w:rFonts w:eastAsia="Calibri" w:cs="Tahoma"/>
                <w:sz w:val="20"/>
                <w:szCs w:val="20"/>
              </w:rPr>
              <w:t>)</w:t>
            </w:r>
          </w:p>
        </w:tc>
        <w:tc>
          <w:tcPr>
            <w:tcW w:w="517" w:type="pct"/>
          </w:tcPr>
          <w:p w14:paraId="61B02F79"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32</w:t>
            </w:r>
          </w:p>
        </w:tc>
        <w:tc>
          <w:tcPr>
            <w:tcW w:w="484" w:type="pct"/>
          </w:tcPr>
          <w:p w14:paraId="3F1A238D" w14:textId="77777777" w:rsidR="007B4265" w:rsidRPr="00B273ED" w:rsidRDefault="007B4265" w:rsidP="00ED0FD0">
            <w:pPr>
              <w:spacing w:after="0"/>
              <w:jc w:val="center"/>
              <w:rPr>
                <w:rFonts w:eastAsia="Calibri" w:cs="Tahoma"/>
                <w:sz w:val="20"/>
                <w:szCs w:val="20"/>
              </w:rPr>
            </w:pPr>
          </w:p>
        </w:tc>
        <w:tc>
          <w:tcPr>
            <w:tcW w:w="1613" w:type="pct"/>
          </w:tcPr>
          <w:p w14:paraId="68D2B5F5" w14:textId="77777777" w:rsidR="007B4265" w:rsidRPr="00B273ED" w:rsidRDefault="007B4265" w:rsidP="00ED0FD0">
            <w:pPr>
              <w:spacing w:after="0"/>
              <w:jc w:val="center"/>
              <w:rPr>
                <w:rFonts w:eastAsia="Calibri" w:cs="Tahoma"/>
                <w:sz w:val="20"/>
                <w:szCs w:val="20"/>
              </w:rPr>
            </w:pPr>
          </w:p>
        </w:tc>
      </w:tr>
      <w:tr w:rsidR="007B4265" w:rsidRPr="00B273ED" w14:paraId="55FBB016" w14:textId="77777777" w:rsidTr="00ED0FD0">
        <w:tc>
          <w:tcPr>
            <w:tcW w:w="289" w:type="pct"/>
          </w:tcPr>
          <w:p w14:paraId="40F5ADC0" w14:textId="77777777" w:rsidR="007B4265" w:rsidRPr="00B273ED" w:rsidRDefault="007B4265" w:rsidP="00ED0FD0">
            <w:pPr>
              <w:pStyle w:val="a1"/>
              <w:numPr>
                <w:ilvl w:val="0"/>
                <w:numId w:val="60"/>
              </w:numPr>
              <w:spacing w:after="0"/>
              <w:rPr>
                <w:rFonts w:eastAsia="Calibri" w:cs="Tahoma"/>
                <w:sz w:val="20"/>
                <w:szCs w:val="20"/>
              </w:rPr>
            </w:pPr>
          </w:p>
        </w:tc>
        <w:tc>
          <w:tcPr>
            <w:tcW w:w="2097" w:type="pct"/>
          </w:tcPr>
          <w:p w14:paraId="2C178088" w14:textId="0ED592FD" w:rsidR="007B4265" w:rsidRPr="000D1E9E" w:rsidRDefault="007B4265" w:rsidP="00ED0FD0">
            <w:pPr>
              <w:spacing w:after="0"/>
              <w:rPr>
                <w:rFonts w:eastAsia="Calibri" w:cs="Tahoma"/>
                <w:sz w:val="20"/>
                <w:szCs w:val="20"/>
              </w:rPr>
            </w:pPr>
            <w:r w:rsidRPr="00B273ED">
              <w:rPr>
                <w:rFonts w:eastAsia="Calibri" w:cs="Tahoma"/>
                <w:sz w:val="20"/>
                <w:szCs w:val="20"/>
                <w:lang w:val="en-US"/>
              </w:rPr>
              <w:t>VMware</w:t>
            </w:r>
            <w:r w:rsidRPr="0015234A">
              <w:rPr>
                <w:rFonts w:eastAsia="Calibri" w:cs="Tahoma"/>
                <w:sz w:val="20"/>
                <w:szCs w:val="20"/>
              </w:rPr>
              <w:t xml:space="preserve"> </w:t>
            </w:r>
            <w:r w:rsidRPr="00B273ED">
              <w:rPr>
                <w:rFonts w:eastAsia="Calibri" w:cs="Tahoma"/>
                <w:sz w:val="20"/>
                <w:szCs w:val="20"/>
                <w:lang w:val="en-US"/>
              </w:rPr>
              <w:t>vCenter</w:t>
            </w:r>
            <w:r w:rsidRPr="0015234A">
              <w:rPr>
                <w:rFonts w:eastAsia="Calibri" w:cs="Tahoma"/>
                <w:sz w:val="20"/>
                <w:szCs w:val="20"/>
              </w:rPr>
              <w:t xml:space="preserve"> </w:t>
            </w:r>
            <w:r w:rsidRPr="00B273ED">
              <w:rPr>
                <w:rFonts w:eastAsia="Calibri" w:cs="Tahoma"/>
                <w:sz w:val="20"/>
                <w:szCs w:val="20"/>
                <w:lang w:val="en-US"/>
              </w:rPr>
              <w:t>Server</w:t>
            </w:r>
            <w:r w:rsidRPr="0015234A">
              <w:rPr>
                <w:rFonts w:eastAsia="Calibri" w:cs="Tahoma"/>
                <w:sz w:val="20"/>
                <w:szCs w:val="20"/>
              </w:rPr>
              <w:t xml:space="preserve"> </w:t>
            </w:r>
            <w:r w:rsidRPr="00B273ED">
              <w:rPr>
                <w:rFonts w:eastAsia="Calibri" w:cs="Tahoma"/>
                <w:sz w:val="20"/>
                <w:szCs w:val="20"/>
                <w:lang w:val="en-US"/>
              </w:rPr>
              <w:t>Standard</w:t>
            </w:r>
            <w:r w:rsidRPr="0015234A">
              <w:rPr>
                <w:rFonts w:eastAsia="Calibri" w:cs="Tahoma"/>
                <w:sz w:val="20"/>
                <w:szCs w:val="20"/>
              </w:rPr>
              <w:t xml:space="preserve"> </w:t>
            </w:r>
            <w:r w:rsidRPr="00B273ED">
              <w:rPr>
                <w:rFonts w:eastAsia="Calibri" w:cs="Tahoma"/>
                <w:sz w:val="20"/>
                <w:szCs w:val="20"/>
                <w:lang w:val="en-US"/>
              </w:rPr>
              <w:t>for</w:t>
            </w:r>
            <w:r w:rsidRPr="0015234A">
              <w:rPr>
                <w:rFonts w:eastAsia="Calibri" w:cs="Tahoma"/>
                <w:sz w:val="20"/>
                <w:szCs w:val="20"/>
              </w:rPr>
              <w:t xml:space="preserve"> </w:t>
            </w:r>
            <w:r w:rsidRPr="00B273ED">
              <w:rPr>
                <w:rFonts w:eastAsia="Calibri" w:cs="Tahoma"/>
                <w:sz w:val="20"/>
                <w:szCs w:val="20"/>
                <w:lang w:val="en-US"/>
              </w:rPr>
              <w:t>vSphere</w:t>
            </w:r>
            <w:r w:rsidRPr="0015234A">
              <w:rPr>
                <w:rFonts w:eastAsia="Calibri" w:cs="Tahoma"/>
                <w:sz w:val="20"/>
                <w:szCs w:val="20"/>
              </w:rPr>
              <w:t xml:space="preserve"> </w:t>
            </w:r>
            <w:r w:rsidR="00CF57F7">
              <w:rPr>
                <w:rFonts w:cs="Tahoma"/>
                <w:color w:val="000000"/>
                <w:sz w:val="20"/>
                <w:szCs w:val="20"/>
              </w:rPr>
              <w:t>τριών</w:t>
            </w:r>
            <w:r w:rsidR="00CF57F7" w:rsidRPr="00B273ED">
              <w:rPr>
                <w:rFonts w:cs="Tahoma"/>
                <w:color w:val="000000"/>
                <w:sz w:val="20"/>
                <w:szCs w:val="20"/>
              </w:rPr>
              <w:t xml:space="preserve"> (</w:t>
            </w:r>
            <w:r w:rsidR="00CF57F7">
              <w:rPr>
                <w:rFonts w:cs="Tahoma"/>
                <w:color w:val="000000"/>
                <w:sz w:val="20"/>
                <w:szCs w:val="20"/>
              </w:rPr>
              <w:t>3</w:t>
            </w:r>
            <w:r w:rsidR="00CF57F7" w:rsidRPr="00B273ED">
              <w:rPr>
                <w:rFonts w:cs="Tahoma"/>
                <w:color w:val="000000"/>
                <w:sz w:val="20"/>
                <w:szCs w:val="20"/>
              </w:rPr>
              <w:t>)</w:t>
            </w:r>
            <w:r w:rsidR="00CF57F7">
              <w:rPr>
                <w:rFonts w:cs="Tahoma"/>
                <w:color w:val="000000"/>
                <w:sz w:val="20"/>
                <w:szCs w:val="20"/>
              </w:rPr>
              <w:t xml:space="preserve"> </w:t>
            </w:r>
            <w:r w:rsidR="00CF57F7" w:rsidRPr="00B273ED">
              <w:rPr>
                <w:rFonts w:cs="Tahoma"/>
                <w:color w:val="000000"/>
                <w:sz w:val="20"/>
                <w:szCs w:val="20"/>
              </w:rPr>
              <w:t>ετών</w:t>
            </w:r>
            <w:r w:rsidR="00CF57F7">
              <w:rPr>
                <w:rFonts w:cs="Tahoma"/>
                <w:color w:val="000000"/>
                <w:sz w:val="20"/>
                <w:szCs w:val="20"/>
              </w:rPr>
              <w:t>, από την έναρξη της παραγωγικής λειτουργίας</w:t>
            </w:r>
            <w:r w:rsidR="00CF57F7" w:rsidRPr="00CE503A">
              <w:rPr>
                <w:rFonts w:eastAsia="Calibri" w:cs="Tahoma"/>
                <w:sz w:val="20"/>
                <w:szCs w:val="20"/>
              </w:rPr>
              <w:t xml:space="preserve"> (24</w:t>
            </w:r>
            <w:r w:rsidR="00CF57F7" w:rsidRPr="00B273ED">
              <w:rPr>
                <w:rFonts w:eastAsia="Calibri" w:cs="Tahoma"/>
                <w:sz w:val="20"/>
                <w:szCs w:val="20"/>
                <w:lang w:val="en-US"/>
              </w:rPr>
              <w:t>x</w:t>
            </w:r>
            <w:r w:rsidR="00CF57F7" w:rsidRPr="00CE503A">
              <w:rPr>
                <w:rFonts w:eastAsia="Calibri" w:cs="Tahoma"/>
                <w:sz w:val="20"/>
                <w:szCs w:val="20"/>
              </w:rPr>
              <w:t xml:space="preserve">7 </w:t>
            </w:r>
            <w:r w:rsidR="00CF57F7" w:rsidRPr="00B273ED">
              <w:rPr>
                <w:rFonts w:eastAsia="Calibri" w:cs="Tahoma"/>
                <w:sz w:val="20"/>
                <w:szCs w:val="20"/>
                <w:lang w:val="en-US"/>
              </w:rPr>
              <w:t>support</w:t>
            </w:r>
            <w:r w:rsidR="00CF57F7" w:rsidRPr="00CE503A">
              <w:rPr>
                <w:rFonts w:eastAsia="Calibri" w:cs="Tahoma"/>
                <w:sz w:val="20"/>
                <w:szCs w:val="20"/>
              </w:rPr>
              <w:t>)</w:t>
            </w:r>
          </w:p>
        </w:tc>
        <w:tc>
          <w:tcPr>
            <w:tcW w:w="517" w:type="pct"/>
          </w:tcPr>
          <w:p w14:paraId="1CAABCD2"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2</w:t>
            </w:r>
          </w:p>
        </w:tc>
        <w:tc>
          <w:tcPr>
            <w:tcW w:w="484" w:type="pct"/>
          </w:tcPr>
          <w:p w14:paraId="5D1A8ED7" w14:textId="77777777" w:rsidR="007B4265" w:rsidRPr="00B273ED" w:rsidRDefault="007B4265" w:rsidP="00ED0FD0">
            <w:pPr>
              <w:spacing w:after="0"/>
              <w:jc w:val="center"/>
              <w:rPr>
                <w:rFonts w:eastAsia="Calibri" w:cs="Tahoma"/>
                <w:sz w:val="20"/>
                <w:szCs w:val="20"/>
              </w:rPr>
            </w:pPr>
          </w:p>
        </w:tc>
        <w:tc>
          <w:tcPr>
            <w:tcW w:w="1613" w:type="pct"/>
          </w:tcPr>
          <w:p w14:paraId="5EE6C40B" w14:textId="77777777" w:rsidR="007B4265" w:rsidRPr="00B273ED" w:rsidRDefault="007B4265" w:rsidP="00ED0FD0">
            <w:pPr>
              <w:spacing w:after="0"/>
              <w:jc w:val="center"/>
              <w:rPr>
                <w:rFonts w:eastAsia="Calibri" w:cs="Tahoma"/>
                <w:sz w:val="20"/>
                <w:szCs w:val="20"/>
              </w:rPr>
            </w:pPr>
          </w:p>
        </w:tc>
      </w:tr>
      <w:tr w:rsidR="007B4265" w:rsidRPr="00B273ED" w14:paraId="5C32C433" w14:textId="77777777" w:rsidTr="00ED0FD0">
        <w:tc>
          <w:tcPr>
            <w:tcW w:w="289" w:type="pct"/>
          </w:tcPr>
          <w:p w14:paraId="339F30E2" w14:textId="77777777" w:rsidR="007B4265" w:rsidRPr="00B273ED" w:rsidRDefault="007B4265" w:rsidP="00ED0FD0">
            <w:pPr>
              <w:pStyle w:val="a1"/>
              <w:numPr>
                <w:ilvl w:val="0"/>
                <w:numId w:val="60"/>
              </w:numPr>
              <w:spacing w:after="0"/>
              <w:rPr>
                <w:rFonts w:eastAsia="Calibri" w:cs="Tahoma"/>
                <w:sz w:val="20"/>
                <w:szCs w:val="20"/>
              </w:rPr>
            </w:pPr>
          </w:p>
        </w:tc>
        <w:tc>
          <w:tcPr>
            <w:tcW w:w="2097" w:type="pct"/>
          </w:tcPr>
          <w:p w14:paraId="7D230F5C" w14:textId="289EE9A1" w:rsidR="007B4265" w:rsidRPr="000D1E9E" w:rsidRDefault="007B4265" w:rsidP="00ED0FD0">
            <w:pPr>
              <w:spacing w:after="0"/>
              <w:rPr>
                <w:rFonts w:eastAsia="Calibri" w:cs="Tahoma"/>
                <w:sz w:val="20"/>
                <w:szCs w:val="20"/>
              </w:rPr>
            </w:pPr>
            <w:r w:rsidRPr="00B273ED">
              <w:rPr>
                <w:rFonts w:eastAsia="Calibri" w:cs="Tahoma"/>
                <w:sz w:val="20"/>
                <w:szCs w:val="20"/>
                <w:lang w:val="en-US"/>
              </w:rPr>
              <w:t>VMware</w:t>
            </w:r>
            <w:r w:rsidRPr="0015234A">
              <w:rPr>
                <w:rFonts w:eastAsia="Calibri" w:cs="Tahoma"/>
                <w:sz w:val="20"/>
                <w:szCs w:val="20"/>
              </w:rPr>
              <w:t xml:space="preserve"> </w:t>
            </w:r>
            <w:r w:rsidRPr="00B273ED">
              <w:rPr>
                <w:rFonts w:eastAsia="Calibri" w:cs="Tahoma"/>
                <w:sz w:val="20"/>
                <w:szCs w:val="20"/>
                <w:lang w:val="en-US"/>
              </w:rPr>
              <w:t>Site</w:t>
            </w:r>
            <w:r w:rsidRPr="0015234A">
              <w:rPr>
                <w:rFonts w:eastAsia="Calibri" w:cs="Tahoma"/>
                <w:sz w:val="20"/>
                <w:szCs w:val="20"/>
              </w:rPr>
              <w:t xml:space="preserve"> </w:t>
            </w:r>
            <w:r w:rsidRPr="00B273ED">
              <w:rPr>
                <w:rFonts w:eastAsia="Calibri" w:cs="Tahoma"/>
                <w:sz w:val="20"/>
                <w:szCs w:val="20"/>
                <w:lang w:val="en-US"/>
              </w:rPr>
              <w:t>Recovery</w:t>
            </w:r>
            <w:r w:rsidRPr="0015234A">
              <w:rPr>
                <w:rFonts w:eastAsia="Calibri" w:cs="Tahoma"/>
                <w:sz w:val="20"/>
                <w:szCs w:val="20"/>
              </w:rPr>
              <w:t xml:space="preserve"> </w:t>
            </w:r>
            <w:r w:rsidRPr="00B273ED">
              <w:rPr>
                <w:rFonts w:eastAsia="Calibri" w:cs="Tahoma"/>
                <w:sz w:val="20"/>
                <w:szCs w:val="20"/>
                <w:lang w:val="en-US"/>
              </w:rPr>
              <w:t>Manager</w:t>
            </w:r>
            <w:r w:rsidRPr="0015234A">
              <w:rPr>
                <w:rFonts w:eastAsia="Calibri" w:cs="Tahoma"/>
                <w:sz w:val="20"/>
                <w:szCs w:val="20"/>
              </w:rPr>
              <w:t xml:space="preserve"> </w:t>
            </w:r>
            <w:r w:rsidRPr="00B273ED">
              <w:rPr>
                <w:rFonts w:eastAsia="Calibri" w:cs="Tahoma"/>
                <w:sz w:val="20"/>
                <w:szCs w:val="20"/>
                <w:lang w:val="en-US"/>
              </w:rPr>
              <w:t>Enterprise</w:t>
            </w:r>
            <w:r w:rsidRPr="0015234A">
              <w:rPr>
                <w:rFonts w:eastAsia="Calibri" w:cs="Tahoma"/>
                <w:sz w:val="20"/>
                <w:szCs w:val="20"/>
              </w:rPr>
              <w:t xml:space="preserve"> 25-</w:t>
            </w:r>
            <w:r w:rsidRPr="00B273ED">
              <w:rPr>
                <w:rFonts w:eastAsia="Calibri" w:cs="Tahoma"/>
                <w:sz w:val="20"/>
                <w:szCs w:val="20"/>
                <w:lang w:val="en-US"/>
              </w:rPr>
              <w:t>VM</w:t>
            </w:r>
            <w:r w:rsidRPr="0015234A">
              <w:rPr>
                <w:rFonts w:eastAsia="Calibri" w:cs="Tahoma"/>
                <w:sz w:val="20"/>
                <w:szCs w:val="20"/>
              </w:rPr>
              <w:t xml:space="preserve"> </w:t>
            </w:r>
            <w:r w:rsidR="00CF57F7">
              <w:rPr>
                <w:rFonts w:cs="Tahoma"/>
                <w:color w:val="000000"/>
                <w:sz w:val="20"/>
                <w:szCs w:val="20"/>
              </w:rPr>
              <w:t>τριών</w:t>
            </w:r>
            <w:r w:rsidR="00CF57F7" w:rsidRPr="00B273ED">
              <w:rPr>
                <w:rFonts w:cs="Tahoma"/>
                <w:color w:val="000000"/>
                <w:sz w:val="20"/>
                <w:szCs w:val="20"/>
              </w:rPr>
              <w:t xml:space="preserve"> (</w:t>
            </w:r>
            <w:r w:rsidR="00CF57F7">
              <w:rPr>
                <w:rFonts w:cs="Tahoma"/>
                <w:color w:val="000000"/>
                <w:sz w:val="20"/>
                <w:szCs w:val="20"/>
              </w:rPr>
              <w:t>3</w:t>
            </w:r>
            <w:r w:rsidR="00CF57F7" w:rsidRPr="00B273ED">
              <w:rPr>
                <w:rFonts w:cs="Tahoma"/>
                <w:color w:val="000000"/>
                <w:sz w:val="20"/>
                <w:szCs w:val="20"/>
              </w:rPr>
              <w:t>)</w:t>
            </w:r>
            <w:r w:rsidR="00CF57F7">
              <w:rPr>
                <w:rFonts w:cs="Tahoma"/>
                <w:color w:val="000000"/>
                <w:sz w:val="20"/>
                <w:szCs w:val="20"/>
              </w:rPr>
              <w:t xml:space="preserve"> </w:t>
            </w:r>
            <w:r w:rsidR="00CF57F7" w:rsidRPr="00B273ED">
              <w:rPr>
                <w:rFonts w:cs="Tahoma"/>
                <w:color w:val="000000"/>
                <w:sz w:val="20"/>
                <w:szCs w:val="20"/>
              </w:rPr>
              <w:t>ετών</w:t>
            </w:r>
            <w:r w:rsidR="00CF57F7">
              <w:rPr>
                <w:rFonts w:cs="Tahoma"/>
                <w:color w:val="000000"/>
                <w:sz w:val="20"/>
                <w:szCs w:val="20"/>
              </w:rPr>
              <w:t>, από την έναρξη της παραγωγικής λειτουργίας</w:t>
            </w:r>
            <w:r w:rsidR="00CF57F7" w:rsidRPr="00CE503A">
              <w:rPr>
                <w:rFonts w:eastAsia="Calibri" w:cs="Tahoma"/>
                <w:sz w:val="20"/>
                <w:szCs w:val="20"/>
              </w:rPr>
              <w:t xml:space="preserve"> (24</w:t>
            </w:r>
            <w:r w:rsidR="00CF57F7" w:rsidRPr="00B273ED">
              <w:rPr>
                <w:rFonts w:eastAsia="Calibri" w:cs="Tahoma"/>
                <w:sz w:val="20"/>
                <w:szCs w:val="20"/>
                <w:lang w:val="en-US"/>
              </w:rPr>
              <w:t>x</w:t>
            </w:r>
            <w:r w:rsidR="00CF57F7" w:rsidRPr="00CE503A">
              <w:rPr>
                <w:rFonts w:eastAsia="Calibri" w:cs="Tahoma"/>
                <w:sz w:val="20"/>
                <w:szCs w:val="20"/>
              </w:rPr>
              <w:t xml:space="preserve">7 </w:t>
            </w:r>
            <w:r w:rsidR="00CF57F7" w:rsidRPr="00B273ED">
              <w:rPr>
                <w:rFonts w:eastAsia="Calibri" w:cs="Tahoma"/>
                <w:sz w:val="20"/>
                <w:szCs w:val="20"/>
                <w:lang w:val="en-US"/>
              </w:rPr>
              <w:t>support</w:t>
            </w:r>
            <w:r w:rsidR="00CF57F7" w:rsidRPr="00CE503A">
              <w:rPr>
                <w:rFonts w:eastAsia="Calibri" w:cs="Tahoma"/>
                <w:sz w:val="20"/>
                <w:szCs w:val="20"/>
              </w:rPr>
              <w:t>)</w:t>
            </w:r>
          </w:p>
        </w:tc>
        <w:tc>
          <w:tcPr>
            <w:tcW w:w="517" w:type="pct"/>
          </w:tcPr>
          <w:p w14:paraId="451144A4"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3</w:t>
            </w:r>
          </w:p>
        </w:tc>
        <w:tc>
          <w:tcPr>
            <w:tcW w:w="484" w:type="pct"/>
          </w:tcPr>
          <w:p w14:paraId="42832A1C" w14:textId="77777777" w:rsidR="007B4265" w:rsidRPr="00B273ED" w:rsidRDefault="007B4265" w:rsidP="00ED0FD0">
            <w:pPr>
              <w:spacing w:after="0"/>
              <w:jc w:val="center"/>
              <w:rPr>
                <w:rFonts w:eastAsia="Calibri" w:cs="Tahoma"/>
                <w:sz w:val="20"/>
                <w:szCs w:val="20"/>
              </w:rPr>
            </w:pPr>
          </w:p>
        </w:tc>
        <w:tc>
          <w:tcPr>
            <w:tcW w:w="1613" w:type="pct"/>
          </w:tcPr>
          <w:p w14:paraId="3CF3488B" w14:textId="77777777" w:rsidR="007B4265" w:rsidRPr="00B273ED" w:rsidRDefault="007B4265" w:rsidP="00ED0FD0">
            <w:pPr>
              <w:spacing w:after="0"/>
              <w:jc w:val="center"/>
              <w:rPr>
                <w:rFonts w:eastAsia="Calibri" w:cs="Tahoma"/>
                <w:sz w:val="20"/>
                <w:szCs w:val="20"/>
              </w:rPr>
            </w:pPr>
          </w:p>
        </w:tc>
      </w:tr>
      <w:tr w:rsidR="007B4265" w:rsidRPr="00B273ED" w14:paraId="04031124" w14:textId="77777777" w:rsidTr="00ED0FD0">
        <w:tc>
          <w:tcPr>
            <w:tcW w:w="289" w:type="pct"/>
            <w:shd w:val="clear" w:color="auto" w:fill="D9D9D9"/>
          </w:tcPr>
          <w:p w14:paraId="229DD237" w14:textId="77777777" w:rsidR="007B4265" w:rsidRPr="00B273ED" w:rsidRDefault="007B4265" w:rsidP="00ED0FD0">
            <w:pPr>
              <w:spacing w:after="0"/>
              <w:rPr>
                <w:rFonts w:eastAsia="Calibri" w:cs="Tahoma"/>
                <w:sz w:val="20"/>
                <w:szCs w:val="20"/>
              </w:rPr>
            </w:pPr>
          </w:p>
        </w:tc>
        <w:tc>
          <w:tcPr>
            <w:tcW w:w="2097" w:type="pct"/>
            <w:shd w:val="clear" w:color="auto" w:fill="D9D9D9"/>
          </w:tcPr>
          <w:p w14:paraId="1B963ADC" w14:textId="77777777" w:rsidR="007B4265" w:rsidRPr="00B273ED" w:rsidRDefault="007B4265" w:rsidP="00ED0FD0">
            <w:pPr>
              <w:spacing w:after="0"/>
              <w:rPr>
                <w:rFonts w:eastAsia="Calibri" w:cs="Tahoma"/>
                <w:sz w:val="20"/>
                <w:szCs w:val="20"/>
              </w:rPr>
            </w:pPr>
            <w:r w:rsidRPr="00B273ED">
              <w:rPr>
                <w:rFonts w:eastAsia="Calibri" w:cs="Tahoma"/>
                <w:sz w:val="20"/>
                <w:szCs w:val="20"/>
              </w:rPr>
              <w:t>Backup Software</w:t>
            </w:r>
          </w:p>
        </w:tc>
        <w:tc>
          <w:tcPr>
            <w:tcW w:w="517" w:type="pct"/>
            <w:shd w:val="clear" w:color="auto" w:fill="D9D9D9"/>
          </w:tcPr>
          <w:p w14:paraId="6D5CCA35" w14:textId="77777777" w:rsidR="007B4265" w:rsidRPr="00B273ED" w:rsidRDefault="007B4265" w:rsidP="00ED0FD0">
            <w:pPr>
              <w:spacing w:after="0"/>
              <w:rPr>
                <w:rFonts w:eastAsia="Calibri" w:cs="Tahoma"/>
                <w:sz w:val="20"/>
                <w:szCs w:val="20"/>
              </w:rPr>
            </w:pPr>
          </w:p>
        </w:tc>
        <w:tc>
          <w:tcPr>
            <w:tcW w:w="484" w:type="pct"/>
            <w:shd w:val="clear" w:color="auto" w:fill="D9D9D9"/>
          </w:tcPr>
          <w:p w14:paraId="1BC64D9D" w14:textId="77777777" w:rsidR="007B4265" w:rsidRPr="00B273ED" w:rsidRDefault="007B4265" w:rsidP="00ED0FD0">
            <w:pPr>
              <w:spacing w:after="0"/>
              <w:rPr>
                <w:rFonts w:eastAsia="Calibri" w:cs="Tahoma"/>
                <w:sz w:val="20"/>
                <w:szCs w:val="20"/>
              </w:rPr>
            </w:pPr>
          </w:p>
        </w:tc>
        <w:tc>
          <w:tcPr>
            <w:tcW w:w="1613" w:type="pct"/>
            <w:shd w:val="clear" w:color="auto" w:fill="D9D9D9"/>
          </w:tcPr>
          <w:p w14:paraId="219C4B57" w14:textId="77777777" w:rsidR="007B4265" w:rsidRPr="00B273ED" w:rsidRDefault="007B4265" w:rsidP="00ED0FD0">
            <w:pPr>
              <w:spacing w:after="0"/>
              <w:rPr>
                <w:rFonts w:eastAsia="Calibri" w:cs="Tahoma"/>
                <w:sz w:val="20"/>
                <w:szCs w:val="20"/>
              </w:rPr>
            </w:pPr>
          </w:p>
        </w:tc>
      </w:tr>
      <w:tr w:rsidR="007B4265" w:rsidRPr="00B273ED" w14:paraId="499EA1B3" w14:textId="77777777" w:rsidTr="00ED0FD0">
        <w:tc>
          <w:tcPr>
            <w:tcW w:w="289" w:type="pct"/>
          </w:tcPr>
          <w:p w14:paraId="04B53EF7" w14:textId="77777777" w:rsidR="007B4265" w:rsidRPr="00B273ED" w:rsidRDefault="007B4265" w:rsidP="00ED0FD0">
            <w:pPr>
              <w:pStyle w:val="a1"/>
              <w:numPr>
                <w:ilvl w:val="0"/>
                <w:numId w:val="60"/>
              </w:numPr>
              <w:spacing w:after="0"/>
              <w:rPr>
                <w:rFonts w:eastAsia="Calibri" w:cs="Tahoma"/>
                <w:sz w:val="20"/>
                <w:szCs w:val="20"/>
              </w:rPr>
            </w:pPr>
          </w:p>
        </w:tc>
        <w:tc>
          <w:tcPr>
            <w:tcW w:w="2097" w:type="pct"/>
            <w:vAlign w:val="center"/>
          </w:tcPr>
          <w:p w14:paraId="383D35A4" w14:textId="73758938" w:rsidR="007B4265" w:rsidRPr="00B273ED" w:rsidRDefault="007B4265" w:rsidP="00ED0FD0">
            <w:pPr>
              <w:spacing w:after="0"/>
              <w:rPr>
                <w:rFonts w:eastAsia="Calibri" w:cs="Tahoma"/>
                <w:sz w:val="20"/>
                <w:szCs w:val="20"/>
                <w:lang w:val="en-US"/>
              </w:rPr>
            </w:pPr>
            <w:r w:rsidRPr="00B273ED">
              <w:rPr>
                <w:rFonts w:eastAsia="Calibri" w:cs="Tahoma"/>
                <w:sz w:val="20"/>
                <w:szCs w:val="20"/>
                <w:lang w:val="en-US"/>
              </w:rPr>
              <w:t xml:space="preserve">Veeam Public Sector Availability Suite Universal </w:t>
            </w:r>
            <w:r w:rsidR="00CF57F7">
              <w:rPr>
                <w:rFonts w:cs="Tahoma"/>
                <w:color w:val="000000"/>
                <w:sz w:val="20"/>
                <w:szCs w:val="20"/>
              </w:rPr>
              <w:t>τριών</w:t>
            </w:r>
            <w:r w:rsidR="00CF57F7" w:rsidRPr="0015234A">
              <w:rPr>
                <w:rFonts w:cs="Tahoma"/>
                <w:color w:val="000000"/>
                <w:sz w:val="20"/>
                <w:szCs w:val="20"/>
                <w:lang w:val="en-US"/>
              </w:rPr>
              <w:t xml:space="preserve"> (3) </w:t>
            </w:r>
            <w:r w:rsidR="00CF57F7" w:rsidRPr="00B273ED">
              <w:rPr>
                <w:rFonts w:cs="Tahoma"/>
                <w:color w:val="000000"/>
                <w:sz w:val="20"/>
                <w:szCs w:val="20"/>
              </w:rPr>
              <w:t>ετών</w:t>
            </w:r>
            <w:r w:rsidR="00CF57F7" w:rsidRPr="0015234A">
              <w:rPr>
                <w:rFonts w:cs="Tahoma"/>
                <w:color w:val="000000"/>
                <w:sz w:val="20"/>
                <w:szCs w:val="20"/>
                <w:lang w:val="en-US"/>
              </w:rPr>
              <w:t xml:space="preserve">, </w:t>
            </w:r>
            <w:r w:rsidR="00CF57F7">
              <w:rPr>
                <w:rFonts w:cs="Tahoma"/>
                <w:color w:val="000000"/>
                <w:sz w:val="20"/>
                <w:szCs w:val="20"/>
              </w:rPr>
              <w:t>από</w:t>
            </w:r>
            <w:r w:rsidR="00CF57F7" w:rsidRPr="0015234A">
              <w:rPr>
                <w:rFonts w:cs="Tahoma"/>
                <w:color w:val="000000"/>
                <w:sz w:val="20"/>
                <w:szCs w:val="20"/>
                <w:lang w:val="en-US"/>
              </w:rPr>
              <w:t xml:space="preserve"> </w:t>
            </w:r>
            <w:r w:rsidR="00CF57F7">
              <w:rPr>
                <w:rFonts w:cs="Tahoma"/>
                <w:color w:val="000000"/>
                <w:sz w:val="20"/>
                <w:szCs w:val="20"/>
              </w:rPr>
              <w:t>την</w:t>
            </w:r>
            <w:r w:rsidR="00CF57F7" w:rsidRPr="0015234A">
              <w:rPr>
                <w:rFonts w:cs="Tahoma"/>
                <w:color w:val="000000"/>
                <w:sz w:val="20"/>
                <w:szCs w:val="20"/>
                <w:lang w:val="en-US"/>
              </w:rPr>
              <w:t xml:space="preserve"> </w:t>
            </w:r>
            <w:r w:rsidR="00CF57F7">
              <w:rPr>
                <w:rFonts w:cs="Tahoma"/>
                <w:color w:val="000000"/>
                <w:sz w:val="20"/>
                <w:szCs w:val="20"/>
              </w:rPr>
              <w:t>έναρξη</w:t>
            </w:r>
            <w:r w:rsidR="00CF57F7" w:rsidRPr="0015234A">
              <w:rPr>
                <w:rFonts w:cs="Tahoma"/>
                <w:color w:val="000000"/>
                <w:sz w:val="20"/>
                <w:szCs w:val="20"/>
                <w:lang w:val="en-US"/>
              </w:rPr>
              <w:t xml:space="preserve"> </w:t>
            </w:r>
            <w:r w:rsidR="00CF57F7">
              <w:rPr>
                <w:rFonts w:cs="Tahoma"/>
                <w:color w:val="000000"/>
                <w:sz w:val="20"/>
                <w:szCs w:val="20"/>
              </w:rPr>
              <w:t>της</w:t>
            </w:r>
            <w:r w:rsidR="00CF57F7" w:rsidRPr="0015234A">
              <w:rPr>
                <w:rFonts w:cs="Tahoma"/>
                <w:color w:val="000000"/>
                <w:sz w:val="20"/>
                <w:szCs w:val="20"/>
                <w:lang w:val="en-US"/>
              </w:rPr>
              <w:t xml:space="preserve"> </w:t>
            </w:r>
            <w:r w:rsidR="00CF57F7">
              <w:rPr>
                <w:rFonts w:cs="Tahoma"/>
                <w:color w:val="000000"/>
                <w:sz w:val="20"/>
                <w:szCs w:val="20"/>
              </w:rPr>
              <w:t>παραγωγικής</w:t>
            </w:r>
            <w:r w:rsidR="00CF57F7" w:rsidRPr="0015234A">
              <w:rPr>
                <w:rFonts w:cs="Tahoma"/>
                <w:color w:val="000000"/>
                <w:sz w:val="20"/>
                <w:szCs w:val="20"/>
                <w:lang w:val="en-US"/>
              </w:rPr>
              <w:t xml:space="preserve"> </w:t>
            </w:r>
            <w:r w:rsidR="00CF57F7">
              <w:rPr>
                <w:rFonts w:cs="Tahoma"/>
                <w:color w:val="000000"/>
                <w:sz w:val="20"/>
                <w:szCs w:val="20"/>
              </w:rPr>
              <w:t>λειτουργίας</w:t>
            </w:r>
            <w:r w:rsidR="00CF57F7" w:rsidRPr="0015234A">
              <w:rPr>
                <w:rFonts w:eastAsia="Calibri" w:cs="Tahoma"/>
                <w:sz w:val="20"/>
                <w:szCs w:val="20"/>
                <w:lang w:val="en-US"/>
              </w:rPr>
              <w:t xml:space="preserve"> (24</w:t>
            </w:r>
            <w:r w:rsidR="00CF57F7" w:rsidRPr="00B273ED">
              <w:rPr>
                <w:rFonts w:eastAsia="Calibri" w:cs="Tahoma"/>
                <w:sz w:val="20"/>
                <w:szCs w:val="20"/>
                <w:lang w:val="en-US"/>
              </w:rPr>
              <w:t>x</w:t>
            </w:r>
            <w:r w:rsidR="00CF57F7" w:rsidRPr="0015234A">
              <w:rPr>
                <w:rFonts w:eastAsia="Calibri" w:cs="Tahoma"/>
                <w:sz w:val="20"/>
                <w:szCs w:val="20"/>
                <w:lang w:val="en-US"/>
              </w:rPr>
              <w:t xml:space="preserve">7 </w:t>
            </w:r>
            <w:proofErr w:type="gramStart"/>
            <w:r w:rsidR="00CF57F7" w:rsidRPr="00B273ED">
              <w:rPr>
                <w:rFonts w:eastAsia="Calibri" w:cs="Tahoma"/>
                <w:sz w:val="20"/>
                <w:szCs w:val="20"/>
                <w:lang w:val="en-US"/>
              </w:rPr>
              <w:t>support</w:t>
            </w:r>
            <w:r w:rsidR="00CF57F7" w:rsidRPr="0015234A">
              <w:rPr>
                <w:rFonts w:eastAsia="Calibri" w:cs="Tahoma"/>
                <w:sz w:val="20"/>
                <w:szCs w:val="20"/>
                <w:lang w:val="en-US"/>
              </w:rPr>
              <w:t>)</w:t>
            </w:r>
            <w:r w:rsidRPr="00B273ED">
              <w:rPr>
                <w:rFonts w:eastAsia="Calibri" w:cs="Tahoma"/>
                <w:sz w:val="20"/>
                <w:szCs w:val="20"/>
                <w:lang w:val="en-US"/>
              </w:rPr>
              <w:t>Support</w:t>
            </w:r>
            <w:proofErr w:type="gramEnd"/>
            <w:r w:rsidRPr="00B273ED">
              <w:rPr>
                <w:rFonts w:eastAsia="Calibri" w:cs="Tahoma"/>
                <w:sz w:val="20"/>
                <w:szCs w:val="20"/>
                <w:lang w:val="en-US"/>
              </w:rPr>
              <w:t xml:space="preserve"> License (each Veeam Universal License includes pack of 10-instance)</w:t>
            </w:r>
          </w:p>
        </w:tc>
        <w:tc>
          <w:tcPr>
            <w:tcW w:w="517" w:type="pct"/>
            <w:vAlign w:val="center"/>
          </w:tcPr>
          <w:p w14:paraId="1F3F98FD"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t>8</w:t>
            </w:r>
          </w:p>
        </w:tc>
        <w:tc>
          <w:tcPr>
            <w:tcW w:w="484" w:type="pct"/>
          </w:tcPr>
          <w:p w14:paraId="65DCF587" w14:textId="77777777" w:rsidR="007B4265" w:rsidRPr="00B273ED" w:rsidRDefault="007B4265" w:rsidP="00ED0FD0">
            <w:pPr>
              <w:spacing w:after="0"/>
              <w:jc w:val="center"/>
              <w:rPr>
                <w:rFonts w:eastAsia="Calibri" w:cs="Tahoma"/>
                <w:sz w:val="20"/>
                <w:szCs w:val="20"/>
              </w:rPr>
            </w:pPr>
          </w:p>
        </w:tc>
        <w:tc>
          <w:tcPr>
            <w:tcW w:w="1613" w:type="pct"/>
          </w:tcPr>
          <w:p w14:paraId="68C43127" w14:textId="77777777" w:rsidR="007B4265" w:rsidRPr="00B273ED" w:rsidRDefault="007B4265" w:rsidP="00ED0FD0">
            <w:pPr>
              <w:spacing w:after="0"/>
              <w:jc w:val="center"/>
              <w:rPr>
                <w:rFonts w:eastAsia="Calibri" w:cs="Tahoma"/>
                <w:sz w:val="20"/>
                <w:szCs w:val="20"/>
              </w:rPr>
            </w:pPr>
          </w:p>
        </w:tc>
      </w:tr>
      <w:tr w:rsidR="007B4265" w:rsidRPr="00B273ED" w14:paraId="521096F4" w14:textId="77777777" w:rsidTr="00ED0FD0">
        <w:tc>
          <w:tcPr>
            <w:tcW w:w="289" w:type="pct"/>
            <w:shd w:val="clear" w:color="auto" w:fill="D9D9D9"/>
          </w:tcPr>
          <w:p w14:paraId="65AE2585" w14:textId="77777777" w:rsidR="007B4265" w:rsidRPr="00B273ED" w:rsidRDefault="007B4265" w:rsidP="00ED0FD0">
            <w:pPr>
              <w:spacing w:after="0"/>
              <w:rPr>
                <w:rFonts w:eastAsia="Calibri" w:cs="Tahoma"/>
                <w:sz w:val="20"/>
                <w:szCs w:val="20"/>
              </w:rPr>
            </w:pPr>
          </w:p>
        </w:tc>
        <w:tc>
          <w:tcPr>
            <w:tcW w:w="2097" w:type="pct"/>
            <w:shd w:val="clear" w:color="auto" w:fill="D9D9D9"/>
          </w:tcPr>
          <w:p w14:paraId="64E242D2" w14:textId="77777777" w:rsidR="007B4265" w:rsidRPr="00B273ED" w:rsidRDefault="007B4265" w:rsidP="00ED0FD0">
            <w:pPr>
              <w:spacing w:after="0"/>
              <w:rPr>
                <w:rFonts w:eastAsia="Calibri" w:cs="Tahoma"/>
                <w:sz w:val="20"/>
                <w:szCs w:val="20"/>
              </w:rPr>
            </w:pPr>
            <w:r w:rsidRPr="00B273ED">
              <w:rPr>
                <w:rFonts w:eastAsia="Calibri" w:cs="Tahoma"/>
                <w:sz w:val="20"/>
                <w:szCs w:val="20"/>
              </w:rPr>
              <w:t>Witness Host Server</w:t>
            </w:r>
          </w:p>
        </w:tc>
        <w:tc>
          <w:tcPr>
            <w:tcW w:w="517" w:type="pct"/>
            <w:shd w:val="clear" w:color="auto" w:fill="D9D9D9"/>
          </w:tcPr>
          <w:p w14:paraId="572A5485" w14:textId="77777777" w:rsidR="007B4265" w:rsidRPr="00B273ED" w:rsidRDefault="007B4265" w:rsidP="00ED0FD0">
            <w:pPr>
              <w:spacing w:after="0"/>
              <w:jc w:val="center"/>
              <w:rPr>
                <w:rFonts w:eastAsia="Calibri" w:cs="Tahoma"/>
                <w:sz w:val="20"/>
                <w:szCs w:val="20"/>
              </w:rPr>
            </w:pPr>
          </w:p>
        </w:tc>
        <w:tc>
          <w:tcPr>
            <w:tcW w:w="484" w:type="pct"/>
            <w:shd w:val="clear" w:color="auto" w:fill="D9D9D9"/>
          </w:tcPr>
          <w:p w14:paraId="0DF9512E" w14:textId="77777777" w:rsidR="007B4265" w:rsidRPr="00B273ED" w:rsidRDefault="007B4265" w:rsidP="00ED0FD0">
            <w:pPr>
              <w:spacing w:after="0"/>
              <w:jc w:val="center"/>
              <w:rPr>
                <w:rFonts w:eastAsia="Calibri" w:cs="Tahoma"/>
                <w:sz w:val="20"/>
                <w:szCs w:val="20"/>
              </w:rPr>
            </w:pPr>
          </w:p>
        </w:tc>
        <w:tc>
          <w:tcPr>
            <w:tcW w:w="1613" w:type="pct"/>
            <w:shd w:val="clear" w:color="auto" w:fill="D9D9D9"/>
          </w:tcPr>
          <w:p w14:paraId="30AC038A" w14:textId="77777777" w:rsidR="007B4265" w:rsidRPr="00B273ED" w:rsidRDefault="007B4265" w:rsidP="00ED0FD0">
            <w:pPr>
              <w:spacing w:after="0"/>
              <w:jc w:val="center"/>
              <w:rPr>
                <w:rFonts w:eastAsia="Calibri" w:cs="Tahoma"/>
                <w:sz w:val="20"/>
                <w:szCs w:val="20"/>
              </w:rPr>
            </w:pPr>
          </w:p>
        </w:tc>
      </w:tr>
      <w:tr w:rsidR="007B4265" w:rsidRPr="00B273ED" w14:paraId="379B1843" w14:textId="77777777" w:rsidTr="00ED0FD0">
        <w:tc>
          <w:tcPr>
            <w:tcW w:w="289" w:type="pct"/>
          </w:tcPr>
          <w:p w14:paraId="617BF5F7" w14:textId="77777777" w:rsidR="007B4265" w:rsidRPr="00B273ED" w:rsidRDefault="007B4265" w:rsidP="00ED0FD0">
            <w:pPr>
              <w:pStyle w:val="a1"/>
              <w:numPr>
                <w:ilvl w:val="0"/>
                <w:numId w:val="60"/>
              </w:numPr>
              <w:spacing w:after="0"/>
              <w:rPr>
                <w:rFonts w:eastAsia="Calibri" w:cs="Tahoma"/>
                <w:sz w:val="20"/>
                <w:szCs w:val="20"/>
              </w:rPr>
            </w:pPr>
          </w:p>
        </w:tc>
        <w:tc>
          <w:tcPr>
            <w:tcW w:w="2097" w:type="pct"/>
            <w:vAlign w:val="center"/>
          </w:tcPr>
          <w:p w14:paraId="6B97F113" w14:textId="77777777" w:rsidR="007B4265" w:rsidRPr="00B273ED" w:rsidRDefault="007B4265" w:rsidP="00ED0FD0">
            <w:pPr>
              <w:spacing w:after="0"/>
              <w:rPr>
                <w:rFonts w:eastAsia="Calibri" w:cs="Tahoma"/>
                <w:sz w:val="20"/>
                <w:szCs w:val="20"/>
              </w:rPr>
            </w:pPr>
            <w:r w:rsidRPr="00B273ED">
              <w:rPr>
                <w:rFonts w:eastAsia="Calibri" w:cs="Tahoma"/>
                <w:sz w:val="20"/>
                <w:szCs w:val="20"/>
              </w:rPr>
              <w:t>Να προσφερθεί ένας (1) Witness Host Server (rack mount 1U), με τουλάχιστον τα εξής τεχνικά και λειτουργικά χαρακτηριστικά:</w:t>
            </w:r>
          </w:p>
          <w:p w14:paraId="3F0858C5" w14:textId="4515C69D" w:rsidR="007B4265" w:rsidRPr="0015234A" w:rsidRDefault="007B4265" w:rsidP="00ED0FD0">
            <w:pPr>
              <w:spacing w:after="0"/>
              <w:rPr>
                <w:rFonts w:eastAsia="Calibri" w:cs="Tahoma"/>
                <w:sz w:val="20"/>
                <w:szCs w:val="20"/>
              </w:rPr>
            </w:pPr>
            <w:r w:rsidRPr="0015234A">
              <w:rPr>
                <w:rFonts w:eastAsia="Calibri" w:cs="Tahoma"/>
                <w:sz w:val="20"/>
                <w:szCs w:val="20"/>
              </w:rPr>
              <w:lastRenderedPageBreak/>
              <w:t xml:space="preserve">1 </w:t>
            </w:r>
            <w:r w:rsidRPr="00B273ED">
              <w:rPr>
                <w:rFonts w:eastAsia="Calibri" w:cs="Tahoma"/>
                <w:sz w:val="20"/>
                <w:szCs w:val="20"/>
                <w:lang w:val="en-US"/>
              </w:rPr>
              <w:t>x</w:t>
            </w:r>
            <w:r w:rsidRPr="0015234A">
              <w:rPr>
                <w:rFonts w:eastAsia="Calibri" w:cs="Tahoma"/>
                <w:sz w:val="20"/>
                <w:szCs w:val="20"/>
              </w:rPr>
              <w:t xml:space="preserve"> </w:t>
            </w:r>
            <w:r w:rsidRPr="00B273ED">
              <w:rPr>
                <w:rFonts w:eastAsia="Calibri" w:cs="Tahoma"/>
                <w:sz w:val="20"/>
                <w:szCs w:val="20"/>
                <w:lang w:val="en-US"/>
              </w:rPr>
              <w:t>Intel</w:t>
            </w:r>
            <w:r w:rsidRPr="0015234A">
              <w:rPr>
                <w:rFonts w:eastAsia="Calibri" w:cs="Tahoma"/>
                <w:sz w:val="20"/>
                <w:szCs w:val="20"/>
              </w:rPr>
              <w:t xml:space="preserve"> </w:t>
            </w:r>
            <w:r w:rsidRPr="00B273ED">
              <w:rPr>
                <w:rFonts w:eastAsia="Calibri" w:cs="Tahoma"/>
                <w:sz w:val="20"/>
                <w:szCs w:val="20"/>
                <w:lang w:val="en-US"/>
              </w:rPr>
              <w:t>Xeon</w:t>
            </w:r>
            <w:r w:rsidRPr="0015234A">
              <w:rPr>
                <w:rFonts w:eastAsia="Calibri" w:cs="Tahoma"/>
                <w:sz w:val="20"/>
                <w:szCs w:val="20"/>
              </w:rPr>
              <w:t xml:space="preserve"> 8-</w:t>
            </w:r>
            <w:r w:rsidRPr="00B273ED">
              <w:rPr>
                <w:rFonts w:eastAsia="Calibri" w:cs="Tahoma"/>
                <w:sz w:val="20"/>
                <w:szCs w:val="20"/>
                <w:lang w:val="en-US"/>
              </w:rPr>
              <w:t>Core</w:t>
            </w:r>
            <w:r w:rsidRPr="0015234A">
              <w:rPr>
                <w:rFonts w:eastAsia="Calibri" w:cs="Tahoma"/>
                <w:sz w:val="20"/>
                <w:szCs w:val="20"/>
              </w:rPr>
              <w:t xml:space="preserve"> </w:t>
            </w:r>
            <w:r w:rsidRPr="00B273ED">
              <w:rPr>
                <w:rFonts w:eastAsia="Calibri" w:cs="Tahoma"/>
                <w:sz w:val="20"/>
                <w:szCs w:val="20"/>
                <w:lang w:val="en-US"/>
              </w:rPr>
              <w:t>CPU</w:t>
            </w:r>
            <w:r w:rsidRPr="0015234A">
              <w:rPr>
                <w:rFonts w:eastAsia="Calibri" w:cs="Tahoma"/>
                <w:sz w:val="20"/>
                <w:szCs w:val="20"/>
              </w:rPr>
              <w:t>, 32</w:t>
            </w:r>
            <w:r w:rsidRPr="00B273ED">
              <w:rPr>
                <w:rFonts w:eastAsia="Calibri" w:cs="Tahoma"/>
                <w:sz w:val="20"/>
                <w:szCs w:val="20"/>
                <w:lang w:val="en-US"/>
              </w:rPr>
              <w:t>GB</w:t>
            </w:r>
            <w:r w:rsidRPr="0015234A">
              <w:rPr>
                <w:rFonts w:eastAsia="Calibri" w:cs="Tahoma"/>
                <w:sz w:val="20"/>
                <w:szCs w:val="20"/>
              </w:rPr>
              <w:t xml:space="preserve"> </w:t>
            </w:r>
            <w:r w:rsidRPr="00B273ED">
              <w:rPr>
                <w:rFonts w:eastAsia="Calibri" w:cs="Tahoma"/>
                <w:sz w:val="20"/>
                <w:szCs w:val="20"/>
                <w:lang w:val="en-US"/>
              </w:rPr>
              <w:t>RAM</w:t>
            </w:r>
            <w:r w:rsidRPr="0015234A">
              <w:rPr>
                <w:rFonts w:eastAsia="Calibri" w:cs="Tahoma"/>
                <w:sz w:val="20"/>
                <w:szCs w:val="20"/>
              </w:rPr>
              <w:t xml:space="preserve"> (2</w:t>
            </w:r>
            <w:r w:rsidRPr="00B273ED">
              <w:rPr>
                <w:rFonts w:eastAsia="Calibri" w:cs="Tahoma"/>
                <w:sz w:val="20"/>
                <w:szCs w:val="20"/>
                <w:lang w:val="en-US"/>
              </w:rPr>
              <w:t>x</w:t>
            </w:r>
            <w:r w:rsidRPr="0015234A">
              <w:rPr>
                <w:rFonts w:eastAsia="Calibri" w:cs="Tahoma"/>
                <w:sz w:val="20"/>
                <w:szCs w:val="20"/>
              </w:rPr>
              <w:t>16</w:t>
            </w:r>
            <w:r w:rsidRPr="00B273ED">
              <w:rPr>
                <w:rFonts w:eastAsia="Calibri" w:cs="Tahoma"/>
                <w:sz w:val="20"/>
                <w:szCs w:val="20"/>
                <w:lang w:val="en-US"/>
              </w:rPr>
              <w:t>GB</w:t>
            </w:r>
            <w:r w:rsidRPr="0015234A">
              <w:rPr>
                <w:rFonts w:eastAsia="Calibri" w:cs="Tahoma"/>
                <w:sz w:val="20"/>
                <w:szCs w:val="20"/>
              </w:rPr>
              <w:t xml:space="preserve">), 2 </w:t>
            </w:r>
            <w:r w:rsidRPr="00B273ED">
              <w:rPr>
                <w:rFonts w:eastAsia="Calibri" w:cs="Tahoma"/>
                <w:sz w:val="20"/>
                <w:szCs w:val="20"/>
                <w:lang w:val="en-US"/>
              </w:rPr>
              <w:t>x</w:t>
            </w:r>
            <w:r w:rsidRPr="0015234A">
              <w:rPr>
                <w:rFonts w:eastAsia="Calibri" w:cs="Tahoma"/>
                <w:sz w:val="20"/>
                <w:szCs w:val="20"/>
              </w:rPr>
              <w:t xml:space="preserve"> 480</w:t>
            </w:r>
            <w:r w:rsidRPr="00B273ED">
              <w:rPr>
                <w:rFonts w:eastAsia="Calibri" w:cs="Tahoma"/>
                <w:sz w:val="20"/>
                <w:szCs w:val="20"/>
                <w:lang w:val="en-US"/>
              </w:rPr>
              <w:t>GB</w:t>
            </w:r>
            <w:r w:rsidRPr="0015234A">
              <w:rPr>
                <w:rFonts w:eastAsia="Calibri" w:cs="Tahoma"/>
                <w:sz w:val="20"/>
                <w:szCs w:val="20"/>
              </w:rPr>
              <w:t xml:space="preserve"> </w:t>
            </w:r>
            <w:r w:rsidRPr="00B273ED">
              <w:rPr>
                <w:rFonts w:eastAsia="Calibri" w:cs="Tahoma"/>
                <w:sz w:val="20"/>
                <w:szCs w:val="20"/>
                <w:lang w:val="en-US"/>
              </w:rPr>
              <w:t>SSD</w:t>
            </w:r>
            <w:r w:rsidRPr="0015234A">
              <w:rPr>
                <w:rFonts w:eastAsia="Calibri" w:cs="Tahoma"/>
                <w:sz w:val="20"/>
                <w:szCs w:val="20"/>
              </w:rPr>
              <w:t xml:space="preserve"> </w:t>
            </w:r>
            <w:r w:rsidRPr="00B273ED">
              <w:rPr>
                <w:rFonts w:eastAsia="Calibri" w:cs="Tahoma"/>
                <w:sz w:val="20"/>
                <w:szCs w:val="20"/>
                <w:lang w:val="en-US"/>
              </w:rPr>
              <w:t>hot</w:t>
            </w:r>
            <w:r w:rsidRPr="0015234A">
              <w:rPr>
                <w:rFonts w:eastAsia="Calibri" w:cs="Tahoma"/>
                <w:sz w:val="20"/>
                <w:szCs w:val="20"/>
              </w:rPr>
              <w:t>-</w:t>
            </w:r>
            <w:r w:rsidRPr="00B273ED">
              <w:rPr>
                <w:rFonts w:eastAsia="Calibri" w:cs="Tahoma"/>
                <w:sz w:val="20"/>
                <w:szCs w:val="20"/>
                <w:lang w:val="en-US"/>
              </w:rPr>
              <w:t>plug</w:t>
            </w:r>
            <w:r w:rsidRPr="0015234A">
              <w:rPr>
                <w:rFonts w:eastAsia="Calibri" w:cs="Tahoma"/>
                <w:sz w:val="20"/>
                <w:szCs w:val="20"/>
              </w:rPr>
              <w:t xml:space="preserve"> </w:t>
            </w:r>
            <w:r w:rsidRPr="00B273ED">
              <w:rPr>
                <w:rFonts w:eastAsia="Calibri" w:cs="Tahoma"/>
                <w:sz w:val="20"/>
                <w:szCs w:val="20"/>
              </w:rPr>
              <w:t>σε</w:t>
            </w:r>
            <w:r w:rsidRPr="0015234A">
              <w:rPr>
                <w:rFonts w:eastAsia="Calibri" w:cs="Tahoma"/>
                <w:sz w:val="20"/>
                <w:szCs w:val="20"/>
              </w:rPr>
              <w:t xml:space="preserve"> </w:t>
            </w:r>
            <w:r w:rsidRPr="00B273ED">
              <w:rPr>
                <w:rFonts w:eastAsia="Calibri" w:cs="Tahoma"/>
                <w:sz w:val="20"/>
                <w:szCs w:val="20"/>
                <w:lang w:val="en-US"/>
              </w:rPr>
              <w:t>HW</w:t>
            </w:r>
            <w:r w:rsidRPr="0015234A">
              <w:rPr>
                <w:rFonts w:eastAsia="Calibri" w:cs="Tahoma"/>
                <w:sz w:val="20"/>
                <w:szCs w:val="20"/>
              </w:rPr>
              <w:t xml:space="preserve"> </w:t>
            </w:r>
            <w:r w:rsidRPr="00B273ED">
              <w:rPr>
                <w:rFonts w:eastAsia="Calibri" w:cs="Tahoma"/>
                <w:sz w:val="20"/>
                <w:szCs w:val="20"/>
                <w:lang w:val="en-US"/>
              </w:rPr>
              <w:t>RAID</w:t>
            </w:r>
            <w:r w:rsidRPr="0015234A">
              <w:rPr>
                <w:rFonts w:eastAsia="Calibri" w:cs="Tahoma"/>
                <w:sz w:val="20"/>
                <w:szCs w:val="20"/>
              </w:rPr>
              <w:t xml:space="preserve">1, 4 </w:t>
            </w:r>
            <w:r w:rsidRPr="00B273ED">
              <w:rPr>
                <w:rFonts w:eastAsia="Calibri" w:cs="Tahoma"/>
                <w:sz w:val="20"/>
                <w:szCs w:val="20"/>
                <w:lang w:val="en-US"/>
              </w:rPr>
              <w:t>x</w:t>
            </w:r>
            <w:r w:rsidRPr="0015234A">
              <w:rPr>
                <w:rFonts w:eastAsia="Calibri" w:cs="Tahoma"/>
                <w:sz w:val="20"/>
                <w:szCs w:val="20"/>
              </w:rPr>
              <w:t xml:space="preserve"> 1</w:t>
            </w:r>
            <w:r w:rsidRPr="00B273ED">
              <w:rPr>
                <w:rFonts w:eastAsia="Calibri" w:cs="Tahoma"/>
                <w:sz w:val="20"/>
                <w:szCs w:val="20"/>
                <w:lang w:val="en-US"/>
              </w:rPr>
              <w:t>G</w:t>
            </w:r>
            <w:r w:rsidRPr="0015234A">
              <w:rPr>
                <w:rFonts w:eastAsia="Calibri" w:cs="Tahoma"/>
                <w:sz w:val="20"/>
                <w:szCs w:val="20"/>
              </w:rPr>
              <w:t xml:space="preserve"> </w:t>
            </w:r>
            <w:r w:rsidRPr="00B273ED">
              <w:rPr>
                <w:rFonts w:eastAsia="Calibri" w:cs="Tahoma"/>
                <w:sz w:val="20"/>
                <w:szCs w:val="20"/>
                <w:lang w:val="en-US"/>
              </w:rPr>
              <w:t>Ethernet</w:t>
            </w:r>
            <w:r w:rsidRPr="0015234A">
              <w:rPr>
                <w:rFonts w:eastAsia="Calibri" w:cs="Tahoma"/>
                <w:sz w:val="20"/>
                <w:szCs w:val="20"/>
              </w:rPr>
              <w:t xml:space="preserve"> </w:t>
            </w:r>
            <w:r w:rsidRPr="00B273ED">
              <w:rPr>
                <w:rFonts w:eastAsia="Calibri" w:cs="Tahoma"/>
                <w:sz w:val="20"/>
                <w:szCs w:val="20"/>
                <w:lang w:val="en-US"/>
              </w:rPr>
              <w:t>ports</w:t>
            </w:r>
            <w:r w:rsidRPr="0015234A">
              <w:rPr>
                <w:rFonts w:eastAsia="Calibri" w:cs="Tahoma"/>
                <w:sz w:val="20"/>
                <w:szCs w:val="20"/>
              </w:rPr>
              <w:t xml:space="preserve">, </w:t>
            </w:r>
            <w:r w:rsidRPr="00B273ED">
              <w:rPr>
                <w:rFonts w:eastAsia="Calibri" w:cs="Tahoma"/>
                <w:sz w:val="20"/>
                <w:szCs w:val="20"/>
                <w:lang w:val="en-US"/>
              </w:rPr>
              <w:t>Remote</w:t>
            </w:r>
            <w:r w:rsidRPr="0015234A">
              <w:rPr>
                <w:rFonts w:eastAsia="Calibri" w:cs="Tahoma"/>
                <w:sz w:val="20"/>
                <w:szCs w:val="20"/>
              </w:rPr>
              <w:t xml:space="preserve"> </w:t>
            </w:r>
            <w:r w:rsidRPr="00B273ED">
              <w:rPr>
                <w:rFonts w:eastAsia="Calibri" w:cs="Tahoma"/>
                <w:sz w:val="20"/>
                <w:szCs w:val="20"/>
                <w:lang w:val="en-US"/>
              </w:rPr>
              <w:t>Management</w:t>
            </w:r>
            <w:r w:rsidRPr="0015234A">
              <w:rPr>
                <w:rFonts w:eastAsia="Calibri" w:cs="Tahoma"/>
                <w:sz w:val="20"/>
                <w:szCs w:val="20"/>
              </w:rPr>
              <w:t xml:space="preserve"> </w:t>
            </w:r>
            <w:r w:rsidRPr="00B273ED">
              <w:rPr>
                <w:rFonts w:eastAsia="Calibri" w:cs="Tahoma"/>
                <w:sz w:val="20"/>
                <w:szCs w:val="20"/>
              </w:rPr>
              <w:t>με</w:t>
            </w:r>
            <w:r w:rsidRPr="0015234A">
              <w:rPr>
                <w:rFonts w:eastAsia="Calibri" w:cs="Tahoma"/>
                <w:sz w:val="20"/>
                <w:szCs w:val="20"/>
              </w:rPr>
              <w:t xml:space="preserve"> 1</w:t>
            </w:r>
            <w:r w:rsidRPr="00B273ED">
              <w:rPr>
                <w:rFonts w:eastAsia="Calibri" w:cs="Tahoma"/>
                <w:sz w:val="20"/>
                <w:szCs w:val="20"/>
                <w:lang w:val="en-US"/>
              </w:rPr>
              <w:t>Gb</w:t>
            </w:r>
            <w:r w:rsidRPr="0015234A">
              <w:rPr>
                <w:rFonts w:eastAsia="Calibri" w:cs="Tahoma"/>
                <w:sz w:val="20"/>
                <w:szCs w:val="20"/>
              </w:rPr>
              <w:t xml:space="preserve"> </w:t>
            </w:r>
            <w:r w:rsidRPr="00B273ED">
              <w:rPr>
                <w:rFonts w:eastAsia="Calibri" w:cs="Tahoma"/>
                <w:sz w:val="20"/>
                <w:szCs w:val="20"/>
                <w:lang w:val="en-US"/>
              </w:rPr>
              <w:t>dedicated</w:t>
            </w:r>
            <w:r w:rsidRPr="0015234A">
              <w:rPr>
                <w:rFonts w:eastAsia="Calibri" w:cs="Tahoma"/>
                <w:sz w:val="20"/>
                <w:szCs w:val="20"/>
              </w:rPr>
              <w:t xml:space="preserve"> </w:t>
            </w:r>
            <w:r w:rsidRPr="00B273ED">
              <w:rPr>
                <w:rFonts w:eastAsia="Calibri" w:cs="Tahoma"/>
                <w:sz w:val="20"/>
                <w:szCs w:val="20"/>
                <w:lang w:val="en-US"/>
              </w:rPr>
              <w:t>port</w:t>
            </w:r>
            <w:r w:rsidRPr="0015234A">
              <w:rPr>
                <w:rFonts w:eastAsia="Calibri" w:cs="Tahoma"/>
                <w:sz w:val="20"/>
                <w:szCs w:val="20"/>
              </w:rPr>
              <w:t xml:space="preserve"> </w:t>
            </w:r>
            <w:r w:rsidRPr="00B273ED">
              <w:rPr>
                <w:rFonts w:eastAsia="Calibri" w:cs="Tahoma"/>
                <w:sz w:val="20"/>
                <w:szCs w:val="20"/>
              </w:rPr>
              <w:t>και</w:t>
            </w:r>
            <w:r w:rsidRPr="0015234A">
              <w:rPr>
                <w:rFonts w:eastAsia="Calibri" w:cs="Tahoma"/>
                <w:sz w:val="20"/>
                <w:szCs w:val="20"/>
              </w:rPr>
              <w:t xml:space="preserve"> </w:t>
            </w:r>
            <w:r w:rsidRPr="00B273ED">
              <w:rPr>
                <w:rFonts w:eastAsia="Calibri" w:cs="Tahoma"/>
                <w:sz w:val="20"/>
                <w:szCs w:val="20"/>
              </w:rPr>
              <w:t>δυνατότητες</w:t>
            </w:r>
            <w:r w:rsidRPr="0015234A">
              <w:rPr>
                <w:rFonts w:eastAsia="Calibri" w:cs="Tahoma"/>
                <w:sz w:val="20"/>
                <w:szCs w:val="20"/>
              </w:rPr>
              <w:t xml:space="preserve"> </w:t>
            </w:r>
            <w:r w:rsidRPr="00B273ED">
              <w:rPr>
                <w:rFonts w:eastAsia="Calibri" w:cs="Tahoma"/>
                <w:sz w:val="20"/>
                <w:szCs w:val="20"/>
                <w:lang w:val="en-US"/>
              </w:rPr>
              <w:t>Virtual</w:t>
            </w:r>
            <w:r w:rsidRPr="0015234A">
              <w:rPr>
                <w:rFonts w:eastAsia="Calibri" w:cs="Tahoma"/>
                <w:sz w:val="20"/>
                <w:szCs w:val="20"/>
              </w:rPr>
              <w:t xml:space="preserve"> </w:t>
            </w:r>
            <w:r w:rsidRPr="00B273ED">
              <w:rPr>
                <w:rFonts w:eastAsia="Calibri" w:cs="Tahoma"/>
                <w:sz w:val="20"/>
                <w:szCs w:val="20"/>
                <w:lang w:val="en-US"/>
              </w:rPr>
              <w:t>KVM</w:t>
            </w:r>
            <w:r w:rsidRPr="0015234A">
              <w:rPr>
                <w:rFonts w:eastAsia="Calibri" w:cs="Tahoma"/>
                <w:sz w:val="20"/>
                <w:szCs w:val="20"/>
              </w:rPr>
              <w:t xml:space="preserve"> </w:t>
            </w:r>
            <w:r w:rsidRPr="00B273ED">
              <w:rPr>
                <w:rFonts w:eastAsia="Calibri" w:cs="Tahoma"/>
                <w:sz w:val="20"/>
                <w:szCs w:val="20"/>
              </w:rPr>
              <w:t>και</w:t>
            </w:r>
            <w:r w:rsidRPr="0015234A">
              <w:rPr>
                <w:rFonts w:eastAsia="Calibri" w:cs="Tahoma"/>
                <w:sz w:val="20"/>
                <w:szCs w:val="20"/>
              </w:rPr>
              <w:t xml:space="preserve"> </w:t>
            </w:r>
            <w:r w:rsidRPr="00B273ED">
              <w:rPr>
                <w:rFonts w:eastAsia="Calibri" w:cs="Tahoma"/>
                <w:sz w:val="20"/>
                <w:szCs w:val="20"/>
                <w:lang w:val="en-US"/>
              </w:rPr>
              <w:t>Virtual</w:t>
            </w:r>
            <w:r w:rsidRPr="0015234A">
              <w:rPr>
                <w:rFonts w:eastAsia="Calibri" w:cs="Tahoma"/>
                <w:sz w:val="20"/>
                <w:szCs w:val="20"/>
              </w:rPr>
              <w:t xml:space="preserve"> </w:t>
            </w:r>
            <w:r w:rsidRPr="00B273ED">
              <w:rPr>
                <w:rFonts w:eastAsia="Calibri" w:cs="Tahoma"/>
                <w:sz w:val="20"/>
                <w:szCs w:val="20"/>
                <w:lang w:val="en-US"/>
              </w:rPr>
              <w:t>Media</w:t>
            </w:r>
            <w:r w:rsidRPr="0015234A">
              <w:rPr>
                <w:rFonts w:eastAsia="Calibri" w:cs="Tahoma"/>
                <w:sz w:val="20"/>
                <w:szCs w:val="20"/>
              </w:rPr>
              <w:t xml:space="preserve">, </w:t>
            </w:r>
            <w:r w:rsidRPr="00B273ED">
              <w:rPr>
                <w:rFonts w:eastAsia="Calibri" w:cs="Tahoma"/>
                <w:sz w:val="20"/>
                <w:szCs w:val="20"/>
                <w:lang w:val="en-US"/>
              </w:rPr>
              <w:t>Dual</w:t>
            </w:r>
            <w:r w:rsidRPr="0015234A">
              <w:rPr>
                <w:rFonts w:eastAsia="Calibri" w:cs="Tahoma"/>
                <w:sz w:val="20"/>
                <w:szCs w:val="20"/>
              </w:rPr>
              <w:t xml:space="preserve"> </w:t>
            </w:r>
            <w:r w:rsidRPr="00B273ED">
              <w:rPr>
                <w:rFonts w:eastAsia="Calibri" w:cs="Tahoma"/>
                <w:sz w:val="20"/>
                <w:szCs w:val="20"/>
                <w:lang w:val="en-US"/>
              </w:rPr>
              <w:t>Power</w:t>
            </w:r>
            <w:r w:rsidRPr="0015234A">
              <w:rPr>
                <w:rFonts w:eastAsia="Calibri" w:cs="Tahoma"/>
                <w:sz w:val="20"/>
                <w:szCs w:val="20"/>
              </w:rPr>
              <w:t xml:space="preserve"> </w:t>
            </w:r>
            <w:r w:rsidRPr="00B273ED">
              <w:rPr>
                <w:rFonts w:eastAsia="Calibri" w:cs="Tahoma"/>
                <w:sz w:val="20"/>
                <w:szCs w:val="20"/>
                <w:lang w:val="en-US"/>
              </w:rPr>
              <w:t>Supplies</w:t>
            </w:r>
            <w:r w:rsidRPr="0015234A">
              <w:rPr>
                <w:rFonts w:eastAsia="Calibri" w:cs="Tahoma"/>
                <w:sz w:val="20"/>
                <w:szCs w:val="20"/>
              </w:rPr>
              <w:t xml:space="preserve"> (</w:t>
            </w:r>
            <w:r w:rsidRPr="00B273ED">
              <w:rPr>
                <w:rFonts w:eastAsia="Calibri" w:cs="Tahoma"/>
                <w:sz w:val="20"/>
                <w:szCs w:val="20"/>
                <w:lang w:val="en-US"/>
              </w:rPr>
              <w:t>PSU</w:t>
            </w:r>
            <w:r w:rsidRPr="0015234A">
              <w:rPr>
                <w:rFonts w:eastAsia="Calibri" w:cs="Tahoma"/>
                <w:sz w:val="20"/>
                <w:szCs w:val="20"/>
              </w:rPr>
              <w:t xml:space="preserve">), </w:t>
            </w:r>
            <w:r w:rsidRPr="00B273ED">
              <w:rPr>
                <w:rFonts w:eastAsia="Calibri" w:cs="Tahoma"/>
                <w:sz w:val="20"/>
                <w:szCs w:val="20"/>
                <w:lang w:val="en-US"/>
              </w:rPr>
              <w:t>Rack</w:t>
            </w:r>
            <w:r w:rsidRPr="0015234A">
              <w:rPr>
                <w:rFonts w:eastAsia="Calibri" w:cs="Tahoma"/>
                <w:sz w:val="20"/>
                <w:szCs w:val="20"/>
              </w:rPr>
              <w:t xml:space="preserve"> </w:t>
            </w:r>
            <w:r w:rsidRPr="00B273ED">
              <w:rPr>
                <w:rFonts w:eastAsia="Calibri" w:cs="Tahoma"/>
                <w:sz w:val="20"/>
                <w:szCs w:val="20"/>
                <w:lang w:val="en-US"/>
              </w:rPr>
              <w:t>Rails</w:t>
            </w:r>
            <w:r w:rsidRPr="0015234A">
              <w:rPr>
                <w:rFonts w:eastAsia="Calibri" w:cs="Tahoma"/>
                <w:sz w:val="20"/>
                <w:szCs w:val="20"/>
              </w:rPr>
              <w:t xml:space="preserve">, </w:t>
            </w:r>
            <w:r w:rsidRPr="00B273ED">
              <w:rPr>
                <w:rFonts w:eastAsia="Calibri" w:cs="Tahoma"/>
                <w:sz w:val="20"/>
                <w:szCs w:val="20"/>
              </w:rPr>
              <w:t>υποστήριξη</w:t>
            </w:r>
            <w:r w:rsidRPr="0015234A">
              <w:rPr>
                <w:rFonts w:eastAsia="Calibri" w:cs="Tahoma"/>
                <w:sz w:val="20"/>
                <w:szCs w:val="20"/>
              </w:rPr>
              <w:t xml:space="preserve"> </w:t>
            </w:r>
            <w:r w:rsidRPr="00B273ED">
              <w:rPr>
                <w:rFonts w:eastAsia="Calibri" w:cs="Tahoma"/>
                <w:sz w:val="20"/>
                <w:szCs w:val="20"/>
              </w:rPr>
              <w:t>κατασκευαστή</w:t>
            </w:r>
            <w:r w:rsidRPr="0015234A">
              <w:rPr>
                <w:rFonts w:eastAsia="Calibri" w:cs="Tahoma"/>
                <w:sz w:val="20"/>
                <w:szCs w:val="20"/>
              </w:rPr>
              <w:t xml:space="preserve"> </w:t>
            </w:r>
            <w:r w:rsidR="00CF57F7">
              <w:rPr>
                <w:rFonts w:cs="Tahoma"/>
                <w:color w:val="000000"/>
                <w:sz w:val="20"/>
                <w:szCs w:val="20"/>
              </w:rPr>
              <w:t>τριών</w:t>
            </w:r>
            <w:r w:rsidR="00CF57F7" w:rsidRPr="00B273ED">
              <w:rPr>
                <w:rFonts w:cs="Tahoma"/>
                <w:color w:val="000000"/>
                <w:sz w:val="20"/>
                <w:szCs w:val="20"/>
              </w:rPr>
              <w:t xml:space="preserve"> (</w:t>
            </w:r>
            <w:r w:rsidR="00CF57F7">
              <w:rPr>
                <w:rFonts w:cs="Tahoma"/>
                <w:color w:val="000000"/>
                <w:sz w:val="20"/>
                <w:szCs w:val="20"/>
              </w:rPr>
              <w:t>3</w:t>
            </w:r>
            <w:r w:rsidR="00CF57F7" w:rsidRPr="00B273ED">
              <w:rPr>
                <w:rFonts w:cs="Tahoma"/>
                <w:color w:val="000000"/>
                <w:sz w:val="20"/>
                <w:szCs w:val="20"/>
              </w:rPr>
              <w:t>)</w:t>
            </w:r>
            <w:r w:rsidR="00CF57F7">
              <w:rPr>
                <w:rFonts w:cs="Tahoma"/>
                <w:color w:val="000000"/>
                <w:sz w:val="20"/>
                <w:szCs w:val="20"/>
              </w:rPr>
              <w:t xml:space="preserve"> </w:t>
            </w:r>
            <w:r w:rsidR="00CF57F7" w:rsidRPr="00B273ED">
              <w:rPr>
                <w:rFonts w:cs="Tahoma"/>
                <w:color w:val="000000"/>
                <w:sz w:val="20"/>
                <w:szCs w:val="20"/>
              </w:rPr>
              <w:t>ετών</w:t>
            </w:r>
            <w:r w:rsidR="00CF57F7">
              <w:rPr>
                <w:rFonts w:cs="Tahoma"/>
                <w:color w:val="000000"/>
                <w:sz w:val="20"/>
                <w:szCs w:val="20"/>
              </w:rPr>
              <w:t>, από την έναρξη της παραγωγικής λειτουργίας</w:t>
            </w:r>
            <w:r w:rsidR="00CF57F7" w:rsidRPr="00CE503A">
              <w:rPr>
                <w:rFonts w:eastAsia="Calibri" w:cs="Tahoma"/>
                <w:sz w:val="20"/>
                <w:szCs w:val="20"/>
              </w:rPr>
              <w:t xml:space="preserve"> (24</w:t>
            </w:r>
            <w:r w:rsidR="00CF57F7" w:rsidRPr="00B273ED">
              <w:rPr>
                <w:rFonts w:eastAsia="Calibri" w:cs="Tahoma"/>
                <w:sz w:val="20"/>
                <w:szCs w:val="20"/>
                <w:lang w:val="en-US"/>
              </w:rPr>
              <w:t>x</w:t>
            </w:r>
            <w:r w:rsidR="00CF57F7" w:rsidRPr="00CE503A">
              <w:rPr>
                <w:rFonts w:eastAsia="Calibri" w:cs="Tahoma"/>
                <w:sz w:val="20"/>
                <w:szCs w:val="20"/>
              </w:rPr>
              <w:t xml:space="preserve">7 </w:t>
            </w:r>
            <w:r w:rsidR="00CF57F7" w:rsidRPr="00B273ED">
              <w:rPr>
                <w:rFonts w:eastAsia="Calibri" w:cs="Tahoma"/>
                <w:sz w:val="20"/>
                <w:szCs w:val="20"/>
                <w:lang w:val="en-US"/>
              </w:rPr>
              <w:t>support</w:t>
            </w:r>
            <w:r w:rsidR="00CF57F7" w:rsidRPr="00CE503A">
              <w:rPr>
                <w:rFonts w:eastAsia="Calibri" w:cs="Tahoma"/>
                <w:sz w:val="20"/>
                <w:szCs w:val="20"/>
              </w:rPr>
              <w:t>)</w:t>
            </w:r>
            <w:r w:rsidRPr="0015234A">
              <w:rPr>
                <w:rFonts w:eastAsia="Calibri" w:cs="Tahoma"/>
                <w:sz w:val="20"/>
                <w:szCs w:val="20"/>
              </w:rPr>
              <w:t>4-</w:t>
            </w:r>
            <w:r w:rsidRPr="00B273ED">
              <w:rPr>
                <w:rFonts w:eastAsia="Calibri" w:cs="Tahoma"/>
                <w:sz w:val="20"/>
                <w:szCs w:val="20"/>
                <w:lang w:val="en-US"/>
              </w:rPr>
              <w:t>Hour</w:t>
            </w:r>
            <w:r w:rsidRPr="0015234A">
              <w:rPr>
                <w:rFonts w:eastAsia="Calibri" w:cs="Tahoma"/>
                <w:sz w:val="20"/>
                <w:szCs w:val="20"/>
              </w:rPr>
              <w:t xml:space="preserve"> </w:t>
            </w:r>
            <w:r w:rsidRPr="00B273ED">
              <w:rPr>
                <w:rFonts w:eastAsia="Calibri" w:cs="Tahoma"/>
                <w:sz w:val="20"/>
                <w:szCs w:val="20"/>
                <w:lang w:val="en-US"/>
              </w:rPr>
              <w:t>on</w:t>
            </w:r>
            <w:r w:rsidRPr="0015234A">
              <w:rPr>
                <w:rFonts w:eastAsia="Calibri" w:cs="Tahoma"/>
                <w:sz w:val="20"/>
                <w:szCs w:val="20"/>
              </w:rPr>
              <w:t>-</w:t>
            </w:r>
            <w:r w:rsidRPr="00B273ED">
              <w:rPr>
                <w:rFonts w:eastAsia="Calibri" w:cs="Tahoma"/>
                <w:sz w:val="20"/>
                <w:szCs w:val="20"/>
                <w:lang w:val="en-US"/>
              </w:rPr>
              <w:t>site</w:t>
            </w:r>
            <w:r w:rsidRPr="0015234A">
              <w:rPr>
                <w:rFonts w:eastAsia="Calibri" w:cs="Tahoma"/>
                <w:sz w:val="20"/>
                <w:szCs w:val="20"/>
              </w:rPr>
              <w:t xml:space="preserve"> </w:t>
            </w:r>
            <w:r w:rsidRPr="00B273ED">
              <w:rPr>
                <w:rFonts w:eastAsia="Calibri" w:cs="Tahoma"/>
                <w:sz w:val="20"/>
                <w:szCs w:val="20"/>
                <w:lang w:val="en-US"/>
              </w:rPr>
              <w:t>attendance</w:t>
            </w:r>
          </w:p>
        </w:tc>
        <w:tc>
          <w:tcPr>
            <w:tcW w:w="517" w:type="pct"/>
            <w:vAlign w:val="center"/>
          </w:tcPr>
          <w:p w14:paraId="3E424293" w14:textId="77777777" w:rsidR="007B4265" w:rsidRPr="00B273ED" w:rsidRDefault="007B4265" w:rsidP="00ED0FD0">
            <w:pPr>
              <w:spacing w:after="0"/>
              <w:jc w:val="center"/>
              <w:rPr>
                <w:rFonts w:eastAsia="Calibri" w:cs="Tahoma"/>
                <w:sz w:val="20"/>
                <w:szCs w:val="20"/>
              </w:rPr>
            </w:pPr>
            <w:r w:rsidRPr="00B273ED">
              <w:rPr>
                <w:rFonts w:eastAsia="Calibri" w:cs="Tahoma"/>
                <w:sz w:val="20"/>
                <w:szCs w:val="20"/>
              </w:rPr>
              <w:lastRenderedPageBreak/>
              <w:t>NAI</w:t>
            </w:r>
          </w:p>
        </w:tc>
        <w:tc>
          <w:tcPr>
            <w:tcW w:w="484" w:type="pct"/>
          </w:tcPr>
          <w:p w14:paraId="0F00E669" w14:textId="77777777" w:rsidR="007B4265" w:rsidRPr="00B273ED" w:rsidRDefault="007B4265" w:rsidP="00ED0FD0">
            <w:pPr>
              <w:spacing w:after="0"/>
              <w:jc w:val="center"/>
              <w:rPr>
                <w:rFonts w:eastAsia="Calibri" w:cs="Tahoma"/>
                <w:sz w:val="20"/>
                <w:szCs w:val="20"/>
              </w:rPr>
            </w:pPr>
          </w:p>
        </w:tc>
        <w:tc>
          <w:tcPr>
            <w:tcW w:w="1613" w:type="pct"/>
          </w:tcPr>
          <w:p w14:paraId="3093F7ED" w14:textId="77777777" w:rsidR="007B4265" w:rsidRPr="00B273ED" w:rsidRDefault="007B4265" w:rsidP="00ED0FD0">
            <w:pPr>
              <w:spacing w:after="0"/>
              <w:jc w:val="center"/>
              <w:rPr>
                <w:rFonts w:eastAsia="Calibri" w:cs="Tahoma"/>
                <w:sz w:val="20"/>
                <w:szCs w:val="20"/>
              </w:rPr>
            </w:pPr>
          </w:p>
        </w:tc>
      </w:tr>
    </w:tbl>
    <w:p w14:paraId="53FEA206" w14:textId="77777777" w:rsidR="007B4265" w:rsidRPr="00B273ED" w:rsidRDefault="007B4265" w:rsidP="007B4265">
      <w:pPr>
        <w:rPr>
          <w:rFonts w:cs="Tahoma"/>
          <w:sz w:val="20"/>
          <w:szCs w:val="20"/>
        </w:rPr>
      </w:pPr>
    </w:p>
    <w:p w14:paraId="6A9A984B" w14:textId="77777777" w:rsidR="007B4265" w:rsidRPr="00B273ED" w:rsidRDefault="007B4265" w:rsidP="007B4265">
      <w:pPr>
        <w:suppressAutoHyphens w:val="0"/>
        <w:spacing w:after="160" w:line="259" w:lineRule="auto"/>
        <w:jc w:val="left"/>
        <w:rPr>
          <w:rFonts w:cs="Tahoma"/>
          <w:sz w:val="20"/>
          <w:szCs w:val="20"/>
        </w:rPr>
      </w:pPr>
      <w:r w:rsidRPr="00B273ED">
        <w:rPr>
          <w:rFonts w:cs="Tahoma"/>
          <w:sz w:val="20"/>
          <w:szCs w:val="20"/>
        </w:rPr>
        <w:br w:type="page"/>
      </w:r>
    </w:p>
    <w:p w14:paraId="47D16676" w14:textId="77777777" w:rsidR="007B4265" w:rsidRPr="00B273ED" w:rsidRDefault="007B4265" w:rsidP="007B4265">
      <w:pPr>
        <w:pStyle w:val="3"/>
        <w:numPr>
          <w:ilvl w:val="0"/>
          <w:numId w:val="0"/>
        </w:numPr>
        <w:ind w:left="992" w:hanging="992"/>
        <w:rPr>
          <w:rFonts w:cs="Tahoma"/>
          <w:color w:val="000000"/>
          <w:sz w:val="20"/>
          <w:szCs w:val="20"/>
        </w:rPr>
      </w:pPr>
      <w:bookmarkStart w:id="641" w:name="_Toc133414578"/>
      <w:r w:rsidRPr="00B273ED">
        <w:rPr>
          <w:rFonts w:cs="Tahoma"/>
          <w:color w:val="000000"/>
          <w:sz w:val="20"/>
          <w:szCs w:val="20"/>
        </w:rPr>
        <w:lastRenderedPageBreak/>
        <w:t>Δικτυακός Εξοπλισμός</w:t>
      </w:r>
      <w:bookmarkEnd w:id="641"/>
    </w:p>
    <w:p w14:paraId="0E4B1641" w14:textId="76601A78" w:rsidR="005F1E29" w:rsidRPr="001748EC" w:rsidRDefault="005F1E29" w:rsidP="007B4265">
      <w:pPr>
        <w:rPr>
          <w:rFonts w:cs="Tahoma"/>
          <w:sz w:val="20"/>
          <w:szCs w:val="20"/>
          <w:highlight w:val="cyan"/>
        </w:rPr>
      </w:pPr>
    </w:p>
    <w:p w14:paraId="432AA157" w14:textId="4433B247" w:rsidR="005F1E29" w:rsidRDefault="005F1E29" w:rsidP="007B4265">
      <w:pPr>
        <w:rPr>
          <w:rFonts w:cs="Tahoma"/>
          <w:sz w:val="20"/>
          <w:szCs w:val="20"/>
        </w:rPr>
      </w:pPr>
      <w:r w:rsidRPr="001748EC">
        <w:rPr>
          <w:rFonts w:cs="Tahoma"/>
          <w:sz w:val="20"/>
          <w:szCs w:val="20"/>
        </w:rPr>
        <w:t>ΤΑ ΠΑΡΑΚΑΤΩ ΘΑ ΠΡΕΠΕΙ ΝΑ ΠΡΟΣΦΕΡΘΟΥΝ ΕΙΣ ΔΙΠΛΟΥΝ (x2) ΓΙΑ ΝΑ ΚΑΛΥΦΘΟΥΝ ΟΙ ΑΝΑΓΚΕΣ ΚΑΙ ΓΙΑ ΤΑ ΔΥΟ (2) SITES (PRIMARY DATACENTER, SECONDARY DATACENTER)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298"/>
        <w:gridCol w:w="1601"/>
        <w:gridCol w:w="1601"/>
        <w:gridCol w:w="1594"/>
      </w:tblGrid>
      <w:tr w:rsidR="007B4265" w:rsidRPr="00B273ED" w14:paraId="4FE49E1C" w14:textId="77777777" w:rsidTr="00ED0FD0">
        <w:trPr>
          <w:tblHeader/>
        </w:trPr>
        <w:tc>
          <w:tcPr>
            <w:tcW w:w="275" w:type="pct"/>
            <w:shd w:val="clear" w:color="auto" w:fill="BFBFBF" w:themeFill="background1" w:themeFillShade="BF"/>
          </w:tcPr>
          <w:p w14:paraId="15C9F109" w14:textId="77777777" w:rsidR="007B4265" w:rsidRPr="00B273ED" w:rsidRDefault="007B4265" w:rsidP="00ED0FD0">
            <w:pPr>
              <w:spacing w:after="0"/>
              <w:rPr>
                <w:rFonts w:eastAsia="Calibri" w:cs="Tahoma"/>
                <w:sz w:val="20"/>
                <w:szCs w:val="20"/>
              </w:rPr>
            </w:pPr>
          </w:p>
        </w:tc>
        <w:tc>
          <w:tcPr>
            <w:tcW w:w="2233" w:type="pct"/>
            <w:shd w:val="clear" w:color="auto" w:fill="BFBFBF" w:themeFill="background1" w:themeFillShade="BF"/>
          </w:tcPr>
          <w:p w14:paraId="7F30B64A"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Προδιαγραφή</w:t>
            </w:r>
          </w:p>
        </w:tc>
        <w:tc>
          <w:tcPr>
            <w:tcW w:w="832" w:type="pct"/>
            <w:shd w:val="clear" w:color="auto" w:fill="BFBFBF" w:themeFill="background1" w:themeFillShade="BF"/>
          </w:tcPr>
          <w:p w14:paraId="0ACE34CA"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Απαίτηση</w:t>
            </w:r>
          </w:p>
        </w:tc>
        <w:tc>
          <w:tcPr>
            <w:tcW w:w="832" w:type="pct"/>
            <w:shd w:val="clear" w:color="auto" w:fill="BFBFBF" w:themeFill="background1" w:themeFillShade="BF"/>
          </w:tcPr>
          <w:p w14:paraId="23CBDF42"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Απάντηση</w:t>
            </w:r>
          </w:p>
        </w:tc>
        <w:tc>
          <w:tcPr>
            <w:tcW w:w="828" w:type="pct"/>
            <w:shd w:val="clear" w:color="auto" w:fill="BFBFBF" w:themeFill="background1" w:themeFillShade="BF"/>
          </w:tcPr>
          <w:p w14:paraId="5F40B174" w14:textId="77777777" w:rsidR="007B4265" w:rsidRPr="00B273ED" w:rsidRDefault="007B4265" w:rsidP="00ED0FD0">
            <w:pPr>
              <w:spacing w:after="0"/>
              <w:jc w:val="center"/>
              <w:rPr>
                <w:rFonts w:eastAsia="Calibri" w:cs="Tahoma"/>
                <w:b/>
                <w:bCs/>
                <w:sz w:val="20"/>
                <w:szCs w:val="20"/>
              </w:rPr>
            </w:pPr>
            <w:r w:rsidRPr="00B273ED">
              <w:rPr>
                <w:rFonts w:eastAsia="Calibri" w:cs="Tahoma"/>
                <w:b/>
                <w:bCs/>
                <w:sz w:val="20"/>
                <w:szCs w:val="20"/>
              </w:rPr>
              <w:t>Παραπομπή</w:t>
            </w:r>
          </w:p>
        </w:tc>
      </w:tr>
      <w:tr w:rsidR="007B4265" w:rsidRPr="00B273ED" w14:paraId="6BB30450" w14:textId="77777777" w:rsidTr="00ED0FD0">
        <w:tc>
          <w:tcPr>
            <w:tcW w:w="275" w:type="pct"/>
            <w:shd w:val="clear" w:color="auto" w:fill="D9D9D9"/>
          </w:tcPr>
          <w:p w14:paraId="10927264" w14:textId="77777777" w:rsidR="007B4265" w:rsidRPr="00B273ED" w:rsidRDefault="007B4265" w:rsidP="00ED0FD0">
            <w:pPr>
              <w:spacing w:after="0"/>
              <w:ind w:left="1080" w:hanging="720"/>
              <w:rPr>
                <w:rFonts w:eastAsia="Calibri" w:cs="Tahoma"/>
                <w:sz w:val="20"/>
                <w:szCs w:val="20"/>
              </w:rPr>
            </w:pPr>
          </w:p>
        </w:tc>
        <w:tc>
          <w:tcPr>
            <w:tcW w:w="2233" w:type="pct"/>
            <w:shd w:val="clear" w:color="auto" w:fill="D9D9D9"/>
            <w:vAlign w:val="center"/>
          </w:tcPr>
          <w:p w14:paraId="5D3B0E1D" w14:textId="77777777" w:rsidR="007B4265" w:rsidRPr="00B273ED" w:rsidRDefault="007B4265" w:rsidP="00ED0FD0">
            <w:pPr>
              <w:spacing w:after="0"/>
              <w:ind w:left="1440" w:hanging="1440"/>
              <w:rPr>
                <w:rFonts w:eastAsia="Calibri" w:cs="Tahoma"/>
                <w:sz w:val="20"/>
                <w:szCs w:val="20"/>
              </w:rPr>
            </w:pPr>
            <w:r w:rsidRPr="00B273ED">
              <w:rPr>
                <w:rFonts w:cs="Tahoma"/>
                <w:b/>
                <w:bCs/>
                <w:color w:val="000000"/>
                <w:sz w:val="20"/>
                <w:szCs w:val="20"/>
                <w:lang w:val="en-US"/>
              </w:rPr>
              <w:t>ΤΕΙΧΟΣ ΠΡΟΣΤΑΣΙΑΣ</w:t>
            </w:r>
            <w:r w:rsidRPr="00B273ED">
              <w:rPr>
                <w:rFonts w:cs="Tahoma"/>
                <w:b/>
                <w:bCs/>
                <w:color w:val="000000"/>
                <w:sz w:val="20"/>
                <w:szCs w:val="20"/>
              </w:rPr>
              <w:t xml:space="preserve"> </w:t>
            </w:r>
            <w:r w:rsidRPr="00B273ED">
              <w:rPr>
                <w:rFonts w:cs="Tahoma"/>
                <w:b/>
                <w:bCs/>
                <w:sz w:val="20"/>
                <w:szCs w:val="20"/>
              </w:rPr>
              <w:t>ΠΕΡΙΜΕΤΡΟΥ (Firewall)</w:t>
            </w:r>
          </w:p>
        </w:tc>
        <w:tc>
          <w:tcPr>
            <w:tcW w:w="832" w:type="pct"/>
            <w:shd w:val="clear" w:color="auto" w:fill="D9D9D9"/>
          </w:tcPr>
          <w:p w14:paraId="3D9959AF" w14:textId="77777777" w:rsidR="007B4265" w:rsidRPr="00B273ED" w:rsidRDefault="007B4265" w:rsidP="00ED0FD0">
            <w:pPr>
              <w:spacing w:after="0"/>
              <w:ind w:left="1440" w:hanging="1440"/>
              <w:jc w:val="center"/>
              <w:rPr>
                <w:rFonts w:eastAsia="Calibri" w:cs="Tahoma"/>
                <w:sz w:val="20"/>
                <w:szCs w:val="20"/>
              </w:rPr>
            </w:pPr>
          </w:p>
        </w:tc>
        <w:tc>
          <w:tcPr>
            <w:tcW w:w="832" w:type="pct"/>
            <w:shd w:val="clear" w:color="auto" w:fill="D9D9D9"/>
          </w:tcPr>
          <w:p w14:paraId="3F125EAC" w14:textId="77777777" w:rsidR="007B4265" w:rsidRPr="00B273ED" w:rsidRDefault="007B4265" w:rsidP="00ED0FD0">
            <w:pPr>
              <w:spacing w:after="0"/>
              <w:ind w:left="1440" w:hanging="1440"/>
              <w:jc w:val="center"/>
              <w:rPr>
                <w:rFonts w:eastAsia="Calibri" w:cs="Tahoma"/>
                <w:sz w:val="20"/>
                <w:szCs w:val="20"/>
              </w:rPr>
            </w:pPr>
          </w:p>
        </w:tc>
        <w:tc>
          <w:tcPr>
            <w:tcW w:w="828" w:type="pct"/>
            <w:shd w:val="clear" w:color="auto" w:fill="D9D9D9"/>
          </w:tcPr>
          <w:p w14:paraId="3EC6CCFE"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71A6DC1B" w14:textId="77777777" w:rsidTr="00ED0FD0">
        <w:tc>
          <w:tcPr>
            <w:tcW w:w="275" w:type="pct"/>
            <w:shd w:val="clear" w:color="auto" w:fill="D9D9D9"/>
          </w:tcPr>
          <w:p w14:paraId="4DB95B4F" w14:textId="77777777" w:rsidR="007B4265" w:rsidRPr="00B273ED" w:rsidRDefault="007B4265" w:rsidP="00ED0FD0">
            <w:pPr>
              <w:spacing w:after="0"/>
              <w:ind w:left="1080" w:hanging="720"/>
              <w:rPr>
                <w:rFonts w:eastAsia="Calibri" w:cs="Tahoma"/>
                <w:sz w:val="20"/>
                <w:szCs w:val="20"/>
              </w:rPr>
            </w:pPr>
          </w:p>
        </w:tc>
        <w:tc>
          <w:tcPr>
            <w:tcW w:w="2233" w:type="pct"/>
            <w:shd w:val="clear" w:color="auto" w:fill="D9D9D9"/>
            <w:vAlign w:val="center"/>
          </w:tcPr>
          <w:p w14:paraId="5AF0D56A" w14:textId="77777777" w:rsidR="007B4265" w:rsidRPr="00B273ED" w:rsidRDefault="007B4265" w:rsidP="00ED0FD0">
            <w:pPr>
              <w:spacing w:after="0"/>
              <w:ind w:left="1440" w:hanging="1440"/>
              <w:rPr>
                <w:rFonts w:cs="Tahoma"/>
                <w:b/>
                <w:bCs/>
                <w:color w:val="000000"/>
                <w:sz w:val="20"/>
                <w:szCs w:val="20"/>
                <w:lang w:val="en-US"/>
              </w:rPr>
            </w:pPr>
            <w:r w:rsidRPr="00B273ED">
              <w:rPr>
                <w:rFonts w:cs="Tahoma"/>
                <w:b/>
                <w:bCs/>
                <w:color w:val="000000"/>
                <w:sz w:val="20"/>
                <w:szCs w:val="20"/>
                <w:lang w:val="en-US"/>
              </w:rPr>
              <w:t>ΓΕΝΙΚΑ ΧΑΡΑΚΤΗΡΙΣΤΙΚΑ</w:t>
            </w:r>
          </w:p>
        </w:tc>
        <w:tc>
          <w:tcPr>
            <w:tcW w:w="832" w:type="pct"/>
            <w:shd w:val="clear" w:color="auto" w:fill="D9D9D9"/>
          </w:tcPr>
          <w:p w14:paraId="64383D0A" w14:textId="77777777" w:rsidR="007B4265" w:rsidRPr="00B273ED" w:rsidRDefault="007B4265" w:rsidP="00ED0FD0">
            <w:pPr>
              <w:spacing w:after="0"/>
              <w:ind w:left="1440" w:hanging="1440"/>
              <w:jc w:val="center"/>
              <w:rPr>
                <w:rFonts w:eastAsia="Calibri" w:cs="Tahoma"/>
                <w:sz w:val="20"/>
                <w:szCs w:val="20"/>
              </w:rPr>
            </w:pPr>
          </w:p>
        </w:tc>
        <w:tc>
          <w:tcPr>
            <w:tcW w:w="832" w:type="pct"/>
            <w:shd w:val="clear" w:color="auto" w:fill="D9D9D9"/>
          </w:tcPr>
          <w:p w14:paraId="5C8A9A4C" w14:textId="77777777" w:rsidR="007B4265" w:rsidRPr="00B273ED" w:rsidRDefault="007B4265" w:rsidP="00ED0FD0">
            <w:pPr>
              <w:spacing w:after="0"/>
              <w:ind w:left="1440" w:hanging="1440"/>
              <w:jc w:val="center"/>
              <w:rPr>
                <w:rFonts w:eastAsia="Calibri" w:cs="Tahoma"/>
                <w:sz w:val="20"/>
                <w:szCs w:val="20"/>
              </w:rPr>
            </w:pPr>
          </w:p>
        </w:tc>
        <w:tc>
          <w:tcPr>
            <w:tcW w:w="828" w:type="pct"/>
            <w:shd w:val="clear" w:color="auto" w:fill="D9D9D9"/>
          </w:tcPr>
          <w:p w14:paraId="4C4E4481"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52F50CF8" w14:textId="77777777" w:rsidTr="00ED0FD0">
        <w:tc>
          <w:tcPr>
            <w:tcW w:w="275" w:type="pct"/>
          </w:tcPr>
          <w:p w14:paraId="2956F072"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075309FA"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 αναφερθεί ο κατασκευαστής και το μοντέλο.</w:t>
            </w:r>
          </w:p>
        </w:tc>
        <w:tc>
          <w:tcPr>
            <w:tcW w:w="832" w:type="pct"/>
            <w:vAlign w:val="center"/>
          </w:tcPr>
          <w:p w14:paraId="17B27704"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NAI</w:t>
            </w:r>
          </w:p>
        </w:tc>
        <w:tc>
          <w:tcPr>
            <w:tcW w:w="832" w:type="pct"/>
          </w:tcPr>
          <w:p w14:paraId="348C9AF6" w14:textId="77777777" w:rsidR="007B4265" w:rsidRPr="00B273ED" w:rsidRDefault="007B4265" w:rsidP="00ED0FD0">
            <w:pPr>
              <w:spacing w:after="0"/>
              <w:jc w:val="center"/>
              <w:rPr>
                <w:rFonts w:eastAsia="Calibri" w:cs="Tahoma"/>
                <w:sz w:val="20"/>
                <w:szCs w:val="20"/>
              </w:rPr>
            </w:pPr>
          </w:p>
        </w:tc>
        <w:tc>
          <w:tcPr>
            <w:tcW w:w="828" w:type="pct"/>
          </w:tcPr>
          <w:p w14:paraId="1121A64A" w14:textId="77777777" w:rsidR="007B4265" w:rsidRPr="00B273ED" w:rsidRDefault="007B4265" w:rsidP="00ED0FD0">
            <w:pPr>
              <w:spacing w:after="0"/>
              <w:jc w:val="center"/>
              <w:rPr>
                <w:rFonts w:eastAsia="Calibri" w:cs="Tahoma"/>
                <w:sz w:val="20"/>
                <w:szCs w:val="20"/>
              </w:rPr>
            </w:pPr>
          </w:p>
        </w:tc>
      </w:tr>
      <w:tr w:rsidR="007B4265" w:rsidRPr="00B273ED" w14:paraId="4D0711C1" w14:textId="77777777" w:rsidTr="00ED0FD0">
        <w:tc>
          <w:tcPr>
            <w:tcW w:w="275" w:type="pct"/>
          </w:tcPr>
          <w:p w14:paraId="1DFF66C1"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6A15B9BA"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 xml:space="preserve">Απαιτούμενος αριθμός </w:t>
            </w:r>
            <w:r w:rsidRPr="00B273ED">
              <w:rPr>
                <w:rFonts w:cs="Tahoma"/>
                <w:color w:val="000000"/>
                <w:sz w:val="20"/>
                <w:szCs w:val="20"/>
              </w:rPr>
              <w:t>συσκευών</w:t>
            </w:r>
          </w:p>
        </w:tc>
        <w:tc>
          <w:tcPr>
            <w:tcW w:w="832" w:type="pct"/>
            <w:vAlign w:val="center"/>
          </w:tcPr>
          <w:p w14:paraId="5E82F693" w14:textId="5BA4DF99" w:rsidR="007B4265" w:rsidRPr="001748EC" w:rsidRDefault="005F1E29" w:rsidP="00ED0FD0">
            <w:pPr>
              <w:spacing w:after="0"/>
              <w:jc w:val="center"/>
              <w:rPr>
                <w:rFonts w:eastAsia="Calibri" w:cs="Tahoma"/>
                <w:bCs/>
                <w:strike/>
                <w:sz w:val="20"/>
                <w:szCs w:val="20"/>
              </w:rPr>
            </w:pPr>
            <w:r w:rsidRPr="00091B08">
              <w:rPr>
                <w:rFonts w:cs="Tahoma"/>
                <w:color w:val="000000"/>
                <w:sz w:val="20"/>
                <w:szCs w:val="20"/>
                <w:lang w:val="en-US"/>
              </w:rPr>
              <w:t>2</w:t>
            </w:r>
          </w:p>
        </w:tc>
        <w:tc>
          <w:tcPr>
            <w:tcW w:w="832" w:type="pct"/>
          </w:tcPr>
          <w:p w14:paraId="613A55B8" w14:textId="77777777" w:rsidR="007B4265" w:rsidRPr="00B273ED" w:rsidRDefault="007B4265" w:rsidP="00ED0FD0">
            <w:pPr>
              <w:spacing w:after="0"/>
              <w:jc w:val="center"/>
              <w:rPr>
                <w:rFonts w:eastAsia="Calibri" w:cs="Tahoma"/>
                <w:sz w:val="20"/>
                <w:szCs w:val="20"/>
              </w:rPr>
            </w:pPr>
          </w:p>
        </w:tc>
        <w:tc>
          <w:tcPr>
            <w:tcW w:w="828" w:type="pct"/>
          </w:tcPr>
          <w:p w14:paraId="15F75867" w14:textId="77777777" w:rsidR="007B4265" w:rsidRPr="00B273ED" w:rsidRDefault="007B4265" w:rsidP="00ED0FD0">
            <w:pPr>
              <w:spacing w:after="0"/>
              <w:jc w:val="center"/>
              <w:rPr>
                <w:rFonts w:eastAsia="Calibri" w:cs="Tahoma"/>
                <w:sz w:val="20"/>
                <w:szCs w:val="20"/>
              </w:rPr>
            </w:pPr>
          </w:p>
        </w:tc>
      </w:tr>
      <w:tr w:rsidR="007B4265" w:rsidRPr="00B273ED" w14:paraId="447425C4" w14:textId="77777777" w:rsidTr="00ED0FD0">
        <w:tc>
          <w:tcPr>
            <w:tcW w:w="275" w:type="pct"/>
          </w:tcPr>
          <w:p w14:paraId="2340E4A5"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0B904504"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Θύρες GE SFP</w:t>
            </w:r>
          </w:p>
        </w:tc>
        <w:tc>
          <w:tcPr>
            <w:tcW w:w="832" w:type="pct"/>
            <w:vAlign w:val="center"/>
          </w:tcPr>
          <w:p w14:paraId="38B47156"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8</w:t>
            </w:r>
          </w:p>
        </w:tc>
        <w:tc>
          <w:tcPr>
            <w:tcW w:w="832" w:type="pct"/>
          </w:tcPr>
          <w:p w14:paraId="7D6CC3A2" w14:textId="77777777" w:rsidR="007B4265" w:rsidRPr="00B273ED" w:rsidRDefault="007B4265" w:rsidP="00ED0FD0">
            <w:pPr>
              <w:spacing w:after="0"/>
              <w:jc w:val="center"/>
              <w:rPr>
                <w:rFonts w:eastAsia="Calibri" w:cs="Tahoma"/>
                <w:sz w:val="20"/>
                <w:szCs w:val="20"/>
              </w:rPr>
            </w:pPr>
          </w:p>
        </w:tc>
        <w:tc>
          <w:tcPr>
            <w:tcW w:w="828" w:type="pct"/>
          </w:tcPr>
          <w:p w14:paraId="509A246C" w14:textId="77777777" w:rsidR="007B4265" w:rsidRPr="00B273ED" w:rsidRDefault="007B4265" w:rsidP="00ED0FD0">
            <w:pPr>
              <w:spacing w:after="0"/>
              <w:jc w:val="center"/>
              <w:rPr>
                <w:rFonts w:eastAsia="Calibri" w:cs="Tahoma"/>
                <w:sz w:val="20"/>
                <w:szCs w:val="20"/>
              </w:rPr>
            </w:pPr>
          </w:p>
        </w:tc>
      </w:tr>
      <w:tr w:rsidR="007B4265" w:rsidRPr="00B273ED" w14:paraId="370F6105" w14:textId="77777777" w:rsidTr="00ED0FD0">
        <w:tc>
          <w:tcPr>
            <w:tcW w:w="275" w:type="pct"/>
          </w:tcPr>
          <w:p w14:paraId="36D9A493"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Pr>
          <w:p w14:paraId="568B631C"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Θύρες 10 GE SFP+</w:t>
            </w:r>
          </w:p>
        </w:tc>
        <w:tc>
          <w:tcPr>
            <w:tcW w:w="832" w:type="pct"/>
            <w:vAlign w:val="center"/>
          </w:tcPr>
          <w:p w14:paraId="3C65FC7E"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4</w:t>
            </w:r>
          </w:p>
        </w:tc>
        <w:tc>
          <w:tcPr>
            <w:tcW w:w="832" w:type="pct"/>
          </w:tcPr>
          <w:p w14:paraId="2F944704" w14:textId="77777777" w:rsidR="007B4265" w:rsidRPr="00B273ED" w:rsidRDefault="007B4265" w:rsidP="00ED0FD0">
            <w:pPr>
              <w:spacing w:after="0"/>
              <w:jc w:val="center"/>
              <w:rPr>
                <w:rFonts w:eastAsia="Calibri" w:cs="Tahoma"/>
                <w:sz w:val="20"/>
                <w:szCs w:val="20"/>
              </w:rPr>
            </w:pPr>
          </w:p>
        </w:tc>
        <w:tc>
          <w:tcPr>
            <w:tcW w:w="828" w:type="pct"/>
          </w:tcPr>
          <w:p w14:paraId="667524BD" w14:textId="77777777" w:rsidR="007B4265" w:rsidRPr="00B273ED" w:rsidRDefault="007B4265" w:rsidP="00ED0FD0">
            <w:pPr>
              <w:spacing w:after="0"/>
              <w:jc w:val="center"/>
              <w:rPr>
                <w:rFonts w:eastAsia="Calibri" w:cs="Tahoma"/>
                <w:sz w:val="20"/>
                <w:szCs w:val="20"/>
              </w:rPr>
            </w:pPr>
          </w:p>
        </w:tc>
      </w:tr>
      <w:tr w:rsidR="007B4265" w:rsidRPr="00B273ED" w14:paraId="1C6617C8" w14:textId="77777777" w:rsidTr="00ED0FD0">
        <w:tc>
          <w:tcPr>
            <w:tcW w:w="275" w:type="pct"/>
          </w:tcPr>
          <w:p w14:paraId="6409C80B"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664C35EB"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Θύρες Console</w:t>
            </w:r>
          </w:p>
        </w:tc>
        <w:tc>
          <w:tcPr>
            <w:tcW w:w="832" w:type="pct"/>
            <w:vAlign w:val="center"/>
          </w:tcPr>
          <w:p w14:paraId="14BD761B"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1</w:t>
            </w:r>
          </w:p>
        </w:tc>
        <w:tc>
          <w:tcPr>
            <w:tcW w:w="832" w:type="pct"/>
          </w:tcPr>
          <w:p w14:paraId="43689558" w14:textId="77777777" w:rsidR="007B4265" w:rsidRPr="00B273ED" w:rsidRDefault="007B4265" w:rsidP="00ED0FD0">
            <w:pPr>
              <w:spacing w:after="0"/>
              <w:jc w:val="center"/>
              <w:rPr>
                <w:rFonts w:eastAsia="Calibri" w:cs="Tahoma"/>
                <w:sz w:val="20"/>
                <w:szCs w:val="20"/>
              </w:rPr>
            </w:pPr>
          </w:p>
        </w:tc>
        <w:tc>
          <w:tcPr>
            <w:tcW w:w="828" w:type="pct"/>
          </w:tcPr>
          <w:p w14:paraId="1E3618E7" w14:textId="77777777" w:rsidR="007B4265" w:rsidRPr="00B273ED" w:rsidRDefault="007B4265" w:rsidP="00ED0FD0">
            <w:pPr>
              <w:spacing w:after="0"/>
              <w:jc w:val="center"/>
              <w:rPr>
                <w:rFonts w:eastAsia="Calibri" w:cs="Tahoma"/>
                <w:sz w:val="20"/>
                <w:szCs w:val="20"/>
              </w:rPr>
            </w:pPr>
          </w:p>
        </w:tc>
      </w:tr>
      <w:tr w:rsidR="007B4265" w:rsidRPr="00B273ED" w14:paraId="067520C5" w14:textId="77777777" w:rsidTr="00ED0FD0">
        <w:tc>
          <w:tcPr>
            <w:tcW w:w="275" w:type="pct"/>
          </w:tcPr>
          <w:p w14:paraId="13AB2089"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270BE92F"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 xml:space="preserve">Θύρες USB </w:t>
            </w:r>
          </w:p>
        </w:tc>
        <w:tc>
          <w:tcPr>
            <w:tcW w:w="832" w:type="pct"/>
            <w:vAlign w:val="center"/>
          </w:tcPr>
          <w:p w14:paraId="0EFD7982"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1</w:t>
            </w:r>
          </w:p>
        </w:tc>
        <w:tc>
          <w:tcPr>
            <w:tcW w:w="832" w:type="pct"/>
          </w:tcPr>
          <w:p w14:paraId="2D2B2401" w14:textId="77777777" w:rsidR="007B4265" w:rsidRPr="00B273ED" w:rsidRDefault="007B4265" w:rsidP="00ED0FD0">
            <w:pPr>
              <w:spacing w:after="0"/>
              <w:jc w:val="center"/>
              <w:rPr>
                <w:rFonts w:eastAsia="Calibri" w:cs="Tahoma"/>
                <w:sz w:val="20"/>
                <w:szCs w:val="20"/>
              </w:rPr>
            </w:pPr>
          </w:p>
        </w:tc>
        <w:tc>
          <w:tcPr>
            <w:tcW w:w="828" w:type="pct"/>
          </w:tcPr>
          <w:p w14:paraId="6B11018B" w14:textId="77777777" w:rsidR="007B4265" w:rsidRPr="00B273ED" w:rsidRDefault="007B4265" w:rsidP="00ED0FD0">
            <w:pPr>
              <w:spacing w:after="0"/>
              <w:jc w:val="center"/>
              <w:rPr>
                <w:rFonts w:eastAsia="Calibri" w:cs="Tahoma"/>
                <w:sz w:val="20"/>
                <w:szCs w:val="20"/>
              </w:rPr>
            </w:pPr>
          </w:p>
        </w:tc>
      </w:tr>
      <w:tr w:rsidR="007B4265" w:rsidRPr="00B273ED" w14:paraId="1BB9F2BA" w14:textId="77777777" w:rsidTr="00ED0FD0">
        <w:tc>
          <w:tcPr>
            <w:tcW w:w="275" w:type="pct"/>
          </w:tcPr>
          <w:p w14:paraId="5676CF00"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26F01E00" w14:textId="77777777" w:rsidR="007B4265" w:rsidRPr="00B273ED" w:rsidRDefault="007B4265" w:rsidP="00ED0FD0">
            <w:pPr>
              <w:spacing w:after="0"/>
              <w:rPr>
                <w:rFonts w:eastAsia="Calibri" w:cs="Tahoma"/>
                <w:sz w:val="20"/>
                <w:szCs w:val="20"/>
              </w:rPr>
            </w:pPr>
            <w:r w:rsidRPr="00B273ED">
              <w:rPr>
                <w:rFonts w:cs="Tahoma"/>
                <w:color w:val="000000"/>
                <w:sz w:val="20"/>
                <w:szCs w:val="20"/>
              </w:rPr>
              <w:t>Δυνατότητα δύο (2) ηλεκτρικών τροφοδοτικών</w:t>
            </w:r>
            <w:r w:rsidRPr="00B273ED">
              <w:rPr>
                <w:rFonts w:cs="Tahoma"/>
                <w:color w:val="000000"/>
                <w:sz w:val="20"/>
                <w:szCs w:val="20"/>
                <w:lang w:val="en-US"/>
              </w:rPr>
              <w:t> AC hot swappable </w:t>
            </w:r>
            <w:r w:rsidRPr="00B273ED">
              <w:rPr>
                <w:rFonts w:cs="Tahoma"/>
                <w:color w:val="000000"/>
                <w:sz w:val="20"/>
                <w:szCs w:val="20"/>
              </w:rPr>
              <w:t>με τα σχετικά καλώδια τροφοδοσίας.</w:t>
            </w:r>
          </w:p>
        </w:tc>
        <w:tc>
          <w:tcPr>
            <w:tcW w:w="832" w:type="pct"/>
            <w:vAlign w:val="center"/>
          </w:tcPr>
          <w:p w14:paraId="64BBA829"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0E2F15A6" w14:textId="77777777" w:rsidR="007B4265" w:rsidRPr="00B273ED" w:rsidRDefault="007B4265" w:rsidP="00ED0FD0">
            <w:pPr>
              <w:spacing w:after="0"/>
              <w:jc w:val="center"/>
              <w:rPr>
                <w:rFonts w:eastAsia="Calibri" w:cs="Tahoma"/>
                <w:sz w:val="20"/>
                <w:szCs w:val="20"/>
              </w:rPr>
            </w:pPr>
          </w:p>
        </w:tc>
        <w:tc>
          <w:tcPr>
            <w:tcW w:w="828" w:type="pct"/>
          </w:tcPr>
          <w:p w14:paraId="3F5E323C" w14:textId="77777777" w:rsidR="007B4265" w:rsidRPr="00B273ED" w:rsidRDefault="007B4265" w:rsidP="00ED0FD0">
            <w:pPr>
              <w:spacing w:after="0"/>
              <w:jc w:val="center"/>
              <w:rPr>
                <w:rFonts w:eastAsia="Calibri" w:cs="Tahoma"/>
                <w:sz w:val="20"/>
                <w:szCs w:val="20"/>
              </w:rPr>
            </w:pPr>
          </w:p>
        </w:tc>
      </w:tr>
      <w:tr w:rsidR="007B4265" w:rsidRPr="00B273ED" w14:paraId="12DF426E" w14:textId="77777777" w:rsidTr="00ED0FD0">
        <w:tc>
          <w:tcPr>
            <w:tcW w:w="275" w:type="pct"/>
          </w:tcPr>
          <w:p w14:paraId="47A1959F"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1CF5DC9D" w14:textId="77777777" w:rsidR="007B4265" w:rsidRPr="00B273ED" w:rsidRDefault="007B4265" w:rsidP="00ED0FD0">
            <w:pPr>
              <w:spacing w:after="0"/>
              <w:rPr>
                <w:rFonts w:eastAsia="Calibri" w:cs="Tahoma"/>
                <w:sz w:val="20"/>
                <w:szCs w:val="20"/>
              </w:rPr>
            </w:pPr>
            <w:r w:rsidRPr="00B273ED">
              <w:rPr>
                <w:rFonts w:cs="Tahoma"/>
                <w:color w:val="000000"/>
                <w:sz w:val="20"/>
                <w:szCs w:val="20"/>
              </w:rPr>
              <w:t>Ανάρτηση του εξοπλισμού σε ικρίωμα, να προσφερθούν όλα τα απαραίτητα υλικά ανάρτησης.</w:t>
            </w:r>
            <w:r w:rsidRPr="00B273ED">
              <w:rPr>
                <w:rFonts w:cs="Tahoma"/>
                <w:color w:val="000000"/>
                <w:sz w:val="20"/>
                <w:szCs w:val="20"/>
                <w:lang w:val="en-US"/>
              </w:rPr>
              <w:t> </w:t>
            </w:r>
          </w:p>
        </w:tc>
        <w:tc>
          <w:tcPr>
            <w:tcW w:w="832" w:type="pct"/>
            <w:vAlign w:val="center"/>
          </w:tcPr>
          <w:p w14:paraId="1F1D4370"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40B0CF58" w14:textId="77777777" w:rsidR="007B4265" w:rsidRPr="00B273ED" w:rsidRDefault="007B4265" w:rsidP="00ED0FD0">
            <w:pPr>
              <w:spacing w:after="0"/>
              <w:jc w:val="center"/>
              <w:rPr>
                <w:rFonts w:eastAsia="Calibri" w:cs="Tahoma"/>
                <w:sz w:val="20"/>
                <w:szCs w:val="20"/>
              </w:rPr>
            </w:pPr>
          </w:p>
        </w:tc>
        <w:tc>
          <w:tcPr>
            <w:tcW w:w="828" w:type="pct"/>
          </w:tcPr>
          <w:p w14:paraId="5A0F2A86" w14:textId="77777777" w:rsidR="007B4265" w:rsidRPr="00B273ED" w:rsidRDefault="007B4265" w:rsidP="00ED0FD0">
            <w:pPr>
              <w:spacing w:after="0"/>
              <w:jc w:val="center"/>
              <w:rPr>
                <w:rFonts w:eastAsia="Calibri" w:cs="Tahoma"/>
                <w:sz w:val="20"/>
                <w:szCs w:val="20"/>
              </w:rPr>
            </w:pPr>
          </w:p>
        </w:tc>
      </w:tr>
      <w:tr w:rsidR="007B4265" w:rsidRPr="00B273ED" w14:paraId="74833A25" w14:textId="77777777" w:rsidTr="00ED0FD0">
        <w:tc>
          <w:tcPr>
            <w:tcW w:w="275" w:type="pct"/>
          </w:tcPr>
          <w:p w14:paraId="1A043115"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2DDBB22B"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 αναφερθούν τα ηλεκτρικά χαρακτηριστικά λειτουργίας του κάθε συστήματος (μέγιστο ρεύμα, κατανάλωση ισχύος, έκλυση θερμότητας).</w:t>
            </w:r>
            <w:r w:rsidRPr="00B273ED">
              <w:rPr>
                <w:rFonts w:cs="Tahoma"/>
                <w:color w:val="000000"/>
                <w:sz w:val="20"/>
                <w:szCs w:val="20"/>
                <w:lang w:val="en-US"/>
              </w:rPr>
              <w:t> </w:t>
            </w:r>
          </w:p>
        </w:tc>
        <w:tc>
          <w:tcPr>
            <w:tcW w:w="832" w:type="pct"/>
            <w:vAlign w:val="center"/>
          </w:tcPr>
          <w:p w14:paraId="604EF6A8"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50597F78" w14:textId="77777777" w:rsidR="007B4265" w:rsidRPr="00B273ED" w:rsidRDefault="007B4265" w:rsidP="00ED0FD0">
            <w:pPr>
              <w:spacing w:after="0"/>
              <w:jc w:val="center"/>
              <w:rPr>
                <w:rFonts w:eastAsia="Calibri" w:cs="Tahoma"/>
                <w:sz w:val="20"/>
                <w:szCs w:val="20"/>
              </w:rPr>
            </w:pPr>
          </w:p>
        </w:tc>
        <w:tc>
          <w:tcPr>
            <w:tcW w:w="828" w:type="pct"/>
          </w:tcPr>
          <w:p w14:paraId="147C02C7" w14:textId="77777777" w:rsidR="007B4265" w:rsidRPr="00B273ED" w:rsidRDefault="007B4265" w:rsidP="00ED0FD0">
            <w:pPr>
              <w:spacing w:after="0"/>
              <w:jc w:val="center"/>
              <w:rPr>
                <w:rFonts w:eastAsia="Calibri" w:cs="Tahoma"/>
                <w:sz w:val="20"/>
                <w:szCs w:val="20"/>
              </w:rPr>
            </w:pPr>
          </w:p>
        </w:tc>
      </w:tr>
      <w:tr w:rsidR="007B4265" w:rsidRPr="00B273ED" w14:paraId="11F73722" w14:textId="77777777" w:rsidTr="00ED0FD0">
        <w:tc>
          <w:tcPr>
            <w:tcW w:w="275" w:type="pct"/>
          </w:tcPr>
          <w:p w14:paraId="695AA3EF"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555009D3" w14:textId="77777777" w:rsidR="007B4265" w:rsidRPr="00B273ED" w:rsidRDefault="007B4265" w:rsidP="00ED0FD0">
            <w:pPr>
              <w:spacing w:after="0"/>
              <w:rPr>
                <w:rFonts w:cs="Tahoma"/>
                <w:color w:val="000000"/>
                <w:sz w:val="20"/>
                <w:szCs w:val="20"/>
              </w:rPr>
            </w:pPr>
            <w:r w:rsidRPr="00B273ED">
              <w:rPr>
                <w:rFonts w:cs="Tahoma"/>
                <w:color w:val="000000"/>
                <w:sz w:val="20"/>
                <w:szCs w:val="20"/>
              </w:rPr>
              <w:t>Λειτουργία σε διάταξη υψηλής διαθεσιμότητας (</w:t>
            </w:r>
            <w:r w:rsidRPr="00B273ED">
              <w:rPr>
                <w:rFonts w:cs="Tahoma"/>
                <w:color w:val="000000"/>
                <w:sz w:val="20"/>
                <w:szCs w:val="20"/>
                <w:lang w:val="en-US"/>
              </w:rPr>
              <w:t>clustering</w:t>
            </w:r>
            <w:r w:rsidRPr="00B273ED">
              <w:rPr>
                <w:rFonts w:cs="Tahoma"/>
                <w:color w:val="000000"/>
                <w:sz w:val="20"/>
                <w:szCs w:val="20"/>
              </w:rPr>
              <w:t>)</w:t>
            </w:r>
            <w:r w:rsidRPr="00B273ED">
              <w:rPr>
                <w:rFonts w:cs="Tahoma"/>
                <w:color w:val="000000"/>
                <w:sz w:val="20"/>
                <w:szCs w:val="20"/>
                <w:lang w:val="en-US"/>
              </w:rPr>
              <w:t> active</w:t>
            </w:r>
            <w:r w:rsidRPr="00B273ED">
              <w:rPr>
                <w:rFonts w:cs="Tahoma"/>
                <w:color w:val="000000"/>
                <w:sz w:val="20"/>
                <w:szCs w:val="20"/>
              </w:rPr>
              <w:t>-</w:t>
            </w:r>
            <w:r w:rsidRPr="00B273ED">
              <w:rPr>
                <w:rFonts w:cs="Tahoma"/>
                <w:color w:val="000000"/>
                <w:sz w:val="20"/>
                <w:szCs w:val="20"/>
                <w:lang w:val="en-US"/>
              </w:rPr>
              <w:t>active </w:t>
            </w:r>
            <w:r w:rsidRPr="00B273ED">
              <w:rPr>
                <w:rFonts w:cs="Tahoma"/>
                <w:color w:val="000000"/>
                <w:sz w:val="20"/>
                <w:szCs w:val="20"/>
              </w:rPr>
              <w:t>και</w:t>
            </w:r>
            <w:r w:rsidRPr="00B273ED">
              <w:rPr>
                <w:rFonts w:cs="Tahoma"/>
                <w:color w:val="000000"/>
                <w:sz w:val="20"/>
                <w:szCs w:val="20"/>
                <w:lang w:val="en-US"/>
              </w:rPr>
              <w:t> active</w:t>
            </w:r>
            <w:r w:rsidRPr="00B273ED">
              <w:rPr>
                <w:rFonts w:cs="Tahoma"/>
                <w:color w:val="000000"/>
                <w:sz w:val="20"/>
                <w:szCs w:val="20"/>
              </w:rPr>
              <w:t>-</w:t>
            </w:r>
            <w:r w:rsidRPr="00B273ED">
              <w:rPr>
                <w:rFonts w:cs="Tahoma"/>
                <w:color w:val="000000"/>
                <w:sz w:val="20"/>
                <w:szCs w:val="20"/>
                <w:lang w:val="en-US"/>
              </w:rPr>
              <w:t>standby</w:t>
            </w:r>
            <w:r w:rsidRPr="00B273ED">
              <w:rPr>
                <w:rFonts w:cs="Tahoma"/>
                <w:color w:val="000000"/>
                <w:sz w:val="20"/>
                <w:szCs w:val="20"/>
              </w:rPr>
              <w:t>.</w:t>
            </w:r>
            <w:r w:rsidRPr="00B273ED">
              <w:rPr>
                <w:rFonts w:cs="Tahoma"/>
                <w:color w:val="000000"/>
                <w:sz w:val="20"/>
                <w:szCs w:val="20"/>
                <w:lang w:val="en-US"/>
              </w:rPr>
              <w:t> </w:t>
            </w:r>
          </w:p>
          <w:p w14:paraId="7A95C31C"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w:t>
            </w:r>
            <w:r w:rsidRPr="00B273ED">
              <w:rPr>
                <w:rFonts w:cs="Tahoma"/>
                <w:color w:val="000000"/>
                <w:sz w:val="20"/>
                <w:szCs w:val="20"/>
                <w:lang w:val="en-US"/>
              </w:rPr>
              <w:t> </w:t>
            </w:r>
            <w:r w:rsidRPr="00B273ED">
              <w:rPr>
                <w:rFonts w:cs="Tahoma"/>
                <w:color w:val="000000"/>
                <w:sz w:val="20"/>
                <w:szCs w:val="20"/>
              </w:rPr>
              <w:t>περιγραφούν</w:t>
            </w:r>
            <w:r w:rsidRPr="00B273ED">
              <w:rPr>
                <w:rFonts w:cs="Tahoma"/>
                <w:color w:val="000000"/>
                <w:sz w:val="20"/>
                <w:szCs w:val="20"/>
                <w:lang w:val="en-US"/>
              </w:rPr>
              <w:t> </w:t>
            </w:r>
            <w:r w:rsidRPr="00B273ED">
              <w:rPr>
                <w:rFonts w:cs="Tahoma"/>
                <w:color w:val="000000"/>
                <w:sz w:val="20"/>
                <w:szCs w:val="20"/>
              </w:rPr>
              <w:t>αναλυτικά οι σχετικές αρχιτεκτονικές υψηλής διαθεσιμότητας.</w:t>
            </w:r>
          </w:p>
        </w:tc>
        <w:tc>
          <w:tcPr>
            <w:tcW w:w="832" w:type="pct"/>
            <w:vAlign w:val="center"/>
          </w:tcPr>
          <w:p w14:paraId="5E6AF2BF"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47EF60AE" w14:textId="77777777" w:rsidR="007B4265" w:rsidRPr="00B273ED" w:rsidRDefault="007B4265" w:rsidP="00ED0FD0">
            <w:pPr>
              <w:spacing w:after="0"/>
              <w:jc w:val="center"/>
              <w:rPr>
                <w:rFonts w:eastAsia="Calibri" w:cs="Tahoma"/>
                <w:sz w:val="20"/>
                <w:szCs w:val="20"/>
              </w:rPr>
            </w:pPr>
          </w:p>
        </w:tc>
        <w:tc>
          <w:tcPr>
            <w:tcW w:w="828" w:type="pct"/>
          </w:tcPr>
          <w:p w14:paraId="455CBE24" w14:textId="77777777" w:rsidR="007B4265" w:rsidRPr="00B273ED" w:rsidRDefault="007B4265" w:rsidP="00ED0FD0">
            <w:pPr>
              <w:spacing w:after="0"/>
              <w:jc w:val="center"/>
              <w:rPr>
                <w:rFonts w:eastAsia="Calibri" w:cs="Tahoma"/>
                <w:sz w:val="20"/>
                <w:szCs w:val="20"/>
              </w:rPr>
            </w:pPr>
          </w:p>
        </w:tc>
      </w:tr>
      <w:tr w:rsidR="007B4265" w:rsidRPr="00B273ED" w14:paraId="702496C6" w14:textId="77777777" w:rsidTr="00ED0FD0">
        <w:tc>
          <w:tcPr>
            <w:tcW w:w="275" w:type="pct"/>
          </w:tcPr>
          <w:p w14:paraId="540AD4D7"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3E940C81" w14:textId="77777777" w:rsidR="007B4265" w:rsidRPr="00B273ED" w:rsidRDefault="007B4265" w:rsidP="00ED0FD0">
            <w:pPr>
              <w:spacing w:after="0"/>
              <w:rPr>
                <w:rFonts w:eastAsia="Calibri" w:cs="Tahoma"/>
                <w:sz w:val="20"/>
                <w:szCs w:val="20"/>
              </w:rPr>
            </w:pPr>
            <w:r w:rsidRPr="00B273ED">
              <w:rPr>
                <w:rFonts w:cs="Tahoma"/>
                <w:color w:val="000000"/>
                <w:sz w:val="20"/>
                <w:szCs w:val="20"/>
              </w:rPr>
              <w:t>Υποστήριξη διαμοιρασμού και προτεραιοποίησης με βάση την εφαρμογή του δικτυακού φορτίου</w:t>
            </w:r>
            <w:r w:rsidRPr="00B273ED">
              <w:rPr>
                <w:rFonts w:cs="Tahoma"/>
                <w:color w:val="000000"/>
                <w:sz w:val="20"/>
                <w:szCs w:val="20"/>
                <w:lang w:val="en-US"/>
              </w:rPr>
              <w:t> </w:t>
            </w:r>
            <w:r w:rsidRPr="00B273ED">
              <w:rPr>
                <w:rFonts w:cs="Tahoma"/>
                <w:color w:val="000000"/>
                <w:sz w:val="20"/>
                <w:szCs w:val="20"/>
              </w:rPr>
              <w:t>πάνω</w:t>
            </w:r>
            <w:r w:rsidRPr="00B273ED">
              <w:rPr>
                <w:rFonts w:cs="Tahoma"/>
                <w:color w:val="000000"/>
                <w:sz w:val="20"/>
                <w:szCs w:val="20"/>
                <w:lang w:val="en-US"/>
              </w:rPr>
              <w:t> </w:t>
            </w:r>
            <w:r w:rsidRPr="00B273ED">
              <w:rPr>
                <w:rFonts w:cs="Tahoma"/>
                <w:color w:val="000000"/>
                <w:sz w:val="20"/>
                <w:szCs w:val="20"/>
              </w:rPr>
              <w:t>από πολλαπλές γραμμές</w:t>
            </w:r>
            <w:r w:rsidRPr="00B273ED">
              <w:rPr>
                <w:rFonts w:cs="Tahoma"/>
                <w:color w:val="000000"/>
                <w:sz w:val="20"/>
                <w:szCs w:val="20"/>
                <w:lang w:val="en-US"/>
              </w:rPr>
              <w:t> WAN</w:t>
            </w:r>
            <w:r w:rsidRPr="00B273ED">
              <w:rPr>
                <w:rFonts w:cs="Tahoma"/>
                <w:color w:val="000000"/>
                <w:sz w:val="20"/>
                <w:szCs w:val="20"/>
              </w:rPr>
              <w:t>. Να αναφερθούν οι σχετικές υποστηριζόμενες τεχνικές.</w:t>
            </w:r>
            <w:r w:rsidRPr="00B273ED">
              <w:rPr>
                <w:rFonts w:cs="Tahoma"/>
                <w:color w:val="000000"/>
                <w:sz w:val="20"/>
                <w:szCs w:val="20"/>
                <w:lang w:val="en-US"/>
              </w:rPr>
              <w:t> </w:t>
            </w:r>
          </w:p>
        </w:tc>
        <w:tc>
          <w:tcPr>
            <w:tcW w:w="832" w:type="pct"/>
            <w:vAlign w:val="center"/>
          </w:tcPr>
          <w:p w14:paraId="50B086E1"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1F3353A9" w14:textId="77777777" w:rsidR="007B4265" w:rsidRPr="00B273ED" w:rsidRDefault="007B4265" w:rsidP="00ED0FD0">
            <w:pPr>
              <w:spacing w:after="0"/>
              <w:jc w:val="center"/>
              <w:rPr>
                <w:rFonts w:eastAsia="Calibri" w:cs="Tahoma"/>
                <w:sz w:val="20"/>
                <w:szCs w:val="20"/>
              </w:rPr>
            </w:pPr>
          </w:p>
        </w:tc>
        <w:tc>
          <w:tcPr>
            <w:tcW w:w="828" w:type="pct"/>
          </w:tcPr>
          <w:p w14:paraId="0F1D3FC8" w14:textId="77777777" w:rsidR="007B4265" w:rsidRPr="00B273ED" w:rsidRDefault="007B4265" w:rsidP="00ED0FD0">
            <w:pPr>
              <w:spacing w:after="0"/>
              <w:jc w:val="center"/>
              <w:rPr>
                <w:rFonts w:eastAsia="Calibri" w:cs="Tahoma"/>
                <w:sz w:val="20"/>
                <w:szCs w:val="20"/>
              </w:rPr>
            </w:pPr>
          </w:p>
        </w:tc>
      </w:tr>
      <w:tr w:rsidR="007B4265" w:rsidRPr="00B273ED" w14:paraId="52A21231" w14:textId="77777777" w:rsidTr="00ED0FD0">
        <w:tc>
          <w:tcPr>
            <w:tcW w:w="275" w:type="pct"/>
          </w:tcPr>
          <w:p w14:paraId="46B90FD5"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44A1396B" w14:textId="77777777" w:rsidR="007B4265" w:rsidRPr="00B273ED" w:rsidRDefault="007B4265" w:rsidP="00ED0FD0">
            <w:pPr>
              <w:spacing w:after="0"/>
              <w:rPr>
                <w:rFonts w:eastAsia="Calibri" w:cs="Tahoma"/>
                <w:sz w:val="20"/>
                <w:szCs w:val="20"/>
              </w:rPr>
            </w:pPr>
            <w:r w:rsidRPr="00B273ED">
              <w:rPr>
                <w:rFonts w:cs="Tahoma"/>
                <w:color w:val="000000"/>
                <w:sz w:val="20"/>
                <w:szCs w:val="20"/>
              </w:rPr>
              <w:t xml:space="preserve">Υποστήριξη διαμοιρασμού δικτυακού φορτίου μεταξύ πολλαπλών </w:t>
            </w:r>
            <w:r w:rsidRPr="00B273ED">
              <w:rPr>
                <w:rFonts w:cs="Tahoma"/>
                <w:color w:val="000000"/>
                <w:sz w:val="20"/>
                <w:szCs w:val="20"/>
                <w:lang w:val="en-US"/>
              </w:rPr>
              <w:t>back</w:t>
            </w:r>
            <w:r w:rsidRPr="00B273ED">
              <w:rPr>
                <w:rFonts w:cs="Tahoma"/>
                <w:color w:val="000000"/>
                <w:sz w:val="20"/>
                <w:szCs w:val="20"/>
              </w:rPr>
              <w:t>-</w:t>
            </w:r>
            <w:r w:rsidRPr="00B273ED">
              <w:rPr>
                <w:rFonts w:cs="Tahoma"/>
                <w:color w:val="000000"/>
                <w:sz w:val="20"/>
                <w:szCs w:val="20"/>
                <w:lang w:val="en-US"/>
              </w:rPr>
              <w:t>end</w:t>
            </w:r>
            <w:r w:rsidRPr="00B273ED">
              <w:rPr>
                <w:rFonts w:cs="Tahoma"/>
                <w:color w:val="000000"/>
                <w:sz w:val="20"/>
                <w:szCs w:val="20"/>
              </w:rPr>
              <w:t xml:space="preserve"> διακομιστών, βάσει πολλαπλών χρονοδιαγραμμάτων διαμοιρασμού φόρτου. </w:t>
            </w:r>
          </w:p>
        </w:tc>
        <w:tc>
          <w:tcPr>
            <w:tcW w:w="832" w:type="pct"/>
            <w:vAlign w:val="center"/>
          </w:tcPr>
          <w:p w14:paraId="78248BF1"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2D19A718" w14:textId="77777777" w:rsidR="007B4265" w:rsidRPr="00B273ED" w:rsidRDefault="007B4265" w:rsidP="00ED0FD0">
            <w:pPr>
              <w:spacing w:after="0"/>
              <w:jc w:val="center"/>
              <w:rPr>
                <w:rFonts w:eastAsia="Calibri" w:cs="Tahoma"/>
                <w:sz w:val="20"/>
                <w:szCs w:val="20"/>
              </w:rPr>
            </w:pPr>
          </w:p>
        </w:tc>
        <w:tc>
          <w:tcPr>
            <w:tcW w:w="828" w:type="pct"/>
          </w:tcPr>
          <w:p w14:paraId="4C2C1803" w14:textId="77777777" w:rsidR="007B4265" w:rsidRPr="00B273ED" w:rsidRDefault="007B4265" w:rsidP="00ED0FD0">
            <w:pPr>
              <w:spacing w:after="0"/>
              <w:jc w:val="center"/>
              <w:rPr>
                <w:rFonts w:eastAsia="Calibri" w:cs="Tahoma"/>
                <w:sz w:val="20"/>
                <w:szCs w:val="20"/>
              </w:rPr>
            </w:pPr>
          </w:p>
        </w:tc>
      </w:tr>
      <w:tr w:rsidR="007B4265" w:rsidRPr="00B273ED" w14:paraId="32A5BED4" w14:textId="77777777" w:rsidTr="00ED0FD0">
        <w:tc>
          <w:tcPr>
            <w:tcW w:w="275" w:type="pct"/>
          </w:tcPr>
          <w:p w14:paraId="2EA0B93E"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66EF5863" w14:textId="77777777" w:rsidR="007B4265" w:rsidRPr="00B273ED" w:rsidRDefault="007B4265" w:rsidP="00ED0FD0">
            <w:pPr>
              <w:spacing w:after="0"/>
              <w:rPr>
                <w:rFonts w:eastAsia="Calibri" w:cs="Tahoma"/>
                <w:sz w:val="20"/>
                <w:szCs w:val="20"/>
              </w:rPr>
            </w:pPr>
            <w:r w:rsidRPr="00B273ED">
              <w:rPr>
                <w:rFonts w:cs="Tahoma"/>
                <w:color w:val="000000"/>
                <w:sz w:val="20"/>
                <w:szCs w:val="20"/>
              </w:rPr>
              <w:t>Κατακερματισμός σε πολλά λογικά τείχη προστασίας</w:t>
            </w:r>
            <w:r w:rsidRPr="00B273ED">
              <w:rPr>
                <w:rFonts w:cs="Tahoma"/>
                <w:color w:val="000000"/>
                <w:sz w:val="20"/>
                <w:szCs w:val="20"/>
                <w:lang w:val="en-US"/>
              </w:rPr>
              <w:t> </w:t>
            </w:r>
            <w:r w:rsidRPr="00B273ED">
              <w:rPr>
                <w:rFonts w:cs="Tahoma"/>
                <w:color w:val="000000"/>
                <w:sz w:val="20"/>
                <w:szCs w:val="20"/>
              </w:rPr>
              <w:t>(</w:t>
            </w:r>
            <w:r w:rsidRPr="00B273ED">
              <w:rPr>
                <w:rFonts w:cs="Tahoma"/>
                <w:color w:val="000000"/>
                <w:sz w:val="20"/>
                <w:szCs w:val="20"/>
                <w:lang w:val="en-US"/>
              </w:rPr>
              <w:t>virtual firewall</w:t>
            </w:r>
            <w:r w:rsidRPr="00B273ED">
              <w:rPr>
                <w:rFonts w:cs="Tahoma"/>
                <w:color w:val="000000"/>
                <w:sz w:val="20"/>
                <w:szCs w:val="20"/>
              </w:rPr>
              <w:t>).</w:t>
            </w:r>
          </w:p>
        </w:tc>
        <w:tc>
          <w:tcPr>
            <w:tcW w:w="832" w:type="pct"/>
            <w:vAlign w:val="center"/>
          </w:tcPr>
          <w:p w14:paraId="071EB824"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408AFF51" w14:textId="77777777" w:rsidR="007B4265" w:rsidRPr="00B273ED" w:rsidRDefault="007B4265" w:rsidP="00ED0FD0">
            <w:pPr>
              <w:spacing w:after="0"/>
              <w:jc w:val="center"/>
              <w:rPr>
                <w:rFonts w:eastAsia="Calibri" w:cs="Tahoma"/>
                <w:sz w:val="20"/>
                <w:szCs w:val="20"/>
              </w:rPr>
            </w:pPr>
          </w:p>
        </w:tc>
        <w:tc>
          <w:tcPr>
            <w:tcW w:w="828" w:type="pct"/>
          </w:tcPr>
          <w:p w14:paraId="2F718FC8" w14:textId="77777777" w:rsidR="007B4265" w:rsidRPr="00B273ED" w:rsidRDefault="007B4265" w:rsidP="00ED0FD0">
            <w:pPr>
              <w:spacing w:after="0"/>
              <w:jc w:val="center"/>
              <w:rPr>
                <w:rFonts w:eastAsia="Calibri" w:cs="Tahoma"/>
                <w:sz w:val="20"/>
                <w:szCs w:val="20"/>
              </w:rPr>
            </w:pPr>
          </w:p>
        </w:tc>
      </w:tr>
      <w:tr w:rsidR="007B4265" w:rsidRPr="00B273ED" w14:paraId="4187FDAA" w14:textId="77777777" w:rsidTr="00ED0FD0">
        <w:tc>
          <w:tcPr>
            <w:tcW w:w="275" w:type="pct"/>
          </w:tcPr>
          <w:p w14:paraId="1B969652"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7B119051"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 αναφερθεί η μέγιστη δυνατότητα (πλήθος) υποστήριξης λογικών τειχών προστασίας.</w:t>
            </w:r>
            <w:r w:rsidRPr="00B273ED">
              <w:rPr>
                <w:rFonts w:cs="Tahoma"/>
                <w:color w:val="000000"/>
                <w:sz w:val="20"/>
                <w:szCs w:val="20"/>
                <w:lang w:val="en-US"/>
              </w:rPr>
              <w:t> </w:t>
            </w:r>
          </w:p>
        </w:tc>
        <w:tc>
          <w:tcPr>
            <w:tcW w:w="832" w:type="pct"/>
            <w:vAlign w:val="center"/>
          </w:tcPr>
          <w:p w14:paraId="6BDA6D08"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3595C49E" w14:textId="77777777" w:rsidR="007B4265" w:rsidRPr="00B273ED" w:rsidRDefault="007B4265" w:rsidP="00ED0FD0">
            <w:pPr>
              <w:spacing w:after="0"/>
              <w:jc w:val="center"/>
              <w:rPr>
                <w:rFonts w:eastAsia="Calibri" w:cs="Tahoma"/>
                <w:sz w:val="20"/>
                <w:szCs w:val="20"/>
              </w:rPr>
            </w:pPr>
          </w:p>
        </w:tc>
        <w:tc>
          <w:tcPr>
            <w:tcW w:w="828" w:type="pct"/>
          </w:tcPr>
          <w:p w14:paraId="4DA4ACDA" w14:textId="77777777" w:rsidR="007B4265" w:rsidRPr="00B273ED" w:rsidRDefault="007B4265" w:rsidP="00ED0FD0">
            <w:pPr>
              <w:spacing w:after="0"/>
              <w:jc w:val="center"/>
              <w:rPr>
                <w:rFonts w:eastAsia="Calibri" w:cs="Tahoma"/>
                <w:sz w:val="20"/>
                <w:szCs w:val="20"/>
              </w:rPr>
            </w:pPr>
          </w:p>
        </w:tc>
      </w:tr>
      <w:tr w:rsidR="007B4265" w:rsidRPr="00B273ED" w14:paraId="25F9AB2D" w14:textId="77777777" w:rsidTr="00ED0FD0">
        <w:tc>
          <w:tcPr>
            <w:tcW w:w="275" w:type="pct"/>
          </w:tcPr>
          <w:p w14:paraId="191B2DC4"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42B764DC" w14:textId="77777777" w:rsidR="007B4265" w:rsidRPr="00B273ED" w:rsidRDefault="007B4265" w:rsidP="00ED0FD0">
            <w:pPr>
              <w:spacing w:after="0"/>
              <w:rPr>
                <w:rFonts w:eastAsia="Calibri" w:cs="Tahoma"/>
                <w:sz w:val="20"/>
                <w:szCs w:val="20"/>
              </w:rPr>
            </w:pPr>
            <w:r w:rsidRPr="00B273ED">
              <w:rPr>
                <w:rFonts w:cs="Tahoma"/>
                <w:color w:val="000000"/>
                <w:sz w:val="20"/>
                <w:szCs w:val="20"/>
              </w:rPr>
              <w:t xml:space="preserve">Δυνατότητα μηχανισμού εντοπισμού και αποτροπής γνωστών </w:t>
            </w:r>
            <w:r w:rsidRPr="00B273ED">
              <w:rPr>
                <w:rFonts w:cs="Tahoma"/>
                <w:color w:val="000000"/>
                <w:sz w:val="20"/>
                <w:szCs w:val="20"/>
                <w:lang w:val="en-US"/>
              </w:rPr>
              <w:t>web</w:t>
            </w:r>
            <w:r w:rsidRPr="00B273ED">
              <w:rPr>
                <w:rFonts w:cs="Tahoma"/>
                <w:color w:val="000000"/>
                <w:sz w:val="20"/>
                <w:szCs w:val="20"/>
              </w:rPr>
              <w:t xml:space="preserve"> </w:t>
            </w:r>
            <w:r w:rsidRPr="00B273ED">
              <w:rPr>
                <w:rFonts w:cs="Tahoma"/>
                <w:color w:val="000000"/>
                <w:sz w:val="20"/>
                <w:szCs w:val="20"/>
                <w:lang w:val="en-US"/>
              </w:rPr>
              <w:t>application</w:t>
            </w:r>
            <w:r w:rsidRPr="00B273ED">
              <w:rPr>
                <w:rFonts w:cs="Tahoma"/>
                <w:color w:val="000000"/>
                <w:sz w:val="20"/>
                <w:szCs w:val="20"/>
              </w:rPr>
              <w:t xml:space="preserve"> επιθέσεων. </w:t>
            </w:r>
          </w:p>
        </w:tc>
        <w:tc>
          <w:tcPr>
            <w:tcW w:w="832" w:type="pct"/>
            <w:vAlign w:val="center"/>
          </w:tcPr>
          <w:p w14:paraId="10A52FA8"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2C21EA71" w14:textId="77777777" w:rsidR="007B4265" w:rsidRPr="00B273ED" w:rsidRDefault="007B4265" w:rsidP="00ED0FD0">
            <w:pPr>
              <w:spacing w:after="0"/>
              <w:jc w:val="center"/>
              <w:rPr>
                <w:rFonts w:eastAsia="Calibri" w:cs="Tahoma"/>
                <w:sz w:val="20"/>
                <w:szCs w:val="20"/>
              </w:rPr>
            </w:pPr>
          </w:p>
        </w:tc>
        <w:tc>
          <w:tcPr>
            <w:tcW w:w="828" w:type="pct"/>
          </w:tcPr>
          <w:p w14:paraId="2C2BC38C" w14:textId="77777777" w:rsidR="007B4265" w:rsidRPr="00B273ED" w:rsidRDefault="007B4265" w:rsidP="00ED0FD0">
            <w:pPr>
              <w:spacing w:after="0"/>
              <w:jc w:val="center"/>
              <w:rPr>
                <w:rFonts w:eastAsia="Calibri" w:cs="Tahoma"/>
                <w:sz w:val="20"/>
                <w:szCs w:val="20"/>
              </w:rPr>
            </w:pPr>
          </w:p>
        </w:tc>
      </w:tr>
      <w:tr w:rsidR="007B4265" w:rsidRPr="00B273ED" w14:paraId="3DC25BDE" w14:textId="77777777" w:rsidTr="00ED0FD0">
        <w:tc>
          <w:tcPr>
            <w:tcW w:w="275" w:type="pct"/>
          </w:tcPr>
          <w:p w14:paraId="7628A49A"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103F9E2F"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Ενσωματωμένη υποστήριξη IPS. </w:t>
            </w:r>
          </w:p>
        </w:tc>
        <w:tc>
          <w:tcPr>
            <w:tcW w:w="832" w:type="pct"/>
            <w:vAlign w:val="center"/>
          </w:tcPr>
          <w:p w14:paraId="73A43CD3"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7EBE5CFD" w14:textId="77777777" w:rsidR="007B4265" w:rsidRPr="00B273ED" w:rsidRDefault="007B4265" w:rsidP="00ED0FD0">
            <w:pPr>
              <w:spacing w:after="0"/>
              <w:jc w:val="center"/>
              <w:rPr>
                <w:rFonts w:eastAsia="Calibri" w:cs="Tahoma"/>
                <w:sz w:val="20"/>
                <w:szCs w:val="20"/>
              </w:rPr>
            </w:pPr>
          </w:p>
        </w:tc>
        <w:tc>
          <w:tcPr>
            <w:tcW w:w="828" w:type="pct"/>
          </w:tcPr>
          <w:p w14:paraId="68025D4E" w14:textId="77777777" w:rsidR="007B4265" w:rsidRPr="00B273ED" w:rsidRDefault="007B4265" w:rsidP="00ED0FD0">
            <w:pPr>
              <w:spacing w:after="0"/>
              <w:jc w:val="center"/>
              <w:rPr>
                <w:rFonts w:eastAsia="Calibri" w:cs="Tahoma"/>
                <w:sz w:val="20"/>
                <w:szCs w:val="20"/>
              </w:rPr>
            </w:pPr>
          </w:p>
        </w:tc>
      </w:tr>
      <w:tr w:rsidR="007B4265" w:rsidRPr="00B273ED" w14:paraId="6F29C9B4" w14:textId="77777777" w:rsidTr="00ED0FD0">
        <w:tc>
          <w:tcPr>
            <w:tcW w:w="275" w:type="pct"/>
          </w:tcPr>
          <w:p w14:paraId="644B2804"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324B0F86" w14:textId="77777777" w:rsidR="007B4265" w:rsidRPr="00B273ED" w:rsidRDefault="007B4265" w:rsidP="00ED0FD0">
            <w:pPr>
              <w:spacing w:after="0"/>
              <w:rPr>
                <w:rFonts w:eastAsia="Calibri" w:cs="Tahoma"/>
                <w:sz w:val="20"/>
                <w:szCs w:val="20"/>
              </w:rPr>
            </w:pPr>
            <w:r w:rsidRPr="00B273ED">
              <w:rPr>
                <w:rFonts w:cs="Tahoma"/>
                <w:color w:val="000000"/>
                <w:sz w:val="20"/>
                <w:szCs w:val="20"/>
              </w:rPr>
              <w:t>Ενσωματωμένη υποστήριξη προστασίας σε</w:t>
            </w:r>
            <w:r w:rsidRPr="00B273ED">
              <w:rPr>
                <w:rFonts w:cs="Tahoma"/>
                <w:color w:val="000000"/>
                <w:sz w:val="20"/>
                <w:szCs w:val="20"/>
                <w:lang w:val="en-US"/>
              </w:rPr>
              <w:t> Denial of Service </w:t>
            </w:r>
            <w:r w:rsidRPr="00B273ED">
              <w:rPr>
                <w:rFonts w:cs="Tahoma"/>
                <w:color w:val="000000"/>
                <w:sz w:val="20"/>
                <w:szCs w:val="20"/>
              </w:rPr>
              <w:t>(</w:t>
            </w:r>
            <w:r w:rsidRPr="00B273ED">
              <w:rPr>
                <w:rFonts w:cs="Tahoma"/>
                <w:color w:val="000000"/>
                <w:sz w:val="20"/>
                <w:szCs w:val="20"/>
                <w:lang w:val="en-US"/>
              </w:rPr>
              <w:t>DoS</w:t>
            </w:r>
            <w:r w:rsidRPr="00B273ED">
              <w:rPr>
                <w:rFonts w:cs="Tahoma"/>
                <w:color w:val="000000"/>
                <w:sz w:val="20"/>
                <w:szCs w:val="20"/>
              </w:rPr>
              <w:t>).</w:t>
            </w:r>
          </w:p>
        </w:tc>
        <w:tc>
          <w:tcPr>
            <w:tcW w:w="832" w:type="pct"/>
            <w:vAlign w:val="center"/>
          </w:tcPr>
          <w:p w14:paraId="049F5B01"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ΝΑΙ</w:t>
            </w:r>
          </w:p>
        </w:tc>
        <w:tc>
          <w:tcPr>
            <w:tcW w:w="832" w:type="pct"/>
          </w:tcPr>
          <w:p w14:paraId="7072E83D" w14:textId="77777777" w:rsidR="007B4265" w:rsidRPr="00B273ED" w:rsidRDefault="007B4265" w:rsidP="00ED0FD0">
            <w:pPr>
              <w:spacing w:after="0"/>
              <w:jc w:val="center"/>
              <w:rPr>
                <w:rFonts w:eastAsia="Calibri" w:cs="Tahoma"/>
                <w:sz w:val="20"/>
                <w:szCs w:val="20"/>
              </w:rPr>
            </w:pPr>
          </w:p>
        </w:tc>
        <w:tc>
          <w:tcPr>
            <w:tcW w:w="828" w:type="pct"/>
          </w:tcPr>
          <w:p w14:paraId="034452D1" w14:textId="77777777" w:rsidR="007B4265" w:rsidRPr="00B273ED" w:rsidRDefault="007B4265" w:rsidP="00ED0FD0">
            <w:pPr>
              <w:spacing w:after="0"/>
              <w:jc w:val="center"/>
              <w:rPr>
                <w:rFonts w:eastAsia="Calibri" w:cs="Tahoma"/>
                <w:sz w:val="20"/>
                <w:szCs w:val="20"/>
              </w:rPr>
            </w:pPr>
          </w:p>
        </w:tc>
      </w:tr>
      <w:tr w:rsidR="007B4265" w:rsidRPr="00B273ED" w14:paraId="434BEB16" w14:textId="77777777" w:rsidTr="00ED0FD0">
        <w:tc>
          <w:tcPr>
            <w:tcW w:w="275" w:type="pct"/>
          </w:tcPr>
          <w:p w14:paraId="312BFDEC"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bottom"/>
          </w:tcPr>
          <w:p w14:paraId="7FB91721"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 προσφερθούν τα απαραίτητα transceiver modules για τη διασύνδεση των συσκευών</w:t>
            </w:r>
          </w:p>
        </w:tc>
        <w:tc>
          <w:tcPr>
            <w:tcW w:w="832" w:type="pct"/>
            <w:vAlign w:val="center"/>
          </w:tcPr>
          <w:p w14:paraId="7AB9495E"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rPr>
              <w:t>ΝΑΙ</w:t>
            </w:r>
          </w:p>
        </w:tc>
        <w:tc>
          <w:tcPr>
            <w:tcW w:w="832" w:type="pct"/>
          </w:tcPr>
          <w:p w14:paraId="31408912" w14:textId="77777777" w:rsidR="007B4265" w:rsidRPr="00B273ED" w:rsidRDefault="007B4265" w:rsidP="00ED0FD0">
            <w:pPr>
              <w:spacing w:after="0"/>
              <w:jc w:val="center"/>
              <w:rPr>
                <w:rFonts w:eastAsia="Calibri" w:cs="Tahoma"/>
                <w:sz w:val="20"/>
                <w:szCs w:val="20"/>
              </w:rPr>
            </w:pPr>
          </w:p>
        </w:tc>
        <w:tc>
          <w:tcPr>
            <w:tcW w:w="828" w:type="pct"/>
          </w:tcPr>
          <w:p w14:paraId="13D73D00" w14:textId="77777777" w:rsidR="007B4265" w:rsidRPr="00B273ED" w:rsidRDefault="007B4265" w:rsidP="00ED0FD0">
            <w:pPr>
              <w:spacing w:after="0"/>
              <w:jc w:val="center"/>
              <w:rPr>
                <w:rFonts w:eastAsia="Calibri" w:cs="Tahoma"/>
                <w:sz w:val="20"/>
                <w:szCs w:val="20"/>
              </w:rPr>
            </w:pPr>
          </w:p>
        </w:tc>
      </w:tr>
      <w:tr w:rsidR="007B4265" w:rsidRPr="00B273ED" w14:paraId="658F0E47" w14:textId="77777777" w:rsidTr="00ED0FD0">
        <w:tc>
          <w:tcPr>
            <w:tcW w:w="275" w:type="pct"/>
            <w:shd w:val="clear" w:color="auto" w:fill="BFBFBF" w:themeFill="background1" w:themeFillShade="BF"/>
          </w:tcPr>
          <w:p w14:paraId="52868CC6" w14:textId="77777777" w:rsidR="007B4265" w:rsidRPr="0025753E" w:rsidRDefault="007B4265" w:rsidP="00ED0FD0">
            <w:pPr>
              <w:spacing w:after="0"/>
              <w:rPr>
                <w:rFonts w:eastAsia="Calibri" w:cs="Tahoma"/>
                <w:sz w:val="20"/>
                <w:szCs w:val="20"/>
              </w:rPr>
            </w:pPr>
          </w:p>
        </w:tc>
        <w:tc>
          <w:tcPr>
            <w:tcW w:w="2233" w:type="pct"/>
            <w:shd w:val="clear" w:color="auto" w:fill="BFBFBF" w:themeFill="background1" w:themeFillShade="BF"/>
            <w:vAlign w:val="center"/>
          </w:tcPr>
          <w:p w14:paraId="0ED36358" w14:textId="77777777" w:rsidR="007B4265" w:rsidRPr="00B273ED" w:rsidRDefault="007B4265" w:rsidP="00ED0FD0">
            <w:pPr>
              <w:spacing w:after="0"/>
              <w:rPr>
                <w:rFonts w:cs="Tahoma"/>
                <w:color w:val="000000"/>
                <w:sz w:val="20"/>
                <w:szCs w:val="20"/>
              </w:rPr>
            </w:pPr>
            <w:r w:rsidRPr="00B273ED">
              <w:rPr>
                <w:rFonts w:cs="Tahoma"/>
                <w:b/>
                <w:bCs/>
                <w:color w:val="000000"/>
                <w:sz w:val="20"/>
                <w:szCs w:val="20"/>
                <w:lang w:val="en-US"/>
              </w:rPr>
              <w:t>ΕΠΙΔΟΣΕΙΣ</w:t>
            </w:r>
          </w:p>
        </w:tc>
        <w:tc>
          <w:tcPr>
            <w:tcW w:w="832" w:type="pct"/>
            <w:shd w:val="clear" w:color="auto" w:fill="BFBFBF" w:themeFill="background1" w:themeFillShade="BF"/>
            <w:vAlign w:val="center"/>
          </w:tcPr>
          <w:p w14:paraId="5E96F185" w14:textId="77777777" w:rsidR="007B4265" w:rsidRPr="00B273ED" w:rsidRDefault="007B4265" w:rsidP="00ED0FD0">
            <w:pPr>
              <w:spacing w:after="0"/>
              <w:jc w:val="center"/>
              <w:rPr>
                <w:rFonts w:cs="Tahoma"/>
                <w:color w:val="000000"/>
                <w:sz w:val="20"/>
                <w:szCs w:val="20"/>
              </w:rPr>
            </w:pPr>
          </w:p>
        </w:tc>
        <w:tc>
          <w:tcPr>
            <w:tcW w:w="832" w:type="pct"/>
            <w:shd w:val="clear" w:color="auto" w:fill="BFBFBF" w:themeFill="background1" w:themeFillShade="BF"/>
          </w:tcPr>
          <w:p w14:paraId="5FBC7140" w14:textId="77777777" w:rsidR="007B4265" w:rsidRPr="00B273ED" w:rsidRDefault="007B4265" w:rsidP="00ED0FD0">
            <w:pPr>
              <w:spacing w:after="0"/>
              <w:jc w:val="center"/>
              <w:rPr>
                <w:rFonts w:eastAsia="Calibri" w:cs="Tahoma"/>
                <w:sz w:val="20"/>
                <w:szCs w:val="20"/>
              </w:rPr>
            </w:pPr>
          </w:p>
        </w:tc>
        <w:tc>
          <w:tcPr>
            <w:tcW w:w="828" w:type="pct"/>
            <w:shd w:val="clear" w:color="auto" w:fill="BFBFBF" w:themeFill="background1" w:themeFillShade="BF"/>
          </w:tcPr>
          <w:p w14:paraId="5B51A0B4" w14:textId="77777777" w:rsidR="007B4265" w:rsidRPr="00B273ED" w:rsidRDefault="007B4265" w:rsidP="00ED0FD0">
            <w:pPr>
              <w:spacing w:after="0"/>
              <w:jc w:val="center"/>
              <w:rPr>
                <w:rFonts w:eastAsia="Calibri" w:cs="Tahoma"/>
                <w:sz w:val="20"/>
                <w:szCs w:val="20"/>
              </w:rPr>
            </w:pPr>
          </w:p>
        </w:tc>
      </w:tr>
      <w:tr w:rsidR="007B4265" w:rsidRPr="00B273ED" w14:paraId="2E52B0D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23A16B"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467BA"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Ρυθμαπόδοση</w:t>
            </w:r>
            <w:r w:rsidRPr="0025753E">
              <w:rPr>
                <w:rFonts w:cs="Tahoma"/>
                <w:color w:val="000000"/>
                <w:sz w:val="20"/>
                <w:szCs w:val="20"/>
              </w:rPr>
              <w:t xml:space="preserve"> </w:t>
            </w:r>
            <w:r w:rsidRPr="00B273ED">
              <w:rPr>
                <w:rFonts w:cs="Tahoma"/>
                <w:color w:val="000000"/>
                <w:sz w:val="20"/>
                <w:szCs w:val="20"/>
                <w:lang w:val="en-US"/>
              </w:rPr>
              <w:t>Firewall</w:t>
            </w:r>
            <w:r w:rsidRPr="0025753E">
              <w:rPr>
                <w:rFonts w:cs="Tahoma"/>
                <w:color w:val="000000"/>
                <w:sz w:val="20"/>
                <w:szCs w:val="20"/>
              </w:rPr>
              <w:t xml:space="preserve"> </w:t>
            </w:r>
            <w:r w:rsidRPr="00B273ED">
              <w:rPr>
                <w:rFonts w:cs="Tahoma"/>
                <w:color w:val="000000"/>
                <w:sz w:val="20"/>
                <w:szCs w:val="20"/>
              </w:rPr>
              <w:t>σ</w:t>
            </w:r>
            <w:r w:rsidRPr="0025753E">
              <w:rPr>
                <w:rFonts w:cs="Tahoma"/>
                <w:color w:val="000000"/>
                <w:sz w:val="20"/>
                <w:szCs w:val="20"/>
              </w:rPr>
              <w:t>ε</w:t>
            </w:r>
            <w:r w:rsidRPr="00B273ED">
              <w:rPr>
                <w:rFonts w:cs="Tahoma"/>
                <w:color w:val="000000"/>
                <w:sz w:val="20"/>
                <w:szCs w:val="20"/>
                <w:lang w:val="en-US"/>
              </w:rPr>
              <w:t> IPv</w:t>
            </w:r>
            <w:r w:rsidRPr="0025753E">
              <w:rPr>
                <w:rFonts w:cs="Tahoma"/>
                <w:color w:val="000000"/>
                <w:sz w:val="20"/>
                <w:szCs w:val="20"/>
              </w:rPr>
              <w:t>4</w:t>
            </w:r>
            <w:r w:rsidRPr="00B273ED">
              <w:rPr>
                <w:rFonts w:cs="Tahoma"/>
                <w:color w:val="000000"/>
                <w:sz w:val="20"/>
                <w:szCs w:val="20"/>
                <w:lang w:val="en-US"/>
              </w:rPr>
              <w:t> </w:t>
            </w:r>
            <w:r w:rsidRPr="0025753E">
              <w:rPr>
                <w:rFonts w:cs="Tahoma"/>
                <w:color w:val="000000"/>
                <w:sz w:val="20"/>
                <w:szCs w:val="20"/>
              </w:rPr>
              <w:t>και</w:t>
            </w:r>
            <w:r w:rsidRPr="00B273ED">
              <w:rPr>
                <w:rFonts w:cs="Tahoma"/>
                <w:color w:val="000000"/>
                <w:sz w:val="20"/>
                <w:szCs w:val="20"/>
                <w:lang w:val="en-US"/>
              </w:rPr>
              <w:t> IPv</w:t>
            </w:r>
            <w:r w:rsidRPr="0025753E">
              <w:rPr>
                <w:rFonts w:cs="Tahoma"/>
                <w:color w:val="000000"/>
                <w:sz w:val="20"/>
                <w:szCs w:val="20"/>
              </w:rPr>
              <w:t xml:space="preserve">6 (512 </w:t>
            </w:r>
            <w:r w:rsidRPr="00B273ED">
              <w:rPr>
                <w:rFonts w:cs="Tahoma"/>
                <w:color w:val="000000"/>
                <w:sz w:val="20"/>
                <w:szCs w:val="20"/>
                <w:lang w:val="en-US"/>
              </w:rPr>
              <w:t>byte</w:t>
            </w:r>
            <w:r w:rsidRPr="0025753E">
              <w:rPr>
                <w:rFonts w:cs="Tahoma"/>
                <w:color w:val="000000"/>
                <w:sz w:val="20"/>
                <w:szCs w:val="20"/>
              </w:rPr>
              <w: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3C2CF3"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80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3955312"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2A0CFDA" w14:textId="77777777" w:rsidR="007B4265" w:rsidRPr="00B273ED" w:rsidRDefault="007B4265" w:rsidP="00ED0FD0">
            <w:pPr>
              <w:spacing w:after="0"/>
              <w:jc w:val="center"/>
              <w:rPr>
                <w:rFonts w:eastAsia="Calibri" w:cs="Tahoma"/>
                <w:sz w:val="20"/>
                <w:szCs w:val="20"/>
              </w:rPr>
            </w:pPr>
          </w:p>
        </w:tc>
      </w:tr>
      <w:tr w:rsidR="007B4265" w:rsidRPr="00B273ED" w14:paraId="0853424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5570F5C"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4FB6F"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Ταυτόχρονες TCP συνδέσεις.</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EC850"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8.000.000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B3769A0"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7DBDA52" w14:textId="77777777" w:rsidR="007B4265" w:rsidRPr="00B273ED" w:rsidRDefault="007B4265" w:rsidP="00ED0FD0">
            <w:pPr>
              <w:spacing w:after="0"/>
              <w:jc w:val="center"/>
              <w:rPr>
                <w:rFonts w:eastAsia="Calibri" w:cs="Tahoma"/>
                <w:sz w:val="20"/>
                <w:szCs w:val="20"/>
              </w:rPr>
            </w:pPr>
          </w:p>
        </w:tc>
      </w:tr>
      <w:tr w:rsidR="007B4265" w:rsidRPr="00B273ED" w14:paraId="7290DD5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D233486"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A2ED7E"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Ρυθμός αποκατάστασης νέων</w:t>
            </w:r>
            <w:r w:rsidRPr="00B273ED">
              <w:rPr>
                <w:rFonts w:cs="Tahoma"/>
                <w:color w:val="000000"/>
                <w:sz w:val="20"/>
                <w:szCs w:val="20"/>
                <w:lang w:val="en-US"/>
              </w:rPr>
              <w:t> TCP </w:t>
            </w:r>
            <w:r w:rsidRPr="00B273ED">
              <w:rPr>
                <w:rFonts w:cs="Tahoma"/>
                <w:color w:val="000000"/>
                <w:sz w:val="20"/>
                <w:szCs w:val="20"/>
              </w:rPr>
              <w:t>συνδέσεων</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DDB81"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500.000 per sec</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25AD0CF"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1097315" w14:textId="77777777" w:rsidR="007B4265" w:rsidRPr="00B273ED" w:rsidRDefault="007B4265" w:rsidP="00ED0FD0">
            <w:pPr>
              <w:spacing w:after="0"/>
              <w:jc w:val="center"/>
              <w:rPr>
                <w:rFonts w:eastAsia="Calibri" w:cs="Tahoma"/>
                <w:sz w:val="20"/>
                <w:szCs w:val="20"/>
              </w:rPr>
            </w:pPr>
          </w:p>
        </w:tc>
      </w:tr>
      <w:tr w:rsidR="007B4265" w:rsidRPr="00B273ED" w14:paraId="4076843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8773D2"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321D1"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IPS</w:t>
            </w:r>
            <w:r w:rsidRPr="00B273ED">
              <w:rPr>
                <w:rFonts w:cs="Tahoma"/>
                <w:color w:val="000000"/>
                <w:sz w:val="20"/>
                <w:szCs w:val="20"/>
              </w:rPr>
              <w:t xml:space="preserve"> </w:t>
            </w:r>
            <w:r w:rsidRPr="00B273ED">
              <w:rPr>
                <w:rFonts w:cs="Tahoma"/>
                <w:color w:val="000000"/>
                <w:sz w:val="20"/>
                <w:szCs w:val="20"/>
                <w:lang w:val="en-US"/>
              </w:rPr>
              <w:t>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549A8"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14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747A04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1DB9881" w14:textId="77777777" w:rsidR="007B4265" w:rsidRPr="00B273ED" w:rsidRDefault="007B4265" w:rsidP="00ED0FD0">
            <w:pPr>
              <w:spacing w:after="0"/>
              <w:jc w:val="center"/>
              <w:rPr>
                <w:rFonts w:eastAsia="Calibri" w:cs="Tahoma"/>
                <w:sz w:val="20"/>
                <w:szCs w:val="20"/>
              </w:rPr>
            </w:pPr>
          </w:p>
        </w:tc>
      </w:tr>
      <w:tr w:rsidR="007B4265" w:rsidRPr="00B273ED" w14:paraId="64490CA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DBB661C"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90D20"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IPsec VPN 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94D02"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50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85C0B09"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E2032C8" w14:textId="77777777" w:rsidR="007B4265" w:rsidRPr="00B273ED" w:rsidRDefault="007B4265" w:rsidP="00ED0FD0">
            <w:pPr>
              <w:spacing w:after="0"/>
              <w:jc w:val="center"/>
              <w:rPr>
                <w:rFonts w:eastAsia="Calibri" w:cs="Tahoma"/>
                <w:sz w:val="20"/>
                <w:szCs w:val="20"/>
              </w:rPr>
            </w:pPr>
          </w:p>
        </w:tc>
      </w:tr>
      <w:tr w:rsidR="007B4265" w:rsidRPr="00B273ED" w14:paraId="47FE44E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17849F3"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9C7D7"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SSL VPN 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477C6"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4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FE3934A"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89645BD" w14:textId="77777777" w:rsidR="007B4265" w:rsidRPr="00B273ED" w:rsidRDefault="007B4265" w:rsidP="00ED0FD0">
            <w:pPr>
              <w:spacing w:after="0"/>
              <w:jc w:val="center"/>
              <w:rPr>
                <w:rFonts w:eastAsia="Calibri" w:cs="Tahoma"/>
                <w:sz w:val="20"/>
                <w:szCs w:val="20"/>
              </w:rPr>
            </w:pPr>
          </w:p>
        </w:tc>
      </w:tr>
      <w:tr w:rsidR="007B4265" w:rsidRPr="00B273ED" w14:paraId="715C675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0A6BC5F"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5498D" w14:textId="77777777" w:rsidR="007B4265" w:rsidRPr="0025753E" w:rsidRDefault="007B4265" w:rsidP="00ED0FD0">
            <w:pPr>
              <w:spacing w:after="0"/>
              <w:rPr>
                <w:rFonts w:cs="Tahoma"/>
                <w:b/>
                <w:bCs/>
                <w:color w:val="000000"/>
                <w:sz w:val="20"/>
                <w:szCs w:val="20"/>
              </w:rPr>
            </w:pPr>
            <w:r w:rsidRPr="0015234A">
              <w:rPr>
                <w:rFonts w:cs="Tahoma"/>
                <w:color w:val="000000"/>
                <w:sz w:val="20"/>
                <w:szCs w:val="20"/>
              </w:rPr>
              <w:t xml:space="preserve">Υποστήριξη ταυτόχρονων </w:t>
            </w:r>
            <w:r w:rsidRPr="00B273ED">
              <w:rPr>
                <w:rFonts w:cs="Tahoma"/>
                <w:color w:val="000000"/>
                <w:sz w:val="20"/>
                <w:szCs w:val="20"/>
                <w:lang w:val="en-US"/>
              </w:rPr>
              <w:t>IPsec</w:t>
            </w:r>
            <w:r w:rsidRPr="0015234A">
              <w:rPr>
                <w:rFonts w:cs="Tahoma"/>
                <w:color w:val="000000"/>
                <w:sz w:val="20"/>
                <w:szCs w:val="20"/>
              </w:rPr>
              <w:t xml:space="preserve"> </w:t>
            </w:r>
            <w:r w:rsidRPr="00B273ED">
              <w:rPr>
                <w:rFonts w:cs="Tahoma"/>
                <w:color w:val="000000"/>
                <w:sz w:val="20"/>
                <w:szCs w:val="20"/>
                <w:lang w:val="en-US"/>
              </w:rPr>
              <w:t>tunnel</w:t>
            </w:r>
            <w:r w:rsidRPr="0015234A">
              <w:rPr>
                <w:rFonts w:cs="Tahoma"/>
                <w:color w:val="000000"/>
                <w:sz w:val="20"/>
                <w:szCs w:val="20"/>
              </w:rPr>
              <w:t xml:space="preserve">, </w:t>
            </w:r>
            <w:r w:rsidRPr="00B273ED">
              <w:rPr>
                <w:rFonts w:cs="Tahoma"/>
                <w:color w:val="000000"/>
                <w:sz w:val="20"/>
                <w:szCs w:val="20"/>
                <w:lang w:val="en-US"/>
              </w:rPr>
              <w:t>site</w:t>
            </w:r>
            <w:r w:rsidRPr="0015234A">
              <w:rPr>
                <w:rFonts w:cs="Tahoma"/>
                <w:color w:val="000000"/>
                <w:sz w:val="20"/>
                <w:szCs w:val="20"/>
              </w:rPr>
              <w:t xml:space="preserve"> </w:t>
            </w:r>
            <w:r w:rsidRPr="00B273ED">
              <w:rPr>
                <w:rFonts w:cs="Tahoma"/>
                <w:color w:val="000000"/>
                <w:sz w:val="20"/>
                <w:szCs w:val="20"/>
                <w:lang w:val="en-US"/>
              </w:rPr>
              <w:t>to</w:t>
            </w:r>
            <w:r w:rsidRPr="0015234A">
              <w:rPr>
                <w:rFonts w:cs="Tahoma"/>
                <w:color w:val="000000"/>
                <w:sz w:val="20"/>
                <w:szCs w:val="20"/>
              </w:rPr>
              <w:t xml:space="preserve"> </w:t>
            </w:r>
            <w:r w:rsidRPr="00B273ED">
              <w:rPr>
                <w:rFonts w:cs="Tahoma"/>
                <w:color w:val="000000"/>
                <w:sz w:val="20"/>
                <w:szCs w:val="20"/>
                <w:lang w:val="en-US"/>
              </w:rPr>
              <w:t>site</w:t>
            </w:r>
            <w:r w:rsidRPr="0015234A">
              <w:rPr>
                <w:rFonts w:cs="Tahoma"/>
                <w:color w:val="000000"/>
                <w:sz w:val="20"/>
                <w:szCs w:val="20"/>
              </w:rPr>
              <w: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3732D"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10.000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1D6593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72A005B" w14:textId="77777777" w:rsidR="007B4265" w:rsidRPr="00B273ED" w:rsidRDefault="007B4265" w:rsidP="00ED0FD0">
            <w:pPr>
              <w:spacing w:after="0"/>
              <w:jc w:val="center"/>
              <w:rPr>
                <w:rFonts w:eastAsia="Calibri" w:cs="Tahoma"/>
                <w:sz w:val="20"/>
                <w:szCs w:val="20"/>
              </w:rPr>
            </w:pPr>
          </w:p>
        </w:tc>
      </w:tr>
      <w:tr w:rsidR="007B4265" w:rsidRPr="00B273ED" w14:paraId="0CD2E63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0F47A7A"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B4B19"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SSL inspection 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CE170"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9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A716572"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B4DA580" w14:textId="77777777" w:rsidR="007B4265" w:rsidRPr="00B273ED" w:rsidRDefault="007B4265" w:rsidP="00ED0FD0">
            <w:pPr>
              <w:spacing w:after="0"/>
              <w:jc w:val="center"/>
              <w:rPr>
                <w:rFonts w:eastAsia="Calibri" w:cs="Tahoma"/>
                <w:sz w:val="20"/>
                <w:szCs w:val="20"/>
              </w:rPr>
            </w:pPr>
          </w:p>
        </w:tc>
      </w:tr>
      <w:tr w:rsidR="007B4265" w:rsidRPr="00B273ED" w14:paraId="1B8BAA5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1D75142"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51311"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Να αναφερθούν οι πιστοποιήσεις που έχουν λάβει τα προσφερόμενα συστήματα ασφαλείας.</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92E98"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F0D58A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E0E0968" w14:textId="77777777" w:rsidR="007B4265" w:rsidRPr="00B273ED" w:rsidRDefault="007B4265" w:rsidP="00ED0FD0">
            <w:pPr>
              <w:spacing w:after="0"/>
              <w:jc w:val="center"/>
              <w:rPr>
                <w:rFonts w:eastAsia="Calibri" w:cs="Tahoma"/>
                <w:sz w:val="20"/>
                <w:szCs w:val="20"/>
              </w:rPr>
            </w:pPr>
          </w:p>
        </w:tc>
      </w:tr>
      <w:tr w:rsidR="007B4265" w:rsidRPr="00B273ED" w14:paraId="79FF708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33B26" w14:textId="77777777" w:rsidR="007B4265" w:rsidRPr="0025753E"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115B1" w14:textId="77777777" w:rsidR="007B4265" w:rsidRPr="00B273ED" w:rsidRDefault="007B4265" w:rsidP="00ED0FD0">
            <w:pPr>
              <w:spacing w:after="0"/>
              <w:rPr>
                <w:rFonts w:cs="Tahoma"/>
                <w:color w:val="000000"/>
                <w:sz w:val="20"/>
                <w:szCs w:val="20"/>
              </w:rPr>
            </w:pPr>
            <w:r w:rsidRPr="00B273ED">
              <w:rPr>
                <w:rFonts w:cs="Tahoma"/>
                <w:b/>
                <w:bCs/>
                <w:color w:val="000000"/>
                <w:sz w:val="20"/>
                <w:szCs w:val="20"/>
                <w:lang w:val="en-US"/>
              </w:rPr>
              <w:t>ΛΕΙΤΟΥΡΓΙΚΑ ΧΑΡΑΚΤΗΡΙΣΤΙΚΑ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3A0EEE" w14:textId="77777777" w:rsidR="007B4265" w:rsidRPr="00B273ED"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5B7C08"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B201E4" w14:textId="77777777" w:rsidR="007B4265" w:rsidRPr="00B273ED" w:rsidRDefault="007B4265" w:rsidP="00ED0FD0">
            <w:pPr>
              <w:spacing w:after="0"/>
              <w:jc w:val="center"/>
              <w:rPr>
                <w:rFonts w:eastAsia="Calibri" w:cs="Tahoma"/>
                <w:sz w:val="20"/>
                <w:szCs w:val="20"/>
              </w:rPr>
            </w:pPr>
          </w:p>
        </w:tc>
      </w:tr>
      <w:tr w:rsidR="007B4265" w:rsidRPr="00B273ED" w14:paraId="4902208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8BD52F"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E617D"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διαφανούς λειτουργίας (L2)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EC416"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D656B5E"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6D4B3CA" w14:textId="77777777" w:rsidR="007B4265" w:rsidRPr="00B273ED" w:rsidRDefault="007B4265" w:rsidP="00ED0FD0">
            <w:pPr>
              <w:spacing w:after="0"/>
              <w:jc w:val="center"/>
              <w:rPr>
                <w:rFonts w:eastAsia="Calibri" w:cs="Tahoma"/>
                <w:sz w:val="20"/>
                <w:szCs w:val="20"/>
              </w:rPr>
            </w:pPr>
          </w:p>
        </w:tc>
      </w:tr>
      <w:tr w:rsidR="007B4265" w:rsidRPr="00B273ED" w14:paraId="4CD7584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1A6B434"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C34F0"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 λειτουργίας ως δρομολογητής</w:t>
            </w:r>
            <w:r w:rsidRPr="00B273ED">
              <w:rPr>
                <w:rFonts w:cs="Tahoma"/>
                <w:color w:val="000000"/>
                <w:sz w:val="20"/>
                <w:szCs w:val="20"/>
                <w:lang w:val="en-US"/>
              </w:rPr>
              <w:t> </w:t>
            </w:r>
            <w:r w:rsidRPr="00B273ED">
              <w:rPr>
                <w:rFonts w:cs="Tahoma"/>
                <w:color w:val="000000"/>
                <w:sz w:val="20"/>
                <w:szCs w:val="20"/>
              </w:rPr>
              <w:t>(</w:t>
            </w:r>
            <w:r w:rsidRPr="00B273ED">
              <w:rPr>
                <w:rFonts w:cs="Tahoma"/>
                <w:color w:val="000000"/>
                <w:sz w:val="20"/>
                <w:szCs w:val="20"/>
                <w:lang w:val="en-US"/>
              </w:rPr>
              <w:t>L</w:t>
            </w:r>
            <w:r w:rsidRPr="00B273ED">
              <w:rPr>
                <w:rFonts w:cs="Tahoma"/>
                <w:color w:val="000000"/>
                <w:sz w:val="20"/>
                <w:szCs w:val="20"/>
              </w:rPr>
              <w:t>3)</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7B361"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C59620F"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C13C0C6" w14:textId="77777777" w:rsidR="007B4265" w:rsidRPr="00B273ED" w:rsidRDefault="007B4265" w:rsidP="00ED0FD0">
            <w:pPr>
              <w:spacing w:after="0"/>
              <w:jc w:val="center"/>
              <w:rPr>
                <w:rFonts w:eastAsia="Calibri" w:cs="Tahoma"/>
                <w:sz w:val="20"/>
                <w:szCs w:val="20"/>
              </w:rPr>
            </w:pPr>
          </w:p>
        </w:tc>
      </w:tr>
      <w:tr w:rsidR="007B4265" w:rsidRPr="00B273ED" w14:paraId="294C74E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C626871"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4DB048"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 ταυτόχρονης λειτουργίας</w:t>
            </w:r>
            <w:r w:rsidRPr="00B273ED">
              <w:rPr>
                <w:rFonts w:cs="Tahoma"/>
                <w:color w:val="000000"/>
                <w:sz w:val="20"/>
                <w:szCs w:val="20"/>
                <w:lang w:val="en-US"/>
              </w:rPr>
              <w:t> L</w:t>
            </w:r>
            <w:r w:rsidRPr="00B273ED">
              <w:rPr>
                <w:rFonts w:cs="Tahoma"/>
                <w:color w:val="000000"/>
                <w:sz w:val="20"/>
                <w:szCs w:val="20"/>
              </w:rPr>
              <w:t>2</w:t>
            </w:r>
            <w:r w:rsidRPr="00B273ED">
              <w:rPr>
                <w:rFonts w:cs="Tahoma"/>
                <w:color w:val="000000"/>
                <w:sz w:val="20"/>
                <w:szCs w:val="20"/>
                <w:lang w:val="en-US"/>
              </w:rPr>
              <w:t> </w:t>
            </w:r>
            <w:r w:rsidRPr="00B273ED">
              <w:rPr>
                <w:rFonts w:cs="Tahoma"/>
                <w:color w:val="000000"/>
                <w:sz w:val="20"/>
                <w:szCs w:val="20"/>
              </w:rPr>
              <w:t>και</w:t>
            </w:r>
            <w:r w:rsidRPr="00B273ED">
              <w:rPr>
                <w:rFonts w:cs="Tahoma"/>
                <w:color w:val="000000"/>
                <w:sz w:val="20"/>
                <w:szCs w:val="20"/>
                <w:lang w:val="en-US"/>
              </w:rPr>
              <w:t> L</w:t>
            </w:r>
            <w:r w:rsidRPr="00B273ED">
              <w:rPr>
                <w:rFonts w:cs="Tahoma"/>
                <w:color w:val="000000"/>
                <w:sz w:val="20"/>
                <w:szCs w:val="20"/>
              </w:rPr>
              <w:t>3</w:t>
            </w:r>
            <w:r w:rsidRPr="00B273ED">
              <w:rPr>
                <w:rFonts w:cs="Tahoma"/>
                <w:color w:val="000000"/>
                <w:sz w:val="20"/>
                <w:szCs w:val="20"/>
                <w:lang w:val="en-US"/>
              </w:rPr>
              <w:t> </w:t>
            </w:r>
            <w:r w:rsidRPr="00B273ED">
              <w:rPr>
                <w:rFonts w:cs="Tahoma"/>
                <w:color w:val="000000"/>
                <w:sz w:val="20"/>
                <w:szCs w:val="20"/>
              </w:rPr>
              <w:t>(σε διαφορετικά λογικά τείχη προστασίας)</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70B676"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814B3D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D4348CB" w14:textId="77777777" w:rsidR="007B4265" w:rsidRPr="00B273ED" w:rsidRDefault="007B4265" w:rsidP="00ED0FD0">
            <w:pPr>
              <w:spacing w:after="0"/>
              <w:jc w:val="center"/>
              <w:rPr>
                <w:rFonts w:eastAsia="Calibri" w:cs="Tahoma"/>
                <w:sz w:val="20"/>
                <w:szCs w:val="20"/>
              </w:rPr>
            </w:pPr>
          </w:p>
        </w:tc>
      </w:tr>
      <w:tr w:rsidR="007B4265" w:rsidRPr="00B273ED" w14:paraId="65853AF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52E987D"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CDEEF"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VLAN IEEE 802.1q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14379"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F26723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0F797BE" w14:textId="77777777" w:rsidR="007B4265" w:rsidRPr="00B273ED" w:rsidRDefault="007B4265" w:rsidP="00ED0FD0">
            <w:pPr>
              <w:spacing w:after="0"/>
              <w:jc w:val="center"/>
              <w:rPr>
                <w:rFonts w:eastAsia="Calibri" w:cs="Tahoma"/>
                <w:sz w:val="20"/>
                <w:szCs w:val="20"/>
              </w:rPr>
            </w:pPr>
          </w:p>
        </w:tc>
      </w:tr>
      <w:tr w:rsidR="007B4265" w:rsidRPr="00B273ED" w14:paraId="6EE4F3A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34527A"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CDB00" w14:textId="77777777" w:rsidR="007B4265" w:rsidRPr="0025753E" w:rsidRDefault="007B4265" w:rsidP="00ED0FD0">
            <w:pPr>
              <w:spacing w:after="0"/>
              <w:rPr>
                <w:rFonts w:cs="Tahoma"/>
                <w:b/>
                <w:bCs/>
                <w:color w:val="000000"/>
                <w:sz w:val="20"/>
                <w:szCs w:val="20"/>
                <w:lang w:val="en-US"/>
              </w:rPr>
            </w:pPr>
            <w:r w:rsidRPr="00B273ED">
              <w:rPr>
                <w:rFonts w:cs="Tahoma"/>
                <w:color w:val="000000"/>
                <w:sz w:val="20"/>
                <w:szCs w:val="20"/>
                <w:lang w:val="en-US"/>
              </w:rPr>
              <w:t>Υποστήριξη link aggregation IEEE 802.3ad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7A702F"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82E851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BB521F7" w14:textId="77777777" w:rsidR="007B4265" w:rsidRPr="00B273ED" w:rsidRDefault="007B4265" w:rsidP="00ED0FD0">
            <w:pPr>
              <w:spacing w:after="0"/>
              <w:jc w:val="center"/>
              <w:rPr>
                <w:rFonts w:eastAsia="Calibri" w:cs="Tahoma"/>
                <w:sz w:val="20"/>
                <w:szCs w:val="20"/>
              </w:rPr>
            </w:pPr>
          </w:p>
        </w:tc>
      </w:tr>
      <w:tr w:rsidR="007B4265" w:rsidRPr="00B273ED" w14:paraId="7F34B14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64D989"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FA44B3"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Yποστήριξη IPv4 και IPv6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A3807"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9B45CCE"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75912D9" w14:textId="77777777" w:rsidR="007B4265" w:rsidRPr="00B273ED" w:rsidRDefault="007B4265" w:rsidP="00ED0FD0">
            <w:pPr>
              <w:spacing w:after="0"/>
              <w:jc w:val="center"/>
              <w:rPr>
                <w:rFonts w:eastAsia="Calibri" w:cs="Tahoma"/>
                <w:sz w:val="20"/>
                <w:szCs w:val="20"/>
              </w:rPr>
            </w:pPr>
          </w:p>
        </w:tc>
      </w:tr>
      <w:tr w:rsidR="007B4265" w:rsidRPr="00B273ED" w14:paraId="4022862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3829FBB"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68ACB"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w:t>
            </w:r>
            <w:r w:rsidRPr="00B273ED">
              <w:rPr>
                <w:rFonts w:cs="Tahoma"/>
                <w:color w:val="000000"/>
                <w:sz w:val="20"/>
                <w:szCs w:val="20"/>
                <w:lang w:val="en-US"/>
              </w:rPr>
              <w:t> OSPF v</w:t>
            </w:r>
            <w:r w:rsidRPr="00B273ED">
              <w:rPr>
                <w:rFonts w:cs="Tahoma"/>
                <w:color w:val="000000"/>
                <w:sz w:val="20"/>
                <w:szCs w:val="20"/>
              </w:rPr>
              <w:t>.2</w:t>
            </w:r>
            <w:r w:rsidRPr="00B273ED">
              <w:rPr>
                <w:rFonts w:cs="Tahoma"/>
                <w:color w:val="000000"/>
                <w:sz w:val="20"/>
                <w:szCs w:val="20"/>
                <w:lang w:val="en-US"/>
              </w:rPr>
              <w:t> </w:t>
            </w:r>
            <w:r w:rsidRPr="00B273ED">
              <w:rPr>
                <w:rFonts w:cs="Tahoma"/>
                <w:color w:val="000000"/>
                <w:sz w:val="20"/>
                <w:szCs w:val="20"/>
              </w:rPr>
              <w:t>και</w:t>
            </w:r>
            <w:r w:rsidRPr="00B273ED">
              <w:rPr>
                <w:rFonts w:cs="Tahoma"/>
                <w:color w:val="000000"/>
                <w:sz w:val="20"/>
                <w:szCs w:val="20"/>
                <w:lang w:val="en-US"/>
              </w:rPr>
              <w:t> v</w:t>
            </w:r>
            <w:r w:rsidRPr="00B273ED">
              <w:rPr>
                <w:rFonts w:cs="Tahoma"/>
                <w:color w:val="000000"/>
                <w:sz w:val="20"/>
                <w:szCs w:val="20"/>
              </w:rPr>
              <w:t>.3</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780FC"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B9C2B53"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136D8A8" w14:textId="77777777" w:rsidR="007B4265" w:rsidRPr="00B273ED" w:rsidRDefault="007B4265" w:rsidP="00ED0FD0">
            <w:pPr>
              <w:spacing w:after="0"/>
              <w:jc w:val="center"/>
              <w:rPr>
                <w:rFonts w:eastAsia="Calibri" w:cs="Tahoma"/>
                <w:sz w:val="20"/>
                <w:szCs w:val="20"/>
              </w:rPr>
            </w:pPr>
          </w:p>
        </w:tc>
      </w:tr>
      <w:tr w:rsidR="007B4265" w:rsidRPr="00B273ED" w14:paraId="2544D4E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780D625"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3EC5B"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BGP v.4+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F51A0"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DB36A0"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BCB673F" w14:textId="77777777" w:rsidR="007B4265" w:rsidRPr="00B273ED" w:rsidRDefault="007B4265" w:rsidP="00ED0FD0">
            <w:pPr>
              <w:spacing w:after="0"/>
              <w:jc w:val="center"/>
              <w:rPr>
                <w:rFonts w:eastAsia="Calibri" w:cs="Tahoma"/>
                <w:sz w:val="20"/>
                <w:szCs w:val="20"/>
              </w:rPr>
            </w:pPr>
          </w:p>
        </w:tc>
      </w:tr>
      <w:tr w:rsidR="007B4265" w:rsidRPr="00B273ED" w14:paraId="468A27D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A83C71"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23A06E"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policy routing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E6C96"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C287B0C"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8058348" w14:textId="77777777" w:rsidR="007B4265" w:rsidRPr="00B273ED" w:rsidRDefault="007B4265" w:rsidP="00ED0FD0">
            <w:pPr>
              <w:spacing w:after="0"/>
              <w:jc w:val="center"/>
              <w:rPr>
                <w:rFonts w:eastAsia="Calibri" w:cs="Tahoma"/>
                <w:sz w:val="20"/>
                <w:szCs w:val="20"/>
              </w:rPr>
            </w:pPr>
          </w:p>
        </w:tc>
      </w:tr>
      <w:tr w:rsidR="007B4265" w:rsidRPr="00B273ED" w14:paraId="24FFB38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D263B6B"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23E13"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NTP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466AB"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B73B36A"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0B6EF1B" w14:textId="77777777" w:rsidR="007B4265" w:rsidRPr="00B273ED" w:rsidRDefault="007B4265" w:rsidP="00ED0FD0">
            <w:pPr>
              <w:spacing w:after="0"/>
              <w:jc w:val="center"/>
              <w:rPr>
                <w:rFonts w:eastAsia="Calibri" w:cs="Tahoma"/>
                <w:sz w:val="20"/>
                <w:szCs w:val="20"/>
              </w:rPr>
            </w:pPr>
          </w:p>
        </w:tc>
      </w:tr>
      <w:tr w:rsidR="007B4265" w:rsidRPr="00B273ED" w14:paraId="7BA32F4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09812C6"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4F4A5"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Υποστήριξη DHCP server/relay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A390E"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D6BAE97"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715D542" w14:textId="77777777" w:rsidR="007B4265" w:rsidRPr="00B273ED" w:rsidRDefault="007B4265" w:rsidP="00ED0FD0">
            <w:pPr>
              <w:spacing w:after="0"/>
              <w:jc w:val="center"/>
              <w:rPr>
                <w:rFonts w:eastAsia="Calibri" w:cs="Tahoma"/>
                <w:sz w:val="20"/>
                <w:szCs w:val="20"/>
              </w:rPr>
            </w:pPr>
          </w:p>
        </w:tc>
      </w:tr>
      <w:tr w:rsidR="007B4265" w:rsidRPr="00B273ED" w14:paraId="2976AB6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E5A6D25"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A0C12"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w:t>
            </w:r>
            <w:r w:rsidRPr="00B273ED">
              <w:rPr>
                <w:rFonts w:cs="Tahoma"/>
                <w:color w:val="000000"/>
                <w:sz w:val="20"/>
                <w:szCs w:val="20"/>
                <w:lang w:val="en-US"/>
              </w:rPr>
              <w:t> </w:t>
            </w:r>
            <w:r w:rsidRPr="00B273ED">
              <w:rPr>
                <w:rFonts w:cs="Tahoma"/>
                <w:color w:val="000000"/>
                <w:sz w:val="20"/>
                <w:szCs w:val="20"/>
              </w:rPr>
              <w:t>ΝΑΤ</w:t>
            </w:r>
            <w:r w:rsidRPr="00B273ED">
              <w:rPr>
                <w:rFonts w:cs="Tahoma"/>
                <w:color w:val="000000"/>
                <w:sz w:val="20"/>
                <w:szCs w:val="20"/>
                <w:lang w:val="en-US"/>
              </w:rPr>
              <w:t> </w:t>
            </w:r>
            <w:r w:rsidRPr="00B273ED">
              <w:rPr>
                <w:rFonts w:cs="Tahoma"/>
                <w:sz w:val="20"/>
                <w:szCs w:val="20"/>
              </w:rPr>
              <w:t>με τις εξής δυνατότητες:</w:t>
            </w:r>
            <w:r w:rsidRPr="00B273ED">
              <w:rPr>
                <w:rFonts w:cs="Tahoma"/>
                <w:sz w:val="20"/>
                <w:szCs w:val="20"/>
                <w:lang w:val="en-US"/>
              </w:rPr>
              <w:t> </w:t>
            </w:r>
          </w:p>
        </w:tc>
        <w:tc>
          <w:tcPr>
            <w:tcW w:w="832" w:type="pct"/>
            <w:vMerge w:val="restart"/>
            <w:tcBorders>
              <w:top w:val="single" w:sz="4" w:space="0" w:color="auto"/>
              <w:left w:val="single" w:sz="4" w:space="0" w:color="auto"/>
              <w:right w:val="single" w:sz="4" w:space="0" w:color="auto"/>
            </w:tcBorders>
            <w:shd w:val="clear" w:color="auto" w:fill="FFFFFF" w:themeFill="background1"/>
            <w:vAlign w:val="center"/>
          </w:tcPr>
          <w:p w14:paraId="384DCA08"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B4C774A"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F891850" w14:textId="77777777" w:rsidR="007B4265" w:rsidRPr="00B273ED" w:rsidRDefault="007B4265" w:rsidP="00ED0FD0">
            <w:pPr>
              <w:spacing w:after="0"/>
              <w:jc w:val="center"/>
              <w:rPr>
                <w:rFonts w:eastAsia="Calibri" w:cs="Tahoma"/>
                <w:sz w:val="20"/>
                <w:szCs w:val="20"/>
              </w:rPr>
            </w:pPr>
          </w:p>
        </w:tc>
      </w:tr>
      <w:tr w:rsidR="007B4265" w:rsidRPr="00B273ED" w14:paraId="1152E7A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8995472"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979B3"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 Source/Destination NAT </w:t>
            </w:r>
          </w:p>
        </w:tc>
        <w:tc>
          <w:tcPr>
            <w:tcW w:w="832" w:type="pct"/>
            <w:vMerge/>
            <w:tcBorders>
              <w:left w:val="single" w:sz="4" w:space="0" w:color="auto"/>
              <w:right w:val="single" w:sz="4" w:space="0" w:color="auto"/>
            </w:tcBorders>
            <w:shd w:val="clear" w:color="auto" w:fill="FFFFFF" w:themeFill="background1"/>
            <w:vAlign w:val="center"/>
          </w:tcPr>
          <w:p w14:paraId="46CE8B2A"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CBD9A8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0DD3550" w14:textId="77777777" w:rsidR="007B4265" w:rsidRPr="00B273ED" w:rsidRDefault="007B4265" w:rsidP="00ED0FD0">
            <w:pPr>
              <w:spacing w:after="0"/>
              <w:jc w:val="center"/>
              <w:rPr>
                <w:rFonts w:eastAsia="Calibri" w:cs="Tahoma"/>
                <w:sz w:val="20"/>
                <w:szCs w:val="20"/>
              </w:rPr>
            </w:pPr>
          </w:p>
        </w:tc>
      </w:tr>
      <w:tr w:rsidR="007B4265" w:rsidRPr="00B273ED" w14:paraId="3F2BAA5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48D9DE0"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E7AA9"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Port Address Translation (PAT) </w:t>
            </w:r>
          </w:p>
        </w:tc>
        <w:tc>
          <w:tcPr>
            <w:tcW w:w="832" w:type="pct"/>
            <w:vMerge/>
            <w:tcBorders>
              <w:left w:val="single" w:sz="4" w:space="0" w:color="auto"/>
              <w:right w:val="single" w:sz="4" w:space="0" w:color="auto"/>
            </w:tcBorders>
            <w:shd w:val="clear" w:color="auto" w:fill="FFFFFF" w:themeFill="background1"/>
            <w:vAlign w:val="center"/>
          </w:tcPr>
          <w:p w14:paraId="52E46888"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F8AF9A8"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1986A1D" w14:textId="77777777" w:rsidR="007B4265" w:rsidRPr="00B273ED" w:rsidRDefault="007B4265" w:rsidP="00ED0FD0">
            <w:pPr>
              <w:spacing w:after="0"/>
              <w:jc w:val="center"/>
              <w:rPr>
                <w:rFonts w:eastAsia="Calibri" w:cs="Tahoma"/>
                <w:sz w:val="20"/>
                <w:szCs w:val="20"/>
              </w:rPr>
            </w:pPr>
          </w:p>
        </w:tc>
      </w:tr>
      <w:tr w:rsidR="007B4265" w:rsidRPr="00B273ED" w14:paraId="7F35E4B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3269E1"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149EE6"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Fixed port </w:t>
            </w:r>
          </w:p>
        </w:tc>
        <w:tc>
          <w:tcPr>
            <w:tcW w:w="832" w:type="pct"/>
            <w:vMerge/>
            <w:tcBorders>
              <w:left w:val="single" w:sz="4" w:space="0" w:color="auto"/>
              <w:right w:val="single" w:sz="4" w:space="0" w:color="auto"/>
            </w:tcBorders>
            <w:shd w:val="clear" w:color="auto" w:fill="FFFFFF" w:themeFill="background1"/>
            <w:vAlign w:val="center"/>
          </w:tcPr>
          <w:p w14:paraId="2820C64E"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C6475C8"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5072C29" w14:textId="77777777" w:rsidR="007B4265" w:rsidRPr="00B273ED" w:rsidRDefault="007B4265" w:rsidP="00ED0FD0">
            <w:pPr>
              <w:spacing w:after="0"/>
              <w:jc w:val="center"/>
              <w:rPr>
                <w:rFonts w:eastAsia="Calibri" w:cs="Tahoma"/>
                <w:sz w:val="20"/>
                <w:szCs w:val="20"/>
              </w:rPr>
            </w:pPr>
          </w:p>
        </w:tc>
      </w:tr>
      <w:tr w:rsidR="007B4265" w:rsidRPr="00B273ED" w14:paraId="2DA8973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193B5FD"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99AA1"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Port block allocation </w:t>
            </w:r>
          </w:p>
        </w:tc>
        <w:tc>
          <w:tcPr>
            <w:tcW w:w="832" w:type="pct"/>
            <w:vMerge/>
            <w:tcBorders>
              <w:left w:val="single" w:sz="4" w:space="0" w:color="auto"/>
              <w:bottom w:val="single" w:sz="4" w:space="0" w:color="auto"/>
              <w:right w:val="single" w:sz="4" w:space="0" w:color="auto"/>
            </w:tcBorders>
            <w:shd w:val="clear" w:color="auto" w:fill="FFFFFF" w:themeFill="background1"/>
            <w:vAlign w:val="center"/>
          </w:tcPr>
          <w:p w14:paraId="2D6DE5A9"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C104FB2"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8CE4E8F" w14:textId="77777777" w:rsidR="007B4265" w:rsidRPr="00B273ED" w:rsidRDefault="007B4265" w:rsidP="00ED0FD0">
            <w:pPr>
              <w:spacing w:after="0"/>
              <w:jc w:val="center"/>
              <w:rPr>
                <w:rFonts w:eastAsia="Calibri" w:cs="Tahoma"/>
                <w:sz w:val="20"/>
                <w:szCs w:val="20"/>
              </w:rPr>
            </w:pPr>
          </w:p>
        </w:tc>
      </w:tr>
      <w:tr w:rsidR="007B4265" w:rsidRPr="00B273ED" w14:paraId="444E836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7BD2B70"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82C18" w14:textId="77777777" w:rsidR="007B4265" w:rsidRPr="0025753E" w:rsidRDefault="007B4265" w:rsidP="00ED0FD0">
            <w:pPr>
              <w:spacing w:after="0"/>
              <w:rPr>
                <w:rFonts w:cs="Tahoma"/>
                <w:color w:val="000000"/>
                <w:sz w:val="20"/>
                <w:szCs w:val="20"/>
              </w:rPr>
            </w:pPr>
            <w:r w:rsidRPr="00B273ED">
              <w:rPr>
                <w:rFonts w:cs="Tahoma"/>
                <w:color w:val="000000"/>
                <w:sz w:val="20"/>
                <w:szCs w:val="20"/>
              </w:rPr>
              <w:t>Υποστήριξη</w:t>
            </w:r>
            <w:r w:rsidRPr="00B273ED">
              <w:rPr>
                <w:rFonts w:cs="Tahoma"/>
                <w:color w:val="000000"/>
                <w:sz w:val="20"/>
                <w:szCs w:val="20"/>
                <w:lang w:val="en-US"/>
              </w:rPr>
              <w:t> QoS</w:t>
            </w:r>
            <w:r w:rsidRPr="00B273ED">
              <w:rPr>
                <w:rFonts w:cs="Tahoma"/>
                <w:color w:val="000000"/>
                <w:sz w:val="20"/>
                <w:szCs w:val="20"/>
              </w:rPr>
              <w:t>.</w:t>
            </w:r>
            <w:r w:rsidRPr="00B273ED">
              <w:rPr>
                <w:rFonts w:cs="Tahoma"/>
                <w:color w:val="000000"/>
                <w:sz w:val="20"/>
                <w:szCs w:val="20"/>
                <w:lang w:val="en-US"/>
              </w:rPr>
              <w:t> </w:t>
            </w:r>
            <w:r w:rsidRPr="00B273ED">
              <w:rPr>
                <w:rFonts w:cs="Tahoma"/>
                <w:color w:val="000000"/>
                <w:sz w:val="20"/>
                <w:szCs w:val="20"/>
              </w:rPr>
              <w:t>Να</w:t>
            </w:r>
            <w:r w:rsidRPr="00B273ED">
              <w:rPr>
                <w:rFonts w:cs="Tahoma"/>
                <w:color w:val="000000"/>
                <w:sz w:val="20"/>
                <w:szCs w:val="20"/>
                <w:lang w:val="en-US"/>
              </w:rPr>
              <w:t> </w:t>
            </w:r>
            <w:r w:rsidRPr="00B273ED">
              <w:rPr>
                <w:rFonts w:cs="Tahoma"/>
                <w:color w:val="000000"/>
                <w:sz w:val="20"/>
                <w:szCs w:val="20"/>
              </w:rPr>
              <w:t>περιγραφούν</w:t>
            </w:r>
            <w:r w:rsidRPr="00B273ED">
              <w:rPr>
                <w:rFonts w:cs="Tahoma"/>
                <w:color w:val="000000"/>
                <w:sz w:val="20"/>
                <w:szCs w:val="20"/>
                <w:lang w:val="en-US"/>
              </w:rPr>
              <w:t> </w:t>
            </w:r>
            <w:r w:rsidRPr="00B273ED">
              <w:rPr>
                <w:rFonts w:cs="Tahoma"/>
                <w:color w:val="000000"/>
                <w:sz w:val="20"/>
                <w:szCs w:val="20"/>
              </w:rPr>
              <w:t>σύντομα οι υποστηριζόμενες τεχνικές.</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08EB3"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56F5E25"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C7B6140" w14:textId="77777777" w:rsidR="007B4265" w:rsidRPr="00B273ED" w:rsidRDefault="007B4265" w:rsidP="00ED0FD0">
            <w:pPr>
              <w:spacing w:after="0"/>
              <w:jc w:val="center"/>
              <w:rPr>
                <w:rFonts w:eastAsia="Calibri" w:cs="Tahoma"/>
                <w:sz w:val="20"/>
                <w:szCs w:val="20"/>
              </w:rPr>
            </w:pPr>
          </w:p>
        </w:tc>
      </w:tr>
      <w:tr w:rsidR="007B4265" w:rsidRPr="00B273ED" w14:paraId="7EB3E07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1303BF" w14:textId="77777777" w:rsidR="007B4265" w:rsidRPr="0025753E"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837241" w14:textId="77777777" w:rsidR="007B4265" w:rsidRPr="00B273ED" w:rsidRDefault="007B4265" w:rsidP="00ED0FD0">
            <w:pPr>
              <w:spacing w:after="0"/>
              <w:rPr>
                <w:rFonts w:cs="Tahoma"/>
                <w:color w:val="000000"/>
                <w:sz w:val="20"/>
                <w:szCs w:val="20"/>
              </w:rPr>
            </w:pPr>
            <w:r w:rsidRPr="00B273ED">
              <w:rPr>
                <w:rFonts w:cs="Tahoma"/>
                <w:b/>
                <w:bCs/>
                <w:color w:val="000000"/>
                <w:sz w:val="20"/>
                <w:szCs w:val="20"/>
                <w:lang w:val="en-US"/>
              </w:rPr>
              <w:t>ΥΠΗΡΕΣΙΕΣ ΑΣΦΑΛΕΙΑΣ</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C30679" w14:textId="77777777" w:rsidR="007B4265" w:rsidRPr="00B273ED"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C2826"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D0BA0" w14:textId="77777777" w:rsidR="007B4265" w:rsidRPr="00B273ED" w:rsidRDefault="007B4265" w:rsidP="00ED0FD0">
            <w:pPr>
              <w:spacing w:after="0"/>
              <w:jc w:val="center"/>
              <w:rPr>
                <w:rFonts w:eastAsia="Calibri" w:cs="Tahoma"/>
                <w:sz w:val="20"/>
                <w:szCs w:val="20"/>
              </w:rPr>
            </w:pPr>
          </w:p>
        </w:tc>
      </w:tr>
      <w:tr w:rsidR="007B4265" w:rsidRPr="00B273ED" w14:paraId="2CF71CE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5B6881F"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10047"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 πολιτικών ασφαλείας</w:t>
            </w:r>
            <w:r w:rsidRPr="00B273ED">
              <w:rPr>
                <w:rFonts w:cs="Tahoma"/>
                <w:color w:val="000000"/>
                <w:sz w:val="20"/>
                <w:szCs w:val="20"/>
                <w:lang w:val="en-US"/>
              </w:rPr>
              <w:t> IPv</w:t>
            </w:r>
            <w:r w:rsidRPr="00B273ED">
              <w:rPr>
                <w:rFonts w:cs="Tahoma"/>
                <w:color w:val="000000"/>
                <w:sz w:val="20"/>
                <w:szCs w:val="20"/>
              </w:rPr>
              <w:t>4</w:t>
            </w:r>
            <w:r w:rsidRPr="00B273ED">
              <w:rPr>
                <w:rFonts w:cs="Tahoma"/>
                <w:color w:val="000000"/>
                <w:sz w:val="20"/>
                <w:szCs w:val="20"/>
                <w:lang w:val="en-US"/>
              </w:rPr>
              <w:t> </w:t>
            </w:r>
            <w:r w:rsidRPr="00B273ED">
              <w:rPr>
                <w:rFonts w:cs="Tahoma"/>
                <w:color w:val="000000"/>
                <w:sz w:val="20"/>
                <w:szCs w:val="20"/>
              </w:rPr>
              <w:t>και</w:t>
            </w:r>
            <w:r w:rsidRPr="00B273ED">
              <w:rPr>
                <w:rFonts w:cs="Tahoma"/>
                <w:color w:val="000000"/>
                <w:sz w:val="20"/>
                <w:szCs w:val="20"/>
                <w:lang w:val="en-US"/>
              </w:rPr>
              <w:t> IPv</w:t>
            </w:r>
            <w:r w:rsidRPr="00B273ED">
              <w:rPr>
                <w:rFonts w:cs="Tahoma"/>
                <w:color w:val="000000"/>
                <w:sz w:val="20"/>
                <w:szCs w:val="20"/>
              </w:rPr>
              <w:t>6.</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476AB"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3092D8C"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225533D" w14:textId="77777777" w:rsidR="007B4265" w:rsidRPr="00B273ED" w:rsidRDefault="007B4265" w:rsidP="00ED0FD0">
            <w:pPr>
              <w:spacing w:after="0"/>
              <w:jc w:val="center"/>
              <w:rPr>
                <w:rFonts w:eastAsia="Calibri" w:cs="Tahoma"/>
                <w:sz w:val="20"/>
                <w:szCs w:val="20"/>
              </w:rPr>
            </w:pPr>
          </w:p>
        </w:tc>
      </w:tr>
      <w:tr w:rsidR="007B4265" w:rsidRPr="00B273ED" w14:paraId="2A44949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1CD0A4"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7CEDAF"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 xml:space="preserve">Να προσφερθεί υπηρεσίας ασφάλειας </w:t>
            </w:r>
            <w:r w:rsidRPr="00B273ED">
              <w:rPr>
                <w:rFonts w:cs="Tahoma"/>
                <w:color w:val="000000"/>
                <w:sz w:val="20"/>
                <w:szCs w:val="20"/>
                <w:lang w:val="en-US"/>
              </w:rPr>
              <w:t>IPS</w:t>
            </w:r>
            <w:r w:rsidRPr="00B273ED">
              <w:rPr>
                <w:rFonts w:cs="Tahoma"/>
                <w:color w:val="000000"/>
                <w:sz w:val="20"/>
                <w:szCs w:val="20"/>
              </w:rPr>
              <w: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71EB3"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A21A7D9"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830FC1D" w14:textId="77777777" w:rsidR="007B4265" w:rsidRPr="00B273ED" w:rsidRDefault="007B4265" w:rsidP="00ED0FD0">
            <w:pPr>
              <w:spacing w:after="0"/>
              <w:jc w:val="center"/>
              <w:rPr>
                <w:rFonts w:eastAsia="Calibri" w:cs="Tahoma"/>
                <w:sz w:val="20"/>
                <w:szCs w:val="20"/>
              </w:rPr>
            </w:pPr>
          </w:p>
        </w:tc>
      </w:tr>
      <w:tr w:rsidR="007B4265" w:rsidRPr="00B273ED" w14:paraId="47DCC96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40442B6"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01742"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 xml:space="preserve">Δυνατότητα υποστήριξης </w:t>
            </w:r>
            <w:r w:rsidRPr="00B273ED">
              <w:rPr>
                <w:rFonts w:cs="Tahoma"/>
                <w:color w:val="000000"/>
                <w:sz w:val="20"/>
                <w:szCs w:val="20"/>
                <w:lang w:val="en-US"/>
              </w:rPr>
              <w:t>SSL</w:t>
            </w:r>
            <w:r w:rsidRPr="00B273ED">
              <w:rPr>
                <w:rFonts w:cs="Tahoma"/>
                <w:color w:val="000000"/>
                <w:sz w:val="20"/>
                <w:szCs w:val="20"/>
              </w:rPr>
              <w:t xml:space="preserve"> </w:t>
            </w:r>
            <w:r w:rsidRPr="00B273ED">
              <w:rPr>
                <w:rFonts w:cs="Tahoma"/>
                <w:sz w:val="20"/>
                <w:szCs w:val="20"/>
                <w:lang w:val="en-US"/>
              </w:rPr>
              <w:t>deep</w:t>
            </w:r>
            <w:r w:rsidRPr="00B273ED">
              <w:rPr>
                <w:rFonts w:cs="Tahoma"/>
                <w:sz w:val="20"/>
                <w:szCs w:val="20"/>
              </w:rPr>
              <w:t xml:space="preserve"> </w:t>
            </w:r>
            <w:r w:rsidRPr="00B273ED">
              <w:rPr>
                <w:rFonts w:cs="Tahoma"/>
                <w:color w:val="000000"/>
                <w:sz w:val="20"/>
                <w:szCs w:val="20"/>
                <w:lang w:val="en-US"/>
              </w:rPr>
              <w:t>inspection</w:t>
            </w:r>
            <w:r w:rsidRPr="00B273ED">
              <w:rPr>
                <w:rFonts w:cs="Tahoma"/>
                <w:color w:val="000000"/>
                <w:sz w:val="20"/>
                <w:szCs w:val="20"/>
              </w:rPr>
              <w: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092256"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476EB2C"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128DE15" w14:textId="77777777" w:rsidR="007B4265" w:rsidRPr="00B273ED" w:rsidRDefault="007B4265" w:rsidP="00ED0FD0">
            <w:pPr>
              <w:spacing w:after="0"/>
              <w:jc w:val="center"/>
              <w:rPr>
                <w:rFonts w:eastAsia="Calibri" w:cs="Tahoma"/>
                <w:sz w:val="20"/>
                <w:szCs w:val="20"/>
              </w:rPr>
            </w:pPr>
          </w:p>
        </w:tc>
      </w:tr>
      <w:tr w:rsidR="007B4265" w:rsidRPr="00B273ED" w14:paraId="240FDE6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288043" w14:textId="77777777" w:rsidR="007B4265" w:rsidRPr="0025753E" w:rsidRDefault="007B4265" w:rsidP="00ED0FD0">
            <w:pPr>
              <w:pStyle w:val="a1"/>
              <w:numPr>
                <w:ilvl w:val="0"/>
                <w:numId w:val="0"/>
              </w:numPr>
              <w:ind w:left="360" w:hanging="36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CD7B7B" w14:textId="77777777" w:rsidR="007B4265" w:rsidRPr="00B273ED" w:rsidRDefault="007B4265" w:rsidP="00ED0FD0">
            <w:pPr>
              <w:spacing w:after="0"/>
              <w:rPr>
                <w:rFonts w:cs="Tahoma"/>
                <w:color w:val="000000"/>
                <w:sz w:val="20"/>
                <w:szCs w:val="20"/>
              </w:rPr>
            </w:pPr>
            <w:r w:rsidRPr="00B273ED">
              <w:rPr>
                <w:rFonts w:cs="Tahoma"/>
                <w:b/>
                <w:bCs/>
                <w:color w:val="000000"/>
                <w:sz w:val="20"/>
                <w:szCs w:val="20"/>
                <w:lang w:val="en-US"/>
              </w:rPr>
              <w:t>ΕΠΙΠΡΟΣΘΕΤΑ ΧΑΡΑΚΤΗΡΙΣΤΙΚΑ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070250" w14:textId="77777777" w:rsidR="007B4265" w:rsidRPr="00B273ED"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08EB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06358" w14:textId="77777777" w:rsidR="007B4265" w:rsidRPr="00B273ED" w:rsidRDefault="007B4265" w:rsidP="00ED0FD0">
            <w:pPr>
              <w:spacing w:after="0"/>
              <w:jc w:val="center"/>
              <w:rPr>
                <w:rFonts w:eastAsia="Calibri" w:cs="Tahoma"/>
                <w:sz w:val="20"/>
                <w:szCs w:val="20"/>
              </w:rPr>
            </w:pPr>
          </w:p>
        </w:tc>
      </w:tr>
      <w:tr w:rsidR="007B4265" w:rsidRPr="00B273ED" w14:paraId="13F6292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FD4723C"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F3216"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Διαχείριση μέσω γραμμής εντολής (</w:t>
            </w:r>
            <w:r w:rsidRPr="00B273ED">
              <w:rPr>
                <w:rFonts w:cs="Tahoma"/>
                <w:color w:val="000000"/>
                <w:sz w:val="20"/>
                <w:szCs w:val="20"/>
                <w:lang w:val="en-US"/>
              </w:rPr>
              <w:t>CLI</w:t>
            </w:r>
            <w:r w:rsidRPr="00B273ED">
              <w:rPr>
                <w:rFonts w:cs="Tahoma"/>
                <w:color w:val="000000"/>
                <w:sz w:val="20"/>
                <w:szCs w:val="20"/>
              </w:rPr>
              <w:t>)</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166BA"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7EE9895"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76049A6" w14:textId="77777777" w:rsidR="007B4265" w:rsidRPr="00B273ED" w:rsidRDefault="007B4265" w:rsidP="00ED0FD0">
            <w:pPr>
              <w:spacing w:after="0"/>
              <w:jc w:val="center"/>
              <w:rPr>
                <w:rFonts w:eastAsia="Calibri" w:cs="Tahoma"/>
                <w:sz w:val="20"/>
                <w:szCs w:val="20"/>
              </w:rPr>
            </w:pPr>
          </w:p>
        </w:tc>
      </w:tr>
      <w:tr w:rsidR="007B4265" w:rsidRPr="00B273ED" w14:paraId="1E75CD6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959612"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B0B04"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Διαχείριση μέσω ενσωματωμένου γραφικού περιβάλλοντος (</w:t>
            </w:r>
            <w:r w:rsidRPr="00B273ED">
              <w:rPr>
                <w:rFonts w:cs="Tahoma"/>
                <w:color w:val="000000"/>
                <w:sz w:val="20"/>
                <w:szCs w:val="20"/>
                <w:lang w:val="en-US"/>
              </w:rPr>
              <w:t>GUI</w:t>
            </w:r>
            <w:r w:rsidRPr="00B273ED">
              <w:rPr>
                <w:rFonts w:cs="Tahoma"/>
                <w:color w:val="000000"/>
                <w:sz w:val="20"/>
                <w:szCs w:val="20"/>
              </w:rPr>
              <w:t>)</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26BC6"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57D642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678AC46" w14:textId="77777777" w:rsidR="007B4265" w:rsidRPr="00B273ED" w:rsidRDefault="007B4265" w:rsidP="00ED0FD0">
            <w:pPr>
              <w:spacing w:after="0"/>
              <w:jc w:val="center"/>
              <w:rPr>
                <w:rFonts w:eastAsia="Calibri" w:cs="Tahoma"/>
                <w:sz w:val="20"/>
                <w:szCs w:val="20"/>
              </w:rPr>
            </w:pPr>
          </w:p>
        </w:tc>
      </w:tr>
      <w:tr w:rsidR="007B4265" w:rsidRPr="00B273ED" w14:paraId="1F832DF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85699D4"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81B95"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Πρόσβαση</w:t>
            </w:r>
            <w:r w:rsidRPr="00B273ED">
              <w:rPr>
                <w:rFonts w:cs="Tahoma"/>
                <w:color w:val="000000"/>
                <w:sz w:val="20"/>
                <w:szCs w:val="20"/>
                <w:lang w:val="en-US"/>
              </w:rPr>
              <w:t> </w:t>
            </w:r>
            <w:r w:rsidRPr="00B273ED">
              <w:rPr>
                <w:rFonts w:cs="Tahoma"/>
                <w:color w:val="000000"/>
                <w:sz w:val="20"/>
                <w:szCs w:val="20"/>
              </w:rPr>
              <w:t>διαχειριστών</w:t>
            </w:r>
            <w:r w:rsidRPr="00B273ED">
              <w:rPr>
                <w:rFonts w:cs="Tahoma"/>
                <w:color w:val="000000"/>
                <w:sz w:val="20"/>
                <w:szCs w:val="20"/>
                <w:lang w:val="en-US"/>
              </w:rPr>
              <w:t> </w:t>
            </w:r>
            <w:r w:rsidRPr="00B273ED">
              <w:rPr>
                <w:rFonts w:cs="Tahoma"/>
                <w:color w:val="000000"/>
                <w:sz w:val="20"/>
                <w:szCs w:val="20"/>
              </w:rPr>
              <w:t>μέσω</w:t>
            </w:r>
            <w:r w:rsidRPr="00B273ED">
              <w:rPr>
                <w:rFonts w:cs="Tahoma"/>
                <w:color w:val="000000"/>
                <w:sz w:val="20"/>
                <w:szCs w:val="20"/>
                <w:lang w:val="en-US"/>
              </w:rPr>
              <w:t> HTTPS </w:t>
            </w:r>
            <w:r w:rsidRPr="00B273ED">
              <w:rPr>
                <w:rFonts w:cs="Tahoma"/>
                <w:color w:val="000000"/>
                <w:sz w:val="20"/>
                <w:szCs w:val="20"/>
              </w:rPr>
              <w:t>και</w:t>
            </w:r>
            <w:r w:rsidRPr="00B273ED">
              <w:rPr>
                <w:rFonts w:cs="Tahoma"/>
                <w:color w:val="000000"/>
                <w:sz w:val="20"/>
                <w:szCs w:val="20"/>
                <w:lang w:val="en-US"/>
              </w:rPr>
              <w:t> SSH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6D422"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4A4EE3F"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654D52F" w14:textId="77777777" w:rsidR="007B4265" w:rsidRPr="00B273ED" w:rsidRDefault="007B4265" w:rsidP="00ED0FD0">
            <w:pPr>
              <w:spacing w:after="0"/>
              <w:jc w:val="center"/>
              <w:rPr>
                <w:rFonts w:eastAsia="Calibri" w:cs="Tahoma"/>
                <w:sz w:val="20"/>
                <w:szCs w:val="20"/>
              </w:rPr>
            </w:pPr>
          </w:p>
        </w:tc>
      </w:tr>
      <w:tr w:rsidR="007B4265" w:rsidRPr="00B273ED" w14:paraId="5917AA8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6861D11"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5D696"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Υποστήριξη</w:t>
            </w:r>
            <w:r w:rsidRPr="00B273ED">
              <w:rPr>
                <w:rFonts w:cs="Tahoma"/>
                <w:color w:val="000000"/>
                <w:sz w:val="20"/>
                <w:szCs w:val="20"/>
                <w:lang w:val="en-US"/>
              </w:rPr>
              <w:t> SNMP v</w:t>
            </w:r>
            <w:r w:rsidRPr="00B273ED">
              <w:rPr>
                <w:rFonts w:cs="Tahoma"/>
                <w:color w:val="000000"/>
                <w:sz w:val="20"/>
                <w:szCs w:val="20"/>
              </w:rPr>
              <w:t>.1, 2</w:t>
            </w:r>
            <w:r w:rsidRPr="00B273ED">
              <w:rPr>
                <w:rFonts w:cs="Tahoma"/>
                <w:color w:val="000000"/>
                <w:sz w:val="20"/>
                <w:szCs w:val="20"/>
                <w:lang w:val="en-US"/>
              </w:rPr>
              <w:t>c </w:t>
            </w:r>
            <w:r w:rsidRPr="00B273ED">
              <w:rPr>
                <w:rFonts w:cs="Tahoma"/>
                <w:color w:val="000000"/>
                <w:sz w:val="20"/>
                <w:szCs w:val="20"/>
              </w:rPr>
              <w:t>και</w:t>
            </w:r>
            <w:r w:rsidRPr="00B273ED">
              <w:rPr>
                <w:rFonts w:cs="Tahoma"/>
                <w:color w:val="000000"/>
                <w:sz w:val="20"/>
                <w:szCs w:val="20"/>
                <w:lang w:val="en-US"/>
              </w:rPr>
              <w:t> </w:t>
            </w:r>
            <w:r w:rsidRPr="00B273ED">
              <w:rPr>
                <w:rFonts w:cs="Tahoma"/>
                <w:color w:val="000000"/>
                <w:sz w:val="20"/>
                <w:szCs w:val="20"/>
              </w:rPr>
              <w:t>3</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D62848"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4D452AA"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073E4A6" w14:textId="77777777" w:rsidR="007B4265" w:rsidRPr="00B273ED" w:rsidRDefault="007B4265" w:rsidP="00ED0FD0">
            <w:pPr>
              <w:spacing w:after="0"/>
              <w:jc w:val="center"/>
              <w:rPr>
                <w:rFonts w:eastAsia="Calibri" w:cs="Tahoma"/>
                <w:sz w:val="20"/>
                <w:szCs w:val="20"/>
              </w:rPr>
            </w:pPr>
          </w:p>
        </w:tc>
      </w:tr>
      <w:tr w:rsidR="007B4265" w:rsidRPr="00B273ED" w14:paraId="0F8F747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BF66218"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E3D7D"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Να προσφερθεί κεντρική πλατφόρμα διαχείρισης των συσκευών. Να περιγραφεί εν συντομία η λειτουργικότητά της. Η πλατφόρμα δύναται να προσφερθεί και με τη μορφή λογισμικού. Σε αυτήν τη περίπτωση να αναφερθούν τα χαρακτηριστικά και οι απαιτήσεις.</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9A72C"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5FF16C0"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618C6CC" w14:textId="77777777" w:rsidR="007B4265" w:rsidRPr="00B273ED" w:rsidRDefault="007B4265" w:rsidP="00ED0FD0">
            <w:pPr>
              <w:spacing w:after="0"/>
              <w:jc w:val="center"/>
              <w:rPr>
                <w:rFonts w:eastAsia="Calibri" w:cs="Tahoma"/>
                <w:sz w:val="20"/>
                <w:szCs w:val="20"/>
              </w:rPr>
            </w:pPr>
          </w:p>
        </w:tc>
      </w:tr>
      <w:tr w:rsidR="007B4265" w:rsidRPr="00B273ED" w14:paraId="3BD8F7A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D74232C"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600F6"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 xml:space="preserve">Υποστήριξη δημιουργίας ευέλικτων προφίλ διαχειριστών με διαφορετικά δικαιώματα διαχείρισης </w:t>
            </w:r>
            <w:r w:rsidRPr="00B273ED">
              <w:rPr>
                <w:rFonts w:cs="Tahoma"/>
                <w:color w:val="000000"/>
                <w:sz w:val="20"/>
                <w:szCs w:val="20"/>
                <w:lang w:val="en-US"/>
              </w:rPr>
              <w:t>read</w:t>
            </w:r>
            <w:r w:rsidRPr="00B273ED">
              <w:rPr>
                <w:rFonts w:cs="Tahoma"/>
                <w:color w:val="000000"/>
                <w:sz w:val="20"/>
                <w:szCs w:val="20"/>
              </w:rPr>
              <w:t>-</w:t>
            </w:r>
            <w:r w:rsidRPr="00B273ED">
              <w:rPr>
                <w:rFonts w:cs="Tahoma"/>
                <w:color w:val="000000"/>
                <w:sz w:val="20"/>
                <w:szCs w:val="20"/>
                <w:lang w:val="en-US"/>
              </w:rPr>
              <w:t>write</w:t>
            </w:r>
            <w:r w:rsidRPr="00B273ED">
              <w:rPr>
                <w:rFonts w:cs="Tahoma"/>
                <w:color w:val="000000"/>
                <w:sz w:val="20"/>
                <w:szCs w:val="20"/>
              </w:rPr>
              <w:t xml:space="preserve">, </w:t>
            </w:r>
            <w:r w:rsidRPr="00B273ED">
              <w:rPr>
                <w:rFonts w:cs="Tahoma"/>
                <w:color w:val="000000"/>
                <w:sz w:val="20"/>
                <w:szCs w:val="20"/>
                <w:lang w:val="en-US"/>
              </w:rPr>
              <w:t>read</w:t>
            </w:r>
            <w:r w:rsidRPr="00B273ED">
              <w:rPr>
                <w:rFonts w:cs="Tahoma"/>
                <w:color w:val="000000"/>
                <w:sz w:val="20"/>
                <w:szCs w:val="20"/>
              </w:rPr>
              <w:t>-</w:t>
            </w:r>
            <w:r w:rsidRPr="00B273ED">
              <w:rPr>
                <w:rFonts w:cs="Tahoma"/>
                <w:color w:val="000000"/>
                <w:sz w:val="20"/>
                <w:szCs w:val="20"/>
                <w:lang w:val="en-US"/>
              </w:rPr>
              <w:t>only</w:t>
            </w:r>
            <w:r w:rsidRPr="00B273ED">
              <w:rPr>
                <w:rFonts w:cs="Tahoma"/>
                <w:color w:val="000000"/>
                <w:sz w:val="20"/>
                <w:szCs w:val="20"/>
              </w:rPr>
              <w:t xml:space="preserve"> και </w:t>
            </w:r>
            <w:r w:rsidRPr="00B273ED">
              <w:rPr>
                <w:rFonts w:cs="Tahoma"/>
                <w:color w:val="000000"/>
                <w:sz w:val="20"/>
                <w:szCs w:val="20"/>
                <w:lang w:val="en-US"/>
              </w:rPr>
              <w:t>none</w:t>
            </w:r>
            <w:r w:rsidRPr="00B273ED">
              <w:rPr>
                <w:rFonts w:cs="Tahoma"/>
                <w:color w:val="000000"/>
                <w:sz w:val="20"/>
                <w:szCs w:val="20"/>
              </w:rPr>
              <w:t xml:space="preserve"> σε επίπεδο συνολικής συσκευής, σε επίπεδο λογικού τείχους προστασίας και σε επίπεδο υπηρεσίας.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FBD20"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BD753B6"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EB333D9" w14:textId="77777777" w:rsidR="007B4265" w:rsidRPr="00B273ED" w:rsidRDefault="007B4265" w:rsidP="00ED0FD0">
            <w:pPr>
              <w:spacing w:after="0"/>
              <w:jc w:val="center"/>
              <w:rPr>
                <w:rFonts w:eastAsia="Calibri" w:cs="Tahoma"/>
                <w:sz w:val="20"/>
                <w:szCs w:val="20"/>
              </w:rPr>
            </w:pPr>
          </w:p>
        </w:tc>
      </w:tr>
      <w:tr w:rsidR="007B4265" w:rsidRPr="00B273ED" w14:paraId="4CD39E0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DA1AA32"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B028E"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 xml:space="preserve">Δημιουργία πολιτικής </w:t>
            </w:r>
            <w:r w:rsidRPr="00B273ED">
              <w:rPr>
                <w:rFonts w:cs="Tahoma"/>
                <w:color w:val="000000"/>
                <w:sz w:val="20"/>
                <w:szCs w:val="20"/>
                <w:lang w:val="en-US"/>
              </w:rPr>
              <w:t>password</w:t>
            </w:r>
            <w:r w:rsidRPr="00B273ED">
              <w:rPr>
                <w:rFonts w:cs="Tahoma"/>
                <w:color w:val="000000"/>
                <w:sz w:val="20"/>
                <w:szCs w:val="20"/>
              </w:rPr>
              <w:t xml:space="preserve"> και επιβολή συμμόρφωσης σε αυτή. Η πολιτική </w:t>
            </w:r>
            <w:r w:rsidRPr="00B273ED">
              <w:rPr>
                <w:rFonts w:cs="Tahoma"/>
                <w:color w:val="000000"/>
                <w:sz w:val="20"/>
                <w:szCs w:val="20"/>
                <w:lang w:val="en-US"/>
              </w:rPr>
              <w:t>password</w:t>
            </w:r>
            <w:r w:rsidRPr="00B273ED">
              <w:rPr>
                <w:rFonts w:cs="Tahoma"/>
                <w:color w:val="000000"/>
                <w:sz w:val="20"/>
                <w:szCs w:val="20"/>
              </w:rPr>
              <w:t xml:space="preserve"> θα πρέπει να υποστηρίζει υποχρεωτικά τα εξής:</w:t>
            </w:r>
          </w:p>
        </w:tc>
        <w:tc>
          <w:tcPr>
            <w:tcW w:w="832" w:type="pct"/>
            <w:vMerge w:val="restart"/>
            <w:tcBorders>
              <w:top w:val="single" w:sz="4" w:space="0" w:color="auto"/>
              <w:left w:val="single" w:sz="4" w:space="0" w:color="auto"/>
              <w:right w:val="single" w:sz="4" w:space="0" w:color="auto"/>
            </w:tcBorders>
            <w:shd w:val="clear" w:color="auto" w:fill="FFFFFF" w:themeFill="background1"/>
            <w:vAlign w:val="center"/>
          </w:tcPr>
          <w:p w14:paraId="576DB283" w14:textId="77777777" w:rsidR="007B4265" w:rsidRPr="0025753E" w:rsidRDefault="007B4265" w:rsidP="00ED0FD0">
            <w:pPr>
              <w:spacing w:after="0"/>
              <w:jc w:val="center"/>
              <w:rPr>
                <w:rFonts w:cs="Tahoma"/>
                <w:color w:val="000000"/>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6663CE2"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B3A7628" w14:textId="77777777" w:rsidR="007B4265" w:rsidRPr="00B273ED" w:rsidRDefault="007B4265" w:rsidP="00ED0FD0">
            <w:pPr>
              <w:spacing w:after="0"/>
              <w:jc w:val="center"/>
              <w:rPr>
                <w:rFonts w:eastAsia="Calibri" w:cs="Tahoma"/>
                <w:sz w:val="20"/>
                <w:szCs w:val="20"/>
              </w:rPr>
            </w:pPr>
          </w:p>
        </w:tc>
      </w:tr>
      <w:tr w:rsidR="007B4265" w:rsidRPr="00B273ED" w14:paraId="62B0155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D61F636"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F71FF"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 Ελάχιστο μήκος password</w:t>
            </w:r>
          </w:p>
        </w:tc>
        <w:tc>
          <w:tcPr>
            <w:tcW w:w="832" w:type="pct"/>
            <w:vMerge/>
            <w:tcBorders>
              <w:left w:val="single" w:sz="4" w:space="0" w:color="auto"/>
              <w:right w:val="single" w:sz="4" w:space="0" w:color="auto"/>
            </w:tcBorders>
            <w:shd w:val="clear" w:color="auto" w:fill="FFFFFF" w:themeFill="background1"/>
            <w:vAlign w:val="center"/>
          </w:tcPr>
          <w:p w14:paraId="5135318E"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0BB0056"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1089E5D" w14:textId="77777777" w:rsidR="007B4265" w:rsidRPr="00B273ED" w:rsidRDefault="007B4265" w:rsidP="00ED0FD0">
            <w:pPr>
              <w:spacing w:after="0"/>
              <w:jc w:val="center"/>
              <w:rPr>
                <w:rFonts w:eastAsia="Calibri" w:cs="Tahoma"/>
                <w:sz w:val="20"/>
                <w:szCs w:val="20"/>
              </w:rPr>
            </w:pPr>
          </w:p>
        </w:tc>
      </w:tr>
      <w:tr w:rsidR="007B4265" w:rsidRPr="00B273ED" w14:paraId="5F07C27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82EF7B2"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11E10"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Υποχρεωτικά κεφαλαία/μικρά γράμματα</w:t>
            </w:r>
          </w:p>
        </w:tc>
        <w:tc>
          <w:tcPr>
            <w:tcW w:w="832" w:type="pct"/>
            <w:vMerge/>
            <w:tcBorders>
              <w:left w:val="single" w:sz="4" w:space="0" w:color="auto"/>
              <w:right w:val="single" w:sz="4" w:space="0" w:color="auto"/>
            </w:tcBorders>
            <w:shd w:val="clear" w:color="auto" w:fill="FFFFFF" w:themeFill="background1"/>
            <w:vAlign w:val="center"/>
          </w:tcPr>
          <w:p w14:paraId="434B20B5"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3291E0"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3131B37" w14:textId="77777777" w:rsidR="007B4265" w:rsidRPr="00B273ED" w:rsidRDefault="007B4265" w:rsidP="00ED0FD0">
            <w:pPr>
              <w:spacing w:after="0"/>
              <w:jc w:val="center"/>
              <w:rPr>
                <w:rFonts w:eastAsia="Calibri" w:cs="Tahoma"/>
                <w:sz w:val="20"/>
                <w:szCs w:val="20"/>
              </w:rPr>
            </w:pPr>
          </w:p>
        </w:tc>
      </w:tr>
      <w:tr w:rsidR="007B4265" w:rsidRPr="00B273ED" w14:paraId="73ED27D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7BCB6AF"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934C9" w14:textId="77777777" w:rsidR="007B4265" w:rsidRPr="0025753E" w:rsidRDefault="007B4265" w:rsidP="00ED0FD0">
            <w:pPr>
              <w:spacing w:after="0"/>
              <w:rPr>
                <w:rFonts w:cs="Tahoma"/>
                <w:color w:val="000000"/>
                <w:sz w:val="20"/>
                <w:szCs w:val="20"/>
              </w:rPr>
            </w:pPr>
            <w:r w:rsidRPr="00B273ED">
              <w:rPr>
                <w:rFonts w:cs="Tahoma"/>
                <w:color w:val="000000"/>
                <w:sz w:val="20"/>
                <w:szCs w:val="20"/>
              </w:rPr>
              <w:t>- Υποχρεωτική χρήση μη αλφαριθμητικών χαρακτήρων</w:t>
            </w:r>
          </w:p>
        </w:tc>
        <w:tc>
          <w:tcPr>
            <w:tcW w:w="832" w:type="pct"/>
            <w:vMerge/>
            <w:tcBorders>
              <w:left w:val="single" w:sz="4" w:space="0" w:color="auto"/>
              <w:right w:val="single" w:sz="4" w:space="0" w:color="auto"/>
            </w:tcBorders>
            <w:shd w:val="clear" w:color="auto" w:fill="FFFFFF" w:themeFill="background1"/>
            <w:vAlign w:val="center"/>
          </w:tcPr>
          <w:p w14:paraId="352ADB5C" w14:textId="77777777" w:rsidR="007B4265" w:rsidRPr="0025753E" w:rsidRDefault="007B4265" w:rsidP="00ED0FD0">
            <w:pPr>
              <w:spacing w:after="0"/>
              <w:jc w:val="center"/>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82E382E"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02E1BCC" w14:textId="77777777" w:rsidR="007B4265" w:rsidRPr="00B273ED" w:rsidRDefault="007B4265" w:rsidP="00ED0FD0">
            <w:pPr>
              <w:spacing w:after="0"/>
              <w:jc w:val="center"/>
              <w:rPr>
                <w:rFonts w:eastAsia="Calibri" w:cs="Tahoma"/>
                <w:sz w:val="20"/>
                <w:szCs w:val="20"/>
              </w:rPr>
            </w:pPr>
          </w:p>
        </w:tc>
      </w:tr>
      <w:tr w:rsidR="007B4265" w:rsidRPr="00B273ED" w14:paraId="7263FA2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C1E4EED"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6C29F" w14:textId="77777777" w:rsidR="007B4265" w:rsidRPr="00B273ED" w:rsidRDefault="007B4265" w:rsidP="00ED0FD0">
            <w:pPr>
              <w:spacing w:after="0"/>
              <w:rPr>
                <w:rFonts w:cs="Tahoma"/>
                <w:color w:val="000000"/>
                <w:sz w:val="20"/>
                <w:szCs w:val="20"/>
              </w:rPr>
            </w:pPr>
            <w:r w:rsidRPr="00B273ED">
              <w:rPr>
                <w:rFonts w:cs="Tahoma"/>
                <w:color w:val="000000"/>
                <w:sz w:val="20"/>
                <w:szCs w:val="20"/>
                <w:lang w:val="en-US"/>
              </w:rPr>
              <w:t>- Υποχρεωτική χρήση αριθμών</w:t>
            </w:r>
          </w:p>
        </w:tc>
        <w:tc>
          <w:tcPr>
            <w:tcW w:w="832" w:type="pct"/>
            <w:vMerge/>
            <w:tcBorders>
              <w:left w:val="single" w:sz="4" w:space="0" w:color="auto"/>
              <w:right w:val="single" w:sz="4" w:space="0" w:color="auto"/>
            </w:tcBorders>
            <w:shd w:val="clear" w:color="auto" w:fill="FFFFFF" w:themeFill="background1"/>
            <w:vAlign w:val="center"/>
          </w:tcPr>
          <w:p w14:paraId="21253697"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BABF6C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F2610EB" w14:textId="77777777" w:rsidR="007B4265" w:rsidRPr="00B273ED" w:rsidRDefault="007B4265" w:rsidP="00ED0FD0">
            <w:pPr>
              <w:spacing w:after="0"/>
              <w:jc w:val="center"/>
              <w:rPr>
                <w:rFonts w:eastAsia="Calibri" w:cs="Tahoma"/>
                <w:sz w:val="20"/>
                <w:szCs w:val="20"/>
              </w:rPr>
            </w:pPr>
          </w:p>
        </w:tc>
      </w:tr>
      <w:tr w:rsidR="007B4265" w:rsidRPr="00B273ED" w14:paraId="1051FA9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080DB3A"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6FBF0"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Χρονική διάρκεια password</w:t>
            </w:r>
          </w:p>
        </w:tc>
        <w:tc>
          <w:tcPr>
            <w:tcW w:w="832" w:type="pct"/>
            <w:vMerge/>
            <w:tcBorders>
              <w:left w:val="single" w:sz="4" w:space="0" w:color="auto"/>
              <w:right w:val="single" w:sz="4" w:space="0" w:color="auto"/>
            </w:tcBorders>
            <w:shd w:val="clear" w:color="auto" w:fill="FFFFFF" w:themeFill="background1"/>
            <w:vAlign w:val="center"/>
          </w:tcPr>
          <w:p w14:paraId="0BDC050D"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2BA8104"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7F44043" w14:textId="77777777" w:rsidR="007B4265" w:rsidRPr="00B273ED" w:rsidRDefault="007B4265" w:rsidP="00ED0FD0">
            <w:pPr>
              <w:spacing w:after="0"/>
              <w:jc w:val="center"/>
              <w:rPr>
                <w:rFonts w:eastAsia="Calibri" w:cs="Tahoma"/>
                <w:sz w:val="20"/>
                <w:szCs w:val="20"/>
              </w:rPr>
            </w:pPr>
          </w:p>
        </w:tc>
      </w:tr>
      <w:tr w:rsidR="007B4265" w:rsidRPr="00B273ED" w14:paraId="1F275B0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4077229"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359AD"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xml:space="preserve">- Μη επανάληψη ίδιου password </w:t>
            </w:r>
          </w:p>
        </w:tc>
        <w:tc>
          <w:tcPr>
            <w:tcW w:w="832" w:type="pct"/>
            <w:vMerge/>
            <w:tcBorders>
              <w:left w:val="single" w:sz="4" w:space="0" w:color="auto"/>
              <w:bottom w:val="single" w:sz="4" w:space="0" w:color="auto"/>
              <w:right w:val="single" w:sz="4" w:space="0" w:color="auto"/>
            </w:tcBorders>
            <w:shd w:val="clear" w:color="auto" w:fill="FFFFFF" w:themeFill="background1"/>
            <w:vAlign w:val="center"/>
          </w:tcPr>
          <w:p w14:paraId="2783FFF7" w14:textId="77777777" w:rsidR="007B4265" w:rsidRPr="0025753E" w:rsidRDefault="007B4265" w:rsidP="00ED0FD0">
            <w:pPr>
              <w:spacing w:after="0"/>
              <w:jc w:val="center"/>
              <w:rPr>
                <w:rFonts w:cs="Tahoma"/>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DFF7077"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B8A2E85" w14:textId="77777777" w:rsidR="007B4265" w:rsidRPr="00B273ED" w:rsidRDefault="007B4265" w:rsidP="00ED0FD0">
            <w:pPr>
              <w:spacing w:after="0"/>
              <w:jc w:val="center"/>
              <w:rPr>
                <w:rFonts w:eastAsia="Calibri" w:cs="Tahoma"/>
                <w:sz w:val="20"/>
                <w:szCs w:val="20"/>
              </w:rPr>
            </w:pPr>
          </w:p>
        </w:tc>
      </w:tr>
      <w:tr w:rsidR="007B4265" w:rsidRPr="00B273ED" w14:paraId="3AF2D1B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DB72DB"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2238F" w14:textId="77777777" w:rsidR="007B4265" w:rsidRPr="00B273ED" w:rsidRDefault="007B4265" w:rsidP="00ED0FD0">
            <w:pPr>
              <w:spacing w:after="0"/>
              <w:rPr>
                <w:rFonts w:cs="Tahoma"/>
                <w:color w:val="000000"/>
                <w:sz w:val="20"/>
                <w:szCs w:val="20"/>
                <w:lang w:val="en-US"/>
              </w:rPr>
            </w:pPr>
            <w:r w:rsidRPr="00B273ED">
              <w:rPr>
                <w:rFonts w:cs="Tahoma"/>
                <w:sz w:val="20"/>
                <w:szCs w:val="20"/>
                <w:lang w:val="en-US"/>
              </w:rPr>
              <w:t>Υποστήριξη RADIUS και LDAP.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B0349" w14:textId="77777777" w:rsidR="007B4265" w:rsidRPr="0025753E" w:rsidRDefault="007B4265" w:rsidP="00ED0FD0">
            <w:pPr>
              <w:spacing w:after="0"/>
              <w:jc w:val="center"/>
              <w:rPr>
                <w:rFonts w:cs="Tahoma"/>
                <w:color w:val="000000"/>
                <w:sz w:val="20"/>
                <w:szCs w:val="20"/>
                <w:lang w:val="en-US"/>
              </w:rPr>
            </w:pPr>
            <w:r w:rsidRPr="00B273ED">
              <w:rPr>
                <w:rFonts w:cs="Tahoma"/>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7A9D54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9688CE9" w14:textId="77777777" w:rsidR="007B4265" w:rsidRPr="00B273ED" w:rsidRDefault="007B4265" w:rsidP="00ED0FD0">
            <w:pPr>
              <w:spacing w:after="0"/>
              <w:jc w:val="center"/>
              <w:rPr>
                <w:rFonts w:eastAsia="Calibri" w:cs="Tahoma"/>
                <w:sz w:val="20"/>
                <w:szCs w:val="20"/>
              </w:rPr>
            </w:pPr>
          </w:p>
        </w:tc>
      </w:tr>
      <w:tr w:rsidR="007B4265" w:rsidRPr="00B273ED" w14:paraId="209699D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6411C1" w14:textId="77777777" w:rsidR="007B4265" w:rsidRPr="0025753E" w:rsidRDefault="007B4265" w:rsidP="00ED0FD0">
            <w:pPr>
              <w:pStyle w:val="a1"/>
              <w:numPr>
                <w:ilvl w:val="0"/>
                <w:numId w:val="0"/>
              </w:numPr>
              <w:spacing w:after="0"/>
              <w:ind w:left="360" w:hanging="36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09DC66" w14:textId="77777777" w:rsidR="007B4265" w:rsidRPr="0025753E" w:rsidRDefault="007B4265" w:rsidP="00ED0FD0">
            <w:pPr>
              <w:spacing w:after="0"/>
              <w:rPr>
                <w:rFonts w:cs="Tahoma"/>
                <w:sz w:val="20"/>
                <w:szCs w:val="20"/>
                <w:lang w:val="en-US"/>
              </w:rPr>
            </w:pPr>
            <w:r w:rsidRPr="00B273ED">
              <w:rPr>
                <w:rFonts w:cs="Tahoma"/>
                <w:b/>
                <w:bCs/>
                <w:color w:val="000000"/>
                <w:sz w:val="20"/>
                <w:szCs w:val="20"/>
                <w:lang w:val="en-US"/>
              </w:rPr>
              <w:t>ΥΠΟΣΤΗΡΙΞΗ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59133E" w14:textId="77777777" w:rsidR="007B4265" w:rsidRPr="0025753E" w:rsidRDefault="007B4265" w:rsidP="00ED0FD0">
            <w:pPr>
              <w:spacing w:after="0"/>
              <w:jc w:val="center"/>
              <w:rPr>
                <w:rFonts w:cs="Tahoma"/>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3F15D"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8F4D54" w14:textId="77777777" w:rsidR="007B4265" w:rsidRPr="00B273ED" w:rsidRDefault="007B4265" w:rsidP="00ED0FD0">
            <w:pPr>
              <w:spacing w:after="0"/>
              <w:jc w:val="center"/>
              <w:rPr>
                <w:rFonts w:eastAsia="Calibri" w:cs="Tahoma"/>
                <w:sz w:val="20"/>
                <w:szCs w:val="20"/>
              </w:rPr>
            </w:pPr>
          </w:p>
        </w:tc>
      </w:tr>
      <w:tr w:rsidR="007B4265" w:rsidRPr="00B273ED" w14:paraId="72A26BE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86635" w14:textId="77777777" w:rsidR="007B4265" w:rsidRPr="0025753E"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5D354" w14:textId="77777777" w:rsidR="007B4265" w:rsidRPr="00C93316" w:rsidRDefault="007B4265" w:rsidP="00ED0FD0">
            <w:pPr>
              <w:spacing w:after="0"/>
              <w:rPr>
                <w:rFonts w:cs="Tahoma"/>
                <w:b/>
                <w:bCs/>
                <w:strike/>
                <w:color w:val="000000"/>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D8E959" w14:textId="77777777" w:rsidR="007B4265" w:rsidRPr="0025753E" w:rsidRDefault="007B4265" w:rsidP="00ED0FD0">
            <w:pPr>
              <w:spacing w:after="0"/>
              <w:jc w:val="center"/>
              <w:rPr>
                <w:rFonts w:cs="Tahoma"/>
                <w:sz w:val="20"/>
                <w:szCs w:val="20"/>
                <w:lang w:val="en-US"/>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CDF22"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91975" w14:textId="77777777" w:rsidR="007B4265" w:rsidRPr="00B273ED" w:rsidRDefault="007B4265" w:rsidP="00ED0FD0">
            <w:pPr>
              <w:spacing w:after="0"/>
              <w:jc w:val="center"/>
              <w:rPr>
                <w:rFonts w:eastAsia="Calibri" w:cs="Tahoma"/>
                <w:sz w:val="20"/>
                <w:szCs w:val="20"/>
              </w:rPr>
            </w:pPr>
          </w:p>
        </w:tc>
      </w:tr>
      <w:tr w:rsidR="007B4265" w:rsidRPr="00B273ED" w14:paraId="769A2F9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11706D"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2EFC6" w14:textId="75328C34" w:rsidR="007B4265" w:rsidRPr="0025753E" w:rsidRDefault="007B4265" w:rsidP="00ED0FD0">
            <w:pPr>
              <w:spacing w:after="0"/>
              <w:rPr>
                <w:rFonts w:cs="Tahoma"/>
                <w:b/>
                <w:bCs/>
                <w:color w:val="000000"/>
                <w:sz w:val="20"/>
                <w:szCs w:val="20"/>
              </w:rPr>
            </w:pPr>
            <w:r w:rsidRPr="00B273ED">
              <w:rPr>
                <w:rFonts w:cs="Tahoma"/>
                <w:color w:val="000000"/>
                <w:sz w:val="20"/>
                <w:szCs w:val="20"/>
              </w:rPr>
              <w:t>Ο εξοπλισμός θα πρέπει να προσφερθεί με υπηρεσίες υποστήριξης</w:t>
            </w:r>
            <w:r w:rsidRPr="00B273ED">
              <w:rPr>
                <w:rFonts w:cs="Tahoma"/>
                <w:color w:val="000000"/>
                <w:sz w:val="20"/>
                <w:szCs w:val="20"/>
                <w:lang w:val="en-US"/>
              </w:rPr>
              <w:t> </w:t>
            </w:r>
            <w:r w:rsidRPr="00B273ED">
              <w:rPr>
                <w:rFonts w:cs="Tahoma"/>
                <w:color w:val="000000"/>
                <w:sz w:val="20"/>
                <w:szCs w:val="20"/>
              </w:rPr>
              <w:t>24</w:t>
            </w:r>
            <w:r w:rsidRPr="00B273ED">
              <w:rPr>
                <w:rFonts w:cs="Tahoma"/>
                <w:color w:val="000000"/>
                <w:sz w:val="20"/>
                <w:szCs w:val="20"/>
                <w:lang w:val="en-US"/>
              </w:rPr>
              <w:t>x</w:t>
            </w:r>
            <w:r w:rsidRPr="00B273ED">
              <w:rPr>
                <w:rFonts w:cs="Tahoma"/>
                <w:color w:val="000000"/>
                <w:sz w:val="20"/>
                <w:szCs w:val="20"/>
              </w:rPr>
              <w:t>7</w:t>
            </w:r>
            <w:r w:rsidRPr="00B273ED">
              <w:rPr>
                <w:rFonts w:cs="Tahoma"/>
                <w:color w:val="000000"/>
                <w:sz w:val="20"/>
                <w:szCs w:val="20"/>
                <w:lang w:val="en-US"/>
              </w:rPr>
              <w:t>x</w:t>
            </w:r>
            <w:r w:rsidRPr="00B273ED">
              <w:rPr>
                <w:rFonts w:cs="Tahoma"/>
                <w:color w:val="000000"/>
                <w:sz w:val="20"/>
                <w:szCs w:val="20"/>
              </w:rPr>
              <w:t>365</w:t>
            </w:r>
            <w:r w:rsidRPr="00B273ED">
              <w:rPr>
                <w:rFonts w:cs="Tahoma"/>
                <w:color w:val="000000"/>
                <w:sz w:val="20"/>
                <w:szCs w:val="20"/>
                <w:lang w:val="en-US"/>
              </w:rPr>
              <w:t> </w:t>
            </w:r>
            <w:r w:rsidRPr="00B273ED">
              <w:rPr>
                <w:rFonts w:cs="Tahoma"/>
                <w:sz w:val="20"/>
                <w:szCs w:val="20"/>
              </w:rPr>
              <w:t>διάρκειας</w:t>
            </w:r>
            <w:r w:rsidRPr="00B273ED">
              <w:rPr>
                <w:rFonts w:cs="Tahoma"/>
                <w:sz w:val="20"/>
                <w:szCs w:val="20"/>
                <w:lang w:val="en-US"/>
              </w:rPr>
              <w:t> </w:t>
            </w:r>
            <w:r w:rsidR="00663A0C">
              <w:rPr>
                <w:rFonts w:cs="Tahoma"/>
                <w:sz w:val="20"/>
                <w:szCs w:val="20"/>
              </w:rPr>
              <w:t>τριών</w:t>
            </w:r>
            <w:r w:rsidR="00663A0C" w:rsidRPr="00B273ED">
              <w:rPr>
                <w:rFonts w:cs="Tahoma"/>
                <w:sz w:val="20"/>
                <w:szCs w:val="20"/>
              </w:rPr>
              <w:t xml:space="preserve"> (</w:t>
            </w:r>
            <w:r w:rsidR="00663A0C">
              <w:rPr>
                <w:rFonts w:cs="Tahoma"/>
                <w:sz w:val="20"/>
                <w:szCs w:val="20"/>
              </w:rPr>
              <w:t>3</w:t>
            </w:r>
            <w:r w:rsidR="00663A0C" w:rsidRPr="00B273ED">
              <w:rPr>
                <w:rFonts w:cs="Tahoma"/>
                <w:sz w:val="20"/>
                <w:szCs w:val="20"/>
              </w:rPr>
              <w:t>)</w:t>
            </w:r>
            <w:r w:rsidR="00663A0C" w:rsidRPr="00B273ED">
              <w:rPr>
                <w:rFonts w:cs="Tahoma"/>
                <w:b/>
                <w:bCs/>
                <w:sz w:val="20"/>
                <w:szCs w:val="20"/>
                <w:lang w:val="en-US"/>
              </w:rPr>
              <w:t> </w:t>
            </w:r>
            <w:r w:rsidR="00663A0C" w:rsidRPr="00B273ED">
              <w:rPr>
                <w:rFonts w:cs="Tahoma"/>
                <w:color w:val="000000"/>
                <w:sz w:val="20"/>
                <w:szCs w:val="20"/>
              </w:rPr>
              <w:t>ετών</w:t>
            </w:r>
            <w:r w:rsidR="00663A0C">
              <w:rPr>
                <w:rFonts w:cs="Tahoma"/>
                <w:color w:val="000000"/>
                <w:sz w:val="20"/>
                <w:szCs w:val="20"/>
              </w:rPr>
              <w:t>, από την έναρξη της παραγωγικής λειτουργίας</w:t>
            </w:r>
            <w:r w:rsidR="00663A0C" w:rsidRPr="00B273ED">
              <w:rPr>
                <w:rFonts w:cs="Tahoma"/>
                <w:color w:val="000000"/>
                <w:sz w:val="20"/>
                <w:szCs w:val="20"/>
              </w:rPr>
              <w:t>.</w:t>
            </w:r>
            <w:r w:rsidR="00663A0C"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5412C" w14:textId="77777777" w:rsidR="007B4265" w:rsidRPr="0025753E" w:rsidRDefault="007B4265" w:rsidP="00ED0FD0">
            <w:pPr>
              <w:spacing w:after="0"/>
              <w:jc w:val="center"/>
              <w:rPr>
                <w:rFonts w:cs="Tahoma"/>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421D7F9"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16764FF" w14:textId="77777777" w:rsidR="007B4265" w:rsidRPr="00B273ED" w:rsidRDefault="007B4265" w:rsidP="00ED0FD0">
            <w:pPr>
              <w:spacing w:after="0"/>
              <w:jc w:val="center"/>
              <w:rPr>
                <w:rFonts w:eastAsia="Calibri" w:cs="Tahoma"/>
                <w:sz w:val="20"/>
                <w:szCs w:val="20"/>
              </w:rPr>
            </w:pPr>
          </w:p>
        </w:tc>
      </w:tr>
      <w:tr w:rsidR="007B4265" w:rsidRPr="00B273ED" w14:paraId="2B7399F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420094D"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18765"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Θα πρέπει να προσφερθούν όλες οι άδειες χρήσης που απαιτούνται για την υποστήριξη της λειτουργίας για διάρκεια ίση με την διάρκεια υποστήριξης των συσκευών τοίχους προστασίας.</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3FEEA" w14:textId="77777777" w:rsidR="007B4265" w:rsidRPr="0025753E" w:rsidRDefault="007B4265" w:rsidP="00ED0FD0">
            <w:pPr>
              <w:spacing w:after="0"/>
              <w:jc w:val="center"/>
              <w:rPr>
                <w:rFonts w:cs="Tahoma"/>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DD72CF3"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2E44D3B" w14:textId="77777777" w:rsidR="007B4265" w:rsidRPr="00B273ED" w:rsidRDefault="007B4265" w:rsidP="00ED0FD0">
            <w:pPr>
              <w:spacing w:after="0"/>
              <w:jc w:val="center"/>
              <w:rPr>
                <w:rFonts w:eastAsia="Calibri" w:cs="Tahoma"/>
                <w:sz w:val="20"/>
                <w:szCs w:val="20"/>
              </w:rPr>
            </w:pPr>
          </w:p>
        </w:tc>
      </w:tr>
      <w:tr w:rsidR="007B4265" w:rsidRPr="00B273ED" w14:paraId="5329E76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E56D4C" w14:textId="77777777" w:rsidR="007B4265" w:rsidRPr="0025753E"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EBFAB"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Ο προσφερόμενος εξοπλισμός θα πρέπει να ενημερώνεται αυτόματα, από τον</w:t>
            </w:r>
            <w:r w:rsidRPr="00B273ED">
              <w:rPr>
                <w:rFonts w:cs="Tahoma"/>
                <w:color w:val="000000"/>
                <w:sz w:val="20"/>
                <w:szCs w:val="20"/>
                <w:lang w:val="en-US"/>
              </w:rPr>
              <w:t> </w:t>
            </w:r>
            <w:r w:rsidRPr="00B273ED">
              <w:rPr>
                <w:rFonts w:cs="Tahoma"/>
                <w:color w:val="000000"/>
                <w:sz w:val="20"/>
                <w:szCs w:val="20"/>
              </w:rPr>
              <w:t>επίσημο</w:t>
            </w:r>
            <w:r w:rsidRPr="00B273ED">
              <w:rPr>
                <w:rFonts w:cs="Tahoma"/>
                <w:color w:val="000000"/>
                <w:sz w:val="20"/>
                <w:szCs w:val="20"/>
                <w:lang w:val="en-US"/>
              </w:rPr>
              <w:t> </w:t>
            </w:r>
            <w:r w:rsidRPr="00B273ED">
              <w:rPr>
                <w:rFonts w:cs="Tahoma"/>
                <w:color w:val="000000"/>
                <w:sz w:val="20"/>
                <w:szCs w:val="20"/>
              </w:rPr>
              <w:t>ιστοχώρο</w:t>
            </w:r>
            <w:r w:rsidRPr="00B273ED">
              <w:rPr>
                <w:rFonts w:cs="Tahoma"/>
                <w:color w:val="000000"/>
                <w:sz w:val="20"/>
                <w:szCs w:val="20"/>
                <w:lang w:val="en-US"/>
              </w:rPr>
              <w:t> </w:t>
            </w:r>
            <w:r w:rsidRPr="00B273ED">
              <w:rPr>
                <w:rFonts w:cs="Tahoma"/>
                <w:color w:val="000000"/>
                <w:sz w:val="20"/>
                <w:szCs w:val="20"/>
              </w:rPr>
              <w:t>του κατασκευαστή μέσω</w:t>
            </w:r>
            <w:r w:rsidRPr="00B273ED">
              <w:rPr>
                <w:rFonts w:cs="Tahoma"/>
                <w:color w:val="000000"/>
                <w:sz w:val="20"/>
                <w:szCs w:val="20"/>
                <w:lang w:val="en-US"/>
              </w:rPr>
              <w:t> Internet </w:t>
            </w:r>
            <w:r w:rsidRPr="00B273ED">
              <w:rPr>
                <w:rFonts w:cs="Tahoma"/>
                <w:color w:val="000000"/>
                <w:sz w:val="20"/>
                <w:szCs w:val="20"/>
              </w:rPr>
              <w:t>και καθ’ όλο το 24ωρο με ανανεωμένες εκδόσεις των</w:t>
            </w:r>
            <w:r w:rsidRPr="00B273ED">
              <w:rPr>
                <w:rFonts w:cs="Tahoma"/>
                <w:color w:val="000000"/>
                <w:sz w:val="20"/>
                <w:szCs w:val="20"/>
                <w:lang w:val="en-US"/>
              </w:rPr>
              <w:t> malware</w:t>
            </w:r>
            <w:r w:rsidRPr="00B273ED">
              <w:rPr>
                <w:rFonts w:cs="Tahoma"/>
                <w:color w:val="000000"/>
                <w:sz w:val="20"/>
                <w:szCs w:val="20"/>
              </w:rPr>
              <w:t>/</w:t>
            </w:r>
            <w:r w:rsidRPr="00B273ED">
              <w:rPr>
                <w:rFonts w:cs="Tahoma"/>
                <w:color w:val="000000"/>
                <w:sz w:val="20"/>
                <w:szCs w:val="20"/>
                <w:lang w:val="en-US"/>
              </w:rPr>
              <w:t>signature database </w:t>
            </w:r>
            <w:r w:rsidRPr="00B273ED">
              <w:rPr>
                <w:rFonts w:cs="Tahoma"/>
                <w:color w:val="000000"/>
                <w:sz w:val="20"/>
                <w:szCs w:val="20"/>
              </w:rPr>
              <w:t>ή όποιου άλλου λογισμικού κρίνεται απαραίτητο από τον</w:t>
            </w:r>
            <w:r w:rsidRPr="00B273ED">
              <w:rPr>
                <w:rFonts w:cs="Tahoma"/>
                <w:color w:val="000000"/>
                <w:sz w:val="20"/>
                <w:szCs w:val="20"/>
                <w:lang w:val="en-US"/>
              </w:rPr>
              <w:t> </w:t>
            </w:r>
            <w:r w:rsidRPr="00B273ED">
              <w:rPr>
                <w:rFonts w:cs="Tahoma"/>
                <w:color w:val="000000"/>
                <w:sz w:val="20"/>
                <w:szCs w:val="20"/>
              </w:rPr>
              <w:t>κατασκευαστή.</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2BF2C3" w14:textId="77777777" w:rsidR="007B4265" w:rsidRPr="0025753E" w:rsidRDefault="007B4265" w:rsidP="00ED0FD0">
            <w:pPr>
              <w:spacing w:after="0"/>
              <w:jc w:val="center"/>
              <w:rPr>
                <w:rFonts w:cs="Tahoma"/>
                <w:sz w:val="20"/>
                <w:szCs w:val="20"/>
                <w:lang w:val="en-US"/>
              </w:rPr>
            </w:pPr>
            <w:r w:rsidRPr="00B273ED">
              <w:rPr>
                <w:rFonts w:cs="Tahoma"/>
                <w:color w:val="000000"/>
                <w:sz w:val="20"/>
                <w:szCs w:val="20"/>
                <w:lang w:val="en-US"/>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0D1567"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2FB0634" w14:textId="77777777" w:rsidR="007B4265" w:rsidRPr="00B273ED" w:rsidRDefault="007B4265" w:rsidP="00ED0FD0">
            <w:pPr>
              <w:spacing w:after="0"/>
              <w:jc w:val="center"/>
              <w:rPr>
                <w:rFonts w:eastAsia="Calibri" w:cs="Tahoma"/>
                <w:sz w:val="20"/>
                <w:szCs w:val="20"/>
              </w:rPr>
            </w:pPr>
          </w:p>
        </w:tc>
      </w:tr>
      <w:tr w:rsidR="007B4265" w:rsidRPr="00AB20C0" w14:paraId="79C725C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C9A85" w14:textId="77777777" w:rsidR="007B4265" w:rsidRPr="00AB20C0" w:rsidRDefault="007B4265" w:rsidP="00ED0FD0">
            <w:pPr>
              <w:pStyle w:val="a1"/>
              <w:numPr>
                <w:ilvl w:val="0"/>
                <w:numId w:val="0"/>
              </w:numPr>
              <w:ind w:left="360" w:hanging="360"/>
              <w:rPr>
                <w:rFonts w:eastAsia="Calibri" w:cs="Tahoma"/>
                <w:b/>
                <w:bCs/>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50D43B" w14:textId="77777777" w:rsidR="007B4265" w:rsidRPr="00692F8F" w:rsidRDefault="007B4265" w:rsidP="00ED0FD0">
            <w:pPr>
              <w:spacing w:after="0"/>
              <w:rPr>
                <w:rFonts w:cs="Tahoma"/>
                <w:b/>
                <w:bCs/>
                <w:color w:val="000000"/>
                <w:sz w:val="20"/>
                <w:szCs w:val="20"/>
                <w:lang w:val="en-US"/>
              </w:rPr>
            </w:pPr>
            <w:r>
              <w:rPr>
                <w:rFonts w:cs="Tahoma"/>
                <w:b/>
                <w:bCs/>
                <w:color w:val="000000"/>
                <w:sz w:val="20"/>
                <w:szCs w:val="20"/>
              </w:rPr>
              <w:t>ΜΕΤΑΓΩΓΕΙΣ (</w:t>
            </w:r>
            <w:r>
              <w:rPr>
                <w:rFonts w:cs="Tahoma"/>
                <w:b/>
                <w:bCs/>
                <w:color w:val="000000"/>
                <w:sz w:val="20"/>
                <w:szCs w:val="20"/>
                <w:lang w:val="en-US"/>
              </w:rPr>
              <w:t>SWITCHES)</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EAB534" w14:textId="77777777" w:rsidR="007B4265" w:rsidRPr="00692F8F" w:rsidRDefault="007B4265" w:rsidP="00ED0FD0">
            <w:pPr>
              <w:spacing w:after="0"/>
              <w:jc w:val="center"/>
              <w:rPr>
                <w:rFonts w:cs="Tahoma"/>
                <w:b/>
                <w:bCs/>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36303B" w14:textId="77777777" w:rsidR="007B4265" w:rsidRPr="00AB20C0" w:rsidRDefault="007B4265" w:rsidP="00ED0FD0">
            <w:pPr>
              <w:spacing w:after="0"/>
              <w:jc w:val="center"/>
              <w:rPr>
                <w:rFonts w:eastAsia="Calibri" w:cs="Tahoma"/>
                <w:b/>
                <w:bCs/>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524F2" w14:textId="77777777" w:rsidR="007B4265" w:rsidRPr="00AB20C0" w:rsidRDefault="007B4265" w:rsidP="00ED0FD0">
            <w:pPr>
              <w:spacing w:after="0"/>
              <w:jc w:val="center"/>
              <w:rPr>
                <w:rFonts w:eastAsia="Calibri" w:cs="Tahoma"/>
                <w:b/>
                <w:bCs/>
                <w:sz w:val="20"/>
                <w:szCs w:val="20"/>
              </w:rPr>
            </w:pPr>
          </w:p>
        </w:tc>
      </w:tr>
      <w:tr w:rsidR="007B4265" w:rsidRPr="00AB20C0" w14:paraId="0ACF1DE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8009F7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2EC0D"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Να αναφερθεί ο κατασκευαστής και το μοντέλο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69BAB"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99ECD29"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C314FCB" w14:textId="77777777" w:rsidR="007B4265" w:rsidRPr="00AB20C0" w:rsidRDefault="007B4265" w:rsidP="00ED0FD0">
            <w:pPr>
              <w:spacing w:after="0"/>
              <w:jc w:val="center"/>
              <w:rPr>
                <w:rFonts w:eastAsia="Calibri" w:cs="Tahoma"/>
                <w:sz w:val="20"/>
                <w:szCs w:val="20"/>
              </w:rPr>
            </w:pPr>
          </w:p>
        </w:tc>
      </w:tr>
      <w:tr w:rsidR="007B4265" w:rsidRPr="00AB20C0" w14:paraId="48B555B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6BAE3D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C35612"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Απαιτούμενος αριθμός τεμαχίων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9B567"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2</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F40E120"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7093EA7" w14:textId="77777777" w:rsidR="007B4265" w:rsidRPr="00AB20C0" w:rsidRDefault="007B4265" w:rsidP="00ED0FD0">
            <w:pPr>
              <w:spacing w:after="0"/>
              <w:jc w:val="center"/>
              <w:rPr>
                <w:rFonts w:eastAsia="Calibri" w:cs="Tahoma"/>
                <w:sz w:val="20"/>
                <w:szCs w:val="20"/>
              </w:rPr>
            </w:pPr>
          </w:p>
        </w:tc>
      </w:tr>
      <w:tr w:rsidR="007B4265" w:rsidRPr="00AB20C0" w14:paraId="5381D89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A677D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15B6F" w14:textId="55E97C2B" w:rsidR="007B4265" w:rsidRPr="00FF3065" w:rsidRDefault="00455716" w:rsidP="00ED0FD0">
            <w:pPr>
              <w:spacing w:after="0"/>
              <w:rPr>
                <w:rFonts w:cs="Tahoma"/>
                <w:color w:val="000000"/>
                <w:sz w:val="20"/>
                <w:szCs w:val="20"/>
                <w:highlight w:val="cyan"/>
              </w:rPr>
            </w:pPr>
            <w:r w:rsidRPr="00455716">
              <w:rPr>
                <w:rFonts w:cs="Tahoma"/>
                <w:sz w:val="20"/>
                <w:szCs w:val="20"/>
              </w:rPr>
              <w:t>Τα προσφερόμενα switches θα πρέπει να είναι του ιδίου κατασκευαστή τον υπόλοιπο προσφερόμενο εξοπλισμό.</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D9ECC" w14:textId="44842A02" w:rsidR="007B4265" w:rsidRPr="00455716" w:rsidRDefault="007B4265" w:rsidP="00ED0FD0">
            <w:pPr>
              <w:spacing w:after="0"/>
              <w:jc w:val="center"/>
              <w:rPr>
                <w:rFonts w:cs="Tahoma"/>
                <w:color w:val="000000"/>
                <w:sz w:val="20"/>
                <w:szCs w:val="20"/>
                <w:highlight w:val="cyan"/>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D31BA0B" w14:textId="77777777" w:rsidR="007B4265" w:rsidRPr="00FF3065" w:rsidRDefault="007B4265" w:rsidP="00ED0FD0">
            <w:pPr>
              <w:spacing w:after="0"/>
              <w:jc w:val="center"/>
              <w:rPr>
                <w:rFonts w:eastAsia="Calibri" w:cs="Tahoma"/>
                <w:sz w:val="20"/>
                <w:szCs w:val="20"/>
                <w:highlight w:val="cyan"/>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7BB3235" w14:textId="77777777" w:rsidR="007B4265" w:rsidRPr="00FF3065" w:rsidRDefault="007B4265" w:rsidP="00ED0FD0">
            <w:pPr>
              <w:spacing w:after="0"/>
              <w:jc w:val="center"/>
              <w:rPr>
                <w:rFonts w:eastAsia="Calibri" w:cs="Tahoma"/>
                <w:sz w:val="20"/>
                <w:szCs w:val="20"/>
                <w:highlight w:val="cyan"/>
              </w:rPr>
            </w:pPr>
          </w:p>
        </w:tc>
      </w:tr>
      <w:tr w:rsidR="007B4265" w:rsidRPr="00AB20C0" w14:paraId="2D523CE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7601C8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38643" w14:textId="77777777" w:rsidR="007B4265" w:rsidRPr="00AB20C0" w:rsidRDefault="007B4265" w:rsidP="00ED0FD0">
            <w:pPr>
              <w:spacing w:after="0"/>
              <w:rPr>
                <w:rFonts w:cs="Tahoma"/>
                <w:color w:val="000000"/>
                <w:sz w:val="20"/>
                <w:szCs w:val="20"/>
              </w:rPr>
            </w:pPr>
            <w:r w:rsidRPr="00B273ED">
              <w:rPr>
                <w:rFonts w:cs="Tahoma"/>
                <w:color w:val="000000"/>
                <w:sz w:val="20"/>
                <w:szCs w:val="20"/>
              </w:rPr>
              <w:t>Υποστήριξη πιστοποιήσεων ISO 9001, CE, FCC, RoHS2 του κατασκευαστή</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2B805"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F4A5F13"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32E2BC6" w14:textId="77777777" w:rsidR="007B4265" w:rsidRPr="00AB20C0" w:rsidRDefault="007B4265" w:rsidP="00ED0FD0">
            <w:pPr>
              <w:spacing w:after="0"/>
              <w:jc w:val="center"/>
              <w:rPr>
                <w:rFonts w:eastAsia="Calibri" w:cs="Tahoma"/>
                <w:sz w:val="20"/>
                <w:szCs w:val="20"/>
              </w:rPr>
            </w:pPr>
          </w:p>
        </w:tc>
      </w:tr>
      <w:tr w:rsidR="007B4265" w:rsidRPr="00AB20C0" w14:paraId="3D2B613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6F7019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050D59" w14:textId="77777777" w:rsidR="007B4265" w:rsidRPr="00AB20C0" w:rsidRDefault="007B4265" w:rsidP="00ED0FD0">
            <w:pPr>
              <w:spacing w:after="0"/>
              <w:rPr>
                <w:rFonts w:cs="Tahoma"/>
                <w:color w:val="000000"/>
                <w:sz w:val="20"/>
                <w:szCs w:val="20"/>
              </w:rPr>
            </w:pPr>
            <w:r w:rsidRPr="00B273ED">
              <w:rPr>
                <w:rFonts w:cs="Tahoma"/>
                <w:color w:val="000000"/>
                <w:sz w:val="20"/>
                <w:szCs w:val="20"/>
              </w:rPr>
              <w:t>Θύρες 10GE SFP+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DBCBE"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24</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69E7B58"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8EED342" w14:textId="77777777" w:rsidR="007B4265" w:rsidRPr="00AB20C0" w:rsidRDefault="007B4265" w:rsidP="00ED0FD0">
            <w:pPr>
              <w:spacing w:after="0"/>
              <w:jc w:val="center"/>
              <w:rPr>
                <w:rFonts w:eastAsia="Calibri" w:cs="Tahoma"/>
                <w:sz w:val="20"/>
                <w:szCs w:val="20"/>
              </w:rPr>
            </w:pPr>
          </w:p>
        </w:tc>
      </w:tr>
      <w:tr w:rsidR="007B4265" w:rsidRPr="00AB20C0" w14:paraId="3FAAA93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43D7DC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102739" w14:textId="77777777" w:rsidR="007B4265" w:rsidRPr="00AB20C0" w:rsidRDefault="007B4265" w:rsidP="00ED0FD0">
            <w:pPr>
              <w:spacing w:after="0"/>
              <w:rPr>
                <w:rFonts w:cs="Tahoma"/>
                <w:color w:val="000000"/>
                <w:sz w:val="20"/>
                <w:szCs w:val="20"/>
              </w:rPr>
            </w:pPr>
            <w:r w:rsidRPr="00B273ED">
              <w:rPr>
                <w:rFonts w:cs="Tahoma"/>
                <w:color w:val="000000"/>
                <w:sz w:val="20"/>
                <w:szCs w:val="20"/>
              </w:rPr>
              <w:t>Θύρες 100GE QSFP28</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D71F3"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2</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2C9529D"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0733AFB" w14:textId="77777777" w:rsidR="007B4265" w:rsidRPr="00AB20C0" w:rsidRDefault="007B4265" w:rsidP="00ED0FD0">
            <w:pPr>
              <w:spacing w:after="0"/>
              <w:jc w:val="center"/>
              <w:rPr>
                <w:rFonts w:eastAsia="Calibri" w:cs="Tahoma"/>
                <w:sz w:val="20"/>
                <w:szCs w:val="20"/>
              </w:rPr>
            </w:pPr>
          </w:p>
        </w:tc>
      </w:tr>
      <w:tr w:rsidR="007B4265" w:rsidRPr="00AB20C0" w14:paraId="27C80C4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12B853F"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A36D92" w14:textId="77777777" w:rsidR="007B4265" w:rsidRPr="00AB20C0" w:rsidRDefault="007B4265" w:rsidP="00ED0FD0">
            <w:pPr>
              <w:spacing w:after="0"/>
              <w:rPr>
                <w:rFonts w:cs="Tahoma"/>
                <w:color w:val="000000"/>
                <w:sz w:val="20"/>
                <w:szCs w:val="20"/>
              </w:rPr>
            </w:pPr>
            <w:r w:rsidRPr="00B273ED">
              <w:rPr>
                <w:rFonts w:cs="Tahoma"/>
                <w:color w:val="000000"/>
                <w:sz w:val="20"/>
                <w:szCs w:val="20"/>
              </w:rPr>
              <w:t>Θύρες Διαχείρισης 10/100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F4FE9"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1</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D995745"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EB59954" w14:textId="77777777" w:rsidR="007B4265" w:rsidRPr="00AB20C0" w:rsidRDefault="007B4265" w:rsidP="00ED0FD0">
            <w:pPr>
              <w:spacing w:after="0"/>
              <w:jc w:val="center"/>
              <w:rPr>
                <w:rFonts w:eastAsia="Calibri" w:cs="Tahoma"/>
                <w:sz w:val="20"/>
                <w:szCs w:val="20"/>
              </w:rPr>
            </w:pPr>
          </w:p>
        </w:tc>
      </w:tr>
      <w:tr w:rsidR="007B4265" w:rsidRPr="00AB20C0" w14:paraId="1A718C5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8AB9D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07FE44"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RJ-45 Σειριακή θύρα κονσόλας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24108"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1</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775B0F0"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911C9A4" w14:textId="77777777" w:rsidR="007B4265" w:rsidRPr="00AB20C0" w:rsidRDefault="007B4265" w:rsidP="00ED0FD0">
            <w:pPr>
              <w:spacing w:after="0"/>
              <w:jc w:val="center"/>
              <w:rPr>
                <w:rFonts w:eastAsia="Calibri" w:cs="Tahoma"/>
                <w:sz w:val="20"/>
                <w:szCs w:val="20"/>
              </w:rPr>
            </w:pPr>
          </w:p>
        </w:tc>
      </w:tr>
      <w:tr w:rsidR="007B4265" w:rsidRPr="00AB20C0" w14:paraId="7D80DA2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121D7C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60800E"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MTBF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D75D9"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 10 Years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C3EDAB9"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259E3B0" w14:textId="77777777" w:rsidR="007B4265" w:rsidRPr="00AB20C0" w:rsidRDefault="007B4265" w:rsidP="00ED0FD0">
            <w:pPr>
              <w:spacing w:after="0"/>
              <w:jc w:val="center"/>
              <w:rPr>
                <w:rFonts w:eastAsia="Calibri" w:cs="Tahoma"/>
                <w:sz w:val="20"/>
                <w:szCs w:val="20"/>
              </w:rPr>
            </w:pPr>
          </w:p>
        </w:tc>
      </w:tr>
      <w:tr w:rsidR="007B4265" w:rsidRPr="00AB20C0" w14:paraId="78BB3EF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33D4CA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B277B5" w14:textId="77777777" w:rsidR="007B4265" w:rsidRPr="00AB20C0" w:rsidRDefault="007B4265" w:rsidP="00ED0FD0">
            <w:pPr>
              <w:spacing w:after="0"/>
              <w:rPr>
                <w:rFonts w:cs="Tahoma"/>
                <w:color w:val="000000"/>
                <w:sz w:val="20"/>
                <w:szCs w:val="20"/>
              </w:rPr>
            </w:pPr>
            <w:r w:rsidRPr="00B273ED">
              <w:rPr>
                <w:rFonts w:cs="Tahoma"/>
                <w:color w:val="000000"/>
                <w:sz w:val="20"/>
                <w:szCs w:val="20"/>
              </w:rPr>
              <w:t>Να προσφερθούν τα απαραίτητα transceiver modules για τη διασύνδεση των συσκευών</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7612C" w14:textId="77777777" w:rsidR="007B4265" w:rsidRPr="00AB20C0" w:rsidRDefault="007B4265" w:rsidP="00ED0FD0">
            <w:pPr>
              <w:spacing w:after="0"/>
              <w:jc w:val="center"/>
              <w:rPr>
                <w:rFonts w:cs="Tahoma"/>
                <w:color w:val="000000"/>
                <w:sz w:val="20"/>
                <w:szCs w:val="20"/>
                <w:lang w:val="en-US"/>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E47D018"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406ECE7" w14:textId="77777777" w:rsidR="007B4265" w:rsidRPr="00AB20C0" w:rsidRDefault="007B4265" w:rsidP="00ED0FD0">
            <w:pPr>
              <w:spacing w:after="0"/>
              <w:jc w:val="center"/>
              <w:rPr>
                <w:rFonts w:eastAsia="Calibri" w:cs="Tahoma"/>
                <w:sz w:val="20"/>
                <w:szCs w:val="20"/>
              </w:rPr>
            </w:pPr>
          </w:p>
        </w:tc>
      </w:tr>
      <w:tr w:rsidR="007B4265" w:rsidRPr="00AB20C0" w14:paraId="2A1B4D5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C97C0"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B0675CB"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ΧΑΡΑΚΤΗΡΙΣΤΙΚΑ ΜΕΤΑΓΩΓΕΑ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1CCCE" w14:textId="77777777" w:rsidR="007B4265" w:rsidRPr="00B273ED" w:rsidRDefault="007B4265" w:rsidP="00ED0FD0">
            <w:pPr>
              <w:spacing w:after="0"/>
              <w:jc w:val="center"/>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ACF6D"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48B92" w14:textId="77777777" w:rsidR="007B4265" w:rsidRPr="00AB20C0" w:rsidRDefault="007B4265" w:rsidP="00ED0FD0">
            <w:pPr>
              <w:spacing w:after="0"/>
              <w:jc w:val="center"/>
              <w:rPr>
                <w:rFonts w:eastAsia="Calibri" w:cs="Tahoma"/>
                <w:sz w:val="20"/>
                <w:szCs w:val="20"/>
              </w:rPr>
            </w:pPr>
          </w:p>
        </w:tc>
      </w:tr>
      <w:tr w:rsidR="007B4265" w:rsidRPr="00AB20C0" w14:paraId="157F4A8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4739CD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586FB"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Switching Capacity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803C0" w14:textId="77777777" w:rsidR="007B4265" w:rsidRPr="00AB20C0" w:rsidRDefault="007B4265" w:rsidP="00ED0FD0">
            <w:pPr>
              <w:spacing w:after="0"/>
              <w:jc w:val="center"/>
              <w:rPr>
                <w:rFonts w:cs="Tahoma"/>
                <w:color w:val="000000"/>
                <w:sz w:val="20"/>
                <w:szCs w:val="20"/>
              </w:rPr>
            </w:pPr>
            <w:r w:rsidRPr="00B273ED">
              <w:rPr>
                <w:rFonts w:cs="Tahoma"/>
                <w:color w:val="000000"/>
                <w:sz w:val="20"/>
                <w:szCs w:val="20"/>
              </w:rPr>
              <w:t>≥ 800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824E245"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A096548" w14:textId="77777777" w:rsidR="007B4265" w:rsidRPr="00AB20C0" w:rsidRDefault="007B4265" w:rsidP="00ED0FD0">
            <w:pPr>
              <w:spacing w:after="0"/>
              <w:jc w:val="center"/>
              <w:rPr>
                <w:rFonts w:eastAsia="Calibri" w:cs="Tahoma"/>
                <w:sz w:val="20"/>
                <w:szCs w:val="20"/>
              </w:rPr>
            </w:pPr>
          </w:p>
        </w:tc>
      </w:tr>
      <w:tr w:rsidR="007B4265" w:rsidRPr="00AB20C0" w14:paraId="47764F6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5A1E6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4DA365"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Packets Per Second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824031"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 1000 Mbps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FE58439"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30E5241" w14:textId="77777777" w:rsidR="007B4265" w:rsidRPr="00AB20C0" w:rsidRDefault="007B4265" w:rsidP="00ED0FD0">
            <w:pPr>
              <w:spacing w:after="0"/>
              <w:jc w:val="center"/>
              <w:rPr>
                <w:rFonts w:eastAsia="Calibri" w:cs="Tahoma"/>
                <w:sz w:val="20"/>
                <w:szCs w:val="20"/>
              </w:rPr>
            </w:pPr>
          </w:p>
        </w:tc>
      </w:tr>
      <w:tr w:rsidR="007B4265" w:rsidRPr="00AB20C0" w14:paraId="0A03B39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0D0AFF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FC054E"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 xml:space="preserve">MAC Address Storage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441FF"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 60.000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444CA7A"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E186C67" w14:textId="77777777" w:rsidR="007B4265" w:rsidRPr="00AB20C0" w:rsidRDefault="007B4265" w:rsidP="00ED0FD0">
            <w:pPr>
              <w:spacing w:after="0"/>
              <w:jc w:val="center"/>
              <w:rPr>
                <w:rFonts w:eastAsia="Calibri" w:cs="Tahoma"/>
                <w:sz w:val="20"/>
                <w:szCs w:val="20"/>
              </w:rPr>
            </w:pPr>
          </w:p>
        </w:tc>
      </w:tr>
      <w:tr w:rsidR="007B4265" w:rsidRPr="00AB20C0" w14:paraId="3E38CE0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B0C76C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3667FF"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 xml:space="preserve">Network Latency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06D18"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&lt; 1 us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A5E1D3"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AD526A7" w14:textId="77777777" w:rsidR="007B4265" w:rsidRPr="00AB20C0" w:rsidRDefault="007B4265" w:rsidP="00ED0FD0">
            <w:pPr>
              <w:spacing w:after="0"/>
              <w:jc w:val="center"/>
              <w:rPr>
                <w:rFonts w:eastAsia="Calibri" w:cs="Tahoma"/>
                <w:sz w:val="20"/>
                <w:szCs w:val="20"/>
              </w:rPr>
            </w:pPr>
          </w:p>
        </w:tc>
      </w:tr>
      <w:tr w:rsidR="007B4265" w:rsidRPr="00AB20C0" w14:paraId="77CFB3F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445AC7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F5AEEA"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 xml:space="preserve">Μέγιστος αριθμός υποστηριζόμενων VLAN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41981"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4.000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293432D"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68502F8" w14:textId="77777777" w:rsidR="007B4265" w:rsidRPr="00AB20C0" w:rsidRDefault="007B4265" w:rsidP="00ED0FD0">
            <w:pPr>
              <w:spacing w:after="0"/>
              <w:jc w:val="center"/>
              <w:rPr>
                <w:rFonts w:eastAsia="Calibri" w:cs="Tahoma"/>
                <w:sz w:val="20"/>
                <w:szCs w:val="20"/>
              </w:rPr>
            </w:pPr>
          </w:p>
        </w:tc>
      </w:tr>
      <w:tr w:rsidR="007B4265" w:rsidRPr="00AB20C0" w14:paraId="62BF2E9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637FCB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E61D24"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 xml:space="preserve">Packet Buffer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F8DE40"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 8 MB</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072ED82"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40E46CD" w14:textId="77777777" w:rsidR="007B4265" w:rsidRPr="00AB20C0" w:rsidRDefault="007B4265" w:rsidP="00ED0FD0">
            <w:pPr>
              <w:spacing w:after="0"/>
              <w:jc w:val="center"/>
              <w:rPr>
                <w:rFonts w:eastAsia="Calibri" w:cs="Tahoma"/>
                <w:sz w:val="20"/>
                <w:szCs w:val="20"/>
              </w:rPr>
            </w:pPr>
          </w:p>
        </w:tc>
      </w:tr>
      <w:tr w:rsidR="007B4265" w:rsidRPr="00AB20C0" w14:paraId="52C9326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B6C3EE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B55BFC"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DRAM</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6C45C"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 8 GB</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CF7FA40"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0485A9D" w14:textId="77777777" w:rsidR="007B4265" w:rsidRPr="00AB20C0" w:rsidRDefault="007B4265" w:rsidP="00ED0FD0">
            <w:pPr>
              <w:spacing w:after="0"/>
              <w:jc w:val="center"/>
              <w:rPr>
                <w:rFonts w:eastAsia="Calibri" w:cs="Tahoma"/>
                <w:sz w:val="20"/>
                <w:szCs w:val="20"/>
              </w:rPr>
            </w:pPr>
          </w:p>
        </w:tc>
      </w:tr>
      <w:tr w:rsidR="007B4265" w:rsidRPr="00AB20C0" w14:paraId="584BE12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BA0169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8FE2B9" w14:textId="77777777" w:rsidR="007B4265" w:rsidRPr="00AB20C0" w:rsidRDefault="007B4265" w:rsidP="00ED0FD0">
            <w:pPr>
              <w:spacing w:after="0"/>
              <w:rPr>
                <w:rFonts w:cs="Tahoma"/>
                <w:b/>
                <w:bCs/>
                <w:color w:val="000000"/>
                <w:sz w:val="20"/>
                <w:szCs w:val="20"/>
              </w:rPr>
            </w:pPr>
            <w:r w:rsidRPr="00B273ED">
              <w:rPr>
                <w:rFonts w:cs="Tahoma"/>
                <w:color w:val="000000"/>
                <w:sz w:val="20"/>
                <w:szCs w:val="20"/>
              </w:rPr>
              <w:t>NAND</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97F58" w14:textId="77777777" w:rsidR="007B4265" w:rsidRPr="00B273ED" w:rsidRDefault="007B4265" w:rsidP="00ED0FD0">
            <w:pPr>
              <w:spacing w:after="0"/>
              <w:jc w:val="center"/>
              <w:rPr>
                <w:rFonts w:cs="Tahoma"/>
                <w:color w:val="000000"/>
                <w:sz w:val="20"/>
                <w:szCs w:val="20"/>
              </w:rPr>
            </w:pPr>
            <w:r w:rsidRPr="00B273ED">
              <w:rPr>
                <w:rFonts w:cs="Tahoma"/>
                <w:color w:val="000000"/>
                <w:sz w:val="20"/>
                <w:szCs w:val="20"/>
              </w:rPr>
              <w:t>≥ 32 MB</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F9705EB" w14:textId="77777777" w:rsidR="007B4265" w:rsidRPr="00AB20C0"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FCAF5FD" w14:textId="77777777" w:rsidR="007B4265" w:rsidRPr="00AB20C0" w:rsidRDefault="007B4265" w:rsidP="00ED0FD0">
            <w:pPr>
              <w:spacing w:after="0"/>
              <w:jc w:val="center"/>
              <w:rPr>
                <w:rFonts w:eastAsia="Calibri" w:cs="Tahoma"/>
                <w:sz w:val="20"/>
                <w:szCs w:val="20"/>
              </w:rPr>
            </w:pPr>
          </w:p>
        </w:tc>
      </w:tr>
      <w:tr w:rsidR="007B4265" w:rsidRPr="00AB20C0" w14:paraId="61F2DFC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93A8E" w14:textId="77777777" w:rsidR="007B4265" w:rsidRPr="00AB20C0" w:rsidRDefault="007B4265" w:rsidP="00ED0FD0">
            <w:pPr>
              <w:spacing w:after="0"/>
              <w:rPr>
                <w:rFonts w:eastAsia="Calibri" w:cs="Tahoma"/>
                <w:b/>
                <w:bCs/>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7184BED" w14:textId="77777777" w:rsidR="007B4265" w:rsidRPr="00AB20C0" w:rsidRDefault="007B4265" w:rsidP="00ED0FD0">
            <w:pPr>
              <w:spacing w:after="0"/>
              <w:rPr>
                <w:rFonts w:eastAsia="Calibri" w:cs="Tahoma"/>
                <w:b/>
                <w:bCs/>
                <w:sz w:val="20"/>
                <w:szCs w:val="20"/>
              </w:rPr>
            </w:pPr>
            <w:r w:rsidRPr="00AB20C0">
              <w:rPr>
                <w:rFonts w:eastAsia="Calibri" w:cs="Tahoma"/>
                <w:b/>
                <w:bCs/>
                <w:sz w:val="20"/>
                <w:szCs w:val="20"/>
              </w:rPr>
              <w:t>ΥΨΗΛΗ ΔΙΑΘΕΣΙΜΟΤΗΤΑ &amp; ΚΑΤΑΝΑΛΩΣΗ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25A422" w14:textId="77777777" w:rsidR="007B4265" w:rsidRPr="00AB20C0" w:rsidRDefault="007B4265" w:rsidP="00ED0FD0">
            <w:pPr>
              <w:spacing w:after="0"/>
              <w:rPr>
                <w:rFonts w:eastAsia="Calibri" w:cs="Tahoma"/>
                <w:b/>
                <w:bCs/>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66873" w14:textId="77777777" w:rsidR="007B4265" w:rsidRPr="00AB20C0" w:rsidRDefault="007B4265" w:rsidP="00ED0FD0">
            <w:pPr>
              <w:spacing w:after="0"/>
              <w:rPr>
                <w:rFonts w:eastAsia="Calibri" w:cs="Tahoma"/>
                <w:b/>
                <w:bCs/>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B1AAD0" w14:textId="77777777" w:rsidR="007B4265" w:rsidRPr="00AB20C0" w:rsidRDefault="007B4265" w:rsidP="00ED0FD0">
            <w:pPr>
              <w:spacing w:after="0"/>
              <w:rPr>
                <w:rFonts w:eastAsia="Calibri" w:cs="Tahoma"/>
                <w:b/>
                <w:bCs/>
                <w:sz w:val="20"/>
                <w:szCs w:val="20"/>
              </w:rPr>
            </w:pPr>
          </w:p>
        </w:tc>
      </w:tr>
      <w:tr w:rsidR="007B4265" w:rsidRPr="00AB20C0" w14:paraId="3185203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D7ECD8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F626C" w14:textId="77777777" w:rsidR="007B4265" w:rsidRPr="00AB20C0" w:rsidRDefault="007B4265" w:rsidP="00ED0FD0">
            <w:pPr>
              <w:spacing w:after="0"/>
              <w:rPr>
                <w:rFonts w:eastAsia="Calibri" w:cs="Tahoma"/>
                <w:sz w:val="20"/>
                <w:szCs w:val="20"/>
              </w:rPr>
            </w:pPr>
            <w:r w:rsidRPr="00B273ED">
              <w:rPr>
                <w:rFonts w:cs="Tahoma"/>
                <w:color w:val="000000"/>
                <w:sz w:val="20"/>
                <w:szCs w:val="20"/>
              </w:rPr>
              <w:t>Παρουσία δύο (2) ηλεκτρικών τροφοδοτικών AC.</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FB3C9" w14:textId="77777777" w:rsidR="007B4265" w:rsidRPr="00AB20C0" w:rsidRDefault="007B4265" w:rsidP="00ED0FD0">
            <w:pPr>
              <w:spacing w:after="0"/>
              <w:rPr>
                <w:rFonts w:eastAsia="Calibri" w:cs="Tahoma"/>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0F0E4B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483DB68" w14:textId="77777777" w:rsidR="007B4265" w:rsidRPr="00AB20C0" w:rsidRDefault="007B4265" w:rsidP="00ED0FD0">
            <w:pPr>
              <w:spacing w:after="0"/>
              <w:rPr>
                <w:rFonts w:eastAsia="Calibri" w:cs="Tahoma"/>
                <w:sz w:val="20"/>
                <w:szCs w:val="20"/>
              </w:rPr>
            </w:pPr>
          </w:p>
        </w:tc>
      </w:tr>
      <w:tr w:rsidR="007B4265" w:rsidRPr="00AB20C0" w14:paraId="719C5AF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30B17F"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61629BA"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Quality of Services (QoS)</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4BC78B"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330CD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7F884B" w14:textId="77777777" w:rsidR="007B4265" w:rsidRPr="00AB20C0" w:rsidRDefault="007B4265" w:rsidP="00ED0FD0">
            <w:pPr>
              <w:spacing w:after="0"/>
              <w:rPr>
                <w:rFonts w:eastAsia="Calibri" w:cs="Tahoma"/>
                <w:sz w:val="20"/>
                <w:szCs w:val="20"/>
              </w:rPr>
            </w:pPr>
          </w:p>
        </w:tc>
      </w:tr>
      <w:tr w:rsidR="007B4265" w:rsidRPr="00AB20C0" w14:paraId="363CA49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65ABF0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E4AED" w14:textId="77777777" w:rsidR="007B4265" w:rsidRPr="00606045" w:rsidRDefault="007B4265" w:rsidP="00ED0FD0">
            <w:pPr>
              <w:spacing w:after="0"/>
              <w:rPr>
                <w:rFonts w:cs="Tahoma"/>
                <w:b/>
                <w:bCs/>
                <w:color w:val="000000"/>
                <w:sz w:val="20"/>
                <w:szCs w:val="20"/>
                <w:lang w:val="en-US"/>
              </w:rPr>
            </w:pPr>
            <w:r w:rsidRPr="00B273ED">
              <w:rPr>
                <w:rFonts w:cs="Tahoma"/>
                <w:color w:val="000000"/>
                <w:sz w:val="20"/>
                <w:szCs w:val="20"/>
                <w:lang w:val="en-US"/>
              </w:rPr>
              <w:t xml:space="preserve">IEEE 802.1p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3D76"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7DBD02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6CC49EC" w14:textId="77777777" w:rsidR="007B4265" w:rsidRPr="00AB20C0" w:rsidRDefault="007B4265" w:rsidP="00ED0FD0">
            <w:pPr>
              <w:spacing w:after="0"/>
              <w:rPr>
                <w:rFonts w:eastAsia="Calibri" w:cs="Tahoma"/>
                <w:sz w:val="20"/>
                <w:szCs w:val="20"/>
              </w:rPr>
            </w:pPr>
          </w:p>
        </w:tc>
      </w:tr>
      <w:tr w:rsidR="007B4265" w:rsidRPr="00AB20C0" w14:paraId="1367B12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834E7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5C647" w14:textId="77777777" w:rsidR="007B4265" w:rsidRPr="00AB20C0" w:rsidRDefault="007B4265" w:rsidP="00ED0FD0">
            <w:pPr>
              <w:spacing w:after="0"/>
              <w:rPr>
                <w:rFonts w:cs="Tahoma"/>
                <w:b/>
                <w:bCs/>
                <w:color w:val="000000"/>
                <w:sz w:val="20"/>
                <w:szCs w:val="20"/>
                <w:lang w:val="en-US"/>
              </w:rPr>
            </w:pPr>
            <w:r w:rsidRPr="00B273ED">
              <w:rPr>
                <w:rFonts w:cs="Tahoma"/>
                <w:color w:val="000000"/>
                <w:sz w:val="20"/>
                <w:szCs w:val="20"/>
                <w:lang w:val="en-US"/>
              </w:rPr>
              <w:t xml:space="preserve">IP TOS/DSCP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48197"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29C31A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D28DB09" w14:textId="77777777" w:rsidR="007B4265" w:rsidRPr="00AB20C0" w:rsidRDefault="007B4265" w:rsidP="00ED0FD0">
            <w:pPr>
              <w:spacing w:after="0"/>
              <w:rPr>
                <w:rFonts w:eastAsia="Calibri" w:cs="Tahoma"/>
                <w:sz w:val="20"/>
                <w:szCs w:val="20"/>
              </w:rPr>
            </w:pPr>
          </w:p>
        </w:tc>
      </w:tr>
      <w:tr w:rsidR="007B4265" w:rsidRPr="00AB20C0" w14:paraId="5EE61A1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04DB13"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552592" w14:textId="77777777" w:rsidR="007B4265" w:rsidRPr="00B273ED" w:rsidRDefault="007B4265" w:rsidP="00ED0FD0">
            <w:pPr>
              <w:spacing w:after="0"/>
              <w:rPr>
                <w:rFonts w:cs="Tahoma"/>
                <w:color w:val="000000"/>
                <w:sz w:val="20"/>
                <w:szCs w:val="20"/>
                <w:lang w:val="en-US"/>
              </w:rPr>
            </w:pPr>
            <w:r w:rsidRPr="00B273ED">
              <w:rPr>
                <w:rFonts w:cs="Tahoma"/>
                <w:b/>
                <w:bCs/>
                <w:color w:val="000000"/>
                <w:sz w:val="20"/>
                <w:szCs w:val="20"/>
              </w:rPr>
              <w:t>ΔΙΑΧΕΙΡΙΣΗ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F1853"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4EA2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B82813" w14:textId="77777777" w:rsidR="007B4265" w:rsidRPr="00AB20C0" w:rsidRDefault="007B4265" w:rsidP="00ED0FD0">
            <w:pPr>
              <w:spacing w:after="0"/>
              <w:rPr>
                <w:rFonts w:eastAsia="Calibri" w:cs="Tahoma"/>
                <w:sz w:val="20"/>
                <w:szCs w:val="20"/>
              </w:rPr>
            </w:pPr>
          </w:p>
        </w:tc>
      </w:tr>
      <w:tr w:rsidR="007B4265" w:rsidRPr="00AB20C0" w14:paraId="4D67E19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83151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CC99BA"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Διαχείριση IPv4/IPv6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238E8"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8BDE8E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89DEBB2" w14:textId="77777777" w:rsidR="007B4265" w:rsidRPr="00AB20C0" w:rsidRDefault="007B4265" w:rsidP="00ED0FD0">
            <w:pPr>
              <w:spacing w:after="0"/>
              <w:rPr>
                <w:rFonts w:eastAsia="Calibri" w:cs="Tahoma"/>
                <w:sz w:val="20"/>
                <w:szCs w:val="20"/>
              </w:rPr>
            </w:pPr>
          </w:p>
        </w:tc>
      </w:tr>
      <w:tr w:rsidR="007B4265" w:rsidRPr="00AB20C0" w14:paraId="2D3F39D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546DE4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979D9"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Πρόσβαση διαχειριστών μέσω Telnet / SSH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54349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F71D4D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CFE924B" w14:textId="77777777" w:rsidR="007B4265" w:rsidRPr="00AB20C0" w:rsidRDefault="007B4265" w:rsidP="00ED0FD0">
            <w:pPr>
              <w:spacing w:after="0"/>
              <w:rPr>
                <w:rFonts w:eastAsia="Calibri" w:cs="Tahoma"/>
                <w:sz w:val="20"/>
                <w:szCs w:val="20"/>
              </w:rPr>
            </w:pPr>
          </w:p>
        </w:tc>
      </w:tr>
      <w:tr w:rsidR="007B4265" w:rsidRPr="00AB20C0" w14:paraId="4659269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D99AFF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14511"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Πρόσβαση διαχειριστών μέσω HTTP/HTTPS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37405"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046AB4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2266763" w14:textId="77777777" w:rsidR="007B4265" w:rsidRPr="00AB20C0" w:rsidRDefault="007B4265" w:rsidP="00ED0FD0">
            <w:pPr>
              <w:spacing w:after="0"/>
              <w:rPr>
                <w:rFonts w:eastAsia="Calibri" w:cs="Tahoma"/>
                <w:sz w:val="20"/>
                <w:szCs w:val="20"/>
              </w:rPr>
            </w:pPr>
          </w:p>
        </w:tc>
      </w:tr>
      <w:tr w:rsidR="007B4265" w:rsidRPr="00AB20C0" w14:paraId="02C71AC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5296E3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59F74"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Υποστήριξη SNMP v.1, 2c και 3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2E176"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A4027D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A442187" w14:textId="77777777" w:rsidR="007B4265" w:rsidRPr="00AB20C0" w:rsidRDefault="007B4265" w:rsidP="00ED0FD0">
            <w:pPr>
              <w:spacing w:after="0"/>
              <w:rPr>
                <w:rFonts w:eastAsia="Calibri" w:cs="Tahoma"/>
                <w:sz w:val="20"/>
                <w:szCs w:val="20"/>
              </w:rPr>
            </w:pPr>
          </w:p>
        </w:tc>
      </w:tr>
      <w:tr w:rsidR="007B4265" w:rsidRPr="00AB20C0" w14:paraId="5BA1666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5A7D6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A056E"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Διαχείριση μέσω γραμμής εντολής (CLI)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F2719"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D8BD7A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8DC0464" w14:textId="77777777" w:rsidR="007B4265" w:rsidRPr="00AB20C0" w:rsidRDefault="007B4265" w:rsidP="00ED0FD0">
            <w:pPr>
              <w:spacing w:after="0"/>
              <w:rPr>
                <w:rFonts w:eastAsia="Calibri" w:cs="Tahoma"/>
                <w:sz w:val="20"/>
                <w:szCs w:val="20"/>
              </w:rPr>
            </w:pPr>
          </w:p>
        </w:tc>
      </w:tr>
      <w:tr w:rsidR="007B4265" w:rsidRPr="00AB20C0" w14:paraId="27029A9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9E2D48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0786A"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 xml:space="preserve">Διαχείριση μέσω ενσωματωμένου γραφικού περιβάλλοντος (GUI)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862E3"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99652F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6FA9A6A" w14:textId="77777777" w:rsidR="007B4265" w:rsidRPr="00AB20C0" w:rsidRDefault="007B4265" w:rsidP="00ED0FD0">
            <w:pPr>
              <w:spacing w:after="0"/>
              <w:rPr>
                <w:rFonts w:eastAsia="Calibri" w:cs="Tahoma"/>
                <w:sz w:val="20"/>
                <w:szCs w:val="20"/>
              </w:rPr>
            </w:pPr>
          </w:p>
        </w:tc>
      </w:tr>
      <w:tr w:rsidR="007B4265" w:rsidRPr="00AB20C0" w14:paraId="3B95362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9F0802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0F29F" w14:textId="77777777" w:rsidR="007B4265" w:rsidRPr="00B273ED" w:rsidRDefault="007B4265" w:rsidP="00ED0FD0">
            <w:pPr>
              <w:spacing w:after="0"/>
              <w:rPr>
                <w:rFonts w:cs="Tahoma"/>
                <w:b/>
                <w:bCs/>
                <w:color w:val="000000"/>
                <w:sz w:val="20"/>
                <w:szCs w:val="20"/>
              </w:rPr>
            </w:pPr>
            <w:r w:rsidRPr="00B273ED">
              <w:rPr>
                <w:rFonts w:cs="Tahoma"/>
                <w:color w:val="000000"/>
                <w:sz w:val="20"/>
                <w:szCs w:val="20"/>
              </w:rPr>
              <w:t>Υποστήριξη κεντρικής διαχείρισης VLAN</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875CF"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76C5AF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2E9BA19" w14:textId="77777777" w:rsidR="007B4265" w:rsidRPr="00AB20C0" w:rsidRDefault="007B4265" w:rsidP="00ED0FD0">
            <w:pPr>
              <w:spacing w:after="0"/>
              <w:rPr>
                <w:rFonts w:eastAsia="Calibri" w:cs="Tahoma"/>
                <w:sz w:val="20"/>
                <w:szCs w:val="20"/>
              </w:rPr>
            </w:pPr>
          </w:p>
        </w:tc>
      </w:tr>
      <w:tr w:rsidR="007B4265" w:rsidRPr="00AB20C0" w14:paraId="0795643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B9E01"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F987C4"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ΥΠΟΣΤΗΡΙΞΗ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DA709F"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F7ED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2F533" w14:textId="77777777" w:rsidR="007B4265" w:rsidRPr="00AB20C0" w:rsidRDefault="007B4265" w:rsidP="00ED0FD0">
            <w:pPr>
              <w:spacing w:after="0"/>
              <w:rPr>
                <w:rFonts w:eastAsia="Calibri" w:cs="Tahoma"/>
                <w:sz w:val="20"/>
                <w:szCs w:val="20"/>
              </w:rPr>
            </w:pPr>
          </w:p>
        </w:tc>
      </w:tr>
      <w:tr w:rsidR="007B4265" w:rsidRPr="00AB20C0" w14:paraId="69672EE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3379A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CE3743" w14:textId="2F399350" w:rsidR="007B4265" w:rsidRPr="00B273ED" w:rsidRDefault="007B4265" w:rsidP="00ED0FD0">
            <w:pPr>
              <w:spacing w:after="0"/>
              <w:rPr>
                <w:rFonts w:cs="Tahoma"/>
                <w:color w:val="000000"/>
                <w:sz w:val="20"/>
                <w:szCs w:val="20"/>
              </w:rPr>
            </w:pPr>
            <w:r w:rsidRPr="00B273ED">
              <w:rPr>
                <w:rFonts w:cs="Tahoma"/>
                <w:color w:val="000000"/>
                <w:sz w:val="20"/>
                <w:szCs w:val="20"/>
              </w:rPr>
              <w:t>Ο εξοπλισμός θα πρέπει να προσφερθεί με υπηρεσίες υποστήριξης 24x7 διάρκειας </w:t>
            </w:r>
            <w:r w:rsidR="00663A0C">
              <w:rPr>
                <w:rFonts w:cs="Tahoma"/>
                <w:sz w:val="20"/>
                <w:szCs w:val="20"/>
              </w:rPr>
              <w:t>τριών</w:t>
            </w:r>
            <w:r w:rsidR="00663A0C" w:rsidRPr="00B273ED">
              <w:rPr>
                <w:rFonts w:cs="Tahoma"/>
                <w:sz w:val="20"/>
                <w:szCs w:val="20"/>
              </w:rPr>
              <w:t xml:space="preserve"> (</w:t>
            </w:r>
            <w:r w:rsidR="00663A0C">
              <w:rPr>
                <w:rFonts w:cs="Tahoma"/>
                <w:sz w:val="20"/>
                <w:szCs w:val="20"/>
              </w:rPr>
              <w:t>3</w:t>
            </w:r>
            <w:r w:rsidR="00663A0C" w:rsidRPr="00B273ED">
              <w:rPr>
                <w:rFonts w:cs="Tahoma"/>
                <w:sz w:val="20"/>
                <w:szCs w:val="20"/>
              </w:rPr>
              <w:t>)</w:t>
            </w:r>
            <w:r w:rsidR="00663A0C" w:rsidRPr="00B273ED">
              <w:rPr>
                <w:rFonts w:cs="Tahoma"/>
                <w:b/>
                <w:bCs/>
                <w:sz w:val="20"/>
                <w:szCs w:val="20"/>
                <w:lang w:val="en-US"/>
              </w:rPr>
              <w:t> </w:t>
            </w:r>
            <w:r w:rsidR="00663A0C" w:rsidRPr="00B273ED">
              <w:rPr>
                <w:rFonts w:cs="Tahoma"/>
                <w:color w:val="000000"/>
                <w:sz w:val="20"/>
                <w:szCs w:val="20"/>
              </w:rPr>
              <w:t>ετών</w:t>
            </w:r>
            <w:r w:rsidR="00663A0C">
              <w:rPr>
                <w:rFonts w:cs="Tahoma"/>
                <w:color w:val="000000"/>
                <w:sz w:val="20"/>
                <w:szCs w:val="20"/>
              </w:rPr>
              <w:t>, από την έναρξη της παραγωγικής λειτουργίας</w:t>
            </w:r>
            <w:r w:rsidR="00663A0C" w:rsidRPr="00B273ED">
              <w:rPr>
                <w:rFonts w:cs="Tahoma"/>
                <w:color w:val="000000"/>
                <w:sz w:val="20"/>
                <w:szCs w:val="20"/>
              </w:rPr>
              <w:t>.</w:t>
            </w:r>
            <w:r w:rsidR="00663A0C"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ABF0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2EF90D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B954AE6" w14:textId="77777777" w:rsidR="007B4265" w:rsidRPr="00AB20C0" w:rsidRDefault="007B4265" w:rsidP="00ED0FD0">
            <w:pPr>
              <w:spacing w:after="0"/>
              <w:rPr>
                <w:rFonts w:eastAsia="Calibri" w:cs="Tahoma"/>
                <w:sz w:val="20"/>
                <w:szCs w:val="20"/>
              </w:rPr>
            </w:pPr>
          </w:p>
        </w:tc>
      </w:tr>
      <w:tr w:rsidR="007B4265" w:rsidRPr="00AB20C0" w14:paraId="0A19E68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67E901C"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6B4D40"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ΜΕΤΑΓΩΓΕΑΣ (Access Switch)</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F6A3E"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61B85C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8E7A7B7" w14:textId="77777777" w:rsidR="007B4265" w:rsidRPr="00AB20C0" w:rsidRDefault="007B4265" w:rsidP="00ED0FD0">
            <w:pPr>
              <w:spacing w:after="0"/>
              <w:rPr>
                <w:rFonts w:eastAsia="Calibri" w:cs="Tahoma"/>
                <w:sz w:val="20"/>
                <w:szCs w:val="20"/>
              </w:rPr>
            </w:pPr>
          </w:p>
        </w:tc>
      </w:tr>
      <w:tr w:rsidR="007B4265" w:rsidRPr="00AB20C0" w14:paraId="385C230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EADBB16"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EF0001"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ΓΕΝΙΚΑ ΧΑΡΑΚΤΗΡΙΣΤΙΚΑ</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FE501"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8612B8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2CEF364" w14:textId="77777777" w:rsidR="007B4265" w:rsidRPr="00AB20C0" w:rsidRDefault="007B4265" w:rsidP="00ED0FD0">
            <w:pPr>
              <w:spacing w:after="0"/>
              <w:rPr>
                <w:rFonts w:eastAsia="Calibri" w:cs="Tahoma"/>
                <w:sz w:val="20"/>
                <w:szCs w:val="20"/>
              </w:rPr>
            </w:pPr>
          </w:p>
        </w:tc>
      </w:tr>
      <w:tr w:rsidR="007B4265" w:rsidRPr="00AB20C0" w14:paraId="70313D6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B8023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39761B"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 αναφερθεί ο κατασκευαστής και το μοντέλο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4D541" w14:textId="77777777" w:rsidR="007B4265" w:rsidRPr="00B273ED" w:rsidRDefault="007B4265" w:rsidP="00ED0FD0">
            <w:pPr>
              <w:spacing w:after="0"/>
              <w:rPr>
                <w:rFonts w:cs="Tahoma"/>
                <w:color w:val="000000"/>
                <w:sz w:val="20"/>
                <w:szCs w:val="20"/>
              </w:rPr>
            </w:pPr>
            <w:r w:rsidRPr="00B273ED">
              <w:rPr>
                <w:rFonts w:cs="Tahoma"/>
                <w:color w:val="000000"/>
                <w:sz w:val="20"/>
                <w:szCs w:val="20"/>
              </w:rPr>
              <w:t> 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B260A9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D70EC96" w14:textId="77777777" w:rsidR="007B4265" w:rsidRPr="00AB20C0" w:rsidRDefault="007B4265" w:rsidP="00ED0FD0">
            <w:pPr>
              <w:spacing w:after="0"/>
              <w:rPr>
                <w:rFonts w:eastAsia="Calibri" w:cs="Tahoma"/>
                <w:sz w:val="20"/>
                <w:szCs w:val="20"/>
              </w:rPr>
            </w:pPr>
          </w:p>
        </w:tc>
      </w:tr>
      <w:tr w:rsidR="007B4265" w:rsidRPr="00AB20C0" w14:paraId="73E187A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C0ED0C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6C02BC"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Απαιτούμενος αριθμός τεμαχίων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1D915" w14:textId="77777777" w:rsidR="007B4265" w:rsidRPr="00B273ED" w:rsidRDefault="007B4265" w:rsidP="00ED0FD0">
            <w:pPr>
              <w:spacing w:after="0"/>
              <w:rPr>
                <w:rFonts w:cs="Tahoma"/>
                <w:color w:val="000000"/>
                <w:sz w:val="20"/>
                <w:szCs w:val="20"/>
              </w:rPr>
            </w:pPr>
            <w:r w:rsidRPr="00B273ED">
              <w:rPr>
                <w:rFonts w:cs="Tahoma"/>
                <w:color w:val="000000"/>
                <w:sz w:val="20"/>
                <w:szCs w:val="20"/>
              </w:rPr>
              <w:t>3</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AE2055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BF2FD05" w14:textId="77777777" w:rsidR="007B4265" w:rsidRPr="00AB20C0" w:rsidRDefault="007B4265" w:rsidP="00ED0FD0">
            <w:pPr>
              <w:spacing w:after="0"/>
              <w:rPr>
                <w:rFonts w:eastAsia="Calibri" w:cs="Tahoma"/>
                <w:sz w:val="20"/>
                <w:szCs w:val="20"/>
              </w:rPr>
            </w:pPr>
          </w:p>
        </w:tc>
      </w:tr>
      <w:tr w:rsidR="007B4265" w:rsidRPr="00AB20C0" w14:paraId="1EED0DD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C4241F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E894B1" w14:textId="5BC37C4A"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πιστοποιήσεων ISO 9001, CE, FCC, RoHS2 του κατασκευαστή</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D117B"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9B48AF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E43825E" w14:textId="77777777" w:rsidR="007B4265" w:rsidRPr="00AB20C0" w:rsidRDefault="007B4265" w:rsidP="00ED0FD0">
            <w:pPr>
              <w:spacing w:after="0"/>
              <w:rPr>
                <w:rFonts w:eastAsia="Calibri" w:cs="Tahoma"/>
                <w:sz w:val="20"/>
                <w:szCs w:val="20"/>
              </w:rPr>
            </w:pPr>
          </w:p>
        </w:tc>
      </w:tr>
      <w:tr w:rsidR="007B4265" w:rsidRPr="00AB20C0" w14:paraId="091077E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737D13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61C6A2"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Θύρες 10 GE SFP+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DE94D" w14:textId="77777777" w:rsidR="007B4265" w:rsidRPr="00B273ED" w:rsidRDefault="007B4265" w:rsidP="00ED0FD0">
            <w:pPr>
              <w:spacing w:after="0"/>
              <w:rPr>
                <w:rFonts w:cs="Tahoma"/>
                <w:color w:val="000000"/>
                <w:sz w:val="20"/>
                <w:szCs w:val="20"/>
              </w:rPr>
            </w:pPr>
            <w:r w:rsidRPr="00B273ED">
              <w:rPr>
                <w:rFonts w:cs="Tahoma"/>
                <w:color w:val="000000"/>
                <w:sz w:val="20"/>
                <w:szCs w:val="20"/>
              </w:rPr>
              <w:t>≥ 4</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5BC0E8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A855B68" w14:textId="77777777" w:rsidR="007B4265" w:rsidRPr="00AB20C0" w:rsidRDefault="007B4265" w:rsidP="00ED0FD0">
            <w:pPr>
              <w:spacing w:after="0"/>
              <w:rPr>
                <w:rFonts w:eastAsia="Calibri" w:cs="Tahoma"/>
                <w:sz w:val="20"/>
                <w:szCs w:val="20"/>
              </w:rPr>
            </w:pPr>
          </w:p>
        </w:tc>
      </w:tr>
      <w:tr w:rsidR="007B4265" w:rsidRPr="00AB20C0" w14:paraId="092CDBA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D3B71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23208D" w14:textId="77777777" w:rsidR="007B4265" w:rsidRPr="00B273ED" w:rsidRDefault="007B4265" w:rsidP="00ED0FD0">
            <w:pPr>
              <w:spacing w:after="0"/>
              <w:rPr>
                <w:rFonts w:cs="Tahoma"/>
                <w:color w:val="000000"/>
                <w:sz w:val="20"/>
                <w:szCs w:val="20"/>
              </w:rPr>
            </w:pPr>
            <w:r w:rsidRPr="00B273ED">
              <w:rPr>
                <w:rFonts w:cs="Tahoma"/>
                <w:color w:val="000000"/>
                <w:sz w:val="20"/>
                <w:szCs w:val="20"/>
              </w:rPr>
              <w:t>Θύρες GE RJ45</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4BA76" w14:textId="77777777" w:rsidR="007B4265" w:rsidRPr="00B273ED" w:rsidRDefault="007B4265" w:rsidP="00ED0FD0">
            <w:pPr>
              <w:spacing w:after="0"/>
              <w:rPr>
                <w:rFonts w:cs="Tahoma"/>
                <w:color w:val="000000"/>
                <w:sz w:val="20"/>
                <w:szCs w:val="20"/>
              </w:rPr>
            </w:pPr>
            <w:r w:rsidRPr="00B273ED">
              <w:rPr>
                <w:rFonts w:cs="Tahoma"/>
                <w:color w:val="000000"/>
                <w:sz w:val="20"/>
                <w:szCs w:val="20"/>
              </w:rPr>
              <w:t>≥ 24</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091F07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9C22C5D" w14:textId="77777777" w:rsidR="007B4265" w:rsidRPr="00AB20C0" w:rsidRDefault="007B4265" w:rsidP="00ED0FD0">
            <w:pPr>
              <w:spacing w:after="0"/>
              <w:rPr>
                <w:rFonts w:eastAsia="Calibri" w:cs="Tahoma"/>
                <w:sz w:val="20"/>
                <w:szCs w:val="20"/>
              </w:rPr>
            </w:pPr>
          </w:p>
        </w:tc>
      </w:tr>
      <w:tr w:rsidR="007B4265" w:rsidRPr="00AB20C0" w14:paraId="77B90247" w14:textId="77777777" w:rsidTr="00ED0FD0">
        <w:trPr>
          <w:trHeight w:val="58"/>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8F376C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20735A"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RJ-45 Σειριακή θύρα κονσόλας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63357" w14:textId="77777777" w:rsidR="007B4265" w:rsidRPr="00B273ED" w:rsidRDefault="007B4265" w:rsidP="00ED0FD0">
            <w:pPr>
              <w:spacing w:after="0"/>
              <w:rPr>
                <w:rFonts w:cs="Tahoma"/>
                <w:color w:val="000000"/>
                <w:sz w:val="20"/>
                <w:szCs w:val="20"/>
              </w:rPr>
            </w:pPr>
            <w:r w:rsidRPr="00B273ED">
              <w:rPr>
                <w:rFonts w:cs="Tahoma"/>
                <w:color w:val="000000"/>
                <w:sz w:val="20"/>
                <w:szCs w:val="20"/>
              </w:rPr>
              <w:t>≥ 1</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1C5CC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521409F" w14:textId="77777777" w:rsidR="007B4265" w:rsidRPr="00AB20C0" w:rsidRDefault="007B4265" w:rsidP="00ED0FD0">
            <w:pPr>
              <w:spacing w:after="0"/>
              <w:rPr>
                <w:rFonts w:eastAsia="Calibri" w:cs="Tahoma"/>
                <w:sz w:val="20"/>
                <w:szCs w:val="20"/>
              </w:rPr>
            </w:pPr>
          </w:p>
        </w:tc>
      </w:tr>
      <w:tr w:rsidR="007B4265" w:rsidRPr="00AB20C0" w14:paraId="069235A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F995AE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41F6C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Layer 2 Capable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46750"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81C450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F91C729" w14:textId="77777777" w:rsidR="007B4265" w:rsidRPr="00AB20C0" w:rsidRDefault="007B4265" w:rsidP="00ED0FD0">
            <w:pPr>
              <w:spacing w:after="0"/>
              <w:rPr>
                <w:rFonts w:eastAsia="Calibri" w:cs="Tahoma"/>
                <w:sz w:val="20"/>
                <w:szCs w:val="20"/>
              </w:rPr>
            </w:pPr>
          </w:p>
        </w:tc>
      </w:tr>
      <w:tr w:rsidR="007B4265" w:rsidRPr="00AB20C0" w14:paraId="70F7D23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2125A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AD62C9"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MTBF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395EE" w14:textId="77777777" w:rsidR="007B4265" w:rsidRPr="00B273ED" w:rsidRDefault="007B4265" w:rsidP="00ED0FD0">
            <w:pPr>
              <w:spacing w:after="0"/>
              <w:rPr>
                <w:rFonts w:cs="Tahoma"/>
                <w:color w:val="000000"/>
                <w:sz w:val="20"/>
                <w:szCs w:val="20"/>
              </w:rPr>
            </w:pPr>
            <w:r w:rsidRPr="00B273ED">
              <w:rPr>
                <w:rFonts w:cs="Tahoma"/>
                <w:color w:val="000000"/>
                <w:sz w:val="20"/>
                <w:szCs w:val="20"/>
              </w:rPr>
              <w:t>≥ 10 Years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E8BAE4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FAA3D1F" w14:textId="77777777" w:rsidR="007B4265" w:rsidRPr="00AB20C0" w:rsidRDefault="007B4265" w:rsidP="00ED0FD0">
            <w:pPr>
              <w:spacing w:after="0"/>
              <w:rPr>
                <w:rFonts w:eastAsia="Calibri" w:cs="Tahoma"/>
                <w:sz w:val="20"/>
                <w:szCs w:val="20"/>
              </w:rPr>
            </w:pPr>
          </w:p>
        </w:tc>
      </w:tr>
      <w:tr w:rsidR="007B4265" w:rsidRPr="00AB20C0" w14:paraId="7FFAD42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E48368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6011C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 προσφερθούν τα απαραίτητα transceiver modules για τη διασύνδεση των συσκευών</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2FE5"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E15694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6741FF6" w14:textId="77777777" w:rsidR="007B4265" w:rsidRPr="00AB20C0" w:rsidRDefault="007B4265" w:rsidP="00ED0FD0">
            <w:pPr>
              <w:spacing w:after="0"/>
              <w:rPr>
                <w:rFonts w:eastAsia="Calibri" w:cs="Tahoma"/>
                <w:sz w:val="20"/>
                <w:szCs w:val="20"/>
              </w:rPr>
            </w:pPr>
          </w:p>
        </w:tc>
      </w:tr>
      <w:tr w:rsidR="007B4265" w:rsidRPr="00AB20C0" w14:paraId="7CCABB7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9569F"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F6D012D"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ΧΑΡΑΚΤΗΡΙΣΤΙΚΑ ΜΕΤΑΓΩΓΕΑ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D31F60"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75B7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2C1FC0" w14:textId="77777777" w:rsidR="007B4265" w:rsidRPr="00AB20C0" w:rsidRDefault="007B4265" w:rsidP="00ED0FD0">
            <w:pPr>
              <w:spacing w:after="0"/>
              <w:rPr>
                <w:rFonts w:eastAsia="Calibri" w:cs="Tahoma"/>
                <w:sz w:val="20"/>
                <w:szCs w:val="20"/>
              </w:rPr>
            </w:pPr>
          </w:p>
        </w:tc>
      </w:tr>
      <w:tr w:rsidR="007B4265" w:rsidRPr="00AB20C0" w14:paraId="47E1085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87100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7F0582" w14:textId="77777777" w:rsidR="007B4265" w:rsidRPr="00B273ED" w:rsidRDefault="007B4265" w:rsidP="00ED0FD0">
            <w:pPr>
              <w:spacing w:after="0"/>
              <w:rPr>
                <w:rFonts w:cs="Tahoma"/>
                <w:color w:val="000000"/>
                <w:sz w:val="20"/>
                <w:szCs w:val="20"/>
              </w:rPr>
            </w:pPr>
            <w:r w:rsidRPr="00B273ED">
              <w:rPr>
                <w:rFonts w:cs="Tahoma"/>
                <w:color w:val="000000"/>
                <w:sz w:val="20"/>
                <w:szCs w:val="20"/>
              </w:rPr>
              <w:t>Switching Capacity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316B4" w14:textId="77777777" w:rsidR="007B4265" w:rsidRPr="00B273ED" w:rsidRDefault="007B4265" w:rsidP="00ED0FD0">
            <w:pPr>
              <w:spacing w:after="0"/>
              <w:rPr>
                <w:rFonts w:cs="Tahoma"/>
                <w:color w:val="000000"/>
                <w:sz w:val="20"/>
                <w:szCs w:val="20"/>
              </w:rPr>
            </w:pPr>
            <w:r w:rsidRPr="00B273ED">
              <w:rPr>
                <w:rFonts w:cs="Tahoma"/>
                <w:color w:val="000000"/>
                <w:sz w:val="20"/>
                <w:szCs w:val="20"/>
              </w:rPr>
              <w:t>≥ 128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58AE65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CB431A3" w14:textId="77777777" w:rsidR="007B4265" w:rsidRPr="00AB20C0" w:rsidRDefault="007B4265" w:rsidP="00ED0FD0">
            <w:pPr>
              <w:spacing w:after="0"/>
              <w:rPr>
                <w:rFonts w:eastAsia="Calibri" w:cs="Tahoma"/>
                <w:sz w:val="20"/>
                <w:szCs w:val="20"/>
              </w:rPr>
            </w:pPr>
          </w:p>
        </w:tc>
      </w:tr>
      <w:tr w:rsidR="007B4265" w:rsidRPr="00AB20C0" w14:paraId="23BA458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0AC2EF"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E51AEB" w14:textId="77777777" w:rsidR="007B4265" w:rsidRPr="00B273ED" w:rsidRDefault="007B4265" w:rsidP="00ED0FD0">
            <w:pPr>
              <w:spacing w:after="0"/>
              <w:rPr>
                <w:rFonts w:cs="Tahoma"/>
                <w:color w:val="000000"/>
                <w:sz w:val="20"/>
                <w:szCs w:val="20"/>
              </w:rPr>
            </w:pPr>
            <w:r w:rsidRPr="00B273ED">
              <w:rPr>
                <w:rFonts w:cs="Tahoma"/>
                <w:color w:val="000000"/>
                <w:sz w:val="20"/>
                <w:szCs w:val="20"/>
              </w:rPr>
              <w:t>Packets Per Second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6B03E" w14:textId="77777777" w:rsidR="007B4265" w:rsidRPr="00B273ED" w:rsidRDefault="007B4265" w:rsidP="00ED0FD0">
            <w:pPr>
              <w:spacing w:after="0"/>
              <w:rPr>
                <w:rFonts w:cs="Tahoma"/>
                <w:color w:val="000000"/>
                <w:sz w:val="20"/>
                <w:szCs w:val="20"/>
              </w:rPr>
            </w:pPr>
            <w:r w:rsidRPr="00B273ED">
              <w:rPr>
                <w:rFonts w:cs="Tahoma"/>
                <w:color w:val="000000"/>
                <w:sz w:val="20"/>
                <w:szCs w:val="20"/>
              </w:rPr>
              <w:t>≥ 190 Mbps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CE4129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4A90890" w14:textId="77777777" w:rsidR="007B4265" w:rsidRPr="00AB20C0" w:rsidRDefault="007B4265" w:rsidP="00ED0FD0">
            <w:pPr>
              <w:spacing w:after="0"/>
              <w:rPr>
                <w:rFonts w:eastAsia="Calibri" w:cs="Tahoma"/>
                <w:sz w:val="20"/>
                <w:szCs w:val="20"/>
              </w:rPr>
            </w:pPr>
          </w:p>
        </w:tc>
      </w:tr>
      <w:tr w:rsidR="007B4265" w:rsidRPr="00AB20C0" w14:paraId="29497FC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09C48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C628C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MAC Address Storage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6D55A" w14:textId="77777777" w:rsidR="007B4265" w:rsidRPr="00B273ED" w:rsidRDefault="007B4265" w:rsidP="00ED0FD0">
            <w:pPr>
              <w:spacing w:after="0"/>
              <w:rPr>
                <w:rFonts w:cs="Tahoma"/>
                <w:color w:val="000000"/>
                <w:sz w:val="20"/>
                <w:szCs w:val="20"/>
              </w:rPr>
            </w:pPr>
            <w:r w:rsidRPr="00B273ED">
              <w:rPr>
                <w:rFonts w:cs="Tahoma"/>
                <w:color w:val="000000"/>
                <w:sz w:val="20"/>
                <w:szCs w:val="20"/>
              </w:rPr>
              <w:t>≥ 32.000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50391A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4F655E1" w14:textId="77777777" w:rsidR="007B4265" w:rsidRPr="00AB20C0" w:rsidRDefault="007B4265" w:rsidP="00ED0FD0">
            <w:pPr>
              <w:spacing w:after="0"/>
              <w:rPr>
                <w:rFonts w:eastAsia="Calibri" w:cs="Tahoma"/>
                <w:sz w:val="20"/>
                <w:szCs w:val="20"/>
              </w:rPr>
            </w:pPr>
          </w:p>
        </w:tc>
      </w:tr>
      <w:tr w:rsidR="007B4265" w:rsidRPr="00AB20C0" w14:paraId="3EA5D6D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3B752C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E73B5"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Network Latency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9A612" w14:textId="77777777" w:rsidR="007B4265" w:rsidRPr="00B273ED" w:rsidRDefault="007B4265" w:rsidP="00ED0FD0">
            <w:pPr>
              <w:spacing w:after="0"/>
              <w:rPr>
                <w:rFonts w:cs="Tahoma"/>
                <w:color w:val="000000"/>
                <w:sz w:val="20"/>
                <w:szCs w:val="20"/>
              </w:rPr>
            </w:pPr>
            <w:r w:rsidRPr="00B273ED">
              <w:rPr>
                <w:rFonts w:cs="Tahoma"/>
                <w:color w:val="000000"/>
                <w:sz w:val="20"/>
                <w:szCs w:val="20"/>
              </w:rPr>
              <w:t>&lt; 1 μs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0C4C6A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8068EEC" w14:textId="77777777" w:rsidR="007B4265" w:rsidRPr="00AB20C0" w:rsidRDefault="007B4265" w:rsidP="00ED0FD0">
            <w:pPr>
              <w:spacing w:after="0"/>
              <w:rPr>
                <w:rFonts w:eastAsia="Calibri" w:cs="Tahoma"/>
                <w:sz w:val="20"/>
                <w:szCs w:val="20"/>
              </w:rPr>
            </w:pPr>
          </w:p>
        </w:tc>
      </w:tr>
      <w:tr w:rsidR="007B4265" w:rsidRPr="00AB20C0" w14:paraId="13C3EF0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B30C20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90C6BD"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Μέγιστος αριθμός υποστηριζόμενων VLAN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4F0B1" w14:textId="77777777" w:rsidR="007B4265" w:rsidRPr="00B273ED" w:rsidRDefault="007B4265" w:rsidP="00ED0FD0">
            <w:pPr>
              <w:spacing w:after="0"/>
              <w:rPr>
                <w:rFonts w:cs="Tahoma"/>
                <w:color w:val="000000"/>
                <w:sz w:val="20"/>
                <w:szCs w:val="20"/>
              </w:rPr>
            </w:pPr>
            <w:r w:rsidRPr="00B273ED">
              <w:rPr>
                <w:rFonts w:cs="Tahoma"/>
                <w:color w:val="000000"/>
                <w:sz w:val="20"/>
                <w:szCs w:val="20"/>
              </w:rPr>
              <w:t>4.000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5327A5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C8C0C63" w14:textId="77777777" w:rsidR="007B4265" w:rsidRPr="00AB20C0" w:rsidRDefault="007B4265" w:rsidP="00ED0FD0">
            <w:pPr>
              <w:spacing w:after="0"/>
              <w:rPr>
                <w:rFonts w:eastAsia="Calibri" w:cs="Tahoma"/>
                <w:sz w:val="20"/>
                <w:szCs w:val="20"/>
              </w:rPr>
            </w:pPr>
          </w:p>
        </w:tc>
      </w:tr>
      <w:tr w:rsidR="007B4265" w:rsidRPr="00AB20C0" w14:paraId="11E7CC5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EB5E12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8C119B"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Packet Buffer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C18C3" w14:textId="77777777" w:rsidR="007B4265" w:rsidRPr="00B273ED" w:rsidRDefault="007B4265" w:rsidP="00ED0FD0">
            <w:pPr>
              <w:spacing w:after="0"/>
              <w:rPr>
                <w:rFonts w:cs="Tahoma"/>
                <w:color w:val="000000"/>
                <w:sz w:val="20"/>
                <w:szCs w:val="20"/>
              </w:rPr>
            </w:pPr>
            <w:r w:rsidRPr="00B273ED">
              <w:rPr>
                <w:rFonts w:cs="Tahoma"/>
                <w:color w:val="000000"/>
                <w:sz w:val="20"/>
                <w:szCs w:val="20"/>
              </w:rPr>
              <w:t>≥ 2 MB</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39EC62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D25E5A5" w14:textId="77777777" w:rsidR="007B4265" w:rsidRPr="00AB20C0" w:rsidRDefault="007B4265" w:rsidP="00ED0FD0">
            <w:pPr>
              <w:spacing w:after="0"/>
              <w:rPr>
                <w:rFonts w:eastAsia="Calibri" w:cs="Tahoma"/>
                <w:sz w:val="20"/>
                <w:szCs w:val="20"/>
              </w:rPr>
            </w:pPr>
          </w:p>
        </w:tc>
      </w:tr>
      <w:tr w:rsidR="007B4265" w:rsidRPr="00AB20C0" w14:paraId="666F8F6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497514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157CDD"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Jumbo Frames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3F7FD"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92D663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DB867B6" w14:textId="77777777" w:rsidR="007B4265" w:rsidRPr="00AB20C0" w:rsidRDefault="007B4265" w:rsidP="00ED0FD0">
            <w:pPr>
              <w:spacing w:after="0"/>
              <w:rPr>
                <w:rFonts w:eastAsia="Calibri" w:cs="Tahoma"/>
                <w:sz w:val="20"/>
                <w:szCs w:val="20"/>
              </w:rPr>
            </w:pPr>
          </w:p>
        </w:tc>
      </w:tr>
      <w:tr w:rsidR="007B4265" w:rsidRPr="00AB20C0" w14:paraId="06F65D5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DC430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04EFC8"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802.1D /802.1w /802.1s (STP, RSTP, MSTP)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6FD65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7EF68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3C5D12B" w14:textId="77777777" w:rsidR="007B4265" w:rsidRPr="00AB20C0" w:rsidRDefault="007B4265" w:rsidP="00ED0FD0">
            <w:pPr>
              <w:spacing w:after="0"/>
              <w:rPr>
                <w:rFonts w:eastAsia="Calibri" w:cs="Tahoma"/>
                <w:sz w:val="20"/>
                <w:szCs w:val="20"/>
              </w:rPr>
            </w:pPr>
          </w:p>
        </w:tc>
      </w:tr>
      <w:tr w:rsidR="007B4265" w:rsidRPr="00AB20C0" w14:paraId="079A649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46718F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366199"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802.1Q VLAN Tagging</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B138F"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3A1AD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2252F75" w14:textId="77777777" w:rsidR="007B4265" w:rsidRPr="00AB20C0" w:rsidRDefault="007B4265" w:rsidP="00ED0FD0">
            <w:pPr>
              <w:spacing w:after="0"/>
              <w:rPr>
                <w:rFonts w:eastAsia="Calibri" w:cs="Tahoma"/>
                <w:sz w:val="20"/>
                <w:szCs w:val="20"/>
              </w:rPr>
            </w:pPr>
          </w:p>
        </w:tc>
      </w:tr>
      <w:tr w:rsidR="007B4265" w:rsidRPr="00AB20C0" w14:paraId="4DCFDB3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109F9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7FF76"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802.3ad Link Aggregation with LACP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018E7"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4E810E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5DCAC6F" w14:textId="77777777" w:rsidR="007B4265" w:rsidRPr="00AB20C0" w:rsidRDefault="007B4265" w:rsidP="00ED0FD0">
            <w:pPr>
              <w:spacing w:after="0"/>
              <w:rPr>
                <w:rFonts w:eastAsia="Calibri" w:cs="Tahoma"/>
                <w:sz w:val="20"/>
                <w:szCs w:val="20"/>
              </w:rPr>
            </w:pPr>
          </w:p>
        </w:tc>
      </w:tr>
      <w:tr w:rsidR="007B4265" w:rsidRPr="00AB20C0" w14:paraId="0F4CA8B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1AA6D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7FBE0E"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802.3x Flow Control</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AF627"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FB2128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D7EAA00" w14:textId="77777777" w:rsidR="007B4265" w:rsidRPr="00AB20C0" w:rsidRDefault="007B4265" w:rsidP="00ED0FD0">
            <w:pPr>
              <w:spacing w:after="0"/>
              <w:rPr>
                <w:rFonts w:eastAsia="Calibri" w:cs="Tahoma"/>
                <w:sz w:val="20"/>
                <w:szCs w:val="20"/>
              </w:rPr>
            </w:pPr>
          </w:p>
        </w:tc>
      </w:tr>
      <w:tr w:rsidR="007B4265" w:rsidRPr="00AB20C0" w14:paraId="65910AF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AF1C28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C0C8E0"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802.3u 100Base-TX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721AD"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303BDB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19112F4" w14:textId="77777777" w:rsidR="007B4265" w:rsidRPr="00AB20C0" w:rsidRDefault="007B4265" w:rsidP="00ED0FD0">
            <w:pPr>
              <w:spacing w:after="0"/>
              <w:rPr>
                <w:rFonts w:eastAsia="Calibri" w:cs="Tahoma"/>
                <w:sz w:val="20"/>
                <w:szCs w:val="20"/>
              </w:rPr>
            </w:pPr>
          </w:p>
        </w:tc>
      </w:tr>
      <w:tr w:rsidR="007B4265" w:rsidRPr="00AB20C0" w14:paraId="6A3D499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5E3DA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6F4785"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802.3z 1000Base-SX/LX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780B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B2170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D29DE2E" w14:textId="77777777" w:rsidR="007B4265" w:rsidRPr="00AB20C0" w:rsidRDefault="007B4265" w:rsidP="00ED0FD0">
            <w:pPr>
              <w:spacing w:after="0"/>
              <w:rPr>
                <w:rFonts w:eastAsia="Calibri" w:cs="Tahoma"/>
                <w:sz w:val="20"/>
                <w:szCs w:val="20"/>
              </w:rPr>
            </w:pPr>
          </w:p>
        </w:tc>
      </w:tr>
      <w:tr w:rsidR="007B4265" w:rsidRPr="00AB20C0" w14:paraId="7197326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3C757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72AFF1"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802.3ab 1000Base-T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4915C"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DD943F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3118139" w14:textId="77777777" w:rsidR="007B4265" w:rsidRPr="00AB20C0" w:rsidRDefault="007B4265" w:rsidP="00ED0FD0">
            <w:pPr>
              <w:spacing w:after="0"/>
              <w:rPr>
                <w:rFonts w:eastAsia="Calibri" w:cs="Tahoma"/>
                <w:sz w:val="20"/>
                <w:szCs w:val="20"/>
              </w:rPr>
            </w:pPr>
          </w:p>
        </w:tc>
      </w:tr>
      <w:tr w:rsidR="007B4265" w:rsidRPr="00AB20C0" w14:paraId="28368FB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75C3A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DFD1E2"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IEEE 802.3 CSMA/CD Access Method &amp; Physical Layer Specifications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39A60"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4C6357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2FDA884" w14:textId="77777777" w:rsidR="007B4265" w:rsidRPr="00AB20C0" w:rsidRDefault="007B4265" w:rsidP="00ED0FD0">
            <w:pPr>
              <w:spacing w:after="0"/>
              <w:rPr>
                <w:rFonts w:eastAsia="Calibri" w:cs="Tahoma"/>
                <w:sz w:val="20"/>
                <w:szCs w:val="20"/>
              </w:rPr>
            </w:pPr>
          </w:p>
        </w:tc>
      </w:tr>
      <w:tr w:rsidR="007B4265" w:rsidRPr="00AB20C0" w14:paraId="30D2CF9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44F6C"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1D7CA50"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ΑΣΦΆΛΕΙΑ ΚΑΙ ΟΡΑΤΟΤΗΤΑ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791E00"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80D60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F5D80" w14:textId="77777777" w:rsidR="007B4265" w:rsidRPr="00AB20C0" w:rsidRDefault="007B4265" w:rsidP="00ED0FD0">
            <w:pPr>
              <w:spacing w:after="0"/>
              <w:rPr>
                <w:rFonts w:eastAsia="Calibri" w:cs="Tahoma"/>
                <w:sz w:val="20"/>
                <w:szCs w:val="20"/>
              </w:rPr>
            </w:pPr>
          </w:p>
        </w:tc>
      </w:tr>
      <w:tr w:rsidR="007B4265" w:rsidRPr="00AB20C0" w14:paraId="41D5E63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273AB4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7DA1B2"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Port Mirroring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115A3"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97DE3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135A3B3" w14:textId="77777777" w:rsidR="007B4265" w:rsidRPr="00AB20C0" w:rsidRDefault="007B4265" w:rsidP="00ED0FD0">
            <w:pPr>
              <w:spacing w:after="0"/>
              <w:rPr>
                <w:rFonts w:eastAsia="Calibri" w:cs="Tahoma"/>
                <w:sz w:val="20"/>
                <w:szCs w:val="20"/>
              </w:rPr>
            </w:pPr>
          </w:p>
        </w:tc>
      </w:tr>
      <w:tr w:rsidR="007B4265" w:rsidRPr="00AB20C0" w14:paraId="14B3EDC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5ECA950"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82ECB"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 xml:space="preserve">Admin Authentication Via RFC 2865 RADIUS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7D53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6DBBD6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6FD0BA0" w14:textId="77777777" w:rsidR="007B4265" w:rsidRPr="00AB20C0" w:rsidRDefault="007B4265" w:rsidP="00ED0FD0">
            <w:pPr>
              <w:spacing w:after="0"/>
              <w:rPr>
                <w:rFonts w:eastAsia="Calibri" w:cs="Tahoma"/>
                <w:sz w:val="20"/>
                <w:szCs w:val="20"/>
              </w:rPr>
            </w:pPr>
          </w:p>
        </w:tc>
      </w:tr>
      <w:tr w:rsidR="007B4265" w:rsidRPr="00AB20C0" w14:paraId="5A2309A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5B6311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86A0AA"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authentication Port-based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E7B04"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852197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0A7382D" w14:textId="77777777" w:rsidR="007B4265" w:rsidRPr="00AB20C0" w:rsidRDefault="007B4265" w:rsidP="00ED0FD0">
            <w:pPr>
              <w:spacing w:after="0"/>
              <w:rPr>
                <w:rFonts w:eastAsia="Calibri" w:cs="Tahoma"/>
                <w:sz w:val="20"/>
                <w:szCs w:val="20"/>
              </w:rPr>
            </w:pPr>
          </w:p>
        </w:tc>
      </w:tr>
      <w:tr w:rsidR="007B4265" w:rsidRPr="00AB20C0" w14:paraId="13923E1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D36873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EE1541"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Authentication MAC-based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25B5E"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680F9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72C24F3" w14:textId="77777777" w:rsidR="007B4265" w:rsidRPr="00AB20C0" w:rsidRDefault="007B4265" w:rsidP="00ED0FD0">
            <w:pPr>
              <w:spacing w:after="0"/>
              <w:rPr>
                <w:rFonts w:eastAsia="Calibri" w:cs="Tahoma"/>
                <w:sz w:val="20"/>
                <w:szCs w:val="20"/>
              </w:rPr>
            </w:pPr>
          </w:p>
        </w:tc>
      </w:tr>
      <w:tr w:rsidR="007B4265" w:rsidRPr="00AB20C0" w14:paraId="5DC42DF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C65D57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BA5A5F"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Guest and Fallback VLAN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9ADF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30423E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0E1B407" w14:textId="77777777" w:rsidR="007B4265" w:rsidRPr="00AB20C0" w:rsidRDefault="007B4265" w:rsidP="00ED0FD0">
            <w:pPr>
              <w:spacing w:after="0"/>
              <w:rPr>
                <w:rFonts w:eastAsia="Calibri" w:cs="Tahoma"/>
                <w:sz w:val="20"/>
                <w:szCs w:val="20"/>
              </w:rPr>
            </w:pPr>
          </w:p>
        </w:tc>
      </w:tr>
      <w:tr w:rsidR="007B4265" w:rsidRPr="00AB20C0" w14:paraId="559F714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A24F44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BC8943"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MAC Access Bypass (MAB)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A82AB"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4A39DD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3EBBC31" w14:textId="77777777" w:rsidR="007B4265" w:rsidRPr="00AB20C0" w:rsidRDefault="007B4265" w:rsidP="00ED0FD0">
            <w:pPr>
              <w:spacing w:after="0"/>
              <w:rPr>
                <w:rFonts w:eastAsia="Calibri" w:cs="Tahoma"/>
                <w:sz w:val="20"/>
                <w:szCs w:val="20"/>
              </w:rPr>
            </w:pPr>
          </w:p>
        </w:tc>
      </w:tr>
      <w:tr w:rsidR="007B4265" w:rsidRPr="00AB20C0" w14:paraId="404FB3C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C9839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CA06AE"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Dynamic VLAN Assignment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F1E5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3EC0DB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1D69646" w14:textId="77777777" w:rsidR="007B4265" w:rsidRPr="00AB20C0" w:rsidRDefault="007B4265" w:rsidP="00ED0FD0">
            <w:pPr>
              <w:spacing w:after="0"/>
              <w:rPr>
                <w:rFonts w:eastAsia="Calibri" w:cs="Tahoma"/>
                <w:sz w:val="20"/>
                <w:szCs w:val="20"/>
              </w:rPr>
            </w:pPr>
          </w:p>
        </w:tc>
      </w:tr>
      <w:tr w:rsidR="007B4265" w:rsidRPr="00AB20C0" w14:paraId="3084670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B0A38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7F0BED"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sFlow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94350"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098211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73A3EB5" w14:textId="77777777" w:rsidR="007B4265" w:rsidRPr="00AB20C0" w:rsidRDefault="007B4265" w:rsidP="00ED0FD0">
            <w:pPr>
              <w:spacing w:after="0"/>
              <w:rPr>
                <w:rFonts w:eastAsia="Calibri" w:cs="Tahoma"/>
                <w:sz w:val="20"/>
                <w:szCs w:val="20"/>
              </w:rPr>
            </w:pPr>
          </w:p>
        </w:tc>
      </w:tr>
      <w:tr w:rsidR="007B4265" w:rsidRPr="00AB20C0" w14:paraId="47D0CB6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270E64F"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404715"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ACL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3B70F"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CC2B0C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403FB6A" w14:textId="77777777" w:rsidR="007B4265" w:rsidRPr="00AB20C0" w:rsidRDefault="007B4265" w:rsidP="00ED0FD0">
            <w:pPr>
              <w:spacing w:after="0"/>
              <w:rPr>
                <w:rFonts w:eastAsia="Calibri" w:cs="Tahoma"/>
                <w:sz w:val="20"/>
                <w:szCs w:val="20"/>
              </w:rPr>
            </w:pPr>
          </w:p>
        </w:tc>
      </w:tr>
      <w:tr w:rsidR="007B4265" w:rsidRPr="00AB20C0" w14:paraId="4F27922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018FE1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8D554"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 xml:space="preserve">IEEE 802.1ab Link Layer Discovery Protocol (LLDP)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7CE5F6"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88EDE2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BEDDC41" w14:textId="77777777" w:rsidR="007B4265" w:rsidRPr="00AB20C0" w:rsidRDefault="007B4265" w:rsidP="00ED0FD0">
            <w:pPr>
              <w:spacing w:after="0"/>
              <w:rPr>
                <w:rFonts w:eastAsia="Calibri" w:cs="Tahoma"/>
                <w:sz w:val="20"/>
                <w:szCs w:val="20"/>
              </w:rPr>
            </w:pPr>
          </w:p>
        </w:tc>
      </w:tr>
      <w:tr w:rsidR="007B4265" w:rsidRPr="00AB20C0" w14:paraId="78A43CD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1E317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5C7985"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IEEE 802.1ab LLDP-MED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ED49C"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11F30B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49D110E" w14:textId="77777777" w:rsidR="007B4265" w:rsidRPr="00AB20C0" w:rsidRDefault="007B4265" w:rsidP="00ED0FD0">
            <w:pPr>
              <w:spacing w:after="0"/>
              <w:rPr>
                <w:rFonts w:eastAsia="Calibri" w:cs="Tahoma"/>
                <w:sz w:val="20"/>
                <w:szCs w:val="20"/>
              </w:rPr>
            </w:pPr>
          </w:p>
        </w:tc>
      </w:tr>
      <w:tr w:rsidR="007B4265" w:rsidRPr="00AB20C0" w14:paraId="31C245C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BF26D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4240C0"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DHCP-Snooping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AF17F"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1CF76C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F0C310B" w14:textId="77777777" w:rsidR="007B4265" w:rsidRPr="00AB20C0" w:rsidRDefault="007B4265" w:rsidP="00ED0FD0">
            <w:pPr>
              <w:spacing w:after="0"/>
              <w:rPr>
                <w:rFonts w:eastAsia="Calibri" w:cs="Tahoma"/>
                <w:sz w:val="20"/>
                <w:szCs w:val="20"/>
              </w:rPr>
            </w:pPr>
          </w:p>
        </w:tc>
      </w:tr>
      <w:tr w:rsidR="007B4265" w:rsidRPr="00AB20C0" w14:paraId="27C9DAA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4FC4B9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EBFD2C"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Dynamic ARP Inspection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C78B8"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900EB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891ADEB" w14:textId="77777777" w:rsidR="007B4265" w:rsidRPr="00AB20C0" w:rsidRDefault="007B4265" w:rsidP="00ED0FD0">
            <w:pPr>
              <w:spacing w:after="0"/>
              <w:rPr>
                <w:rFonts w:eastAsia="Calibri" w:cs="Tahoma"/>
                <w:sz w:val="20"/>
                <w:szCs w:val="20"/>
              </w:rPr>
            </w:pPr>
          </w:p>
        </w:tc>
      </w:tr>
      <w:tr w:rsidR="007B4265" w:rsidRPr="00AB20C0" w14:paraId="5208A76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5D5063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5B4603" w14:textId="77777777" w:rsidR="007B4265" w:rsidRPr="00B273ED" w:rsidRDefault="007B4265" w:rsidP="00ED0FD0">
            <w:pPr>
              <w:spacing w:after="0"/>
              <w:rPr>
                <w:rFonts w:cs="Tahoma"/>
                <w:color w:val="000000"/>
                <w:sz w:val="20"/>
                <w:szCs w:val="20"/>
              </w:rPr>
            </w:pPr>
            <w:r w:rsidRPr="00B273ED">
              <w:rPr>
                <w:rFonts w:cs="Tahoma"/>
                <w:color w:val="000000"/>
                <w:sz w:val="20"/>
                <w:szCs w:val="20"/>
              </w:rPr>
              <w:t>Sticky MAC</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99D47B"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8794208"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EE71476" w14:textId="77777777" w:rsidR="007B4265" w:rsidRPr="00AB20C0" w:rsidRDefault="007B4265" w:rsidP="00ED0FD0">
            <w:pPr>
              <w:spacing w:after="0"/>
              <w:rPr>
                <w:rFonts w:eastAsia="Calibri" w:cs="Tahoma"/>
                <w:sz w:val="20"/>
                <w:szCs w:val="20"/>
              </w:rPr>
            </w:pPr>
          </w:p>
        </w:tc>
      </w:tr>
      <w:tr w:rsidR="007B4265" w:rsidRPr="00AB20C0" w14:paraId="593A1CC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0A8DD5"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CEFEA6F"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Qu</w:t>
            </w:r>
            <w:r w:rsidRPr="00B273ED">
              <w:rPr>
                <w:rFonts w:cs="Tahoma"/>
                <w:b/>
                <w:bCs/>
                <w:color w:val="000000"/>
                <w:sz w:val="20"/>
                <w:szCs w:val="20"/>
                <w:lang w:val="en-US"/>
              </w:rPr>
              <w:t>a</w:t>
            </w:r>
            <w:r w:rsidRPr="00B273ED">
              <w:rPr>
                <w:rFonts w:cs="Tahoma"/>
                <w:b/>
                <w:bCs/>
                <w:color w:val="000000"/>
                <w:sz w:val="20"/>
                <w:szCs w:val="20"/>
              </w:rPr>
              <w:t>lity of Services (QoS)</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19E29"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D4BD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3FCE9" w14:textId="77777777" w:rsidR="007B4265" w:rsidRPr="00AB20C0" w:rsidRDefault="007B4265" w:rsidP="00ED0FD0">
            <w:pPr>
              <w:spacing w:after="0"/>
              <w:rPr>
                <w:rFonts w:eastAsia="Calibri" w:cs="Tahoma"/>
                <w:sz w:val="20"/>
                <w:szCs w:val="20"/>
              </w:rPr>
            </w:pPr>
          </w:p>
        </w:tc>
      </w:tr>
      <w:tr w:rsidR="007B4265" w:rsidRPr="00AB20C0" w14:paraId="2667B9C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56F0FF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3E1AD" w14:textId="77777777" w:rsidR="007B4265" w:rsidRPr="00606045" w:rsidRDefault="007B4265" w:rsidP="00ED0FD0">
            <w:pPr>
              <w:spacing w:after="0"/>
              <w:rPr>
                <w:rFonts w:cs="Tahoma"/>
                <w:color w:val="000000"/>
                <w:sz w:val="20"/>
                <w:szCs w:val="20"/>
                <w:lang w:val="en-US"/>
              </w:rPr>
            </w:pPr>
            <w:r w:rsidRPr="00B273ED">
              <w:rPr>
                <w:rFonts w:cs="Tahoma"/>
                <w:color w:val="000000"/>
                <w:sz w:val="20"/>
                <w:szCs w:val="20"/>
                <w:lang w:val="en-US"/>
              </w:rPr>
              <w:t xml:space="preserve">IEEE 802.1p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5821C"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F4D6B5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81B325B" w14:textId="77777777" w:rsidR="007B4265" w:rsidRPr="00AB20C0" w:rsidRDefault="007B4265" w:rsidP="00ED0FD0">
            <w:pPr>
              <w:spacing w:after="0"/>
              <w:rPr>
                <w:rFonts w:eastAsia="Calibri" w:cs="Tahoma"/>
                <w:sz w:val="20"/>
                <w:szCs w:val="20"/>
              </w:rPr>
            </w:pPr>
          </w:p>
        </w:tc>
      </w:tr>
      <w:tr w:rsidR="007B4265" w:rsidRPr="00AB20C0" w14:paraId="4CC4ABD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44EF6A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8A1E9"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 xml:space="preserve">IP TOS/DSCP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82144"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530FB5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326A640" w14:textId="77777777" w:rsidR="007B4265" w:rsidRPr="00AB20C0" w:rsidRDefault="007B4265" w:rsidP="00ED0FD0">
            <w:pPr>
              <w:spacing w:after="0"/>
              <w:rPr>
                <w:rFonts w:eastAsia="Calibri" w:cs="Tahoma"/>
                <w:sz w:val="20"/>
                <w:szCs w:val="20"/>
              </w:rPr>
            </w:pPr>
          </w:p>
        </w:tc>
      </w:tr>
      <w:tr w:rsidR="007B4265" w:rsidRPr="00AB20C0" w14:paraId="116A79C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00E844"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DB4309" w14:textId="77777777" w:rsidR="007B4265" w:rsidRPr="00B273ED" w:rsidRDefault="007B4265" w:rsidP="00ED0FD0">
            <w:pPr>
              <w:spacing w:after="0"/>
              <w:rPr>
                <w:rFonts w:cs="Tahoma"/>
                <w:color w:val="000000"/>
                <w:sz w:val="20"/>
                <w:szCs w:val="20"/>
                <w:lang w:val="en-US"/>
              </w:rPr>
            </w:pPr>
            <w:r w:rsidRPr="00B273ED">
              <w:rPr>
                <w:rFonts w:cs="Tahoma"/>
                <w:b/>
                <w:bCs/>
                <w:color w:val="000000"/>
                <w:sz w:val="20"/>
                <w:szCs w:val="20"/>
              </w:rPr>
              <w:t>ΔΙΑΧΕΙΡΙΣΗ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A76AF0"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BE5BA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CE9657" w14:textId="77777777" w:rsidR="007B4265" w:rsidRPr="00AB20C0" w:rsidRDefault="007B4265" w:rsidP="00ED0FD0">
            <w:pPr>
              <w:spacing w:after="0"/>
              <w:rPr>
                <w:rFonts w:eastAsia="Calibri" w:cs="Tahoma"/>
                <w:sz w:val="20"/>
                <w:szCs w:val="20"/>
              </w:rPr>
            </w:pPr>
          </w:p>
        </w:tc>
      </w:tr>
      <w:tr w:rsidR="007B4265" w:rsidRPr="00AB20C0" w14:paraId="763B887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CF5A0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EA7D8"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Διαχείριση IPv4/IPv6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A04BA"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6D425C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3B9B402" w14:textId="77777777" w:rsidR="007B4265" w:rsidRPr="00AB20C0" w:rsidRDefault="007B4265" w:rsidP="00ED0FD0">
            <w:pPr>
              <w:spacing w:after="0"/>
              <w:rPr>
                <w:rFonts w:eastAsia="Calibri" w:cs="Tahoma"/>
                <w:sz w:val="20"/>
                <w:szCs w:val="20"/>
              </w:rPr>
            </w:pPr>
          </w:p>
        </w:tc>
      </w:tr>
      <w:tr w:rsidR="007B4265" w:rsidRPr="00AB20C0" w14:paraId="388B0AD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4EF31F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CD0EF"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Πρόσβαση διαχειριστών μέσω Telnet / SSH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8327F"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1460B8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7350845" w14:textId="77777777" w:rsidR="007B4265" w:rsidRPr="00AB20C0" w:rsidRDefault="007B4265" w:rsidP="00ED0FD0">
            <w:pPr>
              <w:spacing w:after="0"/>
              <w:rPr>
                <w:rFonts w:eastAsia="Calibri" w:cs="Tahoma"/>
                <w:sz w:val="20"/>
                <w:szCs w:val="20"/>
              </w:rPr>
            </w:pPr>
          </w:p>
        </w:tc>
      </w:tr>
      <w:tr w:rsidR="007B4265" w:rsidRPr="00AB20C0" w14:paraId="22EFD9D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2AE64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09F97"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Πρόσβαση διαχειριστών μέσω HTTP/HTTPS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7120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3CAD2B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7034161" w14:textId="77777777" w:rsidR="007B4265" w:rsidRPr="00AB20C0" w:rsidRDefault="007B4265" w:rsidP="00ED0FD0">
            <w:pPr>
              <w:spacing w:after="0"/>
              <w:rPr>
                <w:rFonts w:eastAsia="Calibri" w:cs="Tahoma"/>
                <w:sz w:val="20"/>
                <w:szCs w:val="20"/>
              </w:rPr>
            </w:pPr>
          </w:p>
        </w:tc>
      </w:tr>
      <w:tr w:rsidR="007B4265" w:rsidRPr="00AB20C0" w14:paraId="5C635B5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685D2E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86C57"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Υποστήριξη SNMP v.1, 2c και 3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61149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E5F5CD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B796D4F" w14:textId="77777777" w:rsidR="007B4265" w:rsidRPr="00AB20C0" w:rsidRDefault="007B4265" w:rsidP="00ED0FD0">
            <w:pPr>
              <w:spacing w:after="0"/>
              <w:rPr>
                <w:rFonts w:eastAsia="Calibri" w:cs="Tahoma"/>
                <w:sz w:val="20"/>
                <w:szCs w:val="20"/>
              </w:rPr>
            </w:pPr>
          </w:p>
        </w:tc>
      </w:tr>
      <w:tr w:rsidR="007B4265" w:rsidRPr="00AB20C0" w14:paraId="7741FB7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B5260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09E34"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Διαχείριση μέσω γραμμής εντολής (CLI)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420B8D"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FC2183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426957F" w14:textId="77777777" w:rsidR="007B4265" w:rsidRPr="00AB20C0" w:rsidRDefault="007B4265" w:rsidP="00ED0FD0">
            <w:pPr>
              <w:spacing w:after="0"/>
              <w:rPr>
                <w:rFonts w:eastAsia="Calibri" w:cs="Tahoma"/>
                <w:sz w:val="20"/>
                <w:szCs w:val="20"/>
              </w:rPr>
            </w:pPr>
          </w:p>
        </w:tc>
      </w:tr>
      <w:tr w:rsidR="007B4265" w:rsidRPr="00AB20C0" w14:paraId="30B911F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9598F6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0183F" w14:textId="77777777" w:rsidR="007B4265" w:rsidRPr="00AB20C0" w:rsidRDefault="007B4265" w:rsidP="00ED0FD0">
            <w:pPr>
              <w:spacing w:after="0"/>
              <w:rPr>
                <w:rFonts w:cs="Tahoma"/>
                <w:color w:val="000000"/>
                <w:sz w:val="20"/>
                <w:szCs w:val="20"/>
              </w:rPr>
            </w:pPr>
            <w:r w:rsidRPr="00B273ED">
              <w:rPr>
                <w:rFonts w:cs="Tahoma"/>
                <w:color w:val="000000"/>
                <w:sz w:val="20"/>
                <w:szCs w:val="20"/>
              </w:rPr>
              <w:t xml:space="preserve">Διαχείριση μέσω ενσωματωμένου γραφικού περιβάλλοντος (GUI)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F05F3"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E6405A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E3ACC35" w14:textId="77777777" w:rsidR="007B4265" w:rsidRPr="00AB20C0" w:rsidRDefault="007B4265" w:rsidP="00ED0FD0">
            <w:pPr>
              <w:spacing w:after="0"/>
              <w:rPr>
                <w:rFonts w:eastAsia="Calibri" w:cs="Tahoma"/>
                <w:sz w:val="20"/>
                <w:szCs w:val="20"/>
              </w:rPr>
            </w:pPr>
          </w:p>
        </w:tc>
      </w:tr>
      <w:tr w:rsidR="007B4265" w:rsidRPr="00AB20C0" w14:paraId="23E0B4D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6F28B7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E300C"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 κεντρικής διαχείρισης VLAN</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E61CF2"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DF1288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7ADDC14" w14:textId="77777777" w:rsidR="007B4265" w:rsidRPr="00AB20C0" w:rsidRDefault="007B4265" w:rsidP="00ED0FD0">
            <w:pPr>
              <w:spacing w:after="0"/>
              <w:rPr>
                <w:rFonts w:eastAsia="Calibri" w:cs="Tahoma"/>
                <w:sz w:val="20"/>
                <w:szCs w:val="20"/>
              </w:rPr>
            </w:pPr>
          </w:p>
        </w:tc>
      </w:tr>
      <w:tr w:rsidR="007B4265" w:rsidRPr="00AB20C0" w14:paraId="635C567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6AA8A"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497BCD"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ΥΠΟΣΤΗΡΙΞΗ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1F3121"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AC87A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DD8C4E" w14:textId="77777777" w:rsidR="007B4265" w:rsidRPr="00AB20C0" w:rsidRDefault="007B4265" w:rsidP="00ED0FD0">
            <w:pPr>
              <w:spacing w:after="0"/>
              <w:rPr>
                <w:rFonts w:eastAsia="Calibri" w:cs="Tahoma"/>
                <w:sz w:val="20"/>
                <w:szCs w:val="20"/>
              </w:rPr>
            </w:pPr>
          </w:p>
        </w:tc>
      </w:tr>
      <w:tr w:rsidR="007B4265" w:rsidRPr="00AB20C0" w14:paraId="3CB0983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86CF92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A0222B" w14:textId="77777777" w:rsidR="007B4265" w:rsidRPr="00B273ED" w:rsidRDefault="007B4265" w:rsidP="00ED0FD0">
            <w:pPr>
              <w:spacing w:after="0"/>
              <w:rPr>
                <w:rFonts w:cs="Tahoma"/>
                <w:color w:val="000000"/>
                <w:sz w:val="20"/>
                <w:szCs w:val="20"/>
              </w:rPr>
            </w:pPr>
            <w:r w:rsidRPr="00B273ED">
              <w:rPr>
                <w:rFonts w:cs="Tahoma"/>
                <w:color w:val="000000"/>
                <w:sz w:val="20"/>
                <w:szCs w:val="20"/>
              </w:rPr>
              <w:t>Ο εξοπλισμός θα πρέπει να προσφερθεί με υπηρεσίες υποστήριξης 24x7 διάρκειας </w:t>
            </w:r>
          </w:p>
          <w:p w14:paraId="154B97E7" w14:textId="64C32374" w:rsidR="007B4265" w:rsidRPr="00B273ED" w:rsidRDefault="00663A0C" w:rsidP="00ED0FD0">
            <w:pPr>
              <w:spacing w:after="0"/>
              <w:rPr>
                <w:rFonts w:cs="Tahoma"/>
                <w:color w:val="000000"/>
                <w:sz w:val="20"/>
                <w:szCs w:val="20"/>
              </w:rPr>
            </w:pPr>
            <w:r>
              <w:rPr>
                <w:rFonts w:cs="Tahoma"/>
                <w:sz w:val="20"/>
                <w:szCs w:val="20"/>
              </w:rPr>
              <w:t>τριών</w:t>
            </w:r>
            <w:r w:rsidRPr="00B273ED">
              <w:rPr>
                <w:rFonts w:cs="Tahoma"/>
                <w:sz w:val="20"/>
                <w:szCs w:val="20"/>
              </w:rPr>
              <w:t xml:space="preserve"> (</w:t>
            </w:r>
            <w:r>
              <w:rPr>
                <w:rFonts w:cs="Tahoma"/>
                <w:sz w:val="20"/>
                <w:szCs w:val="20"/>
              </w:rPr>
              <w:t>3</w:t>
            </w:r>
            <w:r w:rsidRPr="00B273ED">
              <w:rPr>
                <w:rFonts w:cs="Tahoma"/>
                <w:sz w:val="20"/>
                <w:szCs w:val="20"/>
              </w:rPr>
              <w:t>)</w:t>
            </w:r>
            <w:r w:rsidRPr="00B273ED">
              <w:rPr>
                <w:rFonts w:cs="Tahoma"/>
                <w:b/>
                <w:bCs/>
                <w:sz w:val="20"/>
                <w:szCs w:val="20"/>
                <w:lang w:val="en-US"/>
              </w:rPr>
              <w:t> </w:t>
            </w:r>
            <w:r w:rsidRPr="00B273ED">
              <w:rPr>
                <w:rFonts w:cs="Tahoma"/>
                <w:color w:val="000000"/>
                <w:sz w:val="20"/>
                <w:szCs w:val="20"/>
              </w:rPr>
              <w:t>ετών</w:t>
            </w:r>
            <w:r>
              <w:rPr>
                <w:rFonts w:cs="Tahoma"/>
                <w:color w:val="000000"/>
                <w:sz w:val="20"/>
                <w:szCs w:val="20"/>
              </w:rPr>
              <w:t>, από την έναρξη της παραγωγικής λειτουργίας</w:t>
            </w:r>
            <w:r w:rsidRPr="00B273ED">
              <w:rPr>
                <w:rFonts w:cs="Tahoma"/>
                <w:color w:val="000000"/>
                <w:sz w:val="20"/>
                <w:szCs w:val="20"/>
              </w:rPr>
              <w:t>.</w:t>
            </w:r>
            <w:r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0F28F3"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0A2B65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D38F234" w14:textId="77777777" w:rsidR="007B4265" w:rsidRPr="00AB20C0" w:rsidRDefault="007B4265" w:rsidP="00ED0FD0">
            <w:pPr>
              <w:spacing w:after="0"/>
              <w:rPr>
                <w:rFonts w:eastAsia="Calibri" w:cs="Tahoma"/>
                <w:sz w:val="20"/>
                <w:szCs w:val="20"/>
              </w:rPr>
            </w:pPr>
          </w:p>
        </w:tc>
      </w:tr>
      <w:tr w:rsidR="007B4265" w:rsidRPr="00AB20C0" w14:paraId="5847C1E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CD7D54"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F4DF48E"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ΜΕΤΑΓΩΓΕΑΣ (Data Center Switch)</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ABBAC9"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298AA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84BFC" w14:textId="77777777" w:rsidR="007B4265" w:rsidRPr="00AB20C0" w:rsidRDefault="007B4265" w:rsidP="00ED0FD0">
            <w:pPr>
              <w:spacing w:after="0"/>
              <w:rPr>
                <w:rFonts w:eastAsia="Calibri" w:cs="Tahoma"/>
                <w:sz w:val="20"/>
                <w:szCs w:val="20"/>
              </w:rPr>
            </w:pPr>
          </w:p>
        </w:tc>
      </w:tr>
      <w:tr w:rsidR="007B4265" w:rsidRPr="00AB20C0" w14:paraId="5D2F5FA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E7E14A"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1BAAA34"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ΓΕΝΙΚΑ ΧΑΡΑΚΤΗΡΙΣΤΙΚΑ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2049F4"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2174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0385C2" w14:textId="77777777" w:rsidR="007B4265" w:rsidRPr="00AB20C0" w:rsidRDefault="007B4265" w:rsidP="00ED0FD0">
            <w:pPr>
              <w:spacing w:after="0"/>
              <w:rPr>
                <w:rFonts w:eastAsia="Calibri" w:cs="Tahoma"/>
                <w:sz w:val="20"/>
                <w:szCs w:val="20"/>
              </w:rPr>
            </w:pPr>
          </w:p>
        </w:tc>
      </w:tr>
      <w:tr w:rsidR="007B4265" w:rsidRPr="00AB20C0" w14:paraId="782348D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D74A2F0"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9BD043"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 αναφερθεί ο κατασκευαστής και το μοντέλο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919CF1" w14:textId="77777777" w:rsidR="007B4265" w:rsidRPr="00B273ED" w:rsidRDefault="007B4265" w:rsidP="00ED0FD0">
            <w:pPr>
              <w:spacing w:after="0"/>
              <w:rPr>
                <w:rFonts w:cs="Tahoma"/>
                <w:color w:val="000000"/>
                <w:sz w:val="20"/>
                <w:szCs w:val="20"/>
              </w:rPr>
            </w:pPr>
            <w:r w:rsidRPr="00B273ED">
              <w:rPr>
                <w:rFonts w:cs="Tahoma"/>
                <w:color w:val="000000"/>
                <w:sz w:val="20"/>
                <w:szCs w:val="20"/>
              </w:rPr>
              <w:t> 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F3E941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EC49F63" w14:textId="77777777" w:rsidR="007B4265" w:rsidRPr="00AB20C0" w:rsidRDefault="007B4265" w:rsidP="00ED0FD0">
            <w:pPr>
              <w:spacing w:after="0"/>
              <w:rPr>
                <w:rFonts w:eastAsia="Calibri" w:cs="Tahoma"/>
                <w:sz w:val="20"/>
                <w:szCs w:val="20"/>
              </w:rPr>
            </w:pPr>
          </w:p>
        </w:tc>
      </w:tr>
      <w:tr w:rsidR="007B4265" w:rsidRPr="00AB20C0" w14:paraId="54C6068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CAE62E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1623FF"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Απαιτούμενος αριθμός τεμαχίων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FB7E3" w14:textId="77777777" w:rsidR="007B4265" w:rsidRPr="00B273ED" w:rsidRDefault="007B4265" w:rsidP="00ED0FD0">
            <w:pPr>
              <w:spacing w:after="0"/>
              <w:rPr>
                <w:rFonts w:cs="Tahoma"/>
                <w:color w:val="000000"/>
                <w:sz w:val="20"/>
                <w:szCs w:val="20"/>
              </w:rPr>
            </w:pPr>
            <w:r w:rsidRPr="00B273ED">
              <w:rPr>
                <w:rFonts w:cs="Tahoma"/>
                <w:color w:val="000000"/>
                <w:sz w:val="20"/>
                <w:szCs w:val="20"/>
              </w:rPr>
              <w:t>3</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5EE7FE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9AD348F" w14:textId="77777777" w:rsidR="007B4265" w:rsidRPr="00AB20C0" w:rsidRDefault="007B4265" w:rsidP="00ED0FD0">
            <w:pPr>
              <w:spacing w:after="0"/>
              <w:rPr>
                <w:rFonts w:eastAsia="Calibri" w:cs="Tahoma"/>
                <w:sz w:val="20"/>
                <w:szCs w:val="20"/>
              </w:rPr>
            </w:pPr>
          </w:p>
        </w:tc>
      </w:tr>
      <w:tr w:rsidR="007B4265" w:rsidRPr="00FF3065" w14:paraId="3B7021F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BF61654" w14:textId="77777777" w:rsidR="007B4265" w:rsidRPr="00FF3065"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C37CD1" w14:textId="7E620BDD" w:rsidR="007B4265" w:rsidRPr="00FF3065" w:rsidRDefault="00455716" w:rsidP="00ED0FD0">
            <w:pPr>
              <w:spacing w:after="0"/>
              <w:rPr>
                <w:rFonts w:cs="Tahoma"/>
                <w:color w:val="000000"/>
                <w:sz w:val="20"/>
                <w:szCs w:val="20"/>
              </w:rPr>
            </w:pPr>
            <w:r w:rsidRPr="00455716">
              <w:rPr>
                <w:rFonts w:cs="Tahoma"/>
                <w:sz w:val="20"/>
                <w:szCs w:val="20"/>
              </w:rPr>
              <w:t>Τα προσφερόμενα switches θα πρέπει να είναι του ιδίου κατασκευαστή τον υπόλοιπο προσφερόμενο εξοπλισμό.</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831C4" w14:textId="0778E7B1" w:rsidR="007B4265" w:rsidRPr="00FF3065"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1BA363A" w14:textId="77777777" w:rsidR="007B4265" w:rsidRPr="00FF3065"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FBEF2A9" w14:textId="77777777" w:rsidR="007B4265" w:rsidRPr="00FF3065" w:rsidRDefault="007B4265" w:rsidP="00ED0FD0">
            <w:pPr>
              <w:spacing w:after="0"/>
              <w:rPr>
                <w:rFonts w:eastAsia="Calibri" w:cs="Tahoma"/>
                <w:sz w:val="20"/>
                <w:szCs w:val="20"/>
              </w:rPr>
            </w:pPr>
          </w:p>
        </w:tc>
      </w:tr>
      <w:tr w:rsidR="007B4265" w:rsidRPr="00AB20C0" w14:paraId="020B9F7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D34EF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89B5A5"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πιστοποιήσεων ISO 9001, CE, FCC, RoHS2 του κατασκευαστή</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A5934"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E0CE6B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FFB2D75" w14:textId="77777777" w:rsidR="007B4265" w:rsidRPr="00AB20C0" w:rsidRDefault="007B4265" w:rsidP="00ED0FD0">
            <w:pPr>
              <w:spacing w:after="0"/>
              <w:rPr>
                <w:rFonts w:eastAsia="Calibri" w:cs="Tahoma"/>
                <w:sz w:val="20"/>
                <w:szCs w:val="20"/>
              </w:rPr>
            </w:pPr>
          </w:p>
        </w:tc>
      </w:tr>
      <w:tr w:rsidR="007B4265" w:rsidRPr="00AB20C0" w14:paraId="7644C8A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2F1A0C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B0BDA4"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Θύρες 10 GE SFP+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82FE4" w14:textId="77777777" w:rsidR="007B4265" w:rsidRPr="00B273ED" w:rsidRDefault="007B4265" w:rsidP="00ED0FD0">
            <w:pPr>
              <w:spacing w:after="0"/>
              <w:rPr>
                <w:rFonts w:cs="Tahoma"/>
                <w:color w:val="000000"/>
                <w:sz w:val="20"/>
                <w:szCs w:val="20"/>
              </w:rPr>
            </w:pPr>
            <w:r w:rsidRPr="00B273ED">
              <w:rPr>
                <w:rFonts w:cs="Tahoma"/>
                <w:color w:val="000000"/>
                <w:sz w:val="20"/>
                <w:szCs w:val="20"/>
              </w:rPr>
              <w:t>≥ 4</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D022C9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774C8B7" w14:textId="77777777" w:rsidR="007B4265" w:rsidRPr="00AB20C0" w:rsidRDefault="007B4265" w:rsidP="00ED0FD0">
            <w:pPr>
              <w:spacing w:after="0"/>
              <w:rPr>
                <w:rFonts w:eastAsia="Calibri" w:cs="Tahoma"/>
                <w:sz w:val="20"/>
                <w:szCs w:val="20"/>
              </w:rPr>
            </w:pPr>
          </w:p>
        </w:tc>
      </w:tr>
      <w:tr w:rsidR="007B4265" w:rsidRPr="00AB20C0" w14:paraId="13A637E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7D1B28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BA2654" w14:textId="77777777" w:rsidR="007B4265" w:rsidRPr="00B273ED" w:rsidRDefault="007B4265" w:rsidP="00ED0FD0">
            <w:pPr>
              <w:spacing w:after="0"/>
              <w:rPr>
                <w:rFonts w:cs="Tahoma"/>
                <w:color w:val="000000"/>
                <w:sz w:val="20"/>
                <w:szCs w:val="20"/>
              </w:rPr>
            </w:pPr>
            <w:r w:rsidRPr="00B273ED">
              <w:rPr>
                <w:rFonts w:cs="Tahoma"/>
                <w:color w:val="000000"/>
                <w:sz w:val="20"/>
                <w:szCs w:val="20"/>
              </w:rPr>
              <w:t>Θύρες GE RJ45</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D3D15" w14:textId="77777777" w:rsidR="007B4265" w:rsidRPr="00B273ED" w:rsidRDefault="007B4265" w:rsidP="00ED0FD0">
            <w:pPr>
              <w:spacing w:after="0"/>
              <w:rPr>
                <w:rFonts w:cs="Tahoma"/>
                <w:color w:val="000000"/>
                <w:sz w:val="20"/>
                <w:szCs w:val="20"/>
              </w:rPr>
            </w:pPr>
            <w:r w:rsidRPr="00B273ED">
              <w:rPr>
                <w:rFonts w:cs="Tahoma"/>
                <w:color w:val="000000"/>
                <w:sz w:val="20"/>
                <w:szCs w:val="20"/>
              </w:rPr>
              <w:t>≥ 48</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5FD1CE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A4BA92F" w14:textId="77777777" w:rsidR="007B4265" w:rsidRPr="00AB20C0" w:rsidRDefault="007B4265" w:rsidP="00ED0FD0">
            <w:pPr>
              <w:spacing w:after="0"/>
              <w:rPr>
                <w:rFonts w:eastAsia="Calibri" w:cs="Tahoma"/>
                <w:sz w:val="20"/>
                <w:szCs w:val="20"/>
              </w:rPr>
            </w:pPr>
          </w:p>
        </w:tc>
      </w:tr>
      <w:tr w:rsidR="007B4265" w:rsidRPr="00AB20C0" w14:paraId="2E3F1AF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ABC86B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8911D7"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802.3af/at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E4C81"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E49E42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3C3812A" w14:textId="77777777" w:rsidR="007B4265" w:rsidRPr="00AB20C0" w:rsidRDefault="007B4265" w:rsidP="00ED0FD0">
            <w:pPr>
              <w:spacing w:after="0"/>
              <w:rPr>
                <w:rFonts w:eastAsia="Calibri" w:cs="Tahoma"/>
                <w:sz w:val="20"/>
                <w:szCs w:val="20"/>
              </w:rPr>
            </w:pPr>
          </w:p>
        </w:tc>
      </w:tr>
      <w:tr w:rsidR="007B4265" w:rsidRPr="00AB20C0" w14:paraId="4BFB02F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5FA9FE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4DB13" w14:textId="77777777" w:rsidR="007B4265" w:rsidRPr="00B273ED" w:rsidRDefault="007B4265" w:rsidP="00ED0FD0">
            <w:pPr>
              <w:spacing w:after="0"/>
              <w:rPr>
                <w:rFonts w:cs="Tahoma"/>
                <w:color w:val="000000"/>
                <w:sz w:val="20"/>
                <w:szCs w:val="20"/>
              </w:rPr>
            </w:pPr>
            <w:r w:rsidRPr="00B273ED">
              <w:rPr>
                <w:rFonts w:cs="Tahoma"/>
                <w:color w:val="000000"/>
                <w:sz w:val="20"/>
                <w:szCs w:val="20"/>
              </w:rPr>
              <w:t>Θύρες Διαχείρισης 10/100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53B4D" w14:textId="77777777" w:rsidR="007B4265" w:rsidRPr="00B273ED" w:rsidRDefault="007B4265" w:rsidP="00ED0FD0">
            <w:pPr>
              <w:spacing w:after="0"/>
              <w:rPr>
                <w:rFonts w:cs="Tahoma"/>
                <w:color w:val="000000"/>
                <w:sz w:val="20"/>
                <w:szCs w:val="20"/>
              </w:rPr>
            </w:pPr>
            <w:r w:rsidRPr="00B273ED">
              <w:rPr>
                <w:rFonts w:cs="Tahoma"/>
                <w:color w:val="000000"/>
                <w:sz w:val="20"/>
                <w:szCs w:val="20"/>
              </w:rPr>
              <w:t>≥ 1</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F20B2D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478DE75" w14:textId="77777777" w:rsidR="007B4265" w:rsidRPr="00AB20C0" w:rsidRDefault="007B4265" w:rsidP="00ED0FD0">
            <w:pPr>
              <w:spacing w:after="0"/>
              <w:rPr>
                <w:rFonts w:eastAsia="Calibri" w:cs="Tahoma"/>
                <w:sz w:val="20"/>
                <w:szCs w:val="20"/>
              </w:rPr>
            </w:pPr>
          </w:p>
        </w:tc>
      </w:tr>
      <w:tr w:rsidR="007B4265" w:rsidRPr="00AB20C0" w14:paraId="694C9DEB"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ACF2F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F149D7"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RJ-45 Σειριακή θύρα κονσόλας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AA96CC" w14:textId="77777777" w:rsidR="007B4265" w:rsidRPr="00B273ED" w:rsidRDefault="007B4265" w:rsidP="00ED0FD0">
            <w:pPr>
              <w:spacing w:after="0"/>
              <w:rPr>
                <w:rFonts w:cs="Tahoma"/>
                <w:color w:val="000000"/>
                <w:sz w:val="20"/>
                <w:szCs w:val="20"/>
              </w:rPr>
            </w:pPr>
            <w:r w:rsidRPr="00B273ED">
              <w:rPr>
                <w:rFonts w:cs="Tahoma"/>
                <w:color w:val="000000"/>
                <w:sz w:val="20"/>
                <w:szCs w:val="20"/>
              </w:rPr>
              <w:t>≥ 1</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67D3D8"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436E71A" w14:textId="77777777" w:rsidR="007B4265" w:rsidRPr="00AB20C0" w:rsidRDefault="007B4265" w:rsidP="00ED0FD0">
            <w:pPr>
              <w:spacing w:after="0"/>
              <w:rPr>
                <w:rFonts w:eastAsia="Calibri" w:cs="Tahoma"/>
                <w:sz w:val="20"/>
                <w:szCs w:val="20"/>
              </w:rPr>
            </w:pPr>
          </w:p>
        </w:tc>
      </w:tr>
      <w:tr w:rsidR="007B4265" w:rsidRPr="00AB20C0" w14:paraId="11AD782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B53398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D2E53C"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Layer 2 Capable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0E591"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063E36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3182E1A" w14:textId="77777777" w:rsidR="007B4265" w:rsidRPr="00AB20C0" w:rsidRDefault="007B4265" w:rsidP="00ED0FD0">
            <w:pPr>
              <w:spacing w:after="0"/>
              <w:rPr>
                <w:rFonts w:eastAsia="Calibri" w:cs="Tahoma"/>
                <w:sz w:val="20"/>
                <w:szCs w:val="20"/>
              </w:rPr>
            </w:pPr>
          </w:p>
        </w:tc>
      </w:tr>
      <w:tr w:rsidR="007B4265" w:rsidRPr="00AB20C0" w14:paraId="3510523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6E67E4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87400A"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Layer 3 Capable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075BB"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A1665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CDF1409" w14:textId="77777777" w:rsidR="007B4265" w:rsidRPr="00AB20C0" w:rsidRDefault="007B4265" w:rsidP="00ED0FD0">
            <w:pPr>
              <w:spacing w:after="0"/>
              <w:rPr>
                <w:rFonts w:eastAsia="Calibri" w:cs="Tahoma"/>
                <w:sz w:val="20"/>
                <w:szCs w:val="20"/>
              </w:rPr>
            </w:pPr>
          </w:p>
        </w:tc>
      </w:tr>
      <w:tr w:rsidR="007B4265" w:rsidRPr="00AB20C0" w14:paraId="60E01DF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E2FFE7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23BA7"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MTBF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74B62" w14:textId="77777777" w:rsidR="007B4265" w:rsidRPr="00B273ED" w:rsidRDefault="007B4265" w:rsidP="00ED0FD0">
            <w:pPr>
              <w:spacing w:after="0"/>
              <w:rPr>
                <w:rFonts w:cs="Tahoma"/>
                <w:color w:val="000000"/>
                <w:sz w:val="20"/>
                <w:szCs w:val="20"/>
              </w:rPr>
            </w:pPr>
            <w:r w:rsidRPr="00B273ED">
              <w:rPr>
                <w:rFonts w:cs="Tahoma"/>
                <w:color w:val="000000"/>
                <w:sz w:val="20"/>
                <w:szCs w:val="20"/>
              </w:rPr>
              <w:t>≥ 10 Years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713E70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19233F6" w14:textId="77777777" w:rsidR="007B4265" w:rsidRPr="00AB20C0" w:rsidRDefault="007B4265" w:rsidP="00ED0FD0">
            <w:pPr>
              <w:spacing w:after="0"/>
              <w:rPr>
                <w:rFonts w:eastAsia="Calibri" w:cs="Tahoma"/>
                <w:sz w:val="20"/>
                <w:szCs w:val="20"/>
              </w:rPr>
            </w:pPr>
          </w:p>
        </w:tc>
      </w:tr>
      <w:tr w:rsidR="007B4265" w:rsidRPr="00AB20C0" w14:paraId="1B13207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0EB408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17B3F8"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 προσφερθούν τα απαραίτητα transceiver modules για τη διασύνδεση των συσκευών</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5FEFA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F79F39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4820553" w14:textId="77777777" w:rsidR="007B4265" w:rsidRPr="00AB20C0" w:rsidRDefault="007B4265" w:rsidP="00ED0FD0">
            <w:pPr>
              <w:spacing w:after="0"/>
              <w:rPr>
                <w:rFonts w:eastAsia="Calibri" w:cs="Tahoma"/>
                <w:sz w:val="20"/>
                <w:szCs w:val="20"/>
              </w:rPr>
            </w:pPr>
          </w:p>
        </w:tc>
      </w:tr>
      <w:tr w:rsidR="007B4265" w:rsidRPr="00AB20C0" w14:paraId="5D7FD66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D12A81" w14:textId="77777777" w:rsidR="007B4265" w:rsidRPr="00AB20C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587653"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ΧΑΡΑΚΤΗΡΙΣΤΙΚΑ ΜΕΤΑΓΩΓΕΑ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C0115C"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66F40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AB8E52" w14:textId="77777777" w:rsidR="007B4265" w:rsidRPr="00AB20C0" w:rsidRDefault="007B4265" w:rsidP="00ED0FD0">
            <w:pPr>
              <w:spacing w:after="0"/>
              <w:rPr>
                <w:rFonts w:eastAsia="Calibri" w:cs="Tahoma"/>
                <w:sz w:val="20"/>
                <w:szCs w:val="20"/>
              </w:rPr>
            </w:pPr>
          </w:p>
        </w:tc>
      </w:tr>
      <w:tr w:rsidR="007B4265" w:rsidRPr="00AB20C0" w14:paraId="384A773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50F594"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E9DF2C" w14:textId="77777777" w:rsidR="007B4265" w:rsidRPr="00B273ED" w:rsidRDefault="007B4265" w:rsidP="00ED0FD0">
            <w:pPr>
              <w:spacing w:after="0"/>
              <w:rPr>
                <w:rFonts w:cs="Tahoma"/>
                <w:color w:val="000000"/>
                <w:sz w:val="20"/>
                <w:szCs w:val="20"/>
              </w:rPr>
            </w:pPr>
            <w:r w:rsidRPr="00B273ED">
              <w:rPr>
                <w:rFonts w:cs="Tahoma"/>
                <w:color w:val="000000"/>
                <w:sz w:val="20"/>
                <w:szCs w:val="20"/>
              </w:rPr>
              <w:t>Switching Capacity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35B7F" w14:textId="77777777" w:rsidR="007B4265" w:rsidRPr="00B273ED" w:rsidRDefault="007B4265" w:rsidP="00ED0FD0">
            <w:pPr>
              <w:spacing w:after="0"/>
              <w:rPr>
                <w:rFonts w:cs="Tahoma"/>
                <w:color w:val="000000"/>
                <w:sz w:val="20"/>
                <w:szCs w:val="20"/>
              </w:rPr>
            </w:pPr>
            <w:r w:rsidRPr="00B273ED">
              <w:rPr>
                <w:rFonts w:cs="Tahoma"/>
                <w:color w:val="000000"/>
                <w:sz w:val="20"/>
                <w:szCs w:val="20"/>
              </w:rPr>
              <w:t>≥ 176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A7A000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5603E7F" w14:textId="77777777" w:rsidR="007B4265" w:rsidRPr="00AB20C0" w:rsidRDefault="007B4265" w:rsidP="00ED0FD0">
            <w:pPr>
              <w:spacing w:after="0"/>
              <w:rPr>
                <w:rFonts w:eastAsia="Calibri" w:cs="Tahoma"/>
                <w:sz w:val="20"/>
                <w:szCs w:val="20"/>
              </w:rPr>
            </w:pPr>
          </w:p>
        </w:tc>
      </w:tr>
      <w:tr w:rsidR="007B4265" w:rsidRPr="00AB20C0" w14:paraId="75E8AF0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CB393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5FB9F7" w14:textId="77777777" w:rsidR="007B4265" w:rsidRPr="00B273ED" w:rsidRDefault="007B4265" w:rsidP="00ED0FD0">
            <w:pPr>
              <w:spacing w:after="0"/>
              <w:rPr>
                <w:rFonts w:cs="Tahoma"/>
                <w:color w:val="000000"/>
                <w:sz w:val="20"/>
                <w:szCs w:val="20"/>
              </w:rPr>
            </w:pPr>
            <w:r w:rsidRPr="00B273ED">
              <w:rPr>
                <w:rFonts w:cs="Tahoma"/>
                <w:color w:val="000000"/>
                <w:sz w:val="20"/>
                <w:szCs w:val="20"/>
              </w:rPr>
              <w:t>Packets Per Second  (Duplex)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E2CA6" w14:textId="77777777" w:rsidR="007B4265" w:rsidRPr="00B273ED" w:rsidRDefault="007B4265" w:rsidP="00ED0FD0">
            <w:pPr>
              <w:spacing w:after="0"/>
              <w:rPr>
                <w:rFonts w:cs="Tahoma"/>
                <w:color w:val="000000"/>
                <w:sz w:val="20"/>
                <w:szCs w:val="20"/>
              </w:rPr>
            </w:pPr>
            <w:r w:rsidRPr="00B273ED">
              <w:rPr>
                <w:rFonts w:cs="Tahoma"/>
                <w:color w:val="000000"/>
                <w:sz w:val="20"/>
                <w:szCs w:val="20"/>
              </w:rPr>
              <w:t>≥ 262 Mbps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2B38FB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D9CDD75" w14:textId="77777777" w:rsidR="007B4265" w:rsidRPr="00AB20C0" w:rsidRDefault="007B4265" w:rsidP="00ED0FD0">
            <w:pPr>
              <w:spacing w:after="0"/>
              <w:rPr>
                <w:rFonts w:eastAsia="Calibri" w:cs="Tahoma"/>
                <w:sz w:val="20"/>
                <w:szCs w:val="20"/>
              </w:rPr>
            </w:pPr>
          </w:p>
        </w:tc>
      </w:tr>
      <w:tr w:rsidR="007B4265" w:rsidRPr="00AB20C0" w14:paraId="786132F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8EFA4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2551AF"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MAC Address Storage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B8E33" w14:textId="77777777" w:rsidR="007B4265" w:rsidRPr="00B273ED" w:rsidRDefault="007B4265" w:rsidP="00ED0FD0">
            <w:pPr>
              <w:spacing w:after="0"/>
              <w:rPr>
                <w:rFonts w:cs="Tahoma"/>
                <w:color w:val="000000"/>
                <w:sz w:val="20"/>
                <w:szCs w:val="20"/>
              </w:rPr>
            </w:pPr>
            <w:r w:rsidRPr="00B273ED">
              <w:rPr>
                <w:rFonts w:cs="Tahoma"/>
                <w:color w:val="000000"/>
                <w:sz w:val="20"/>
                <w:szCs w:val="20"/>
              </w:rPr>
              <w:t>≥ 32.000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A4B1C6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E8CBDFB" w14:textId="77777777" w:rsidR="007B4265" w:rsidRPr="00AB20C0" w:rsidRDefault="007B4265" w:rsidP="00ED0FD0">
            <w:pPr>
              <w:spacing w:after="0"/>
              <w:rPr>
                <w:rFonts w:eastAsia="Calibri" w:cs="Tahoma"/>
                <w:sz w:val="20"/>
                <w:szCs w:val="20"/>
              </w:rPr>
            </w:pPr>
          </w:p>
        </w:tc>
      </w:tr>
      <w:tr w:rsidR="007B4265" w:rsidRPr="00AB20C0" w14:paraId="6C94D2C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ED9722"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CBC600"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Network Latency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7AEE4" w14:textId="77777777" w:rsidR="007B4265" w:rsidRPr="00B273ED" w:rsidRDefault="007B4265" w:rsidP="00ED0FD0">
            <w:pPr>
              <w:spacing w:after="0"/>
              <w:rPr>
                <w:rFonts w:cs="Tahoma"/>
                <w:color w:val="000000"/>
                <w:sz w:val="20"/>
                <w:szCs w:val="20"/>
              </w:rPr>
            </w:pPr>
            <w:r w:rsidRPr="00B273ED">
              <w:rPr>
                <w:rFonts w:cs="Tahoma"/>
                <w:color w:val="000000"/>
                <w:sz w:val="20"/>
                <w:szCs w:val="20"/>
              </w:rPr>
              <w:t>&lt; 1 μs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A7D1FD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D3B7217" w14:textId="77777777" w:rsidR="007B4265" w:rsidRPr="00AB20C0" w:rsidRDefault="007B4265" w:rsidP="00ED0FD0">
            <w:pPr>
              <w:spacing w:after="0"/>
              <w:rPr>
                <w:rFonts w:eastAsia="Calibri" w:cs="Tahoma"/>
                <w:sz w:val="20"/>
                <w:szCs w:val="20"/>
              </w:rPr>
            </w:pPr>
          </w:p>
        </w:tc>
      </w:tr>
      <w:tr w:rsidR="007B4265" w:rsidRPr="00AB20C0" w14:paraId="7904E9A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4670C9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5BA14E"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Route Entries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7DEA3" w14:textId="77777777" w:rsidR="007B4265" w:rsidRPr="00B273ED" w:rsidRDefault="007B4265" w:rsidP="00ED0FD0">
            <w:pPr>
              <w:spacing w:after="0"/>
              <w:rPr>
                <w:rFonts w:cs="Tahoma"/>
                <w:color w:val="000000"/>
                <w:sz w:val="20"/>
                <w:szCs w:val="20"/>
              </w:rPr>
            </w:pPr>
            <w:r w:rsidRPr="00B273ED">
              <w:rPr>
                <w:rFonts w:cs="Tahoma"/>
                <w:color w:val="000000"/>
                <w:sz w:val="20"/>
                <w:szCs w:val="20"/>
              </w:rPr>
              <w:t>≥ 16.000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E3500F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273A16F" w14:textId="77777777" w:rsidR="007B4265" w:rsidRPr="00AB20C0" w:rsidRDefault="007B4265" w:rsidP="00ED0FD0">
            <w:pPr>
              <w:spacing w:after="0"/>
              <w:rPr>
                <w:rFonts w:eastAsia="Calibri" w:cs="Tahoma"/>
                <w:sz w:val="20"/>
                <w:szCs w:val="20"/>
              </w:rPr>
            </w:pPr>
          </w:p>
        </w:tc>
      </w:tr>
      <w:tr w:rsidR="007B4265" w:rsidRPr="00AB20C0" w14:paraId="736CF4BE"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848CB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169190"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Μέγιστος αριθμός υποστηριζόμενων VLAN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AEF52" w14:textId="77777777" w:rsidR="007B4265" w:rsidRPr="00B273ED" w:rsidRDefault="007B4265" w:rsidP="00ED0FD0">
            <w:pPr>
              <w:spacing w:after="0"/>
              <w:rPr>
                <w:rFonts w:cs="Tahoma"/>
                <w:color w:val="000000"/>
                <w:sz w:val="20"/>
                <w:szCs w:val="20"/>
              </w:rPr>
            </w:pPr>
            <w:r w:rsidRPr="00B273ED">
              <w:rPr>
                <w:rFonts w:cs="Tahoma"/>
                <w:color w:val="000000"/>
                <w:sz w:val="20"/>
                <w:szCs w:val="20"/>
              </w:rPr>
              <w:t>4.000</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A1BE47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B19AF76" w14:textId="77777777" w:rsidR="007B4265" w:rsidRPr="00AB20C0" w:rsidRDefault="007B4265" w:rsidP="00ED0FD0">
            <w:pPr>
              <w:spacing w:after="0"/>
              <w:rPr>
                <w:rFonts w:eastAsia="Calibri" w:cs="Tahoma"/>
                <w:sz w:val="20"/>
                <w:szCs w:val="20"/>
              </w:rPr>
            </w:pPr>
          </w:p>
        </w:tc>
      </w:tr>
      <w:tr w:rsidR="007B4265" w:rsidRPr="00AB20C0" w14:paraId="44250B4A"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5F603A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7D7FE"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Packet Buffer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6046F" w14:textId="77777777" w:rsidR="007B4265" w:rsidRPr="00B273ED" w:rsidRDefault="007B4265" w:rsidP="00ED0FD0">
            <w:pPr>
              <w:spacing w:after="0"/>
              <w:rPr>
                <w:rFonts w:cs="Tahoma"/>
                <w:color w:val="000000"/>
                <w:sz w:val="20"/>
                <w:szCs w:val="20"/>
              </w:rPr>
            </w:pPr>
            <w:r w:rsidRPr="00B273ED">
              <w:rPr>
                <w:rFonts w:cs="Tahoma"/>
                <w:color w:val="000000"/>
                <w:sz w:val="20"/>
                <w:szCs w:val="20"/>
              </w:rPr>
              <w:t>≥ 2 MB</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1851C5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A9E40B4" w14:textId="77777777" w:rsidR="007B4265" w:rsidRPr="00AB20C0" w:rsidRDefault="007B4265" w:rsidP="00ED0FD0">
            <w:pPr>
              <w:spacing w:after="0"/>
              <w:rPr>
                <w:rFonts w:eastAsia="Calibri" w:cs="Tahoma"/>
                <w:sz w:val="20"/>
                <w:szCs w:val="20"/>
              </w:rPr>
            </w:pPr>
          </w:p>
        </w:tc>
      </w:tr>
      <w:tr w:rsidR="007B4265" w:rsidRPr="00AB20C0" w14:paraId="7E2148A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2EDDD0"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005CCB"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Jumbo Frames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47E42"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B9C91C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090628B" w14:textId="77777777" w:rsidR="007B4265" w:rsidRPr="00AB20C0" w:rsidRDefault="007B4265" w:rsidP="00ED0FD0">
            <w:pPr>
              <w:spacing w:after="0"/>
              <w:rPr>
                <w:rFonts w:eastAsia="Calibri" w:cs="Tahoma"/>
                <w:sz w:val="20"/>
                <w:szCs w:val="20"/>
              </w:rPr>
            </w:pPr>
          </w:p>
        </w:tc>
      </w:tr>
      <w:tr w:rsidR="007B4265" w:rsidRPr="00AB20C0" w14:paraId="1E1BB37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DEC5C65"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A17E1C"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802.1D /802.1w /802.1s (STP, RSTP, MSTP)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FD5D6"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A6B282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BF0C0A8" w14:textId="77777777" w:rsidR="007B4265" w:rsidRPr="00AB20C0" w:rsidRDefault="007B4265" w:rsidP="00ED0FD0">
            <w:pPr>
              <w:spacing w:after="0"/>
              <w:rPr>
                <w:rFonts w:eastAsia="Calibri" w:cs="Tahoma"/>
                <w:sz w:val="20"/>
                <w:szCs w:val="20"/>
              </w:rPr>
            </w:pPr>
          </w:p>
        </w:tc>
      </w:tr>
      <w:tr w:rsidR="007B4265" w:rsidRPr="00AB20C0" w14:paraId="2DFB3C0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7C0AC2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9A3349"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802.1Q VLAN Tagging</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E3171"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0AB7F2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E3B24B0" w14:textId="77777777" w:rsidR="007B4265" w:rsidRPr="00AB20C0" w:rsidRDefault="007B4265" w:rsidP="00ED0FD0">
            <w:pPr>
              <w:spacing w:after="0"/>
              <w:rPr>
                <w:rFonts w:eastAsia="Calibri" w:cs="Tahoma"/>
                <w:sz w:val="20"/>
                <w:szCs w:val="20"/>
              </w:rPr>
            </w:pPr>
          </w:p>
        </w:tc>
      </w:tr>
      <w:tr w:rsidR="007B4265" w:rsidRPr="00AB20C0" w14:paraId="62C22BD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A3A5B9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D98108"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802.3ad Link Aggregation with LACP</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37F86E"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8427CB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9B7298F" w14:textId="77777777" w:rsidR="007B4265" w:rsidRPr="00AB20C0" w:rsidRDefault="007B4265" w:rsidP="00ED0FD0">
            <w:pPr>
              <w:spacing w:after="0"/>
              <w:rPr>
                <w:rFonts w:eastAsia="Calibri" w:cs="Tahoma"/>
                <w:sz w:val="20"/>
                <w:szCs w:val="20"/>
              </w:rPr>
            </w:pPr>
          </w:p>
        </w:tc>
      </w:tr>
      <w:tr w:rsidR="007B4265" w:rsidRPr="00AB20C0" w14:paraId="0058300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E17B4B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7D78E5"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802.3x Flow Control</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3D8E9"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8F535E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2213E19" w14:textId="77777777" w:rsidR="007B4265" w:rsidRPr="00AB20C0" w:rsidRDefault="007B4265" w:rsidP="00ED0FD0">
            <w:pPr>
              <w:spacing w:after="0"/>
              <w:rPr>
                <w:rFonts w:eastAsia="Calibri" w:cs="Tahoma"/>
                <w:sz w:val="20"/>
                <w:szCs w:val="20"/>
              </w:rPr>
            </w:pPr>
          </w:p>
        </w:tc>
      </w:tr>
      <w:tr w:rsidR="007B4265" w:rsidRPr="00AB20C0" w14:paraId="4E475A5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23677F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A63F1E"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802.3u 100Base-TX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01CB8"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CEA88E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C91BE8A" w14:textId="77777777" w:rsidR="007B4265" w:rsidRPr="00AB20C0" w:rsidRDefault="007B4265" w:rsidP="00ED0FD0">
            <w:pPr>
              <w:spacing w:after="0"/>
              <w:rPr>
                <w:rFonts w:eastAsia="Calibri" w:cs="Tahoma"/>
                <w:sz w:val="20"/>
                <w:szCs w:val="20"/>
              </w:rPr>
            </w:pPr>
          </w:p>
        </w:tc>
      </w:tr>
      <w:tr w:rsidR="007B4265" w:rsidRPr="00AB20C0" w14:paraId="5FAE0B2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261D43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17DBB7"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802.3z 1000Base-SX/LX</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4ADC3"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F9AC0C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EE12DFD" w14:textId="77777777" w:rsidR="007B4265" w:rsidRPr="00AB20C0" w:rsidRDefault="007B4265" w:rsidP="00ED0FD0">
            <w:pPr>
              <w:spacing w:after="0"/>
              <w:rPr>
                <w:rFonts w:eastAsia="Calibri" w:cs="Tahoma"/>
                <w:sz w:val="20"/>
                <w:szCs w:val="20"/>
              </w:rPr>
            </w:pPr>
          </w:p>
        </w:tc>
      </w:tr>
      <w:tr w:rsidR="007B4265" w:rsidRPr="00AB20C0" w14:paraId="5D29DC9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EE41D1"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5FAB51" w14:textId="77777777" w:rsidR="007B4265" w:rsidRPr="00B273ED" w:rsidRDefault="007B4265" w:rsidP="00ED0FD0">
            <w:pPr>
              <w:spacing w:after="0"/>
              <w:rPr>
                <w:rFonts w:cs="Tahoma"/>
                <w:color w:val="000000"/>
                <w:sz w:val="20"/>
                <w:szCs w:val="20"/>
              </w:rPr>
            </w:pPr>
            <w:r w:rsidRPr="00B273ED">
              <w:rPr>
                <w:rFonts w:cs="Tahoma"/>
                <w:color w:val="000000"/>
                <w:sz w:val="20"/>
                <w:szCs w:val="20"/>
              </w:rPr>
              <w:t>Υποστήριξη IEEE 802.3ab 1000Base-T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C2BB3"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D6553C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34D079D" w14:textId="77777777" w:rsidR="007B4265" w:rsidRPr="00AB20C0" w:rsidRDefault="007B4265" w:rsidP="00ED0FD0">
            <w:pPr>
              <w:spacing w:after="0"/>
              <w:rPr>
                <w:rFonts w:eastAsia="Calibri" w:cs="Tahoma"/>
                <w:sz w:val="20"/>
                <w:szCs w:val="20"/>
              </w:rPr>
            </w:pPr>
          </w:p>
        </w:tc>
      </w:tr>
      <w:tr w:rsidR="007B4265" w:rsidRPr="00AB20C0" w14:paraId="4B67F19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A005C6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6BE0D" w14:textId="77777777" w:rsidR="007B4265" w:rsidRPr="00AB20C0" w:rsidRDefault="007B4265" w:rsidP="00ED0FD0">
            <w:pPr>
              <w:spacing w:after="0"/>
              <w:rPr>
                <w:rFonts w:cs="Tahoma"/>
                <w:color w:val="000000"/>
                <w:sz w:val="20"/>
                <w:szCs w:val="20"/>
                <w:lang w:val="en-US"/>
              </w:rPr>
            </w:pPr>
            <w:r w:rsidRPr="00B273ED">
              <w:rPr>
                <w:rFonts w:cs="Tahoma"/>
                <w:color w:val="000000"/>
                <w:sz w:val="20"/>
                <w:szCs w:val="20"/>
                <w:lang w:val="en-US"/>
              </w:rPr>
              <w:t>IEEE 802.3 CSMA/CD Access Method &amp; Physical Layer Specifications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5ED9D"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149614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7268277" w14:textId="77777777" w:rsidR="007B4265" w:rsidRPr="00AB20C0" w:rsidRDefault="007B4265" w:rsidP="00ED0FD0">
            <w:pPr>
              <w:spacing w:after="0"/>
              <w:rPr>
                <w:rFonts w:eastAsia="Calibri" w:cs="Tahoma"/>
                <w:sz w:val="20"/>
                <w:szCs w:val="20"/>
              </w:rPr>
            </w:pPr>
          </w:p>
        </w:tc>
      </w:tr>
      <w:tr w:rsidR="007B4265" w:rsidRPr="00AB20C0" w14:paraId="373B4CD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CDA77" w14:textId="77777777" w:rsidR="007B4265" w:rsidRPr="00EE637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B45FD8B" w14:textId="77777777" w:rsidR="007B4265" w:rsidRPr="00B273ED" w:rsidRDefault="007B4265" w:rsidP="00ED0FD0">
            <w:pPr>
              <w:spacing w:after="0"/>
              <w:rPr>
                <w:rFonts w:cs="Tahoma"/>
                <w:color w:val="000000"/>
                <w:sz w:val="20"/>
                <w:szCs w:val="20"/>
                <w:lang w:val="en-US"/>
              </w:rPr>
            </w:pPr>
            <w:r w:rsidRPr="00B273ED">
              <w:rPr>
                <w:rFonts w:cs="Tahoma"/>
                <w:b/>
                <w:bCs/>
                <w:color w:val="000000"/>
                <w:sz w:val="20"/>
                <w:szCs w:val="20"/>
              </w:rPr>
              <w:t>ΑΣΦΆΛΕΙΑ ΚΑΙ ΟΡΑΤΟΤΗΤΑ</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C9024"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D29C5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427E5" w14:textId="77777777" w:rsidR="007B4265" w:rsidRPr="00AB20C0" w:rsidRDefault="007B4265" w:rsidP="00ED0FD0">
            <w:pPr>
              <w:spacing w:after="0"/>
              <w:rPr>
                <w:rFonts w:eastAsia="Calibri" w:cs="Tahoma"/>
                <w:sz w:val="20"/>
                <w:szCs w:val="20"/>
              </w:rPr>
            </w:pPr>
          </w:p>
        </w:tc>
      </w:tr>
      <w:tr w:rsidR="007B4265" w:rsidRPr="00AB20C0" w14:paraId="3C52FC4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8FEB27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2209A"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Port Mirroring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9A0F6"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D210895"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75328DA" w14:textId="77777777" w:rsidR="007B4265" w:rsidRPr="00AB20C0" w:rsidRDefault="007B4265" w:rsidP="00ED0FD0">
            <w:pPr>
              <w:spacing w:after="0"/>
              <w:rPr>
                <w:rFonts w:eastAsia="Calibri" w:cs="Tahoma"/>
                <w:sz w:val="20"/>
                <w:szCs w:val="20"/>
              </w:rPr>
            </w:pPr>
          </w:p>
        </w:tc>
      </w:tr>
      <w:tr w:rsidR="007B4265" w:rsidRPr="00AB20C0" w14:paraId="4A0B7BA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6A400E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C3C66E"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xml:space="preserve">Admin Authentication Via RFC 2865 RADIUS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0575C"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B441F63"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F75174A" w14:textId="77777777" w:rsidR="007B4265" w:rsidRPr="00AB20C0" w:rsidRDefault="007B4265" w:rsidP="00ED0FD0">
            <w:pPr>
              <w:spacing w:after="0"/>
              <w:rPr>
                <w:rFonts w:eastAsia="Calibri" w:cs="Tahoma"/>
                <w:sz w:val="20"/>
                <w:szCs w:val="20"/>
              </w:rPr>
            </w:pPr>
          </w:p>
        </w:tc>
      </w:tr>
      <w:tr w:rsidR="007B4265" w:rsidRPr="00AB20C0" w14:paraId="53D76312"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5947730"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D3006"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authentication Port-based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829E0"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00B4C17"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C7306C4" w14:textId="77777777" w:rsidR="007B4265" w:rsidRPr="00AB20C0" w:rsidRDefault="007B4265" w:rsidP="00ED0FD0">
            <w:pPr>
              <w:spacing w:after="0"/>
              <w:rPr>
                <w:rFonts w:eastAsia="Calibri" w:cs="Tahoma"/>
                <w:sz w:val="20"/>
                <w:szCs w:val="20"/>
              </w:rPr>
            </w:pPr>
          </w:p>
        </w:tc>
      </w:tr>
      <w:tr w:rsidR="007B4265" w:rsidRPr="00AB20C0" w14:paraId="1F46AA0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008987"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A8A74D"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Authentication MAC-based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73C13"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D38453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2C37406" w14:textId="77777777" w:rsidR="007B4265" w:rsidRPr="00AB20C0" w:rsidRDefault="007B4265" w:rsidP="00ED0FD0">
            <w:pPr>
              <w:spacing w:after="0"/>
              <w:rPr>
                <w:rFonts w:eastAsia="Calibri" w:cs="Tahoma"/>
                <w:sz w:val="20"/>
                <w:szCs w:val="20"/>
              </w:rPr>
            </w:pPr>
          </w:p>
        </w:tc>
      </w:tr>
      <w:tr w:rsidR="007B4265" w:rsidRPr="00AB20C0" w14:paraId="1E5A4BE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4F5899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C356F"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Guest and Fallback VLAN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A9335"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E3E0E5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DB97215" w14:textId="77777777" w:rsidR="007B4265" w:rsidRPr="00AB20C0" w:rsidRDefault="007B4265" w:rsidP="00ED0FD0">
            <w:pPr>
              <w:spacing w:after="0"/>
              <w:rPr>
                <w:rFonts w:eastAsia="Calibri" w:cs="Tahoma"/>
                <w:sz w:val="20"/>
                <w:szCs w:val="20"/>
              </w:rPr>
            </w:pPr>
          </w:p>
        </w:tc>
      </w:tr>
      <w:tr w:rsidR="007B4265" w:rsidRPr="00AB20C0" w14:paraId="1AAC57F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91D855A"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19148"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MAC Access Bypass (MAB)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F4ADB"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96762EA"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E4A7D0E" w14:textId="77777777" w:rsidR="007B4265" w:rsidRPr="00AB20C0" w:rsidRDefault="007B4265" w:rsidP="00ED0FD0">
            <w:pPr>
              <w:spacing w:after="0"/>
              <w:rPr>
                <w:rFonts w:eastAsia="Calibri" w:cs="Tahoma"/>
                <w:sz w:val="20"/>
                <w:szCs w:val="20"/>
              </w:rPr>
            </w:pPr>
          </w:p>
        </w:tc>
      </w:tr>
      <w:tr w:rsidR="007B4265" w:rsidRPr="00AB20C0" w14:paraId="742DCA3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B70B9F"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45C6C0"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w:t>
            </w:r>
            <w:r w:rsidRPr="00B273ED">
              <w:rPr>
                <w:rFonts w:cs="Tahoma"/>
                <w:color w:val="000000"/>
                <w:sz w:val="20"/>
                <w:szCs w:val="20"/>
                <w:lang w:val="en-US"/>
              </w:rPr>
              <w:t xml:space="preserve"> IEEE 802.1x Dynamic VLAN Assignment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6947C"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CDB1FA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D59415F" w14:textId="77777777" w:rsidR="007B4265" w:rsidRPr="00AB20C0" w:rsidRDefault="007B4265" w:rsidP="00ED0FD0">
            <w:pPr>
              <w:spacing w:after="0"/>
              <w:rPr>
                <w:rFonts w:eastAsia="Calibri" w:cs="Tahoma"/>
                <w:sz w:val="20"/>
                <w:szCs w:val="20"/>
              </w:rPr>
            </w:pPr>
          </w:p>
        </w:tc>
      </w:tr>
      <w:tr w:rsidR="007B4265" w:rsidRPr="00AB20C0" w14:paraId="361E728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B30DE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29F944"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ACL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C7A12"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8F3F29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1AF1DFF" w14:textId="77777777" w:rsidR="007B4265" w:rsidRPr="00AB20C0" w:rsidRDefault="007B4265" w:rsidP="00ED0FD0">
            <w:pPr>
              <w:spacing w:after="0"/>
              <w:rPr>
                <w:rFonts w:eastAsia="Calibri" w:cs="Tahoma"/>
                <w:sz w:val="20"/>
                <w:szCs w:val="20"/>
              </w:rPr>
            </w:pPr>
          </w:p>
        </w:tc>
      </w:tr>
      <w:tr w:rsidR="007B4265" w:rsidRPr="00AB20C0" w14:paraId="36A11B2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1BF23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291F85"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lang w:val="en-US"/>
              </w:rPr>
              <w:t xml:space="preserve">IEEE 802.1ab Link Layer Discovery Protocol (LLDP)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B19D7"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430B35DB"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01DE9DA" w14:textId="77777777" w:rsidR="007B4265" w:rsidRPr="00AB20C0" w:rsidRDefault="007B4265" w:rsidP="00ED0FD0">
            <w:pPr>
              <w:spacing w:after="0"/>
              <w:rPr>
                <w:rFonts w:eastAsia="Calibri" w:cs="Tahoma"/>
                <w:sz w:val="20"/>
                <w:szCs w:val="20"/>
              </w:rPr>
            </w:pPr>
          </w:p>
        </w:tc>
      </w:tr>
      <w:tr w:rsidR="007B4265" w:rsidRPr="00AB20C0" w14:paraId="4943146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D9A66AD"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1E2B4"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IEEE 802.1ab LLDP-MED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42BD6D"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869D49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F0E78F4" w14:textId="77777777" w:rsidR="007B4265" w:rsidRPr="00AB20C0" w:rsidRDefault="007B4265" w:rsidP="00ED0FD0">
            <w:pPr>
              <w:spacing w:after="0"/>
              <w:rPr>
                <w:rFonts w:eastAsia="Calibri" w:cs="Tahoma"/>
                <w:sz w:val="20"/>
                <w:szCs w:val="20"/>
              </w:rPr>
            </w:pPr>
          </w:p>
        </w:tc>
      </w:tr>
      <w:tr w:rsidR="007B4265" w:rsidRPr="00AB20C0" w14:paraId="7BA8B22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D71FB7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C82A52"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DHCP-Snooping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0C4078"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B11E34F"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684A0B84" w14:textId="77777777" w:rsidR="007B4265" w:rsidRPr="00AB20C0" w:rsidRDefault="007B4265" w:rsidP="00ED0FD0">
            <w:pPr>
              <w:spacing w:after="0"/>
              <w:rPr>
                <w:rFonts w:eastAsia="Calibri" w:cs="Tahoma"/>
                <w:sz w:val="20"/>
                <w:szCs w:val="20"/>
              </w:rPr>
            </w:pPr>
          </w:p>
        </w:tc>
      </w:tr>
      <w:tr w:rsidR="007B4265" w:rsidRPr="00AB20C0" w14:paraId="27767EA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1C83F6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35A20B"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Dynamic ARP Inspection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6665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2E142D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6CD27A4" w14:textId="77777777" w:rsidR="007B4265" w:rsidRPr="00AB20C0" w:rsidRDefault="007B4265" w:rsidP="00ED0FD0">
            <w:pPr>
              <w:spacing w:after="0"/>
              <w:rPr>
                <w:rFonts w:eastAsia="Calibri" w:cs="Tahoma"/>
                <w:sz w:val="20"/>
                <w:szCs w:val="20"/>
              </w:rPr>
            </w:pPr>
          </w:p>
        </w:tc>
      </w:tr>
      <w:tr w:rsidR="007B4265" w:rsidRPr="00AB20C0" w14:paraId="73B13197"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7E53F0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FED80"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Sticky MAC</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3707EF"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238641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865C7DC" w14:textId="77777777" w:rsidR="007B4265" w:rsidRPr="00AB20C0" w:rsidRDefault="007B4265" w:rsidP="00ED0FD0">
            <w:pPr>
              <w:spacing w:after="0"/>
              <w:rPr>
                <w:rFonts w:eastAsia="Calibri" w:cs="Tahoma"/>
                <w:sz w:val="20"/>
                <w:szCs w:val="20"/>
              </w:rPr>
            </w:pPr>
          </w:p>
        </w:tc>
      </w:tr>
      <w:tr w:rsidR="007B4265" w:rsidRPr="00AB20C0" w14:paraId="1DEEC699"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C852A2" w14:textId="77777777" w:rsidR="007B4265" w:rsidRPr="00EE637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316F687"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ΥΨΗΛΗ ΔΙΑΘΕΣΙΜΟΤΗΤΑ &amp; ΚΑΤΑΝΑΛΩΣΗ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FC859D"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9EB984"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FE2DB" w14:textId="77777777" w:rsidR="007B4265" w:rsidRPr="00AB20C0" w:rsidRDefault="007B4265" w:rsidP="00ED0FD0">
            <w:pPr>
              <w:spacing w:after="0"/>
              <w:rPr>
                <w:rFonts w:eastAsia="Calibri" w:cs="Tahoma"/>
                <w:sz w:val="20"/>
                <w:szCs w:val="20"/>
              </w:rPr>
            </w:pPr>
          </w:p>
        </w:tc>
      </w:tr>
      <w:tr w:rsidR="007B4265" w:rsidRPr="00AB20C0" w14:paraId="231D81F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C45A9A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A7636" w14:textId="77777777" w:rsidR="007B4265" w:rsidRPr="00606045" w:rsidRDefault="007B4265" w:rsidP="00ED0FD0">
            <w:pPr>
              <w:spacing w:after="0"/>
              <w:rPr>
                <w:rFonts w:cs="Tahoma"/>
                <w:color w:val="000000"/>
                <w:sz w:val="20"/>
                <w:szCs w:val="20"/>
                <w:lang w:val="en-US"/>
              </w:rPr>
            </w:pPr>
            <w:r w:rsidRPr="00B273ED">
              <w:rPr>
                <w:rFonts w:cs="Tahoma"/>
                <w:color w:val="000000"/>
                <w:sz w:val="20"/>
                <w:szCs w:val="20"/>
                <w:lang w:val="en-US"/>
              </w:rPr>
              <w:t xml:space="preserve">Multi-Chassis Link Aggregation (MCLAG)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5C9E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B7FD6B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25E34D3" w14:textId="77777777" w:rsidR="007B4265" w:rsidRPr="00AB20C0" w:rsidRDefault="007B4265" w:rsidP="00ED0FD0">
            <w:pPr>
              <w:spacing w:after="0"/>
              <w:rPr>
                <w:rFonts w:eastAsia="Calibri" w:cs="Tahoma"/>
                <w:sz w:val="20"/>
                <w:szCs w:val="20"/>
              </w:rPr>
            </w:pPr>
          </w:p>
        </w:tc>
      </w:tr>
      <w:tr w:rsidR="007B4265" w:rsidRPr="00AB20C0" w14:paraId="05844A7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E0F5ED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6E301" w14:textId="77777777" w:rsidR="007B4265" w:rsidRPr="00B273ED" w:rsidRDefault="007B4265" w:rsidP="00ED0FD0">
            <w:pPr>
              <w:spacing w:after="0"/>
              <w:rPr>
                <w:rFonts w:cs="Tahoma"/>
                <w:color w:val="000000"/>
                <w:sz w:val="20"/>
                <w:szCs w:val="20"/>
              </w:rPr>
            </w:pPr>
            <w:r w:rsidRPr="00B273ED">
              <w:rPr>
                <w:rFonts w:cs="Tahoma"/>
                <w:color w:val="000000"/>
                <w:sz w:val="20"/>
                <w:szCs w:val="20"/>
              </w:rPr>
              <w:t>PoE Power Budget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2F8955" w14:textId="77777777" w:rsidR="007B4265" w:rsidRPr="00B273ED" w:rsidRDefault="007B4265" w:rsidP="00ED0FD0">
            <w:pPr>
              <w:spacing w:after="0"/>
              <w:rPr>
                <w:rFonts w:cs="Tahoma"/>
                <w:color w:val="000000"/>
                <w:sz w:val="20"/>
                <w:szCs w:val="20"/>
              </w:rPr>
            </w:pPr>
            <w:r w:rsidRPr="00B273ED">
              <w:rPr>
                <w:rFonts w:cs="Tahoma"/>
                <w:color w:val="000000"/>
                <w:sz w:val="20"/>
                <w:szCs w:val="20"/>
              </w:rPr>
              <w:t>≥ 600 W</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FB47858"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9798230" w14:textId="77777777" w:rsidR="007B4265" w:rsidRPr="00AB20C0" w:rsidRDefault="007B4265" w:rsidP="00ED0FD0">
            <w:pPr>
              <w:spacing w:after="0"/>
              <w:rPr>
                <w:rFonts w:eastAsia="Calibri" w:cs="Tahoma"/>
                <w:sz w:val="20"/>
                <w:szCs w:val="20"/>
              </w:rPr>
            </w:pPr>
          </w:p>
        </w:tc>
      </w:tr>
      <w:tr w:rsidR="007B4265" w:rsidRPr="00AB20C0" w14:paraId="6C8246D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28DD8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7E714" w14:textId="77777777" w:rsidR="007B4265" w:rsidRPr="00B273ED" w:rsidRDefault="007B4265" w:rsidP="00ED0FD0">
            <w:pPr>
              <w:spacing w:after="0"/>
              <w:rPr>
                <w:rFonts w:cs="Tahoma"/>
                <w:color w:val="000000"/>
                <w:sz w:val="20"/>
                <w:szCs w:val="20"/>
              </w:rPr>
            </w:pPr>
            <w:r w:rsidRPr="00B273ED">
              <w:rPr>
                <w:rFonts w:cs="Tahoma"/>
                <w:color w:val="000000"/>
                <w:sz w:val="20"/>
                <w:szCs w:val="20"/>
              </w:rPr>
              <w:t>Παρουσία δύο (2) ηλεκτρικών τροφοδοτικών AC.</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F8ABFB" w14:textId="77777777" w:rsidR="007B4265" w:rsidRPr="00B273ED" w:rsidRDefault="007B4265" w:rsidP="00ED0FD0">
            <w:pPr>
              <w:spacing w:after="0"/>
              <w:rPr>
                <w:rFonts w:cs="Tahoma"/>
                <w:color w:val="000000"/>
                <w:sz w:val="20"/>
                <w:szCs w:val="20"/>
              </w:rPr>
            </w:pPr>
            <w:r w:rsidRPr="00B273ED">
              <w:rPr>
                <w:rFonts w:cs="Tahoma"/>
                <w:color w:val="000000"/>
                <w:sz w:val="20"/>
                <w:szCs w:val="20"/>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6EA7B2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C824448" w14:textId="77777777" w:rsidR="007B4265" w:rsidRPr="00AB20C0" w:rsidRDefault="007B4265" w:rsidP="00ED0FD0">
            <w:pPr>
              <w:spacing w:after="0"/>
              <w:rPr>
                <w:rFonts w:eastAsia="Calibri" w:cs="Tahoma"/>
                <w:sz w:val="20"/>
                <w:szCs w:val="20"/>
              </w:rPr>
            </w:pPr>
          </w:p>
        </w:tc>
      </w:tr>
      <w:tr w:rsidR="007B4265" w:rsidRPr="00AB20C0" w14:paraId="0498C426"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460EC" w14:textId="77777777" w:rsidR="007B4265" w:rsidRPr="00EE637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672E34"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Quality of Services (QoS)</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644D04"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B8146"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B26B5" w14:textId="77777777" w:rsidR="007B4265" w:rsidRPr="00AB20C0" w:rsidRDefault="007B4265" w:rsidP="00ED0FD0">
            <w:pPr>
              <w:spacing w:after="0"/>
              <w:rPr>
                <w:rFonts w:eastAsia="Calibri" w:cs="Tahoma"/>
                <w:sz w:val="20"/>
                <w:szCs w:val="20"/>
              </w:rPr>
            </w:pPr>
          </w:p>
        </w:tc>
      </w:tr>
      <w:tr w:rsidR="007B4265" w:rsidRPr="00AB20C0" w14:paraId="7873CF2F"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3A9A9D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5743F" w14:textId="77777777" w:rsidR="007B4265" w:rsidRPr="00606045" w:rsidRDefault="007B4265" w:rsidP="00ED0FD0">
            <w:pPr>
              <w:spacing w:after="0"/>
              <w:rPr>
                <w:rFonts w:cs="Tahoma"/>
                <w:color w:val="000000"/>
                <w:sz w:val="20"/>
                <w:szCs w:val="20"/>
                <w:lang w:val="en-US"/>
              </w:rPr>
            </w:pPr>
            <w:r w:rsidRPr="00B273ED">
              <w:rPr>
                <w:rFonts w:cs="Tahoma"/>
                <w:color w:val="000000"/>
                <w:sz w:val="20"/>
                <w:szCs w:val="20"/>
                <w:lang w:val="en-US"/>
              </w:rPr>
              <w:t xml:space="preserve">IEEE 802.1p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97851"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77996B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E96C0EA" w14:textId="77777777" w:rsidR="007B4265" w:rsidRPr="00AB20C0" w:rsidRDefault="007B4265" w:rsidP="00ED0FD0">
            <w:pPr>
              <w:spacing w:after="0"/>
              <w:rPr>
                <w:rFonts w:eastAsia="Calibri" w:cs="Tahoma"/>
                <w:sz w:val="20"/>
                <w:szCs w:val="20"/>
              </w:rPr>
            </w:pPr>
          </w:p>
        </w:tc>
      </w:tr>
      <w:tr w:rsidR="007B4265" w:rsidRPr="00AB20C0" w14:paraId="2A29BD8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DE039C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15834C" w14:textId="77777777" w:rsidR="007B4265" w:rsidRPr="00EE6370" w:rsidRDefault="007B4265" w:rsidP="00ED0FD0">
            <w:pPr>
              <w:spacing w:after="0"/>
              <w:rPr>
                <w:rFonts w:cs="Tahoma"/>
                <w:color w:val="000000"/>
                <w:sz w:val="20"/>
                <w:szCs w:val="20"/>
                <w:lang w:val="en-US"/>
              </w:rPr>
            </w:pPr>
            <w:r w:rsidRPr="00B273ED">
              <w:rPr>
                <w:rFonts w:cs="Tahoma"/>
                <w:color w:val="000000"/>
                <w:sz w:val="20"/>
                <w:szCs w:val="20"/>
                <w:lang w:val="en-US"/>
              </w:rPr>
              <w:t xml:space="preserve">IP TOS/DSCP Based Priority Queuing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AEC0D"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D1E88D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7754D78" w14:textId="77777777" w:rsidR="007B4265" w:rsidRPr="00AB20C0" w:rsidRDefault="007B4265" w:rsidP="00ED0FD0">
            <w:pPr>
              <w:spacing w:after="0"/>
              <w:rPr>
                <w:rFonts w:eastAsia="Calibri" w:cs="Tahoma"/>
                <w:sz w:val="20"/>
                <w:szCs w:val="20"/>
              </w:rPr>
            </w:pPr>
          </w:p>
        </w:tc>
      </w:tr>
      <w:tr w:rsidR="007B4265" w:rsidRPr="00AB20C0" w14:paraId="4CFBBE2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57A73A" w14:textId="77777777" w:rsidR="007B4265" w:rsidRPr="00EE637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719BD" w14:textId="77777777" w:rsidR="007B4265" w:rsidRPr="00B273ED" w:rsidRDefault="007B4265" w:rsidP="00ED0FD0">
            <w:pPr>
              <w:spacing w:after="0"/>
              <w:rPr>
                <w:rFonts w:cs="Tahoma"/>
                <w:color w:val="000000"/>
                <w:sz w:val="20"/>
                <w:szCs w:val="20"/>
                <w:lang w:val="en-US"/>
              </w:rPr>
            </w:pPr>
            <w:r w:rsidRPr="00B273ED">
              <w:rPr>
                <w:rFonts w:cs="Tahoma"/>
                <w:b/>
                <w:bCs/>
                <w:color w:val="000000"/>
                <w:sz w:val="20"/>
                <w:szCs w:val="20"/>
              </w:rPr>
              <w:t>ΔΙΑΧΕΙΡΙΣΗ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32DF1"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65EE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D484EA" w14:textId="77777777" w:rsidR="007B4265" w:rsidRPr="00AB20C0" w:rsidRDefault="007B4265" w:rsidP="00ED0FD0">
            <w:pPr>
              <w:spacing w:after="0"/>
              <w:rPr>
                <w:rFonts w:eastAsia="Calibri" w:cs="Tahoma"/>
                <w:sz w:val="20"/>
                <w:szCs w:val="20"/>
              </w:rPr>
            </w:pPr>
          </w:p>
        </w:tc>
      </w:tr>
      <w:tr w:rsidR="007B4265" w:rsidRPr="00AB20C0" w14:paraId="5A74923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0BBB4E3"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761EC"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 xml:space="preserve">Διαχείριση IPv4/IPv6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48582"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6529FEC"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ACDF674" w14:textId="77777777" w:rsidR="007B4265" w:rsidRPr="00AB20C0" w:rsidRDefault="007B4265" w:rsidP="00ED0FD0">
            <w:pPr>
              <w:spacing w:after="0"/>
              <w:rPr>
                <w:rFonts w:eastAsia="Calibri" w:cs="Tahoma"/>
                <w:sz w:val="20"/>
                <w:szCs w:val="20"/>
              </w:rPr>
            </w:pPr>
          </w:p>
        </w:tc>
      </w:tr>
      <w:tr w:rsidR="007B4265" w:rsidRPr="00AB20C0" w14:paraId="414AF1D8"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519114E"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9BD51" w14:textId="77777777" w:rsidR="007B4265" w:rsidRPr="00EE6370" w:rsidRDefault="007B4265" w:rsidP="00ED0FD0">
            <w:pPr>
              <w:spacing w:after="0"/>
              <w:rPr>
                <w:rFonts w:cs="Tahoma"/>
                <w:color w:val="000000"/>
                <w:sz w:val="20"/>
                <w:szCs w:val="20"/>
              </w:rPr>
            </w:pPr>
            <w:r w:rsidRPr="00B273ED">
              <w:rPr>
                <w:rFonts w:cs="Tahoma"/>
                <w:color w:val="000000"/>
                <w:sz w:val="20"/>
                <w:szCs w:val="20"/>
              </w:rPr>
              <w:t xml:space="preserve">Πρόσβαση διαχειριστών μέσω Telnet / SSH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0C06B"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702833D"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671A81B" w14:textId="77777777" w:rsidR="007B4265" w:rsidRPr="00AB20C0" w:rsidRDefault="007B4265" w:rsidP="00ED0FD0">
            <w:pPr>
              <w:spacing w:after="0"/>
              <w:rPr>
                <w:rFonts w:eastAsia="Calibri" w:cs="Tahoma"/>
                <w:sz w:val="20"/>
                <w:szCs w:val="20"/>
              </w:rPr>
            </w:pPr>
          </w:p>
        </w:tc>
      </w:tr>
      <w:tr w:rsidR="007B4265" w:rsidRPr="00AB20C0" w14:paraId="1C4F7650"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32CC3BB"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DDC17" w14:textId="77777777" w:rsidR="007B4265" w:rsidRPr="00EE6370" w:rsidRDefault="007B4265" w:rsidP="00ED0FD0">
            <w:pPr>
              <w:spacing w:after="0"/>
              <w:rPr>
                <w:rFonts w:cs="Tahoma"/>
                <w:color w:val="000000"/>
                <w:sz w:val="20"/>
                <w:szCs w:val="20"/>
              </w:rPr>
            </w:pPr>
            <w:r w:rsidRPr="00B273ED">
              <w:rPr>
                <w:rFonts w:cs="Tahoma"/>
                <w:color w:val="000000"/>
                <w:sz w:val="20"/>
                <w:szCs w:val="20"/>
              </w:rPr>
              <w:t xml:space="preserve">Πρόσβαση διαχειριστών μέσω HTTP/HTTPS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D11B47"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F1019C2"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47B8EC56" w14:textId="77777777" w:rsidR="007B4265" w:rsidRPr="00AB20C0" w:rsidRDefault="007B4265" w:rsidP="00ED0FD0">
            <w:pPr>
              <w:spacing w:after="0"/>
              <w:rPr>
                <w:rFonts w:eastAsia="Calibri" w:cs="Tahoma"/>
                <w:sz w:val="20"/>
                <w:szCs w:val="20"/>
              </w:rPr>
            </w:pPr>
          </w:p>
        </w:tc>
      </w:tr>
      <w:tr w:rsidR="007B4265" w:rsidRPr="00AB20C0" w14:paraId="5BE0259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F7A9116"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CD169" w14:textId="77777777" w:rsidR="007B4265" w:rsidRPr="00EE6370" w:rsidRDefault="007B4265" w:rsidP="00ED0FD0">
            <w:pPr>
              <w:spacing w:after="0"/>
              <w:rPr>
                <w:rFonts w:cs="Tahoma"/>
                <w:color w:val="000000"/>
                <w:sz w:val="20"/>
                <w:szCs w:val="20"/>
              </w:rPr>
            </w:pPr>
            <w:r w:rsidRPr="00B273ED">
              <w:rPr>
                <w:rFonts w:cs="Tahoma"/>
                <w:color w:val="000000"/>
                <w:sz w:val="20"/>
                <w:szCs w:val="20"/>
              </w:rPr>
              <w:t xml:space="preserve">Υποστήριξη SNMP v.1, 2c και 3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A6982"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66CE7B3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1A58CDE9" w14:textId="77777777" w:rsidR="007B4265" w:rsidRPr="00AB20C0" w:rsidRDefault="007B4265" w:rsidP="00ED0FD0">
            <w:pPr>
              <w:spacing w:after="0"/>
              <w:rPr>
                <w:rFonts w:eastAsia="Calibri" w:cs="Tahoma"/>
                <w:sz w:val="20"/>
                <w:szCs w:val="20"/>
              </w:rPr>
            </w:pPr>
          </w:p>
        </w:tc>
      </w:tr>
      <w:tr w:rsidR="007B4265" w:rsidRPr="00AB20C0" w14:paraId="393E5815"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0E98F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F6C1C" w14:textId="77777777" w:rsidR="007B4265" w:rsidRPr="00EE6370" w:rsidRDefault="007B4265" w:rsidP="00ED0FD0">
            <w:pPr>
              <w:spacing w:after="0"/>
              <w:rPr>
                <w:rFonts w:cs="Tahoma"/>
                <w:color w:val="000000"/>
                <w:sz w:val="20"/>
                <w:szCs w:val="20"/>
              </w:rPr>
            </w:pPr>
            <w:r w:rsidRPr="00B273ED">
              <w:rPr>
                <w:rFonts w:cs="Tahoma"/>
                <w:color w:val="000000"/>
                <w:sz w:val="20"/>
                <w:szCs w:val="20"/>
              </w:rPr>
              <w:t xml:space="preserve">Διαχείριση μέσω γραμμής εντολής (CLI)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B35E57"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26370639"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7F691A6" w14:textId="77777777" w:rsidR="007B4265" w:rsidRPr="00AB20C0" w:rsidRDefault="007B4265" w:rsidP="00ED0FD0">
            <w:pPr>
              <w:spacing w:after="0"/>
              <w:rPr>
                <w:rFonts w:eastAsia="Calibri" w:cs="Tahoma"/>
                <w:sz w:val="20"/>
                <w:szCs w:val="20"/>
              </w:rPr>
            </w:pPr>
          </w:p>
        </w:tc>
      </w:tr>
      <w:tr w:rsidR="007B4265" w:rsidRPr="00AB20C0" w14:paraId="53EDB5B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7C6021C"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4BB5E6" w14:textId="77777777" w:rsidR="007B4265" w:rsidRPr="00EE6370" w:rsidRDefault="007B4265" w:rsidP="00ED0FD0">
            <w:pPr>
              <w:spacing w:after="0"/>
              <w:rPr>
                <w:rFonts w:cs="Tahoma"/>
                <w:color w:val="000000"/>
                <w:sz w:val="20"/>
                <w:szCs w:val="20"/>
              </w:rPr>
            </w:pPr>
            <w:r w:rsidRPr="00B273ED">
              <w:rPr>
                <w:rFonts w:cs="Tahoma"/>
                <w:color w:val="000000"/>
                <w:sz w:val="20"/>
                <w:szCs w:val="20"/>
              </w:rPr>
              <w:t xml:space="preserve">Διαχείριση μέσω ενσωματωμένου γραφικού περιβάλλοντος (GUI)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E2E91" w14:textId="77777777" w:rsidR="007B4265" w:rsidRPr="00B273ED" w:rsidRDefault="007B4265" w:rsidP="00ED0FD0">
            <w:pPr>
              <w:spacing w:after="0"/>
              <w:rPr>
                <w:rFonts w:cs="Tahoma"/>
                <w:color w:val="000000"/>
                <w:sz w:val="20"/>
                <w:szCs w:val="20"/>
              </w:rPr>
            </w:pPr>
            <w:r w:rsidRPr="00B273ED">
              <w:rPr>
                <w:rFonts w:cs="Tahoma"/>
                <w:color w:val="000000"/>
                <w:sz w:val="20"/>
                <w:szCs w:val="20"/>
              </w:rPr>
              <w:t xml:space="preserve">ΝΑΙ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329D4DD0"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7BEF5EF" w14:textId="77777777" w:rsidR="007B4265" w:rsidRPr="00AB20C0" w:rsidRDefault="007B4265" w:rsidP="00ED0FD0">
            <w:pPr>
              <w:spacing w:after="0"/>
              <w:rPr>
                <w:rFonts w:eastAsia="Calibri" w:cs="Tahoma"/>
                <w:sz w:val="20"/>
                <w:szCs w:val="20"/>
              </w:rPr>
            </w:pPr>
          </w:p>
        </w:tc>
      </w:tr>
      <w:tr w:rsidR="007B4265" w:rsidRPr="00AB20C0" w14:paraId="0DB1808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1609919"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E44B3" w14:textId="77777777" w:rsidR="007B4265" w:rsidRPr="00B273ED" w:rsidRDefault="007B4265" w:rsidP="00ED0FD0">
            <w:pPr>
              <w:spacing w:after="0"/>
              <w:rPr>
                <w:rFonts w:cs="Tahoma"/>
                <w:color w:val="000000"/>
                <w:sz w:val="20"/>
                <w:szCs w:val="20"/>
                <w:lang w:val="en-US"/>
              </w:rPr>
            </w:pPr>
            <w:r w:rsidRPr="00B273ED">
              <w:rPr>
                <w:rFonts w:cs="Tahoma"/>
                <w:color w:val="000000"/>
                <w:sz w:val="20"/>
                <w:szCs w:val="20"/>
              </w:rPr>
              <w:t>Υποστήριξη κεντρικής διαχείρισης VLAN</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E6117"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7DF95EE"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787BED9" w14:textId="77777777" w:rsidR="007B4265" w:rsidRPr="00AB20C0" w:rsidRDefault="007B4265" w:rsidP="00ED0FD0">
            <w:pPr>
              <w:spacing w:after="0"/>
              <w:rPr>
                <w:rFonts w:eastAsia="Calibri" w:cs="Tahoma"/>
                <w:sz w:val="20"/>
                <w:szCs w:val="20"/>
              </w:rPr>
            </w:pPr>
          </w:p>
        </w:tc>
      </w:tr>
      <w:tr w:rsidR="007B4265" w:rsidRPr="00AB20C0" w14:paraId="5EC126B4"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D3C0B" w14:textId="77777777" w:rsidR="007B4265" w:rsidRPr="00EE6370" w:rsidRDefault="007B4265" w:rsidP="00ED0FD0">
            <w:p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15733F" w14:textId="77777777" w:rsidR="007B4265" w:rsidRPr="00B273ED" w:rsidRDefault="007B4265" w:rsidP="00ED0FD0">
            <w:pPr>
              <w:spacing w:after="0"/>
              <w:rPr>
                <w:rFonts w:cs="Tahoma"/>
                <w:color w:val="000000"/>
                <w:sz w:val="20"/>
                <w:szCs w:val="20"/>
              </w:rPr>
            </w:pPr>
            <w:r w:rsidRPr="00B273ED">
              <w:rPr>
                <w:rFonts w:cs="Tahoma"/>
                <w:b/>
                <w:bCs/>
                <w:color w:val="000000"/>
                <w:sz w:val="20"/>
                <w:szCs w:val="20"/>
              </w:rPr>
              <w:t>ΥΠΟΣΤΗΡΙΞΗ</w:t>
            </w: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F31E78" w14:textId="77777777" w:rsidR="007B4265" w:rsidRPr="00B273ED" w:rsidRDefault="007B4265" w:rsidP="00ED0FD0">
            <w:pPr>
              <w:spacing w:after="0"/>
              <w:rPr>
                <w:rFonts w:cs="Tahoma"/>
                <w:color w:val="000000"/>
                <w:sz w:val="20"/>
                <w:szCs w:val="20"/>
              </w:rPr>
            </w:pPr>
          </w:p>
        </w:tc>
        <w:tc>
          <w:tcPr>
            <w:tcW w:w="8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841"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C1B54" w14:textId="77777777" w:rsidR="007B4265" w:rsidRPr="00AB20C0" w:rsidRDefault="007B4265" w:rsidP="00ED0FD0">
            <w:pPr>
              <w:spacing w:after="0"/>
              <w:rPr>
                <w:rFonts w:eastAsia="Calibri" w:cs="Tahoma"/>
                <w:sz w:val="20"/>
                <w:szCs w:val="20"/>
              </w:rPr>
            </w:pPr>
          </w:p>
        </w:tc>
      </w:tr>
      <w:tr w:rsidR="007B4265" w:rsidRPr="00AB20C0" w14:paraId="30C83551"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F6A248" w14:textId="77777777" w:rsidR="007B4265" w:rsidRPr="00AB20C0"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BC644C" w14:textId="2D33F36E" w:rsidR="007B4265" w:rsidRPr="00B273ED" w:rsidRDefault="007B4265" w:rsidP="00ED0FD0">
            <w:pPr>
              <w:spacing w:after="0"/>
              <w:rPr>
                <w:rFonts w:cs="Tahoma"/>
                <w:color w:val="000000"/>
                <w:sz w:val="20"/>
                <w:szCs w:val="20"/>
              </w:rPr>
            </w:pPr>
            <w:r w:rsidRPr="00B273ED">
              <w:rPr>
                <w:rFonts w:cs="Tahoma"/>
                <w:color w:val="000000"/>
                <w:sz w:val="20"/>
                <w:szCs w:val="20"/>
              </w:rPr>
              <w:t>Ο εξοπλισμός θα πρέπει να προσφερθεί με υπηρεσίες υποστήριξης 24x7 διάρκειας </w:t>
            </w:r>
            <w:r w:rsidR="00663A0C">
              <w:rPr>
                <w:rFonts w:cs="Tahoma"/>
                <w:sz w:val="20"/>
                <w:szCs w:val="20"/>
              </w:rPr>
              <w:t>τριών</w:t>
            </w:r>
            <w:r w:rsidR="00663A0C" w:rsidRPr="00B273ED">
              <w:rPr>
                <w:rFonts w:cs="Tahoma"/>
                <w:sz w:val="20"/>
                <w:szCs w:val="20"/>
              </w:rPr>
              <w:t xml:space="preserve"> (</w:t>
            </w:r>
            <w:r w:rsidR="00663A0C">
              <w:rPr>
                <w:rFonts w:cs="Tahoma"/>
                <w:sz w:val="20"/>
                <w:szCs w:val="20"/>
              </w:rPr>
              <w:t>3</w:t>
            </w:r>
            <w:r w:rsidR="00663A0C" w:rsidRPr="00B273ED">
              <w:rPr>
                <w:rFonts w:cs="Tahoma"/>
                <w:sz w:val="20"/>
                <w:szCs w:val="20"/>
              </w:rPr>
              <w:t>)</w:t>
            </w:r>
            <w:r w:rsidR="00663A0C" w:rsidRPr="00B273ED">
              <w:rPr>
                <w:rFonts w:cs="Tahoma"/>
                <w:b/>
                <w:bCs/>
                <w:sz w:val="20"/>
                <w:szCs w:val="20"/>
                <w:lang w:val="en-US"/>
              </w:rPr>
              <w:t> </w:t>
            </w:r>
            <w:r w:rsidR="00663A0C" w:rsidRPr="00B273ED">
              <w:rPr>
                <w:rFonts w:cs="Tahoma"/>
                <w:color w:val="000000"/>
                <w:sz w:val="20"/>
                <w:szCs w:val="20"/>
              </w:rPr>
              <w:t>ετών</w:t>
            </w:r>
            <w:r w:rsidR="00663A0C">
              <w:rPr>
                <w:rFonts w:cs="Tahoma"/>
                <w:color w:val="000000"/>
                <w:sz w:val="20"/>
                <w:szCs w:val="20"/>
              </w:rPr>
              <w:t>, από την έναρξη της παραγωγικής λειτουργίας</w:t>
            </w:r>
            <w:r w:rsidR="00663A0C" w:rsidRPr="00B273ED">
              <w:rPr>
                <w:rFonts w:cs="Tahoma"/>
                <w:color w:val="000000"/>
                <w:sz w:val="20"/>
                <w:szCs w:val="20"/>
              </w:rPr>
              <w:t>.</w:t>
            </w:r>
            <w:r w:rsidR="00663A0C" w:rsidRPr="00B273ED">
              <w:rPr>
                <w:rFonts w:cs="Tahoma"/>
                <w:color w:val="000000"/>
                <w:sz w:val="20"/>
                <w:szCs w:val="20"/>
                <w:lang w:val="en-US"/>
              </w:rPr>
              <w:t> </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07DAA" w14:textId="77777777" w:rsidR="007B4265" w:rsidRPr="00B273ED" w:rsidRDefault="007B4265" w:rsidP="00ED0FD0">
            <w:pPr>
              <w:spacing w:after="0"/>
              <w:rPr>
                <w:rFonts w:cs="Tahoma"/>
                <w:color w:val="000000"/>
                <w:sz w:val="20"/>
                <w:szCs w:val="20"/>
              </w:rPr>
            </w:pPr>
            <w:r w:rsidRPr="00B273ED">
              <w:rPr>
                <w:rFonts w:cs="Tahoma"/>
                <w:color w:val="000000"/>
                <w:sz w:val="20"/>
                <w:szCs w:val="20"/>
              </w:rPr>
              <w:t>ΝΑΙ</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8C1DC97" w14:textId="77777777" w:rsidR="007B4265" w:rsidRPr="00AB20C0" w:rsidRDefault="007B4265" w:rsidP="00ED0FD0">
            <w:pPr>
              <w:spacing w:after="0"/>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20387409" w14:textId="77777777" w:rsidR="007B4265" w:rsidRPr="00AB20C0" w:rsidRDefault="007B4265" w:rsidP="00ED0FD0">
            <w:pPr>
              <w:spacing w:after="0"/>
              <w:rPr>
                <w:rFonts w:eastAsia="Calibri" w:cs="Tahoma"/>
                <w:sz w:val="20"/>
                <w:szCs w:val="20"/>
              </w:rPr>
            </w:pPr>
          </w:p>
        </w:tc>
      </w:tr>
      <w:tr w:rsidR="007B4265" w:rsidRPr="00B273ED" w14:paraId="7AA63253" w14:textId="77777777" w:rsidTr="00ED0FD0">
        <w:tc>
          <w:tcPr>
            <w:tcW w:w="275" w:type="pct"/>
            <w:shd w:val="clear" w:color="auto" w:fill="D9D9D9"/>
          </w:tcPr>
          <w:p w14:paraId="4F48112B" w14:textId="77777777" w:rsidR="007B4265" w:rsidRPr="00B273ED" w:rsidRDefault="007B4265" w:rsidP="00ED0FD0">
            <w:pPr>
              <w:spacing w:after="0"/>
              <w:ind w:left="1080" w:hanging="720"/>
              <w:rPr>
                <w:rFonts w:eastAsia="Calibri" w:cs="Tahoma"/>
                <w:sz w:val="20"/>
                <w:szCs w:val="20"/>
              </w:rPr>
            </w:pPr>
          </w:p>
        </w:tc>
        <w:tc>
          <w:tcPr>
            <w:tcW w:w="2233" w:type="pct"/>
            <w:shd w:val="clear" w:color="auto" w:fill="D9D9D9"/>
            <w:vAlign w:val="center"/>
          </w:tcPr>
          <w:p w14:paraId="1AC783B4" w14:textId="77777777" w:rsidR="007B4265" w:rsidRPr="00B273ED" w:rsidRDefault="007B4265" w:rsidP="00ED0FD0">
            <w:pPr>
              <w:spacing w:after="0"/>
              <w:ind w:left="1440" w:hanging="1440"/>
              <w:rPr>
                <w:rFonts w:eastAsia="Calibri" w:cs="Tahoma"/>
                <w:sz w:val="20"/>
                <w:szCs w:val="20"/>
              </w:rPr>
            </w:pPr>
            <w:r w:rsidRPr="007A5FB9">
              <w:rPr>
                <w:rFonts w:cs="Tahoma"/>
                <w:b/>
                <w:bCs/>
                <w:color w:val="000000"/>
                <w:sz w:val="20"/>
                <w:szCs w:val="20"/>
              </w:rPr>
              <w:t>ΤΕΙΧΟΣ ΠΡΟΣΤΑΣΙΑΣ</w:t>
            </w:r>
            <w:r w:rsidRPr="00B273ED">
              <w:rPr>
                <w:rFonts w:cs="Tahoma"/>
                <w:b/>
                <w:bCs/>
                <w:color w:val="000000"/>
                <w:sz w:val="20"/>
                <w:szCs w:val="20"/>
              </w:rPr>
              <w:t xml:space="preserve"> </w:t>
            </w:r>
            <w:r w:rsidRPr="00B273ED">
              <w:rPr>
                <w:rFonts w:cs="Tahoma"/>
                <w:b/>
                <w:bCs/>
                <w:sz w:val="20"/>
                <w:szCs w:val="20"/>
              </w:rPr>
              <w:t xml:space="preserve">ΠΕΡΙΜΕΤΡΟΥ </w:t>
            </w:r>
            <w:r>
              <w:rPr>
                <w:rFonts w:cs="Tahoma"/>
                <w:b/>
                <w:bCs/>
                <w:sz w:val="20"/>
                <w:szCs w:val="20"/>
              </w:rPr>
              <w:t xml:space="preserve">ΦΑΚΕΑ </w:t>
            </w:r>
            <w:r w:rsidRPr="00B273ED">
              <w:rPr>
                <w:rFonts w:cs="Tahoma"/>
                <w:b/>
                <w:bCs/>
                <w:sz w:val="20"/>
                <w:szCs w:val="20"/>
              </w:rPr>
              <w:t>(Firewall)</w:t>
            </w:r>
          </w:p>
        </w:tc>
        <w:tc>
          <w:tcPr>
            <w:tcW w:w="832" w:type="pct"/>
            <w:shd w:val="clear" w:color="auto" w:fill="D9D9D9"/>
          </w:tcPr>
          <w:p w14:paraId="73144523" w14:textId="77777777" w:rsidR="007B4265" w:rsidRPr="00B273ED" w:rsidRDefault="007B4265" w:rsidP="00ED0FD0">
            <w:pPr>
              <w:spacing w:after="0"/>
              <w:ind w:left="1440" w:hanging="1440"/>
              <w:jc w:val="center"/>
              <w:rPr>
                <w:rFonts w:eastAsia="Calibri" w:cs="Tahoma"/>
                <w:sz w:val="20"/>
                <w:szCs w:val="20"/>
              </w:rPr>
            </w:pPr>
          </w:p>
        </w:tc>
        <w:tc>
          <w:tcPr>
            <w:tcW w:w="832" w:type="pct"/>
            <w:shd w:val="clear" w:color="auto" w:fill="D9D9D9"/>
          </w:tcPr>
          <w:p w14:paraId="6BAD4B1F" w14:textId="77777777" w:rsidR="007B4265" w:rsidRPr="00B273ED" w:rsidRDefault="007B4265" w:rsidP="00ED0FD0">
            <w:pPr>
              <w:spacing w:after="0"/>
              <w:ind w:left="1440" w:hanging="1440"/>
              <w:jc w:val="center"/>
              <w:rPr>
                <w:rFonts w:eastAsia="Calibri" w:cs="Tahoma"/>
                <w:sz w:val="20"/>
                <w:szCs w:val="20"/>
              </w:rPr>
            </w:pPr>
          </w:p>
        </w:tc>
        <w:tc>
          <w:tcPr>
            <w:tcW w:w="828" w:type="pct"/>
            <w:shd w:val="clear" w:color="auto" w:fill="D9D9D9"/>
          </w:tcPr>
          <w:p w14:paraId="7227C464"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1D1D6383" w14:textId="77777777" w:rsidTr="00ED0FD0">
        <w:tc>
          <w:tcPr>
            <w:tcW w:w="275" w:type="pct"/>
            <w:shd w:val="clear" w:color="auto" w:fill="D9D9D9"/>
          </w:tcPr>
          <w:p w14:paraId="54E5A00C" w14:textId="77777777" w:rsidR="007B4265" w:rsidRPr="00B273ED" w:rsidRDefault="007B4265" w:rsidP="00ED0FD0">
            <w:pPr>
              <w:spacing w:after="0"/>
              <w:ind w:left="1080" w:hanging="720"/>
              <w:rPr>
                <w:rFonts w:eastAsia="Calibri" w:cs="Tahoma"/>
                <w:sz w:val="20"/>
                <w:szCs w:val="20"/>
              </w:rPr>
            </w:pPr>
          </w:p>
        </w:tc>
        <w:tc>
          <w:tcPr>
            <w:tcW w:w="2233" w:type="pct"/>
            <w:shd w:val="clear" w:color="auto" w:fill="D9D9D9"/>
            <w:vAlign w:val="center"/>
          </w:tcPr>
          <w:p w14:paraId="0839DCFB" w14:textId="77777777" w:rsidR="007B4265" w:rsidRPr="00B273ED" w:rsidRDefault="007B4265" w:rsidP="00ED0FD0">
            <w:pPr>
              <w:spacing w:after="0"/>
              <w:ind w:left="1440" w:hanging="1440"/>
              <w:rPr>
                <w:rFonts w:cs="Tahoma"/>
                <w:b/>
                <w:bCs/>
                <w:color w:val="000000"/>
                <w:sz w:val="20"/>
                <w:szCs w:val="20"/>
                <w:lang w:val="en-US"/>
              </w:rPr>
            </w:pPr>
            <w:r w:rsidRPr="00B273ED">
              <w:rPr>
                <w:rFonts w:cs="Tahoma"/>
                <w:b/>
                <w:bCs/>
                <w:color w:val="000000"/>
                <w:sz w:val="20"/>
                <w:szCs w:val="20"/>
                <w:lang w:val="en-US"/>
              </w:rPr>
              <w:t>ΓΕΝΙΚΑ ΧΑΡΑΚΤΗΡΙΣΤΙΚΑ</w:t>
            </w:r>
          </w:p>
        </w:tc>
        <w:tc>
          <w:tcPr>
            <w:tcW w:w="832" w:type="pct"/>
            <w:shd w:val="clear" w:color="auto" w:fill="D9D9D9"/>
          </w:tcPr>
          <w:p w14:paraId="2EDF3CE3" w14:textId="77777777" w:rsidR="007B4265" w:rsidRPr="00B273ED" w:rsidRDefault="007B4265" w:rsidP="00ED0FD0">
            <w:pPr>
              <w:spacing w:after="0"/>
              <w:ind w:left="1440" w:hanging="1440"/>
              <w:jc w:val="center"/>
              <w:rPr>
                <w:rFonts w:eastAsia="Calibri" w:cs="Tahoma"/>
                <w:sz w:val="20"/>
                <w:szCs w:val="20"/>
              </w:rPr>
            </w:pPr>
          </w:p>
        </w:tc>
        <w:tc>
          <w:tcPr>
            <w:tcW w:w="832" w:type="pct"/>
            <w:shd w:val="clear" w:color="auto" w:fill="D9D9D9"/>
          </w:tcPr>
          <w:p w14:paraId="452F90AE" w14:textId="77777777" w:rsidR="007B4265" w:rsidRPr="00B273ED" w:rsidRDefault="007B4265" w:rsidP="00ED0FD0">
            <w:pPr>
              <w:spacing w:after="0"/>
              <w:ind w:left="1440" w:hanging="1440"/>
              <w:jc w:val="center"/>
              <w:rPr>
                <w:rFonts w:eastAsia="Calibri" w:cs="Tahoma"/>
                <w:sz w:val="20"/>
                <w:szCs w:val="20"/>
              </w:rPr>
            </w:pPr>
          </w:p>
        </w:tc>
        <w:tc>
          <w:tcPr>
            <w:tcW w:w="828" w:type="pct"/>
            <w:shd w:val="clear" w:color="auto" w:fill="D9D9D9"/>
          </w:tcPr>
          <w:p w14:paraId="4CCE303D" w14:textId="77777777" w:rsidR="007B4265" w:rsidRPr="00B273ED" w:rsidRDefault="007B4265" w:rsidP="00ED0FD0">
            <w:pPr>
              <w:spacing w:after="0"/>
              <w:ind w:left="1440" w:hanging="1440"/>
              <w:jc w:val="center"/>
              <w:rPr>
                <w:rFonts w:eastAsia="Calibri" w:cs="Tahoma"/>
                <w:sz w:val="20"/>
                <w:szCs w:val="20"/>
              </w:rPr>
            </w:pPr>
          </w:p>
        </w:tc>
      </w:tr>
      <w:tr w:rsidR="007B4265" w:rsidRPr="00B273ED" w14:paraId="43B9B09F" w14:textId="77777777" w:rsidTr="00ED0FD0">
        <w:tc>
          <w:tcPr>
            <w:tcW w:w="275" w:type="pct"/>
          </w:tcPr>
          <w:p w14:paraId="0B7F59C8"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2FA4022F" w14:textId="77777777" w:rsidR="007B4265" w:rsidRPr="00B273ED" w:rsidRDefault="007B4265" w:rsidP="00ED0FD0">
            <w:pPr>
              <w:spacing w:after="0"/>
              <w:rPr>
                <w:rFonts w:eastAsia="Calibri" w:cs="Tahoma"/>
                <w:sz w:val="20"/>
                <w:szCs w:val="20"/>
              </w:rPr>
            </w:pPr>
            <w:r w:rsidRPr="00B273ED">
              <w:rPr>
                <w:rFonts w:cs="Tahoma"/>
                <w:color w:val="000000"/>
                <w:sz w:val="20"/>
                <w:szCs w:val="20"/>
              </w:rPr>
              <w:t>Να αναφερθεί ο κατασκευαστής και το μοντέλο.</w:t>
            </w:r>
          </w:p>
        </w:tc>
        <w:tc>
          <w:tcPr>
            <w:tcW w:w="832" w:type="pct"/>
            <w:vAlign w:val="center"/>
          </w:tcPr>
          <w:p w14:paraId="41F48537"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NAI</w:t>
            </w:r>
          </w:p>
        </w:tc>
        <w:tc>
          <w:tcPr>
            <w:tcW w:w="832" w:type="pct"/>
          </w:tcPr>
          <w:p w14:paraId="5CA75509" w14:textId="77777777" w:rsidR="007B4265" w:rsidRPr="00B273ED" w:rsidRDefault="007B4265" w:rsidP="00ED0FD0">
            <w:pPr>
              <w:spacing w:after="0"/>
              <w:jc w:val="center"/>
              <w:rPr>
                <w:rFonts w:eastAsia="Calibri" w:cs="Tahoma"/>
                <w:sz w:val="20"/>
                <w:szCs w:val="20"/>
              </w:rPr>
            </w:pPr>
          </w:p>
        </w:tc>
        <w:tc>
          <w:tcPr>
            <w:tcW w:w="828" w:type="pct"/>
          </w:tcPr>
          <w:p w14:paraId="1A76341B" w14:textId="77777777" w:rsidR="007B4265" w:rsidRPr="00B273ED" w:rsidRDefault="007B4265" w:rsidP="00ED0FD0">
            <w:pPr>
              <w:spacing w:after="0"/>
              <w:jc w:val="center"/>
              <w:rPr>
                <w:rFonts w:eastAsia="Calibri" w:cs="Tahoma"/>
                <w:sz w:val="20"/>
                <w:szCs w:val="20"/>
              </w:rPr>
            </w:pPr>
          </w:p>
        </w:tc>
      </w:tr>
      <w:tr w:rsidR="007B4265" w:rsidRPr="00B273ED" w14:paraId="0F899986" w14:textId="77777777" w:rsidTr="00ED0FD0">
        <w:tc>
          <w:tcPr>
            <w:tcW w:w="275" w:type="pct"/>
          </w:tcPr>
          <w:p w14:paraId="45B9A22C"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7D8F46BA"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 xml:space="preserve">Απαιτούμενος αριθμός </w:t>
            </w:r>
            <w:r w:rsidRPr="00B273ED">
              <w:rPr>
                <w:rFonts w:cs="Tahoma"/>
                <w:color w:val="000000"/>
                <w:sz w:val="20"/>
                <w:szCs w:val="20"/>
              </w:rPr>
              <w:t>συσκευών</w:t>
            </w:r>
          </w:p>
        </w:tc>
        <w:tc>
          <w:tcPr>
            <w:tcW w:w="832" w:type="pct"/>
            <w:vAlign w:val="center"/>
          </w:tcPr>
          <w:p w14:paraId="7C99381D" w14:textId="77777777" w:rsidR="007B4265" w:rsidRPr="00B273ED" w:rsidRDefault="007B4265" w:rsidP="00ED0FD0">
            <w:pPr>
              <w:spacing w:after="0"/>
              <w:jc w:val="center"/>
              <w:rPr>
                <w:rFonts w:eastAsia="Calibri" w:cs="Tahoma"/>
                <w:bCs/>
                <w:sz w:val="20"/>
                <w:szCs w:val="20"/>
              </w:rPr>
            </w:pPr>
            <w:r>
              <w:rPr>
                <w:rFonts w:cs="Tahoma"/>
                <w:color w:val="000000"/>
                <w:sz w:val="20"/>
                <w:szCs w:val="20"/>
                <w:lang w:val="en-US"/>
              </w:rPr>
              <w:t>1</w:t>
            </w:r>
          </w:p>
        </w:tc>
        <w:tc>
          <w:tcPr>
            <w:tcW w:w="832" w:type="pct"/>
          </w:tcPr>
          <w:p w14:paraId="1D0ABC21" w14:textId="77777777" w:rsidR="007B4265" w:rsidRPr="00B273ED" w:rsidRDefault="007B4265" w:rsidP="00ED0FD0">
            <w:pPr>
              <w:spacing w:after="0"/>
              <w:jc w:val="center"/>
              <w:rPr>
                <w:rFonts w:eastAsia="Calibri" w:cs="Tahoma"/>
                <w:sz w:val="20"/>
                <w:szCs w:val="20"/>
              </w:rPr>
            </w:pPr>
          </w:p>
        </w:tc>
        <w:tc>
          <w:tcPr>
            <w:tcW w:w="828" w:type="pct"/>
          </w:tcPr>
          <w:p w14:paraId="3FE000C0" w14:textId="77777777" w:rsidR="007B4265" w:rsidRPr="00B273ED" w:rsidRDefault="007B4265" w:rsidP="00ED0FD0">
            <w:pPr>
              <w:spacing w:after="0"/>
              <w:jc w:val="center"/>
              <w:rPr>
                <w:rFonts w:eastAsia="Calibri" w:cs="Tahoma"/>
                <w:sz w:val="20"/>
                <w:szCs w:val="20"/>
              </w:rPr>
            </w:pPr>
          </w:p>
        </w:tc>
      </w:tr>
      <w:tr w:rsidR="007B4265" w:rsidRPr="00B273ED" w14:paraId="4DD0818E" w14:textId="77777777" w:rsidTr="00ED0FD0">
        <w:tc>
          <w:tcPr>
            <w:tcW w:w="275" w:type="pct"/>
          </w:tcPr>
          <w:p w14:paraId="2CD36001"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4416D44A" w14:textId="77777777" w:rsidR="007B4265" w:rsidRPr="007A5FB9" w:rsidRDefault="007B4265" w:rsidP="00ED0FD0">
            <w:pPr>
              <w:spacing w:after="0"/>
              <w:rPr>
                <w:rFonts w:eastAsia="Calibri" w:cs="Tahoma"/>
                <w:sz w:val="20"/>
                <w:szCs w:val="20"/>
                <w:lang w:val="en-US"/>
              </w:rPr>
            </w:pPr>
            <w:r w:rsidRPr="00B273ED">
              <w:rPr>
                <w:rFonts w:cs="Tahoma"/>
                <w:color w:val="000000"/>
                <w:sz w:val="20"/>
                <w:szCs w:val="20"/>
                <w:lang w:val="en-US"/>
              </w:rPr>
              <w:t xml:space="preserve">Θύρες GE </w:t>
            </w:r>
            <w:r>
              <w:rPr>
                <w:rFonts w:cs="Tahoma"/>
                <w:color w:val="000000"/>
                <w:sz w:val="20"/>
                <w:szCs w:val="20"/>
                <w:lang w:val="en-US"/>
              </w:rPr>
              <w:t>RJ45 WAN / DMZ Ports</w:t>
            </w:r>
          </w:p>
        </w:tc>
        <w:tc>
          <w:tcPr>
            <w:tcW w:w="832" w:type="pct"/>
            <w:vAlign w:val="center"/>
          </w:tcPr>
          <w:p w14:paraId="3ADAF120" w14:textId="77777777" w:rsidR="007B4265" w:rsidRPr="00B273ED" w:rsidRDefault="007B4265" w:rsidP="00ED0FD0">
            <w:pPr>
              <w:spacing w:after="0"/>
              <w:jc w:val="center"/>
              <w:rPr>
                <w:rFonts w:eastAsia="Calibri" w:cs="Tahoma"/>
                <w:bCs/>
                <w:sz w:val="20"/>
                <w:szCs w:val="20"/>
              </w:rPr>
            </w:pPr>
            <w:r>
              <w:rPr>
                <w:rFonts w:cs="Tahoma"/>
                <w:color w:val="000000"/>
                <w:sz w:val="20"/>
                <w:szCs w:val="20"/>
                <w:lang w:val="en-US"/>
              </w:rPr>
              <w:t>2 / 1</w:t>
            </w:r>
          </w:p>
        </w:tc>
        <w:tc>
          <w:tcPr>
            <w:tcW w:w="832" w:type="pct"/>
          </w:tcPr>
          <w:p w14:paraId="7C613515" w14:textId="77777777" w:rsidR="007B4265" w:rsidRPr="00B273ED" w:rsidRDefault="007B4265" w:rsidP="00ED0FD0">
            <w:pPr>
              <w:spacing w:after="0"/>
              <w:jc w:val="center"/>
              <w:rPr>
                <w:rFonts w:eastAsia="Calibri" w:cs="Tahoma"/>
                <w:sz w:val="20"/>
                <w:szCs w:val="20"/>
              </w:rPr>
            </w:pPr>
          </w:p>
        </w:tc>
        <w:tc>
          <w:tcPr>
            <w:tcW w:w="828" w:type="pct"/>
          </w:tcPr>
          <w:p w14:paraId="383E6C60" w14:textId="77777777" w:rsidR="007B4265" w:rsidRPr="00B273ED" w:rsidRDefault="007B4265" w:rsidP="00ED0FD0">
            <w:pPr>
              <w:spacing w:after="0"/>
              <w:jc w:val="center"/>
              <w:rPr>
                <w:rFonts w:eastAsia="Calibri" w:cs="Tahoma"/>
                <w:sz w:val="20"/>
                <w:szCs w:val="20"/>
              </w:rPr>
            </w:pPr>
          </w:p>
        </w:tc>
      </w:tr>
      <w:tr w:rsidR="007B4265" w:rsidRPr="00B273ED" w14:paraId="6DE71457" w14:textId="77777777" w:rsidTr="00ED0FD0">
        <w:tc>
          <w:tcPr>
            <w:tcW w:w="275" w:type="pct"/>
          </w:tcPr>
          <w:p w14:paraId="530706E4"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Pr>
          <w:p w14:paraId="4FA03EA8" w14:textId="77777777" w:rsidR="007B4265" w:rsidRPr="000A5807" w:rsidRDefault="007B4265" w:rsidP="00ED0FD0">
            <w:pPr>
              <w:spacing w:after="0"/>
              <w:rPr>
                <w:rFonts w:eastAsia="Calibri" w:cs="Tahoma"/>
                <w:sz w:val="20"/>
                <w:szCs w:val="20"/>
                <w:lang w:val="en-US"/>
              </w:rPr>
            </w:pPr>
            <w:r w:rsidRPr="00B273ED">
              <w:rPr>
                <w:rFonts w:cs="Tahoma"/>
                <w:color w:val="000000"/>
                <w:sz w:val="20"/>
                <w:szCs w:val="20"/>
                <w:lang w:val="en-US"/>
              </w:rPr>
              <w:t>Θύρες </w:t>
            </w:r>
            <w:r w:rsidRPr="007A5FB9">
              <w:rPr>
                <w:rFonts w:cs="Tahoma"/>
                <w:color w:val="000000"/>
                <w:sz w:val="20"/>
                <w:szCs w:val="20"/>
                <w:lang w:val="en-US"/>
              </w:rPr>
              <w:t>GE RJ45 Internal Ports</w:t>
            </w:r>
          </w:p>
        </w:tc>
        <w:tc>
          <w:tcPr>
            <w:tcW w:w="832" w:type="pct"/>
            <w:vAlign w:val="center"/>
          </w:tcPr>
          <w:p w14:paraId="5190871A"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xml:space="preserve">≥ </w:t>
            </w:r>
            <w:r>
              <w:rPr>
                <w:rFonts w:cs="Tahoma"/>
                <w:color w:val="000000"/>
                <w:sz w:val="20"/>
                <w:szCs w:val="20"/>
                <w:lang w:val="en-US"/>
              </w:rPr>
              <w:t>5</w:t>
            </w:r>
          </w:p>
        </w:tc>
        <w:tc>
          <w:tcPr>
            <w:tcW w:w="832" w:type="pct"/>
          </w:tcPr>
          <w:p w14:paraId="309BC2A5" w14:textId="77777777" w:rsidR="007B4265" w:rsidRPr="00B273ED" w:rsidRDefault="007B4265" w:rsidP="00ED0FD0">
            <w:pPr>
              <w:spacing w:after="0"/>
              <w:jc w:val="center"/>
              <w:rPr>
                <w:rFonts w:eastAsia="Calibri" w:cs="Tahoma"/>
                <w:sz w:val="20"/>
                <w:szCs w:val="20"/>
              </w:rPr>
            </w:pPr>
          </w:p>
        </w:tc>
        <w:tc>
          <w:tcPr>
            <w:tcW w:w="828" w:type="pct"/>
          </w:tcPr>
          <w:p w14:paraId="6286F161" w14:textId="77777777" w:rsidR="007B4265" w:rsidRPr="00B273ED" w:rsidRDefault="007B4265" w:rsidP="00ED0FD0">
            <w:pPr>
              <w:spacing w:after="0"/>
              <w:jc w:val="center"/>
              <w:rPr>
                <w:rFonts w:eastAsia="Calibri" w:cs="Tahoma"/>
                <w:sz w:val="20"/>
                <w:szCs w:val="20"/>
              </w:rPr>
            </w:pPr>
          </w:p>
        </w:tc>
      </w:tr>
      <w:tr w:rsidR="007B4265" w:rsidRPr="00B273ED" w14:paraId="75549390" w14:textId="77777777" w:rsidTr="00ED0FD0">
        <w:tc>
          <w:tcPr>
            <w:tcW w:w="275" w:type="pct"/>
          </w:tcPr>
          <w:p w14:paraId="55044258"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1F7203CF"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Θύρες Console</w:t>
            </w:r>
          </w:p>
        </w:tc>
        <w:tc>
          <w:tcPr>
            <w:tcW w:w="832" w:type="pct"/>
            <w:vAlign w:val="center"/>
          </w:tcPr>
          <w:p w14:paraId="7408EDDE"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1</w:t>
            </w:r>
          </w:p>
        </w:tc>
        <w:tc>
          <w:tcPr>
            <w:tcW w:w="832" w:type="pct"/>
          </w:tcPr>
          <w:p w14:paraId="159A5D67" w14:textId="77777777" w:rsidR="007B4265" w:rsidRPr="00B273ED" w:rsidRDefault="007B4265" w:rsidP="00ED0FD0">
            <w:pPr>
              <w:spacing w:after="0"/>
              <w:jc w:val="center"/>
              <w:rPr>
                <w:rFonts w:eastAsia="Calibri" w:cs="Tahoma"/>
                <w:sz w:val="20"/>
                <w:szCs w:val="20"/>
              </w:rPr>
            </w:pPr>
          </w:p>
        </w:tc>
        <w:tc>
          <w:tcPr>
            <w:tcW w:w="828" w:type="pct"/>
          </w:tcPr>
          <w:p w14:paraId="5DFE06B7" w14:textId="77777777" w:rsidR="007B4265" w:rsidRPr="00B273ED" w:rsidRDefault="007B4265" w:rsidP="00ED0FD0">
            <w:pPr>
              <w:spacing w:after="0"/>
              <w:jc w:val="center"/>
              <w:rPr>
                <w:rFonts w:eastAsia="Calibri" w:cs="Tahoma"/>
                <w:sz w:val="20"/>
                <w:szCs w:val="20"/>
              </w:rPr>
            </w:pPr>
          </w:p>
        </w:tc>
      </w:tr>
      <w:tr w:rsidR="007B4265" w:rsidRPr="00B273ED" w14:paraId="099CDC09" w14:textId="77777777" w:rsidTr="00ED0FD0">
        <w:tc>
          <w:tcPr>
            <w:tcW w:w="275" w:type="pct"/>
          </w:tcPr>
          <w:p w14:paraId="48ADE988" w14:textId="77777777" w:rsidR="007B4265" w:rsidRPr="002045D7" w:rsidRDefault="007B4265" w:rsidP="00ED0FD0">
            <w:pPr>
              <w:pStyle w:val="a1"/>
              <w:numPr>
                <w:ilvl w:val="0"/>
                <w:numId w:val="60"/>
              </w:numPr>
              <w:spacing w:after="0"/>
              <w:rPr>
                <w:rFonts w:eastAsia="Calibri" w:cs="Tahoma"/>
                <w:sz w:val="20"/>
                <w:szCs w:val="20"/>
              </w:rPr>
            </w:pPr>
          </w:p>
        </w:tc>
        <w:tc>
          <w:tcPr>
            <w:tcW w:w="2233" w:type="pct"/>
            <w:vAlign w:val="center"/>
          </w:tcPr>
          <w:p w14:paraId="52E4E7BD" w14:textId="77777777" w:rsidR="007B4265" w:rsidRPr="00B273ED" w:rsidRDefault="007B4265" w:rsidP="00ED0FD0">
            <w:pPr>
              <w:spacing w:after="0"/>
              <w:rPr>
                <w:rFonts w:eastAsia="Calibri" w:cs="Tahoma"/>
                <w:sz w:val="20"/>
                <w:szCs w:val="20"/>
              </w:rPr>
            </w:pPr>
            <w:r w:rsidRPr="00B273ED">
              <w:rPr>
                <w:rFonts w:cs="Tahoma"/>
                <w:color w:val="000000"/>
                <w:sz w:val="20"/>
                <w:szCs w:val="20"/>
                <w:lang w:val="en-US"/>
              </w:rPr>
              <w:t xml:space="preserve">Θύρες USB </w:t>
            </w:r>
          </w:p>
        </w:tc>
        <w:tc>
          <w:tcPr>
            <w:tcW w:w="832" w:type="pct"/>
            <w:vAlign w:val="center"/>
          </w:tcPr>
          <w:p w14:paraId="329B15A1" w14:textId="77777777" w:rsidR="007B4265" w:rsidRPr="00B273ED" w:rsidRDefault="007B4265" w:rsidP="00ED0FD0">
            <w:pPr>
              <w:spacing w:after="0"/>
              <w:jc w:val="center"/>
              <w:rPr>
                <w:rFonts w:eastAsia="Calibri" w:cs="Tahoma"/>
                <w:bCs/>
                <w:sz w:val="20"/>
                <w:szCs w:val="20"/>
              </w:rPr>
            </w:pPr>
            <w:r w:rsidRPr="00B273ED">
              <w:rPr>
                <w:rFonts w:cs="Tahoma"/>
                <w:color w:val="000000"/>
                <w:sz w:val="20"/>
                <w:szCs w:val="20"/>
                <w:lang w:val="en-US"/>
              </w:rPr>
              <w:t>≥ 1</w:t>
            </w:r>
          </w:p>
        </w:tc>
        <w:tc>
          <w:tcPr>
            <w:tcW w:w="832" w:type="pct"/>
          </w:tcPr>
          <w:p w14:paraId="02997E69" w14:textId="77777777" w:rsidR="007B4265" w:rsidRPr="00B273ED" w:rsidRDefault="007B4265" w:rsidP="00ED0FD0">
            <w:pPr>
              <w:spacing w:after="0"/>
              <w:jc w:val="center"/>
              <w:rPr>
                <w:rFonts w:eastAsia="Calibri" w:cs="Tahoma"/>
                <w:sz w:val="20"/>
                <w:szCs w:val="20"/>
              </w:rPr>
            </w:pPr>
          </w:p>
        </w:tc>
        <w:tc>
          <w:tcPr>
            <w:tcW w:w="828" w:type="pct"/>
          </w:tcPr>
          <w:p w14:paraId="5593291B" w14:textId="77777777" w:rsidR="007B4265" w:rsidRPr="00B273ED" w:rsidRDefault="007B4265" w:rsidP="00ED0FD0">
            <w:pPr>
              <w:spacing w:after="0"/>
              <w:jc w:val="center"/>
              <w:rPr>
                <w:rFonts w:eastAsia="Calibri" w:cs="Tahoma"/>
                <w:sz w:val="20"/>
                <w:szCs w:val="20"/>
              </w:rPr>
            </w:pPr>
          </w:p>
        </w:tc>
      </w:tr>
      <w:tr w:rsidR="007B4265" w:rsidRPr="00B273ED" w14:paraId="6E781291" w14:textId="77777777" w:rsidTr="00ED0FD0">
        <w:tc>
          <w:tcPr>
            <w:tcW w:w="275" w:type="pct"/>
            <w:shd w:val="clear" w:color="auto" w:fill="BFBFBF" w:themeFill="background1" w:themeFillShade="BF"/>
          </w:tcPr>
          <w:p w14:paraId="61B20CF9" w14:textId="77777777" w:rsidR="007B4265" w:rsidRPr="0025753E" w:rsidRDefault="007B4265" w:rsidP="00ED0FD0">
            <w:pPr>
              <w:spacing w:after="0"/>
              <w:rPr>
                <w:rFonts w:eastAsia="Calibri" w:cs="Tahoma"/>
                <w:sz w:val="20"/>
                <w:szCs w:val="20"/>
              </w:rPr>
            </w:pPr>
          </w:p>
        </w:tc>
        <w:tc>
          <w:tcPr>
            <w:tcW w:w="2233" w:type="pct"/>
            <w:shd w:val="clear" w:color="auto" w:fill="BFBFBF" w:themeFill="background1" w:themeFillShade="BF"/>
            <w:vAlign w:val="center"/>
          </w:tcPr>
          <w:p w14:paraId="06A8A625" w14:textId="77777777" w:rsidR="007B4265" w:rsidRPr="00B273ED" w:rsidRDefault="007B4265" w:rsidP="00ED0FD0">
            <w:pPr>
              <w:spacing w:after="0"/>
              <w:rPr>
                <w:rFonts w:cs="Tahoma"/>
                <w:color w:val="000000"/>
                <w:sz w:val="20"/>
                <w:szCs w:val="20"/>
              </w:rPr>
            </w:pPr>
            <w:r w:rsidRPr="00B273ED">
              <w:rPr>
                <w:rFonts w:cs="Tahoma"/>
                <w:b/>
                <w:bCs/>
                <w:color w:val="000000"/>
                <w:sz w:val="20"/>
                <w:szCs w:val="20"/>
                <w:lang w:val="en-US"/>
              </w:rPr>
              <w:t>ΕΠΙΔΟΣΕΙΣ</w:t>
            </w:r>
          </w:p>
        </w:tc>
        <w:tc>
          <w:tcPr>
            <w:tcW w:w="832" w:type="pct"/>
            <w:shd w:val="clear" w:color="auto" w:fill="BFBFBF" w:themeFill="background1" w:themeFillShade="BF"/>
            <w:vAlign w:val="center"/>
          </w:tcPr>
          <w:p w14:paraId="0EFA8C52" w14:textId="77777777" w:rsidR="007B4265" w:rsidRPr="00B273ED" w:rsidRDefault="007B4265" w:rsidP="00ED0FD0">
            <w:pPr>
              <w:spacing w:after="0"/>
              <w:jc w:val="center"/>
              <w:rPr>
                <w:rFonts w:cs="Tahoma"/>
                <w:color w:val="000000"/>
                <w:sz w:val="20"/>
                <w:szCs w:val="20"/>
              </w:rPr>
            </w:pPr>
          </w:p>
        </w:tc>
        <w:tc>
          <w:tcPr>
            <w:tcW w:w="832" w:type="pct"/>
            <w:shd w:val="clear" w:color="auto" w:fill="BFBFBF" w:themeFill="background1" w:themeFillShade="BF"/>
          </w:tcPr>
          <w:p w14:paraId="3CE5E614" w14:textId="77777777" w:rsidR="007B4265" w:rsidRPr="00B273ED" w:rsidRDefault="007B4265" w:rsidP="00ED0FD0">
            <w:pPr>
              <w:spacing w:after="0"/>
              <w:jc w:val="center"/>
              <w:rPr>
                <w:rFonts w:eastAsia="Calibri" w:cs="Tahoma"/>
                <w:sz w:val="20"/>
                <w:szCs w:val="20"/>
              </w:rPr>
            </w:pPr>
          </w:p>
        </w:tc>
        <w:tc>
          <w:tcPr>
            <w:tcW w:w="828" w:type="pct"/>
            <w:shd w:val="clear" w:color="auto" w:fill="BFBFBF" w:themeFill="background1" w:themeFillShade="BF"/>
          </w:tcPr>
          <w:p w14:paraId="5AB86142" w14:textId="77777777" w:rsidR="007B4265" w:rsidRPr="00B273ED" w:rsidRDefault="007B4265" w:rsidP="00ED0FD0">
            <w:pPr>
              <w:spacing w:after="0"/>
              <w:jc w:val="center"/>
              <w:rPr>
                <w:rFonts w:eastAsia="Calibri" w:cs="Tahoma"/>
                <w:sz w:val="20"/>
                <w:szCs w:val="20"/>
              </w:rPr>
            </w:pPr>
          </w:p>
        </w:tc>
      </w:tr>
      <w:tr w:rsidR="007B4265" w:rsidRPr="00B273ED" w14:paraId="3B3C1EFD"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F6D2C9B"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54E762"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IPS</w:t>
            </w:r>
            <w:r w:rsidRPr="00B273ED">
              <w:rPr>
                <w:rFonts w:cs="Tahoma"/>
                <w:color w:val="000000"/>
                <w:sz w:val="20"/>
                <w:szCs w:val="20"/>
              </w:rPr>
              <w:t xml:space="preserve"> </w:t>
            </w:r>
            <w:r w:rsidRPr="00B273ED">
              <w:rPr>
                <w:rFonts w:cs="Tahoma"/>
                <w:color w:val="000000"/>
                <w:sz w:val="20"/>
                <w:szCs w:val="20"/>
                <w:lang w:val="en-US"/>
              </w:rPr>
              <w:t>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3D99D4"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1</w:t>
            </w:r>
            <w:r>
              <w:rPr>
                <w:rFonts w:cs="Tahoma"/>
                <w:color w:val="000000"/>
                <w:sz w:val="20"/>
                <w:szCs w:val="20"/>
                <w:lang w:val="en-US"/>
              </w:rPr>
              <w:t>,</w:t>
            </w:r>
            <w:r w:rsidRPr="00B273ED">
              <w:rPr>
                <w:rFonts w:cs="Tahoma"/>
                <w:color w:val="000000"/>
                <w:sz w:val="20"/>
                <w:szCs w:val="20"/>
                <w:lang w:val="en-US"/>
              </w:rPr>
              <w:t>4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14434431"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739BCE09" w14:textId="77777777" w:rsidR="007B4265" w:rsidRPr="00B273ED" w:rsidRDefault="007B4265" w:rsidP="00ED0FD0">
            <w:pPr>
              <w:spacing w:after="0"/>
              <w:jc w:val="center"/>
              <w:rPr>
                <w:rFonts w:eastAsia="Calibri" w:cs="Tahoma"/>
                <w:sz w:val="20"/>
                <w:szCs w:val="20"/>
              </w:rPr>
            </w:pPr>
          </w:p>
        </w:tc>
      </w:tr>
      <w:tr w:rsidR="007B4265" w:rsidRPr="00B273ED" w14:paraId="73B41BF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7DA329"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E907CD"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IPsec VPN 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D2E3E"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xml:space="preserve">≥ </w:t>
            </w:r>
            <w:r>
              <w:rPr>
                <w:rFonts w:cs="Tahoma"/>
                <w:color w:val="000000"/>
                <w:sz w:val="20"/>
                <w:szCs w:val="20"/>
                <w:lang w:val="en-US"/>
              </w:rPr>
              <w:t>6,5</w:t>
            </w:r>
            <w:r w:rsidRPr="00B273ED">
              <w:rPr>
                <w:rFonts w:cs="Tahoma"/>
                <w:color w:val="000000"/>
                <w:sz w:val="20"/>
                <w:szCs w:val="20"/>
                <w:lang w:val="en-US"/>
              </w:rPr>
              <w:t xml:space="preserve"> Gbps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0843FA83"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32EE1BFA" w14:textId="77777777" w:rsidR="007B4265" w:rsidRPr="00B273ED" w:rsidRDefault="007B4265" w:rsidP="00ED0FD0">
            <w:pPr>
              <w:spacing w:after="0"/>
              <w:jc w:val="center"/>
              <w:rPr>
                <w:rFonts w:eastAsia="Calibri" w:cs="Tahoma"/>
                <w:sz w:val="20"/>
                <w:szCs w:val="20"/>
              </w:rPr>
            </w:pPr>
          </w:p>
        </w:tc>
      </w:tr>
      <w:tr w:rsidR="007B4265" w:rsidRPr="00B273ED" w14:paraId="68987F8C"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FA28E67"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DE8FF" w14:textId="77777777" w:rsidR="007B4265" w:rsidRPr="0025753E" w:rsidRDefault="007B4265" w:rsidP="00ED0FD0">
            <w:pPr>
              <w:spacing w:after="0"/>
              <w:rPr>
                <w:rFonts w:cs="Tahoma"/>
                <w:b/>
                <w:bCs/>
                <w:color w:val="000000"/>
                <w:sz w:val="20"/>
                <w:szCs w:val="20"/>
              </w:rPr>
            </w:pPr>
            <w:r w:rsidRPr="00B273ED">
              <w:rPr>
                <w:rFonts w:cs="Tahoma"/>
                <w:color w:val="000000"/>
                <w:sz w:val="20"/>
                <w:szCs w:val="20"/>
                <w:lang w:val="en-US"/>
              </w:rPr>
              <w:t>SSL VPN throughput.</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067D6"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 xml:space="preserve">≥ </w:t>
            </w:r>
            <w:r>
              <w:rPr>
                <w:rFonts w:cs="Tahoma"/>
                <w:color w:val="000000"/>
                <w:sz w:val="20"/>
                <w:szCs w:val="20"/>
                <w:lang w:val="en-US"/>
              </w:rPr>
              <w:t>900</w:t>
            </w:r>
            <w:r w:rsidRPr="00B273ED">
              <w:rPr>
                <w:rFonts w:cs="Tahoma"/>
                <w:color w:val="000000"/>
                <w:sz w:val="20"/>
                <w:szCs w:val="20"/>
                <w:lang w:val="en-US"/>
              </w:rPr>
              <w:t xml:space="preserve"> </w:t>
            </w:r>
            <w:r>
              <w:rPr>
                <w:rFonts w:cs="Tahoma"/>
                <w:color w:val="000000"/>
                <w:sz w:val="20"/>
                <w:szCs w:val="20"/>
                <w:lang w:val="en-US"/>
              </w:rPr>
              <w:t>M</w:t>
            </w:r>
            <w:r w:rsidRPr="00B273ED">
              <w:rPr>
                <w:rFonts w:cs="Tahoma"/>
                <w:color w:val="000000"/>
                <w:sz w:val="20"/>
                <w:szCs w:val="20"/>
                <w:lang w:val="en-US"/>
              </w:rPr>
              <w:t>bps</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5A3C577B" w14:textId="77777777" w:rsidR="007B4265" w:rsidRPr="00B273ED"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57F4E23F" w14:textId="77777777" w:rsidR="007B4265" w:rsidRPr="00B273ED" w:rsidRDefault="007B4265" w:rsidP="00ED0FD0">
            <w:pPr>
              <w:spacing w:after="0"/>
              <w:jc w:val="center"/>
              <w:rPr>
                <w:rFonts w:eastAsia="Calibri" w:cs="Tahoma"/>
                <w:sz w:val="20"/>
                <w:szCs w:val="20"/>
              </w:rPr>
            </w:pPr>
          </w:p>
        </w:tc>
      </w:tr>
      <w:tr w:rsidR="007B4265" w:rsidRPr="00B273ED" w14:paraId="3CBF89A3" w14:textId="77777777" w:rsidTr="00ED0FD0">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D6216F2" w14:textId="77777777" w:rsidR="007B4265" w:rsidRPr="002045D7" w:rsidRDefault="007B4265" w:rsidP="00ED0FD0">
            <w:pPr>
              <w:pStyle w:val="a1"/>
              <w:numPr>
                <w:ilvl w:val="0"/>
                <w:numId w:val="60"/>
              </w:numPr>
              <w:spacing w:after="0"/>
              <w:rPr>
                <w:rFonts w:eastAsia="Calibri" w:cs="Tahoma"/>
                <w:sz w:val="20"/>
                <w:szCs w:val="20"/>
              </w:rPr>
            </w:pPr>
          </w:p>
        </w:tc>
        <w:tc>
          <w:tcPr>
            <w:tcW w:w="22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709C4" w14:textId="77777777" w:rsidR="007B4265" w:rsidRPr="0025753E" w:rsidRDefault="007B4265" w:rsidP="00ED0FD0">
            <w:pPr>
              <w:spacing w:after="0"/>
              <w:rPr>
                <w:rFonts w:cs="Tahoma"/>
                <w:b/>
                <w:bCs/>
                <w:color w:val="000000"/>
                <w:sz w:val="20"/>
                <w:szCs w:val="20"/>
              </w:rPr>
            </w:pPr>
            <w:r w:rsidRPr="00B273ED">
              <w:rPr>
                <w:rFonts w:cs="Tahoma"/>
                <w:color w:val="000000"/>
                <w:sz w:val="20"/>
                <w:szCs w:val="20"/>
              </w:rPr>
              <w:t>Να αναφερθούν οι πιστοποιήσεις που έχουν λάβει τα προσφερόμενα συστήματα ασφαλείας.</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EABD3" w14:textId="77777777" w:rsidR="007B4265" w:rsidRPr="0025753E" w:rsidRDefault="007B4265" w:rsidP="00ED0FD0">
            <w:pPr>
              <w:spacing w:after="0"/>
              <w:jc w:val="center"/>
              <w:rPr>
                <w:rFonts w:cs="Tahoma"/>
                <w:color w:val="000000"/>
                <w:sz w:val="20"/>
                <w:szCs w:val="20"/>
              </w:rPr>
            </w:pPr>
            <w:r w:rsidRPr="00B273ED">
              <w:rPr>
                <w:rFonts w:cs="Tahoma"/>
                <w:color w:val="000000"/>
                <w:sz w:val="20"/>
                <w:szCs w:val="20"/>
                <w:lang w:val="en-US"/>
              </w:rPr>
              <w:t>NAI</w:t>
            </w:r>
          </w:p>
        </w:tc>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Pr>
          <w:p w14:paraId="7E728ECC" w14:textId="77777777" w:rsidR="007B4265" w:rsidRPr="000A5807" w:rsidRDefault="007B4265" w:rsidP="00ED0FD0">
            <w:pPr>
              <w:spacing w:after="0"/>
              <w:jc w:val="center"/>
              <w:rPr>
                <w:rFonts w:eastAsia="Calibri" w:cs="Tahoma"/>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14:paraId="0BDD1D73" w14:textId="77777777" w:rsidR="007B4265" w:rsidRPr="00B273ED" w:rsidRDefault="007B4265" w:rsidP="00ED0FD0">
            <w:pPr>
              <w:spacing w:after="0"/>
              <w:jc w:val="center"/>
              <w:rPr>
                <w:rFonts w:eastAsia="Calibri" w:cs="Tahoma"/>
                <w:sz w:val="20"/>
                <w:szCs w:val="20"/>
              </w:rPr>
            </w:pPr>
          </w:p>
        </w:tc>
      </w:tr>
    </w:tbl>
    <w:p w14:paraId="1B100949" w14:textId="77777777" w:rsidR="007B4265" w:rsidRDefault="007B4265" w:rsidP="007B4265">
      <w:pPr>
        <w:suppressAutoHyphens w:val="0"/>
        <w:spacing w:after="160" w:line="259" w:lineRule="auto"/>
        <w:jc w:val="left"/>
        <w:rPr>
          <w:rFonts w:cs="Tahoma"/>
          <w:sz w:val="20"/>
          <w:szCs w:val="20"/>
        </w:rPr>
      </w:pPr>
    </w:p>
    <w:p w14:paraId="5140EB8B" w14:textId="77777777" w:rsidR="007B4265" w:rsidRPr="00B273ED" w:rsidRDefault="007B4265" w:rsidP="007B4265">
      <w:pPr>
        <w:suppressAutoHyphens w:val="0"/>
        <w:spacing w:after="160" w:line="259" w:lineRule="auto"/>
        <w:jc w:val="left"/>
        <w:rPr>
          <w:rFonts w:cs="Tahoma"/>
          <w:sz w:val="20"/>
          <w:szCs w:val="20"/>
        </w:rPr>
      </w:pPr>
    </w:p>
    <w:p w14:paraId="42990BE9" w14:textId="77777777" w:rsidR="007B4265" w:rsidRPr="00396BA2" w:rsidRDefault="007B4265" w:rsidP="00396BA2">
      <w:pPr>
        <w:pStyle w:val="3"/>
        <w:numPr>
          <w:ilvl w:val="0"/>
          <w:numId w:val="0"/>
        </w:numPr>
        <w:ind w:left="992" w:hanging="992"/>
        <w:rPr>
          <w:rFonts w:cs="Tahoma"/>
          <w:b w:val="0"/>
          <w:bCs w:val="0"/>
          <w:color w:val="000000"/>
          <w:sz w:val="20"/>
          <w:szCs w:val="20"/>
        </w:rPr>
      </w:pPr>
      <w:bookmarkStart w:id="642" w:name="_Toc133414579"/>
      <w:r w:rsidRPr="00396BA2">
        <w:rPr>
          <w:rFonts w:cs="Tahoma"/>
          <w:color w:val="000000"/>
          <w:sz w:val="20"/>
          <w:szCs w:val="20"/>
        </w:rPr>
        <w:t>Πανευρωπαϊκή Διαλειτουργικότητα Εφαρμογών Έκτακτης Ανάγκης (PEMEA)</w:t>
      </w:r>
      <w:bookmarkEnd w:id="642"/>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172"/>
        <w:gridCol w:w="1260"/>
        <w:gridCol w:w="1440"/>
      </w:tblGrid>
      <w:tr w:rsidR="007B4265" w:rsidRPr="00B273ED" w14:paraId="5ABEF2C8" w14:textId="77777777" w:rsidTr="00ED0FD0">
        <w:trPr>
          <w:tblHeader/>
          <w:jc w:val="center"/>
        </w:trPr>
        <w:tc>
          <w:tcPr>
            <w:tcW w:w="72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046AD060" w14:textId="77777777" w:rsidR="007B4265" w:rsidRPr="00EE6370" w:rsidRDefault="007B4265" w:rsidP="00ED0FD0">
            <w:pPr>
              <w:spacing w:after="60"/>
              <w:jc w:val="center"/>
              <w:rPr>
                <w:rFonts w:cs="Tahoma"/>
                <w:b/>
                <w:sz w:val="20"/>
                <w:szCs w:val="20"/>
              </w:rPr>
            </w:pPr>
          </w:p>
        </w:tc>
        <w:tc>
          <w:tcPr>
            <w:tcW w:w="5169"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10C8A77A" w14:textId="77777777" w:rsidR="007B4265" w:rsidRPr="00EE6370" w:rsidRDefault="007B4265" w:rsidP="00ED0FD0">
            <w:pPr>
              <w:spacing w:after="60"/>
              <w:jc w:val="center"/>
              <w:rPr>
                <w:rFonts w:cs="Tahoma"/>
                <w:b/>
                <w:sz w:val="20"/>
                <w:szCs w:val="20"/>
              </w:rPr>
            </w:pPr>
            <w:r w:rsidRPr="00EE6370">
              <w:rPr>
                <w:rFonts w:cs="Tahoma"/>
                <w:b/>
                <w:sz w:val="20"/>
                <w:szCs w:val="20"/>
              </w:rPr>
              <w:t>Προδιαγραφή</w:t>
            </w:r>
          </w:p>
        </w:tc>
        <w:tc>
          <w:tcPr>
            <w:tcW w:w="1172"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7CCDBA6D" w14:textId="77777777" w:rsidR="007B4265" w:rsidRPr="00EE6370" w:rsidRDefault="007B4265" w:rsidP="00ED0FD0">
            <w:pPr>
              <w:spacing w:after="60"/>
              <w:jc w:val="center"/>
              <w:rPr>
                <w:rFonts w:cs="Tahoma"/>
                <w:b/>
                <w:sz w:val="20"/>
                <w:szCs w:val="20"/>
              </w:rPr>
            </w:pPr>
            <w:r w:rsidRPr="00EE6370">
              <w:rPr>
                <w:rFonts w:cs="Tahoma"/>
                <w:b/>
                <w:sz w:val="20"/>
                <w:szCs w:val="20"/>
              </w:rPr>
              <w:t>Απαίτηση</w:t>
            </w:r>
          </w:p>
        </w:tc>
        <w:tc>
          <w:tcPr>
            <w:tcW w:w="126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7B75CFE5" w14:textId="77777777" w:rsidR="007B4265" w:rsidRPr="00EE6370" w:rsidRDefault="007B4265" w:rsidP="00ED0FD0">
            <w:pPr>
              <w:spacing w:after="60"/>
              <w:jc w:val="center"/>
              <w:rPr>
                <w:rFonts w:cs="Tahoma"/>
                <w:b/>
                <w:sz w:val="20"/>
                <w:szCs w:val="20"/>
              </w:rPr>
            </w:pPr>
            <w:r w:rsidRPr="00EE6370">
              <w:rPr>
                <w:rFonts w:cs="Tahoma"/>
                <w:b/>
                <w:sz w:val="20"/>
                <w:szCs w:val="20"/>
              </w:rPr>
              <w:t>Απάντηση</w:t>
            </w:r>
          </w:p>
        </w:tc>
        <w:tc>
          <w:tcPr>
            <w:tcW w:w="144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71B57E66" w14:textId="77777777" w:rsidR="007B4265" w:rsidRPr="00EE6370" w:rsidRDefault="007B4265" w:rsidP="00ED0FD0">
            <w:pPr>
              <w:spacing w:after="60"/>
              <w:jc w:val="center"/>
              <w:rPr>
                <w:rFonts w:cs="Tahoma"/>
                <w:b/>
                <w:sz w:val="20"/>
                <w:szCs w:val="20"/>
              </w:rPr>
            </w:pPr>
            <w:r w:rsidRPr="00EE6370">
              <w:rPr>
                <w:rFonts w:cs="Tahoma"/>
                <w:b/>
                <w:sz w:val="20"/>
                <w:szCs w:val="20"/>
              </w:rPr>
              <w:t>Παραπομπή</w:t>
            </w:r>
          </w:p>
        </w:tc>
      </w:tr>
      <w:tr w:rsidR="007B4265" w:rsidRPr="00EE6370" w14:paraId="5FC42DFA" w14:textId="77777777" w:rsidTr="00ED0FD0">
        <w:trPr>
          <w:jc w:val="center"/>
        </w:trPr>
        <w:tc>
          <w:tcPr>
            <w:tcW w:w="720" w:type="dxa"/>
            <w:shd w:val="clear" w:color="auto" w:fill="auto"/>
            <w:tcMar>
              <w:left w:w="57" w:type="dxa"/>
              <w:right w:w="57" w:type="dxa"/>
            </w:tcMar>
            <w:vAlign w:val="center"/>
          </w:tcPr>
          <w:p w14:paraId="6A74D9DD"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336F3AF" w14:textId="77777777" w:rsidR="00741A95" w:rsidRPr="00741A95" w:rsidRDefault="007B4265" w:rsidP="00312EBD">
            <w:pPr>
              <w:spacing w:before="120"/>
              <w:rPr>
                <w:rFonts w:eastAsia="SimSun" w:cs="Tahoma"/>
                <w:bCs/>
                <w:color w:val="000000" w:themeColor="text1"/>
                <w:szCs w:val="20"/>
                <w:lang w:val="en-US" w:eastAsia="en-US" w:bidi="he-IL"/>
              </w:rPr>
            </w:pPr>
            <w:r w:rsidRPr="00EE6370">
              <w:rPr>
                <w:rFonts w:cs="Tahoma"/>
                <w:bCs/>
                <w:sz w:val="20"/>
                <w:szCs w:val="20"/>
              </w:rPr>
              <w:t xml:space="preserve">Ο Ανάδοχος θα πρέπει να υλοποιήσει τα επιμέρους τμήματα του έργου σύμφωνα με τις αρχές </w:t>
            </w:r>
            <w:r>
              <w:rPr>
                <w:rFonts w:cs="Tahoma"/>
                <w:bCs/>
                <w:sz w:val="20"/>
                <w:szCs w:val="20"/>
              </w:rPr>
              <w:t xml:space="preserve">της παρ. </w:t>
            </w:r>
            <w:r>
              <w:rPr>
                <w:rFonts w:cs="Tahoma"/>
                <w:bCs/>
                <w:sz w:val="20"/>
                <w:szCs w:val="20"/>
              </w:rPr>
              <w:fldChar w:fldCharType="begin"/>
            </w:r>
            <w:r>
              <w:rPr>
                <w:rFonts w:cs="Tahoma"/>
                <w:bCs/>
                <w:sz w:val="20"/>
                <w:szCs w:val="20"/>
              </w:rPr>
              <w:instrText xml:space="preserve"> REF _Ref118901570 \r \h </w:instrText>
            </w:r>
            <w:r>
              <w:rPr>
                <w:rFonts w:cs="Tahoma"/>
                <w:bCs/>
                <w:sz w:val="20"/>
                <w:szCs w:val="20"/>
              </w:rPr>
            </w:r>
            <w:r>
              <w:rPr>
                <w:rFonts w:cs="Tahoma"/>
                <w:bCs/>
                <w:sz w:val="20"/>
                <w:szCs w:val="20"/>
              </w:rPr>
              <w:fldChar w:fldCharType="separate"/>
            </w:r>
            <w:r w:rsidR="00741A95" w:rsidRPr="00741A95">
              <w:rPr>
                <w:rFonts w:cs="Tahoma"/>
                <w:bCs/>
                <w:sz w:val="20"/>
                <w:szCs w:val="20"/>
                <w:lang w:val="en-US"/>
              </w:rPr>
              <w:t>0</w:t>
            </w:r>
            <w:r>
              <w:rPr>
                <w:rFonts w:cs="Tahoma"/>
                <w:bCs/>
                <w:sz w:val="20"/>
                <w:szCs w:val="20"/>
              </w:rPr>
              <w:fldChar w:fldCharType="end"/>
            </w:r>
            <w:r w:rsidRPr="0017678E">
              <w:rPr>
                <w:rFonts w:cs="Tahoma"/>
                <w:bCs/>
                <w:sz w:val="20"/>
                <w:szCs w:val="20"/>
                <w:lang w:val="en-US"/>
              </w:rPr>
              <w:t xml:space="preserve">  </w:t>
            </w:r>
            <w:r>
              <w:rPr>
                <w:rFonts w:cs="Tahoma"/>
                <w:bCs/>
                <w:sz w:val="20"/>
                <w:szCs w:val="20"/>
              </w:rPr>
              <w:fldChar w:fldCharType="begin"/>
            </w:r>
            <w:r w:rsidRPr="0017678E">
              <w:rPr>
                <w:rFonts w:cs="Tahoma"/>
                <w:bCs/>
                <w:sz w:val="20"/>
                <w:szCs w:val="20"/>
                <w:lang w:val="en-US"/>
              </w:rPr>
              <w:instrText xml:space="preserve"> REF _Ref118901570 \h </w:instrText>
            </w:r>
            <w:r>
              <w:rPr>
                <w:rFonts w:cs="Tahoma"/>
                <w:bCs/>
                <w:sz w:val="20"/>
                <w:szCs w:val="20"/>
              </w:rPr>
            </w:r>
            <w:r>
              <w:rPr>
                <w:rFonts w:cs="Tahoma"/>
                <w:bCs/>
                <w:sz w:val="20"/>
                <w:szCs w:val="20"/>
              </w:rPr>
              <w:fldChar w:fldCharType="separate"/>
            </w:r>
            <w:r w:rsidR="00741A95" w:rsidRPr="00E06A58">
              <w:rPr>
                <w:rFonts w:eastAsia="SimSun" w:cs="Tahoma"/>
                <w:bCs/>
                <w:color w:val="000000" w:themeColor="text1"/>
                <w:szCs w:val="20"/>
                <w:lang w:eastAsia="en-US" w:bidi="he-IL"/>
              </w:rPr>
              <w:t>Εφαρμογή</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eastAsia="en-US" w:bidi="he-IL"/>
              </w:rPr>
              <w:t>του</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eastAsia="en-US" w:bidi="he-IL"/>
              </w:rPr>
              <w:t>προτύπου</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val="en-US" w:eastAsia="en-US" w:bidi="he-IL"/>
              </w:rPr>
              <w:t>PEMEA</w:t>
            </w:r>
            <w:r w:rsidR="00741A95" w:rsidRPr="00741A95">
              <w:rPr>
                <w:rFonts w:eastAsia="SimSun" w:cs="Tahoma"/>
                <w:bCs/>
                <w:color w:val="000000" w:themeColor="text1"/>
                <w:szCs w:val="20"/>
                <w:lang w:val="en-US" w:eastAsia="en-US" w:bidi="he-IL"/>
              </w:rPr>
              <w:t xml:space="preserve"> - </w:t>
            </w:r>
            <w:r w:rsidR="00741A95" w:rsidRPr="00E06A58">
              <w:rPr>
                <w:rFonts w:eastAsia="SimSun" w:cs="Tahoma"/>
                <w:bCs/>
                <w:color w:val="000000" w:themeColor="text1"/>
                <w:szCs w:val="20"/>
                <w:lang w:val="en-US" w:eastAsia="en-US" w:bidi="he-IL"/>
              </w:rPr>
              <w:t>Pan</w:t>
            </w:r>
            <w:r w:rsidR="00741A95" w:rsidRPr="00741A95">
              <w:rPr>
                <w:rFonts w:eastAsia="SimSun" w:cs="Tahoma"/>
                <w:bCs/>
                <w:color w:val="000000" w:themeColor="text1"/>
                <w:szCs w:val="20"/>
                <w:lang w:val="en-US" w:eastAsia="en-US" w:bidi="he-IL"/>
              </w:rPr>
              <w:t>-</w:t>
            </w:r>
            <w:r w:rsidR="00741A95" w:rsidRPr="00E06A58">
              <w:rPr>
                <w:rFonts w:eastAsia="SimSun" w:cs="Tahoma"/>
                <w:bCs/>
                <w:color w:val="000000" w:themeColor="text1"/>
                <w:szCs w:val="20"/>
                <w:lang w:val="en-US" w:eastAsia="en-US" w:bidi="he-IL"/>
              </w:rPr>
              <w:t>European</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val="en-US" w:eastAsia="en-US" w:bidi="he-IL"/>
              </w:rPr>
              <w:t>Mobile</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val="en-US" w:eastAsia="en-US" w:bidi="he-IL"/>
              </w:rPr>
              <w:t>Emergency</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val="en-US" w:eastAsia="en-US" w:bidi="he-IL"/>
              </w:rPr>
              <w:t>Application</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eastAsia="en-US" w:bidi="he-IL"/>
              </w:rPr>
              <w:t>στο</w:t>
            </w:r>
            <w:r w:rsidR="00741A95" w:rsidRPr="00741A95">
              <w:rPr>
                <w:rFonts w:eastAsia="SimSun" w:cs="Tahoma"/>
                <w:bCs/>
                <w:color w:val="000000" w:themeColor="text1"/>
                <w:szCs w:val="20"/>
                <w:lang w:val="en-US" w:eastAsia="en-US" w:bidi="he-IL"/>
              </w:rPr>
              <w:t xml:space="preserve"> </w:t>
            </w:r>
            <w:r w:rsidR="00741A95" w:rsidRPr="00E06A58">
              <w:rPr>
                <w:rFonts w:eastAsia="SimSun" w:cs="Tahoma"/>
                <w:bCs/>
                <w:color w:val="000000" w:themeColor="text1"/>
                <w:szCs w:val="20"/>
                <w:lang w:eastAsia="en-US" w:bidi="he-IL"/>
              </w:rPr>
              <w:t>ΣΥΔΚΕΑ</w:t>
            </w:r>
          </w:p>
          <w:p w14:paraId="1FD6F31D" w14:textId="3C8E7F75" w:rsidR="007B4265" w:rsidRPr="0017678E" w:rsidRDefault="007B4265" w:rsidP="00ED0FD0">
            <w:pPr>
              <w:spacing w:after="60"/>
              <w:rPr>
                <w:rFonts w:cs="Tahoma"/>
                <w:bCs/>
                <w:sz w:val="20"/>
                <w:szCs w:val="20"/>
                <w:lang w:val="en-US"/>
              </w:rPr>
            </w:pPr>
            <w:r>
              <w:rPr>
                <w:rFonts w:cs="Tahoma"/>
                <w:bCs/>
                <w:sz w:val="20"/>
                <w:szCs w:val="20"/>
              </w:rPr>
              <w:fldChar w:fldCharType="end"/>
            </w:r>
            <w:r w:rsidRPr="0017678E">
              <w:rPr>
                <w:rFonts w:cs="Tahoma"/>
                <w:bCs/>
                <w:sz w:val="20"/>
                <w:szCs w:val="20"/>
                <w:lang w:val="en-US"/>
              </w:rPr>
              <w:t xml:space="preserve"> </w:t>
            </w:r>
          </w:p>
        </w:tc>
        <w:tc>
          <w:tcPr>
            <w:tcW w:w="1172" w:type="dxa"/>
            <w:shd w:val="clear" w:color="auto" w:fill="auto"/>
            <w:tcMar>
              <w:left w:w="57" w:type="dxa"/>
              <w:right w:w="57" w:type="dxa"/>
            </w:tcMar>
            <w:vAlign w:val="center"/>
          </w:tcPr>
          <w:p w14:paraId="143974BB" w14:textId="77777777" w:rsidR="007B4265" w:rsidRPr="00EE6370" w:rsidRDefault="007B4265" w:rsidP="00ED0FD0">
            <w:pPr>
              <w:spacing w:after="60"/>
              <w:jc w:val="center"/>
              <w:rPr>
                <w:rFonts w:cs="Tahoma"/>
                <w:bCs/>
                <w:sz w:val="20"/>
                <w:szCs w:val="20"/>
              </w:rPr>
            </w:pPr>
            <w:r w:rsidRPr="00EE6370">
              <w:rPr>
                <w:rFonts w:cs="Tahoma"/>
                <w:bCs/>
                <w:sz w:val="20"/>
                <w:szCs w:val="20"/>
              </w:rPr>
              <w:t>ΝΑΙ</w:t>
            </w:r>
          </w:p>
        </w:tc>
        <w:tc>
          <w:tcPr>
            <w:tcW w:w="1260" w:type="dxa"/>
            <w:shd w:val="clear" w:color="auto" w:fill="auto"/>
            <w:tcMar>
              <w:left w:w="57" w:type="dxa"/>
              <w:right w:w="57" w:type="dxa"/>
            </w:tcMar>
            <w:vAlign w:val="center"/>
          </w:tcPr>
          <w:p w14:paraId="7B3FF190" w14:textId="77777777" w:rsidR="007B4265" w:rsidRPr="00EE6370" w:rsidRDefault="007B4265" w:rsidP="00ED0FD0">
            <w:pPr>
              <w:spacing w:after="60"/>
              <w:jc w:val="center"/>
              <w:rPr>
                <w:rFonts w:cs="Tahoma"/>
                <w:bCs/>
                <w:sz w:val="20"/>
                <w:szCs w:val="20"/>
              </w:rPr>
            </w:pPr>
          </w:p>
        </w:tc>
        <w:tc>
          <w:tcPr>
            <w:tcW w:w="1440" w:type="dxa"/>
            <w:shd w:val="clear" w:color="auto" w:fill="auto"/>
            <w:tcMar>
              <w:left w:w="57" w:type="dxa"/>
              <w:right w:w="57" w:type="dxa"/>
            </w:tcMar>
            <w:vAlign w:val="center"/>
          </w:tcPr>
          <w:p w14:paraId="5F231407" w14:textId="77777777" w:rsidR="007B4265" w:rsidRPr="00EE6370" w:rsidRDefault="007B4265" w:rsidP="00ED0FD0">
            <w:pPr>
              <w:spacing w:after="60"/>
              <w:jc w:val="center"/>
              <w:rPr>
                <w:rFonts w:cs="Tahoma"/>
                <w:bCs/>
                <w:sz w:val="20"/>
                <w:szCs w:val="20"/>
              </w:rPr>
            </w:pPr>
          </w:p>
        </w:tc>
      </w:tr>
      <w:tr w:rsidR="007B4265" w:rsidRPr="00B273ED" w14:paraId="1938D33C" w14:textId="77777777" w:rsidTr="00ED0FD0">
        <w:trPr>
          <w:tblHeader/>
          <w:jc w:val="center"/>
        </w:trPr>
        <w:tc>
          <w:tcPr>
            <w:tcW w:w="72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0424BD12" w14:textId="77777777" w:rsidR="007B4265" w:rsidRPr="00EE6370" w:rsidRDefault="007B4265" w:rsidP="00ED0FD0">
            <w:pPr>
              <w:spacing w:after="60"/>
              <w:jc w:val="center"/>
              <w:rPr>
                <w:rFonts w:cs="Tahoma"/>
                <w:b/>
                <w:sz w:val="20"/>
                <w:szCs w:val="20"/>
              </w:rPr>
            </w:pPr>
          </w:p>
        </w:tc>
        <w:tc>
          <w:tcPr>
            <w:tcW w:w="5169"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10760893" w14:textId="77777777" w:rsidR="007B4265" w:rsidRPr="00EE6370" w:rsidRDefault="007B4265" w:rsidP="00ED0FD0">
            <w:pPr>
              <w:spacing w:after="60"/>
              <w:jc w:val="center"/>
              <w:rPr>
                <w:rFonts w:cs="Tahoma"/>
                <w:b/>
                <w:sz w:val="20"/>
                <w:szCs w:val="20"/>
              </w:rPr>
            </w:pPr>
            <w:r w:rsidRPr="00B273ED">
              <w:rPr>
                <w:rFonts w:cs="Tahoma"/>
                <w:b/>
                <w:sz w:val="20"/>
                <w:szCs w:val="20"/>
              </w:rPr>
              <w:t>Περιφερειακός Εξοπλισμός</w:t>
            </w:r>
          </w:p>
        </w:tc>
        <w:tc>
          <w:tcPr>
            <w:tcW w:w="1172"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1B33A940" w14:textId="77777777" w:rsidR="007B4265" w:rsidRPr="00EE6370" w:rsidRDefault="007B4265" w:rsidP="00ED0FD0">
            <w:pPr>
              <w:spacing w:after="60"/>
              <w:jc w:val="center"/>
              <w:rPr>
                <w:rFonts w:cs="Tahoma"/>
                <w:b/>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27F0B86B" w14:textId="77777777" w:rsidR="007B4265" w:rsidRPr="00EE6370" w:rsidRDefault="007B4265" w:rsidP="00ED0FD0">
            <w:pPr>
              <w:spacing w:after="60"/>
              <w:jc w:val="center"/>
              <w:rPr>
                <w:rFonts w:cs="Tahoma"/>
                <w:b/>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CCCCCC"/>
            <w:tcMar>
              <w:left w:w="57" w:type="dxa"/>
              <w:right w:w="57" w:type="dxa"/>
            </w:tcMar>
            <w:vAlign w:val="center"/>
          </w:tcPr>
          <w:p w14:paraId="58DFB53D" w14:textId="77777777" w:rsidR="007B4265" w:rsidRPr="00EE6370" w:rsidRDefault="007B4265" w:rsidP="00ED0FD0">
            <w:pPr>
              <w:spacing w:after="60"/>
              <w:jc w:val="center"/>
              <w:rPr>
                <w:rFonts w:cs="Tahoma"/>
                <w:b/>
                <w:sz w:val="20"/>
                <w:szCs w:val="20"/>
              </w:rPr>
            </w:pPr>
          </w:p>
        </w:tc>
      </w:tr>
      <w:tr w:rsidR="007B4265" w:rsidRPr="00B273ED" w14:paraId="487058F3" w14:textId="77777777" w:rsidTr="00ED0FD0">
        <w:trPr>
          <w:jc w:val="center"/>
        </w:trPr>
        <w:tc>
          <w:tcPr>
            <w:tcW w:w="720" w:type="dxa"/>
            <w:shd w:val="clear" w:color="auto" w:fill="auto"/>
            <w:tcMar>
              <w:left w:w="57" w:type="dxa"/>
              <w:right w:w="57" w:type="dxa"/>
            </w:tcMar>
            <w:vAlign w:val="center"/>
          </w:tcPr>
          <w:p w14:paraId="340C51C1"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2DA97A2" w14:textId="77777777" w:rsidR="00741A95" w:rsidRPr="000D1E9E" w:rsidRDefault="007B4265" w:rsidP="00312EBD">
            <w:pPr>
              <w:spacing w:before="120"/>
              <w:rPr>
                <w:rFonts w:eastAsia="SimSun" w:cs="Tahoma"/>
                <w:bCs/>
                <w:color w:val="000000" w:themeColor="text1"/>
                <w:szCs w:val="20"/>
                <w:lang w:eastAsia="en-US" w:bidi="he-IL"/>
              </w:rPr>
            </w:pPr>
            <w:r w:rsidRPr="00B273ED">
              <w:rPr>
                <w:rFonts w:cs="Tahoma"/>
                <w:sz w:val="20"/>
                <w:szCs w:val="20"/>
              </w:rPr>
              <w:t xml:space="preserve">Υλοποίηση εφεδρικότητας σύμφωνα  με τις απαιτήσεις της παραγράφου </w:t>
            </w:r>
            <w:r>
              <w:rPr>
                <w:rFonts w:cs="Tahoma"/>
                <w:bCs/>
                <w:sz w:val="20"/>
                <w:szCs w:val="20"/>
              </w:rPr>
              <w:fldChar w:fldCharType="begin"/>
            </w:r>
            <w:r>
              <w:rPr>
                <w:rFonts w:cs="Tahoma"/>
                <w:bCs/>
                <w:sz w:val="20"/>
                <w:szCs w:val="20"/>
              </w:rPr>
              <w:instrText xml:space="preserve"> REF _Ref118901570 \r \h </w:instrText>
            </w:r>
            <w:r>
              <w:rPr>
                <w:rFonts w:cs="Tahoma"/>
                <w:bCs/>
                <w:sz w:val="20"/>
                <w:szCs w:val="20"/>
              </w:rPr>
            </w:r>
            <w:r>
              <w:rPr>
                <w:rFonts w:cs="Tahoma"/>
                <w:bCs/>
                <w:sz w:val="20"/>
                <w:szCs w:val="20"/>
              </w:rPr>
              <w:fldChar w:fldCharType="separate"/>
            </w:r>
            <w:r w:rsidR="00741A95">
              <w:rPr>
                <w:rFonts w:cs="Tahoma"/>
                <w:bCs/>
                <w:sz w:val="20"/>
                <w:szCs w:val="20"/>
              </w:rPr>
              <w:t>0</w:t>
            </w:r>
            <w:r>
              <w:rPr>
                <w:rFonts w:cs="Tahoma"/>
                <w:bCs/>
                <w:sz w:val="20"/>
                <w:szCs w:val="20"/>
              </w:rPr>
              <w:fldChar w:fldCharType="end"/>
            </w:r>
            <w:r w:rsidRPr="00EE6370">
              <w:rPr>
                <w:rFonts w:cs="Tahoma"/>
                <w:bCs/>
                <w:sz w:val="20"/>
                <w:szCs w:val="20"/>
              </w:rPr>
              <w:t xml:space="preserve">  </w:t>
            </w:r>
            <w:r>
              <w:rPr>
                <w:rFonts w:cs="Tahoma"/>
                <w:bCs/>
                <w:sz w:val="20"/>
                <w:szCs w:val="20"/>
              </w:rPr>
              <w:fldChar w:fldCharType="begin"/>
            </w:r>
            <w:r>
              <w:rPr>
                <w:rFonts w:cs="Tahoma"/>
                <w:bCs/>
                <w:sz w:val="20"/>
                <w:szCs w:val="20"/>
              </w:rPr>
              <w:instrText xml:space="preserve"> REF _Ref118901570 \h </w:instrText>
            </w:r>
            <w:r>
              <w:rPr>
                <w:rFonts w:cs="Tahoma"/>
                <w:bCs/>
                <w:sz w:val="20"/>
                <w:szCs w:val="20"/>
              </w:rPr>
            </w:r>
            <w:r>
              <w:rPr>
                <w:rFonts w:cs="Tahoma"/>
                <w:bCs/>
                <w:sz w:val="20"/>
                <w:szCs w:val="20"/>
              </w:rPr>
              <w:fldChar w:fldCharType="separate"/>
            </w:r>
            <w:r w:rsidR="00741A95" w:rsidRPr="00E06A58">
              <w:rPr>
                <w:rFonts w:eastAsia="SimSun" w:cs="Tahoma"/>
                <w:bCs/>
                <w:color w:val="000000" w:themeColor="text1"/>
                <w:szCs w:val="20"/>
                <w:lang w:eastAsia="en-US" w:bidi="he-IL"/>
              </w:rPr>
              <w:t>Εφαρμογή</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eastAsia="en-US" w:bidi="he-IL"/>
              </w:rPr>
              <w:t>του</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eastAsia="en-US" w:bidi="he-IL"/>
              </w:rPr>
              <w:t>προτύπου</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val="en-US" w:eastAsia="en-US" w:bidi="he-IL"/>
              </w:rPr>
              <w:t>PEMEA</w:t>
            </w:r>
            <w:r w:rsidR="00741A95" w:rsidRPr="000D1E9E">
              <w:rPr>
                <w:rFonts w:eastAsia="SimSun" w:cs="Tahoma"/>
                <w:bCs/>
                <w:color w:val="000000" w:themeColor="text1"/>
                <w:szCs w:val="20"/>
                <w:lang w:eastAsia="en-US" w:bidi="he-IL"/>
              </w:rPr>
              <w:t xml:space="preserve"> - </w:t>
            </w:r>
            <w:r w:rsidR="00741A95" w:rsidRPr="00E06A58">
              <w:rPr>
                <w:rFonts w:eastAsia="SimSun" w:cs="Tahoma"/>
                <w:bCs/>
                <w:color w:val="000000" w:themeColor="text1"/>
                <w:szCs w:val="20"/>
                <w:lang w:val="en-US" w:eastAsia="en-US" w:bidi="he-IL"/>
              </w:rPr>
              <w:t>Pan</w:t>
            </w:r>
            <w:r w:rsidR="00741A95" w:rsidRPr="000D1E9E">
              <w:rPr>
                <w:rFonts w:eastAsia="SimSun" w:cs="Tahoma"/>
                <w:bCs/>
                <w:color w:val="000000" w:themeColor="text1"/>
                <w:szCs w:val="20"/>
                <w:lang w:eastAsia="en-US" w:bidi="he-IL"/>
              </w:rPr>
              <w:t>-</w:t>
            </w:r>
            <w:r w:rsidR="00741A95" w:rsidRPr="00E06A58">
              <w:rPr>
                <w:rFonts w:eastAsia="SimSun" w:cs="Tahoma"/>
                <w:bCs/>
                <w:color w:val="000000" w:themeColor="text1"/>
                <w:szCs w:val="20"/>
                <w:lang w:val="en-US" w:eastAsia="en-US" w:bidi="he-IL"/>
              </w:rPr>
              <w:t>European</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val="en-US" w:eastAsia="en-US" w:bidi="he-IL"/>
              </w:rPr>
              <w:t>Mobile</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val="en-US" w:eastAsia="en-US" w:bidi="he-IL"/>
              </w:rPr>
              <w:t>Emergency</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val="en-US" w:eastAsia="en-US" w:bidi="he-IL"/>
              </w:rPr>
              <w:t>Application</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eastAsia="en-US" w:bidi="he-IL"/>
              </w:rPr>
              <w:t>στο</w:t>
            </w:r>
            <w:r w:rsidR="00741A95" w:rsidRPr="000D1E9E">
              <w:rPr>
                <w:rFonts w:eastAsia="SimSun" w:cs="Tahoma"/>
                <w:bCs/>
                <w:color w:val="000000" w:themeColor="text1"/>
                <w:szCs w:val="20"/>
                <w:lang w:eastAsia="en-US" w:bidi="he-IL"/>
              </w:rPr>
              <w:t xml:space="preserve"> </w:t>
            </w:r>
            <w:r w:rsidR="00741A95" w:rsidRPr="00E06A58">
              <w:rPr>
                <w:rFonts w:eastAsia="SimSun" w:cs="Tahoma"/>
                <w:bCs/>
                <w:color w:val="000000" w:themeColor="text1"/>
                <w:szCs w:val="20"/>
                <w:lang w:eastAsia="en-US" w:bidi="he-IL"/>
              </w:rPr>
              <w:t>ΣΥΔΚΕΑ</w:t>
            </w:r>
          </w:p>
          <w:p w14:paraId="57A9325A" w14:textId="65B9DB5A" w:rsidR="007B4265" w:rsidRPr="00B273ED" w:rsidRDefault="007B4265" w:rsidP="00ED0FD0">
            <w:pPr>
              <w:spacing w:after="60"/>
              <w:rPr>
                <w:rFonts w:cs="Tahoma"/>
                <w:sz w:val="20"/>
                <w:szCs w:val="20"/>
              </w:rPr>
            </w:pPr>
            <w:r>
              <w:rPr>
                <w:rFonts w:cs="Tahoma"/>
                <w:bCs/>
                <w:sz w:val="20"/>
                <w:szCs w:val="20"/>
              </w:rPr>
              <w:fldChar w:fldCharType="end"/>
            </w:r>
            <w:r>
              <w:rPr>
                <w:rFonts w:cs="Tahoma"/>
                <w:bCs/>
                <w:sz w:val="20"/>
                <w:szCs w:val="20"/>
              </w:rPr>
              <w:t>.</w:t>
            </w:r>
            <w:r w:rsidRPr="00B273ED">
              <w:rPr>
                <w:rFonts w:cs="Tahoma"/>
                <w:sz w:val="20"/>
                <w:szCs w:val="20"/>
              </w:rPr>
              <w:t xml:space="preserve"> Υποστήριξη τεχνολογίας συνεχούς αντιγραφής &amp; δημιουργίας αντιγράφου μεταξύ απομακρυσμένων φυσικών τοποθεσιών, για την διασφάλιση της ακεραιότητας και της διαθεσιμότητας των δεδομένων, ακόμα και μετά από φυσικές καταστροφές του primary site. Υποστήριξη τεχνικών αυτόματης μετάπτωσης στην εφεδρική τοποθεσία.</w:t>
            </w:r>
          </w:p>
        </w:tc>
        <w:tc>
          <w:tcPr>
            <w:tcW w:w="1172" w:type="dxa"/>
            <w:tcBorders>
              <w:bottom w:val="single" w:sz="4" w:space="0" w:color="auto"/>
            </w:tcBorders>
            <w:shd w:val="clear" w:color="auto" w:fill="auto"/>
            <w:tcMar>
              <w:left w:w="57" w:type="dxa"/>
              <w:right w:w="57" w:type="dxa"/>
            </w:tcMar>
            <w:vAlign w:val="center"/>
          </w:tcPr>
          <w:p w14:paraId="10FD8D5A"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tcBorders>
              <w:bottom w:val="single" w:sz="4" w:space="0" w:color="auto"/>
            </w:tcBorders>
            <w:shd w:val="clear" w:color="auto" w:fill="auto"/>
            <w:tcMar>
              <w:left w:w="57" w:type="dxa"/>
              <w:right w:w="57" w:type="dxa"/>
            </w:tcMar>
            <w:vAlign w:val="center"/>
          </w:tcPr>
          <w:p w14:paraId="6A246353" w14:textId="77777777" w:rsidR="007B4265" w:rsidRPr="00B273ED" w:rsidRDefault="007B4265" w:rsidP="00ED0FD0">
            <w:pPr>
              <w:spacing w:after="60"/>
              <w:rPr>
                <w:rFonts w:cs="Tahoma"/>
                <w:b/>
                <w:sz w:val="20"/>
                <w:szCs w:val="20"/>
              </w:rPr>
            </w:pPr>
          </w:p>
        </w:tc>
        <w:tc>
          <w:tcPr>
            <w:tcW w:w="1440" w:type="dxa"/>
            <w:tcBorders>
              <w:bottom w:val="single" w:sz="4" w:space="0" w:color="auto"/>
            </w:tcBorders>
            <w:shd w:val="clear" w:color="auto" w:fill="auto"/>
            <w:tcMar>
              <w:left w:w="57" w:type="dxa"/>
              <w:right w:w="57" w:type="dxa"/>
            </w:tcMar>
            <w:vAlign w:val="center"/>
          </w:tcPr>
          <w:p w14:paraId="110358BF" w14:textId="77777777" w:rsidR="007B4265" w:rsidRPr="00B273ED" w:rsidRDefault="007B4265" w:rsidP="00ED0FD0">
            <w:pPr>
              <w:spacing w:after="60"/>
              <w:rPr>
                <w:rFonts w:cs="Tahoma"/>
                <w:b/>
                <w:sz w:val="20"/>
                <w:szCs w:val="20"/>
              </w:rPr>
            </w:pPr>
          </w:p>
        </w:tc>
      </w:tr>
      <w:tr w:rsidR="007B4265" w:rsidRPr="00B273ED" w14:paraId="5FAEE4BC" w14:textId="77777777" w:rsidTr="00ED0FD0">
        <w:trPr>
          <w:jc w:val="center"/>
        </w:trPr>
        <w:tc>
          <w:tcPr>
            <w:tcW w:w="720" w:type="dxa"/>
            <w:shd w:val="clear" w:color="auto" w:fill="BFBFBF" w:themeFill="background1" w:themeFillShade="BF"/>
            <w:tcMar>
              <w:left w:w="57" w:type="dxa"/>
              <w:right w:w="57" w:type="dxa"/>
            </w:tcMar>
            <w:vAlign w:val="center"/>
          </w:tcPr>
          <w:p w14:paraId="191139A5" w14:textId="77777777" w:rsidR="007B4265" w:rsidRPr="00B273ED" w:rsidRDefault="007B4265" w:rsidP="00ED0FD0">
            <w:pPr>
              <w:spacing w:before="60" w:after="60"/>
              <w:ind w:left="540"/>
              <w:rPr>
                <w:rFonts w:cs="Tahoma"/>
                <w:b/>
                <w:sz w:val="20"/>
                <w:szCs w:val="20"/>
              </w:rPr>
            </w:pPr>
          </w:p>
        </w:tc>
        <w:tc>
          <w:tcPr>
            <w:tcW w:w="5169" w:type="dxa"/>
            <w:shd w:val="clear" w:color="auto" w:fill="BFBFBF" w:themeFill="background1" w:themeFillShade="BF"/>
            <w:tcMar>
              <w:left w:w="57" w:type="dxa"/>
              <w:right w:w="57" w:type="dxa"/>
            </w:tcMar>
            <w:vAlign w:val="center"/>
          </w:tcPr>
          <w:p w14:paraId="44DD40D7" w14:textId="77777777" w:rsidR="007B4265" w:rsidRPr="00B273ED" w:rsidRDefault="007B4265" w:rsidP="00ED0FD0">
            <w:pPr>
              <w:spacing w:after="60"/>
              <w:rPr>
                <w:rFonts w:cs="Tahoma"/>
                <w:sz w:val="20"/>
                <w:szCs w:val="20"/>
              </w:rPr>
            </w:pPr>
            <w:r w:rsidRPr="00B273ED">
              <w:rPr>
                <w:rFonts w:cs="Tahoma"/>
                <w:b/>
                <w:sz w:val="20"/>
                <w:szCs w:val="20"/>
              </w:rPr>
              <w:t>Αρχιτεκτονική Προσφερόμενης Λύσης</w:t>
            </w:r>
          </w:p>
        </w:tc>
        <w:tc>
          <w:tcPr>
            <w:tcW w:w="1172" w:type="dxa"/>
            <w:shd w:val="clear" w:color="auto" w:fill="BFBFBF" w:themeFill="background1" w:themeFillShade="BF"/>
            <w:tcMar>
              <w:left w:w="57" w:type="dxa"/>
              <w:right w:w="57" w:type="dxa"/>
            </w:tcMar>
            <w:vAlign w:val="center"/>
          </w:tcPr>
          <w:p w14:paraId="770D4009" w14:textId="77777777" w:rsidR="007B4265" w:rsidRPr="00B273ED" w:rsidRDefault="007B4265" w:rsidP="00ED0FD0">
            <w:pPr>
              <w:spacing w:after="60"/>
              <w:jc w:val="center"/>
              <w:rPr>
                <w:rFonts w:cs="Tahoma"/>
                <w:b/>
                <w:sz w:val="20"/>
                <w:szCs w:val="20"/>
              </w:rPr>
            </w:pPr>
          </w:p>
        </w:tc>
        <w:tc>
          <w:tcPr>
            <w:tcW w:w="1260" w:type="dxa"/>
            <w:shd w:val="clear" w:color="auto" w:fill="BFBFBF" w:themeFill="background1" w:themeFillShade="BF"/>
            <w:tcMar>
              <w:left w:w="57" w:type="dxa"/>
              <w:right w:w="57" w:type="dxa"/>
            </w:tcMar>
            <w:vAlign w:val="center"/>
          </w:tcPr>
          <w:p w14:paraId="525E817E" w14:textId="77777777" w:rsidR="007B4265" w:rsidRPr="00B273ED" w:rsidRDefault="007B4265" w:rsidP="00ED0FD0">
            <w:pPr>
              <w:spacing w:after="60"/>
              <w:rPr>
                <w:rFonts w:cs="Tahoma"/>
                <w:b/>
                <w:sz w:val="20"/>
                <w:szCs w:val="20"/>
              </w:rPr>
            </w:pPr>
          </w:p>
        </w:tc>
        <w:tc>
          <w:tcPr>
            <w:tcW w:w="1440" w:type="dxa"/>
            <w:shd w:val="clear" w:color="auto" w:fill="BFBFBF" w:themeFill="background1" w:themeFillShade="BF"/>
            <w:tcMar>
              <w:left w:w="57" w:type="dxa"/>
              <w:right w:w="57" w:type="dxa"/>
            </w:tcMar>
            <w:vAlign w:val="center"/>
          </w:tcPr>
          <w:p w14:paraId="0E9AB217" w14:textId="77777777" w:rsidR="007B4265" w:rsidRPr="00B273ED" w:rsidRDefault="007B4265" w:rsidP="00ED0FD0">
            <w:pPr>
              <w:spacing w:after="60"/>
              <w:rPr>
                <w:rFonts w:cs="Tahoma"/>
                <w:b/>
                <w:sz w:val="20"/>
                <w:szCs w:val="20"/>
              </w:rPr>
            </w:pPr>
          </w:p>
        </w:tc>
      </w:tr>
      <w:tr w:rsidR="007B4265" w:rsidRPr="00B273ED" w14:paraId="544F3908" w14:textId="77777777" w:rsidTr="00ED0FD0">
        <w:trPr>
          <w:jc w:val="center"/>
        </w:trPr>
        <w:tc>
          <w:tcPr>
            <w:tcW w:w="720" w:type="dxa"/>
            <w:shd w:val="clear" w:color="auto" w:fill="auto"/>
            <w:tcMar>
              <w:left w:w="57" w:type="dxa"/>
              <w:right w:w="57" w:type="dxa"/>
            </w:tcMar>
            <w:vAlign w:val="center"/>
          </w:tcPr>
          <w:p w14:paraId="5389EBF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D2E639B" w14:textId="77777777" w:rsidR="007B4265" w:rsidRPr="00B273ED" w:rsidRDefault="007B4265" w:rsidP="00ED0FD0">
            <w:pPr>
              <w:spacing w:after="60"/>
              <w:rPr>
                <w:rFonts w:cs="Tahoma"/>
                <w:b/>
                <w:sz w:val="20"/>
                <w:szCs w:val="20"/>
              </w:rPr>
            </w:pPr>
            <w:r w:rsidRPr="00B273ED">
              <w:rPr>
                <w:rFonts w:cs="Tahoma"/>
                <w:sz w:val="20"/>
                <w:szCs w:val="20"/>
              </w:rPr>
              <w:t>Να αναφερθεί πως η προσφερόμενη λύση (σύνολο βασικού κεντρικού εξοπλισμού- λογισμικού-εφαρμογών) θα εγκατασταθεί και θα λειτουργήσει σε περιβάλλον εικονικών μηχανών (virtual machines) κατά το μέγιστο δυνατό τρόπο.</w:t>
            </w:r>
          </w:p>
        </w:tc>
        <w:tc>
          <w:tcPr>
            <w:tcW w:w="1172" w:type="dxa"/>
            <w:shd w:val="clear" w:color="auto" w:fill="auto"/>
            <w:tcMar>
              <w:left w:w="57" w:type="dxa"/>
              <w:right w:w="57" w:type="dxa"/>
            </w:tcMar>
            <w:vAlign w:val="center"/>
          </w:tcPr>
          <w:p w14:paraId="27B01B55"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2A15669E"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120E93F8" w14:textId="77777777" w:rsidR="007B4265" w:rsidRPr="00B273ED" w:rsidRDefault="007B4265" w:rsidP="00ED0FD0">
            <w:pPr>
              <w:spacing w:after="60"/>
              <w:rPr>
                <w:rFonts w:cs="Tahoma"/>
                <w:b/>
                <w:sz w:val="20"/>
                <w:szCs w:val="20"/>
              </w:rPr>
            </w:pPr>
          </w:p>
        </w:tc>
      </w:tr>
      <w:tr w:rsidR="007B4265" w:rsidRPr="00B273ED" w14:paraId="3FF212EC" w14:textId="77777777" w:rsidTr="00ED0FD0">
        <w:trPr>
          <w:jc w:val="center"/>
        </w:trPr>
        <w:tc>
          <w:tcPr>
            <w:tcW w:w="720" w:type="dxa"/>
            <w:shd w:val="clear" w:color="auto" w:fill="auto"/>
            <w:tcMar>
              <w:left w:w="57" w:type="dxa"/>
              <w:right w:w="57" w:type="dxa"/>
            </w:tcMar>
            <w:vAlign w:val="center"/>
          </w:tcPr>
          <w:p w14:paraId="7E4BBAA0"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A437A58" w14:textId="77777777" w:rsidR="007B4265" w:rsidRPr="00B273ED" w:rsidRDefault="007B4265" w:rsidP="00ED0FD0">
            <w:pPr>
              <w:spacing w:after="60"/>
              <w:rPr>
                <w:rFonts w:cs="Tahoma"/>
                <w:b/>
                <w:sz w:val="20"/>
                <w:szCs w:val="20"/>
              </w:rPr>
            </w:pPr>
            <w:r w:rsidRPr="00B273ED">
              <w:rPr>
                <w:rFonts w:cs="Tahoma"/>
                <w:sz w:val="20"/>
                <w:szCs w:val="20"/>
              </w:rPr>
              <w:t xml:space="preserve">Ο υποψήφιος Ανάδοχος θα πρέπει να προσφέρει μια ολοκληρωμένη λύση η οποία θα καλύπτει το σύνολο της </w:t>
            </w:r>
            <w:r w:rsidRPr="00B273ED">
              <w:rPr>
                <w:rFonts w:cs="Tahoma"/>
                <w:sz w:val="20"/>
                <w:szCs w:val="20"/>
              </w:rPr>
              <w:lastRenderedPageBreak/>
              <w:t>απαιτούμενης λειτουργικότητας και των προδιαγραφών του Έργου. 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να παρουσιάζεται σε ένα ενιαίο σχεδιάγραμμα η συνολική λογική αρχιτεκτονική του συνόλου των υποσυστημάτων του έργου μετά την μετάπτωση στην νέα υποδομή. Επιπλέον θα πρέπει να παραδοθεί σχεδιάγραμμα της προτεινόμενης φυσικής αρχιτεκτονικής των συστατικών της υποδομής.</w:t>
            </w:r>
          </w:p>
        </w:tc>
        <w:tc>
          <w:tcPr>
            <w:tcW w:w="1172" w:type="dxa"/>
            <w:shd w:val="clear" w:color="auto" w:fill="auto"/>
            <w:tcMar>
              <w:left w:w="57" w:type="dxa"/>
              <w:right w:w="57" w:type="dxa"/>
            </w:tcMar>
            <w:vAlign w:val="center"/>
          </w:tcPr>
          <w:p w14:paraId="49B9634D" w14:textId="77777777" w:rsidR="007B4265" w:rsidRPr="00B273ED" w:rsidRDefault="007B4265" w:rsidP="00ED0FD0">
            <w:pPr>
              <w:spacing w:after="60"/>
              <w:jc w:val="center"/>
              <w:rPr>
                <w:rFonts w:cs="Tahoma"/>
                <w:b/>
                <w:sz w:val="20"/>
                <w:szCs w:val="20"/>
              </w:rPr>
            </w:pPr>
            <w:r w:rsidRPr="00B273ED">
              <w:rPr>
                <w:rFonts w:cs="Tahoma"/>
                <w:b/>
                <w:sz w:val="20"/>
                <w:szCs w:val="20"/>
              </w:rPr>
              <w:lastRenderedPageBreak/>
              <w:t>ΝΑΙ</w:t>
            </w:r>
          </w:p>
        </w:tc>
        <w:tc>
          <w:tcPr>
            <w:tcW w:w="1260" w:type="dxa"/>
            <w:shd w:val="clear" w:color="auto" w:fill="auto"/>
            <w:tcMar>
              <w:left w:w="57" w:type="dxa"/>
              <w:right w:w="57" w:type="dxa"/>
            </w:tcMar>
            <w:vAlign w:val="center"/>
          </w:tcPr>
          <w:p w14:paraId="682358F0"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2F17D278" w14:textId="77777777" w:rsidR="007B4265" w:rsidRPr="00B273ED" w:rsidRDefault="007B4265" w:rsidP="00ED0FD0">
            <w:pPr>
              <w:spacing w:after="60"/>
              <w:rPr>
                <w:rFonts w:cs="Tahoma"/>
                <w:b/>
                <w:sz w:val="20"/>
                <w:szCs w:val="20"/>
              </w:rPr>
            </w:pPr>
          </w:p>
        </w:tc>
      </w:tr>
      <w:tr w:rsidR="007B4265" w:rsidRPr="00B273ED" w14:paraId="56463C7E" w14:textId="77777777" w:rsidTr="00ED0FD0">
        <w:trPr>
          <w:jc w:val="center"/>
        </w:trPr>
        <w:tc>
          <w:tcPr>
            <w:tcW w:w="720" w:type="dxa"/>
            <w:shd w:val="clear" w:color="auto" w:fill="auto"/>
            <w:tcMar>
              <w:left w:w="57" w:type="dxa"/>
              <w:right w:w="57" w:type="dxa"/>
            </w:tcMar>
            <w:vAlign w:val="center"/>
          </w:tcPr>
          <w:p w14:paraId="44CCAC9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B061A48" w14:textId="77777777" w:rsidR="007B4265" w:rsidRPr="00B273ED" w:rsidRDefault="007B4265" w:rsidP="00ED0FD0">
            <w:pPr>
              <w:spacing w:after="60"/>
              <w:rPr>
                <w:rFonts w:cs="Tahoma"/>
                <w:sz w:val="20"/>
                <w:szCs w:val="20"/>
              </w:rPr>
            </w:pPr>
            <w:r w:rsidRPr="00B273ED">
              <w:rPr>
                <w:rFonts w:cs="Tahoma"/>
                <w:sz w:val="20"/>
                <w:szCs w:val="20"/>
              </w:rPr>
              <w:t>Για κάθε υποσύστημα θα περιγράφεται με σαφήνεια:</w:t>
            </w:r>
          </w:p>
          <w:p w14:paraId="342B3EE8"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Ο ρόλος του</w:t>
            </w:r>
          </w:p>
          <w:p w14:paraId="7A1922C5"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Τα δεδομένα που διαχειρίζεται</w:t>
            </w:r>
          </w:p>
          <w:p w14:paraId="3157CD43"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 xml:space="preserve">Οι ροές διαδικασιών </w:t>
            </w:r>
          </w:p>
          <w:p w14:paraId="106A5A2F" w14:textId="77777777" w:rsidR="007B4265" w:rsidRPr="00B273ED" w:rsidRDefault="007B4265" w:rsidP="00ED0FD0">
            <w:pPr>
              <w:spacing w:after="60"/>
              <w:rPr>
                <w:rFonts w:cs="Tahoma"/>
                <w:b/>
                <w:sz w:val="20"/>
                <w:szCs w:val="20"/>
              </w:rPr>
            </w:pPr>
            <w:r w:rsidRPr="00B273ED">
              <w:rPr>
                <w:rFonts w:cs="Tahoma"/>
                <w:sz w:val="20"/>
                <w:szCs w:val="20"/>
              </w:rPr>
              <w:t>Η διασύνδεση με άλλα υποσυστήματα ή τρίτες εφαρμογές</w:t>
            </w:r>
          </w:p>
        </w:tc>
        <w:tc>
          <w:tcPr>
            <w:tcW w:w="1172" w:type="dxa"/>
            <w:shd w:val="clear" w:color="auto" w:fill="auto"/>
            <w:tcMar>
              <w:left w:w="57" w:type="dxa"/>
              <w:right w:w="57" w:type="dxa"/>
            </w:tcMar>
            <w:vAlign w:val="center"/>
          </w:tcPr>
          <w:p w14:paraId="5B12848E"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7074205D"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320A7564" w14:textId="77777777" w:rsidR="007B4265" w:rsidRPr="00B273ED" w:rsidRDefault="007B4265" w:rsidP="00ED0FD0">
            <w:pPr>
              <w:spacing w:after="60"/>
              <w:rPr>
                <w:rFonts w:cs="Tahoma"/>
                <w:b/>
                <w:sz w:val="20"/>
                <w:szCs w:val="20"/>
              </w:rPr>
            </w:pPr>
          </w:p>
        </w:tc>
      </w:tr>
      <w:tr w:rsidR="007B4265" w:rsidRPr="00B273ED" w14:paraId="24004476" w14:textId="77777777" w:rsidTr="00ED0FD0">
        <w:trPr>
          <w:jc w:val="center"/>
        </w:trPr>
        <w:tc>
          <w:tcPr>
            <w:tcW w:w="720" w:type="dxa"/>
            <w:shd w:val="clear" w:color="auto" w:fill="auto"/>
            <w:tcMar>
              <w:left w:w="57" w:type="dxa"/>
              <w:right w:w="57" w:type="dxa"/>
            </w:tcMar>
            <w:vAlign w:val="center"/>
          </w:tcPr>
          <w:p w14:paraId="5F8B8C5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7937B90" w14:textId="77777777" w:rsidR="007B4265" w:rsidRPr="00B273ED" w:rsidRDefault="007B4265" w:rsidP="00ED0FD0">
            <w:pPr>
              <w:spacing w:after="60"/>
              <w:rPr>
                <w:rFonts w:cs="Tahoma"/>
                <w:b/>
                <w:sz w:val="20"/>
                <w:szCs w:val="20"/>
              </w:rPr>
            </w:pPr>
            <w:r w:rsidRPr="00B273ED">
              <w:rPr>
                <w:rFonts w:cs="Tahoma"/>
                <w:sz w:val="20"/>
                <w:szCs w:val="20"/>
              </w:rPr>
              <w:t>Η προτεινόμενη από τον Ανάδοχο Μεθοδολογία υλοποίησης και Αρχιτεκτονική θα πρέπει να τεκμηριώνει τόσο σε επίπεδο Κεντρικού εξοπλισμού όσο και σε επίπεδο λογισμικού:</w:t>
            </w:r>
          </w:p>
        </w:tc>
        <w:tc>
          <w:tcPr>
            <w:tcW w:w="1172" w:type="dxa"/>
            <w:shd w:val="clear" w:color="auto" w:fill="D9D9D9" w:themeFill="background1" w:themeFillShade="D9"/>
            <w:tcMar>
              <w:left w:w="57" w:type="dxa"/>
              <w:right w:w="57" w:type="dxa"/>
            </w:tcMar>
            <w:vAlign w:val="center"/>
          </w:tcPr>
          <w:p w14:paraId="3FF7FF41" w14:textId="77777777" w:rsidR="007B4265" w:rsidRPr="00B273ED" w:rsidRDefault="007B4265" w:rsidP="00ED0FD0">
            <w:pPr>
              <w:spacing w:after="60"/>
              <w:jc w:val="center"/>
              <w:rPr>
                <w:rFonts w:cs="Tahoma"/>
                <w:b/>
                <w:sz w:val="20"/>
                <w:szCs w:val="20"/>
              </w:rPr>
            </w:pPr>
          </w:p>
        </w:tc>
        <w:tc>
          <w:tcPr>
            <w:tcW w:w="1260" w:type="dxa"/>
            <w:shd w:val="clear" w:color="auto" w:fill="D9D9D9" w:themeFill="background1" w:themeFillShade="D9"/>
            <w:tcMar>
              <w:left w:w="57" w:type="dxa"/>
              <w:right w:w="57" w:type="dxa"/>
            </w:tcMar>
            <w:vAlign w:val="center"/>
          </w:tcPr>
          <w:p w14:paraId="28084671" w14:textId="77777777" w:rsidR="007B4265" w:rsidRPr="00B273ED" w:rsidRDefault="007B4265" w:rsidP="00ED0FD0">
            <w:pPr>
              <w:spacing w:after="60"/>
              <w:rPr>
                <w:rFonts w:cs="Tahoma"/>
                <w:b/>
                <w:sz w:val="20"/>
                <w:szCs w:val="20"/>
              </w:rPr>
            </w:pPr>
          </w:p>
        </w:tc>
        <w:tc>
          <w:tcPr>
            <w:tcW w:w="1440" w:type="dxa"/>
            <w:shd w:val="clear" w:color="auto" w:fill="D9D9D9" w:themeFill="background1" w:themeFillShade="D9"/>
            <w:tcMar>
              <w:left w:w="57" w:type="dxa"/>
              <w:right w:w="57" w:type="dxa"/>
            </w:tcMar>
            <w:vAlign w:val="center"/>
          </w:tcPr>
          <w:p w14:paraId="6083311E" w14:textId="77777777" w:rsidR="007B4265" w:rsidRPr="00B273ED" w:rsidRDefault="007B4265" w:rsidP="00ED0FD0">
            <w:pPr>
              <w:spacing w:after="60"/>
              <w:rPr>
                <w:rFonts w:cs="Tahoma"/>
                <w:b/>
                <w:sz w:val="20"/>
                <w:szCs w:val="20"/>
              </w:rPr>
            </w:pPr>
          </w:p>
        </w:tc>
      </w:tr>
      <w:tr w:rsidR="007B4265" w:rsidRPr="00B273ED" w14:paraId="24ED0708" w14:textId="77777777" w:rsidTr="00ED0FD0">
        <w:trPr>
          <w:jc w:val="center"/>
        </w:trPr>
        <w:tc>
          <w:tcPr>
            <w:tcW w:w="720" w:type="dxa"/>
            <w:shd w:val="clear" w:color="auto" w:fill="auto"/>
            <w:tcMar>
              <w:left w:w="57" w:type="dxa"/>
              <w:right w:w="57" w:type="dxa"/>
            </w:tcMar>
            <w:vAlign w:val="center"/>
          </w:tcPr>
          <w:p w14:paraId="394F204F"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B974E71" w14:textId="77777777" w:rsidR="007B4265" w:rsidRPr="00B273ED" w:rsidRDefault="007B4265" w:rsidP="00ED0FD0">
            <w:pPr>
              <w:spacing w:after="60"/>
              <w:rPr>
                <w:rFonts w:cs="Tahoma"/>
                <w:b/>
                <w:sz w:val="20"/>
                <w:szCs w:val="20"/>
              </w:rPr>
            </w:pPr>
            <w:r w:rsidRPr="00B273ED">
              <w:rPr>
                <w:rFonts w:cs="Tahoma"/>
                <w:sz w:val="20"/>
                <w:szCs w:val="20"/>
              </w:rPr>
              <w:t xml:space="preserve">Την υψηλή διαθεσιμότητα του συστήματος κατ ελάχιστον σύμφωνα με την </w:t>
            </w:r>
            <w:r w:rsidRPr="00E75DB5">
              <w:rPr>
                <w:rFonts w:cs="Tahoma"/>
                <w:sz w:val="20"/>
                <w:szCs w:val="20"/>
              </w:rPr>
              <w:t>§I.2.1.3</w:t>
            </w:r>
          </w:p>
        </w:tc>
        <w:tc>
          <w:tcPr>
            <w:tcW w:w="1172" w:type="dxa"/>
            <w:shd w:val="clear" w:color="auto" w:fill="auto"/>
            <w:tcMar>
              <w:left w:w="57" w:type="dxa"/>
              <w:right w:w="57" w:type="dxa"/>
            </w:tcMar>
            <w:vAlign w:val="center"/>
          </w:tcPr>
          <w:p w14:paraId="66A9136C" w14:textId="77777777" w:rsidR="007B4265" w:rsidRPr="00B273ED" w:rsidRDefault="007B4265" w:rsidP="00ED0FD0">
            <w:pPr>
              <w:spacing w:after="60"/>
              <w:jc w:val="center"/>
              <w:rPr>
                <w:rFonts w:cs="Tahoma"/>
                <w:b/>
                <w:sz w:val="20"/>
                <w:szCs w:val="20"/>
              </w:rPr>
            </w:pPr>
          </w:p>
        </w:tc>
        <w:tc>
          <w:tcPr>
            <w:tcW w:w="1260" w:type="dxa"/>
            <w:shd w:val="clear" w:color="auto" w:fill="auto"/>
            <w:tcMar>
              <w:left w:w="57" w:type="dxa"/>
              <w:right w:w="57" w:type="dxa"/>
            </w:tcMar>
            <w:vAlign w:val="center"/>
          </w:tcPr>
          <w:p w14:paraId="7F5B1649"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6472D89E" w14:textId="77777777" w:rsidR="007B4265" w:rsidRPr="00B273ED" w:rsidRDefault="007B4265" w:rsidP="00ED0FD0">
            <w:pPr>
              <w:spacing w:after="60"/>
              <w:rPr>
                <w:rFonts w:cs="Tahoma"/>
                <w:b/>
                <w:sz w:val="20"/>
                <w:szCs w:val="20"/>
              </w:rPr>
            </w:pPr>
          </w:p>
        </w:tc>
      </w:tr>
      <w:tr w:rsidR="007B4265" w:rsidRPr="00B273ED" w14:paraId="0D789545" w14:textId="77777777" w:rsidTr="00ED0FD0">
        <w:trPr>
          <w:jc w:val="center"/>
        </w:trPr>
        <w:tc>
          <w:tcPr>
            <w:tcW w:w="720" w:type="dxa"/>
            <w:shd w:val="clear" w:color="auto" w:fill="auto"/>
            <w:tcMar>
              <w:left w:w="57" w:type="dxa"/>
              <w:right w:w="57" w:type="dxa"/>
            </w:tcMar>
            <w:vAlign w:val="center"/>
          </w:tcPr>
          <w:p w14:paraId="34338B62"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8770166" w14:textId="5984AEF1" w:rsidR="007B4265" w:rsidRPr="00B273ED" w:rsidRDefault="007B4265" w:rsidP="00ED0FD0">
            <w:pPr>
              <w:spacing w:after="60"/>
              <w:rPr>
                <w:rFonts w:cs="Tahoma"/>
                <w:b/>
                <w:sz w:val="20"/>
                <w:szCs w:val="20"/>
              </w:rPr>
            </w:pPr>
            <w:r w:rsidRPr="00B273ED">
              <w:rPr>
                <w:rFonts w:cs="Tahoma"/>
                <w:sz w:val="20"/>
                <w:szCs w:val="20"/>
              </w:rPr>
              <w:t>Την υψηλή αξιοπιστία και επεκτασιμότητα σύμφωνα με την §</w:t>
            </w:r>
            <w:r w:rsidRPr="001128E1">
              <w:rPr>
                <w:rFonts w:cs="Tahoma"/>
                <w:sz w:val="20"/>
                <w:szCs w:val="20"/>
              </w:rPr>
              <w:fldChar w:fldCharType="begin"/>
            </w:r>
            <w:r w:rsidRPr="001128E1">
              <w:rPr>
                <w:rFonts w:cs="Tahoma"/>
                <w:sz w:val="20"/>
                <w:szCs w:val="20"/>
              </w:rPr>
              <w:instrText xml:space="preserve"> REF _Ref115179197 \r \h </w:instrText>
            </w:r>
            <w:r>
              <w:rPr>
                <w:rFonts w:cs="Tahoma"/>
                <w:sz w:val="20"/>
                <w:szCs w:val="20"/>
              </w:rPr>
              <w:instrText xml:space="preserve"> \* MERGEFORMAT </w:instrText>
            </w:r>
            <w:r w:rsidRPr="001128E1">
              <w:rPr>
                <w:rFonts w:cs="Tahoma"/>
                <w:sz w:val="20"/>
                <w:szCs w:val="20"/>
              </w:rPr>
            </w:r>
            <w:r w:rsidRPr="001128E1">
              <w:rPr>
                <w:rFonts w:cs="Tahoma"/>
                <w:sz w:val="20"/>
                <w:szCs w:val="20"/>
              </w:rPr>
              <w:fldChar w:fldCharType="separate"/>
            </w:r>
            <w:r w:rsidR="00741A95">
              <w:rPr>
                <w:rFonts w:cs="Tahoma"/>
                <w:sz w:val="20"/>
                <w:szCs w:val="20"/>
              </w:rPr>
              <w:t>I.2.1.3</w:t>
            </w:r>
            <w:r w:rsidRPr="001128E1">
              <w:rPr>
                <w:rFonts w:cs="Tahoma"/>
                <w:sz w:val="20"/>
                <w:szCs w:val="20"/>
              </w:rPr>
              <w:fldChar w:fldCharType="end"/>
            </w:r>
          </w:p>
        </w:tc>
        <w:tc>
          <w:tcPr>
            <w:tcW w:w="1172" w:type="dxa"/>
            <w:shd w:val="clear" w:color="auto" w:fill="auto"/>
            <w:tcMar>
              <w:left w:w="57" w:type="dxa"/>
              <w:right w:w="57" w:type="dxa"/>
            </w:tcMar>
            <w:vAlign w:val="center"/>
          </w:tcPr>
          <w:p w14:paraId="487D74E1" w14:textId="77777777" w:rsidR="007B4265" w:rsidRPr="00B273ED" w:rsidRDefault="007B4265" w:rsidP="00ED0FD0">
            <w:pPr>
              <w:spacing w:after="60"/>
              <w:jc w:val="center"/>
              <w:rPr>
                <w:rFonts w:cs="Tahoma"/>
                <w:b/>
                <w:sz w:val="20"/>
                <w:szCs w:val="20"/>
              </w:rPr>
            </w:pPr>
          </w:p>
        </w:tc>
        <w:tc>
          <w:tcPr>
            <w:tcW w:w="1260" w:type="dxa"/>
            <w:shd w:val="clear" w:color="auto" w:fill="auto"/>
            <w:tcMar>
              <w:left w:w="57" w:type="dxa"/>
              <w:right w:w="57" w:type="dxa"/>
            </w:tcMar>
            <w:vAlign w:val="center"/>
          </w:tcPr>
          <w:p w14:paraId="0FF9B8E1"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7A363ABE" w14:textId="77777777" w:rsidR="007B4265" w:rsidRPr="00B273ED" w:rsidRDefault="007B4265" w:rsidP="00ED0FD0">
            <w:pPr>
              <w:spacing w:after="60"/>
              <w:rPr>
                <w:rFonts w:cs="Tahoma"/>
                <w:b/>
                <w:sz w:val="20"/>
                <w:szCs w:val="20"/>
              </w:rPr>
            </w:pPr>
          </w:p>
        </w:tc>
      </w:tr>
    </w:tbl>
    <w:p w14:paraId="6603307C" w14:textId="77777777" w:rsidR="007B4265" w:rsidRDefault="007B4265" w:rsidP="007B4265">
      <w:pPr>
        <w:rPr>
          <w:rFonts w:cs="Tahoma"/>
          <w:sz w:val="20"/>
          <w:szCs w:val="20"/>
        </w:rPr>
      </w:pPr>
    </w:p>
    <w:p w14:paraId="2367FCA2" w14:textId="77777777" w:rsidR="007B4265" w:rsidRDefault="007B4265" w:rsidP="007B4265">
      <w:pPr>
        <w:rPr>
          <w:rFonts w:cs="Tahoma"/>
          <w:sz w:val="20"/>
          <w:szCs w:val="20"/>
        </w:rPr>
      </w:pPr>
    </w:p>
    <w:p w14:paraId="6753A8CB" w14:textId="77777777" w:rsidR="007B4265" w:rsidRDefault="007B4265" w:rsidP="007B4265">
      <w:pPr>
        <w:rPr>
          <w:rFonts w:cs="Tahoma"/>
          <w:sz w:val="20"/>
          <w:szCs w:val="20"/>
        </w:rPr>
      </w:pPr>
    </w:p>
    <w:p w14:paraId="0F7F5AB3" w14:textId="77777777" w:rsidR="007B4265" w:rsidRPr="00B273ED" w:rsidRDefault="007B4265" w:rsidP="007B4265">
      <w:pPr>
        <w:rPr>
          <w:rFonts w:cs="Tahoma"/>
          <w:sz w:val="20"/>
          <w:szCs w:val="20"/>
        </w:rPr>
      </w:pPr>
    </w:p>
    <w:p w14:paraId="23C74E89" w14:textId="77777777" w:rsidR="007B4265" w:rsidRPr="00396BA2" w:rsidRDefault="007B4265" w:rsidP="00396BA2">
      <w:pPr>
        <w:pStyle w:val="3"/>
        <w:numPr>
          <w:ilvl w:val="0"/>
          <w:numId w:val="0"/>
        </w:numPr>
        <w:ind w:left="992" w:hanging="992"/>
        <w:rPr>
          <w:rFonts w:cs="Tahoma"/>
          <w:b w:val="0"/>
          <w:bCs w:val="0"/>
          <w:color w:val="000000"/>
          <w:sz w:val="20"/>
          <w:szCs w:val="20"/>
        </w:rPr>
      </w:pPr>
      <w:bookmarkStart w:id="643" w:name="_Toc133414580"/>
      <w:r w:rsidRPr="00396BA2">
        <w:rPr>
          <w:rFonts w:cs="Tahoma"/>
          <w:color w:val="000000"/>
          <w:sz w:val="20"/>
          <w:szCs w:val="20"/>
        </w:rPr>
        <w:t>Λογισμικό Διαχείρισης περιστατικών σύμφωνες με το πρότυπο PEMEA</w:t>
      </w:r>
      <w:bookmarkEnd w:id="643"/>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172"/>
        <w:gridCol w:w="1260"/>
        <w:gridCol w:w="1440"/>
      </w:tblGrid>
      <w:tr w:rsidR="007B4265" w:rsidRPr="00B273ED" w14:paraId="61384D62" w14:textId="77777777" w:rsidTr="00ED0FD0">
        <w:trPr>
          <w:tblHeader/>
          <w:jc w:val="center"/>
        </w:trPr>
        <w:tc>
          <w:tcPr>
            <w:tcW w:w="720" w:type="dxa"/>
            <w:shd w:val="clear" w:color="auto" w:fill="CCCCCC"/>
            <w:tcMar>
              <w:left w:w="57" w:type="dxa"/>
              <w:right w:w="57" w:type="dxa"/>
            </w:tcMar>
            <w:vAlign w:val="center"/>
          </w:tcPr>
          <w:p w14:paraId="301C9884" w14:textId="77777777" w:rsidR="007B4265" w:rsidRPr="00B273ED" w:rsidRDefault="007B4265" w:rsidP="00ED0FD0">
            <w:pPr>
              <w:spacing w:after="60"/>
              <w:jc w:val="center"/>
              <w:rPr>
                <w:rFonts w:cs="Tahoma"/>
                <w:b/>
                <w:sz w:val="20"/>
                <w:szCs w:val="20"/>
              </w:rPr>
            </w:pPr>
            <w:r w:rsidRPr="00B273ED">
              <w:rPr>
                <w:rFonts w:cs="Tahoma"/>
                <w:b/>
                <w:sz w:val="20"/>
                <w:szCs w:val="20"/>
              </w:rPr>
              <w:t>Α/Α</w:t>
            </w:r>
          </w:p>
        </w:tc>
        <w:tc>
          <w:tcPr>
            <w:tcW w:w="5169" w:type="dxa"/>
            <w:shd w:val="clear" w:color="auto" w:fill="CCCCCC"/>
            <w:tcMar>
              <w:left w:w="57" w:type="dxa"/>
              <w:right w:w="57" w:type="dxa"/>
            </w:tcMar>
            <w:vAlign w:val="center"/>
          </w:tcPr>
          <w:p w14:paraId="5413C303" w14:textId="77777777" w:rsidR="007B4265" w:rsidRPr="00B273ED" w:rsidRDefault="007B4265" w:rsidP="00ED0FD0">
            <w:pPr>
              <w:spacing w:after="60"/>
              <w:jc w:val="center"/>
              <w:rPr>
                <w:rFonts w:cs="Tahoma"/>
                <w:b/>
                <w:sz w:val="20"/>
                <w:szCs w:val="20"/>
              </w:rPr>
            </w:pPr>
            <w:r w:rsidRPr="00B273ED">
              <w:rPr>
                <w:rFonts w:cs="Tahoma"/>
                <w:b/>
                <w:sz w:val="20"/>
                <w:szCs w:val="20"/>
              </w:rPr>
              <w:t>ΠΡΟΔΙΑΓΡΑΦΗ</w:t>
            </w:r>
          </w:p>
        </w:tc>
        <w:tc>
          <w:tcPr>
            <w:tcW w:w="1172" w:type="dxa"/>
            <w:tcBorders>
              <w:bottom w:val="single" w:sz="4" w:space="0" w:color="auto"/>
            </w:tcBorders>
            <w:shd w:val="clear" w:color="auto" w:fill="CCCCCC"/>
            <w:tcMar>
              <w:left w:w="57" w:type="dxa"/>
              <w:right w:w="57" w:type="dxa"/>
            </w:tcMar>
            <w:vAlign w:val="center"/>
          </w:tcPr>
          <w:p w14:paraId="152D39BC" w14:textId="77777777" w:rsidR="007B4265" w:rsidRPr="00B273ED" w:rsidRDefault="007B4265" w:rsidP="00ED0FD0">
            <w:pPr>
              <w:spacing w:after="60"/>
              <w:jc w:val="center"/>
              <w:rPr>
                <w:rFonts w:cs="Tahoma"/>
                <w:b/>
                <w:sz w:val="20"/>
                <w:szCs w:val="20"/>
              </w:rPr>
            </w:pPr>
            <w:r w:rsidRPr="00B273ED">
              <w:rPr>
                <w:rFonts w:cs="Tahoma"/>
                <w:b/>
                <w:sz w:val="20"/>
                <w:szCs w:val="20"/>
              </w:rPr>
              <w:t>ΑΠΑΙΤΗΣΗ</w:t>
            </w:r>
          </w:p>
        </w:tc>
        <w:tc>
          <w:tcPr>
            <w:tcW w:w="1260" w:type="dxa"/>
            <w:tcBorders>
              <w:bottom w:val="single" w:sz="4" w:space="0" w:color="auto"/>
            </w:tcBorders>
            <w:shd w:val="clear" w:color="auto" w:fill="CCCCCC"/>
            <w:tcMar>
              <w:left w:w="57" w:type="dxa"/>
              <w:right w:w="57" w:type="dxa"/>
            </w:tcMar>
            <w:vAlign w:val="center"/>
          </w:tcPr>
          <w:p w14:paraId="030CAD81" w14:textId="77777777" w:rsidR="007B4265" w:rsidRPr="00B273ED" w:rsidRDefault="007B4265" w:rsidP="00ED0FD0">
            <w:pPr>
              <w:spacing w:after="60"/>
              <w:jc w:val="center"/>
              <w:rPr>
                <w:rFonts w:cs="Tahoma"/>
                <w:b/>
                <w:sz w:val="20"/>
                <w:szCs w:val="20"/>
              </w:rPr>
            </w:pPr>
            <w:r w:rsidRPr="00B273ED">
              <w:rPr>
                <w:rFonts w:cs="Tahoma"/>
                <w:b/>
                <w:sz w:val="20"/>
                <w:szCs w:val="20"/>
              </w:rPr>
              <w:t>ΑΠΑΝΤΗΣΗ</w:t>
            </w:r>
          </w:p>
        </w:tc>
        <w:tc>
          <w:tcPr>
            <w:tcW w:w="1440" w:type="dxa"/>
            <w:tcBorders>
              <w:bottom w:val="single" w:sz="4" w:space="0" w:color="auto"/>
            </w:tcBorders>
            <w:shd w:val="clear" w:color="auto" w:fill="CCCCCC"/>
            <w:tcMar>
              <w:left w:w="57" w:type="dxa"/>
              <w:right w:w="57" w:type="dxa"/>
            </w:tcMar>
            <w:vAlign w:val="center"/>
          </w:tcPr>
          <w:p w14:paraId="1868D6ED" w14:textId="77777777" w:rsidR="007B4265" w:rsidRPr="00B273ED" w:rsidRDefault="007B4265" w:rsidP="00ED0FD0">
            <w:pPr>
              <w:spacing w:after="60"/>
              <w:jc w:val="center"/>
              <w:rPr>
                <w:rFonts w:cs="Tahoma"/>
                <w:b/>
                <w:sz w:val="20"/>
                <w:szCs w:val="20"/>
              </w:rPr>
            </w:pPr>
            <w:r w:rsidRPr="00B273ED">
              <w:rPr>
                <w:rFonts w:cs="Tahoma"/>
                <w:b/>
                <w:sz w:val="20"/>
                <w:szCs w:val="20"/>
              </w:rPr>
              <w:t>ΠΑΡΑΠΟΜΠΗ</w:t>
            </w:r>
          </w:p>
          <w:p w14:paraId="090A0A42" w14:textId="77777777" w:rsidR="007B4265" w:rsidRPr="00B273ED" w:rsidRDefault="007B4265" w:rsidP="00ED0FD0">
            <w:pPr>
              <w:spacing w:after="60"/>
              <w:jc w:val="center"/>
              <w:rPr>
                <w:rFonts w:cs="Tahoma"/>
                <w:b/>
                <w:sz w:val="20"/>
                <w:szCs w:val="20"/>
              </w:rPr>
            </w:pPr>
            <w:r w:rsidRPr="00B273ED">
              <w:rPr>
                <w:rFonts w:cs="Tahoma"/>
                <w:b/>
                <w:sz w:val="20"/>
                <w:szCs w:val="20"/>
              </w:rPr>
              <w:t>ΤΕΚΜΗΡΙΩΣΗΣ</w:t>
            </w:r>
          </w:p>
        </w:tc>
      </w:tr>
      <w:tr w:rsidR="007B4265" w:rsidRPr="00B273ED" w14:paraId="79915D77" w14:textId="77777777" w:rsidTr="00ED0FD0">
        <w:trPr>
          <w:jc w:val="center"/>
        </w:trPr>
        <w:tc>
          <w:tcPr>
            <w:tcW w:w="720" w:type="dxa"/>
            <w:shd w:val="clear" w:color="auto" w:fill="auto"/>
            <w:tcMar>
              <w:left w:w="57" w:type="dxa"/>
              <w:right w:w="57" w:type="dxa"/>
            </w:tcMar>
            <w:vAlign w:val="center"/>
          </w:tcPr>
          <w:p w14:paraId="47FD8669" w14:textId="77777777" w:rsidR="007B4265" w:rsidRPr="00EE6370" w:rsidRDefault="007B4265" w:rsidP="00ED0FD0">
            <w:pPr>
              <w:pStyle w:val="a1"/>
              <w:numPr>
                <w:ilvl w:val="0"/>
                <w:numId w:val="60"/>
              </w:numPr>
              <w:spacing w:after="0"/>
              <w:rPr>
                <w:rFonts w:eastAsia="Calibri" w:cs="Tahoma"/>
                <w:sz w:val="20"/>
                <w:szCs w:val="20"/>
              </w:rPr>
            </w:pPr>
          </w:p>
          <w:p w14:paraId="641A53DE"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bottom"/>
          </w:tcPr>
          <w:p w14:paraId="611050CD" w14:textId="77777777" w:rsidR="007B4265" w:rsidRPr="00B273ED" w:rsidRDefault="007B4265" w:rsidP="00ED0FD0">
            <w:pPr>
              <w:spacing w:after="60"/>
              <w:rPr>
                <w:rFonts w:cs="Tahoma"/>
                <w:sz w:val="20"/>
                <w:szCs w:val="20"/>
              </w:rPr>
            </w:pPr>
            <w:r w:rsidRPr="00B273ED">
              <w:rPr>
                <w:rFonts w:cs="Tahoma"/>
                <w:sz w:val="20"/>
                <w:szCs w:val="20"/>
              </w:rPr>
              <w:t xml:space="preserve">Το σύνολο των εργαλείων που θα διατεθούν (συνδυασμός εφαρμογών - λογισμικών) να είναι σε θέση να παράγει, να επεξεργάζεται και να διανέμει την γεωχωρική πληροφορία έτσι ώστε να είναι διαθέσιμη προς οπτικοποίηση σε όλες τις εφαρμογές, όλων των μέσων του συστήματος.  Επίσης και να δημιουργεί τα απαραίτητα </w:t>
            </w:r>
            <w:r w:rsidRPr="00B273ED">
              <w:rPr>
                <w:rFonts w:cs="Tahoma"/>
                <w:sz w:val="20"/>
                <w:szCs w:val="20"/>
                <w:lang w:val="en-US"/>
              </w:rPr>
              <w:t>web</w:t>
            </w:r>
            <w:r w:rsidRPr="00B273ED">
              <w:rPr>
                <w:rFonts w:cs="Tahoma"/>
                <w:sz w:val="20"/>
                <w:szCs w:val="20"/>
              </w:rPr>
              <w:t xml:space="preserve"> </w:t>
            </w:r>
            <w:r w:rsidRPr="00B273ED">
              <w:rPr>
                <w:rFonts w:cs="Tahoma"/>
                <w:sz w:val="20"/>
                <w:szCs w:val="20"/>
                <w:lang w:val="en-US"/>
              </w:rPr>
              <w:t>services</w:t>
            </w:r>
            <w:r w:rsidRPr="00B273ED">
              <w:rPr>
                <w:rFonts w:cs="Tahoma"/>
                <w:sz w:val="20"/>
                <w:szCs w:val="20"/>
              </w:rPr>
              <w:t xml:space="preserve"> για να υπάρχει πρόσβαση τα γεωχωρικά επίπεδα πληροφορίας από </w:t>
            </w:r>
            <w:r w:rsidRPr="00B273ED">
              <w:rPr>
                <w:rFonts w:cs="Tahoma"/>
                <w:sz w:val="20"/>
                <w:szCs w:val="20"/>
                <w:lang w:val="en-US"/>
              </w:rPr>
              <w:t>clients</w:t>
            </w:r>
            <w:r w:rsidRPr="00B273ED">
              <w:rPr>
                <w:rFonts w:cs="Tahoma"/>
                <w:sz w:val="20"/>
                <w:szCs w:val="20"/>
              </w:rPr>
              <w:t xml:space="preserve"> τρίτων υπηρεσιών  Να περιγράφουν οι διαδικασίες και να δοθεί </w:t>
            </w:r>
            <w:r w:rsidRPr="00B273ED">
              <w:rPr>
                <w:rFonts w:cs="Tahoma"/>
                <w:sz w:val="20"/>
                <w:szCs w:val="20"/>
                <w:lang w:val="en-US"/>
              </w:rPr>
              <w:t>flowchart</w:t>
            </w:r>
            <w:r w:rsidRPr="00B273ED">
              <w:rPr>
                <w:rFonts w:cs="Tahoma"/>
                <w:sz w:val="20"/>
                <w:szCs w:val="20"/>
              </w:rPr>
              <w:t xml:space="preserve"> αυτών.</w:t>
            </w:r>
          </w:p>
        </w:tc>
        <w:tc>
          <w:tcPr>
            <w:tcW w:w="1172" w:type="dxa"/>
            <w:shd w:val="clear" w:color="auto" w:fill="auto"/>
            <w:tcMar>
              <w:left w:w="57" w:type="dxa"/>
              <w:right w:w="57" w:type="dxa"/>
            </w:tcMar>
            <w:vAlign w:val="center"/>
          </w:tcPr>
          <w:p w14:paraId="49F8AA8E"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63B3DA82" w14:textId="77777777" w:rsidR="007B4265" w:rsidRPr="00B273ED" w:rsidRDefault="007B4265" w:rsidP="00ED0FD0">
            <w:pPr>
              <w:spacing w:after="60"/>
              <w:jc w:val="center"/>
              <w:rPr>
                <w:rFonts w:cs="Tahoma"/>
                <w:b/>
                <w:sz w:val="20"/>
                <w:szCs w:val="20"/>
              </w:rPr>
            </w:pPr>
          </w:p>
        </w:tc>
        <w:tc>
          <w:tcPr>
            <w:tcW w:w="1440" w:type="dxa"/>
            <w:shd w:val="clear" w:color="auto" w:fill="auto"/>
            <w:tcMar>
              <w:left w:w="57" w:type="dxa"/>
              <w:right w:w="57" w:type="dxa"/>
            </w:tcMar>
            <w:vAlign w:val="center"/>
          </w:tcPr>
          <w:p w14:paraId="05D28DAA" w14:textId="77777777" w:rsidR="007B4265" w:rsidRPr="00B273ED" w:rsidRDefault="007B4265" w:rsidP="00ED0FD0">
            <w:pPr>
              <w:spacing w:after="60"/>
              <w:jc w:val="center"/>
              <w:rPr>
                <w:rFonts w:cs="Tahoma"/>
                <w:b/>
                <w:sz w:val="20"/>
                <w:szCs w:val="20"/>
              </w:rPr>
            </w:pPr>
          </w:p>
        </w:tc>
      </w:tr>
      <w:tr w:rsidR="007B4265" w:rsidRPr="00B273ED" w14:paraId="6167C967" w14:textId="77777777" w:rsidTr="00ED0FD0">
        <w:trPr>
          <w:jc w:val="center"/>
        </w:trPr>
        <w:tc>
          <w:tcPr>
            <w:tcW w:w="720" w:type="dxa"/>
            <w:shd w:val="clear" w:color="auto" w:fill="auto"/>
            <w:tcMar>
              <w:left w:w="57" w:type="dxa"/>
              <w:right w:w="57" w:type="dxa"/>
            </w:tcMar>
            <w:vAlign w:val="center"/>
          </w:tcPr>
          <w:p w14:paraId="58BB8C99"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E0DB8DA" w14:textId="77777777" w:rsidR="007B4265" w:rsidRPr="00B273ED" w:rsidRDefault="007B4265" w:rsidP="00ED0FD0">
            <w:pPr>
              <w:spacing w:after="60"/>
              <w:rPr>
                <w:rFonts w:cs="Tahoma"/>
                <w:b/>
                <w:sz w:val="20"/>
                <w:szCs w:val="20"/>
              </w:rPr>
            </w:pPr>
            <w:r w:rsidRPr="00B273ED">
              <w:rPr>
                <w:rFonts w:cs="Tahoma"/>
                <w:sz w:val="20"/>
                <w:szCs w:val="20"/>
              </w:rPr>
              <w:t>Να αναφερθούν το όνομα – Έκδοση – Χρονολογία διάθεσης του προσφερόμενου λογισμικού RDBMS, τα υποστηριζόμενα λειτουργικά συστήματα καθώς και οι υποστηριζόμενες αρχιτεκτονικές επεξεργαστών</w:t>
            </w:r>
          </w:p>
        </w:tc>
        <w:tc>
          <w:tcPr>
            <w:tcW w:w="1172" w:type="dxa"/>
            <w:shd w:val="clear" w:color="auto" w:fill="auto"/>
            <w:tcMar>
              <w:left w:w="57" w:type="dxa"/>
              <w:right w:w="57" w:type="dxa"/>
            </w:tcMar>
            <w:vAlign w:val="center"/>
          </w:tcPr>
          <w:p w14:paraId="5F7952EB"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4C6EE566" w14:textId="77777777" w:rsidR="007B4265" w:rsidRPr="00B273ED" w:rsidRDefault="007B4265" w:rsidP="00ED0FD0">
            <w:pPr>
              <w:spacing w:after="60"/>
              <w:jc w:val="center"/>
              <w:rPr>
                <w:rFonts w:cs="Tahoma"/>
                <w:b/>
                <w:sz w:val="20"/>
                <w:szCs w:val="20"/>
              </w:rPr>
            </w:pPr>
          </w:p>
        </w:tc>
        <w:tc>
          <w:tcPr>
            <w:tcW w:w="1440" w:type="dxa"/>
            <w:shd w:val="clear" w:color="auto" w:fill="auto"/>
            <w:tcMar>
              <w:left w:w="57" w:type="dxa"/>
              <w:right w:w="57" w:type="dxa"/>
            </w:tcMar>
            <w:vAlign w:val="center"/>
          </w:tcPr>
          <w:p w14:paraId="556366B3" w14:textId="77777777" w:rsidR="007B4265" w:rsidRPr="00B273ED" w:rsidRDefault="007B4265" w:rsidP="00ED0FD0">
            <w:pPr>
              <w:spacing w:after="60"/>
              <w:jc w:val="center"/>
              <w:rPr>
                <w:rFonts w:cs="Tahoma"/>
                <w:b/>
                <w:sz w:val="20"/>
                <w:szCs w:val="20"/>
              </w:rPr>
            </w:pPr>
          </w:p>
        </w:tc>
      </w:tr>
      <w:tr w:rsidR="007B4265" w:rsidRPr="00B273ED" w14:paraId="38FE25B4" w14:textId="77777777" w:rsidTr="00ED0FD0">
        <w:trPr>
          <w:jc w:val="center"/>
        </w:trPr>
        <w:tc>
          <w:tcPr>
            <w:tcW w:w="720" w:type="dxa"/>
            <w:shd w:val="clear" w:color="auto" w:fill="auto"/>
            <w:tcMar>
              <w:left w:w="57" w:type="dxa"/>
              <w:right w:w="57" w:type="dxa"/>
            </w:tcMar>
            <w:vAlign w:val="center"/>
          </w:tcPr>
          <w:p w14:paraId="65A64F3B" w14:textId="77777777" w:rsidR="007B4265" w:rsidRPr="00EE6370" w:rsidRDefault="007B4265" w:rsidP="00ED0FD0">
            <w:pPr>
              <w:pStyle w:val="a1"/>
              <w:numPr>
                <w:ilvl w:val="0"/>
                <w:numId w:val="60"/>
              </w:numPr>
              <w:spacing w:after="0"/>
              <w:rPr>
                <w:rFonts w:eastAsia="Calibri" w:cs="Tahoma"/>
                <w:sz w:val="20"/>
                <w:szCs w:val="20"/>
              </w:rPr>
            </w:pPr>
          </w:p>
          <w:p w14:paraId="383A69F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4001946" w14:textId="77777777" w:rsidR="007B4265" w:rsidRPr="00B273ED" w:rsidRDefault="007B4265" w:rsidP="00ED0FD0">
            <w:pPr>
              <w:spacing w:after="60"/>
              <w:rPr>
                <w:rFonts w:cs="Tahoma"/>
                <w:sz w:val="20"/>
                <w:szCs w:val="20"/>
              </w:rPr>
            </w:pPr>
            <w:r w:rsidRPr="00B273ED">
              <w:rPr>
                <w:rFonts w:cs="Tahoma"/>
                <w:sz w:val="20"/>
                <w:szCs w:val="20"/>
              </w:rPr>
              <w:t xml:space="preserve"> Οι προσφερόμενες άδειες χρήσης πρέπει να επιτρέπουν στον φορέα την μελλοντική επέκταση / παραμετροποίηση / τροποποίηση των προδιαγεγραμμένων στο παρόν έργο εφαρμογών καθώς και την ανάπτυξη νέων.</w:t>
            </w:r>
          </w:p>
        </w:tc>
        <w:tc>
          <w:tcPr>
            <w:tcW w:w="1172" w:type="dxa"/>
            <w:tcBorders>
              <w:bottom w:val="single" w:sz="4" w:space="0" w:color="auto"/>
            </w:tcBorders>
            <w:shd w:val="clear" w:color="auto" w:fill="auto"/>
            <w:tcMar>
              <w:left w:w="57" w:type="dxa"/>
              <w:right w:w="57" w:type="dxa"/>
            </w:tcMar>
            <w:vAlign w:val="center"/>
          </w:tcPr>
          <w:p w14:paraId="02D66587"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tcBorders>
              <w:bottom w:val="single" w:sz="4" w:space="0" w:color="auto"/>
            </w:tcBorders>
            <w:shd w:val="clear" w:color="auto" w:fill="auto"/>
            <w:tcMar>
              <w:left w:w="57" w:type="dxa"/>
              <w:right w:w="57" w:type="dxa"/>
            </w:tcMar>
            <w:vAlign w:val="center"/>
          </w:tcPr>
          <w:p w14:paraId="7601B060" w14:textId="77777777" w:rsidR="007B4265" w:rsidRPr="00B273ED" w:rsidRDefault="007B4265" w:rsidP="00ED0FD0">
            <w:pPr>
              <w:spacing w:after="60"/>
              <w:jc w:val="center"/>
              <w:rPr>
                <w:rFonts w:cs="Tahoma"/>
                <w:sz w:val="20"/>
                <w:szCs w:val="20"/>
              </w:rPr>
            </w:pPr>
          </w:p>
        </w:tc>
        <w:tc>
          <w:tcPr>
            <w:tcW w:w="1440" w:type="dxa"/>
            <w:tcBorders>
              <w:bottom w:val="single" w:sz="4" w:space="0" w:color="auto"/>
            </w:tcBorders>
            <w:shd w:val="clear" w:color="auto" w:fill="auto"/>
            <w:tcMar>
              <w:left w:w="57" w:type="dxa"/>
              <w:right w:w="57" w:type="dxa"/>
            </w:tcMar>
            <w:vAlign w:val="center"/>
          </w:tcPr>
          <w:p w14:paraId="39D845E5" w14:textId="77777777" w:rsidR="007B4265" w:rsidRPr="00B273ED" w:rsidRDefault="007B4265" w:rsidP="00ED0FD0">
            <w:pPr>
              <w:spacing w:after="60"/>
              <w:jc w:val="center"/>
              <w:rPr>
                <w:rFonts w:cs="Tahoma"/>
                <w:sz w:val="20"/>
                <w:szCs w:val="20"/>
              </w:rPr>
            </w:pPr>
          </w:p>
        </w:tc>
      </w:tr>
      <w:tr w:rsidR="007B4265" w:rsidRPr="00B273ED" w14:paraId="176DB700" w14:textId="77777777" w:rsidTr="00ED0FD0">
        <w:trPr>
          <w:jc w:val="center"/>
        </w:trPr>
        <w:tc>
          <w:tcPr>
            <w:tcW w:w="720" w:type="dxa"/>
            <w:shd w:val="clear" w:color="auto" w:fill="auto"/>
            <w:tcMar>
              <w:left w:w="57" w:type="dxa"/>
              <w:right w:w="57" w:type="dxa"/>
            </w:tcMar>
            <w:vAlign w:val="center"/>
          </w:tcPr>
          <w:p w14:paraId="08F9371F"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5BC453BC" w14:textId="77777777" w:rsidR="007B4265" w:rsidRPr="00B273ED" w:rsidRDefault="007B4265" w:rsidP="00ED0FD0">
            <w:pPr>
              <w:spacing w:after="60"/>
              <w:rPr>
                <w:rFonts w:cs="Tahoma"/>
                <w:sz w:val="20"/>
                <w:szCs w:val="20"/>
              </w:rPr>
            </w:pPr>
            <w:r w:rsidRPr="00B273ED">
              <w:rPr>
                <w:rFonts w:cs="Tahoma"/>
                <w:sz w:val="20"/>
                <w:szCs w:val="20"/>
              </w:rPr>
              <w:t>Να περιγράφει η καταλληλόλητα του προσφερόμενου λογισμικού σε σχέση με τη λογική και φυσική αρχιτεκτονική της ευρύτερης λύσης που προσφέρεται</w:t>
            </w:r>
          </w:p>
        </w:tc>
        <w:tc>
          <w:tcPr>
            <w:tcW w:w="1172" w:type="dxa"/>
            <w:tcBorders>
              <w:bottom w:val="single" w:sz="4" w:space="0" w:color="auto"/>
            </w:tcBorders>
            <w:shd w:val="clear" w:color="auto" w:fill="auto"/>
            <w:tcMar>
              <w:left w:w="57" w:type="dxa"/>
              <w:right w:w="57" w:type="dxa"/>
            </w:tcMar>
            <w:vAlign w:val="center"/>
          </w:tcPr>
          <w:p w14:paraId="15CD4B56"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tcBorders>
              <w:bottom w:val="single" w:sz="4" w:space="0" w:color="auto"/>
            </w:tcBorders>
            <w:shd w:val="clear" w:color="auto" w:fill="auto"/>
            <w:tcMar>
              <w:left w:w="57" w:type="dxa"/>
              <w:right w:w="57" w:type="dxa"/>
            </w:tcMar>
            <w:vAlign w:val="center"/>
          </w:tcPr>
          <w:p w14:paraId="7FCFD544" w14:textId="77777777" w:rsidR="007B4265" w:rsidRPr="00B273ED" w:rsidRDefault="007B4265" w:rsidP="00ED0FD0">
            <w:pPr>
              <w:spacing w:after="60"/>
              <w:rPr>
                <w:rFonts w:cs="Tahoma"/>
                <w:b/>
                <w:sz w:val="20"/>
                <w:szCs w:val="20"/>
              </w:rPr>
            </w:pPr>
          </w:p>
        </w:tc>
        <w:tc>
          <w:tcPr>
            <w:tcW w:w="1440" w:type="dxa"/>
            <w:tcBorders>
              <w:bottom w:val="single" w:sz="4" w:space="0" w:color="auto"/>
            </w:tcBorders>
            <w:shd w:val="clear" w:color="auto" w:fill="auto"/>
            <w:tcMar>
              <w:left w:w="57" w:type="dxa"/>
              <w:right w:w="57" w:type="dxa"/>
            </w:tcMar>
            <w:vAlign w:val="center"/>
          </w:tcPr>
          <w:p w14:paraId="6335864A" w14:textId="77777777" w:rsidR="007B4265" w:rsidRPr="00B273ED" w:rsidRDefault="007B4265" w:rsidP="00ED0FD0">
            <w:pPr>
              <w:spacing w:after="60"/>
              <w:rPr>
                <w:rFonts w:cs="Tahoma"/>
                <w:b/>
                <w:sz w:val="20"/>
                <w:szCs w:val="20"/>
              </w:rPr>
            </w:pPr>
          </w:p>
        </w:tc>
      </w:tr>
      <w:tr w:rsidR="007B4265" w:rsidRPr="00B273ED" w14:paraId="2EDE0A5C" w14:textId="77777777" w:rsidTr="00ED0FD0">
        <w:trPr>
          <w:jc w:val="center"/>
        </w:trPr>
        <w:tc>
          <w:tcPr>
            <w:tcW w:w="720" w:type="dxa"/>
            <w:shd w:val="clear" w:color="auto" w:fill="auto"/>
            <w:tcMar>
              <w:left w:w="57" w:type="dxa"/>
              <w:right w:w="57" w:type="dxa"/>
            </w:tcMar>
            <w:vAlign w:val="center"/>
          </w:tcPr>
          <w:p w14:paraId="671246F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339C5B4" w14:textId="77777777" w:rsidR="007B4265" w:rsidRPr="00B273ED" w:rsidRDefault="007B4265" w:rsidP="00ED0FD0">
            <w:pPr>
              <w:spacing w:after="60"/>
              <w:rPr>
                <w:rFonts w:cs="Tahoma"/>
                <w:b/>
                <w:sz w:val="20"/>
                <w:szCs w:val="20"/>
              </w:rPr>
            </w:pPr>
            <w:r w:rsidRPr="00B273ED">
              <w:rPr>
                <w:rFonts w:cs="Tahoma"/>
                <w:sz w:val="20"/>
                <w:szCs w:val="20"/>
              </w:rPr>
              <w:t>Θα πρέπει να συνοδεύεται από πλήρη εγχειρίδια διαχειριστών (administration ή reference manuals) σε ψηφιακή μορφή</w:t>
            </w:r>
          </w:p>
        </w:tc>
        <w:tc>
          <w:tcPr>
            <w:tcW w:w="1172" w:type="dxa"/>
            <w:shd w:val="clear" w:color="auto" w:fill="auto"/>
            <w:tcMar>
              <w:left w:w="57" w:type="dxa"/>
              <w:right w:w="57" w:type="dxa"/>
            </w:tcMar>
            <w:vAlign w:val="center"/>
          </w:tcPr>
          <w:p w14:paraId="1A625EEA"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4ADFE64A"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0A926FF7" w14:textId="77777777" w:rsidR="007B4265" w:rsidRPr="00B273ED" w:rsidRDefault="007B4265" w:rsidP="00ED0FD0">
            <w:pPr>
              <w:spacing w:after="60"/>
              <w:rPr>
                <w:rFonts w:cs="Tahoma"/>
                <w:b/>
                <w:sz w:val="20"/>
                <w:szCs w:val="20"/>
              </w:rPr>
            </w:pPr>
          </w:p>
        </w:tc>
      </w:tr>
      <w:tr w:rsidR="007B4265" w:rsidRPr="00B273ED" w14:paraId="277F97BB" w14:textId="77777777" w:rsidTr="00ED0FD0">
        <w:trPr>
          <w:jc w:val="center"/>
        </w:trPr>
        <w:tc>
          <w:tcPr>
            <w:tcW w:w="720" w:type="dxa"/>
            <w:shd w:val="clear" w:color="auto" w:fill="auto"/>
            <w:tcMar>
              <w:left w:w="57" w:type="dxa"/>
              <w:right w:w="57" w:type="dxa"/>
            </w:tcMar>
            <w:vAlign w:val="center"/>
          </w:tcPr>
          <w:p w14:paraId="174024AB"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12CB8546" w14:textId="77777777" w:rsidR="007B4265" w:rsidRPr="00B273ED" w:rsidRDefault="007B4265" w:rsidP="00ED0FD0">
            <w:pPr>
              <w:spacing w:after="60"/>
              <w:rPr>
                <w:rFonts w:cs="Tahoma"/>
                <w:b/>
                <w:sz w:val="20"/>
                <w:szCs w:val="20"/>
              </w:rPr>
            </w:pPr>
            <w:r w:rsidRPr="00B273ED">
              <w:rPr>
                <w:rFonts w:cs="Tahoma"/>
                <w:sz w:val="20"/>
                <w:szCs w:val="20"/>
              </w:rPr>
              <w:t>Πλήρης υποστήριξη του Unicode v3.2 ή νεώτερου (συμπεριλαμβανομένων των ελληνικών).</w:t>
            </w:r>
          </w:p>
        </w:tc>
        <w:tc>
          <w:tcPr>
            <w:tcW w:w="1172" w:type="dxa"/>
            <w:shd w:val="clear" w:color="auto" w:fill="auto"/>
            <w:tcMar>
              <w:left w:w="57" w:type="dxa"/>
              <w:right w:w="57" w:type="dxa"/>
            </w:tcMar>
            <w:vAlign w:val="center"/>
          </w:tcPr>
          <w:p w14:paraId="24C4770B"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2017A5B5"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463CD9E2" w14:textId="77777777" w:rsidR="007B4265" w:rsidRPr="00B273ED" w:rsidRDefault="007B4265" w:rsidP="00ED0FD0">
            <w:pPr>
              <w:spacing w:after="60"/>
              <w:rPr>
                <w:rFonts w:cs="Tahoma"/>
                <w:b/>
                <w:sz w:val="20"/>
                <w:szCs w:val="20"/>
              </w:rPr>
            </w:pPr>
          </w:p>
        </w:tc>
      </w:tr>
      <w:tr w:rsidR="007B4265" w:rsidRPr="00B273ED" w14:paraId="2AACB206" w14:textId="77777777" w:rsidTr="00ED0FD0">
        <w:trPr>
          <w:jc w:val="center"/>
        </w:trPr>
        <w:tc>
          <w:tcPr>
            <w:tcW w:w="720" w:type="dxa"/>
            <w:shd w:val="clear" w:color="auto" w:fill="auto"/>
            <w:tcMar>
              <w:left w:w="57" w:type="dxa"/>
              <w:right w:w="57" w:type="dxa"/>
            </w:tcMar>
            <w:vAlign w:val="center"/>
          </w:tcPr>
          <w:p w14:paraId="64ECB899"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872B35A" w14:textId="77777777" w:rsidR="007B4265" w:rsidRPr="00B273ED" w:rsidRDefault="007B4265" w:rsidP="00ED0FD0">
            <w:pPr>
              <w:spacing w:after="60"/>
              <w:rPr>
                <w:rFonts w:cs="Tahoma"/>
                <w:sz w:val="20"/>
                <w:szCs w:val="20"/>
              </w:rPr>
            </w:pPr>
            <w:r w:rsidRPr="00B273ED">
              <w:rPr>
                <w:rFonts w:cs="Tahoma"/>
                <w:sz w:val="20"/>
                <w:szCs w:val="20"/>
              </w:rPr>
              <w:t>Πλήρης καταγραφή των γεγονότων συστήματος και εισερχομένων επικοινωνιών υπό την μορφή αρχείου καταγραφής</w:t>
            </w:r>
          </w:p>
        </w:tc>
        <w:tc>
          <w:tcPr>
            <w:tcW w:w="1172" w:type="dxa"/>
            <w:shd w:val="clear" w:color="auto" w:fill="auto"/>
            <w:tcMar>
              <w:left w:w="57" w:type="dxa"/>
              <w:right w:w="57" w:type="dxa"/>
            </w:tcMar>
            <w:vAlign w:val="center"/>
          </w:tcPr>
          <w:p w14:paraId="13576182"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1A447B97"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50460EA5" w14:textId="77777777" w:rsidR="007B4265" w:rsidRPr="00B273ED" w:rsidRDefault="007B4265" w:rsidP="00ED0FD0">
            <w:pPr>
              <w:spacing w:after="60"/>
              <w:rPr>
                <w:rFonts w:cs="Tahoma"/>
                <w:b/>
                <w:sz w:val="20"/>
                <w:szCs w:val="20"/>
              </w:rPr>
            </w:pPr>
          </w:p>
        </w:tc>
      </w:tr>
      <w:tr w:rsidR="007B4265" w:rsidRPr="00B273ED" w14:paraId="64BA54BF" w14:textId="77777777" w:rsidTr="00ED0FD0">
        <w:trPr>
          <w:jc w:val="center"/>
        </w:trPr>
        <w:tc>
          <w:tcPr>
            <w:tcW w:w="720" w:type="dxa"/>
            <w:shd w:val="clear" w:color="auto" w:fill="auto"/>
            <w:tcMar>
              <w:left w:w="57" w:type="dxa"/>
              <w:right w:w="57" w:type="dxa"/>
            </w:tcMar>
            <w:vAlign w:val="center"/>
          </w:tcPr>
          <w:p w14:paraId="3E36611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73802E1" w14:textId="77777777" w:rsidR="007B4265" w:rsidRPr="00B273ED" w:rsidRDefault="007B4265" w:rsidP="00ED0FD0">
            <w:pPr>
              <w:spacing w:after="60"/>
              <w:rPr>
                <w:rFonts w:cs="Tahoma"/>
                <w:sz w:val="20"/>
                <w:szCs w:val="20"/>
              </w:rPr>
            </w:pPr>
            <w:r w:rsidRPr="00B273ED">
              <w:rPr>
                <w:rFonts w:cs="Tahoma"/>
                <w:sz w:val="20"/>
                <w:szCs w:val="20"/>
              </w:rPr>
              <w:t>Για κάθε υποσύστημα θα περιγράφεται με σαφήνεια:</w:t>
            </w:r>
          </w:p>
          <w:p w14:paraId="4AD342CF"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Ο ρόλος του</w:t>
            </w:r>
          </w:p>
          <w:p w14:paraId="25B6ED92"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Τα δεδομένα που διαχειρίζεται</w:t>
            </w:r>
          </w:p>
          <w:p w14:paraId="75C4C2DE" w14:textId="77777777" w:rsidR="007B4265" w:rsidRPr="00B273ED" w:rsidRDefault="007B4265" w:rsidP="00ED0FD0">
            <w:pPr>
              <w:numPr>
                <w:ilvl w:val="0"/>
                <w:numId w:val="58"/>
              </w:numPr>
              <w:tabs>
                <w:tab w:val="clear" w:pos="0"/>
                <w:tab w:val="clear" w:pos="709"/>
                <w:tab w:val="clear" w:pos="1134"/>
              </w:tabs>
              <w:suppressAutoHyphens w:val="0"/>
              <w:spacing w:before="60" w:after="60"/>
              <w:rPr>
                <w:rFonts w:cs="Tahoma"/>
                <w:sz w:val="20"/>
                <w:szCs w:val="20"/>
              </w:rPr>
            </w:pPr>
            <w:r w:rsidRPr="00B273ED">
              <w:rPr>
                <w:rFonts w:cs="Tahoma"/>
                <w:sz w:val="20"/>
                <w:szCs w:val="20"/>
              </w:rPr>
              <w:t xml:space="preserve">Οι ροές διαδικασιών </w:t>
            </w:r>
          </w:p>
          <w:p w14:paraId="1874ADC5" w14:textId="77777777" w:rsidR="007B4265" w:rsidRPr="00B273ED" w:rsidRDefault="007B4265" w:rsidP="00ED0FD0">
            <w:pPr>
              <w:spacing w:after="60"/>
              <w:rPr>
                <w:rFonts w:cs="Tahoma"/>
                <w:b/>
                <w:sz w:val="20"/>
                <w:szCs w:val="20"/>
              </w:rPr>
            </w:pPr>
            <w:r w:rsidRPr="00B273ED">
              <w:rPr>
                <w:rFonts w:cs="Tahoma"/>
                <w:sz w:val="20"/>
                <w:szCs w:val="20"/>
              </w:rPr>
              <w:t>Η διασύνδεση με άλλα υποσυστήματα ή τρίτες εφαρμογές</w:t>
            </w:r>
          </w:p>
        </w:tc>
        <w:tc>
          <w:tcPr>
            <w:tcW w:w="1172" w:type="dxa"/>
            <w:shd w:val="clear" w:color="auto" w:fill="auto"/>
            <w:tcMar>
              <w:left w:w="57" w:type="dxa"/>
              <w:right w:w="57" w:type="dxa"/>
            </w:tcMar>
            <w:vAlign w:val="center"/>
          </w:tcPr>
          <w:p w14:paraId="4F3B206E"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2A57E8D7"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098C4186" w14:textId="77777777" w:rsidR="007B4265" w:rsidRPr="00B273ED" w:rsidRDefault="007B4265" w:rsidP="00ED0FD0">
            <w:pPr>
              <w:spacing w:after="60"/>
              <w:rPr>
                <w:rFonts w:cs="Tahoma"/>
                <w:b/>
                <w:sz w:val="20"/>
                <w:szCs w:val="20"/>
              </w:rPr>
            </w:pPr>
          </w:p>
        </w:tc>
      </w:tr>
      <w:tr w:rsidR="007B4265" w:rsidRPr="00B273ED" w14:paraId="38556BFF" w14:textId="77777777" w:rsidTr="00ED0FD0">
        <w:trPr>
          <w:jc w:val="center"/>
        </w:trPr>
        <w:tc>
          <w:tcPr>
            <w:tcW w:w="720" w:type="dxa"/>
            <w:shd w:val="clear" w:color="auto" w:fill="auto"/>
            <w:tcMar>
              <w:left w:w="57" w:type="dxa"/>
              <w:right w:w="57" w:type="dxa"/>
            </w:tcMar>
            <w:vAlign w:val="center"/>
          </w:tcPr>
          <w:p w14:paraId="5B51FD86"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377EB39" w14:textId="77777777" w:rsidR="007B4265" w:rsidRPr="00B273ED" w:rsidRDefault="007B4265" w:rsidP="00ED0FD0">
            <w:pPr>
              <w:spacing w:after="60"/>
              <w:rPr>
                <w:rFonts w:cs="Tahoma"/>
                <w:sz w:val="20"/>
                <w:szCs w:val="20"/>
              </w:rPr>
            </w:pPr>
            <w:r w:rsidRPr="00B273ED">
              <w:rPr>
                <w:rFonts w:cs="Tahoma"/>
                <w:sz w:val="20"/>
                <w:szCs w:val="20"/>
              </w:rPr>
              <w:t>Να περιγραφεί ο τρόπος υλοποίησης των δυνατοτήτων περιορισμού χρήσης των πόρων:</w:t>
            </w:r>
          </w:p>
          <w:p w14:paraId="5A87D8F9" w14:textId="77777777" w:rsidR="007B4265" w:rsidRPr="00B273ED" w:rsidRDefault="007B4265" w:rsidP="00ED0FD0">
            <w:pPr>
              <w:numPr>
                <w:ilvl w:val="0"/>
                <w:numId w:val="59"/>
              </w:numPr>
              <w:tabs>
                <w:tab w:val="clear" w:pos="0"/>
                <w:tab w:val="clear" w:pos="709"/>
                <w:tab w:val="clear" w:pos="1134"/>
              </w:tabs>
              <w:suppressAutoHyphens w:val="0"/>
              <w:spacing w:before="60" w:after="60"/>
              <w:jc w:val="left"/>
              <w:rPr>
                <w:rFonts w:cs="Tahoma"/>
                <w:sz w:val="20"/>
                <w:szCs w:val="20"/>
              </w:rPr>
            </w:pPr>
            <w:r w:rsidRPr="00B273ED">
              <w:rPr>
                <w:rFonts w:cs="Tahoma"/>
                <w:sz w:val="20"/>
                <w:szCs w:val="20"/>
              </w:rPr>
              <w:t>απασχόληση CPU</w:t>
            </w:r>
          </w:p>
          <w:p w14:paraId="289BBE9F" w14:textId="77777777" w:rsidR="007B4265" w:rsidRPr="00B273ED" w:rsidRDefault="007B4265" w:rsidP="00ED0FD0">
            <w:pPr>
              <w:numPr>
                <w:ilvl w:val="0"/>
                <w:numId w:val="59"/>
              </w:numPr>
              <w:tabs>
                <w:tab w:val="clear" w:pos="0"/>
                <w:tab w:val="clear" w:pos="709"/>
                <w:tab w:val="clear" w:pos="1134"/>
              </w:tabs>
              <w:suppressAutoHyphens w:val="0"/>
              <w:spacing w:before="60" w:after="60"/>
              <w:jc w:val="left"/>
              <w:rPr>
                <w:rFonts w:cs="Tahoma"/>
                <w:sz w:val="20"/>
                <w:szCs w:val="20"/>
              </w:rPr>
            </w:pPr>
            <w:r w:rsidRPr="00B273ED">
              <w:rPr>
                <w:rFonts w:cs="Tahoma"/>
                <w:sz w:val="20"/>
                <w:szCs w:val="20"/>
              </w:rPr>
              <w:t>μέγιστος αριθμός sessions</w:t>
            </w:r>
          </w:p>
          <w:p w14:paraId="79EC9E65" w14:textId="77777777" w:rsidR="007B4265" w:rsidRPr="00B273ED" w:rsidRDefault="007B4265" w:rsidP="00ED0FD0">
            <w:pPr>
              <w:numPr>
                <w:ilvl w:val="0"/>
                <w:numId w:val="59"/>
              </w:numPr>
              <w:tabs>
                <w:tab w:val="clear" w:pos="0"/>
                <w:tab w:val="clear" w:pos="709"/>
                <w:tab w:val="clear" w:pos="1134"/>
              </w:tabs>
              <w:suppressAutoHyphens w:val="0"/>
              <w:spacing w:before="60" w:after="60"/>
              <w:jc w:val="left"/>
              <w:rPr>
                <w:rFonts w:cs="Tahoma"/>
                <w:sz w:val="20"/>
                <w:szCs w:val="20"/>
              </w:rPr>
            </w:pPr>
            <w:r w:rsidRPr="00B273ED">
              <w:rPr>
                <w:rFonts w:cs="Tahoma"/>
                <w:sz w:val="20"/>
                <w:szCs w:val="20"/>
              </w:rPr>
              <w:t>μέγιστο query execution time</w:t>
            </w:r>
          </w:p>
          <w:p w14:paraId="05857138" w14:textId="77777777" w:rsidR="007B4265" w:rsidRPr="00B273ED" w:rsidRDefault="007B4265" w:rsidP="00ED0FD0">
            <w:pPr>
              <w:spacing w:after="60"/>
              <w:rPr>
                <w:rFonts w:cs="Tahoma"/>
                <w:b/>
                <w:sz w:val="20"/>
                <w:szCs w:val="20"/>
              </w:rPr>
            </w:pPr>
            <w:r w:rsidRPr="00B273ED">
              <w:rPr>
                <w:rFonts w:cs="Tahoma"/>
                <w:sz w:val="20"/>
                <w:szCs w:val="20"/>
              </w:rPr>
              <w:t>Να αναφερθούν άλλες δυνατότητες διαχείρισης πόρων.</w:t>
            </w:r>
          </w:p>
        </w:tc>
        <w:tc>
          <w:tcPr>
            <w:tcW w:w="1172" w:type="dxa"/>
            <w:shd w:val="clear" w:color="auto" w:fill="auto"/>
            <w:tcMar>
              <w:left w:w="57" w:type="dxa"/>
              <w:right w:w="57" w:type="dxa"/>
            </w:tcMar>
            <w:vAlign w:val="center"/>
          </w:tcPr>
          <w:p w14:paraId="6B5533CE"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3EB14419"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318E3A0A" w14:textId="77777777" w:rsidR="007B4265" w:rsidRPr="00B273ED" w:rsidRDefault="007B4265" w:rsidP="00ED0FD0">
            <w:pPr>
              <w:spacing w:after="60"/>
              <w:rPr>
                <w:rFonts w:cs="Tahoma"/>
                <w:b/>
                <w:sz w:val="20"/>
                <w:szCs w:val="20"/>
              </w:rPr>
            </w:pPr>
          </w:p>
        </w:tc>
      </w:tr>
      <w:tr w:rsidR="007B4265" w:rsidRPr="00B273ED" w14:paraId="32EB1825" w14:textId="77777777" w:rsidTr="00ED0FD0">
        <w:trPr>
          <w:jc w:val="center"/>
        </w:trPr>
        <w:tc>
          <w:tcPr>
            <w:tcW w:w="720" w:type="dxa"/>
            <w:shd w:val="clear" w:color="auto" w:fill="BFBFBF" w:themeFill="background1" w:themeFillShade="BF"/>
            <w:tcMar>
              <w:left w:w="57" w:type="dxa"/>
              <w:right w:w="57" w:type="dxa"/>
            </w:tcMar>
            <w:vAlign w:val="center"/>
          </w:tcPr>
          <w:p w14:paraId="401CF1B9" w14:textId="77777777" w:rsidR="007B4265" w:rsidRPr="00B273ED" w:rsidRDefault="007B4265" w:rsidP="00ED0FD0">
            <w:pPr>
              <w:spacing w:before="60" w:after="60"/>
              <w:ind w:left="540"/>
              <w:rPr>
                <w:rFonts w:cs="Tahoma"/>
                <w:b/>
                <w:sz w:val="20"/>
                <w:szCs w:val="20"/>
              </w:rPr>
            </w:pPr>
          </w:p>
        </w:tc>
        <w:tc>
          <w:tcPr>
            <w:tcW w:w="5169" w:type="dxa"/>
            <w:shd w:val="clear" w:color="auto" w:fill="BFBFBF" w:themeFill="background1" w:themeFillShade="BF"/>
            <w:tcMar>
              <w:left w:w="57" w:type="dxa"/>
              <w:right w:w="57" w:type="dxa"/>
            </w:tcMar>
            <w:vAlign w:val="center"/>
          </w:tcPr>
          <w:p w14:paraId="3172291D" w14:textId="77777777" w:rsidR="007B4265" w:rsidRPr="00B273ED" w:rsidRDefault="007B4265" w:rsidP="00ED0FD0">
            <w:pPr>
              <w:spacing w:after="60"/>
              <w:rPr>
                <w:rFonts w:cs="Tahoma"/>
                <w:b/>
                <w:sz w:val="20"/>
                <w:szCs w:val="20"/>
              </w:rPr>
            </w:pPr>
            <w:r w:rsidRPr="00B273ED">
              <w:rPr>
                <w:rFonts w:cs="Tahoma"/>
                <w:b/>
                <w:sz w:val="20"/>
                <w:szCs w:val="20"/>
              </w:rPr>
              <w:t>Χαρακτηριστικά Ασφαλείας</w:t>
            </w:r>
          </w:p>
        </w:tc>
        <w:tc>
          <w:tcPr>
            <w:tcW w:w="1172" w:type="dxa"/>
            <w:shd w:val="clear" w:color="auto" w:fill="BFBFBF" w:themeFill="background1" w:themeFillShade="BF"/>
            <w:tcMar>
              <w:left w:w="57" w:type="dxa"/>
              <w:right w:w="57" w:type="dxa"/>
            </w:tcMar>
            <w:vAlign w:val="center"/>
          </w:tcPr>
          <w:p w14:paraId="03A00E63" w14:textId="77777777" w:rsidR="007B4265" w:rsidRPr="00B273ED" w:rsidRDefault="007B4265" w:rsidP="00ED0FD0">
            <w:pPr>
              <w:spacing w:after="60"/>
              <w:jc w:val="center"/>
              <w:rPr>
                <w:rFonts w:cs="Tahoma"/>
                <w:b/>
                <w:sz w:val="20"/>
                <w:szCs w:val="20"/>
              </w:rPr>
            </w:pPr>
          </w:p>
        </w:tc>
        <w:tc>
          <w:tcPr>
            <w:tcW w:w="1260" w:type="dxa"/>
            <w:shd w:val="clear" w:color="auto" w:fill="BFBFBF" w:themeFill="background1" w:themeFillShade="BF"/>
            <w:tcMar>
              <w:left w:w="57" w:type="dxa"/>
              <w:right w:w="57" w:type="dxa"/>
            </w:tcMar>
            <w:vAlign w:val="center"/>
          </w:tcPr>
          <w:p w14:paraId="2E549F11" w14:textId="77777777" w:rsidR="007B4265" w:rsidRPr="00B273ED" w:rsidRDefault="007B4265" w:rsidP="00ED0FD0">
            <w:pPr>
              <w:spacing w:after="60"/>
              <w:rPr>
                <w:rFonts w:cs="Tahoma"/>
                <w:b/>
                <w:sz w:val="20"/>
                <w:szCs w:val="20"/>
              </w:rPr>
            </w:pPr>
          </w:p>
        </w:tc>
        <w:tc>
          <w:tcPr>
            <w:tcW w:w="1440" w:type="dxa"/>
            <w:shd w:val="clear" w:color="auto" w:fill="BFBFBF" w:themeFill="background1" w:themeFillShade="BF"/>
            <w:tcMar>
              <w:left w:w="57" w:type="dxa"/>
              <w:right w:w="57" w:type="dxa"/>
            </w:tcMar>
            <w:vAlign w:val="center"/>
          </w:tcPr>
          <w:p w14:paraId="7F67245E" w14:textId="77777777" w:rsidR="007B4265" w:rsidRPr="00B273ED" w:rsidRDefault="007B4265" w:rsidP="00ED0FD0">
            <w:pPr>
              <w:spacing w:after="60"/>
              <w:rPr>
                <w:rFonts w:cs="Tahoma"/>
                <w:b/>
                <w:sz w:val="20"/>
                <w:szCs w:val="20"/>
              </w:rPr>
            </w:pPr>
          </w:p>
        </w:tc>
      </w:tr>
      <w:tr w:rsidR="007B4265" w:rsidRPr="00B273ED" w14:paraId="01522DAE" w14:textId="77777777" w:rsidTr="00ED0FD0">
        <w:trPr>
          <w:jc w:val="center"/>
        </w:trPr>
        <w:tc>
          <w:tcPr>
            <w:tcW w:w="720" w:type="dxa"/>
            <w:shd w:val="clear" w:color="auto" w:fill="auto"/>
            <w:tcMar>
              <w:left w:w="57" w:type="dxa"/>
              <w:right w:w="57" w:type="dxa"/>
            </w:tcMar>
            <w:vAlign w:val="center"/>
          </w:tcPr>
          <w:p w14:paraId="000A0FCC"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1D0CBC1C" w14:textId="77777777" w:rsidR="007B4265" w:rsidRPr="00B273ED" w:rsidRDefault="007B4265" w:rsidP="00ED0FD0">
            <w:pPr>
              <w:spacing w:after="60"/>
              <w:rPr>
                <w:rFonts w:cs="Tahoma"/>
                <w:b/>
                <w:sz w:val="20"/>
                <w:szCs w:val="20"/>
              </w:rPr>
            </w:pPr>
            <w:r w:rsidRPr="00B273ED">
              <w:rPr>
                <w:rFonts w:cs="Tahoma"/>
                <w:sz w:val="20"/>
                <w:szCs w:val="20"/>
              </w:rPr>
              <w:t>Να αναφερθούν οι δυνατότητες ελέγχου (auditing) για επιτυχείς και ανεπιτυχείς ενέργειες σε επίπεδο πρόσβασης στα  Δεδομένα και στις βάσεις αποθήκευσης αυτών</w:t>
            </w:r>
          </w:p>
        </w:tc>
        <w:tc>
          <w:tcPr>
            <w:tcW w:w="1172" w:type="dxa"/>
            <w:shd w:val="clear" w:color="auto" w:fill="auto"/>
            <w:tcMar>
              <w:left w:w="57" w:type="dxa"/>
              <w:right w:w="57" w:type="dxa"/>
            </w:tcMar>
            <w:vAlign w:val="center"/>
          </w:tcPr>
          <w:p w14:paraId="0C993E17"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6DEFB725"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2051E886" w14:textId="77777777" w:rsidR="007B4265" w:rsidRPr="00B273ED" w:rsidRDefault="007B4265" w:rsidP="00ED0FD0">
            <w:pPr>
              <w:spacing w:after="60"/>
              <w:rPr>
                <w:rFonts w:cs="Tahoma"/>
                <w:b/>
                <w:sz w:val="20"/>
                <w:szCs w:val="20"/>
              </w:rPr>
            </w:pPr>
          </w:p>
        </w:tc>
      </w:tr>
      <w:tr w:rsidR="007B4265" w:rsidRPr="00B273ED" w14:paraId="254AC808" w14:textId="77777777" w:rsidTr="00ED0FD0">
        <w:trPr>
          <w:jc w:val="center"/>
        </w:trPr>
        <w:tc>
          <w:tcPr>
            <w:tcW w:w="720" w:type="dxa"/>
            <w:shd w:val="clear" w:color="auto" w:fill="auto"/>
            <w:tcMar>
              <w:left w:w="57" w:type="dxa"/>
              <w:right w:w="57" w:type="dxa"/>
            </w:tcMar>
            <w:vAlign w:val="center"/>
          </w:tcPr>
          <w:p w14:paraId="48AF2D40"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367BD35" w14:textId="77777777" w:rsidR="007B4265" w:rsidRPr="00B273ED" w:rsidRDefault="007B4265" w:rsidP="00ED0FD0">
            <w:pPr>
              <w:spacing w:after="60"/>
              <w:rPr>
                <w:rFonts w:cs="Tahoma"/>
                <w:b/>
                <w:sz w:val="20"/>
                <w:szCs w:val="20"/>
              </w:rPr>
            </w:pPr>
            <w:r w:rsidRPr="00B273ED">
              <w:rPr>
                <w:rFonts w:cs="Tahoma"/>
                <w:sz w:val="20"/>
                <w:szCs w:val="20"/>
              </w:rPr>
              <w:t>Να αναφερθεί το επίπεδο αξιολόγησης του λογισμικού σύμφωνα με το διεθνές πρότυπο ασφάλειας Common Criteria EAL (Evaluation Assurance Level)</w:t>
            </w:r>
          </w:p>
        </w:tc>
        <w:tc>
          <w:tcPr>
            <w:tcW w:w="1172" w:type="dxa"/>
            <w:shd w:val="clear" w:color="auto" w:fill="auto"/>
            <w:tcMar>
              <w:left w:w="57" w:type="dxa"/>
              <w:right w:w="57" w:type="dxa"/>
            </w:tcMar>
            <w:vAlign w:val="center"/>
          </w:tcPr>
          <w:p w14:paraId="3DD247BC"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4716DAF4"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52DA8C72" w14:textId="77777777" w:rsidR="007B4265" w:rsidRPr="00B273ED" w:rsidRDefault="007B4265" w:rsidP="00ED0FD0">
            <w:pPr>
              <w:spacing w:after="60"/>
              <w:rPr>
                <w:rFonts w:cs="Tahoma"/>
                <w:b/>
                <w:sz w:val="20"/>
                <w:szCs w:val="20"/>
              </w:rPr>
            </w:pPr>
          </w:p>
        </w:tc>
      </w:tr>
      <w:tr w:rsidR="007B4265" w:rsidRPr="00B273ED" w14:paraId="4D8E6AF3" w14:textId="77777777" w:rsidTr="00ED0FD0">
        <w:trPr>
          <w:jc w:val="center"/>
        </w:trPr>
        <w:tc>
          <w:tcPr>
            <w:tcW w:w="720" w:type="dxa"/>
            <w:shd w:val="clear" w:color="auto" w:fill="auto"/>
            <w:tcMar>
              <w:left w:w="57" w:type="dxa"/>
              <w:right w:w="57" w:type="dxa"/>
            </w:tcMar>
            <w:vAlign w:val="center"/>
          </w:tcPr>
          <w:p w14:paraId="40E8B3D9"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A48569C" w14:textId="77777777" w:rsidR="007B4265" w:rsidRPr="00B273ED" w:rsidRDefault="007B4265" w:rsidP="00ED0FD0">
            <w:pPr>
              <w:spacing w:after="60"/>
              <w:rPr>
                <w:rFonts w:cs="Tahoma"/>
                <w:sz w:val="20"/>
                <w:szCs w:val="20"/>
              </w:rPr>
            </w:pPr>
            <w:r w:rsidRPr="00B273ED">
              <w:rPr>
                <w:rFonts w:cs="Tahoma"/>
                <w:sz w:val="20"/>
                <w:szCs w:val="20"/>
              </w:rPr>
              <w:t>Όλες οι συνδέσεις να χρησιμοποιούν τουλάχιστον το https πρωτόκολλο</w:t>
            </w:r>
          </w:p>
        </w:tc>
        <w:tc>
          <w:tcPr>
            <w:tcW w:w="1172" w:type="dxa"/>
            <w:shd w:val="clear" w:color="auto" w:fill="auto"/>
            <w:tcMar>
              <w:left w:w="57" w:type="dxa"/>
              <w:right w:w="57" w:type="dxa"/>
            </w:tcMar>
            <w:vAlign w:val="center"/>
          </w:tcPr>
          <w:p w14:paraId="042F8328"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2DC738E6"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4EDE9F34" w14:textId="77777777" w:rsidR="007B4265" w:rsidRPr="00B273ED" w:rsidRDefault="007B4265" w:rsidP="00ED0FD0">
            <w:pPr>
              <w:spacing w:after="60"/>
              <w:rPr>
                <w:rFonts w:cs="Tahoma"/>
                <w:b/>
                <w:sz w:val="20"/>
                <w:szCs w:val="20"/>
              </w:rPr>
            </w:pPr>
          </w:p>
        </w:tc>
      </w:tr>
      <w:tr w:rsidR="007B4265" w:rsidRPr="00B273ED" w14:paraId="75EFA9E8" w14:textId="77777777" w:rsidTr="00ED0FD0">
        <w:trPr>
          <w:jc w:val="center"/>
        </w:trPr>
        <w:tc>
          <w:tcPr>
            <w:tcW w:w="720" w:type="dxa"/>
            <w:shd w:val="clear" w:color="auto" w:fill="BFBFBF" w:themeFill="background1" w:themeFillShade="BF"/>
            <w:tcMar>
              <w:left w:w="57" w:type="dxa"/>
              <w:right w:w="57" w:type="dxa"/>
            </w:tcMar>
            <w:vAlign w:val="center"/>
          </w:tcPr>
          <w:p w14:paraId="6BA9DD0B" w14:textId="77777777" w:rsidR="007B4265" w:rsidRPr="00B273ED" w:rsidRDefault="007B4265" w:rsidP="00ED0FD0">
            <w:pPr>
              <w:spacing w:before="60" w:after="60"/>
              <w:ind w:left="540"/>
              <w:rPr>
                <w:rFonts w:cs="Tahoma"/>
                <w:b/>
                <w:sz w:val="20"/>
                <w:szCs w:val="20"/>
              </w:rPr>
            </w:pPr>
          </w:p>
        </w:tc>
        <w:tc>
          <w:tcPr>
            <w:tcW w:w="5169" w:type="dxa"/>
            <w:shd w:val="clear" w:color="auto" w:fill="BFBFBF" w:themeFill="background1" w:themeFillShade="BF"/>
            <w:tcMar>
              <w:left w:w="57" w:type="dxa"/>
              <w:right w:w="57" w:type="dxa"/>
            </w:tcMar>
            <w:vAlign w:val="center"/>
          </w:tcPr>
          <w:p w14:paraId="6E91D6FE" w14:textId="77777777" w:rsidR="007B4265" w:rsidRPr="00B273ED" w:rsidRDefault="007B4265" w:rsidP="00ED0FD0">
            <w:pPr>
              <w:spacing w:after="60"/>
              <w:rPr>
                <w:rFonts w:cs="Tahoma"/>
                <w:b/>
                <w:sz w:val="20"/>
                <w:szCs w:val="20"/>
              </w:rPr>
            </w:pPr>
            <w:r w:rsidRPr="00B273ED">
              <w:rPr>
                <w:rFonts w:cs="Tahoma"/>
                <w:b/>
                <w:sz w:val="20"/>
                <w:szCs w:val="20"/>
              </w:rPr>
              <w:t>Κύρια δομικά στοιχεία</w:t>
            </w:r>
          </w:p>
        </w:tc>
        <w:tc>
          <w:tcPr>
            <w:tcW w:w="1172" w:type="dxa"/>
            <w:shd w:val="clear" w:color="auto" w:fill="BFBFBF" w:themeFill="background1" w:themeFillShade="BF"/>
            <w:tcMar>
              <w:left w:w="57" w:type="dxa"/>
              <w:right w:w="57" w:type="dxa"/>
            </w:tcMar>
            <w:vAlign w:val="center"/>
          </w:tcPr>
          <w:p w14:paraId="6BF1D2F8"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BFBFBF" w:themeFill="background1" w:themeFillShade="BF"/>
            <w:tcMar>
              <w:left w:w="57" w:type="dxa"/>
              <w:right w:w="57" w:type="dxa"/>
            </w:tcMar>
            <w:vAlign w:val="center"/>
          </w:tcPr>
          <w:p w14:paraId="3737684F" w14:textId="77777777" w:rsidR="007B4265" w:rsidRPr="00B273ED" w:rsidRDefault="007B4265" w:rsidP="00ED0FD0">
            <w:pPr>
              <w:spacing w:after="60"/>
              <w:rPr>
                <w:rFonts w:cs="Tahoma"/>
                <w:b/>
                <w:sz w:val="20"/>
                <w:szCs w:val="20"/>
              </w:rPr>
            </w:pPr>
          </w:p>
        </w:tc>
        <w:tc>
          <w:tcPr>
            <w:tcW w:w="1440" w:type="dxa"/>
            <w:shd w:val="clear" w:color="auto" w:fill="BFBFBF" w:themeFill="background1" w:themeFillShade="BF"/>
            <w:tcMar>
              <w:left w:w="57" w:type="dxa"/>
              <w:right w:w="57" w:type="dxa"/>
            </w:tcMar>
            <w:vAlign w:val="center"/>
          </w:tcPr>
          <w:p w14:paraId="63A96E0C" w14:textId="77777777" w:rsidR="007B4265" w:rsidRPr="00B273ED" w:rsidRDefault="007B4265" w:rsidP="00ED0FD0">
            <w:pPr>
              <w:spacing w:after="60"/>
              <w:rPr>
                <w:rFonts w:cs="Tahoma"/>
                <w:b/>
                <w:sz w:val="20"/>
                <w:szCs w:val="20"/>
              </w:rPr>
            </w:pPr>
          </w:p>
        </w:tc>
      </w:tr>
      <w:tr w:rsidR="007B4265" w:rsidRPr="00B273ED" w14:paraId="2C17ECDD" w14:textId="77777777" w:rsidTr="00ED0FD0">
        <w:trPr>
          <w:jc w:val="center"/>
        </w:trPr>
        <w:tc>
          <w:tcPr>
            <w:tcW w:w="720" w:type="dxa"/>
            <w:shd w:val="clear" w:color="auto" w:fill="auto"/>
            <w:tcMar>
              <w:left w:w="57" w:type="dxa"/>
              <w:right w:w="57" w:type="dxa"/>
            </w:tcMar>
            <w:vAlign w:val="center"/>
          </w:tcPr>
          <w:p w14:paraId="06562A89"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2AA89FC" w14:textId="77777777" w:rsidR="007B4265" w:rsidRPr="00B273ED" w:rsidRDefault="007B4265" w:rsidP="00ED0FD0">
            <w:pPr>
              <w:spacing w:after="60"/>
              <w:rPr>
                <w:rFonts w:cs="Tahoma"/>
                <w:sz w:val="20"/>
                <w:szCs w:val="20"/>
              </w:rPr>
            </w:pPr>
            <w:r w:rsidRPr="00B273ED">
              <w:rPr>
                <w:rFonts w:cs="Tahoma"/>
                <w:sz w:val="20"/>
                <w:szCs w:val="20"/>
              </w:rPr>
              <w:t xml:space="preserve">Η λύση θα πρέπει να προσφέρει ένα </w:t>
            </w:r>
            <w:r w:rsidRPr="00B273ED">
              <w:rPr>
                <w:rFonts w:cs="Tahoma"/>
                <w:sz w:val="20"/>
                <w:szCs w:val="20"/>
                <w:lang w:val="en-US"/>
              </w:rPr>
              <w:t>PSAP</w:t>
            </w:r>
            <w:r w:rsidRPr="00B273ED">
              <w:rPr>
                <w:rFonts w:cs="Tahoma"/>
                <w:sz w:val="20"/>
                <w:szCs w:val="20"/>
              </w:rPr>
              <w:t xml:space="preserve"> </w:t>
            </w:r>
            <w:r w:rsidRPr="00B273ED">
              <w:rPr>
                <w:rFonts w:cs="Tahoma"/>
                <w:sz w:val="20"/>
                <w:szCs w:val="20"/>
                <w:lang w:val="en-US"/>
              </w:rPr>
              <w:t>Service</w:t>
            </w:r>
            <w:r w:rsidRPr="00B273ED">
              <w:rPr>
                <w:rFonts w:cs="Tahoma"/>
                <w:sz w:val="20"/>
                <w:szCs w:val="20"/>
              </w:rPr>
              <w:t xml:space="preserve"> </w:t>
            </w:r>
            <w:r w:rsidRPr="00B273ED">
              <w:rPr>
                <w:rFonts w:cs="Tahoma"/>
                <w:sz w:val="20"/>
                <w:szCs w:val="20"/>
                <w:lang w:val="en-US"/>
              </w:rPr>
              <w:t>Provider</w:t>
            </w:r>
            <w:r w:rsidRPr="00B273ED">
              <w:rPr>
                <w:rFonts w:cs="Tahoma"/>
                <w:sz w:val="20"/>
                <w:szCs w:val="20"/>
              </w:rPr>
              <w:t xml:space="preserve"> (</w:t>
            </w:r>
            <w:r w:rsidRPr="00B273ED">
              <w:rPr>
                <w:rFonts w:cs="Tahoma"/>
                <w:sz w:val="20"/>
                <w:szCs w:val="20"/>
                <w:lang w:val="en-US"/>
              </w:rPr>
              <w:t>PSP</w:t>
            </w:r>
            <w:r w:rsidRPr="00B273ED">
              <w:rPr>
                <w:rFonts w:cs="Tahoma"/>
                <w:sz w:val="20"/>
                <w:szCs w:val="20"/>
              </w:rPr>
              <w:t xml:space="preserve">) </w:t>
            </w:r>
            <w:r w:rsidRPr="00B273ED">
              <w:rPr>
                <w:rFonts w:cs="Tahoma"/>
                <w:sz w:val="20"/>
                <w:szCs w:val="20"/>
                <w:lang w:val="en-US"/>
              </w:rPr>
              <w:t>node</w:t>
            </w:r>
            <w:r w:rsidRPr="00B273ED">
              <w:rPr>
                <w:rFonts w:cs="Tahoma"/>
                <w:sz w:val="20"/>
                <w:szCs w:val="20"/>
              </w:rPr>
              <w:t xml:space="preserve"> και </w:t>
            </w:r>
            <w:r w:rsidRPr="00B273ED">
              <w:rPr>
                <w:rFonts w:cs="Tahoma"/>
                <w:sz w:val="20"/>
                <w:szCs w:val="20"/>
                <w:lang w:val="en-US"/>
              </w:rPr>
              <w:t>Aggregating</w:t>
            </w:r>
            <w:r w:rsidRPr="00B273ED">
              <w:rPr>
                <w:rFonts w:cs="Tahoma"/>
                <w:sz w:val="20"/>
                <w:szCs w:val="20"/>
              </w:rPr>
              <w:t xml:space="preserve"> </w:t>
            </w:r>
            <w:r w:rsidRPr="00B273ED">
              <w:rPr>
                <w:rFonts w:cs="Tahoma"/>
                <w:sz w:val="20"/>
                <w:szCs w:val="20"/>
                <w:lang w:val="en-US"/>
              </w:rPr>
              <w:t>Service</w:t>
            </w:r>
            <w:r w:rsidRPr="00B273ED">
              <w:rPr>
                <w:rFonts w:cs="Tahoma"/>
                <w:sz w:val="20"/>
                <w:szCs w:val="20"/>
              </w:rPr>
              <w:t xml:space="preserve"> </w:t>
            </w:r>
            <w:r w:rsidRPr="00B273ED">
              <w:rPr>
                <w:rFonts w:cs="Tahoma"/>
                <w:sz w:val="20"/>
                <w:szCs w:val="20"/>
                <w:lang w:val="en-US"/>
              </w:rPr>
              <w:t>Provider</w:t>
            </w:r>
            <w:r w:rsidRPr="00B273ED">
              <w:rPr>
                <w:rFonts w:cs="Tahoma"/>
                <w:sz w:val="20"/>
                <w:szCs w:val="20"/>
              </w:rPr>
              <w:t xml:space="preserve"> (</w:t>
            </w:r>
            <w:r w:rsidRPr="00B273ED">
              <w:rPr>
                <w:rFonts w:cs="Tahoma"/>
                <w:sz w:val="20"/>
                <w:szCs w:val="20"/>
                <w:lang w:val="en-US"/>
              </w:rPr>
              <w:t>ASP</w:t>
            </w:r>
            <w:r w:rsidRPr="00B273ED">
              <w:rPr>
                <w:rFonts w:cs="Tahoma"/>
                <w:sz w:val="20"/>
                <w:szCs w:val="20"/>
              </w:rPr>
              <w:t xml:space="preserve">) </w:t>
            </w:r>
            <w:r w:rsidRPr="00B273ED">
              <w:rPr>
                <w:rFonts w:cs="Tahoma"/>
                <w:sz w:val="20"/>
                <w:szCs w:val="20"/>
                <w:lang w:val="en-US"/>
              </w:rPr>
              <w:t>node</w:t>
            </w:r>
            <w:r w:rsidRPr="00B273ED">
              <w:rPr>
                <w:rFonts w:cs="Tahoma"/>
                <w:sz w:val="20"/>
                <w:szCs w:val="20"/>
              </w:rPr>
              <w:t xml:space="preserve"> όπως ορίζονται στο </w:t>
            </w:r>
            <w:r w:rsidRPr="00B273ED">
              <w:rPr>
                <w:rFonts w:cs="Tahoma"/>
                <w:sz w:val="20"/>
                <w:szCs w:val="20"/>
                <w:lang w:val="en-US"/>
              </w:rPr>
              <w:t>ETSI</w:t>
            </w:r>
            <w:r w:rsidRPr="00B273ED">
              <w:rPr>
                <w:rFonts w:cs="Tahoma"/>
                <w:sz w:val="20"/>
                <w:szCs w:val="20"/>
              </w:rPr>
              <w:t xml:space="preserve"> πρότυπο </w:t>
            </w:r>
            <w:r w:rsidRPr="00B273ED">
              <w:rPr>
                <w:rFonts w:cs="Tahoma"/>
                <w:sz w:val="20"/>
                <w:szCs w:val="20"/>
                <w:lang w:val="en-US"/>
              </w:rPr>
              <w:t>TS</w:t>
            </w:r>
            <w:r w:rsidRPr="00B273ED">
              <w:rPr>
                <w:rFonts w:cs="Tahoma"/>
                <w:sz w:val="20"/>
                <w:szCs w:val="20"/>
              </w:rPr>
              <w:t xml:space="preserve"> 103 478 [</w:t>
            </w:r>
            <w:r w:rsidRPr="00B273ED">
              <w:rPr>
                <w:rFonts w:cs="Tahoma"/>
                <w:sz w:val="20"/>
                <w:szCs w:val="20"/>
                <w:lang w:val="en-US"/>
              </w:rPr>
              <w:t>NR</w:t>
            </w:r>
            <w:r w:rsidRPr="00B273ED">
              <w:rPr>
                <w:rFonts w:cs="Tahoma"/>
                <w:sz w:val="20"/>
                <w:szCs w:val="20"/>
              </w:rPr>
              <w:t>.1].</w:t>
            </w:r>
          </w:p>
        </w:tc>
        <w:tc>
          <w:tcPr>
            <w:tcW w:w="1172" w:type="dxa"/>
            <w:shd w:val="clear" w:color="auto" w:fill="auto"/>
            <w:tcMar>
              <w:left w:w="57" w:type="dxa"/>
              <w:right w:w="57" w:type="dxa"/>
            </w:tcMar>
            <w:vAlign w:val="center"/>
          </w:tcPr>
          <w:p w14:paraId="537C5593"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63EBB7C0"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64F5284D" w14:textId="77777777" w:rsidR="007B4265" w:rsidRPr="00B273ED" w:rsidRDefault="007B4265" w:rsidP="00ED0FD0">
            <w:pPr>
              <w:spacing w:after="60"/>
              <w:rPr>
                <w:rFonts w:cs="Tahoma"/>
                <w:b/>
                <w:sz w:val="20"/>
                <w:szCs w:val="20"/>
                <w:lang w:val="en-US"/>
              </w:rPr>
            </w:pPr>
          </w:p>
        </w:tc>
      </w:tr>
      <w:tr w:rsidR="007B4265" w:rsidRPr="00B273ED" w14:paraId="67F491B8" w14:textId="77777777" w:rsidTr="00ED0FD0">
        <w:trPr>
          <w:jc w:val="center"/>
        </w:trPr>
        <w:tc>
          <w:tcPr>
            <w:tcW w:w="720" w:type="dxa"/>
            <w:shd w:val="clear" w:color="auto" w:fill="auto"/>
            <w:tcMar>
              <w:left w:w="57" w:type="dxa"/>
              <w:right w:w="57" w:type="dxa"/>
            </w:tcMar>
            <w:vAlign w:val="center"/>
          </w:tcPr>
          <w:p w14:paraId="2CE69A6D"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5BF0DA8" w14:textId="77777777" w:rsidR="007B4265" w:rsidRPr="00B273ED" w:rsidRDefault="007B4265" w:rsidP="00ED0FD0">
            <w:pPr>
              <w:spacing w:after="60"/>
              <w:rPr>
                <w:rFonts w:cs="Tahoma"/>
                <w:sz w:val="20"/>
                <w:szCs w:val="20"/>
              </w:rPr>
            </w:pPr>
            <w:r w:rsidRPr="00B273ED">
              <w:rPr>
                <w:rFonts w:cs="Tahoma"/>
                <w:sz w:val="20"/>
                <w:szCs w:val="20"/>
              </w:rPr>
              <w:t xml:space="preserve">Η λύση θα πρέπει να προσφέρει διεπαφή είτε  </w:t>
            </w:r>
            <w:r w:rsidRPr="00B273ED">
              <w:rPr>
                <w:rFonts w:cs="Tahoma"/>
                <w:sz w:val="20"/>
                <w:szCs w:val="20"/>
                <w:lang w:val="en-US"/>
              </w:rPr>
              <w:t>tPSP</w:t>
            </w:r>
            <w:r w:rsidRPr="00B273ED">
              <w:rPr>
                <w:rFonts w:cs="Tahoma"/>
                <w:sz w:val="20"/>
                <w:szCs w:val="20"/>
              </w:rPr>
              <w:t xml:space="preserve"> ή </w:t>
            </w:r>
            <w:r w:rsidRPr="00B273ED">
              <w:rPr>
                <w:rFonts w:cs="Tahoma"/>
                <w:sz w:val="20"/>
                <w:szCs w:val="20"/>
                <w:lang w:val="en-US"/>
              </w:rPr>
              <w:t>PSAP</w:t>
            </w:r>
            <w:r w:rsidRPr="00B273ED">
              <w:rPr>
                <w:rFonts w:cs="Tahoma"/>
                <w:sz w:val="20"/>
                <w:szCs w:val="20"/>
              </w:rPr>
              <w:t xml:space="preserve"> </w:t>
            </w:r>
            <w:r w:rsidRPr="00B273ED">
              <w:rPr>
                <w:rFonts w:cs="Tahoma"/>
                <w:sz w:val="20"/>
                <w:szCs w:val="20"/>
                <w:lang w:val="en-US"/>
              </w:rPr>
              <w:t>Interface</w:t>
            </w:r>
            <w:r w:rsidRPr="00B273ED">
              <w:rPr>
                <w:rFonts w:cs="Tahoma"/>
                <w:sz w:val="20"/>
                <w:szCs w:val="20"/>
              </w:rPr>
              <w:t xml:space="preserve"> </w:t>
            </w:r>
            <w:r w:rsidRPr="00B273ED">
              <w:rPr>
                <w:rFonts w:cs="Tahoma"/>
                <w:sz w:val="20"/>
                <w:szCs w:val="20"/>
                <w:lang w:val="en-US"/>
              </w:rPr>
              <w:t>Module</w:t>
            </w:r>
            <w:r w:rsidRPr="00B273ED">
              <w:rPr>
                <w:rFonts w:cs="Tahoma"/>
                <w:sz w:val="20"/>
                <w:szCs w:val="20"/>
              </w:rPr>
              <w:t xml:space="preserve"> (</w:t>
            </w:r>
            <w:r w:rsidRPr="00B273ED">
              <w:rPr>
                <w:rFonts w:cs="Tahoma"/>
                <w:sz w:val="20"/>
                <w:szCs w:val="20"/>
                <w:lang w:val="en-US"/>
              </w:rPr>
              <w:t>PIM</w:t>
            </w:r>
            <w:r w:rsidRPr="00B273ED">
              <w:rPr>
                <w:rFonts w:cs="Tahoma"/>
                <w:sz w:val="20"/>
                <w:szCs w:val="20"/>
              </w:rPr>
              <w:t xml:space="preserve">) ικανό να διασυνδεθεί με το </w:t>
            </w:r>
            <w:r w:rsidRPr="00B273ED">
              <w:rPr>
                <w:rFonts w:cs="Tahoma"/>
                <w:sz w:val="20"/>
                <w:szCs w:val="20"/>
                <w:lang w:val="en-US"/>
              </w:rPr>
              <w:t>PSAP</w:t>
            </w:r>
            <w:r w:rsidRPr="00B273ED">
              <w:rPr>
                <w:rFonts w:cs="Tahoma"/>
                <w:sz w:val="20"/>
                <w:szCs w:val="20"/>
              </w:rPr>
              <w:t xml:space="preserve"> </w:t>
            </w:r>
            <w:r w:rsidRPr="00B273ED">
              <w:rPr>
                <w:rFonts w:cs="Tahoma"/>
                <w:sz w:val="20"/>
                <w:szCs w:val="20"/>
                <w:lang w:val="en-US"/>
              </w:rPr>
              <w:t>CAD</w:t>
            </w:r>
            <w:r w:rsidRPr="00B273ED">
              <w:rPr>
                <w:rFonts w:cs="Tahoma"/>
                <w:sz w:val="20"/>
                <w:szCs w:val="20"/>
              </w:rPr>
              <w:t xml:space="preserve"> προκειμένου:</w:t>
            </w:r>
          </w:p>
        </w:tc>
        <w:tc>
          <w:tcPr>
            <w:tcW w:w="1172" w:type="dxa"/>
            <w:shd w:val="clear" w:color="auto" w:fill="D9D9D9" w:themeFill="background1" w:themeFillShade="D9"/>
            <w:tcMar>
              <w:left w:w="57" w:type="dxa"/>
              <w:right w:w="57" w:type="dxa"/>
            </w:tcMar>
            <w:vAlign w:val="center"/>
          </w:tcPr>
          <w:p w14:paraId="2D7BB981" w14:textId="77777777" w:rsidR="007B4265" w:rsidRPr="00B273ED" w:rsidRDefault="007B4265" w:rsidP="00ED0FD0">
            <w:pPr>
              <w:spacing w:after="60"/>
              <w:jc w:val="center"/>
              <w:rPr>
                <w:rFonts w:cs="Tahoma"/>
                <w:b/>
                <w:sz w:val="20"/>
                <w:szCs w:val="20"/>
              </w:rPr>
            </w:pPr>
          </w:p>
        </w:tc>
        <w:tc>
          <w:tcPr>
            <w:tcW w:w="1260" w:type="dxa"/>
            <w:shd w:val="clear" w:color="auto" w:fill="D9D9D9" w:themeFill="background1" w:themeFillShade="D9"/>
            <w:tcMar>
              <w:left w:w="57" w:type="dxa"/>
              <w:right w:w="57" w:type="dxa"/>
            </w:tcMar>
            <w:vAlign w:val="center"/>
          </w:tcPr>
          <w:p w14:paraId="7E884AAC" w14:textId="77777777" w:rsidR="007B4265" w:rsidRPr="00B273ED" w:rsidRDefault="007B4265" w:rsidP="00ED0FD0">
            <w:pPr>
              <w:spacing w:after="60"/>
              <w:rPr>
                <w:rFonts w:cs="Tahoma"/>
                <w:b/>
                <w:sz w:val="20"/>
                <w:szCs w:val="20"/>
              </w:rPr>
            </w:pPr>
          </w:p>
        </w:tc>
        <w:tc>
          <w:tcPr>
            <w:tcW w:w="1440" w:type="dxa"/>
            <w:shd w:val="clear" w:color="auto" w:fill="D9D9D9" w:themeFill="background1" w:themeFillShade="D9"/>
            <w:tcMar>
              <w:left w:w="57" w:type="dxa"/>
              <w:right w:w="57" w:type="dxa"/>
            </w:tcMar>
            <w:vAlign w:val="center"/>
          </w:tcPr>
          <w:p w14:paraId="4DA5AD42" w14:textId="77777777" w:rsidR="007B4265" w:rsidRPr="00B273ED" w:rsidRDefault="007B4265" w:rsidP="00ED0FD0">
            <w:pPr>
              <w:spacing w:after="60"/>
              <w:rPr>
                <w:rFonts w:cs="Tahoma"/>
                <w:b/>
                <w:sz w:val="20"/>
                <w:szCs w:val="20"/>
              </w:rPr>
            </w:pPr>
          </w:p>
        </w:tc>
      </w:tr>
      <w:tr w:rsidR="007B4265" w:rsidRPr="00B273ED" w14:paraId="4251884D" w14:textId="77777777" w:rsidTr="00ED0FD0">
        <w:trPr>
          <w:jc w:val="center"/>
        </w:trPr>
        <w:tc>
          <w:tcPr>
            <w:tcW w:w="720" w:type="dxa"/>
            <w:shd w:val="clear" w:color="auto" w:fill="auto"/>
            <w:tcMar>
              <w:left w:w="57" w:type="dxa"/>
              <w:right w:w="57" w:type="dxa"/>
            </w:tcMar>
            <w:vAlign w:val="center"/>
          </w:tcPr>
          <w:p w14:paraId="2C872A6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58722368" w14:textId="77777777" w:rsidR="007B4265" w:rsidRPr="00B273ED" w:rsidRDefault="007B4265" w:rsidP="00ED0FD0">
            <w:pPr>
              <w:spacing w:after="60"/>
              <w:rPr>
                <w:rFonts w:cs="Tahoma"/>
                <w:sz w:val="20"/>
                <w:szCs w:val="20"/>
              </w:rPr>
            </w:pPr>
            <w:r w:rsidRPr="00B273ED">
              <w:rPr>
                <w:rFonts w:cs="Tahoma"/>
                <w:sz w:val="20"/>
                <w:szCs w:val="20"/>
              </w:rPr>
              <w:t xml:space="preserve">Να ενημερώνει το </w:t>
            </w:r>
            <w:r w:rsidRPr="00B273ED">
              <w:rPr>
                <w:rFonts w:cs="Tahoma"/>
                <w:sz w:val="20"/>
                <w:szCs w:val="20"/>
                <w:lang w:val="en-US"/>
              </w:rPr>
              <w:t>CAD</w:t>
            </w:r>
            <w:r w:rsidRPr="00B273ED">
              <w:rPr>
                <w:rFonts w:cs="Tahoma"/>
                <w:sz w:val="20"/>
                <w:szCs w:val="20"/>
              </w:rPr>
              <w:t xml:space="preserve"> για εισερχόμενο αίτημα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emergency</w:t>
            </w:r>
          </w:p>
        </w:tc>
        <w:tc>
          <w:tcPr>
            <w:tcW w:w="1172" w:type="dxa"/>
            <w:shd w:val="clear" w:color="auto" w:fill="auto"/>
            <w:tcMar>
              <w:left w:w="57" w:type="dxa"/>
              <w:right w:w="57" w:type="dxa"/>
            </w:tcMar>
            <w:vAlign w:val="center"/>
          </w:tcPr>
          <w:p w14:paraId="2DC527E5"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7F98513B"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11714ADC" w14:textId="77777777" w:rsidR="007B4265" w:rsidRPr="00B273ED" w:rsidRDefault="007B4265" w:rsidP="00ED0FD0">
            <w:pPr>
              <w:spacing w:after="60"/>
              <w:rPr>
                <w:rFonts w:cs="Tahoma"/>
                <w:b/>
                <w:sz w:val="20"/>
                <w:szCs w:val="20"/>
                <w:lang w:val="en-US"/>
              </w:rPr>
            </w:pPr>
          </w:p>
        </w:tc>
      </w:tr>
      <w:tr w:rsidR="007B4265" w:rsidRPr="00B273ED" w14:paraId="7527ACB3" w14:textId="77777777" w:rsidTr="00ED0FD0">
        <w:trPr>
          <w:jc w:val="center"/>
        </w:trPr>
        <w:tc>
          <w:tcPr>
            <w:tcW w:w="720" w:type="dxa"/>
            <w:shd w:val="clear" w:color="auto" w:fill="auto"/>
            <w:tcMar>
              <w:left w:w="57" w:type="dxa"/>
              <w:right w:w="57" w:type="dxa"/>
            </w:tcMar>
            <w:vAlign w:val="center"/>
          </w:tcPr>
          <w:p w14:paraId="4CE6DC8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FA6BF65" w14:textId="77777777" w:rsidR="007B4265" w:rsidRPr="00B273ED" w:rsidRDefault="007B4265" w:rsidP="00ED0FD0">
            <w:pPr>
              <w:spacing w:after="60"/>
              <w:rPr>
                <w:rFonts w:cs="Tahoma"/>
                <w:sz w:val="20"/>
                <w:szCs w:val="20"/>
              </w:rPr>
            </w:pPr>
            <w:r w:rsidRPr="00B273ED">
              <w:rPr>
                <w:rFonts w:cs="Tahoma"/>
                <w:sz w:val="20"/>
                <w:szCs w:val="20"/>
              </w:rPr>
              <w:t xml:space="preserve">Να υπάρχει ειδοποίηση/καταγραφή αποδοχής του αιτήματος </w:t>
            </w:r>
            <w:r w:rsidRPr="00B273ED">
              <w:rPr>
                <w:rFonts w:cs="Tahoma"/>
                <w:sz w:val="20"/>
                <w:szCs w:val="20"/>
                <w:lang w:val="en-US"/>
              </w:rPr>
              <w:t>emergency</w:t>
            </w:r>
            <w:r w:rsidRPr="00B273ED">
              <w:rPr>
                <w:rFonts w:cs="Tahoma"/>
                <w:sz w:val="20"/>
                <w:szCs w:val="20"/>
              </w:rPr>
              <w:t xml:space="preserve"> από το </w:t>
            </w:r>
            <w:r w:rsidRPr="00B273ED">
              <w:rPr>
                <w:rFonts w:cs="Tahoma"/>
                <w:sz w:val="20"/>
                <w:szCs w:val="20"/>
                <w:lang w:val="en-US"/>
              </w:rPr>
              <w:t>CAD</w:t>
            </w:r>
          </w:p>
        </w:tc>
        <w:tc>
          <w:tcPr>
            <w:tcW w:w="1172" w:type="dxa"/>
            <w:shd w:val="clear" w:color="auto" w:fill="auto"/>
            <w:tcMar>
              <w:left w:w="57" w:type="dxa"/>
              <w:right w:w="57" w:type="dxa"/>
            </w:tcMar>
            <w:vAlign w:val="center"/>
          </w:tcPr>
          <w:p w14:paraId="4B0960CE"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1D393E1"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6CDCFECB" w14:textId="77777777" w:rsidR="007B4265" w:rsidRPr="00B273ED" w:rsidRDefault="007B4265" w:rsidP="00ED0FD0">
            <w:pPr>
              <w:spacing w:after="60"/>
              <w:rPr>
                <w:rFonts w:cs="Tahoma"/>
                <w:b/>
                <w:sz w:val="20"/>
                <w:szCs w:val="20"/>
                <w:lang w:val="en-US"/>
              </w:rPr>
            </w:pPr>
          </w:p>
        </w:tc>
      </w:tr>
      <w:tr w:rsidR="007B4265" w:rsidRPr="00B273ED" w14:paraId="1BE26871" w14:textId="77777777" w:rsidTr="00ED0FD0">
        <w:trPr>
          <w:jc w:val="center"/>
        </w:trPr>
        <w:tc>
          <w:tcPr>
            <w:tcW w:w="720" w:type="dxa"/>
            <w:shd w:val="clear" w:color="auto" w:fill="auto"/>
            <w:tcMar>
              <w:left w:w="57" w:type="dxa"/>
              <w:right w:w="57" w:type="dxa"/>
            </w:tcMar>
            <w:vAlign w:val="center"/>
          </w:tcPr>
          <w:p w14:paraId="0E19521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C6E9743" w14:textId="77777777" w:rsidR="007B4265" w:rsidRPr="00B273ED" w:rsidRDefault="007B4265" w:rsidP="00ED0FD0">
            <w:pPr>
              <w:spacing w:after="60"/>
              <w:rPr>
                <w:rFonts w:cs="Tahoma"/>
                <w:sz w:val="20"/>
                <w:szCs w:val="20"/>
              </w:rPr>
            </w:pPr>
            <w:r w:rsidRPr="00B273ED">
              <w:rPr>
                <w:rFonts w:cs="Tahoma"/>
                <w:sz w:val="20"/>
                <w:szCs w:val="20"/>
              </w:rPr>
              <w:t xml:space="preserve">Οι κόμβοι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nodes</w:t>
            </w:r>
            <w:r w:rsidRPr="00B273ED">
              <w:rPr>
                <w:rFonts w:cs="Tahoma"/>
                <w:sz w:val="20"/>
                <w:szCs w:val="20"/>
              </w:rPr>
              <w:t xml:space="preserve">) θα πρέπει να είναι εγγεγραμμένοι στο </w:t>
            </w:r>
            <w:r w:rsidRPr="00B273ED">
              <w:rPr>
                <w:rFonts w:cs="Tahoma"/>
                <w:sz w:val="20"/>
                <w:szCs w:val="20"/>
                <w:lang w:val="en-US"/>
              </w:rPr>
              <w:t>PRA</w:t>
            </w:r>
            <w:r w:rsidRPr="00B273ED">
              <w:rPr>
                <w:rFonts w:cs="Tahoma"/>
                <w:sz w:val="20"/>
                <w:szCs w:val="20"/>
              </w:rPr>
              <w:t xml:space="preserve"> και θα πρέπει τουλάχιστον ημερησίως μα διασυνδέονται με αυτό προκειμένου να λαμβάνουν την επικαιροποιημένες πληροφορίες των διαθέσιμων οντοτήτων </w:t>
            </w:r>
            <w:r w:rsidRPr="00B273ED">
              <w:rPr>
                <w:rFonts w:cs="Tahoma"/>
                <w:sz w:val="20"/>
                <w:szCs w:val="20"/>
                <w:lang w:val="en-US"/>
              </w:rPr>
              <w:t>PEMEA</w:t>
            </w:r>
            <w:r w:rsidRPr="00B273ED">
              <w:rPr>
                <w:rFonts w:cs="Tahoma"/>
                <w:sz w:val="20"/>
                <w:szCs w:val="20"/>
              </w:rPr>
              <w:t xml:space="preserve"> </w:t>
            </w:r>
          </w:p>
        </w:tc>
        <w:tc>
          <w:tcPr>
            <w:tcW w:w="1172" w:type="dxa"/>
            <w:shd w:val="clear" w:color="auto" w:fill="auto"/>
            <w:tcMar>
              <w:left w:w="57" w:type="dxa"/>
              <w:right w:w="57" w:type="dxa"/>
            </w:tcMar>
            <w:vAlign w:val="center"/>
          </w:tcPr>
          <w:p w14:paraId="39ADE8EA"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5FCD3159"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DEB0317" w14:textId="77777777" w:rsidR="007B4265" w:rsidRPr="00B273ED" w:rsidRDefault="007B4265" w:rsidP="00ED0FD0">
            <w:pPr>
              <w:spacing w:after="60"/>
              <w:rPr>
                <w:rFonts w:cs="Tahoma"/>
                <w:b/>
                <w:sz w:val="20"/>
                <w:szCs w:val="20"/>
                <w:lang w:val="en-US"/>
              </w:rPr>
            </w:pPr>
          </w:p>
        </w:tc>
      </w:tr>
      <w:tr w:rsidR="007B4265" w:rsidRPr="00B273ED" w14:paraId="5FE5AF3A" w14:textId="77777777" w:rsidTr="00ED0FD0">
        <w:trPr>
          <w:jc w:val="center"/>
        </w:trPr>
        <w:tc>
          <w:tcPr>
            <w:tcW w:w="720" w:type="dxa"/>
            <w:shd w:val="clear" w:color="auto" w:fill="auto"/>
            <w:tcMar>
              <w:left w:w="57" w:type="dxa"/>
              <w:right w:w="57" w:type="dxa"/>
            </w:tcMar>
            <w:vAlign w:val="center"/>
          </w:tcPr>
          <w:p w14:paraId="57CD7DC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15F4D7B" w14:textId="77777777" w:rsidR="007B4265" w:rsidRPr="00B273ED" w:rsidRDefault="007B4265" w:rsidP="00ED0FD0">
            <w:pPr>
              <w:spacing w:after="60"/>
              <w:rPr>
                <w:rFonts w:cs="Tahoma"/>
                <w:sz w:val="20"/>
                <w:szCs w:val="20"/>
              </w:rPr>
            </w:pPr>
            <w:r w:rsidRPr="00B273ED">
              <w:rPr>
                <w:rFonts w:cs="Tahoma"/>
                <w:sz w:val="20"/>
                <w:szCs w:val="20"/>
              </w:rPr>
              <w:t xml:space="preserve">Όλοι οι κόμβοι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nodes</w:t>
            </w:r>
            <w:r w:rsidRPr="00B273ED">
              <w:rPr>
                <w:rFonts w:cs="Tahoma"/>
                <w:sz w:val="20"/>
                <w:szCs w:val="20"/>
              </w:rPr>
              <w:t xml:space="preserve">) πρέπει να συμμορφώνονται με την δήλωση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GDPR</w:t>
            </w:r>
            <w:r w:rsidRPr="00B273ED">
              <w:rPr>
                <w:rFonts w:cs="Tahoma"/>
                <w:sz w:val="20"/>
                <w:szCs w:val="20"/>
              </w:rPr>
              <w:t xml:space="preserve"> </w:t>
            </w:r>
            <w:r w:rsidRPr="00B273ED">
              <w:rPr>
                <w:rFonts w:cs="Tahoma"/>
                <w:sz w:val="20"/>
                <w:szCs w:val="20"/>
                <w:lang w:val="en-US"/>
              </w:rPr>
              <w:t>Conformance</w:t>
            </w:r>
            <w:r w:rsidRPr="00B273ED">
              <w:rPr>
                <w:rFonts w:cs="Tahoma"/>
                <w:sz w:val="20"/>
                <w:szCs w:val="20"/>
              </w:rPr>
              <w:t xml:space="preserve"> </w:t>
            </w:r>
            <w:r w:rsidRPr="00B273ED">
              <w:rPr>
                <w:rFonts w:cs="Tahoma"/>
                <w:sz w:val="20"/>
                <w:szCs w:val="20"/>
                <w:lang w:val="en-US"/>
              </w:rPr>
              <w:t>Statement</w:t>
            </w:r>
            <w:r w:rsidRPr="00B273ED">
              <w:rPr>
                <w:rFonts w:cs="Tahoma"/>
                <w:sz w:val="20"/>
                <w:szCs w:val="20"/>
              </w:rPr>
              <w:t xml:space="preserve"> [</w:t>
            </w:r>
            <w:r w:rsidRPr="00B273ED">
              <w:rPr>
                <w:rFonts w:cs="Tahoma"/>
                <w:sz w:val="20"/>
                <w:szCs w:val="20"/>
                <w:lang w:val="en-US"/>
              </w:rPr>
              <w:t>NR</w:t>
            </w:r>
            <w:r w:rsidRPr="00B273ED">
              <w:rPr>
                <w:rFonts w:cs="Tahoma"/>
                <w:sz w:val="20"/>
                <w:szCs w:val="20"/>
              </w:rPr>
              <w:t>.3]</w:t>
            </w:r>
          </w:p>
        </w:tc>
        <w:tc>
          <w:tcPr>
            <w:tcW w:w="1172" w:type="dxa"/>
            <w:shd w:val="clear" w:color="auto" w:fill="auto"/>
            <w:tcMar>
              <w:left w:w="57" w:type="dxa"/>
              <w:right w:w="57" w:type="dxa"/>
            </w:tcMar>
            <w:vAlign w:val="center"/>
          </w:tcPr>
          <w:p w14:paraId="402C29C5"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794B4C59"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8BCD935" w14:textId="77777777" w:rsidR="007B4265" w:rsidRPr="00B273ED" w:rsidRDefault="007B4265" w:rsidP="00ED0FD0">
            <w:pPr>
              <w:spacing w:after="60"/>
              <w:rPr>
                <w:rFonts w:cs="Tahoma"/>
                <w:b/>
                <w:sz w:val="20"/>
                <w:szCs w:val="20"/>
                <w:lang w:val="en-US"/>
              </w:rPr>
            </w:pPr>
          </w:p>
        </w:tc>
      </w:tr>
      <w:tr w:rsidR="007B4265" w:rsidRPr="00B273ED" w14:paraId="062AC9CB" w14:textId="77777777" w:rsidTr="00ED0FD0">
        <w:trPr>
          <w:jc w:val="center"/>
        </w:trPr>
        <w:tc>
          <w:tcPr>
            <w:tcW w:w="720" w:type="dxa"/>
            <w:shd w:val="clear" w:color="auto" w:fill="auto"/>
            <w:tcMar>
              <w:left w:w="57" w:type="dxa"/>
              <w:right w:w="57" w:type="dxa"/>
            </w:tcMar>
            <w:vAlign w:val="center"/>
          </w:tcPr>
          <w:p w14:paraId="0980304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15C885A2" w14:textId="77777777" w:rsidR="007B4265" w:rsidRPr="00B273ED" w:rsidRDefault="007B4265" w:rsidP="00ED0FD0">
            <w:pPr>
              <w:spacing w:after="60"/>
              <w:rPr>
                <w:rFonts w:cs="Tahoma"/>
                <w:sz w:val="20"/>
                <w:szCs w:val="20"/>
              </w:rPr>
            </w:pPr>
            <w:r w:rsidRPr="00B273ED">
              <w:rPr>
                <w:rFonts w:cs="Tahoma"/>
                <w:sz w:val="20"/>
                <w:szCs w:val="20"/>
              </w:rPr>
              <w:t xml:space="preserve">Οι κόμβοι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nodes</w:t>
            </w:r>
            <w:r w:rsidRPr="00B273ED">
              <w:rPr>
                <w:rFonts w:cs="Tahoma"/>
                <w:sz w:val="20"/>
                <w:szCs w:val="20"/>
              </w:rPr>
              <w:t>) θα πρέπει αν παράσχουν διαμόρφωση υψηλής διαθεσιμότητας (</w:t>
            </w:r>
            <w:r w:rsidRPr="00B273ED">
              <w:rPr>
                <w:rFonts w:cs="Tahoma"/>
                <w:sz w:val="20"/>
                <w:szCs w:val="20"/>
                <w:lang w:val="en-US"/>
              </w:rPr>
              <w:t>high</w:t>
            </w:r>
            <w:r w:rsidRPr="00B273ED">
              <w:rPr>
                <w:rFonts w:cs="Tahoma"/>
                <w:sz w:val="20"/>
                <w:szCs w:val="20"/>
              </w:rPr>
              <w:t>-</w:t>
            </w:r>
            <w:r w:rsidRPr="00B273ED">
              <w:rPr>
                <w:rFonts w:cs="Tahoma"/>
                <w:sz w:val="20"/>
                <w:szCs w:val="20"/>
                <w:lang w:val="en-US"/>
              </w:rPr>
              <w:t>availability</w:t>
            </w:r>
            <w:r w:rsidRPr="00B273ED">
              <w:rPr>
                <w:rFonts w:cs="Tahoma"/>
                <w:sz w:val="20"/>
                <w:szCs w:val="20"/>
              </w:rPr>
              <w:t xml:space="preserve"> </w:t>
            </w:r>
            <w:r w:rsidRPr="00B273ED">
              <w:rPr>
                <w:rFonts w:cs="Tahoma"/>
                <w:sz w:val="20"/>
                <w:szCs w:val="20"/>
                <w:lang w:val="en-US"/>
              </w:rPr>
              <w:t>configuration</w:t>
            </w:r>
            <w:r w:rsidRPr="00B273ED">
              <w:rPr>
                <w:rFonts w:cs="Tahoma"/>
                <w:sz w:val="20"/>
                <w:szCs w:val="20"/>
              </w:rPr>
              <w:t>)</w:t>
            </w:r>
          </w:p>
        </w:tc>
        <w:tc>
          <w:tcPr>
            <w:tcW w:w="1172" w:type="dxa"/>
            <w:shd w:val="clear" w:color="auto" w:fill="auto"/>
            <w:tcMar>
              <w:left w:w="57" w:type="dxa"/>
              <w:right w:w="57" w:type="dxa"/>
            </w:tcMar>
            <w:vAlign w:val="center"/>
          </w:tcPr>
          <w:p w14:paraId="48BB6507"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581F9AD4"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4F839653" w14:textId="77777777" w:rsidR="007B4265" w:rsidRPr="00B273ED" w:rsidRDefault="007B4265" w:rsidP="00ED0FD0">
            <w:pPr>
              <w:spacing w:after="60"/>
              <w:rPr>
                <w:rFonts w:cs="Tahoma"/>
                <w:b/>
                <w:sz w:val="20"/>
                <w:szCs w:val="20"/>
                <w:lang w:val="en-US"/>
              </w:rPr>
            </w:pPr>
          </w:p>
        </w:tc>
      </w:tr>
      <w:tr w:rsidR="007B4265" w:rsidRPr="00B273ED" w14:paraId="6169D3A0" w14:textId="77777777" w:rsidTr="00ED0FD0">
        <w:trPr>
          <w:jc w:val="center"/>
        </w:trPr>
        <w:tc>
          <w:tcPr>
            <w:tcW w:w="720" w:type="dxa"/>
            <w:shd w:val="clear" w:color="auto" w:fill="auto"/>
            <w:tcMar>
              <w:left w:w="57" w:type="dxa"/>
              <w:right w:w="57" w:type="dxa"/>
            </w:tcMar>
            <w:vAlign w:val="center"/>
          </w:tcPr>
          <w:p w14:paraId="328C29D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62E06AE" w14:textId="77777777" w:rsidR="007B4265" w:rsidRPr="00B273ED" w:rsidRDefault="007B4265" w:rsidP="00ED0FD0">
            <w:pPr>
              <w:spacing w:after="60"/>
              <w:rPr>
                <w:rFonts w:cs="Tahoma"/>
                <w:sz w:val="20"/>
                <w:szCs w:val="20"/>
              </w:rPr>
            </w:pPr>
            <w:r w:rsidRPr="00B273ED">
              <w:rPr>
                <w:rFonts w:cs="Tahoma"/>
                <w:sz w:val="20"/>
                <w:szCs w:val="20"/>
              </w:rPr>
              <w:t xml:space="preserve">Οι </w:t>
            </w:r>
            <w:r w:rsidRPr="00B273ED">
              <w:rPr>
                <w:rFonts w:cs="Tahoma"/>
                <w:sz w:val="20"/>
                <w:szCs w:val="20"/>
                <w:lang w:val="en-US"/>
              </w:rPr>
              <w:t>PSP</w:t>
            </w:r>
            <w:r w:rsidRPr="00B273ED">
              <w:rPr>
                <w:rFonts w:cs="Tahoma"/>
                <w:sz w:val="20"/>
                <w:szCs w:val="20"/>
              </w:rPr>
              <w:t xml:space="preserve"> θα πρέπει να υποστηρίζουν δρομολόγηση σε επίπεδο υπηρεσιών (</w:t>
            </w:r>
            <w:r w:rsidRPr="00B273ED">
              <w:rPr>
                <w:rFonts w:cs="Tahoma"/>
                <w:sz w:val="20"/>
                <w:szCs w:val="20"/>
                <w:lang w:val="en-US"/>
              </w:rPr>
              <w:t>service</w:t>
            </w:r>
            <w:r w:rsidRPr="00B273ED">
              <w:rPr>
                <w:rFonts w:cs="Tahoma"/>
                <w:sz w:val="20"/>
                <w:szCs w:val="20"/>
              </w:rPr>
              <w:t>-</w:t>
            </w:r>
            <w:r w:rsidRPr="00B273ED">
              <w:rPr>
                <w:rFonts w:cs="Tahoma"/>
                <w:sz w:val="20"/>
                <w:szCs w:val="20"/>
                <w:lang w:val="en-US"/>
              </w:rPr>
              <w:t>level</w:t>
            </w:r>
            <w:r w:rsidRPr="00B273ED">
              <w:rPr>
                <w:rFonts w:cs="Tahoma"/>
                <w:sz w:val="20"/>
                <w:szCs w:val="20"/>
              </w:rPr>
              <w:t xml:space="preserve"> </w:t>
            </w:r>
            <w:r w:rsidRPr="00B273ED">
              <w:rPr>
                <w:rFonts w:cs="Tahoma"/>
                <w:sz w:val="20"/>
                <w:szCs w:val="20"/>
                <w:lang w:val="en-US"/>
              </w:rPr>
              <w:t>routing</w:t>
            </w:r>
            <w:r w:rsidRPr="00B273ED">
              <w:rPr>
                <w:rFonts w:cs="Tahoma"/>
                <w:sz w:val="20"/>
                <w:szCs w:val="20"/>
              </w:rPr>
              <w:t xml:space="preserve">) σύμφωνα με το τύπο εισερχόμενης επικοινωνίας του καλούντα με βάση το πρότυπο </w:t>
            </w:r>
            <w:r w:rsidRPr="00B273ED">
              <w:rPr>
                <w:rFonts w:cs="Tahoma"/>
                <w:sz w:val="20"/>
                <w:szCs w:val="20"/>
                <w:lang w:val="en-US"/>
              </w:rPr>
              <w:t>ETSI</w:t>
            </w:r>
            <w:r w:rsidRPr="00B273ED">
              <w:rPr>
                <w:rFonts w:cs="Tahoma"/>
                <w:sz w:val="20"/>
                <w:szCs w:val="20"/>
              </w:rPr>
              <w:t xml:space="preserve"> </w:t>
            </w:r>
            <w:r w:rsidRPr="00B273ED">
              <w:rPr>
                <w:rFonts w:cs="Tahoma"/>
                <w:sz w:val="20"/>
                <w:szCs w:val="20"/>
                <w:lang w:val="en-US"/>
              </w:rPr>
              <w:t>TS</w:t>
            </w:r>
            <w:r w:rsidRPr="00B273ED">
              <w:rPr>
                <w:rFonts w:cs="Tahoma"/>
                <w:sz w:val="20"/>
                <w:szCs w:val="20"/>
              </w:rPr>
              <w:t xml:space="preserve"> 103 755 [</w:t>
            </w:r>
            <w:r w:rsidRPr="00B273ED">
              <w:rPr>
                <w:rFonts w:cs="Tahoma"/>
                <w:sz w:val="20"/>
                <w:szCs w:val="20"/>
                <w:lang w:val="en-US"/>
              </w:rPr>
              <w:t>NR</w:t>
            </w:r>
            <w:r w:rsidRPr="00B273ED">
              <w:rPr>
                <w:rFonts w:cs="Tahoma"/>
                <w:sz w:val="20"/>
                <w:szCs w:val="20"/>
              </w:rPr>
              <w:t>.2]</w:t>
            </w:r>
          </w:p>
        </w:tc>
        <w:tc>
          <w:tcPr>
            <w:tcW w:w="1172" w:type="dxa"/>
            <w:shd w:val="clear" w:color="auto" w:fill="auto"/>
            <w:tcMar>
              <w:left w:w="57" w:type="dxa"/>
              <w:right w:w="57" w:type="dxa"/>
            </w:tcMar>
            <w:vAlign w:val="center"/>
          </w:tcPr>
          <w:p w14:paraId="6EC3186D"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D8CF7EC"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340FE8FC" w14:textId="77777777" w:rsidR="007B4265" w:rsidRPr="00B273ED" w:rsidRDefault="007B4265" w:rsidP="00ED0FD0">
            <w:pPr>
              <w:spacing w:after="60"/>
              <w:rPr>
                <w:rFonts w:cs="Tahoma"/>
                <w:b/>
                <w:sz w:val="20"/>
                <w:szCs w:val="20"/>
                <w:lang w:val="en-US"/>
              </w:rPr>
            </w:pPr>
          </w:p>
        </w:tc>
      </w:tr>
      <w:tr w:rsidR="007B4265" w:rsidRPr="00B273ED" w14:paraId="460A6433" w14:textId="77777777" w:rsidTr="00ED0FD0">
        <w:trPr>
          <w:jc w:val="center"/>
        </w:trPr>
        <w:tc>
          <w:tcPr>
            <w:tcW w:w="720" w:type="dxa"/>
            <w:shd w:val="clear" w:color="auto" w:fill="auto"/>
            <w:tcMar>
              <w:left w:w="57" w:type="dxa"/>
              <w:right w:w="57" w:type="dxa"/>
            </w:tcMar>
            <w:vAlign w:val="center"/>
          </w:tcPr>
          <w:p w14:paraId="33E8974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D00B684" w14:textId="77777777" w:rsidR="007B4265" w:rsidRPr="00B273ED" w:rsidRDefault="007B4265" w:rsidP="00ED0FD0">
            <w:pPr>
              <w:spacing w:after="60"/>
              <w:rPr>
                <w:rFonts w:cs="Tahoma"/>
                <w:sz w:val="20"/>
                <w:szCs w:val="20"/>
              </w:rPr>
            </w:pPr>
            <w:r w:rsidRPr="00B273ED">
              <w:rPr>
                <w:rFonts w:cs="Tahoma"/>
                <w:sz w:val="20"/>
                <w:szCs w:val="20"/>
                <w:lang w:val="en-US"/>
              </w:rPr>
              <w:t>H</w:t>
            </w:r>
            <w:r w:rsidRPr="00B273ED">
              <w:rPr>
                <w:rFonts w:cs="Tahoma"/>
                <w:sz w:val="20"/>
                <w:szCs w:val="20"/>
              </w:rPr>
              <w:t xml:space="preserve"> λύση τα πρέπει να παρέχει ένα κόμβο παρόχου εφαρμογής (</w:t>
            </w:r>
            <w:r w:rsidRPr="00B273ED">
              <w:rPr>
                <w:rFonts w:cs="Tahoma"/>
                <w:sz w:val="20"/>
                <w:szCs w:val="20"/>
                <w:lang w:val="en-US"/>
              </w:rPr>
              <w:t>Application</w:t>
            </w:r>
            <w:r w:rsidRPr="00B273ED">
              <w:rPr>
                <w:rFonts w:cs="Tahoma"/>
                <w:sz w:val="20"/>
                <w:szCs w:val="20"/>
              </w:rPr>
              <w:t xml:space="preserve"> </w:t>
            </w:r>
            <w:r w:rsidRPr="00B273ED">
              <w:rPr>
                <w:rFonts w:cs="Tahoma"/>
                <w:sz w:val="20"/>
                <w:szCs w:val="20"/>
                <w:lang w:val="en-US"/>
              </w:rPr>
              <w:t>Provider</w:t>
            </w:r>
            <w:r w:rsidRPr="00B273ED">
              <w:rPr>
                <w:rFonts w:cs="Tahoma"/>
                <w:sz w:val="20"/>
                <w:szCs w:val="20"/>
              </w:rPr>
              <w:t xml:space="preserve"> </w:t>
            </w:r>
            <w:r w:rsidRPr="00B273ED">
              <w:rPr>
                <w:rFonts w:cs="Tahoma"/>
                <w:sz w:val="20"/>
                <w:szCs w:val="20"/>
                <w:lang w:val="en-US"/>
              </w:rPr>
              <w:t>node</w:t>
            </w:r>
            <w:r w:rsidRPr="00B273ED">
              <w:rPr>
                <w:rFonts w:cs="Tahoma"/>
                <w:sz w:val="20"/>
                <w:szCs w:val="20"/>
              </w:rPr>
              <w:t xml:space="preserve">) όπως περιγράφεται στο πρότυπο </w:t>
            </w:r>
            <w:r w:rsidRPr="00B273ED">
              <w:rPr>
                <w:rFonts w:cs="Tahoma"/>
                <w:sz w:val="20"/>
                <w:szCs w:val="20"/>
                <w:lang w:val="en-US"/>
              </w:rPr>
              <w:t>ETSI</w:t>
            </w:r>
            <w:r w:rsidRPr="00B273ED">
              <w:rPr>
                <w:rFonts w:cs="Tahoma"/>
                <w:sz w:val="20"/>
                <w:szCs w:val="20"/>
              </w:rPr>
              <w:t xml:space="preserve"> </w:t>
            </w:r>
            <w:r w:rsidRPr="00B273ED">
              <w:rPr>
                <w:rFonts w:cs="Tahoma"/>
                <w:sz w:val="20"/>
                <w:szCs w:val="20"/>
                <w:lang w:val="en-US"/>
              </w:rPr>
              <w:t>TS</w:t>
            </w:r>
            <w:r w:rsidRPr="00B273ED">
              <w:rPr>
                <w:rFonts w:cs="Tahoma"/>
                <w:sz w:val="20"/>
                <w:szCs w:val="20"/>
              </w:rPr>
              <w:t xml:space="preserve"> 103 478 [</w:t>
            </w:r>
            <w:r w:rsidRPr="00B273ED">
              <w:rPr>
                <w:rFonts w:cs="Tahoma"/>
                <w:sz w:val="20"/>
                <w:szCs w:val="20"/>
                <w:lang w:val="en-US"/>
              </w:rPr>
              <w:t>NR</w:t>
            </w:r>
            <w:r w:rsidRPr="00B273ED">
              <w:rPr>
                <w:rFonts w:cs="Tahoma"/>
                <w:sz w:val="20"/>
                <w:szCs w:val="20"/>
              </w:rPr>
              <w:t>.1].</w:t>
            </w:r>
          </w:p>
        </w:tc>
        <w:tc>
          <w:tcPr>
            <w:tcW w:w="1172" w:type="dxa"/>
            <w:shd w:val="clear" w:color="auto" w:fill="auto"/>
            <w:tcMar>
              <w:left w:w="57" w:type="dxa"/>
              <w:right w:w="57" w:type="dxa"/>
            </w:tcMar>
            <w:vAlign w:val="center"/>
          </w:tcPr>
          <w:p w14:paraId="1F66CE7B"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60C0725"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67AF4B3" w14:textId="77777777" w:rsidR="007B4265" w:rsidRPr="00B273ED" w:rsidRDefault="007B4265" w:rsidP="00ED0FD0">
            <w:pPr>
              <w:spacing w:after="60"/>
              <w:rPr>
                <w:rFonts w:cs="Tahoma"/>
                <w:b/>
                <w:sz w:val="20"/>
                <w:szCs w:val="20"/>
                <w:lang w:val="en-US"/>
              </w:rPr>
            </w:pPr>
          </w:p>
        </w:tc>
      </w:tr>
      <w:tr w:rsidR="007B4265" w:rsidRPr="00B273ED" w14:paraId="5AC8F5C6" w14:textId="77777777" w:rsidTr="00ED0FD0">
        <w:trPr>
          <w:jc w:val="center"/>
        </w:trPr>
        <w:tc>
          <w:tcPr>
            <w:tcW w:w="720" w:type="dxa"/>
            <w:shd w:val="clear" w:color="auto" w:fill="auto"/>
            <w:tcMar>
              <w:left w:w="57" w:type="dxa"/>
              <w:right w:w="57" w:type="dxa"/>
            </w:tcMar>
            <w:vAlign w:val="center"/>
          </w:tcPr>
          <w:p w14:paraId="17B2C4F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03AA8F8" w14:textId="77777777" w:rsidR="007B4265" w:rsidRPr="00B273ED" w:rsidRDefault="007B4265" w:rsidP="00ED0FD0">
            <w:pPr>
              <w:spacing w:after="60"/>
              <w:rPr>
                <w:rFonts w:cs="Tahoma"/>
                <w:sz w:val="20"/>
                <w:szCs w:val="20"/>
              </w:rPr>
            </w:pPr>
            <w:r w:rsidRPr="00B273ED">
              <w:rPr>
                <w:rFonts w:cs="Tahoma"/>
                <w:sz w:val="20"/>
                <w:szCs w:val="20"/>
              </w:rPr>
              <w:t xml:space="preserve">Οι κύριες υπηρεσίες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core</w:t>
            </w:r>
            <w:r w:rsidRPr="00B273ED">
              <w:rPr>
                <w:rFonts w:cs="Tahoma"/>
                <w:sz w:val="20"/>
                <w:szCs w:val="20"/>
              </w:rPr>
              <w:t xml:space="preserve"> </w:t>
            </w:r>
            <w:r w:rsidRPr="00B273ED">
              <w:rPr>
                <w:rFonts w:cs="Tahoma"/>
                <w:sz w:val="20"/>
                <w:szCs w:val="20"/>
                <w:lang w:val="en-US"/>
              </w:rPr>
              <w:t>services</w:t>
            </w:r>
            <w:r w:rsidRPr="00B273ED">
              <w:rPr>
                <w:rFonts w:cs="Tahoma"/>
                <w:sz w:val="20"/>
                <w:szCs w:val="20"/>
              </w:rPr>
              <w:t>) θα πρέπει να περιλαμβάνουν τα κάτωθι:</w:t>
            </w:r>
          </w:p>
        </w:tc>
        <w:tc>
          <w:tcPr>
            <w:tcW w:w="1172" w:type="dxa"/>
            <w:shd w:val="clear" w:color="auto" w:fill="D9D9D9" w:themeFill="background1" w:themeFillShade="D9"/>
            <w:tcMar>
              <w:left w:w="57" w:type="dxa"/>
              <w:right w:w="57" w:type="dxa"/>
            </w:tcMar>
            <w:vAlign w:val="center"/>
          </w:tcPr>
          <w:p w14:paraId="25711440" w14:textId="77777777" w:rsidR="007B4265" w:rsidRPr="00B273ED" w:rsidRDefault="007B4265" w:rsidP="00ED0FD0">
            <w:pPr>
              <w:spacing w:after="60"/>
              <w:jc w:val="center"/>
              <w:rPr>
                <w:rFonts w:cs="Tahoma"/>
                <w:b/>
                <w:sz w:val="20"/>
                <w:szCs w:val="20"/>
              </w:rPr>
            </w:pPr>
          </w:p>
        </w:tc>
        <w:tc>
          <w:tcPr>
            <w:tcW w:w="1260" w:type="dxa"/>
            <w:shd w:val="clear" w:color="auto" w:fill="D9D9D9" w:themeFill="background1" w:themeFillShade="D9"/>
            <w:tcMar>
              <w:left w:w="57" w:type="dxa"/>
              <w:right w:w="57" w:type="dxa"/>
            </w:tcMar>
            <w:vAlign w:val="center"/>
          </w:tcPr>
          <w:p w14:paraId="7E22B323" w14:textId="77777777" w:rsidR="007B4265" w:rsidRPr="00B273ED" w:rsidRDefault="007B4265" w:rsidP="00ED0FD0">
            <w:pPr>
              <w:spacing w:after="60"/>
              <w:rPr>
                <w:rFonts w:cs="Tahoma"/>
                <w:b/>
                <w:sz w:val="20"/>
                <w:szCs w:val="20"/>
              </w:rPr>
            </w:pPr>
          </w:p>
        </w:tc>
        <w:tc>
          <w:tcPr>
            <w:tcW w:w="1440" w:type="dxa"/>
            <w:shd w:val="clear" w:color="auto" w:fill="D9D9D9" w:themeFill="background1" w:themeFillShade="D9"/>
            <w:tcMar>
              <w:left w:w="57" w:type="dxa"/>
              <w:right w:w="57" w:type="dxa"/>
            </w:tcMar>
            <w:vAlign w:val="center"/>
          </w:tcPr>
          <w:p w14:paraId="143F4865" w14:textId="77777777" w:rsidR="007B4265" w:rsidRPr="00B273ED" w:rsidRDefault="007B4265" w:rsidP="00ED0FD0">
            <w:pPr>
              <w:spacing w:after="60"/>
              <w:rPr>
                <w:rFonts w:cs="Tahoma"/>
                <w:b/>
                <w:sz w:val="20"/>
                <w:szCs w:val="20"/>
              </w:rPr>
            </w:pPr>
          </w:p>
        </w:tc>
      </w:tr>
      <w:tr w:rsidR="007B4265" w:rsidRPr="00B273ED" w14:paraId="4F39B925" w14:textId="77777777" w:rsidTr="00ED0FD0">
        <w:trPr>
          <w:jc w:val="center"/>
        </w:trPr>
        <w:tc>
          <w:tcPr>
            <w:tcW w:w="720" w:type="dxa"/>
            <w:shd w:val="clear" w:color="auto" w:fill="auto"/>
            <w:tcMar>
              <w:left w:w="57" w:type="dxa"/>
              <w:right w:w="57" w:type="dxa"/>
            </w:tcMar>
            <w:vAlign w:val="center"/>
          </w:tcPr>
          <w:p w14:paraId="6A8997C6"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B9087E2" w14:textId="77777777" w:rsidR="007B4265" w:rsidRPr="00B273ED" w:rsidRDefault="007B4265" w:rsidP="00ED0FD0">
            <w:pPr>
              <w:spacing w:after="60"/>
              <w:rPr>
                <w:rFonts w:cs="Tahoma"/>
                <w:sz w:val="20"/>
                <w:szCs w:val="20"/>
              </w:rPr>
            </w:pPr>
            <w:r w:rsidRPr="00B273ED">
              <w:rPr>
                <w:rFonts w:cs="Tahoma"/>
                <w:sz w:val="20"/>
                <w:szCs w:val="20"/>
              </w:rPr>
              <w:t>Στοιχεία τοποθεσίας και ενημέρωσή του σε τακτά χρονικά διαστήματα</w:t>
            </w:r>
          </w:p>
        </w:tc>
        <w:tc>
          <w:tcPr>
            <w:tcW w:w="1172" w:type="dxa"/>
            <w:shd w:val="clear" w:color="auto" w:fill="auto"/>
            <w:tcMar>
              <w:left w:w="57" w:type="dxa"/>
              <w:right w:w="57" w:type="dxa"/>
            </w:tcMar>
            <w:vAlign w:val="center"/>
          </w:tcPr>
          <w:p w14:paraId="32B9B3BB"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1930E37A"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0393914C" w14:textId="77777777" w:rsidR="007B4265" w:rsidRPr="00B273ED" w:rsidRDefault="007B4265" w:rsidP="00ED0FD0">
            <w:pPr>
              <w:spacing w:after="60"/>
              <w:rPr>
                <w:rFonts w:cs="Tahoma"/>
                <w:b/>
                <w:sz w:val="20"/>
                <w:szCs w:val="20"/>
                <w:lang w:val="en-US"/>
              </w:rPr>
            </w:pPr>
          </w:p>
        </w:tc>
      </w:tr>
      <w:tr w:rsidR="007B4265" w:rsidRPr="00B273ED" w14:paraId="10ADC80D" w14:textId="77777777" w:rsidTr="00ED0FD0">
        <w:trPr>
          <w:jc w:val="center"/>
        </w:trPr>
        <w:tc>
          <w:tcPr>
            <w:tcW w:w="720" w:type="dxa"/>
            <w:shd w:val="clear" w:color="auto" w:fill="auto"/>
            <w:tcMar>
              <w:left w:w="57" w:type="dxa"/>
              <w:right w:w="57" w:type="dxa"/>
            </w:tcMar>
            <w:vAlign w:val="center"/>
          </w:tcPr>
          <w:p w14:paraId="7480A48B"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6355C1D" w14:textId="77777777" w:rsidR="007B4265" w:rsidRPr="00B273ED" w:rsidRDefault="007B4265" w:rsidP="00ED0FD0">
            <w:pPr>
              <w:spacing w:after="60"/>
              <w:rPr>
                <w:rFonts w:cs="Tahoma"/>
                <w:sz w:val="20"/>
                <w:szCs w:val="20"/>
                <w:lang w:val="en-US"/>
              </w:rPr>
            </w:pPr>
            <w:r w:rsidRPr="00B273ED">
              <w:rPr>
                <w:rFonts w:cs="Tahoma"/>
                <w:sz w:val="20"/>
                <w:szCs w:val="20"/>
              </w:rPr>
              <w:t>Στοιχεία συνδρομητή ή χρήστη</w:t>
            </w:r>
          </w:p>
        </w:tc>
        <w:tc>
          <w:tcPr>
            <w:tcW w:w="1172" w:type="dxa"/>
            <w:shd w:val="clear" w:color="auto" w:fill="auto"/>
            <w:tcMar>
              <w:left w:w="57" w:type="dxa"/>
              <w:right w:w="57" w:type="dxa"/>
            </w:tcMar>
            <w:vAlign w:val="center"/>
          </w:tcPr>
          <w:p w14:paraId="481B8280"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626A4AA7"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22BEE6ED" w14:textId="77777777" w:rsidR="007B4265" w:rsidRPr="00B273ED" w:rsidRDefault="007B4265" w:rsidP="00ED0FD0">
            <w:pPr>
              <w:spacing w:after="60"/>
              <w:rPr>
                <w:rFonts w:cs="Tahoma"/>
                <w:b/>
                <w:sz w:val="20"/>
                <w:szCs w:val="20"/>
                <w:lang w:val="en-US"/>
              </w:rPr>
            </w:pPr>
          </w:p>
        </w:tc>
      </w:tr>
      <w:tr w:rsidR="007B4265" w:rsidRPr="00B273ED" w14:paraId="2AF7291B" w14:textId="77777777" w:rsidTr="00ED0FD0">
        <w:trPr>
          <w:jc w:val="center"/>
        </w:trPr>
        <w:tc>
          <w:tcPr>
            <w:tcW w:w="720" w:type="dxa"/>
            <w:shd w:val="clear" w:color="auto" w:fill="auto"/>
            <w:tcMar>
              <w:left w:w="57" w:type="dxa"/>
              <w:right w:w="57" w:type="dxa"/>
            </w:tcMar>
            <w:vAlign w:val="center"/>
          </w:tcPr>
          <w:p w14:paraId="75E045CE"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7E2DAAF" w14:textId="77777777" w:rsidR="007B4265" w:rsidRPr="00B273ED" w:rsidRDefault="007B4265" w:rsidP="00ED0FD0">
            <w:pPr>
              <w:spacing w:after="60"/>
              <w:rPr>
                <w:rFonts w:cs="Tahoma"/>
                <w:sz w:val="20"/>
                <w:szCs w:val="20"/>
              </w:rPr>
            </w:pPr>
            <w:r w:rsidRPr="00B273ED">
              <w:rPr>
                <w:rFonts w:cs="Tahoma"/>
                <w:sz w:val="20"/>
                <w:szCs w:val="20"/>
              </w:rPr>
              <w:t xml:space="preserve">Βασικές Πληροφορίες Ιατρικού Ιστορικού ( για όπου είναι διαθέσιμο) </w:t>
            </w:r>
          </w:p>
        </w:tc>
        <w:tc>
          <w:tcPr>
            <w:tcW w:w="1172" w:type="dxa"/>
            <w:shd w:val="clear" w:color="auto" w:fill="auto"/>
            <w:tcMar>
              <w:left w:w="57" w:type="dxa"/>
              <w:right w:w="57" w:type="dxa"/>
            </w:tcMar>
            <w:vAlign w:val="center"/>
          </w:tcPr>
          <w:p w14:paraId="14EC4651"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75243A1"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39F945CA" w14:textId="77777777" w:rsidR="007B4265" w:rsidRPr="00B273ED" w:rsidRDefault="007B4265" w:rsidP="00ED0FD0">
            <w:pPr>
              <w:spacing w:after="60"/>
              <w:rPr>
                <w:rFonts w:cs="Tahoma"/>
                <w:b/>
                <w:sz w:val="20"/>
                <w:szCs w:val="20"/>
                <w:lang w:val="en-US"/>
              </w:rPr>
            </w:pPr>
          </w:p>
        </w:tc>
      </w:tr>
      <w:tr w:rsidR="007B4265" w:rsidRPr="00B273ED" w14:paraId="020EBF25" w14:textId="77777777" w:rsidTr="00ED0FD0">
        <w:trPr>
          <w:jc w:val="center"/>
        </w:trPr>
        <w:tc>
          <w:tcPr>
            <w:tcW w:w="720" w:type="dxa"/>
            <w:shd w:val="clear" w:color="auto" w:fill="auto"/>
            <w:tcMar>
              <w:left w:w="57" w:type="dxa"/>
              <w:right w:w="57" w:type="dxa"/>
            </w:tcMar>
            <w:vAlign w:val="center"/>
          </w:tcPr>
          <w:p w14:paraId="66F0B8A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BE93304" w14:textId="77777777" w:rsidR="007B4265" w:rsidRPr="00B273ED" w:rsidRDefault="007B4265" w:rsidP="00ED0FD0">
            <w:pPr>
              <w:spacing w:after="60"/>
              <w:rPr>
                <w:rFonts w:cs="Tahoma"/>
                <w:sz w:val="20"/>
                <w:szCs w:val="20"/>
              </w:rPr>
            </w:pPr>
            <w:r w:rsidRPr="00B273ED">
              <w:rPr>
                <w:rFonts w:cs="Tahoma"/>
                <w:sz w:val="20"/>
                <w:szCs w:val="20"/>
              </w:rPr>
              <w:t xml:space="preserve">Η διεπαφή </w:t>
            </w:r>
            <w:r w:rsidRPr="00B273ED">
              <w:rPr>
                <w:rFonts w:cs="Tahoma"/>
                <w:sz w:val="20"/>
                <w:szCs w:val="20"/>
                <w:lang w:val="en-US"/>
              </w:rPr>
              <w:t>tPSP</w:t>
            </w:r>
            <w:r w:rsidRPr="00B273ED">
              <w:rPr>
                <w:rFonts w:cs="Tahoma"/>
                <w:sz w:val="20"/>
                <w:szCs w:val="20"/>
              </w:rPr>
              <w:t>/</w:t>
            </w:r>
            <w:r w:rsidRPr="00B273ED">
              <w:rPr>
                <w:rFonts w:cs="Tahoma"/>
                <w:sz w:val="20"/>
                <w:szCs w:val="20"/>
                <w:lang w:val="en-US"/>
              </w:rPr>
              <w:t>PIM</w:t>
            </w:r>
            <w:r w:rsidRPr="00B273ED">
              <w:rPr>
                <w:rFonts w:cs="Tahoma"/>
                <w:sz w:val="20"/>
                <w:szCs w:val="20"/>
              </w:rPr>
              <w:t xml:space="preserve"> πρέπει να υποστηρίζει την ανανέωση της θέσης του καλούντα με την χρήση του πρωτοκόλλου </w:t>
            </w:r>
            <w:r w:rsidRPr="00B273ED">
              <w:rPr>
                <w:rFonts w:cs="Tahoma"/>
                <w:sz w:val="20"/>
                <w:szCs w:val="20"/>
                <w:lang w:val="en-US"/>
              </w:rPr>
              <w:t>HELD</w:t>
            </w:r>
            <w:r w:rsidRPr="00B273ED">
              <w:rPr>
                <w:rFonts w:cs="Tahoma"/>
                <w:sz w:val="20"/>
                <w:szCs w:val="20"/>
              </w:rPr>
              <w:t>_</w:t>
            </w:r>
            <w:r w:rsidRPr="00B273ED">
              <w:rPr>
                <w:rFonts w:cs="Tahoma"/>
                <w:sz w:val="20"/>
                <w:szCs w:val="20"/>
                <w:lang w:val="en-US"/>
              </w:rPr>
              <w:t>Deref</w:t>
            </w:r>
            <w:r w:rsidRPr="00B273ED">
              <w:rPr>
                <w:rFonts w:cs="Tahoma"/>
                <w:sz w:val="20"/>
                <w:szCs w:val="20"/>
              </w:rPr>
              <w:t xml:space="preserve"> όπως περιγράφεται στο πρότυπο </w:t>
            </w:r>
            <w:r w:rsidRPr="00B273ED">
              <w:rPr>
                <w:rFonts w:cs="Tahoma"/>
                <w:sz w:val="20"/>
                <w:szCs w:val="20"/>
                <w:lang w:val="en-US"/>
              </w:rPr>
              <w:t>TS</w:t>
            </w:r>
            <w:r w:rsidRPr="00B273ED">
              <w:rPr>
                <w:rFonts w:cs="Tahoma"/>
                <w:sz w:val="20"/>
                <w:szCs w:val="20"/>
              </w:rPr>
              <w:t xml:space="preserve"> 103 478 [</w:t>
            </w:r>
            <w:r w:rsidRPr="00B273ED">
              <w:rPr>
                <w:rFonts w:cs="Tahoma"/>
                <w:sz w:val="20"/>
                <w:szCs w:val="20"/>
                <w:lang w:val="en-US"/>
              </w:rPr>
              <w:t>NR</w:t>
            </w:r>
            <w:r w:rsidRPr="00B273ED">
              <w:rPr>
                <w:rFonts w:cs="Tahoma"/>
                <w:sz w:val="20"/>
                <w:szCs w:val="20"/>
              </w:rPr>
              <w:t>.1].</w:t>
            </w:r>
          </w:p>
        </w:tc>
        <w:tc>
          <w:tcPr>
            <w:tcW w:w="1172" w:type="dxa"/>
            <w:shd w:val="clear" w:color="auto" w:fill="auto"/>
            <w:tcMar>
              <w:left w:w="57" w:type="dxa"/>
              <w:right w:w="57" w:type="dxa"/>
            </w:tcMar>
            <w:vAlign w:val="center"/>
          </w:tcPr>
          <w:p w14:paraId="7C56F172"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2E79B02E"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0D68A1AA" w14:textId="77777777" w:rsidR="007B4265" w:rsidRPr="00B273ED" w:rsidRDefault="007B4265" w:rsidP="00ED0FD0">
            <w:pPr>
              <w:spacing w:after="60"/>
              <w:rPr>
                <w:rFonts w:cs="Tahoma"/>
                <w:b/>
                <w:sz w:val="20"/>
                <w:szCs w:val="20"/>
                <w:lang w:val="en-US"/>
              </w:rPr>
            </w:pPr>
          </w:p>
        </w:tc>
      </w:tr>
      <w:tr w:rsidR="007B4265" w:rsidRPr="00B273ED" w14:paraId="603F44C5" w14:textId="77777777" w:rsidTr="00ED0FD0">
        <w:trPr>
          <w:jc w:val="center"/>
        </w:trPr>
        <w:tc>
          <w:tcPr>
            <w:tcW w:w="720" w:type="dxa"/>
            <w:shd w:val="clear" w:color="auto" w:fill="auto"/>
            <w:tcMar>
              <w:left w:w="57" w:type="dxa"/>
              <w:right w:w="57" w:type="dxa"/>
            </w:tcMar>
            <w:vAlign w:val="center"/>
          </w:tcPr>
          <w:p w14:paraId="0AC78D64"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487E97C" w14:textId="77777777" w:rsidR="007B4265" w:rsidRPr="00B273ED" w:rsidRDefault="007B4265" w:rsidP="00ED0FD0">
            <w:pPr>
              <w:spacing w:after="60"/>
              <w:rPr>
                <w:rFonts w:cs="Tahoma"/>
                <w:sz w:val="20"/>
                <w:szCs w:val="20"/>
              </w:rPr>
            </w:pPr>
            <w:r w:rsidRPr="00B273ED">
              <w:rPr>
                <w:rFonts w:cs="Tahoma"/>
                <w:sz w:val="20"/>
                <w:szCs w:val="20"/>
              </w:rPr>
              <w:t xml:space="preserve">Ο πάροχος εφαρμογής  </w:t>
            </w:r>
            <w:r w:rsidRPr="00B273ED">
              <w:rPr>
                <w:rFonts w:cs="Tahoma"/>
                <w:sz w:val="20"/>
                <w:szCs w:val="20"/>
                <w:lang w:val="en-US"/>
              </w:rPr>
              <w:t>AP</w:t>
            </w:r>
            <w:r w:rsidRPr="00B273ED">
              <w:rPr>
                <w:rFonts w:cs="Tahoma"/>
                <w:sz w:val="20"/>
                <w:szCs w:val="20"/>
              </w:rPr>
              <w:t xml:space="preserve"> πρέπει να υποστηρίζει την ανανέωση της θέσης του καλούντα με την χρήση του πρωτοκόλλου </w:t>
            </w:r>
            <w:r w:rsidRPr="00B273ED">
              <w:rPr>
                <w:rFonts w:cs="Tahoma"/>
                <w:sz w:val="20"/>
                <w:szCs w:val="20"/>
                <w:lang w:val="en-US"/>
              </w:rPr>
              <w:t>HELD</w:t>
            </w:r>
            <w:r w:rsidRPr="00B273ED">
              <w:rPr>
                <w:rFonts w:cs="Tahoma"/>
                <w:sz w:val="20"/>
                <w:szCs w:val="20"/>
              </w:rPr>
              <w:t>_</w:t>
            </w:r>
            <w:r w:rsidRPr="00B273ED">
              <w:rPr>
                <w:rFonts w:cs="Tahoma"/>
                <w:sz w:val="20"/>
                <w:szCs w:val="20"/>
                <w:lang w:val="en-US"/>
              </w:rPr>
              <w:t>Deref</w:t>
            </w:r>
            <w:r w:rsidRPr="00B273ED">
              <w:rPr>
                <w:rFonts w:cs="Tahoma"/>
                <w:sz w:val="20"/>
                <w:szCs w:val="20"/>
              </w:rPr>
              <w:t xml:space="preserve"> </w:t>
            </w:r>
            <w:r w:rsidRPr="00B273ED">
              <w:rPr>
                <w:rFonts w:cs="Tahoma"/>
                <w:sz w:val="20"/>
                <w:szCs w:val="20"/>
                <w:lang w:val="en-US"/>
              </w:rPr>
              <w:t>protocol</w:t>
            </w:r>
            <w:r w:rsidRPr="00B273ED">
              <w:rPr>
                <w:rFonts w:cs="Tahoma"/>
                <w:sz w:val="20"/>
                <w:szCs w:val="20"/>
              </w:rPr>
              <w:t xml:space="preserve"> όπως περιγράφεται στο πρότυπο </w:t>
            </w:r>
            <w:r w:rsidRPr="00B273ED">
              <w:rPr>
                <w:rFonts w:cs="Tahoma"/>
                <w:sz w:val="20"/>
                <w:szCs w:val="20"/>
                <w:lang w:val="en-US"/>
              </w:rPr>
              <w:t>ETSI</w:t>
            </w:r>
            <w:r w:rsidRPr="00B273ED">
              <w:rPr>
                <w:rFonts w:cs="Tahoma"/>
                <w:sz w:val="20"/>
                <w:szCs w:val="20"/>
              </w:rPr>
              <w:t xml:space="preserve"> </w:t>
            </w:r>
            <w:r w:rsidRPr="00B273ED">
              <w:rPr>
                <w:rFonts w:cs="Tahoma"/>
                <w:sz w:val="20"/>
                <w:szCs w:val="20"/>
                <w:lang w:val="en-US"/>
              </w:rPr>
              <w:t>TS</w:t>
            </w:r>
            <w:r w:rsidRPr="00B273ED">
              <w:rPr>
                <w:rFonts w:cs="Tahoma"/>
                <w:sz w:val="20"/>
                <w:szCs w:val="20"/>
              </w:rPr>
              <w:t xml:space="preserve"> 103 478 [</w:t>
            </w:r>
            <w:r w:rsidRPr="00B273ED">
              <w:rPr>
                <w:rFonts w:cs="Tahoma"/>
                <w:sz w:val="20"/>
                <w:szCs w:val="20"/>
                <w:lang w:val="en-US"/>
              </w:rPr>
              <w:t>NR</w:t>
            </w:r>
            <w:r w:rsidRPr="00B273ED">
              <w:rPr>
                <w:rFonts w:cs="Tahoma"/>
                <w:sz w:val="20"/>
                <w:szCs w:val="20"/>
              </w:rPr>
              <w:t>.1].</w:t>
            </w:r>
          </w:p>
        </w:tc>
        <w:tc>
          <w:tcPr>
            <w:tcW w:w="1172" w:type="dxa"/>
            <w:shd w:val="clear" w:color="auto" w:fill="auto"/>
            <w:tcMar>
              <w:left w:w="57" w:type="dxa"/>
              <w:right w:w="57" w:type="dxa"/>
            </w:tcMar>
            <w:vAlign w:val="center"/>
          </w:tcPr>
          <w:p w14:paraId="0D14EE57"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770841F4"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12D714A2" w14:textId="77777777" w:rsidR="007B4265" w:rsidRPr="00B273ED" w:rsidRDefault="007B4265" w:rsidP="00ED0FD0">
            <w:pPr>
              <w:spacing w:after="60"/>
              <w:rPr>
                <w:rFonts w:cs="Tahoma"/>
                <w:b/>
                <w:sz w:val="20"/>
                <w:szCs w:val="20"/>
                <w:lang w:val="en-US"/>
              </w:rPr>
            </w:pPr>
          </w:p>
        </w:tc>
      </w:tr>
      <w:tr w:rsidR="007B4265" w:rsidRPr="00B273ED" w14:paraId="228D3BF0" w14:textId="77777777" w:rsidTr="00ED0FD0">
        <w:trPr>
          <w:jc w:val="center"/>
        </w:trPr>
        <w:tc>
          <w:tcPr>
            <w:tcW w:w="720" w:type="dxa"/>
            <w:shd w:val="clear" w:color="auto" w:fill="auto"/>
            <w:tcMar>
              <w:left w:w="57" w:type="dxa"/>
              <w:right w:w="57" w:type="dxa"/>
            </w:tcMar>
            <w:vAlign w:val="center"/>
          </w:tcPr>
          <w:p w14:paraId="763E2310"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8D4136C" w14:textId="77777777" w:rsidR="007B4265" w:rsidRPr="00606045" w:rsidRDefault="007B4265" w:rsidP="00ED0FD0">
            <w:pPr>
              <w:spacing w:after="60"/>
              <w:rPr>
                <w:rFonts w:cs="Tahoma"/>
                <w:sz w:val="20"/>
                <w:szCs w:val="20"/>
              </w:rPr>
            </w:pPr>
            <w:r w:rsidRPr="00B273ED">
              <w:rPr>
                <w:rFonts w:cs="Tahoma"/>
                <w:sz w:val="20"/>
                <w:szCs w:val="20"/>
              </w:rPr>
              <w:t>Η</w:t>
            </w:r>
            <w:r w:rsidRPr="00606045">
              <w:rPr>
                <w:rFonts w:cs="Tahoma"/>
                <w:sz w:val="20"/>
                <w:szCs w:val="20"/>
              </w:rPr>
              <w:t xml:space="preserve"> </w:t>
            </w:r>
            <w:r w:rsidRPr="00B273ED">
              <w:rPr>
                <w:rFonts w:cs="Tahoma"/>
                <w:sz w:val="20"/>
                <w:szCs w:val="20"/>
              </w:rPr>
              <w:t>διεπαφή</w:t>
            </w:r>
            <w:r w:rsidRPr="00606045">
              <w:rPr>
                <w:rFonts w:cs="Tahoma"/>
                <w:sz w:val="20"/>
                <w:szCs w:val="20"/>
              </w:rPr>
              <w:t xml:space="preserve"> </w:t>
            </w:r>
            <w:r w:rsidRPr="00B273ED">
              <w:rPr>
                <w:rFonts w:cs="Tahoma"/>
                <w:sz w:val="20"/>
                <w:szCs w:val="20"/>
                <w:lang w:val="en-US"/>
              </w:rPr>
              <w:t>tPSP</w:t>
            </w:r>
            <w:r w:rsidRPr="00606045">
              <w:rPr>
                <w:rFonts w:cs="Tahoma"/>
                <w:sz w:val="20"/>
                <w:szCs w:val="20"/>
              </w:rPr>
              <w:t>/</w:t>
            </w:r>
            <w:r w:rsidRPr="00B273ED">
              <w:rPr>
                <w:rFonts w:cs="Tahoma"/>
                <w:sz w:val="20"/>
                <w:szCs w:val="20"/>
                <w:lang w:val="en-US"/>
              </w:rPr>
              <w:t>PIM</w:t>
            </w:r>
            <w:r w:rsidRPr="00606045">
              <w:rPr>
                <w:rFonts w:cs="Tahoma"/>
                <w:sz w:val="20"/>
                <w:szCs w:val="20"/>
              </w:rPr>
              <w:t xml:space="preserve"> </w:t>
            </w:r>
            <w:r w:rsidRPr="00B273ED">
              <w:rPr>
                <w:rFonts w:cs="Tahoma"/>
                <w:sz w:val="20"/>
                <w:szCs w:val="20"/>
              </w:rPr>
              <w:t>πρέπει</w:t>
            </w:r>
            <w:r w:rsidRPr="00606045">
              <w:rPr>
                <w:rFonts w:cs="Tahoma"/>
                <w:sz w:val="20"/>
                <w:szCs w:val="20"/>
              </w:rPr>
              <w:t xml:space="preserve"> </w:t>
            </w:r>
            <w:r w:rsidRPr="00B273ED">
              <w:rPr>
                <w:rFonts w:cs="Tahoma"/>
                <w:sz w:val="20"/>
                <w:szCs w:val="20"/>
              </w:rPr>
              <w:t>να</w:t>
            </w:r>
            <w:r w:rsidRPr="00606045">
              <w:rPr>
                <w:rFonts w:cs="Tahoma"/>
                <w:sz w:val="20"/>
                <w:szCs w:val="20"/>
              </w:rPr>
              <w:t xml:space="preserve"> </w:t>
            </w:r>
            <w:r w:rsidRPr="00B273ED">
              <w:rPr>
                <w:rFonts w:cs="Tahoma"/>
                <w:sz w:val="20"/>
                <w:szCs w:val="20"/>
              </w:rPr>
              <w:t>υποστηρίζει</w:t>
            </w:r>
            <w:r w:rsidRPr="00606045">
              <w:rPr>
                <w:rFonts w:cs="Tahoma"/>
                <w:sz w:val="20"/>
                <w:szCs w:val="20"/>
              </w:rPr>
              <w:t xml:space="preserve"> </w:t>
            </w:r>
            <w:r w:rsidRPr="00B273ED">
              <w:rPr>
                <w:rFonts w:cs="Tahoma"/>
                <w:sz w:val="20"/>
                <w:szCs w:val="20"/>
              </w:rPr>
              <w:t>την</w:t>
            </w:r>
            <w:r w:rsidRPr="00606045">
              <w:rPr>
                <w:rFonts w:cs="Tahoma"/>
                <w:sz w:val="20"/>
                <w:szCs w:val="20"/>
              </w:rPr>
              <w:t xml:space="preserve"> </w:t>
            </w:r>
            <w:r w:rsidRPr="00B273ED">
              <w:rPr>
                <w:rFonts w:cs="Tahoma"/>
                <w:sz w:val="20"/>
                <w:szCs w:val="20"/>
              </w:rPr>
              <w:t>καταγραφή</w:t>
            </w:r>
            <w:r w:rsidRPr="00606045">
              <w:rPr>
                <w:rFonts w:cs="Tahoma"/>
                <w:sz w:val="20"/>
                <w:szCs w:val="20"/>
              </w:rPr>
              <w:t xml:space="preserve"> </w:t>
            </w:r>
            <w:r w:rsidRPr="00B273ED">
              <w:rPr>
                <w:rFonts w:cs="Tahoma"/>
                <w:sz w:val="20"/>
                <w:szCs w:val="20"/>
              </w:rPr>
              <w:t>πληροφοριών</w:t>
            </w:r>
            <w:r w:rsidRPr="00606045">
              <w:rPr>
                <w:rFonts w:cs="Tahoma"/>
                <w:sz w:val="20"/>
                <w:szCs w:val="20"/>
              </w:rPr>
              <w:t xml:space="preserve">  </w:t>
            </w:r>
            <w:r w:rsidRPr="00B273ED">
              <w:rPr>
                <w:rFonts w:cs="Tahoma"/>
                <w:sz w:val="20"/>
                <w:szCs w:val="20"/>
                <w:lang w:val="en-US"/>
              </w:rPr>
              <w:t>EmergencyCallData</w:t>
            </w:r>
            <w:r w:rsidRPr="00606045">
              <w:rPr>
                <w:rFonts w:cs="Tahoma"/>
                <w:sz w:val="20"/>
                <w:szCs w:val="20"/>
              </w:rPr>
              <w:t xml:space="preserve"> </w:t>
            </w:r>
            <w:r w:rsidRPr="00B273ED">
              <w:rPr>
                <w:rFonts w:cs="Tahoma"/>
                <w:sz w:val="20"/>
                <w:szCs w:val="20"/>
              </w:rPr>
              <w:t>και</w:t>
            </w:r>
            <w:r w:rsidRPr="00606045">
              <w:rPr>
                <w:rFonts w:cs="Tahoma"/>
                <w:sz w:val="20"/>
                <w:szCs w:val="20"/>
              </w:rPr>
              <w:t xml:space="preserve"> </w:t>
            </w:r>
            <w:r w:rsidRPr="00B273ED">
              <w:rPr>
                <w:rFonts w:cs="Tahoma"/>
                <w:sz w:val="20"/>
                <w:szCs w:val="20"/>
                <w:lang w:val="en-US"/>
              </w:rPr>
              <w:t>SubscriberData</w:t>
            </w:r>
            <w:r w:rsidRPr="00606045">
              <w:rPr>
                <w:rFonts w:cs="Tahoma"/>
                <w:sz w:val="20"/>
                <w:szCs w:val="20"/>
              </w:rPr>
              <w:t xml:space="preserve"> </w:t>
            </w:r>
            <w:r w:rsidRPr="00B273ED">
              <w:rPr>
                <w:rFonts w:cs="Tahoma"/>
                <w:sz w:val="20"/>
                <w:szCs w:val="20"/>
                <w:lang w:val="en-US"/>
              </w:rPr>
              <w:t>format</w:t>
            </w:r>
            <w:r w:rsidRPr="00606045">
              <w:rPr>
                <w:rFonts w:cs="Tahoma"/>
                <w:sz w:val="20"/>
                <w:szCs w:val="20"/>
              </w:rPr>
              <w:t xml:space="preserve"> </w:t>
            </w:r>
            <w:r w:rsidRPr="00B273ED">
              <w:rPr>
                <w:rFonts w:cs="Tahoma"/>
                <w:sz w:val="20"/>
                <w:szCs w:val="20"/>
              </w:rPr>
              <w:t>όπως</w:t>
            </w:r>
            <w:r w:rsidRPr="00606045">
              <w:rPr>
                <w:rFonts w:cs="Tahoma"/>
                <w:sz w:val="20"/>
                <w:szCs w:val="20"/>
              </w:rPr>
              <w:t xml:space="preserve"> </w:t>
            </w:r>
            <w:r w:rsidRPr="00B273ED">
              <w:rPr>
                <w:rFonts w:cs="Tahoma"/>
                <w:sz w:val="20"/>
                <w:szCs w:val="20"/>
              </w:rPr>
              <w:t>περιγράφεται</w:t>
            </w:r>
            <w:r w:rsidRPr="00606045">
              <w:rPr>
                <w:rFonts w:cs="Tahoma"/>
                <w:sz w:val="20"/>
                <w:szCs w:val="20"/>
              </w:rPr>
              <w:t xml:space="preserve"> </w:t>
            </w:r>
            <w:r w:rsidRPr="00B273ED">
              <w:rPr>
                <w:rFonts w:cs="Tahoma"/>
                <w:sz w:val="20"/>
                <w:szCs w:val="20"/>
              </w:rPr>
              <w:t>στο</w:t>
            </w:r>
            <w:r w:rsidRPr="00606045">
              <w:rPr>
                <w:rFonts w:cs="Tahoma"/>
                <w:sz w:val="20"/>
                <w:szCs w:val="20"/>
              </w:rPr>
              <w:t xml:space="preserve"> </w:t>
            </w:r>
            <w:r w:rsidRPr="00B273ED">
              <w:rPr>
                <w:rFonts w:cs="Tahoma"/>
                <w:sz w:val="20"/>
                <w:szCs w:val="20"/>
              </w:rPr>
              <w:t>πρότυπο</w:t>
            </w:r>
            <w:r w:rsidRPr="00606045">
              <w:rPr>
                <w:rFonts w:cs="Tahoma"/>
                <w:sz w:val="20"/>
                <w:szCs w:val="20"/>
              </w:rPr>
              <w:t xml:space="preserve"> </w:t>
            </w:r>
            <w:r w:rsidRPr="00B273ED">
              <w:rPr>
                <w:rFonts w:cs="Tahoma"/>
                <w:sz w:val="20"/>
                <w:szCs w:val="20"/>
                <w:lang w:val="en-US"/>
              </w:rPr>
              <w:t>TS</w:t>
            </w:r>
            <w:r w:rsidRPr="00606045">
              <w:rPr>
                <w:rFonts w:cs="Tahoma"/>
                <w:sz w:val="20"/>
                <w:szCs w:val="20"/>
              </w:rPr>
              <w:t xml:space="preserve"> 103 478 [</w:t>
            </w:r>
            <w:r w:rsidRPr="00B273ED">
              <w:rPr>
                <w:rFonts w:cs="Tahoma"/>
                <w:sz w:val="20"/>
                <w:szCs w:val="20"/>
                <w:lang w:val="en-US"/>
              </w:rPr>
              <w:t>NR</w:t>
            </w:r>
            <w:r w:rsidRPr="00606045">
              <w:rPr>
                <w:rFonts w:cs="Tahoma"/>
                <w:sz w:val="20"/>
                <w:szCs w:val="20"/>
              </w:rPr>
              <w:t xml:space="preserve">.1] </w:t>
            </w:r>
            <w:r w:rsidRPr="00B273ED">
              <w:rPr>
                <w:rFonts w:cs="Tahoma"/>
                <w:sz w:val="20"/>
                <w:szCs w:val="20"/>
              </w:rPr>
              <w:t>και</w:t>
            </w:r>
            <w:r w:rsidRPr="00606045">
              <w:rPr>
                <w:rFonts w:cs="Tahoma"/>
                <w:sz w:val="20"/>
                <w:szCs w:val="20"/>
              </w:rPr>
              <w:t xml:space="preserve"> </w:t>
            </w:r>
            <w:r w:rsidRPr="00B273ED">
              <w:rPr>
                <w:rFonts w:cs="Tahoma"/>
                <w:sz w:val="20"/>
                <w:szCs w:val="20"/>
              </w:rPr>
              <w:t>στο</w:t>
            </w:r>
            <w:r w:rsidRPr="00606045">
              <w:rPr>
                <w:rFonts w:cs="Tahoma"/>
                <w:sz w:val="20"/>
                <w:szCs w:val="20"/>
              </w:rPr>
              <w:t xml:space="preserve">  </w:t>
            </w:r>
            <w:r w:rsidRPr="00B273ED">
              <w:rPr>
                <w:rFonts w:cs="Tahoma"/>
                <w:sz w:val="20"/>
                <w:szCs w:val="20"/>
                <w:lang w:val="en-US"/>
              </w:rPr>
              <w:t>PEMEA</w:t>
            </w:r>
            <w:r w:rsidRPr="00606045">
              <w:rPr>
                <w:rFonts w:cs="Tahoma"/>
                <w:sz w:val="20"/>
                <w:szCs w:val="20"/>
              </w:rPr>
              <w:t xml:space="preserve"> </w:t>
            </w:r>
            <w:r w:rsidRPr="00B273ED">
              <w:rPr>
                <w:rFonts w:cs="Tahoma"/>
                <w:sz w:val="20"/>
                <w:szCs w:val="20"/>
                <w:lang w:val="en-US"/>
              </w:rPr>
              <w:t>UserInfo</w:t>
            </w:r>
            <w:r w:rsidRPr="00606045">
              <w:rPr>
                <w:rFonts w:cs="Tahoma"/>
                <w:sz w:val="20"/>
                <w:szCs w:val="20"/>
              </w:rPr>
              <w:t xml:space="preserve"> </w:t>
            </w:r>
            <w:r w:rsidRPr="00B273ED">
              <w:rPr>
                <w:rFonts w:cs="Tahoma"/>
                <w:sz w:val="20"/>
                <w:szCs w:val="20"/>
                <w:lang w:val="en-US"/>
              </w:rPr>
              <w:t>format</w:t>
            </w:r>
            <w:r w:rsidRPr="00606045">
              <w:rPr>
                <w:rFonts w:cs="Tahoma"/>
                <w:sz w:val="20"/>
                <w:szCs w:val="20"/>
              </w:rPr>
              <w:t xml:space="preserve"> </w:t>
            </w:r>
            <w:r w:rsidRPr="00B273ED">
              <w:rPr>
                <w:rFonts w:cs="Tahoma"/>
                <w:sz w:val="20"/>
                <w:szCs w:val="20"/>
              </w:rPr>
              <w:t>όπως</w:t>
            </w:r>
            <w:r w:rsidRPr="00606045">
              <w:rPr>
                <w:rFonts w:cs="Tahoma"/>
                <w:sz w:val="20"/>
                <w:szCs w:val="20"/>
              </w:rPr>
              <w:t xml:space="preserve"> </w:t>
            </w:r>
            <w:r w:rsidRPr="00B273ED">
              <w:rPr>
                <w:rFonts w:cs="Tahoma"/>
                <w:sz w:val="20"/>
                <w:szCs w:val="20"/>
              </w:rPr>
              <w:t>περιγράφεται</w:t>
            </w:r>
            <w:r w:rsidRPr="00606045">
              <w:rPr>
                <w:rFonts w:cs="Tahoma"/>
                <w:sz w:val="20"/>
                <w:szCs w:val="20"/>
              </w:rPr>
              <w:t xml:space="preserve"> </w:t>
            </w:r>
            <w:r w:rsidRPr="00B273ED">
              <w:rPr>
                <w:rFonts w:cs="Tahoma"/>
                <w:sz w:val="20"/>
                <w:szCs w:val="20"/>
              </w:rPr>
              <w:t>στο</w:t>
            </w:r>
            <w:r w:rsidRPr="00606045">
              <w:rPr>
                <w:rFonts w:cs="Tahoma"/>
                <w:sz w:val="20"/>
                <w:szCs w:val="20"/>
              </w:rPr>
              <w:t xml:space="preserve"> </w:t>
            </w:r>
            <w:r w:rsidRPr="00B273ED">
              <w:rPr>
                <w:rFonts w:cs="Tahoma"/>
                <w:sz w:val="20"/>
                <w:szCs w:val="20"/>
                <w:lang w:val="en-US"/>
              </w:rPr>
              <w:t>PEMEA</w:t>
            </w:r>
            <w:r w:rsidRPr="00606045">
              <w:rPr>
                <w:rFonts w:cs="Tahoma"/>
                <w:sz w:val="20"/>
                <w:szCs w:val="20"/>
              </w:rPr>
              <w:t>-</w:t>
            </w:r>
            <w:r w:rsidRPr="00B273ED">
              <w:rPr>
                <w:rFonts w:cs="Tahoma"/>
                <w:sz w:val="20"/>
                <w:szCs w:val="20"/>
                <w:lang w:val="en-US"/>
              </w:rPr>
              <w:t>CONS</w:t>
            </w:r>
            <w:r w:rsidRPr="00606045">
              <w:rPr>
                <w:rFonts w:cs="Tahoma"/>
                <w:sz w:val="20"/>
                <w:szCs w:val="20"/>
              </w:rPr>
              <w:t>-</w:t>
            </w:r>
            <w:r w:rsidRPr="00B273ED">
              <w:rPr>
                <w:rFonts w:cs="Tahoma"/>
                <w:sz w:val="20"/>
                <w:szCs w:val="20"/>
                <w:lang w:val="en-US"/>
              </w:rPr>
              <w:t>Spec</w:t>
            </w:r>
            <w:r w:rsidRPr="00606045">
              <w:rPr>
                <w:rFonts w:cs="Tahoma"/>
                <w:sz w:val="20"/>
                <w:szCs w:val="20"/>
              </w:rPr>
              <w:t>-</w:t>
            </w:r>
            <w:r w:rsidRPr="00B273ED">
              <w:rPr>
                <w:rFonts w:cs="Tahoma"/>
                <w:sz w:val="20"/>
                <w:szCs w:val="20"/>
                <w:lang w:val="en-US"/>
              </w:rPr>
              <w:t>UserInfo</w:t>
            </w:r>
            <w:r w:rsidRPr="00606045">
              <w:rPr>
                <w:rFonts w:cs="Tahoma"/>
                <w:sz w:val="20"/>
                <w:szCs w:val="20"/>
              </w:rPr>
              <w:t>001 [</w:t>
            </w:r>
            <w:r w:rsidRPr="00B273ED">
              <w:rPr>
                <w:rFonts w:cs="Tahoma"/>
                <w:sz w:val="20"/>
                <w:szCs w:val="20"/>
                <w:lang w:val="en-US"/>
              </w:rPr>
              <w:t>NR</w:t>
            </w:r>
            <w:r w:rsidRPr="00606045">
              <w:rPr>
                <w:rFonts w:cs="Tahoma"/>
                <w:sz w:val="20"/>
                <w:szCs w:val="20"/>
              </w:rPr>
              <w:t>.4]</w:t>
            </w:r>
          </w:p>
        </w:tc>
        <w:tc>
          <w:tcPr>
            <w:tcW w:w="1172" w:type="dxa"/>
            <w:shd w:val="clear" w:color="auto" w:fill="auto"/>
            <w:tcMar>
              <w:left w:w="57" w:type="dxa"/>
              <w:right w:w="57" w:type="dxa"/>
            </w:tcMar>
            <w:vAlign w:val="center"/>
          </w:tcPr>
          <w:p w14:paraId="0AFA04C2"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349536E2"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B673C9D" w14:textId="77777777" w:rsidR="007B4265" w:rsidRPr="00B273ED" w:rsidRDefault="007B4265" w:rsidP="00ED0FD0">
            <w:pPr>
              <w:spacing w:after="60"/>
              <w:rPr>
                <w:rFonts w:cs="Tahoma"/>
                <w:b/>
                <w:sz w:val="20"/>
                <w:szCs w:val="20"/>
                <w:lang w:val="en-US"/>
              </w:rPr>
            </w:pPr>
          </w:p>
        </w:tc>
      </w:tr>
      <w:tr w:rsidR="007B4265" w:rsidRPr="00B273ED" w14:paraId="33BD492B" w14:textId="77777777" w:rsidTr="00ED0FD0">
        <w:trPr>
          <w:jc w:val="center"/>
        </w:trPr>
        <w:tc>
          <w:tcPr>
            <w:tcW w:w="720" w:type="dxa"/>
            <w:shd w:val="clear" w:color="auto" w:fill="BFBFBF" w:themeFill="background1" w:themeFillShade="BF"/>
            <w:tcMar>
              <w:left w:w="57" w:type="dxa"/>
              <w:right w:w="57" w:type="dxa"/>
            </w:tcMar>
            <w:vAlign w:val="center"/>
          </w:tcPr>
          <w:p w14:paraId="1F41250E" w14:textId="77777777" w:rsidR="007B4265" w:rsidRPr="00B273ED" w:rsidRDefault="007B4265" w:rsidP="00ED0FD0">
            <w:pPr>
              <w:spacing w:before="60" w:after="60"/>
              <w:ind w:left="540"/>
              <w:rPr>
                <w:rFonts w:cs="Tahoma"/>
                <w:b/>
                <w:sz w:val="20"/>
                <w:szCs w:val="20"/>
                <w:lang w:val="en-US"/>
              </w:rPr>
            </w:pPr>
          </w:p>
        </w:tc>
        <w:tc>
          <w:tcPr>
            <w:tcW w:w="5169" w:type="dxa"/>
            <w:shd w:val="clear" w:color="auto" w:fill="BFBFBF" w:themeFill="background1" w:themeFillShade="BF"/>
            <w:tcMar>
              <w:left w:w="57" w:type="dxa"/>
              <w:right w:w="57" w:type="dxa"/>
            </w:tcMar>
            <w:vAlign w:val="center"/>
          </w:tcPr>
          <w:p w14:paraId="21374CC6" w14:textId="77777777" w:rsidR="007B4265" w:rsidRPr="00B273ED" w:rsidRDefault="007B4265" w:rsidP="00ED0FD0">
            <w:pPr>
              <w:spacing w:after="60"/>
              <w:rPr>
                <w:rFonts w:cs="Tahoma"/>
                <w:b/>
                <w:sz w:val="20"/>
                <w:szCs w:val="20"/>
                <w:lang w:val="en-US"/>
              </w:rPr>
            </w:pPr>
            <w:r w:rsidRPr="00B273ED">
              <w:rPr>
                <w:rFonts w:cs="Tahoma"/>
                <w:b/>
                <w:sz w:val="20"/>
                <w:szCs w:val="20"/>
              </w:rPr>
              <w:t xml:space="preserve">Επαυξημένες Υπηρεσίες πολυμέσων </w:t>
            </w:r>
            <w:r w:rsidRPr="00B273ED">
              <w:rPr>
                <w:rFonts w:cs="Tahoma"/>
                <w:b/>
                <w:sz w:val="20"/>
                <w:szCs w:val="20"/>
                <w:lang w:val="en-US"/>
              </w:rPr>
              <w:t>PEMEA</w:t>
            </w:r>
          </w:p>
        </w:tc>
        <w:tc>
          <w:tcPr>
            <w:tcW w:w="1172" w:type="dxa"/>
            <w:shd w:val="clear" w:color="auto" w:fill="BFBFBF" w:themeFill="background1" w:themeFillShade="BF"/>
            <w:tcMar>
              <w:left w:w="57" w:type="dxa"/>
              <w:right w:w="57" w:type="dxa"/>
            </w:tcMar>
            <w:vAlign w:val="center"/>
          </w:tcPr>
          <w:p w14:paraId="618914BB" w14:textId="77777777" w:rsidR="007B4265" w:rsidRPr="00B273ED" w:rsidRDefault="007B4265" w:rsidP="00ED0FD0">
            <w:pPr>
              <w:spacing w:after="60"/>
              <w:jc w:val="center"/>
              <w:rPr>
                <w:rFonts w:cs="Tahoma"/>
                <w:b/>
                <w:sz w:val="20"/>
                <w:szCs w:val="20"/>
                <w:lang w:val="en-US"/>
              </w:rPr>
            </w:pPr>
          </w:p>
        </w:tc>
        <w:tc>
          <w:tcPr>
            <w:tcW w:w="1260" w:type="dxa"/>
            <w:shd w:val="clear" w:color="auto" w:fill="BFBFBF" w:themeFill="background1" w:themeFillShade="BF"/>
            <w:tcMar>
              <w:left w:w="57" w:type="dxa"/>
              <w:right w:w="57" w:type="dxa"/>
            </w:tcMar>
            <w:vAlign w:val="center"/>
          </w:tcPr>
          <w:p w14:paraId="62ED2ABD" w14:textId="77777777" w:rsidR="007B4265" w:rsidRPr="00B273ED" w:rsidRDefault="007B4265" w:rsidP="00ED0FD0">
            <w:pPr>
              <w:spacing w:after="60"/>
              <w:rPr>
                <w:rFonts w:cs="Tahoma"/>
                <w:b/>
                <w:sz w:val="20"/>
                <w:szCs w:val="20"/>
                <w:lang w:val="en-US"/>
              </w:rPr>
            </w:pPr>
          </w:p>
        </w:tc>
        <w:tc>
          <w:tcPr>
            <w:tcW w:w="1440" w:type="dxa"/>
            <w:shd w:val="clear" w:color="auto" w:fill="BFBFBF" w:themeFill="background1" w:themeFillShade="BF"/>
            <w:tcMar>
              <w:left w:w="57" w:type="dxa"/>
              <w:right w:w="57" w:type="dxa"/>
            </w:tcMar>
            <w:vAlign w:val="center"/>
          </w:tcPr>
          <w:p w14:paraId="3F8D8893" w14:textId="77777777" w:rsidR="007B4265" w:rsidRPr="00B273ED" w:rsidRDefault="007B4265" w:rsidP="00ED0FD0">
            <w:pPr>
              <w:spacing w:after="60"/>
              <w:rPr>
                <w:rFonts w:cs="Tahoma"/>
                <w:b/>
                <w:sz w:val="20"/>
                <w:szCs w:val="20"/>
                <w:lang w:val="en-US"/>
              </w:rPr>
            </w:pPr>
          </w:p>
        </w:tc>
      </w:tr>
      <w:tr w:rsidR="007B4265" w:rsidRPr="00B273ED" w14:paraId="609E408D" w14:textId="77777777" w:rsidTr="00ED0FD0">
        <w:trPr>
          <w:jc w:val="center"/>
        </w:trPr>
        <w:tc>
          <w:tcPr>
            <w:tcW w:w="720" w:type="dxa"/>
            <w:shd w:val="clear" w:color="auto" w:fill="auto"/>
            <w:tcMar>
              <w:left w:w="57" w:type="dxa"/>
              <w:right w:w="57" w:type="dxa"/>
            </w:tcMar>
            <w:vAlign w:val="center"/>
          </w:tcPr>
          <w:p w14:paraId="7FACC152"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1816AAA" w14:textId="77777777" w:rsidR="007B4265" w:rsidRPr="00B273ED" w:rsidRDefault="007B4265" w:rsidP="00ED0FD0">
            <w:pPr>
              <w:spacing w:after="60"/>
              <w:rPr>
                <w:rFonts w:cs="Tahoma"/>
                <w:b/>
                <w:sz w:val="20"/>
                <w:szCs w:val="20"/>
              </w:rPr>
            </w:pPr>
            <w:r w:rsidRPr="00B273ED">
              <w:rPr>
                <w:rFonts w:cs="Tahoma"/>
                <w:b/>
                <w:sz w:val="20"/>
                <w:szCs w:val="20"/>
                <w:lang w:val="en-US"/>
              </w:rPr>
              <w:t>O</w:t>
            </w:r>
            <w:r w:rsidRPr="00B273ED">
              <w:rPr>
                <w:rFonts w:cs="Tahoma"/>
                <w:b/>
                <w:sz w:val="20"/>
                <w:szCs w:val="20"/>
              </w:rPr>
              <w:t xml:space="preserve"> ανάδοχος θα πρέπει να προσφέρει τις παρακάτω επαυξημένες Υπηρεσίες επικοινωνίας:</w:t>
            </w:r>
          </w:p>
          <w:p w14:paraId="7CE5C99B" w14:textId="77777777" w:rsidR="007B4265" w:rsidRPr="009F1CB4" w:rsidRDefault="007B4265" w:rsidP="00ED0FD0">
            <w:pPr>
              <w:spacing w:after="60"/>
              <w:rPr>
                <w:rFonts w:cs="Tahoma"/>
                <w:sz w:val="20"/>
                <w:szCs w:val="20"/>
                <w:lang w:val="en-US"/>
              </w:rPr>
            </w:pPr>
            <w:r w:rsidRPr="00B273ED">
              <w:rPr>
                <w:rFonts w:cs="Tahoma"/>
                <w:sz w:val="20"/>
                <w:szCs w:val="20"/>
              </w:rPr>
              <w:sym w:font="Symbol" w:char="F0B7"/>
            </w:r>
            <w:r w:rsidRPr="009F1CB4">
              <w:rPr>
                <w:rFonts w:cs="Tahoma"/>
                <w:sz w:val="20"/>
                <w:szCs w:val="20"/>
                <w:lang w:val="en-US"/>
              </w:rPr>
              <w:t xml:space="preserve"> </w:t>
            </w:r>
            <w:r w:rsidRPr="00B273ED">
              <w:rPr>
                <w:rFonts w:cs="Tahoma"/>
                <w:sz w:val="20"/>
                <w:szCs w:val="20"/>
              </w:rPr>
              <w:t>ήχο</w:t>
            </w:r>
            <w:r w:rsidRPr="009F1CB4">
              <w:rPr>
                <w:rFonts w:cs="Tahoma"/>
                <w:sz w:val="20"/>
                <w:szCs w:val="20"/>
                <w:lang w:val="en-US"/>
              </w:rPr>
              <w:t xml:space="preserve"> </w:t>
            </w:r>
            <w:r w:rsidRPr="00B273ED">
              <w:rPr>
                <w:rFonts w:cs="Tahoma"/>
                <w:sz w:val="20"/>
                <w:szCs w:val="20"/>
              </w:rPr>
              <w:t>και</w:t>
            </w:r>
            <w:r w:rsidRPr="009F1CB4">
              <w:rPr>
                <w:rFonts w:cs="Tahoma"/>
                <w:sz w:val="20"/>
                <w:szCs w:val="20"/>
                <w:lang w:val="en-US"/>
              </w:rPr>
              <w:t xml:space="preserve"> </w:t>
            </w:r>
            <w:r w:rsidRPr="00B273ED">
              <w:rPr>
                <w:rFonts w:cs="Tahoma"/>
                <w:sz w:val="20"/>
                <w:szCs w:val="20"/>
              </w:rPr>
              <w:t>βίντεο</w:t>
            </w:r>
            <w:r w:rsidRPr="009F1CB4">
              <w:rPr>
                <w:rFonts w:cs="Tahoma"/>
                <w:sz w:val="20"/>
                <w:szCs w:val="20"/>
                <w:lang w:val="en-US"/>
              </w:rPr>
              <w:t xml:space="preserve"> (</w:t>
            </w:r>
            <w:r w:rsidRPr="00B273ED">
              <w:rPr>
                <w:rFonts w:cs="Tahoma"/>
                <w:sz w:val="20"/>
                <w:szCs w:val="20"/>
                <w:lang w:val="en-US"/>
              </w:rPr>
              <w:t>Audio</w:t>
            </w:r>
            <w:r w:rsidRPr="009F1CB4">
              <w:rPr>
                <w:rFonts w:cs="Tahoma"/>
                <w:sz w:val="20"/>
                <w:szCs w:val="20"/>
                <w:lang w:val="en-US"/>
              </w:rPr>
              <w:t xml:space="preserve"> </w:t>
            </w:r>
            <w:r w:rsidRPr="00B273ED">
              <w:rPr>
                <w:rFonts w:cs="Tahoma"/>
                <w:sz w:val="20"/>
                <w:szCs w:val="20"/>
                <w:lang w:val="en-US"/>
              </w:rPr>
              <w:t>Video</w:t>
            </w:r>
            <w:r w:rsidRPr="009F1CB4">
              <w:rPr>
                <w:rFonts w:cs="Tahoma"/>
                <w:sz w:val="20"/>
                <w:szCs w:val="20"/>
                <w:lang w:val="en-US"/>
              </w:rPr>
              <w:t xml:space="preserve">) </w:t>
            </w:r>
          </w:p>
          <w:p w14:paraId="167434F3" w14:textId="77777777" w:rsidR="007B4265" w:rsidRPr="00B273ED" w:rsidRDefault="007B4265" w:rsidP="00ED0FD0">
            <w:pPr>
              <w:spacing w:after="60"/>
              <w:rPr>
                <w:rFonts w:cs="Tahoma"/>
                <w:sz w:val="20"/>
                <w:szCs w:val="20"/>
                <w:lang w:val="en-US"/>
              </w:rPr>
            </w:pPr>
            <w:r w:rsidRPr="00B273ED">
              <w:rPr>
                <w:rFonts w:cs="Tahoma"/>
                <w:sz w:val="20"/>
                <w:szCs w:val="20"/>
              </w:rPr>
              <w:sym w:font="Symbol" w:char="F0B7"/>
            </w:r>
            <w:r w:rsidRPr="00B273ED">
              <w:rPr>
                <w:rFonts w:cs="Tahoma"/>
                <w:sz w:val="20"/>
                <w:szCs w:val="20"/>
                <w:lang w:val="en-US"/>
              </w:rPr>
              <w:t xml:space="preserve"> Audio </w:t>
            </w:r>
          </w:p>
          <w:p w14:paraId="032008A7" w14:textId="77777777" w:rsidR="007B4265" w:rsidRPr="00B273ED" w:rsidRDefault="007B4265" w:rsidP="00ED0FD0">
            <w:pPr>
              <w:spacing w:after="60"/>
              <w:rPr>
                <w:rFonts w:cs="Tahoma"/>
                <w:sz w:val="20"/>
                <w:szCs w:val="20"/>
                <w:lang w:val="en-US"/>
              </w:rPr>
            </w:pPr>
            <w:r w:rsidRPr="00B273ED">
              <w:rPr>
                <w:rFonts w:cs="Tahoma"/>
                <w:sz w:val="20"/>
                <w:szCs w:val="20"/>
              </w:rPr>
              <w:sym w:font="Symbol" w:char="F0B7"/>
            </w:r>
            <w:r w:rsidRPr="00B273ED">
              <w:rPr>
                <w:rFonts w:cs="Tahoma"/>
                <w:sz w:val="20"/>
                <w:szCs w:val="20"/>
                <w:lang w:val="en-US"/>
              </w:rPr>
              <w:t xml:space="preserve"> Instant Messaging (Chat) </w:t>
            </w:r>
          </w:p>
          <w:p w14:paraId="7EF88EE2" w14:textId="77777777" w:rsidR="007B4265" w:rsidRPr="00B273ED" w:rsidRDefault="007B4265" w:rsidP="00ED0FD0">
            <w:pPr>
              <w:spacing w:after="60"/>
              <w:rPr>
                <w:rFonts w:cs="Tahoma"/>
                <w:sz w:val="20"/>
                <w:szCs w:val="20"/>
                <w:lang w:val="en-US"/>
              </w:rPr>
            </w:pPr>
            <w:r w:rsidRPr="00B273ED">
              <w:rPr>
                <w:rFonts w:cs="Tahoma"/>
                <w:sz w:val="20"/>
                <w:szCs w:val="20"/>
              </w:rPr>
              <w:sym w:font="Symbol" w:char="F0B7"/>
            </w:r>
            <w:r w:rsidRPr="00B273ED">
              <w:rPr>
                <w:rFonts w:cs="Tahoma"/>
                <w:sz w:val="20"/>
                <w:szCs w:val="20"/>
                <w:lang w:val="en-US"/>
              </w:rPr>
              <w:t xml:space="preserve"> Real-Time Text (RTT)</w:t>
            </w:r>
          </w:p>
          <w:p w14:paraId="208E785B" w14:textId="77777777" w:rsidR="007B4265" w:rsidRPr="00B273ED" w:rsidRDefault="007B4265" w:rsidP="00ED0FD0">
            <w:pPr>
              <w:spacing w:after="60"/>
              <w:rPr>
                <w:rFonts w:cs="Tahoma"/>
                <w:b/>
                <w:sz w:val="20"/>
                <w:szCs w:val="20"/>
                <w:lang w:val="en-US"/>
              </w:rPr>
            </w:pPr>
            <w:r w:rsidRPr="00B273ED">
              <w:rPr>
                <w:rFonts w:cs="Tahoma"/>
                <w:sz w:val="20"/>
                <w:szCs w:val="20"/>
              </w:rPr>
              <w:sym w:font="Symbol" w:char="F0B7"/>
            </w:r>
            <w:r w:rsidRPr="00B273ED">
              <w:rPr>
                <w:rFonts w:cs="Tahoma"/>
                <w:sz w:val="20"/>
                <w:szCs w:val="20"/>
                <w:lang w:val="en-US"/>
              </w:rPr>
              <w:t xml:space="preserve"> </w:t>
            </w:r>
            <w:r w:rsidRPr="00B273ED">
              <w:rPr>
                <w:rFonts w:cs="Tahoma"/>
                <w:sz w:val="20"/>
                <w:szCs w:val="20"/>
              </w:rPr>
              <w:t>Ανταλλαγής αρχείων (</w:t>
            </w:r>
            <w:r w:rsidRPr="00B273ED">
              <w:rPr>
                <w:rFonts w:cs="Tahoma"/>
                <w:sz w:val="20"/>
                <w:szCs w:val="20"/>
                <w:lang w:val="en-US"/>
              </w:rPr>
              <w:t>File Exchange</w:t>
            </w:r>
            <w:r w:rsidRPr="00B273ED">
              <w:rPr>
                <w:rFonts w:cs="Tahoma"/>
                <w:sz w:val="20"/>
                <w:szCs w:val="20"/>
              </w:rPr>
              <w:t>)</w:t>
            </w:r>
          </w:p>
        </w:tc>
        <w:tc>
          <w:tcPr>
            <w:tcW w:w="1172" w:type="dxa"/>
            <w:shd w:val="clear" w:color="auto" w:fill="auto"/>
            <w:tcMar>
              <w:left w:w="57" w:type="dxa"/>
              <w:right w:w="57" w:type="dxa"/>
            </w:tcMar>
            <w:vAlign w:val="center"/>
          </w:tcPr>
          <w:p w14:paraId="14ABF608"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240A4283"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38A65882" w14:textId="77777777" w:rsidR="007B4265" w:rsidRPr="00B273ED" w:rsidRDefault="007B4265" w:rsidP="00ED0FD0">
            <w:pPr>
              <w:spacing w:after="60"/>
              <w:rPr>
                <w:rFonts w:cs="Tahoma"/>
                <w:b/>
                <w:sz w:val="20"/>
                <w:szCs w:val="20"/>
                <w:lang w:val="en-US"/>
              </w:rPr>
            </w:pPr>
          </w:p>
        </w:tc>
      </w:tr>
      <w:tr w:rsidR="007B4265" w:rsidRPr="00B273ED" w14:paraId="73786F00" w14:textId="77777777" w:rsidTr="00ED0FD0">
        <w:trPr>
          <w:jc w:val="center"/>
        </w:trPr>
        <w:tc>
          <w:tcPr>
            <w:tcW w:w="720" w:type="dxa"/>
            <w:shd w:val="clear" w:color="auto" w:fill="auto"/>
            <w:tcMar>
              <w:left w:w="57" w:type="dxa"/>
              <w:right w:w="57" w:type="dxa"/>
            </w:tcMar>
            <w:vAlign w:val="center"/>
          </w:tcPr>
          <w:p w14:paraId="321F4C72"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5C4887A" w14:textId="77777777" w:rsidR="007B4265" w:rsidRPr="00B273ED" w:rsidRDefault="007B4265" w:rsidP="00ED0FD0">
            <w:pPr>
              <w:spacing w:after="60"/>
              <w:rPr>
                <w:rFonts w:cs="Tahoma"/>
                <w:b/>
                <w:sz w:val="20"/>
                <w:szCs w:val="20"/>
              </w:rPr>
            </w:pPr>
            <w:r w:rsidRPr="00B273ED">
              <w:rPr>
                <w:rFonts w:cs="Tahoma"/>
                <w:sz w:val="20"/>
                <w:szCs w:val="20"/>
              </w:rPr>
              <w:t>Ο πάροχος λύσης (</w:t>
            </w:r>
            <w:r w:rsidRPr="00B273ED">
              <w:rPr>
                <w:rFonts w:cs="Tahoma"/>
                <w:sz w:val="20"/>
                <w:szCs w:val="20"/>
                <w:lang w:val="en-US"/>
              </w:rPr>
              <w:t>AP</w:t>
            </w:r>
            <w:r w:rsidRPr="00B273ED">
              <w:rPr>
                <w:rFonts w:cs="Tahoma"/>
                <w:sz w:val="20"/>
                <w:szCs w:val="20"/>
              </w:rPr>
              <w:t xml:space="preserve">) και ο κόμβος </w:t>
            </w:r>
            <w:r w:rsidRPr="00B273ED">
              <w:rPr>
                <w:rFonts w:cs="Tahoma"/>
                <w:sz w:val="20"/>
                <w:szCs w:val="20"/>
                <w:lang w:val="en-US"/>
              </w:rPr>
              <w:t>tPSP</w:t>
            </w:r>
            <w:r w:rsidRPr="00B273ED">
              <w:rPr>
                <w:rFonts w:cs="Tahoma"/>
                <w:sz w:val="20"/>
                <w:szCs w:val="20"/>
              </w:rPr>
              <w:t>/</w:t>
            </w:r>
            <w:r w:rsidRPr="00B273ED">
              <w:rPr>
                <w:rFonts w:cs="Tahoma"/>
                <w:sz w:val="20"/>
                <w:szCs w:val="20"/>
                <w:lang w:val="en-US"/>
              </w:rPr>
              <w:t>PIM</w:t>
            </w:r>
            <w:r w:rsidRPr="00B273ED">
              <w:rPr>
                <w:rFonts w:cs="Tahoma"/>
                <w:sz w:val="20"/>
                <w:szCs w:val="20"/>
              </w:rPr>
              <w:t xml:space="preserve"> πρέπει να υποστηρίζει την δυνατότητα αναζήτησης </w:t>
            </w:r>
            <w:r w:rsidRPr="00B273ED">
              <w:rPr>
                <w:rFonts w:cs="Tahoma"/>
                <w:sz w:val="20"/>
                <w:szCs w:val="20"/>
                <w:lang w:val="en-US"/>
              </w:rPr>
              <w:t>PEMEA</w:t>
            </w:r>
            <w:r w:rsidRPr="00B273ED">
              <w:rPr>
                <w:rFonts w:cs="Tahoma"/>
                <w:sz w:val="20"/>
                <w:szCs w:val="20"/>
              </w:rPr>
              <w:t xml:space="preserve"> </w:t>
            </w:r>
            <w:r w:rsidRPr="00B273ED">
              <w:rPr>
                <w:rFonts w:cs="Tahoma"/>
                <w:sz w:val="20"/>
                <w:szCs w:val="20"/>
                <w:lang w:val="en-US"/>
              </w:rPr>
              <w:t>Discovery</w:t>
            </w:r>
            <w:r w:rsidRPr="00B273ED">
              <w:rPr>
                <w:rFonts w:cs="Tahoma"/>
                <w:sz w:val="20"/>
                <w:szCs w:val="20"/>
              </w:rPr>
              <w:t xml:space="preserve"> </w:t>
            </w:r>
            <w:r w:rsidRPr="00B273ED">
              <w:rPr>
                <w:rFonts w:cs="Tahoma"/>
                <w:sz w:val="20"/>
                <w:szCs w:val="20"/>
                <w:lang w:val="en-US"/>
              </w:rPr>
              <w:t>capability</w:t>
            </w:r>
            <w:r w:rsidRPr="00B273ED">
              <w:rPr>
                <w:rFonts w:cs="Tahoma"/>
                <w:sz w:val="20"/>
                <w:szCs w:val="20"/>
              </w:rPr>
              <w:t xml:space="preserve"> [</w:t>
            </w:r>
            <w:r w:rsidRPr="00B273ED">
              <w:rPr>
                <w:rFonts w:cs="Tahoma"/>
                <w:sz w:val="20"/>
                <w:szCs w:val="20"/>
                <w:lang w:val="en-US"/>
              </w:rPr>
              <w:t>NR</w:t>
            </w:r>
            <w:r w:rsidRPr="00B273ED">
              <w:rPr>
                <w:rFonts w:cs="Tahoma"/>
                <w:sz w:val="20"/>
                <w:szCs w:val="20"/>
              </w:rPr>
              <w:t xml:space="preserve">.5] και την υποκατηγορία δυνατοτήτων αυτής όπως αυτές έχουν δημοσιευτεί στο </w:t>
            </w:r>
            <w:r w:rsidRPr="00B273ED">
              <w:rPr>
                <w:rFonts w:cs="Tahoma"/>
                <w:sz w:val="20"/>
                <w:szCs w:val="20"/>
                <w:lang w:val="en-US"/>
              </w:rPr>
              <w:t>TS</w:t>
            </w:r>
            <w:r w:rsidRPr="00B273ED">
              <w:rPr>
                <w:rFonts w:cs="Tahoma"/>
                <w:sz w:val="20"/>
                <w:szCs w:val="20"/>
              </w:rPr>
              <w:t xml:space="preserve"> 103 802 </w:t>
            </w:r>
          </w:p>
        </w:tc>
        <w:tc>
          <w:tcPr>
            <w:tcW w:w="1172" w:type="dxa"/>
            <w:shd w:val="clear" w:color="auto" w:fill="auto"/>
            <w:tcMar>
              <w:left w:w="57" w:type="dxa"/>
              <w:right w:w="57" w:type="dxa"/>
            </w:tcMar>
            <w:vAlign w:val="center"/>
          </w:tcPr>
          <w:p w14:paraId="0FB4B313"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22469208"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085D043E" w14:textId="77777777" w:rsidR="007B4265" w:rsidRPr="00B273ED" w:rsidRDefault="007B4265" w:rsidP="00ED0FD0">
            <w:pPr>
              <w:spacing w:after="60"/>
              <w:rPr>
                <w:rFonts w:cs="Tahoma"/>
                <w:b/>
                <w:sz w:val="20"/>
                <w:szCs w:val="20"/>
                <w:lang w:val="en-US"/>
              </w:rPr>
            </w:pPr>
          </w:p>
        </w:tc>
      </w:tr>
      <w:tr w:rsidR="007B4265" w:rsidRPr="00B273ED" w14:paraId="5E862315" w14:textId="77777777" w:rsidTr="00ED0FD0">
        <w:trPr>
          <w:jc w:val="center"/>
        </w:trPr>
        <w:tc>
          <w:tcPr>
            <w:tcW w:w="720" w:type="dxa"/>
            <w:shd w:val="clear" w:color="auto" w:fill="auto"/>
            <w:tcMar>
              <w:left w:w="57" w:type="dxa"/>
              <w:right w:w="57" w:type="dxa"/>
            </w:tcMar>
            <w:vAlign w:val="center"/>
          </w:tcPr>
          <w:p w14:paraId="6E4740D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E8F8366" w14:textId="77777777" w:rsidR="007B4265" w:rsidRPr="00B273ED" w:rsidRDefault="007B4265" w:rsidP="00ED0FD0">
            <w:pPr>
              <w:spacing w:after="60"/>
              <w:rPr>
                <w:rFonts w:cs="Tahoma"/>
                <w:b/>
                <w:sz w:val="20"/>
                <w:szCs w:val="20"/>
              </w:rPr>
            </w:pPr>
            <w:r w:rsidRPr="00B273ED">
              <w:rPr>
                <w:rFonts w:cs="Tahoma"/>
                <w:sz w:val="20"/>
                <w:szCs w:val="20"/>
              </w:rPr>
              <w:t xml:space="preserve">Ο κόμβος </w:t>
            </w:r>
            <w:r w:rsidRPr="00B273ED">
              <w:rPr>
                <w:rFonts w:cs="Tahoma"/>
                <w:sz w:val="20"/>
                <w:szCs w:val="20"/>
                <w:lang w:val="en-US"/>
              </w:rPr>
              <w:t>tPSP</w:t>
            </w:r>
            <w:r w:rsidRPr="00B273ED">
              <w:rPr>
                <w:rFonts w:cs="Tahoma"/>
                <w:sz w:val="20"/>
                <w:szCs w:val="20"/>
              </w:rPr>
              <w:t>/</w:t>
            </w:r>
            <w:r w:rsidRPr="00B273ED">
              <w:rPr>
                <w:rFonts w:cs="Tahoma"/>
                <w:sz w:val="20"/>
                <w:szCs w:val="20"/>
                <w:lang w:val="en-US"/>
              </w:rPr>
              <w:t>PIM</w:t>
            </w:r>
            <w:r w:rsidRPr="00B273ED">
              <w:rPr>
                <w:rFonts w:cs="Tahoma"/>
                <w:sz w:val="20"/>
                <w:szCs w:val="20"/>
              </w:rPr>
              <w:t xml:space="preserve"> και </w:t>
            </w:r>
            <w:r w:rsidRPr="00B273ED">
              <w:rPr>
                <w:rFonts w:cs="Tahoma"/>
                <w:sz w:val="20"/>
                <w:szCs w:val="20"/>
                <w:lang w:val="en-US"/>
              </w:rPr>
              <w:t>AP</w:t>
            </w:r>
            <w:r w:rsidRPr="00B273ED">
              <w:rPr>
                <w:rFonts w:cs="Tahoma"/>
                <w:sz w:val="20"/>
                <w:szCs w:val="20"/>
              </w:rPr>
              <w:t xml:space="preserve"> πρέπει να παρέχουν  δυνατότητα ήχου και εικόνας (</w:t>
            </w:r>
            <w:r w:rsidRPr="00B273ED">
              <w:rPr>
                <w:rFonts w:cs="Tahoma"/>
                <w:sz w:val="20"/>
                <w:szCs w:val="20"/>
                <w:lang w:val="en-US"/>
              </w:rPr>
              <w:t>Audio</w:t>
            </w:r>
            <w:r w:rsidRPr="00B273ED">
              <w:rPr>
                <w:rFonts w:cs="Tahoma"/>
                <w:sz w:val="20"/>
                <w:szCs w:val="20"/>
              </w:rPr>
              <w:t>_</w:t>
            </w:r>
            <w:r w:rsidRPr="00B273ED">
              <w:rPr>
                <w:rFonts w:cs="Tahoma"/>
                <w:sz w:val="20"/>
                <w:szCs w:val="20"/>
                <w:lang w:val="en-US"/>
              </w:rPr>
              <w:t>Video</w:t>
            </w:r>
            <w:r w:rsidRPr="00B273ED">
              <w:rPr>
                <w:rFonts w:cs="Tahoma"/>
                <w:sz w:val="20"/>
                <w:szCs w:val="20"/>
              </w:rPr>
              <w:t xml:space="preserve">) μέσω  </w:t>
            </w:r>
            <w:r w:rsidRPr="00B273ED">
              <w:rPr>
                <w:rFonts w:cs="Tahoma"/>
                <w:sz w:val="20"/>
                <w:szCs w:val="20"/>
                <w:lang w:val="en-US"/>
              </w:rPr>
              <w:t>WebRTC</w:t>
            </w:r>
          </w:p>
        </w:tc>
        <w:tc>
          <w:tcPr>
            <w:tcW w:w="1172" w:type="dxa"/>
            <w:shd w:val="clear" w:color="auto" w:fill="auto"/>
            <w:tcMar>
              <w:left w:w="57" w:type="dxa"/>
              <w:right w:w="57" w:type="dxa"/>
            </w:tcMar>
            <w:vAlign w:val="center"/>
          </w:tcPr>
          <w:p w14:paraId="22B0AD4F"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6EF56D96"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87A150B" w14:textId="77777777" w:rsidR="007B4265" w:rsidRPr="00B273ED" w:rsidRDefault="007B4265" w:rsidP="00ED0FD0">
            <w:pPr>
              <w:spacing w:after="60"/>
              <w:rPr>
                <w:rFonts w:cs="Tahoma"/>
                <w:b/>
                <w:sz w:val="20"/>
                <w:szCs w:val="20"/>
                <w:lang w:val="en-US"/>
              </w:rPr>
            </w:pPr>
          </w:p>
        </w:tc>
      </w:tr>
      <w:tr w:rsidR="007B4265" w:rsidRPr="00B273ED" w14:paraId="653981A5" w14:textId="77777777" w:rsidTr="00ED0FD0">
        <w:trPr>
          <w:jc w:val="center"/>
        </w:trPr>
        <w:tc>
          <w:tcPr>
            <w:tcW w:w="720" w:type="dxa"/>
            <w:shd w:val="clear" w:color="auto" w:fill="auto"/>
            <w:tcMar>
              <w:left w:w="57" w:type="dxa"/>
              <w:right w:w="57" w:type="dxa"/>
            </w:tcMar>
            <w:vAlign w:val="center"/>
          </w:tcPr>
          <w:p w14:paraId="5AFCBF8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D4CBB9E" w14:textId="77777777" w:rsidR="007B4265" w:rsidRPr="00B273ED" w:rsidRDefault="007B4265" w:rsidP="00ED0FD0">
            <w:pPr>
              <w:spacing w:after="60"/>
              <w:rPr>
                <w:rFonts w:cs="Tahoma"/>
                <w:b/>
                <w:sz w:val="20"/>
                <w:szCs w:val="20"/>
              </w:rPr>
            </w:pPr>
            <w:r w:rsidRPr="00B273ED">
              <w:rPr>
                <w:rFonts w:cs="Tahoma"/>
                <w:sz w:val="20"/>
                <w:szCs w:val="20"/>
              </w:rPr>
              <w:t xml:space="preserve">Οι υπηρεσίες εικόνας και ήχου πρέπει να παρέχουν  πλήρης εγγραφή </w:t>
            </w:r>
          </w:p>
        </w:tc>
        <w:tc>
          <w:tcPr>
            <w:tcW w:w="1172" w:type="dxa"/>
            <w:shd w:val="clear" w:color="auto" w:fill="auto"/>
            <w:tcMar>
              <w:left w:w="57" w:type="dxa"/>
              <w:right w:w="57" w:type="dxa"/>
            </w:tcMar>
            <w:vAlign w:val="center"/>
          </w:tcPr>
          <w:p w14:paraId="73C675DC"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1FA4747B"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03155A65" w14:textId="77777777" w:rsidR="007B4265" w:rsidRPr="00B273ED" w:rsidRDefault="007B4265" w:rsidP="00ED0FD0">
            <w:pPr>
              <w:spacing w:after="60"/>
              <w:rPr>
                <w:rFonts w:cs="Tahoma"/>
                <w:b/>
                <w:sz w:val="20"/>
                <w:szCs w:val="20"/>
                <w:lang w:val="en-US"/>
              </w:rPr>
            </w:pPr>
          </w:p>
        </w:tc>
      </w:tr>
      <w:tr w:rsidR="007B4265" w:rsidRPr="00B273ED" w14:paraId="6E403D49" w14:textId="77777777" w:rsidTr="00ED0FD0">
        <w:trPr>
          <w:jc w:val="center"/>
        </w:trPr>
        <w:tc>
          <w:tcPr>
            <w:tcW w:w="720" w:type="dxa"/>
            <w:shd w:val="clear" w:color="auto" w:fill="auto"/>
            <w:tcMar>
              <w:left w:w="57" w:type="dxa"/>
              <w:right w:w="57" w:type="dxa"/>
            </w:tcMar>
            <w:vAlign w:val="center"/>
          </w:tcPr>
          <w:p w14:paraId="6A2F968B"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EAF5027" w14:textId="77777777" w:rsidR="007B4265" w:rsidRPr="00B273ED" w:rsidRDefault="007B4265" w:rsidP="00ED0FD0">
            <w:pPr>
              <w:spacing w:after="60"/>
              <w:rPr>
                <w:rFonts w:cs="Tahoma"/>
                <w:b/>
                <w:sz w:val="20"/>
                <w:szCs w:val="20"/>
              </w:rPr>
            </w:pPr>
            <w:r w:rsidRPr="00B273ED">
              <w:rPr>
                <w:rFonts w:cs="Tahoma"/>
                <w:sz w:val="20"/>
                <w:szCs w:val="20"/>
              </w:rPr>
              <w:t>Οι υπηρεσίες εικόνας και ήχου πρέπει να παρέχουν   την δυνατότητα πρόσκλησης και διαμοιρασμού ταυτόχρονα σε πολλαπλούς χρήστες (</w:t>
            </w:r>
            <w:r w:rsidRPr="00B273ED">
              <w:rPr>
                <w:rFonts w:cs="Tahoma"/>
                <w:sz w:val="20"/>
                <w:szCs w:val="20"/>
                <w:lang w:val="en-US"/>
              </w:rPr>
              <w:t>multi</w:t>
            </w:r>
            <w:r w:rsidRPr="00B273ED">
              <w:rPr>
                <w:rFonts w:cs="Tahoma"/>
                <w:sz w:val="20"/>
                <w:szCs w:val="20"/>
              </w:rPr>
              <w:t>-</w:t>
            </w:r>
            <w:r w:rsidRPr="00B273ED">
              <w:rPr>
                <w:rFonts w:cs="Tahoma"/>
                <w:sz w:val="20"/>
                <w:szCs w:val="20"/>
                <w:lang w:val="en-US"/>
              </w:rPr>
              <w:t>party</w:t>
            </w:r>
            <w:r w:rsidRPr="00B273ED">
              <w:rPr>
                <w:rFonts w:cs="Tahoma"/>
                <w:sz w:val="20"/>
                <w:szCs w:val="20"/>
              </w:rPr>
              <w:t xml:space="preserve"> </w:t>
            </w:r>
            <w:r w:rsidRPr="00B273ED">
              <w:rPr>
                <w:rFonts w:cs="Tahoma"/>
                <w:sz w:val="20"/>
                <w:szCs w:val="20"/>
                <w:lang w:val="en-US"/>
              </w:rPr>
              <w:t>calls</w:t>
            </w:r>
            <w:r w:rsidRPr="00B273ED">
              <w:rPr>
                <w:rFonts w:cs="Tahoma"/>
                <w:sz w:val="20"/>
                <w:szCs w:val="20"/>
              </w:rPr>
              <w:t>).</w:t>
            </w:r>
          </w:p>
        </w:tc>
        <w:tc>
          <w:tcPr>
            <w:tcW w:w="1172" w:type="dxa"/>
            <w:shd w:val="clear" w:color="auto" w:fill="auto"/>
            <w:tcMar>
              <w:left w:w="57" w:type="dxa"/>
              <w:right w:w="57" w:type="dxa"/>
            </w:tcMar>
            <w:vAlign w:val="center"/>
          </w:tcPr>
          <w:p w14:paraId="66A2B318"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0ABD9223"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259C0A34" w14:textId="77777777" w:rsidR="007B4265" w:rsidRPr="00B273ED" w:rsidRDefault="007B4265" w:rsidP="00ED0FD0">
            <w:pPr>
              <w:spacing w:after="60"/>
              <w:rPr>
                <w:rFonts w:cs="Tahoma"/>
                <w:b/>
                <w:sz w:val="20"/>
                <w:szCs w:val="20"/>
                <w:lang w:val="en-US"/>
              </w:rPr>
            </w:pPr>
          </w:p>
        </w:tc>
      </w:tr>
      <w:tr w:rsidR="007B4265" w:rsidRPr="00B273ED" w14:paraId="5AAA3437" w14:textId="77777777" w:rsidTr="00ED0FD0">
        <w:trPr>
          <w:jc w:val="center"/>
        </w:trPr>
        <w:tc>
          <w:tcPr>
            <w:tcW w:w="720" w:type="dxa"/>
            <w:shd w:val="clear" w:color="auto" w:fill="auto"/>
            <w:tcMar>
              <w:left w:w="57" w:type="dxa"/>
              <w:right w:w="57" w:type="dxa"/>
            </w:tcMar>
            <w:vAlign w:val="center"/>
          </w:tcPr>
          <w:p w14:paraId="317C15E7"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061067B" w14:textId="77777777" w:rsidR="007B4265" w:rsidRPr="00B273ED" w:rsidRDefault="007B4265" w:rsidP="00ED0FD0">
            <w:pPr>
              <w:spacing w:after="60"/>
              <w:rPr>
                <w:rFonts w:cs="Tahoma"/>
                <w:b/>
                <w:sz w:val="20"/>
                <w:szCs w:val="20"/>
              </w:rPr>
            </w:pPr>
            <w:r w:rsidRPr="00B273ED">
              <w:rPr>
                <w:rFonts w:cs="Tahoma"/>
                <w:sz w:val="20"/>
                <w:szCs w:val="20"/>
              </w:rPr>
              <w:t xml:space="preserve">Οι υπηρεσίες εικόνας και ήχου πρέπει να επιτρέπουν στο </w:t>
            </w:r>
            <w:r w:rsidRPr="00B273ED">
              <w:rPr>
                <w:rFonts w:cs="Tahoma"/>
                <w:sz w:val="20"/>
                <w:szCs w:val="20"/>
                <w:lang w:val="en-US"/>
              </w:rPr>
              <w:t>PSAP</w:t>
            </w:r>
            <w:r w:rsidRPr="00B273ED">
              <w:rPr>
                <w:rFonts w:cs="Tahoma"/>
                <w:sz w:val="20"/>
                <w:szCs w:val="20"/>
              </w:rPr>
              <w:t xml:space="preserve"> να πραγματοποιεί δυνατότητες διαχείρισης αυτών ως ροές όπως σίγαση παύση ροής προς κάποιο χρήστη (ες)</w:t>
            </w:r>
          </w:p>
        </w:tc>
        <w:tc>
          <w:tcPr>
            <w:tcW w:w="1172" w:type="dxa"/>
            <w:shd w:val="clear" w:color="auto" w:fill="auto"/>
            <w:tcMar>
              <w:left w:w="57" w:type="dxa"/>
              <w:right w:w="57" w:type="dxa"/>
            </w:tcMar>
            <w:vAlign w:val="center"/>
          </w:tcPr>
          <w:p w14:paraId="25423BB5"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78F949DF"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0E93E44E" w14:textId="77777777" w:rsidR="007B4265" w:rsidRPr="00B273ED" w:rsidRDefault="007B4265" w:rsidP="00ED0FD0">
            <w:pPr>
              <w:spacing w:after="60"/>
              <w:rPr>
                <w:rFonts w:cs="Tahoma"/>
                <w:b/>
                <w:sz w:val="20"/>
                <w:szCs w:val="20"/>
                <w:lang w:val="en-US"/>
              </w:rPr>
            </w:pPr>
          </w:p>
        </w:tc>
      </w:tr>
      <w:tr w:rsidR="007B4265" w:rsidRPr="00B273ED" w14:paraId="7EF77424" w14:textId="77777777" w:rsidTr="00ED0FD0">
        <w:trPr>
          <w:jc w:val="center"/>
        </w:trPr>
        <w:tc>
          <w:tcPr>
            <w:tcW w:w="720" w:type="dxa"/>
            <w:shd w:val="clear" w:color="auto" w:fill="auto"/>
            <w:tcMar>
              <w:left w:w="57" w:type="dxa"/>
              <w:right w:w="57" w:type="dxa"/>
            </w:tcMar>
            <w:vAlign w:val="center"/>
          </w:tcPr>
          <w:p w14:paraId="4EA1FE71"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7AB146F" w14:textId="77777777" w:rsidR="007B4265" w:rsidRPr="00B273ED" w:rsidRDefault="007B4265" w:rsidP="00ED0FD0">
            <w:pPr>
              <w:spacing w:after="60"/>
              <w:rPr>
                <w:rFonts w:cs="Tahoma"/>
                <w:sz w:val="20"/>
                <w:szCs w:val="20"/>
              </w:rPr>
            </w:pPr>
            <w:r w:rsidRPr="00B273ED">
              <w:rPr>
                <w:rFonts w:cs="Tahoma"/>
                <w:sz w:val="20"/>
                <w:szCs w:val="20"/>
              </w:rPr>
              <w:t>Οι υπηρεσίες εικόνας και ήχου πρέπει να παρέχουν  πληροφορίες των συμμετεχόντων (αριθμός, στοιχεία αυτών)</w:t>
            </w:r>
          </w:p>
        </w:tc>
        <w:tc>
          <w:tcPr>
            <w:tcW w:w="1172" w:type="dxa"/>
            <w:shd w:val="clear" w:color="auto" w:fill="auto"/>
            <w:tcMar>
              <w:left w:w="57" w:type="dxa"/>
              <w:right w:w="57" w:type="dxa"/>
            </w:tcMar>
            <w:vAlign w:val="center"/>
          </w:tcPr>
          <w:p w14:paraId="393BC8EE"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5982DCC"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7A21D50E" w14:textId="77777777" w:rsidR="007B4265" w:rsidRPr="00B273ED" w:rsidRDefault="007B4265" w:rsidP="00ED0FD0">
            <w:pPr>
              <w:spacing w:after="60"/>
              <w:rPr>
                <w:rFonts w:cs="Tahoma"/>
                <w:b/>
                <w:sz w:val="20"/>
                <w:szCs w:val="20"/>
                <w:lang w:val="en-US"/>
              </w:rPr>
            </w:pPr>
          </w:p>
        </w:tc>
      </w:tr>
      <w:tr w:rsidR="007B4265" w:rsidRPr="00B273ED" w14:paraId="0B79F74A" w14:textId="77777777" w:rsidTr="00ED0FD0">
        <w:trPr>
          <w:jc w:val="center"/>
        </w:trPr>
        <w:tc>
          <w:tcPr>
            <w:tcW w:w="720" w:type="dxa"/>
            <w:shd w:val="clear" w:color="auto" w:fill="auto"/>
            <w:tcMar>
              <w:left w:w="57" w:type="dxa"/>
              <w:right w:w="57" w:type="dxa"/>
            </w:tcMar>
            <w:vAlign w:val="center"/>
          </w:tcPr>
          <w:p w14:paraId="762F853B"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181727E4" w14:textId="77777777" w:rsidR="007B4265" w:rsidRPr="00B273ED" w:rsidRDefault="007B4265" w:rsidP="00ED0FD0">
            <w:pPr>
              <w:spacing w:after="60"/>
              <w:rPr>
                <w:rFonts w:cs="Tahoma"/>
                <w:sz w:val="20"/>
                <w:szCs w:val="20"/>
              </w:rPr>
            </w:pPr>
            <w:r w:rsidRPr="00B273ED">
              <w:rPr>
                <w:rFonts w:cs="Tahoma"/>
                <w:sz w:val="20"/>
                <w:szCs w:val="20"/>
              </w:rPr>
              <w:t>Οι υπηρεσίες εικόνας και ήχου πρέπει να παρέχουν  την δυνατότητα αποχώρησης και επανασύνδεσης χωρίς την αποστολή νέας πρόσκλησης.</w:t>
            </w:r>
          </w:p>
        </w:tc>
        <w:tc>
          <w:tcPr>
            <w:tcW w:w="1172" w:type="dxa"/>
            <w:shd w:val="clear" w:color="auto" w:fill="auto"/>
            <w:tcMar>
              <w:left w:w="57" w:type="dxa"/>
              <w:right w:w="57" w:type="dxa"/>
            </w:tcMar>
            <w:vAlign w:val="center"/>
          </w:tcPr>
          <w:p w14:paraId="4B620841"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0AE388D2"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604A6A5" w14:textId="77777777" w:rsidR="007B4265" w:rsidRPr="00B273ED" w:rsidRDefault="007B4265" w:rsidP="00ED0FD0">
            <w:pPr>
              <w:spacing w:after="60"/>
              <w:rPr>
                <w:rFonts w:cs="Tahoma"/>
                <w:b/>
                <w:sz w:val="20"/>
                <w:szCs w:val="20"/>
                <w:lang w:val="en-US"/>
              </w:rPr>
            </w:pPr>
          </w:p>
        </w:tc>
      </w:tr>
      <w:tr w:rsidR="007B4265" w:rsidRPr="00B273ED" w14:paraId="7B5DC0D8" w14:textId="77777777" w:rsidTr="00ED0FD0">
        <w:trPr>
          <w:jc w:val="center"/>
        </w:trPr>
        <w:tc>
          <w:tcPr>
            <w:tcW w:w="720" w:type="dxa"/>
            <w:shd w:val="clear" w:color="auto" w:fill="auto"/>
            <w:tcMar>
              <w:left w:w="57" w:type="dxa"/>
              <w:right w:w="57" w:type="dxa"/>
            </w:tcMar>
            <w:vAlign w:val="center"/>
          </w:tcPr>
          <w:p w14:paraId="61108236"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51603186" w14:textId="77777777" w:rsidR="007B4265" w:rsidRPr="00B273ED" w:rsidRDefault="007B4265" w:rsidP="00ED0FD0">
            <w:pPr>
              <w:spacing w:after="60"/>
              <w:rPr>
                <w:rFonts w:cs="Tahoma"/>
                <w:sz w:val="20"/>
                <w:szCs w:val="20"/>
              </w:rPr>
            </w:pPr>
            <w:r w:rsidRPr="00B273ED">
              <w:rPr>
                <w:rFonts w:cs="Tahoma"/>
                <w:sz w:val="20"/>
                <w:szCs w:val="20"/>
              </w:rPr>
              <w:t>Οι υπηρεσίες εικόνας και ήχου πρέπει να παρέχοντ</w:t>
            </w:r>
            <w:r>
              <w:rPr>
                <w:rFonts w:cs="Tahoma"/>
                <w:sz w:val="20"/>
                <w:szCs w:val="20"/>
              </w:rPr>
              <w:t>αι</w:t>
            </w:r>
            <w:r w:rsidRPr="00B273ED">
              <w:rPr>
                <w:rFonts w:cs="Tahoma"/>
                <w:sz w:val="20"/>
                <w:szCs w:val="20"/>
              </w:rPr>
              <w:t xml:space="preserve"> ασφαλώς και κρυπτογραφημένες.</w:t>
            </w:r>
          </w:p>
        </w:tc>
        <w:tc>
          <w:tcPr>
            <w:tcW w:w="1172" w:type="dxa"/>
            <w:shd w:val="clear" w:color="auto" w:fill="auto"/>
            <w:tcMar>
              <w:left w:w="57" w:type="dxa"/>
              <w:right w:w="57" w:type="dxa"/>
            </w:tcMar>
            <w:vAlign w:val="center"/>
          </w:tcPr>
          <w:p w14:paraId="7258CEB3"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53FE8DE1"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6795DD75" w14:textId="77777777" w:rsidR="007B4265" w:rsidRPr="00B273ED" w:rsidRDefault="007B4265" w:rsidP="00ED0FD0">
            <w:pPr>
              <w:spacing w:after="60"/>
              <w:rPr>
                <w:rFonts w:cs="Tahoma"/>
                <w:b/>
                <w:sz w:val="20"/>
                <w:szCs w:val="20"/>
                <w:lang w:val="en-US"/>
              </w:rPr>
            </w:pPr>
          </w:p>
        </w:tc>
      </w:tr>
      <w:tr w:rsidR="007B4265" w:rsidRPr="00B273ED" w14:paraId="7ACF6768" w14:textId="77777777" w:rsidTr="00ED0FD0">
        <w:trPr>
          <w:jc w:val="center"/>
        </w:trPr>
        <w:tc>
          <w:tcPr>
            <w:tcW w:w="720" w:type="dxa"/>
            <w:shd w:val="clear" w:color="auto" w:fill="auto"/>
            <w:tcMar>
              <w:left w:w="57" w:type="dxa"/>
              <w:right w:w="57" w:type="dxa"/>
            </w:tcMar>
            <w:vAlign w:val="center"/>
          </w:tcPr>
          <w:p w14:paraId="56BC1B86"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978C3AB" w14:textId="77777777" w:rsidR="007B4265" w:rsidRPr="00B273ED" w:rsidRDefault="007B4265" w:rsidP="00ED0FD0">
            <w:pPr>
              <w:spacing w:after="60"/>
              <w:rPr>
                <w:rFonts w:cs="Tahoma"/>
                <w:sz w:val="20"/>
                <w:szCs w:val="20"/>
                <w:lang w:val="en-US"/>
              </w:rPr>
            </w:pPr>
            <w:r w:rsidRPr="00B273ED">
              <w:rPr>
                <w:rFonts w:cs="Tahoma"/>
                <w:sz w:val="20"/>
                <w:szCs w:val="20"/>
                <w:lang w:val="en-US"/>
              </w:rPr>
              <w:t>The tPSP/PIM and AP shall provide Audio capabilities through WebRTC.</w:t>
            </w:r>
          </w:p>
        </w:tc>
        <w:tc>
          <w:tcPr>
            <w:tcW w:w="1172" w:type="dxa"/>
            <w:shd w:val="clear" w:color="auto" w:fill="auto"/>
            <w:tcMar>
              <w:left w:w="57" w:type="dxa"/>
              <w:right w:w="57" w:type="dxa"/>
            </w:tcMar>
            <w:vAlign w:val="center"/>
          </w:tcPr>
          <w:p w14:paraId="78F71E61"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3B557656"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8A987E6" w14:textId="77777777" w:rsidR="007B4265" w:rsidRPr="00B273ED" w:rsidRDefault="007B4265" w:rsidP="00ED0FD0">
            <w:pPr>
              <w:spacing w:after="60"/>
              <w:rPr>
                <w:rFonts w:cs="Tahoma"/>
                <w:b/>
                <w:sz w:val="20"/>
                <w:szCs w:val="20"/>
                <w:lang w:val="en-US"/>
              </w:rPr>
            </w:pPr>
          </w:p>
        </w:tc>
      </w:tr>
      <w:tr w:rsidR="007B4265" w:rsidRPr="00B273ED" w14:paraId="139A489F" w14:textId="77777777" w:rsidTr="00ED0FD0">
        <w:trPr>
          <w:jc w:val="center"/>
        </w:trPr>
        <w:tc>
          <w:tcPr>
            <w:tcW w:w="720" w:type="dxa"/>
            <w:shd w:val="clear" w:color="auto" w:fill="BFBFBF" w:themeFill="background1" w:themeFillShade="BF"/>
            <w:tcMar>
              <w:left w:w="57" w:type="dxa"/>
              <w:right w:w="57" w:type="dxa"/>
            </w:tcMar>
            <w:vAlign w:val="center"/>
          </w:tcPr>
          <w:p w14:paraId="01BEED5B" w14:textId="77777777" w:rsidR="007B4265" w:rsidRPr="00B273ED" w:rsidRDefault="007B4265" w:rsidP="00ED0FD0">
            <w:pPr>
              <w:spacing w:before="60" w:after="60"/>
              <w:ind w:left="540"/>
              <w:rPr>
                <w:rFonts w:cs="Tahoma"/>
                <w:b/>
                <w:sz w:val="20"/>
                <w:szCs w:val="20"/>
                <w:lang w:val="en-US"/>
              </w:rPr>
            </w:pPr>
          </w:p>
        </w:tc>
        <w:tc>
          <w:tcPr>
            <w:tcW w:w="5169" w:type="dxa"/>
            <w:shd w:val="clear" w:color="auto" w:fill="BFBFBF" w:themeFill="background1" w:themeFillShade="BF"/>
            <w:tcMar>
              <w:left w:w="57" w:type="dxa"/>
              <w:right w:w="57" w:type="dxa"/>
            </w:tcMar>
            <w:vAlign w:val="center"/>
          </w:tcPr>
          <w:p w14:paraId="14A4772E" w14:textId="77777777" w:rsidR="007B4265" w:rsidRPr="00B273ED" w:rsidRDefault="007B4265" w:rsidP="00ED0FD0">
            <w:pPr>
              <w:spacing w:after="60"/>
              <w:rPr>
                <w:rFonts w:cs="Tahoma"/>
                <w:b/>
                <w:bCs/>
                <w:sz w:val="20"/>
                <w:szCs w:val="20"/>
              </w:rPr>
            </w:pPr>
            <w:r w:rsidRPr="00B273ED">
              <w:rPr>
                <w:rFonts w:cs="Tahoma"/>
                <w:b/>
                <w:bCs/>
                <w:sz w:val="20"/>
                <w:szCs w:val="20"/>
              </w:rPr>
              <w:t>Υπηρεσίες σύντομου γραπτού μηνύματος</w:t>
            </w:r>
          </w:p>
        </w:tc>
        <w:tc>
          <w:tcPr>
            <w:tcW w:w="1172" w:type="dxa"/>
            <w:shd w:val="clear" w:color="auto" w:fill="BFBFBF" w:themeFill="background1" w:themeFillShade="BF"/>
            <w:tcMar>
              <w:left w:w="57" w:type="dxa"/>
              <w:right w:w="57" w:type="dxa"/>
            </w:tcMar>
            <w:vAlign w:val="center"/>
          </w:tcPr>
          <w:p w14:paraId="047CDF42" w14:textId="77777777" w:rsidR="007B4265" w:rsidRPr="00B273ED" w:rsidRDefault="007B4265" w:rsidP="00ED0FD0">
            <w:pPr>
              <w:spacing w:after="60"/>
              <w:jc w:val="center"/>
              <w:rPr>
                <w:rFonts w:cs="Tahoma"/>
                <w:b/>
                <w:sz w:val="20"/>
                <w:szCs w:val="20"/>
                <w:lang w:val="en-US"/>
              </w:rPr>
            </w:pPr>
          </w:p>
        </w:tc>
        <w:tc>
          <w:tcPr>
            <w:tcW w:w="1260" w:type="dxa"/>
            <w:shd w:val="clear" w:color="auto" w:fill="BFBFBF" w:themeFill="background1" w:themeFillShade="BF"/>
            <w:tcMar>
              <w:left w:w="57" w:type="dxa"/>
              <w:right w:w="57" w:type="dxa"/>
            </w:tcMar>
            <w:vAlign w:val="center"/>
          </w:tcPr>
          <w:p w14:paraId="458D8C4A" w14:textId="77777777" w:rsidR="007B4265" w:rsidRPr="00B273ED" w:rsidRDefault="007B4265" w:rsidP="00ED0FD0">
            <w:pPr>
              <w:spacing w:after="60"/>
              <w:rPr>
                <w:rFonts w:cs="Tahoma"/>
                <w:b/>
                <w:sz w:val="20"/>
                <w:szCs w:val="20"/>
                <w:lang w:val="en-US"/>
              </w:rPr>
            </w:pPr>
          </w:p>
        </w:tc>
        <w:tc>
          <w:tcPr>
            <w:tcW w:w="1440" w:type="dxa"/>
            <w:shd w:val="clear" w:color="auto" w:fill="BFBFBF" w:themeFill="background1" w:themeFillShade="BF"/>
            <w:tcMar>
              <w:left w:w="57" w:type="dxa"/>
              <w:right w:w="57" w:type="dxa"/>
            </w:tcMar>
            <w:vAlign w:val="center"/>
          </w:tcPr>
          <w:p w14:paraId="624BDE41" w14:textId="77777777" w:rsidR="007B4265" w:rsidRPr="00B273ED" w:rsidRDefault="007B4265" w:rsidP="00ED0FD0">
            <w:pPr>
              <w:spacing w:after="60"/>
              <w:rPr>
                <w:rFonts w:cs="Tahoma"/>
                <w:b/>
                <w:sz w:val="20"/>
                <w:szCs w:val="20"/>
                <w:lang w:val="en-US"/>
              </w:rPr>
            </w:pPr>
          </w:p>
        </w:tc>
      </w:tr>
      <w:tr w:rsidR="007B4265" w:rsidRPr="00B273ED" w14:paraId="68291F96" w14:textId="77777777" w:rsidTr="00ED0FD0">
        <w:trPr>
          <w:jc w:val="center"/>
        </w:trPr>
        <w:tc>
          <w:tcPr>
            <w:tcW w:w="720" w:type="dxa"/>
            <w:shd w:val="clear" w:color="auto" w:fill="auto"/>
            <w:tcMar>
              <w:left w:w="57" w:type="dxa"/>
              <w:right w:w="57" w:type="dxa"/>
            </w:tcMar>
            <w:vAlign w:val="center"/>
          </w:tcPr>
          <w:p w14:paraId="20E0A98C"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5D512A9" w14:textId="77777777" w:rsidR="007B4265" w:rsidRPr="00B273ED" w:rsidRDefault="007B4265" w:rsidP="00ED0FD0">
            <w:pPr>
              <w:spacing w:after="60"/>
              <w:rPr>
                <w:rFonts w:cs="Tahoma"/>
                <w:sz w:val="20"/>
                <w:szCs w:val="20"/>
              </w:rPr>
            </w:pPr>
            <w:r w:rsidRPr="00B273ED">
              <w:rPr>
                <w:rFonts w:cs="Tahoma"/>
                <w:sz w:val="20"/>
                <w:szCs w:val="20"/>
              </w:rPr>
              <w:t xml:space="preserve">Να παρέχονται σύμφωνα με το </w:t>
            </w:r>
            <w:r w:rsidRPr="00B273ED">
              <w:rPr>
                <w:rFonts w:cs="Tahoma"/>
                <w:sz w:val="20"/>
                <w:szCs w:val="20"/>
                <w:lang w:val="en-US"/>
              </w:rPr>
              <w:t>TS</w:t>
            </w:r>
            <w:r w:rsidRPr="00B273ED">
              <w:rPr>
                <w:rFonts w:cs="Tahoma"/>
                <w:sz w:val="20"/>
                <w:szCs w:val="20"/>
              </w:rPr>
              <w:t xml:space="preserve"> 103 756 [</w:t>
            </w:r>
            <w:r w:rsidRPr="00B273ED">
              <w:rPr>
                <w:rFonts w:cs="Tahoma"/>
                <w:sz w:val="20"/>
                <w:szCs w:val="20"/>
                <w:lang w:val="en-US"/>
              </w:rPr>
              <w:t>NR</w:t>
            </w:r>
            <w:r w:rsidRPr="00B273ED">
              <w:rPr>
                <w:rFonts w:cs="Tahoma"/>
                <w:sz w:val="20"/>
                <w:szCs w:val="20"/>
              </w:rPr>
              <w:t>.6]</w:t>
            </w:r>
          </w:p>
        </w:tc>
        <w:tc>
          <w:tcPr>
            <w:tcW w:w="1172" w:type="dxa"/>
            <w:shd w:val="clear" w:color="auto" w:fill="auto"/>
            <w:tcMar>
              <w:left w:w="57" w:type="dxa"/>
              <w:right w:w="57" w:type="dxa"/>
            </w:tcMar>
            <w:vAlign w:val="center"/>
          </w:tcPr>
          <w:p w14:paraId="3A39BD14"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54178061"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24A4FA75" w14:textId="77777777" w:rsidR="007B4265" w:rsidRPr="00B273ED" w:rsidRDefault="007B4265" w:rsidP="00ED0FD0">
            <w:pPr>
              <w:spacing w:after="60"/>
              <w:rPr>
                <w:rFonts w:cs="Tahoma"/>
                <w:b/>
                <w:sz w:val="20"/>
                <w:szCs w:val="20"/>
                <w:lang w:val="en-US"/>
              </w:rPr>
            </w:pPr>
          </w:p>
        </w:tc>
      </w:tr>
      <w:tr w:rsidR="007B4265" w:rsidRPr="00B273ED" w14:paraId="64EB23F2" w14:textId="77777777" w:rsidTr="00ED0FD0">
        <w:trPr>
          <w:jc w:val="center"/>
        </w:trPr>
        <w:tc>
          <w:tcPr>
            <w:tcW w:w="720" w:type="dxa"/>
            <w:shd w:val="clear" w:color="auto" w:fill="auto"/>
            <w:tcMar>
              <w:left w:w="57" w:type="dxa"/>
              <w:right w:w="57" w:type="dxa"/>
            </w:tcMar>
            <w:vAlign w:val="center"/>
          </w:tcPr>
          <w:p w14:paraId="0CADA97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7D4B0A40" w14:textId="77777777" w:rsidR="007B4265" w:rsidRPr="00B273ED" w:rsidRDefault="007B4265" w:rsidP="00ED0FD0">
            <w:pPr>
              <w:spacing w:after="60"/>
              <w:rPr>
                <w:rFonts w:cs="Tahoma"/>
                <w:sz w:val="20"/>
                <w:szCs w:val="20"/>
              </w:rPr>
            </w:pPr>
            <w:r w:rsidRPr="00B273ED">
              <w:rPr>
                <w:rFonts w:cs="Tahoma"/>
                <w:sz w:val="20"/>
                <w:szCs w:val="20"/>
              </w:rPr>
              <w:t>Να αποστέλλεται αμέσα απόδειξη παραλαβής του μηνύματος στον αποστολέα</w:t>
            </w:r>
          </w:p>
        </w:tc>
        <w:tc>
          <w:tcPr>
            <w:tcW w:w="1172" w:type="dxa"/>
            <w:shd w:val="clear" w:color="auto" w:fill="auto"/>
            <w:tcMar>
              <w:left w:w="57" w:type="dxa"/>
              <w:right w:w="57" w:type="dxa"/>
            </w:tcMar>
            <w:vAlign w:val="center"/>
          </w:tcPr>
          <w:p w14:paraId="42D53927"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08FE6969"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231E8543" w14:textId="77777777" w:rsidR="007B4265" w:rsidRPr="00B273ED" w:rsidRDefault="007B4265" w:rsidP="00ED0FD0">
            <w:pPr>
              <w:spacing w:after="60"/>
              <w:rPr>
                <w:rFonts w:cs="Tahoma"/>
                <w:b/>
                <w:sz w:val="20"/>
                <w:szCs w:val="20"/>
                <w:lang w:val="en-US"/>
              </w:rPr>
            </w:pPr>
          </w:p>
        </w:tc>
      </w:tr>
      <w:tr w:rsidR="007B4265" w:rsidRPr="00B273ED" w14:paraId="5641F636" w14:textId="77777777" w:rsidTr="00ED0FD0">
        <w:trPr>
          <w:jc w:val="center"/>
        </w:trPr>
        <w:tc>
          <w:tcPr>
            <w:tcW w:w="720" w:type="dxa"/>
            <w:shd w:val="clear" w:color="auto" w:fill="auto"/>
            <w:tcMar>
              <w:left w:w="57" w:type="dxa"/>
              <w:right w:w="57" w:type="dxa"/>
            </w:tcMar>
            <w:vAlign w:val="center"/>
          </w:tcPr>
          <w:p w14:paraId="2BCED521"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8D32124" w14:textId="77777777" w:rsidR="007B4265" w:rsidRPr="00B273ED" w:rsidRDefault="007B4265" w:rsidP="00ED0FD0">
            <w:pPr>
              <w:spacing w:after="60"/>
              <w:rPr>
                <w:rFonts w:cs="Tahoma"/>
                <w:sz w:val="20"/>
                <w:szCs w:val="20"/>
              </w:rPr>
            </w:pPr>
            <w:r w:rsidRPr="00B273ED">
              <w:rPr>
                <w:rFonts w:cs="Tahoma"/>
                <w:sz w:val="20"/>
                <w:szCs w:val="20"/>
              </w:rPr>
              <w:t xml:space="preserve">Όλα τα μηνύματα που ανταλλάσσονται να καταγράφονται και να δύναται να αναπαράγονται ως λογική αλληλουχία </w:t>
            </w:r>
          </w:p>
        </w:tc>
        <w:tc>
          <w:tcPr>
            <w:tcW w:w="1172" w:type="dxa"/>
            <w:shd w:val="clear" w:color="auto" w:fill="auto"/>
            <w:tcMar>
              <w:left w:w="57" w:type="dxa"/>
              <w:right w:w="57" w:type="dxa"/>
            </w:tcMar>
            <w:vAlign w:val="center"/>
          </w:tcPr>
          <w:p w14:paraId="16AB26DD"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3EFEBC62"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4D8DDC1C" w14:textId="77777777" w:rsidR="007B4265" w:rsidRPr="00B273ED" w:rsidRDefault="007B4265" w:rsidP="00ED0FD0">
            <w:pPr>
              <w:spacing w:after="60"/>
              <w:rPr>
                <w:rFonts w:cs="Tahoma"/>
                <w:b/>
                <w:sz w:val="20"/>
                <w:szCs w:val="20"/>
                <w:lang w:val="en-US"/>
              </w:rPr>
            </w:pPr>
          </w:p>
        </w:tc>
      </w:tr>
      <w:tr w:rsidR="007B4265" w:rsidRPr="00B273ED" w14:paraId="6563ACD4" w14:textId="77777777" w:rsidTr="00ED0FD0">
        <w:trPr>
          <w:jc w:val="center"/>
        </w:trPr>
        <w:tc>
          <w:tcPr>
            <w:tcW w:w="720" w:type="dxa"/>
            <w:shd w:val="clear" w:color="auto" w:fill="auto"/>
            <w:tcMar>
              <w:left w:w="57" w:type="dxa"/>
              <w:right w:w="57" w:type="dxa"/>
            </w:tcMar>
            <w:vAlign w:val="center"/>
          </w:tcPr>
          <w:p w14:paraId="3B8F5FDE"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65D90DB" w14:textId="77777777" w:rsidR="007B4265" w:rsidRPr="00B273ED" w:rsidRDefault="007B4265" w:rsidP="00ED0FD0">
            <w:pPr>
              <w:spacing w:after="60"/>
              <w:rPr>
                <w:rFonts w:cs="Tahoma"/>
                <w:sz w:val="20"/>
                <w:szCs w:val="20"/>
              </w:rPr>
            </w:pPr>
            <w:r w:rsidRPr="00B273ED">
              <w:rPr>
                <w:rFonts w:cs="Tahoma"/>
                <w:sz w:val="20"/>
                <w:szCs w:val="20"/>
              </w:rPr>
              <w:t>Η παροχή υπηρεσιών PEMEA Real-Time Text είναι σύμφωνες με το πρότυπο TS 103 801</w:t>
            </w:r>
          </w:p>
        </w:tc>
        <w:tc>
          <w:tcPr>
            <w:tcW w:w="1172" w:type="dxa"/>
            <w:shd w:val="clear" w:color="auto" w:fill="auto"/>
            <w:tcMar>
              <w:left w:w="57" w:type="dxa"/>
              <w:right w:w="57" w:type="dxa"/>
            </w:tcMar>
            <w:vAlign w:val="center"/>
          </w:tcPr>
          <w:p w14:paraId="4E8AE6CB" w14:textId="77777777" w:rsidR="007B4265" w:rsidRPr="00B273ED" w:rsidRDefault="007B4265" w:rsidP="00ED0FD0">
            <w:pPr>
              <w:spacing w:after="60"/>
              <w:jc w:val="center"/>
              <w:rPr>
                <w:rFonts w:cs="Tahoma"/>
                <w:b/>
                <w:sz w:val="20"/>
                <w:szCs w:val="20"/>
                <w:lang w:val="en-US"/>
              </w:rPr>
            </w:pPr>
            <w:r w:rsidRPr="00B273ED">
              <w:rPr>
                <w:rFonts w:cs="Tahoma"/>
                <w:b/>
                <w:sz w:val="20"/>
                <w:szCs w:val="20"/>
                <w:lang w:val="en-US"/>
              </w:rPr>
              <w:t>NAI</w:t>
            </w:r>
          </w:p>
        </w:tc>
        <w:tc>
          <w:tcPr>
            <w:tcW w:w="1260" w:type="dxa"/>
            <w:shd w:val="clear" w:color="auto" w:fill="auto"/>
            <w:tcMar>
              <w:left w:w="57" w:type="dxa"/>
              <w:right w:w="57" w:type="dxa"/>
            </w:tcMar>
            <w:vAlign w:val="center"/>
          </w:tcPr>
          <w:p w14:paraId="41C4CD4B"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36047E07" w14:textId="77777777" w:rsidR="007B4265" w:rsidRPr="00B273ED" w:rsidRDefault="007B4265" w:rsidP="00ED0FD0">
            <w:pPr>
              <w:spacing w:after="60"/>
              <w:rPr>
                <w:rFonts w:cs="Tahoma"/>
                <w:b/>
                <w:sz w:val="20"/>
                <w:szCs w:val="20"/>
                <w:lang w:val="en-US"/>
              </w:rPr>
            </w:pPr>
          </w:p>
        </w:tc>
      </w:tr>
      <w:tr w:rsidR="007B4265" w:rsidRPr="00B273ED" w14:paraId="1807DE9E" w14:textId="77777777" w:rsidTr="00ED0FD0">
        <w:trPr>
          <w:jc w:val="center"/>
        </w:trPr>
        <w:tc>
          <w:tcPr>
            <w:tcW w:w="720" w:type="dxa"/>
            <w:shd w:val="clear" w:color="auto" w:fill="BFBFBF" w:themeFill="background1" w:themeFillShade="BF"/>
            <w:tcMar>
              <w:left w:w="57" w:type="dxa"/>
              <w:right w:w="57" w:type="dxa"/>
            </w:tcMar>
            <w:vAlign w:val="center"/>
          </w:tcPr>
          <w:p w14:paraId="3BEA3C7F" w14:textId="77777777" w:rsidR="007B4265" w:rsidRPr="00B273ED" w:rsidRDefault="007B4265" w:rsidP="00ED0FD0">
            <w:pPr>
              <w:spacing w:before="60" w:after="60"/>
              <w:ind w:left="540"/>
              <w:rPr>
                <w:rFonts w:cs="Tahoma"/>
                <w:b/>
                <w:sz w:val="20"/>
                <w:szCs w:val="20"/>
                <w:lang w:val="en-US"/>
              </w:rPr>
            </w:pPr>
          </w:p>
        </w:tc>
        <w:tc>
          <w:tcPr>
            <w:tcW w:w="5169" w:type="dxa"/>
            <w:shd w:val="clear" w:color="auto" w:fill="BFBFBF" w:themeFill="background1" w:themeFillShade="BF"/>
            <w:tcMar>
              <w:left w:w="57" w:type="dxa"/>
              <w:right w:w="57" w:type="dxa"/>
            </w:tcMar>
            <w:vAlign w:val="center"/>
          </w:tcPr>
          <w:p w14:paraId="241FBB2A" w14:textId="77777777" w:rsidR="007B4265" w:rsidRPr="00B273ED" w:rsidRDefault="007B4265" w:rsidP="00ED0FD0">
            <w:pPr>
              <w:spacing w:after="60"/>
              <w:rPr>
                <w:rFonts w:cs="Tahoma"/>
                <w:b/>
                <w:bCs/>
                <w:sz w:val="20"/>
                <w:szCs w:val="20"/>
              </w:rPr>
            </w:pPr>
            <w:r w:rsidRPr="00B273ED">
              <w:rPr>
                <w:rFonts w:cs="Tahoma"/>
                <w:b/>
                <w:bCs/>
                <w:sz w:val="20"/>
                <w:szCs w:val="20"/>
              </w:rPr>
              <w:t>Υπηρεσίες ανταλλαγής αρχείων</w:t>
            </w:r>
          </w:p>
        </w:tc>
        <w:tc>
          <w:tcPr>
            <w:tcW w:w="1172" w:type="dxa"/>
            <w:shd w:val="clear" w:color="auto" w:fill="BFBFBF" w:themeFill="background1" w:themeFillShade="BF"/>
            <w:tcMar>
              <w:left w:w="57" w:type="dxa"/>
              <w:right w:w="57" w:type="dxa"/>
            </w:tcMar>
            <w:vAlign w:val="center"/>
          </w:tcPr>
          <w:p w14:paraId="705C0ABA" w14:textId="77777777" w:rsidR="007B4265" w:rsidRPr="00B273ED" w:rsidRDefault="007B4265" w:rsidP="00ED0FD0">
            <w:pPr>
              <w:spacing w:after="60"/>
              <w:jc w:val="center"/>
              <w:rPr>
                <w:rFonts w:cs="Tahoma"/>
                <w:b/>
                <w:sz w:val="20"/>
                <w:szCs w:val="20"/>
                <w:lang w:val="en-US"/>
              </w:rPr>
            </w:pPr>
          </w:p>
        </w:tc>
        <w:tc>
          <w:tcPr>
            <w:tcW w:w="1260" w:type="dxa"/>
            <w:shd w:val="clear" w:color="auto" w:fill="BFBFBF" w:themeFill="background1" w:themeFillShade="BF"/>
            <w:tcMar>
              <w:left w:w="57" w:type="dxa"/>
              <w:right w:w="57" w:type="dxa"/>
            </w:tcMar>
            <w:vAlign w:val="center"/>
          </w:tcPr>
          <w:p w14:paraId="161484EC" w14:textId="77777777" w:rsidR="007B4265" w:rsidRPr="00B273ED" w:rsidRDefault="007B4265" w:rsidP="00ED0FD0">
            <w:pPr>
              <w:spacing w:after="60"/>
              <w:rPr>
                <w:rFonts w:cs="Tahoma"/>
                <w:b/>
                <w:sz w:val="20"/>
                <w:szCs w:val="20"/>
                <w:lang w:val="en-US"/>
              </w:rPr>
            </w:pPr>
          </w:p>
        </w:tc>
        <w:tc>
          <w:tcPr>
            <w:tcW w:w="1440" w:type="dxa"/>
            <w:shd w:val="clear" w:color="auto" w:fill="BFBFBF" w:themeFill="background1" w:themeFillShade="BF"/>
            <w:tcMar>
              <w:left w:w="57" w:type="dxa"/>
              <w:right w:w="57" w:type="dxa"/>
            </w:tcMar>
            <w:vAlign w:val="center"/>
          </w:tcPr>
          <w:p w14:paraId="2C3C153F" w14:textId="77777777" w:rsidR="007B4265" w:rsidRPr="00B273ED" w:rsidRDefault="007B4265" w:rsidP="00ED0FD0">
            <w:pPr>
              <w:spacing w:after="60"/>
              <w:rPr>
                <w:rFonts w:cs="Tahoma"/>
                <w:b/>
                <w:sz w:val="20"/>
                <w:szCs w:val="20"/>
                <w:lang w:val="en-US"/>
              </w:rPr>
            </w:pPr>
          </w:p>
        </w:tc>
      </w:tr>
      <w:tr w:rsidR="007B4265" w:rsidRPr="00B273ED" w14:paraId="1FC9E0AA" w14:textId="77777777" w:rsidTr="00ED0FD0">
        <w:trPr>
          <w:jc w:val="center"/>
        </w:trPr>
        <w:tc>
          <w:tcPr>
            <w:tcW w:w="720" w:type="dxa"/>
            <w:shd w:val="clear" w:color="auto" w:fill="auto"/>
            <w:tcMar>
              <w:left w:w="57" w:type="dxa"/>
              <w:right w:w="57" w:type="dxa"/>
            </w:tcMar>
            <w:vAlign w:val="center"/>
          </w:tcPr>
          <w:p w14:paraId="00F406E1"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CB8910C" w14:textId="77777777" w:rsidR="007B4265" w:rsidRPr="00B273ED" w:rsidRDefault="007B4265" w:rsidP="00ED0FD0">
            <w:pPr>
              <w:spacing w:after="60"/>
              <w:rPr>
                <w:rFonts w:cs="Tahoma"/>
                <w:sz w:val="20"/>
                <w:szCs w:val="20"/>
              </w:rPr>
            </w:pPr>
            <w:r w:rsidRPr="00B273ED">
              <w:rPr>
                <w:rFonts w:cs="Tahoma"/>
                <w:sz w:val="20"/>
                <w:szCs w:val="20"/>
              </w:rPr>
              <w:t xml:space="preserve">Να είναι δυνατή η αποστολή αρχείων όπως βίντεο, φωτογραφιών ή και ηχητικών καταγραφών </w:t>
            </w:r>
          </w:p>
        </w:tc>
        <w:tc>
          <w:tcPr>
            <w:tcW w:w="1172" w:type="dxa"/>
            <w:shd w:val="clear" w:color="auto" w:fill="auto"/>
            <w:tcMar>
              <w:left w:w="57" w:type="dxa"/>
              <w:right w:w="57" w:type="dxa"/>
            </w:tcMar>
            <w:vAlign w:val="center"/>
          </w:tcPr>
          <w:p w14:paraId="3FA152C0"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2AF0697A"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640B47AF" w14:textId="77777777" w:rsidR="007B4265" w:rsidRPr="00B273ED" w:rsidRDefault="007B4265" w:rsidP="00ED0FD0">
            <w:pPr>
              <w:spacing w:after="60"/>
              <w:rPr>
                <w:rFonts w:cs="Tahoma"/>
                <w:b/>
                <w:sz w:val="20"/>
                <w:szCs w:val="20"/>
                <w:lang w:val="en-US"/>
              </w:rPr>
            </w:pPr>
          </w:p>
        </w:tc>
      </w:tr>
      <w:tr w:rsidR="007B4265" w:rsidRPr="00B273ED" w14:paraId="3CC0653B" w14:textId="77777777" w:rsidTr="00ED0FD0">
        <w:trPr>
          <w:jc w:val="center"/>
        </w:trPr>
        <w:tc>
          <w:tcPr>
            <w:tcW w:w="720" w:type="dxa"/>
            <w:shd w:val="clear" w:color="auto" w:fill="auto"/>
            <w:tcMar>
              <w:left w:w="57" w:type="dxa"/>
              <w:right w:w="57" w:type="dxa"/>
            </w:tcMar>
            <w:vAlign w:val="center"/>
          </w:tcPr>
          <w:p w14:paraId="1EBC964D"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3DED8D2" w14:textId="77777777" w:rsidR="007B4265" w:rsidRPr="00B273ED" w:rsidRDefault="007B4265" w:rsidP="00ED0FD0">
            <w:pPr>
              <w:spacing w:after="60"/>
              <w:rPr>
                <w:rFonts w:cs="Tahoma"/>
                <w:sz w:val="20"/>
                <w:szCs w:val="20"/>
              </w:rPr>
            </w:pPr>
            <w:r w:rsidRPr="00B273ED">
              <w:rPr>
                <w:rFonts w:cs="Tahoma"/>
                <w:sz w:val="20"/>
                <w:szCs w:val="20"/>
              </w:rPr>
              <w:t>Όλα τα αρχεία πρέπει να σκανάρωνται για ιούς</w:t>
            </w:r>
          </w:p>
        </w:tc>
        <w:tc>
          <w:tcPr>
            <w:tcW w:w="1172" w:type="dxa"/>
            <w:shd w:val="clear" w:color="auto" w:fill="auto"/>
            <w:tcMar>
              <w:left w:w="57" w:type="dxa"/>
              <w:right w:w="57" w:type="dxa"/>
            </w:tcMar>
            <w:vAlign w:val="center"/>
          </w:tcPr>
          <w:p w14:paraId="5730C9C1"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05B8C650"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1C9C8C55" w14:textId="77777777" w:rsidR="007B4265" w:rsidRPr="00B273ED" w:rsidRDefault="007B4265" w:rsidP="00ED0FD0">
            <w:pPr>
              <w:spacing w:after="60"/>
              <w:rPr>
                <w:rFonts w:cs="Tahoma"/>
                <w:b/>
                <w:sz w:val="20"/>
                <w:szCs w:val="20"/>
                <w:lang w:val="en-US"/>
              </w:rPr>
            </w:pPr>
          </w:p>
        </w:tc>
      </w:tr>
      <w:tr w:rsidR="007B4265" w:rsidRPr="00B273ED" w14:paraId="26D4A090" w14:textId="77777777" w:rsidTr="00ED0FD0">
        <w:trPr>
          <w:jc w:val="center"/>
        </w:trPr>
        <w:tc>
          <w:tcPr>
            <w:tcW w:w="720" w:type="dxa"/>
            <w:shd w:val="clear" w:color="auto" w:fill="auto"/>
            <w:tcMar>
              <w:left w:w="57" w:type="dxa"/>
              <w:right w:w="57" w:type="dxa"/>
            </w:tcMar>
            <w:vAlign w:val="center"/>
          </w:tcPr>
          <w:p w14:paraId="3BF865CB"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43660306" w14:textId="77777777" w:rsidR="007B4265" w:rsidRPr="00B273ED" w:rsidRDefault="007B4265" w:rsidP="00ED0FD0">
            <w:pPr>
              <w:spacing w:after="60"/>
              <w:rPr>
                <w:rFonts w:cs="Tahoma"/>
                <w:sz w:val="20"/>
                <w:szCs w:val="20"/>
              </w:rPr>
            </w:pPr>
            <w:r w:rsidRPr="00B273ED">
              <w:rPr>
                <w:rFonts w:cs="Tahoma"/>
                <w:sz w:val="20"/>
                <w:szCs w:val="20"/>
              </w:rPr>
              <w:t>Όλα τα αρχεία πρέπει να αποθηκεύονται για μελλοντική αναπαραγωγή και ανάλυση</w:t>
            </w:r>
          </w:p>
        </w:tc>
        <w:tc>
          <w:tcPr>
            <w:tcW w:w="1172" w:type="dxa"/>
            <w:shd w:val="clear" w:color="auto" w:fill="auto"/>
            <w:tcMar>
              <w:left w:w="57" w:type="dxa"/>
              <w:right w:w="57" w:type="dxa"/>
            </w:tcMar>
            <w:vAlign w:val="center"/>
          </w:tcPr>
          <w:p w14:paraId="3B8ED4B2"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7182907F"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38EE3E31" w14:textId="77777777" w:rsidR="007B4265" w:rsidRPr="00B273ED" w:rsidRDefault="007B4265" w:rsidP="00ED0FD0">
            <w:pPr>
              <w:spacing w:after="60"/>
              <w:rPr>
                <w:rFonts w:cs="Tahoma"/>
                <w:b/>
                <w:sz w:val="20"/>
                <w:szCs w:val="20"/>
                <w:lang w:val="en-US"/>
              </w:rPr>
            </w:pPr>
          </w:p>
        </w:tc>
      </w:tr>
      <w:tr w:rsidR="007B4265" w:rsidRPr="00B273ED" w14:paraId="4F0B07B0" w14:textId="77777777" w:rsidTr="00ED0FD0">
        <w:trPr>
          <w:jc w:val="center"/>
        </w:trPr>
        <w:tc>
          <w:tcPr>
            <w:tcW w:w="720" w:type="dxa"/>
            <w:shd w:val="clear" w:color="auto" w:fill="auto"/>
            <w:tcMar>
              <w:left w:w="57" w:type="dxa"/>
              <w:right w:w="57" w:type="dxa"/>
            </w:tcMar>
            <w:vAlign w:val="center"/>
          </w:tcPr>
          <w:p w14:paraId="46208815"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9116A50" w14:textId="77777777" w:rsidR="007B4265" w:rsidRPr="00B273ED" w:rsidRDefault="007B4265" w:rsidP="00ED0FD0">
            <w:pPr>
              <w:spacing w:after="60"/>
              <w:rPr>
                <w:rFonts w:cs="Tahoma"/>
                <w:sz w:val="20"/>
                <w:szCs w:val="20"/>
              </w:rPr>
            </w:pPr>
            <w:r w:rsidRPr="00B273ED">
              <w:rPr>
                <w:rFonts w:cs="Tahoma"/>
                <w:sz w:val="20"/>
                <w:szCs w:val="20"/>
              </w:rPr>
              <w:t>Θα πρέπει να υποστηρίζεται η ανταλλαγή αρχείων από πολλαπλά μέρη που συμμετέχουν σε μία επικοινωνία</w:t>
            </w:r>
          </w:p>
        </w:tc>
        <w:tc>
          <w:tcPr>
            <w:tcW w:w="1172" w:type="dxa"/>
            <w:shd w:val="clear" w:color="auto" w:fill="auto"/>
            <w:tcMar>
              <w:left w:w="57" w:type="dxa"/>
              <w:right w:w="57" w:type="dxa"/>
            </w:tcMar>
            <w:vAlign w:val="center"/>
          </w:tcPr>
          <w:p w14:paraId="5C28735A"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16DE19F1"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6195E8A6" w14:textId="77777777" w:rsidR="007B4265" w:rsidRPr="00B273ED" w:rsidRDefault="007B4265" w:rsidP="00ED0FD0">
            <w:pPr>
              <w:spacing w:after="60"/>
              <w:rPr>
                <w:rFonts w:cs="Tahoma"/>
                <w:b/>
                <w:sz w:val="20"/>
                <w:szCs w:val="20"/>
                <w:lang w:val="en-US"/>
              </w:rPr>
            </w:pPr>
          </w:p>
        </w:tc>
      </w:tr>
      <w:tr w:rsidR="007B4265" w:rsidRPr="00B273ED" w14:paraId="062EE93D" w14:textId="77777777" w:rsidTr="00ED0FD0">
        <w:trPr>
          <w:jc w:val="center"/>
        </w:trPr>
        <w:tc>
          <w:tcPr>
            <w:tcW w:w="720" w:type="dxa"/>
            <w:shd w:val="clear" w:color="auto" w:fill="auto"/>
            <w:tcMar>
              <w:left w:w="57" w:type="dxa"/>
              <w:right w:w="57" w:type="dxa"/>
            </w:tcMar>
            <w:vAlign w:val="center"/>
          </w:tcPr>
          <w:p w14:paraId="7532CD8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390428D6" w14:textId="77777777" w:rsidR="007B4265" w:rsidRPr="00B273ED" w:rsidRDefault="007B4265" w:rsidP="00ED0FD0">
            <w:pPr>
              <w:spacing w:after="60"/>
              <w:rPr>
                <w:rFonts w:cs="Tahoma"/>
                <w:sz w:val="20"/>
                <w:szCs w:val="20"/>
              </w:rPr>
            </w:pPr>
            <w:r w:rsidRPr="00B273ED">
              <w:rPr>
                <w:rFonts w:cs="Tahoma"/>
                <w:sz w:val="20"/>
                <w:szCs w:val="20"/>
              </w:rPr>
              <w:t xml:space="preserve">Θα πρέπει να καταγράφονται όλες οι ανταλλαγές από προς υπό μορφή </w:t>
            </w:r>
            <w:r w:rsidRPr="00B273ED">
              <w:rPr>
                <w:rFonts w:cs="Tahoma"/>
                <w:sz w:val="20"/>
                <w:szCs w:val="20"/>
                <w:lang w:val="en-US"/>
              </w:rPr>
              <w:t>log</w:t>
            </w:r>
          </w:p>
        </w:tc>
        <w:tc>
          <w:tcPr>
            <w:tcW w:w="1172" w:type="dxa"/>
            <w:shd w:val="clear" w:color="auto" w:fill="auto"/>
            <w:tcMar>
              <w:left w:w="57" w:type="dxa"/>
              <w:right w:w="57" w:type="dxa"/>
            </w:tcMar>
            <w:vAlign w:val="center"/>
          </w:tcPr>
          <w:p w14:paraId="6F9F5D66"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4FCF1315"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561BDE60" w14:textId="77777777" w:rsidR="007B4265" w:rsidRPr="00B273ED" w:rsidRDefault="007B4265" w:rsidP="00ED0FD0">
            <w:pPr>
              <w:spacing w:after="60"/>
              <w:rPr>
                <w:rFonts w:cs="Tahoma"/>
                <w:b/>
                <w:sz w:val="20"/>
                <w:szCs w:val="20"/>
                <w:lang w:val="en-US"/>
              </w:rPr>
            </w:pPr>
          </w:p>
        </w:tc>
      </w:tr>
      <w:tr w:rsidR="007B4265" w:rsidRPr="00B273ED" w14:paraId="517565B4" w14:textId="77777777" w:rsidTr="00ED0FD0">
        <w:trPr>
          <w:jc w:val="center"/>
        </w:trPr>
        <w:tc>
          <w:tcPr>
            <w:tcW w:w="720" w:type="dxa"/>
            <w:shd w:val="clear" w:color="auto" w:fill="auto"/>
            <w:tcMar>
              <w:left w:w="57" w:type="dxa"/>
              <w:right w:w="57" w:type="dxa"/>
            </w:tcMar>
            <w:vAlign w:val="center"/>
          </w:tcPr>
          <w:p w14:paraId="50B66CE6"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17CA60D" w14:textId="77777777" w:rsidR="007B4265" w:rsidRPr="00B273ED" w:rsidRDefault="007B4265" w:rsidP="00ED0FD0">
            <w:pPr>
              <w:spacing w:after="60"/>
              <w:rPr>
                <w:rFonts w:cs="Tahoma"/>
                <w:sz w:val="20"/>
                <w:szCs w:val="20"/>
              </w:rPr>
            </w:pPr>
            <w:r w:rsidRPr="00B273ED">
              <w:rPr>
                <w:rFonts w:cs="Tahoma"/>
                <w:sz w:val="20"/>
                <w:szCs w:val="20"/>
              </w:rPr>
              <w:t>Να υποστηρίζεται μηχανισμός ειδοποίησης νέων αρχείων στην ροή επικοινωνίας</w:t>
            </w:r>
          </w:p>
        </w:tc>
        <w:tc>
          <w:tcPr>
            <w:tcW w:w="1172" w:type="dxa"/>
            <w:shd w:val="clear" w:color="auto" w:fill="auto"/>
            <w:tcMar>
              <w:left w:w="57" w:type="dxa"/>
              <w:right w:w="57" w:type="dxa"/>
            </w:tcMar>
            <w:vAlign w:val="center"/>
          </w:tcPr>
          <w:p w14:paraId="25FAE2D1" w14:textId="77777777" w:rsidR="007B4265" w:rsidRPr="00B273ED" w:rsidRDefault="007B4265" w:rsidP="00ED0FD0">
            <w:pPr>
              <w:spacing w:after="60"/>
              <w:jc w:val="center"/>
              <w:rPr>
                <w:rFonts w:cs="Tahoma"/>
                <w:b/>
                <w:sz w:val="20"/>
                <w:szCs w:val="20"/>
                <w:lang w:val="en-US"/>
              </w:rPr>
            </w:pPr>
            <w:r w:rsidRPr="00B273ED">
              <w:rPr>
                <w:rFonts w:cs="Tahoma"/>
                <w:b/>
                <w:sz w:val="20"/>
                <w:szCs w:val="20"/>
              </w:rPr>
              <w:t>ΝΑΙ</w:t>
            </w:r>
          </w:p>
        </w:tc>
        <w:tc>
          <w:tcPr>
            <w:tcW w:w="1260" w:type="dxa"/>
            <w:shd w:val="clear" w:color="auto" w:fill="auto"/>
            <w:tcMar>
              <w:left w:w="57" w:type="dxa"/>
              <w:right w:w="57" w:type="dxa"/>
            </w:tcMar>
            <w:vAlign w:val="center"/>
          </w:tcPr>
          <w:p w14:paraId="24DC3835" w14:textId="77777777" w:rsidR="007B4265" w:rsidRPr="00B273ED" w:rsidRDefault="007B4265" w:rsidP="00ED0FD0">
            <w:pPr>
              <w:spacing w:after="60"/>
              <w:rPr>
                <w:rFonts w:cs="Tahoma"/>
                <w:b/>
                <w:sz w:val="20"/>
                <w:szCs w:val="20"/>
                <w:lang w:val="en-US"/>
              </w:rPr>
            </w:pPr>
          </w:p>
        </w:tc>
        <w:tc>
          <w:tcPr>
            <w:tcW w:w="1440" w:type="dxa"/>
            <w:shd w:val="clear" w:color="auto" w:fill="auto"/>
            <w:tcMar>
              <w:left w:w="57" w:type="dxa"/>
              <w:right w:w="57" w:type="dxa"/>
            </w:tcMar>
            <w:vAlign w:val="center"/>
          </w:tcPr>
          <w:p w14:paraId="2F6504C9" w14:textId="77777777" w:rsidR="007B4265" w:rsidRPr="00B273ED" w:rsidRDefault="007B4265" w:rsidP="00ED0FD0">
            <w:pPr>
              <w:spacing w:after="60"/>
              <w:rPr>
                <w:rFonts w:cs="Tahoma"/>
                <w:b/>
                <w:sz w:val="20"/>
                <w:szCs w:val="20"/>
                <w:lang w:val="en-US"/>
              </w:rPr>
            </w:pPr>
          </w:p>
        </w:tc>
      </w:tr>
      <w:tr w:rsidR="007B4265" w:rsidRPr="00E17176" w14:paraId="001C26AB" w14:textId="77777777" w:rsidTr="00ED0FD0">
        <w:trPr>
          <w:jc w:val="center"/>
        </w:trPr>
        <w:tc>
          <w:tcPr>
            <w:tcW w:w="720" w:type="dxa"/>
            <w:shd w:val="clear" w:color="auto" w:fill="BFBFBF" w:themeFill="background1" w:themeFillShade="BF"/>
            <w:tcMar>
              <w:left w:w="57" w:type="dxa"/>
              <w:right w:w="57" w:type="dxa"/>
            </w:tcMar>
            <w:vAlign w:val="center"/>
          </w:tcPr>
          <w:p w14:paraId="1FCB81F2" w14:textId="77777777" w:rsidR="007B4265" w:rsidRPr="00B273ED" w:rsidRDefault="007B4265" w:rsidP="00ED0FD0">
            <w:pPr>
              <w:spacing w:before="60" w:after="60"/>
              <w:ind w:left="540"/>
              <w:rPr>
                <w:rFonts w:cs="Tahoma"/>
                <w:b/>
                <w:sz w:val="20"/>
                <w:szCs w:val="20"/>
                <w:lang w:val="en-US"/>
              </w:rPr>
            </w:pPr>
          </w:p>
        </w:tc>
        <w:tc>
          <w:tcPr>
            <w:tcW w:w="5169" w:type="dxa"/>
            <w:shd w:val="clear" w:color="auto" w:fill="BFBFBF" w:themeFill="background1" w:themeFillShade="BF"/>
            <w:tcMar>
              <w:left w:w="57" w:type="dxa"/>
              <w:right w:w="57" w:type="dxa"/>
            </w:tcMar>
            <w:vAlign w:val="center"/>
          </w:tcPr>
          <w:p w14:paraId="5D44F116" w14:textId="77777777" w:rsidR="007B4265" w:rsidRPr="00B273ED" w:rsidRDefault="007B4265" w:rsidP="00ED0FD0">
            <w:pPr>
              <w:spacing w:after="60"/>
              <w:rPr>
                <w:rFonts w:cs="Tahoma"/>
                <w:b/>
                <w:sz w:val="20"/>
                <w:szCs w:val="20"/>
                <w:lang w:val="en-US"/>
              </w:rPr>
            </w:pPr>
            <w:r w:rsidRPr="00B273ED">
              <w:rPr>
                <w:rFonts w:cs="Tahoma"/>
                <w:b/>
                <w:sz w:val="20"/>
                <w:szCs w:val="20"/>
              </w:rPr>
              <w:t>ΠΑΡΟΧΟΣ</w:t>
            </w:r>
            <w:r w:rsidRPr="00B273ED">
              <w:rPr>
                <w:rFonts w:cs="Tahoma"/>
                <w:b/>
                <w:sz w:val="20"/>
                <w:szCs w:val="20"/>
                <w:lang w:val="en-US"/>
              </w:rPr>
              <w:t xml:space="preserve"> </w:t>
            </w:r>
            <w:r w:rsidRPr="00B273ED">
              <w:rPr>
                <w:rFonts w:cs="Tahoma"/>
                <w:b/>
                <w:sz w:val="20"/>
                <w:szCs w:val="20"/>
              </w:rPr>
              <w:t>ΥΠΗΡΕΣΙΩΝ</w:t>
            </w:r>
            <w:r w:rsidRPr="00B273ED">
              <w:rPr>
                <w:rFonts w:cs="Tahoma"/>
                <w:b/>
                <w:sz w:val="20"/>
                <w:szCs w:val="20"/>
                <w:lang w:val="en-US"/>
              </w:rPr>
              <w:t xml:space="preserve"> PEMEA (PEMEA Provider)</w:t>
            </w:r>
          </w:p>
        </w:tc>
        <w:tc>
          <w:tcPr>
            <w:tcW w:w="1172" w:type="dxa"/>
            <w:shd w:val="clear" w:color="auto" w:fill="BFBFBF" w:themeFill="background1" w:themeFillShade="BF"/>
            <w:tcMar>
              <w:left w:w="57" w:type="dxa"/>
              <w:right w:w="57" w:type="dxa"/>
            </w:tcMar>
            <w:vAlign w:val="center"/>
          </w:tcPr>
          <w:p w14:paraId="38E1C078" w14:textId="77777777" w:rsidR="007B4265" w:rsidRPr="00B273ED" w:rsidRDefault="007B4265" w:rsidP="00ED0FD0">
            <w:pPr>
              <w:spacing w:after="60"/>
              <w:jc w:val="center"/>
              <w:rPr>
                <w:rFonts w:cs="Tahoma"/>
                <w:b/>
                <w:sz w:val="20"/>
                <w:szCs w:val="20"/>
                <w:lang w:val="en-US"/>
              </w:rPr>
            </w:pPr>
          </w:p>
        </w:tc>
        <w:tc>
          <w:tcPr>
            <w:tcW w:w="1260" w:type="dxa"/>
            <w:shd w:val="clear" w:color="auto" w:fill="BFBFBF" w:themeFill="background1" w:themeFillShade="BF"/>
            <w:tcMar>
              <w:left w:w="57" w:type="dxa"/>
              <w:right w:w="57" w:type="dxa"/>
            </w:tcMar>
            <w:vAlign w:val="center"/>
          </w:tcPr>
          <w:p w14:paraId="47A18F83" w14:textId="77777777" w:rsidR="007B4265" w:rsidRPr="00B273ED" w:rsidRDefault="007B4265" w:rsidP="00ED0FD0">
            <w:pPr>
              <w:spacing w:after="60"/>
              <w:rPr>
                <w:rFonts w:cs="Tahoma"/>
                <w:b/>
                <w:sz w:val="20"/>
                <w:szCs w:val="20"/>
                <w:lang w:val="en-US"/>
              </w:rPr>
            </w:pPr>
          </w:p>
        </w:tc>
        <w:tc>
          <w:tcPr>
            <w:tcW w:w="1440" w:type="dxa"/>
            <w:shd w:val="clear" w:color="auto" w:fill="BFBFBF" w:themeFill="background1" w:themeFillShade="BF"/>
            <w:tcMar>
              <w:left w:w="57" w:type="dxa"/>
              <w:right w:w="57" w:type="dxa"/>
            </w:tcMar>
            <w:vAlign w:val="center"/>
          </w:tcPr>
          <w:p w14:paraId="1C0B7F37" w14:textId="77777777" w:rsidR="007B4265" w:rsidRPr="00B273ED" w:rsidRDefault="007B4265" w:rsidP="00ED0FD0">
            <w:pPr>
              <w:spacing w:after="60"/>
              <w:rPr>
                <w:rFonts w:cs="Tahoma"/>
                <w:b/>
                <w:sz w:val="20"/>
                <w:szCs w:val="20"/>
                <w:lang w:val="en-US"/>
              </w:rPr>
            </w:pPr>
          </w:p>
        </w:tc>
      </w:tr>
      <w:tr w:rsidR="007B4265" w:rsidRPr="00B273ED" w14:paraId="29E7A423" w14:textId="77777777" w:rsidTr="00ED0FD0">
        <w:trPr>
          <w:jc w:val="center"/>
        </w:trPr>
        <w:tc>
          <w:tcPr>
            <w:tcW w:w="720" w:type="dxa"/>
            <w:shd w:val="clear" w:color="auto" w:fill="auto"/>
            <w:tcMar>
              <w:left w:w="57" w:type="dxa"/>
              <w:right w:w="57" w:type="dxa"/>
            </w:tcMar>
            <w:vAlign w:val="center"/>
          </w:tcPr>
          <w:p w14:paraId="53041EC0" w14:textId="77777777" w:rsidR="007B4265" w:rsidRPr="00606045" w:rsidRDefault="007B4265" w:rsidP="00ED0FD0">
            <w:pPr>
              <w:pStyle w:val="a1"/>
              <w:numPr>
                <w:ilvl w:val="0"/>
                <w:numId w:val="60"/>
              </w:numPr>
              <w:spacing w:after="0"/>
              <w:rPr>
                <w:rFonts w:eastAsia="Calibri" w:cs="Tahoma"/>
                <w:sz w:val="20"/>
                <w:szCs w:val="20"/>
                <w:lang w:val="en-US"/>
              </w:rPr>
            </w:pPr>
          </w:p>
        </w:tc>
        <w:tc>
          <w:tcPr>
            <w:tcW w:w="5169" w:type="dxa"/>
            <w:shd w:val="clear" w:color="auto" w:fill="auto"/>
            <w:tcMar>
              <w:left w:w="57" w:type="dxa"/>
              <w:right w:w="57" w:type="dxa"/>
            </w:tcMar>
            <w:vAlign w:val="center"/>
          </w:tcPr>
          <w:p w14:paraId="601C812B" w14:textId="77777777" w:rsidR="007B4265" w:rsidRPr="00B273ED" w:rsidRDefault="007B4265" w:rsidP="00ED0FD0">
            <w:pPr>
              <w:spacing w:after="60"/>
              <w:rPr>
                <w:rFonts w:cs="Tahoma"/>
                <w:b/>
                <w:sz w:val="20"/>
                <w:szCs w:val="20"/>
              </w:rPr>
            </w:pPr>
            <w:r w:rsidRPr="00B273ED">
              <w:rPr>
                <w:rFonts w:cs="Tahoma"/>
                <w:sz w:val="20"/>
                <w:szCs w:val="20"/>
              </w:rPr>
              <w:t>Ο πάροχος υπηρεσιών PEMEA πρέπει :</w:t>
            </w:r>
          </w:p>
        </w:tc>
        <w:tc>
          <w:tcPr>
            <w:tcW w:w="1172" w:type="dxa"/>
            <w:shd w:val="clear" w:color="auto" w:fill="auto"/>
            <w:tcMar>
              <w:left w:w="57" w:type="dxa"/>
              <w:right w:w="57" w:type="dxa"/>
            </w:tcMar>
            <w:vAlign w:val="center"/>
          </w:tcPr>
          <w:p w14:paraId="4094398B"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11706B0E"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20C7BE98" w14:textId="77777777" w:rsidR="007B4265" w:rsidRPr="00B273ED" w:rsidRDefault="007B4265" w:rsidP="00ED0FD0">
            <w:pPr>
              <w:spacing w:after="60"/>
              <w:rPr>
                <w:rFonts w:cs="Tahoma"/>
                <w:b/>
                <w:sz w:val="20"/>
                <w:szCs w:val="20"/>
              </w:rPr>
            </w:pPr>
          </w:p>
        </w:tc>
      </w:tr>
      <w:tr w:rsidR="007B4265" w:rsidRPr="00B273ED" w14:paraId="79D042AF" w14:textId="77777777" w:rsidTr="00ED0FD0">
        <w:trPr>
          <w:jc w:val="center"/>
        </w:trPr>
        <w:tc>
          <w:tcPr>
            <w:tcW w:w="720" w:type="dxa"/>
            <w:shd w:val="clear" w:color="auto" w:fill="auto"/>
            <w:tcMar>
              <w:left w:w="57" w:type="dxa"/>
              <w:right w:w="57" w:type="dxa"/>
            </w:tcMar>
            <w:vAlign w:val="center"/>
          </w:tcPr>
          <w:p w14:paraId="3690A12A"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583A8EA" w14:textId="77777777" w:rsidR="007B4265" w:rsidRPr="00B273ED" w:rsidRDefault="007B4265" w:rsidP="00ED0FD0">
            <w:pPr>
              <w:spacing w:after="60"/>
              <w:rPr>
                <w:rFonts w:cs="Tahoma"/>
                <w:b/>
                <w:sz w:val="20"/>
                <w:szCs w:val="20"/>
              </w:rPr>
            </w:pPr>
            <w:r w:rsidRPr="00B273ED">
              <w:rPr>
                <w:rFonts w:cs="Tahoma"/>
                <w:sz w:val="20"/>
                <w:szCs w:val="20"/>
              </w:rPr>
              <w:t>Να έχει αναπτύξει και δοκιμάσει επιβεβαιωμένη διαλειτουργικότητα με τους υπάρχων παρόχους εφαρμογών (</w:t>
            </w:r>
            <w:r w:rsidRPr="00B273ED">
              <w:rPr>
                <w:rFonts w:cs="Tahoma"/>
                <w:sz w:val="20"/>
                <w:szCs w:val="20"/>
                <w:lang w:val="en-US"/>
              </w:rPr>
              <w:t>Application</w:t>
            </w:r>
            <w:r w:rsidRPr="00B273ED">
              <w:rPr>
                <w:rFonts w:cs="Tahoma"/>
                <w:sz w:val="20"/>
                <w:szCs w:val="20"/>
              </w:rPr>
              <w:t xml:space="preserve"> </w:t>
            </w:r>
            <w:r w:rsidRPr="00B273ED">
              <w:rPr>
                <w:rFonts w:cs="Tahoma"/>
                <w:sz w:val="20"/>
                <w:szCs w:val="20"/>
                <w:lang w:val="en-US"/>
              </w:rPr>
              <w:t>Providers</w:t>
            </w:r>
            <w:r w:rsidRPr="00B273ED">
              <w:rPr>
                <w:rFonts w:cs="Tahoma"/>
                <w:sz w:val="20"/>
                <w:szCs w:val="20"/>
              </w:rPr>
              <w:t xml:space="preserve">) </w:t>
            </w:r>
          </w:p>
        </w:tc>
        <w:tc>
          <w:tcPr>
            <w:tcW w:w="1172" w:type="dxa"/>
            <w:shd w:val="clear" w:color="auto" w:fill="auto"/>
            <w:tcMar>
              <w:left w:w="57" w:type="dxa"/>
              <w:right w:w="57" w:type="dxa"/>
            </w:tcMar>
            <w:vAlign w:val="center"/>
          </w:tcPr>
          <w:p w14:paraId="06F3FEFD"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5989EB8D"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1B1E708B" w14:textId="77777777" w:rsidR="007B4265" w:rsidRPr="00B273ED" w:rsidRDefault="007B4265" w:rsidP="00ED0FD0">
            <w:pPr>
              <w:spacing w:after="60"/>
              <w:rPr>
                <w:rFonts w:cs="Tahoma"/>
                <w:b/>
                <w:sz w:val="20"/>
                <w:szCs w:val="20"/>
              </w:rPr>
            </w:pPr>
          </w:p>
        </w:tc>
      </w:tr>
      <w:tr w:rsidR="007B4265" w:rsidRPr="00B273ED" w14:paraId="0637FD06" w14:textId="77777777" w:rsidTr="00ED0FD0">
        <w:trPr>
          <w:jc w:val="center"/>
        </w:trPr>
        <w:tc>
          <w:tcPr>
            <w:tcW w:w="720" w:type="dxa"/>
            <w:shd w:val="clear" w:color="auto" w:fill="auto"/>
            <w:tcMar>
              <w:left w:w="57" w:type="dxa"/>
              <w:right w:w="57" w:type="dxa"/>
            </w:tcMar>
            <w:vAlign w:val="center"/>
          </w:tcPr>
          <w:p w14:paraId="459B2AA3"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CBF7AD1" w14:textId="77777777" w:rsidR="007B4265" w:rsidRPr="00B273ED" w:rsidRDefault="007B4265" w:rsidP="00ED0FD0">
            <w:pPr>
              <w:spacing w:after="60"/>
              <w:rPr>
                <w:rFonts w:cs="Tahoma"/>
                <w:sz w:val="20"/>
                <w:szCs w:val="20"/>
              </w:rPr>
            </w:pPr>
            <w:r w:rsidRPr="00B273ED">
              <w:rPr>
                <w:rFonts w:cs="Tahoma"/>
                <w:sz w:val="20"/>
                <w:szCs w:val="20"/>
              </w:rPr>
              <w:t>Να έχει αναπτύξει και δοκιμάσει επιβεβαιωμένη διαλειτουργικότητα με τους υπάρχων παρόχους PSP</w:t>
            </w:r>
          </w:p>
        </w:tc>
        <w:tc>
          <w:tcPr>
            <w:tcW w:w="1172" w:type="dxa"/>
            <w:shd w:val="clear" w:color="auto" w:fill="auto"/>
            <w:tcMar>
              <w:left w:w="57" w:type="dxa"/>
              <w:right w:w="57" w:type="dxa"/>
            </w:tcMar>
            <w:vAlign w:val="center"/>
          </w:tcPr>
          <w:p w14:paraId="08D78855"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4F95E7A4"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44E45259" w14:textId="77777777" w:rsidR="007B4265" w:rsidRPr="00B273ED" w:rsidRDefault="007B4265" w:rsidP="00ED0FD0">
            <w:pPr>
              <w:spacing w:after="60"/>
              <w:rPr>
                <w:rFonts w:cs="Tahoma"/>
                <w:b/>
                <w:sz w:val="20"/>
                <w:szCs w:val="20"/>
              </w:rPr>
            </w:pPr>
          </w:p>
        </w:tc>
      </w:tr>
      <w:tr w:rsidR="007B4265" w:rsidRPr="00B273ED" w14:paraId="6D0E7010" w14:textId="77777777" w:rsidTr="00ED0FD0">
        <w:trPr>
          <w:jc w:val="center"/>
        </w:trPr>
        <w:tc>
          <w:tcPr>
            <w:tcW w:w="720" w:type="dxa"/>
            <w:shd w:val="clear" w:color="auto" w:fill="auto"/>
            <w:tcMar>
              <w:left w:w="57" w:type="dxa"/>
              <w:right w:w="57" w:type="dxa"/>
            </w:tcMar>
            <w:vAlign w:val="center"/>
          </w:tcPr>
          <w:p w14:paraId="2CF276BE"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CC22D43" w14:textId="77777777" w:rsidR="007B4265" w:rsidRPr="00B273ED" w:rsidRDefault="007B4265" w:rsidP="00ED0FD0">
            <w:pPr>
              <w:spacing w:after="60"/>
              <w:rPr>
                <w:rFonts w:cs="Tahoma"/>
                <w:sz w:val="20"/>
                <w:szCs w:val="20"/>
              </w:rPr>
            </w:pPr>
            <w:r w:rsidRPr="00B273ED">
              <w:rPr>
                <w:rFonts w:cs="Tahoma"/>
                <w:sz w:val="20"/>
                <w:szCs w:val="20"/>
              </w:rPr>
              <w:t>Να έχει αναπτύξει και δοκιμάσει επιβεβαιωμένη διαλειτουργικότητα με τους υπάρχων παρόχους ASP</w:t>
            </w:r>
          </w:p>
        </w:tc>
        <w:tc>
          <w:tcPr>
            <w:tcW w:w="1172" w:type="dxa"/>
            <w:shd w:val="clear" w:color="auto" w:fill="auto"/>
            <w:tcMar>
              <w:left w:w="57" w:type="dxa"/>
              <w:right w:w="57" w:type="dxa"/>
            </w:tcMar>
            <w:vAlign w:val="center"/>
          </w:tcPr>
          <w:p w14:paraId="704F6629"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310F38CB"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30028E00" w14:textId="77777777" w:rsidR="007B4265" w:rsidRPr="00B273ED" w:rsidRDefault="007B4265" w:rsidP="00ED0FD0">
            <w:pPr>
              <w:spacing w:after="60"/>
              <w:rPr>
                <w:rFonts w:cs="Tahoma"/>
                <w:b/>
                <w:sz w:val="20"/>
                <w:szCs w:val="20"/>
              </w:rPr>
            </w:pPr>
          </w:p>
        </w:tc>
      </w:tr>
      <w:tr w:rsidR="007B4265" w:rsidRPr="00B273ED" w14:paraId="73ACBC12" w14:textId="77777777" w:rsidTr="00ED0FD0">
        <w:trPr>
          <w:jc w:val="center"/>
        </w:trPr>
        <w:tc>
          <w:tcPr>
            <w:tcW w:w="720" w:type="dxa"/>
            <w:shd w:val="clear" w:color="auto" w:fill="auto"/>
            <w:tcMar>
              <w:left w:w="57" w:type="dxa"/>
              <w:right w:w="57" w:type="dxa"/>
            </w:tcMar>
            <w:vAlign w:val="center"/>
          </w:tcPr>
          <w:p w14:paraId="5DEDFC63"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DF8556F" w14:textId="77777777" w:rsidR="007B4265" w:rsidRPr="00B273ED" w:rsidRDefault="007B4265" w:rsidP="00ED0FD0">
            <w:pPr>
              <w:spacing w:after="60"/>
              <w:rPr>
                <w:rFonts w:cs="Tahoma"/>
                <w:sz w:val="20"/>
                <w:szCs w:val="20"/>
              </w:rPr>
            </w:pPr>
            <w:r w:rsidRPr="00B273ED">
              <w:rPr>
                <w:rFonts w:cs="Tahoma"/>
                <w:sz w:val="20"/>
                <w:szCs w:val="20"/>
              </w:rPr>
              <w:t>Να έχει αναπτύξει και δοκιμάσει επιβεβαιωμένη διαλειτουργικότητα με τους υπάρχων διακομιστές σύντομων μηνυμάτων  (IM Server)</w:t>
            </w:r>
          </w:p>
        </w:tc>
        <w:tc>
          <w:tcPr>
            <w:tcW w:w="1172" w:type="dxa"/>
            <w:shd w:val="clear" w:color="auto" w:fill="auto"/>
            <w:tcMar>
              <w:left w:w="57" w:type="dxa"/>
              <w:right w:w="57" w:type="dxa"/>
            </w:tcMar>
            <w:vAlign w:val="center"/>
          </w:tcPr>
          <w:p w14:paraId="0AF23348"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08A60E3A"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657C7BF8" w14:textId="77777777" w:rsidR="007B4265" w:rsidRPr="00B273ED" w:rsidRDefault="007B4265" w:rsidP="00ED0FD0">
            <w:pPr>
              <w:spacing w:after="60"/>
              <w:rPr>
                <w:rFonts w:cs="Tahoma"/>
                <w:b/>
                <w:sz w:val="20"/>
                <w:szCs w:val="20"/>
              </w:rPr>
            </w:pPr>
          </w:p>
        </w:tc>
      </w:tr>
      <w:tr w:rsidR="007B4265" w:rsidRPr="00B273ED" w14:paraId="5B21446E" w14:textId="77777777" w:rsidTr="00ED0FD0">
        <w:trPr>
          <w:jc w:val="center"/>
        </w:trPr>
        <w:tc>
          <w:tcPr>
            <w:tcW w:w="720" w:type="dxa"/>
            <w:shd w:val="clear" w:color="auto" w:fill="auto"/>
            <w:tcMar>
              <w:left w:w="57" w:type="dxa"/>
              <w:right w:w="57" w:type="dxa"/>
            </w:tcMar>
            <w:vAlign w:val="center"/>
          </w:tcPr>
          <w:p w14:paraId="44B7FCB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6166F42F" w14:textId="77777777" w:rsidR="007B4265" w:rsidRPr="00B273ED" w:rsidRDefault="007B4265" w:rsidP="00ED0FD0">
            <w:pPr>
              <w:spacing w:after="60"/>
              <w:rPr>
                <w:rFonts w:cs="Tahoma"/>
                <w:b/>
                <w:sz w:val="20"/>
                <w:szCs w:val="20"/>
              </w:rPr>
            </w:pPr>
            <w:r w:rsidRPr="00B273ED">
              <w:rPr>
                <w:rFonts w:cs="Tahoma"/>
                <w:sz w:val="20"/>
                <w:szCs w:val="20"/>
              </w:rPr>
              <w:t xml:space="preserve">Να έχει αναπτύξει και δοκιμάσει επιβεβαιωμένη διαλειτουργικότητα με τα υπάρχοντα </w:t>
            </w:r>
            <w:r w:rsidRPr="00B273ED">
              <w:rPr>
                <w:rFonts w:cs="Tahoma"/>
                <w:sz w:val="20"/>
                <w:szCs w:val="20"/>
                <w:lang w:val="en-US"/>
              </w:rPr>
              <w:t>PSAP</w:t>
            </w:r>
            <w:r w:rsidRPr="00B273ED">
              <w:rPr>
                <w:rFonts w:cs="Tahoma"/>
                <w:sz w:val="20"/>
                <w:szCs w:val="20"/>
              </w:rPr>
              <w:t xml:space="preserve"> που υποστηρίζουν το πρότυπο </w:t>
            </w:r>
            <w:r w:rsidRPr="00B273ED">
              <w:rPr>
                <w:rFonts w:cs="Tahoma"/>
                <w:sz w:val="20"/>
                <w:szCs w:val="20"/>
                <w:lang w:val="en-US"/>
              </w:rPr>
              <w:t>PEMEA</w:t>
            </w:r>
          </w:p>
        </w:tc>
        <w:tc>
          <w:tcPr>
            <w:tcW w:w="1172" w:type="dxa"/>
            <w:shd w:val="clear" w:color="auto" w:fill="auto"/>
            <w:tcMar>
              <w:left w:w="57" w:type="dxa"/>
              <w:right w:w="57" w:type="dxa"/>
            </w:tcMar>
            <w:vAlign w:val="center"/>
          </w:tcPr>
          <w:p w14:paraId="45B2AB01"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72572FD5"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15D302DB" w14:textId="77777777" w:rsidR="007B4265" w:rsidRPr="00B273ED" w:rsidRDefault="007B4265" w:rsidP="00ED0FD0">
            <w:pPr>
              <w:spacing w:after="60"/>
              <w:rPr>
                <w:rFonts w:cs="Tahoma"/>
                <w:b/>
                <w:sz w:val="20"/>
                <w:szCs w:val="20"/>
              </w:rPr>
            </w:pPr>
          </w:p>
        </w:tc>
      </w:tr>
      <w:tr w:rsidR="007B4265" w:rsidRPr="00B273ED" w14:paraId="1ECC8B40" w14:textId="77777777" w:rsidTr="00ED0FD0">
        <w:trPr>
          <w:jc w:val="center"/>
        </w:trPr>
        <w:tc>
          <w:tcPr>
            <w:tcW w:w="720" w:type="dxa"/>
            <w:shd w:val="clear" w:color="auto" w:fill="auto"/>
            <w:tcMar>
              <w:left w:w="57" w:type="dxa"/>
              <w:right w:w="57" w:type="dxa"/>
            </w:tcMar>
            <w:vAlign w:val="center"/>
          </w:tcPr>
          <w:p w14:paraId="264B04A2"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6FD7812" w14:textId="77777777" w:rsidR="007B4265" w:rsidRPr="00B273ED" w:rsidRDefault="007B4265" w:rsidP="00ED0FD0">
            <w:pPr>
              <w:spacing w:after="60"/>
              <w:rPr>
                <w:rFonts w:cs="Tahoma"/>
                <w:sz w:val="20"/>
                <w:szCs w:val="20"/>
              </w:rPr>
            </w:pPr>
            <w:r w:rsidRPr="00B273ED">
              <w:rPr>
                <w:rFonts w:cs="Tahoma"/>
                <w:sz w:val="20"/>
                <w:szCs w:val="20"/>
              </w:rPr>
              <w:t xml:space="preserve">Οι διασυνδέσεις που έχει αναπτύξει με τους κόμβους να είναι 100% συμβατές με τις τεχνικές προδιαγραφές του </w:t>
            </w:r>
            <w:r w:rsidRPr="00B273ED">
              <w:rPr>
                <w:rFonts w:cs="Tahoma"/>
                <w:sz w:val="20"/>
                <w:szCs w:val="20"/>
                <w:lang w:val="en-US"/>
              </w:rPr>
              <w:t>ETSI</w:t>
            </w:r>
            <w:r w:rsidRPr="00B273ED">
              <w:rPr>
                <w:rFonts w:cs="Tahoma"/>
                <w:sz w:val="20"/>
                <w:szCs w:val="20"/>
              </w:rPr>
              <w:t xml:space="preserve"> </w:t>
            </w:r>
            <w:r w:rsidRPr="00B273ED">
              <w:rPr>
                <w:rFonts w:cs="Tahoma"/>
                <w:sz w:val="20"/>
                <w:szCs w:val="20"/>
                <w:lang w:val="en-US"/>
              </w:rPr>
              <w:t>TS</w:t>
            </w:r>
            <w:r w:rsidRPr="00B273ED">
              <w:rPr>
                <w:rFonts w:cs="Tahoma"/>
                <w:sz w:val="20"/>
                <w:szCs w:val="20"/>
              </w:rPr>
              <w:t xml:space="preserve"> 103.478 και </w:t>
            </w:r>
            <w:r w:rsidRPr="00B273ED">
              <w:rPr>
                <w:rFonts w:cs="Tahoma"/>
                <w:sz w:val="20"/>
                <w:szCs w:val="20"/>
                <w:lang w:val="en-US"/>
              </w:rPr>
              <w:t>TS</w:t>
            </w:r>
            <w:r w:rsidRPr="00B273ED">
              <w:rPr>
                <w:rFonts w:cs="Tahoma"/>
                <w:sz w:val="20"/>
                <w:szCs w:val="20"/>
              </w:rPr>
              <w:t xml:space="preserve"> 103.756</w:t>
            </w:r>
          </w:p>
        </w:tc>
        <w:tc>
          <w:tcPr>
            <w:tcW w:w="1172" w:type="dxa"/>
            <w:shd w:val="clear" w:color="auto" w:fill="auto"/>
            <w:tcMar>
              <w:left w:w="57" w:type="dxa"/>
              <w:right w:w="57" w:type="dxa"/>
            </w:tcMar>
            <w:vAlign w:val="center"/>
          </w:tcPr>
          <w:p w14:paraId="64F40D60"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01B1F69E"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234EBD9A" w14:textId="77777777" w:rsidR="007B4265" w:rsidRPr="00B273ED" w:rsidRDefault="007B4265" w:rsidP="00ED0FD0">
            <w:pPr>
              <w:spacing w:after="60"/>
              <w:rPr>
                <w:rFonts w:cs="Tahoma"/>
                <w:b/>
                <w:sz w:val="20"/>
                <w:szCs w:val="20"/>
              </w:rPr>
            </w:pPr>
          </w:p>
        </w:tc>
      </w:tr>
      <w:tr w:rsidR="007B4265" w:rsidRPr="00B273ED" w14:paraId="32E4B65E" w14:textId="77777777" w:rsidTr="00ED0FD0">
        <w:trPr>
          <w:jc w:val="center"/>
        </w:trPr>
        <w:tc>
          <w:tcPr>
            <w:tcW w:w="720" w:type="dxa"/>
            <w:shd w:val="clear" w:color="auto" w:fill="auto"/>
            <w:tcMar>
              <w:left w:w="57" w:type="dxa"/>
              <w:right w:w="57" w:type="dxa"/>
            </w:tcMar>
            <w:vAlign w:val="center"/>
          </w:tcPr>
          <w:p w14:paraId="2806D99D"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29D71AD4" w14:textId="77777777" w:rsidR="007B4265" w:rsidRPr="00B273ED" w:rsidRDefault="007B4265" w:rsidP="00ED0FD0">
            <w:pPr>
              <w:spacing w:after="60"/>
              <w:rPr>
                <w:rFonts w:cs="Tahoma"/>
                <w:sz w:val="20"/>
                <w:szCs w:val="20"/>
              </w:rPr>
            </w:pPr>
            <w:r w:rsidRPr="00B273ED">
              <w:rPr>
                <w:rFonts w:cs="Tahoma"/>
                <w:sz w:val="20"/>
                <w:szCs w:val="20"/>
              </w:rPr>
              <w:t xml:space="preserve">Επιπρόσθετος του προτύπου αλλά πλήρως συμβατά με το πρότυπο, ο πάροχος πρέπει να προσφέρει υπηρεσίες τηλεδιάσκεψης και ανταλλαγής φωτογραφιών και μικρών βίντεο. </w:t>
            </w:r>
          </w:p>
        </w:tc>
        <w:tc>
          <w:tcPr>
            <w:tcW w:w="1172" w:type="dxa"/>
            <w:shd w:val="clear" w:color="auto" w:fill="auto"/>
            <w:tcMar>
              <w:left w:w="57" w:type="dxa"/>
              <w:right w:w="57" w:type="dxa"/>
            </w:tcMar>
            <w:vAlign w:val="center"/>
          </w:tcPr>
          <w:p w14:paraId="3C2CF2BC" w14:textId="77777777" w:rsidR="007B4265" w:rsidRPr="00B273ED" w:rsidRDefault="007B4265" w:rsidP="00ED0FD0">
            <w:pPr>
              <w:spacing w:after="60"/>
              <w:jc w:val="center"/>
              <w:rPr>
                <w:rFonts w:cs="Tahoma"/>
                <w:b/>
                <w:sz w:val="20"/>
                <w:szCs w:val="20"/>
              </w:rPr>
            </w:pPr>
          </w:p>
        </w:tc>
        <w:tc>
          <w:tcPr>
            <w:tcW w:w="1260" w:type="dxa"/>
            <w:shd w:val="clear" w:color="auto" w:fill="auto"/>
            <w:tcMar>
              <w:left w:w="57" w:type="dxa"/>
              <w:right w:w="57" w:type="dxa"/>
            </w:tcMar>
            <w:vAlign w:val="center"/>
          </w:tcPr>
          <w:p w14:paraId="2368E739"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0A7B2FC8" w14:textId="77777777" w:rsidR="007B4265" w:rsidRPr="00B273ED" w:rsidRDefault="007B4265" w:rsidP="00ED0FD0">
            <w:pPr>
              <w:spacing w:after="60"/>
              <w:rPr>
                <w:rFonts w:cs="Tahoma"/>
                <w:b/>
                <w:sz w:val="20"/>
                <w:szCs w:val="20"/>
              </w:rPr>
            </w:pPr>
          </w:p>
        </w:tc>
      </w:tr>
      <w:tr w:rsidR="007B4265" w:rsidRPr="00B273ED" w14:paraId="23A3807F" w14:textId="77777777" w:rsidTr="00ED0FD0">
        <w:trPr>
          <w:jc w:val="center"/>
        </w:trPr>
        <w:tc>
          <w:tcPr>
            <w:tcW w:w="720" w:type="dxa"/>
            <w:shd w:val="clear" w:color="auto" w:fill="auto"/>
            <w:tcMar>
              <w:left w:w="57" w:type="dxa"/>
              <w:right w:w="57" w:type="dxa"/>
            </w:tcMar>
            <w:vAlign w:val="center"/>
          </w:tcPr>
          <w:p w14:paraId="0B34FC28"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0ABA535D" w14:textId="77777777" w:rsidR="007B4265" w:rsidRPr="00B273ED" w:rsidRDefault="007B4265" w:rsidP="00ED0FD0">
            <w:pPr>
              <w:spacing w:after="60"/>
              <w:rPr>
                <w:rFonts w:cs="Tahoma"/>
                <w:sz w:val="20"/>
                <w:szCs w:val="20"/>
              </w:rPr>
            </w:pPr>
            <w:r w:rsidRPr="00B273ED">
              <w:rPr>
                <w:rFonts w:cs="Tahoma"/>
                <w:sz w:val="20"/>
                <w:szCs w:val="20"/>
              </w:rPr>
              <w:t xml:space="preserve">Να παρουσιάσει τεκμηριωμένα το βαθμό ωριμότητας των άνωθεν προσφερομένων </w:t>
            </w:r>
            <w:r w:rsidRPr="00B273ED">
              <w:rPr>
                <w:rFonts w:cs="Tahoma"/>
                <w:sz w:val="20"/>
                <w:szCs w:val="20"/>
                <w:lang w:val="en-US"/>
              </w:rPr>
              <w:t>TRL</w:t>
            </w:r>
            <w:r w:rsidRPr="00B273ED">
              <w:rPr>
                <w:rFonts w:cs="Tahoma"/>
                <w:sz w:val="20"/>
                <w:szCs w:val="20"/>
              </w:rPr>
              <w:t>&gt;9</w:t>
            </w:r>
          </w:p>
        </w:tc>
        <w:tc>
          <w:tcPr>
            <w:tcW w:w="1172" w:type="dxa"/>
            <w:shd w:val="clear" w:color="auto" w:fill="auto"/>
            <w:tcMar>
              <w:left w:w="57" w:type="dxa"/>
              <w:right w:w="57" w:type="dxa"/>
            </w:tcMar>
            <w:vAlign w:val="center"/>
          </w:tcPr>
          <w:p w14:paraId="291CDF8B"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shd w:val="clear" w:color="auto" w:fill="auto"/>
            <w:tcMar>
              <w:left w:w="57" w:type="dxa"/>
              <w:right w:w="57" w:type="dxa"/>
            </w:tcMar>
            <w:vAlign w:val="center"/>
          </w:tcPr>
          <w:p w14:paraId="53B89948" w14:textId="77777777" w:rsidR="007B4265" w:rsidRPr="00B273ED" w:rsidRDefault="007B4265" w:rsidP="00ED0FD0">
            <w:pPr>
              <w:spacing w:after="60"/>
              <w:rPr>
                <w:rFonts w:cs="Tahoma"/>
                <w:b/>
                <w:sz w:val="20"/>
                <w:szCs w:val="20"/>
              </w:rPr>
            </w:pPr>
          </w:p>
        </w:tc>
        <w:tc>
          <w:tcPr>
            <w:tcW w:w="1440" w:type="dxa"/>
            <w:shd w:val="clear" w:color="auto" w:fill="auto"/>
            <w:tcMar>
              <w:left w:w="57" w:type="dxa"/>
              <w:right w:w="57" w:type="dxa"/>
            </w:tcMar>
            <w:vAlign w:val="center"/>
          </w:tcPr>
          <w:p w14:paraId="6BDD4B6D" w14:textId="77777777" w:rsidR="007B4265" w:rsidRPr="00B273ED" w:rsidRDefault="007B4265" w:rsidP="00ED0FD0">
            <w:pPr>
              <w:spacing w:after="60"/>
              <w:rPr>
                <w:rFonts w:cs="Tahoma"/>
                <w:b/>
                <w:sz w:val="20"/>
                <w:szCs w:val="20"/>
              </w:rPr>
            </w:pPr>
          </w:p>
        </w:tc>
      </w:tr>
      <w:tr w:rsidR="007B4265" w:rsidRPr="00B273ED" w14:paraId="6F3CB668" w14:textId="77777777" w:rsidTr="00ED0FD0">
        <w:trPr>
          <w:jc w:val="center"/>
        </w:trPr>
        <w:tc>
          <w:tcPr>
            <w:tcW w:w="720" w:type="dxa"/>
            <w:shd w:val="clear" w:color="auto" w:fill="auto"/>
            <w:tcMar>
              <w:left w:w="57" w:type="dxa"/>
              <w:right w:w="57" w:type="dxa"/>
            </w:tcMar>
            <w:vAlign w:val="center"/>
          </w:tcPr>
          <w:p w14:paraId="52855131" w14:textId="77777777" w:rsidR="007B4265" w:rsidRPr="00EE6370" w:rsidRDefault="007B4265" w:rsidP="00ED0FD0">
            <w:pPr>
              <w:pStyle w:val="a1"/>
              <w:numPr>
                <w:ilvl w:val="0"/>
                <w:numId w:val="60"/>
              </w:numPr>
              <w:spacing w:after="0"/>
              <w:rPr>
                <w:rFonts w:eastAsia="Calibri" w:cs="Tahoma"/>
                <w:sz w:val="20"/>
                <w:szCs w:val="20"/>
              </w:rPr>
            </w:pPr>
          </w:p>
        </w:tc>
        <w:tc>
          <w:tcPr>
            <w:tcW w:w="5169" w:type="dxa"/>
            <w:shd w:val="clear" w:color="auto" w:fill="auto"/>
            <w:tcMar>
              <w:left w:w="57" w:type="dxa"/>
              <w:right w:w="57" w:type="dxa"/>
            </w:tcMar>
            <w:vAlign w:val="center"/>
          </w:tcPr>
          <w:p w14:paraId="5F88A276" w14:textId="77777777" w:rsidR="007B4265" w:rsidRPr="00B273ED" w:rsidRDefault="007B4265" w:rsidP="00ED0FD0">
            <w:pPr>
              <w:spacing w:after="60"/>
              <w:rPr>
                <w:rFonts w:cs="Tahoma"/>
                <w:sz w:val="20"/>
                <w:szCs w:val="20"/>
              </w:rPr>
            </w:pPr>
            <w:r w:rsidRPr="00B273ED">
              <w:rPr>
                <w:rFonts w:cs="Tahoma"/>
                <w:sz w:val="20"/>
                <w:szCs w:val="20"/>
              </w:rPr>
              <w:t xml:space="preserve">Επιπρόσθετος του προτύπου αλλά πλήρως συμβατά με το πρότυπο, ο πάροχος πρέπει να προσφέρει υπηρεσίες τηλεδιάσκεψης χωρίς την χρήση εξωτερικής εφαρμογής με την χρήση ενός μοναδικού υπερ-συνδέσμου που θα εξάγεται από το </w:t>
            </w:r>
            <w:r w:rsidRPr="00B273ED">
              <w:rPr>
                <w:rFonts w:cs="Tahoma"/>
                <w:sz w:val="20"/>
                <w:szCs w:val="20"/>
                <w:lang w:val="en-US"/>
              </w:rPr>
              <w:t>UI</w:t>
            </w:r>
          </w:p>
        </w:tc>
        <w:tc>
          <w:tcPr>
            <w:tcW w:w="1172" w:type="dxa"/>
            <w:tcBorders>
              <w:bottom w:val="single" w:sz="4" w:space="0" w:color="auto"/>
            </w:tcBorders>
            <w:shd w:val="clear" w:color="auto" w:fill="auto"/>
            <w:tcMar>
              <w:left w:w="57" w:type="dxa"/>
              <w:right w:w="57" w:type="dxa"/>
            </w:tcMar>
            <w:vAlign w:val="center"/>
          </w:tcPr>
          <w:p w14:paraId="17CD64A8" w14:textId="77777777" w:rsidR="007B4265" w:rsidRPr="00B273ED" w:rsidRDefault="007B4265" w:rsidP="00ED0FD0">
            <w:pPr>
              <w:spacing w:after="60"/>
              <w:jc w:val="center"/>
              <w:rPr>
                <w:rFonts w:cs="Tahoma"/>
                <w:b/>
                <w:sz w:val="20"/>
                <w:szCs w:val="20"/>
              </w:rPr>
            </w:pPr>
            <w:r w:rsidRPr="00B273ED">
              <w:rPr>
                <w:rFonts w:cs="Tahoma"/>
                <w:b/>
                <w:sz w:val="20"/>
                <w:szCs w:val="20"/>
              </w:rPr>
              <w:t>ΝΑΙ</w:t>
            </w:r>
          </w:p>
        </w:tc>
        <w:tc>
          <w:tcPr>
            <w:tcW w:w="1260" w:type="dxa"/>
            <w:tcBorders>
              <w:bottom w:val="single" w:sz="4" w:space="0" w:color="auto"/>
            </w:tcBorders>
            <w:shd w:val="clear" w:color="auto" w:fill="auto"/>
            <w:tcMar>
              <w:left w:w="57" w:type="dxa"/>
              <w:right w:w="57" w:type="dxa"/>
            </w:tcMar>
            <w:vAlign w:val="center"/>
          </w:tcPr>
          <w:p w14:paraId="3D9B4810" w14:textId="77777777" w:rsidR="007B4265" w:rsidRPr="00B273ED" w:rsidRDefault="007B4265" w:rsidP="00ED0FD0">
            <w:pPr>
              <w:spacing w:after="60"/>
              <w:rPr>
                <w:rFonts w:cs="Tahoma"/>
                <w:b/>
                <w:sz w:val="20"/>
                <w:szCs w:val="20"/>
              </w:rPr>
            </w:pPr>
          </w:p>
        </w:tc>
        <w:tc>
          <w:tcPr>
            <w:tcW w:w="1440" w:type="dxa"/>
            <w:tcBorders>
              <w:bottom w:val="single" w:sz="4" w:space="0" w:color="auto"/>
            </w:tcBorders>
            <w:shd w:val="clear" w:color="auto" w:fill="auto"/>
            <w:tcMar>
              <w:left w:w="57" w:type="dxa"/>
              <w:right w:w="57" w:type="dxa"/>
            </w:tcMar>
            <w:vAlign w:val="center"/>
          </w:tcPr>
          <w:p w14:paraId="09286F26" w14:textId="77777777" w:rsidR="007B4265" w:rsidRPr="00B273ED" w:rsidRDefault="007B4265" w:rsidP="00ED0FD0">
            <w:pPr>
              <w:spacing w:after="60"/>
              <w:rPr>
                <w:rFonts w:cs="Tahoma"/>
                <w:b/>
                <w:sz w:val="20"/>
                <w:szCs w:val="20"/>
              </w:rPr>
            </w:pPr>
          </w:p>
        </w:tc>
      </w:tr>
    </w:tbl>
    <w:p w14:paraId="072E9711" w14:textId="77777777" w:rsidR="007B4265" w:rsidRPr="00B273ED" w:rsidRDefault="007B4265" w:rsidP="007B4265">
      <w:pPr>
        <w:suppressAutoHyphens w:val="0"/>
        <w:spacing w:after="160" w:line="259" w:lineRule="auto"/>
        <w:jc w:val="left"/>
        <w:rPr>
          <w:rFonts w:cs="Tahoma"/>
          <w:sz w:val="20"/>
          <w:szCs w:val="20"/>
        </w:rPr>
      </w:pPr>
      <w:r w:rsidRPr="00B273ED">
        <w:rPr>
          <w:rFonts w:cs="Tahoma"/>
          <w:sz w:val="20"/>
          <w:szCs w:val="20"/>
        </w:rPr>
        <w:br w:type="page"/>
      </w:r>
    </w:p>
    <w:p w14:paraId="21660E37" w14:textId="77777777" w:rsidR="007B4265" w:rsidRPr="00B273ED" w:rsidRDefault="007B4265" w:rsidP="007B4265">
      <w:pPr>
        <w:rPr>
          <w:rFonts w:cs="Tahoma"/>
          <w:sz w:val="20"/>
          <w:szCs w:val="20"/>
        </w:rPr>
      </w:pPr>
    </w:p>
    <w:p w14:paraId="633C1FCE" w14:textId="77777777" w:rsidR="007B4265" w:rsidRPr="00396BA2" w:rsidRDefault="007B4265" w:rsidP="00396BA2">
      <w:pPr>
        <w:pStyle w:val="3"/>
        <w:numPr>
          <w:ilvl w:val="0"/>
          <w:numId w:val="0"/>
        </w:numPr>
        <w:ind w:left="992" w:hanging="992"/>
        <w:rPr>
          <w:rFonts w:cs="Tahoma"/>
          <w:b w:val="0"/>
          <w:bCs w:val="0"/>
          <w:color w:val="000000"/>
          <w:sz w:val="20"/>
          <w:szCs w:val="20"/>
        </w:rPr>
      </w:pPr>
      <w:bookmarkStart w:id="644" w:name="_Toc133414581"/>
      <w:r w:rsidRPr="00396BA2">
        <w:rPr>
          <w:rFonts w:cs="Tahoma"/>
          <w:color w:val="000000"/>
          <w:sz w:val="20"/>
          <w:szCs w:val="20"/>
        </w:rPr>
        <w:t>Υπηρεσίες για το σύνολο του έργου</w:t>
      </w:r>
      <w:bookmarkEnd w:id="644"/>
    </w:p>
    <w:tbl>
      <w:tblPr>
        <w:tblW w:w="9639" w:type="dxa"/>
        <w:tblLook w:val="04A0" w:firstRow="1" w:lastRow="0" w:firstColumn="1" w:lastColumn="0" w:noHBand="0" w:noVBand="1"/>
      </w:tblPr>
      <w:tblGrid>
        <w:gridCol w:w="5387"/>
        <w:gridCol w:w="1447"/>
        <w:gridCol w:w="1418"/>
        <w:gridCol w:w="1387"/>
      </w:tblGrid>
      <w:tr w:rsidR="007B4265" w:rsidRPr="00B273ED" w14:paraId="01C1B8EB" w14:textId="77777777" w:rsidTr="00ED0FD0">
        <w:trPr>
          <w:trHeight w:val="683"/>
        </w:trPr>
        <w:tc>
          <w:tcPr>
            <w:tcW w:w="5387" w:type="dxa"/>
            <w:tcBorders>
              <w:top w:val="nil"/>
              <w:left w:val="nil"/>
              <w:bottom w:val="nil"/>
              <w:right w:val="nil"/>
            </w:tcBorders>
            <w:shd w:val="clear" w:color="auto" w:fill="BFBFBF" w:themeFill="background1" w:themeFillShade="BF"/>
            <w:vAlign w:val="center"/>
            <w:hideMark/>
          </w:tcPr>
          <w:p w14:paraId="149D1B26" w14:textId="77777777" w:rsidR="007B4265" w:rsidRPr="00B273ED" w:rsidRDefault="007B4265" w:rsidP="00ED0FD0">
            <w:pPr>
              <w:suppressAutoHyphens w:val="0"/>
              <w:spacing w:after="0"/>
              <w:jc w:val="center"/>
              <w:rPr>
                <w:rFonts w:cs="Tahoma"/>
                <w:b/>
                <w:bCs/>
                <w:sz w:val="20"/>
                <w:szCs w:val="20"/>
                <w:lang w:eastAsia="el-GR"/>
              </w:rPr>
            </w:pPr>
            <w:r w:rsidRPr="00B273ED">
              <w:rPr>
                <w:rFonts w:cs="Tahoma"/>
                <w:b/>
                <w:bCs/>
                <w:sz w:val="20"/>
                <w:szCs w:val="20"/>
                <w:lang w:eastAsia="el-GR"/>
              </w:rPr>
              <w:t xml:space="preserve">Προδιαγραφή </w:t>
            </w:r>
          </w:p>
        </w:tc>
        <w:tc>
          <w:tcPr>
            <w:tcW w:w="1447" w:type="dxa"/>
            <w:tcBorders>
              <w:top w:val="nil"/>
              <w:left w:val="single" w:sz="4" w:space="0" w:color="FFFFFF"/>
              <w:bottom w:val="single" w:sz="4" w:space="0" w:color="auto"/>
              <w:right w:val="nil"/>
            </w:tcBorders>
            <w:shd w:val="clear" w:color="auto" w:fill="BFBFBF" w:themeFill="background1" w:themeFillShade="BF"/>
            <w:vAlign w:val="center"/>
            <w:hideMark/>
          </w:tcPr>
          <w:p w14:paraId="6A273733" w14:textId="77777777" w:rsidR="007B4265" w:rsidRPr="00B273ED" w:rsidRDefault="007B4265" w:rsidP="00ED0FD0">
            <w:pPr>
              <w:suppressAutoHyphens w:val="0"/>
              <w:spacing w:after="0"/>
              <w:jc w:val="center"/>
              <w:rPr>
                <w:rFonts w:cs="Tahoma"/>
                <w:b/>
                <w:bCs/>
                <w:sz w:val="20"/>
                <w:szCs w:val="20"/>
                <w:lang w:eastAsia="el-GR"/>
              </w:rPr>
            </w:pPr>
            <w:r w:rsidRPr="00B273ED">
              <w:rPr>
                <w:rFonts w:cs="Tahoma"/>
                <w:b/>
                <w:bCs/>
                <w:sz w:val="20"/>
                <w:szCs w:val="20"/>
                <w:lang w:eastAsia="el-GR"/>
              </w:rPr>
              <w:t>Απαίτηση</w:t>
            </w:r>
          </w:p>
        </w:tc>
        <w:tc>
          <w:tcPr>
            <w:tcW w:w="1418" w:type="dxa"/>
            <w:tcBorders>
              <w:top w:val="nil"/>
              <w:left w:val="single" w:sz="4" w:space="0" w:color="FFFFFF"/>
              <w:bottom w:val="single" w:sz="4" w:space="0" w:color="auto"/>
              <w:right w:val="nil"/>
            </w:tcBorders>
            <w:shd w:val="clear" w:color="auto" w:fill="BFBFBF" w:themeFill="background1" w:themeFillShade="BF"/>
            <w:vAlign w:val="center"/>
            <w:hideMark/>
          </w:tcPr>
          <w:p w14:paraId="7D7D9AC8" w14:textId="77777777" w:rsidR="007B4265" w:rsidRPr="00B273ED" w:rsidRDefault="007B4265" w:rsidP="00ED0FD0">
            <w:pPr>
              <w:suppressAutoHyphens w:val="0"/>
              <w:spacing w:after="0"/>
              <w:jc w:val="center"/>
              <w:rPr>
                <w:rFonts w:cs="Tahoma"/>
                <w:b/>
                <w:bCs/>
                <w:sz w:val="20"/>
                <w:szCs w:val="20"/>
                <w:lang w:eastAsia="el-GR"/>
              </w:rPr>
            </w:pPr>
            <w:r w:rsidRPr="00B273ED">
              <w:rPr>
                <w:rFonts w:cs="Tahoma"/>
                <w:b/>
                <w:bCs/>
                <w:sz w:val="20"/>
                <w:szCs w:val="20"/>
                <w:lang w:eastAsia="el-GR"/>
              </w:rPr>
              <w:t xml:space="preserve">Απάντηση </w:t>
            </w:r>
          </w:p>
        </w:tc>
        <w:tc>
          <w:tcPr>
            <w:tcW w:w="1387" w:type="dxa"/>
            <w:tcBorders>
              <w:top w:val="nil"/>
              <w:left w:val="single" w:sz="4" w:space="0" w:color="FFFFFF"/>
              <w:bottom w:val="single" w:sz="4" w:space="0" w:color="auto"/>
              <w:right w:val="nil"/>
            </w:tcBorders>
            <w:shd w:val="clear" w:color="auto" w:fill="BFBFBF" w:themeFill="background1" w:themeFillShade="BF"/>
            <w:vAlign w:val="center"/>
            <w:hideMark/>
          </w:tcPr>
          <w:p w14:paraId="56A7E324" w14:textId="77777777" w:rsidR="007B4265" w:rsidRPr="00B273ED" w:rsidRDefault="007B4265" w:rsidP="00ED0FD0">
            <w:pPr>
              <w:suppressAutoHyphens w:val="0"/>
              <w:spacing w:after="0"/>
              <w:jc w:val="center"/>
              <w:rPr>
                <w:rFonts w:cs="Tahoma"/>
                <w:b/>
                <w:bCs/>
                <w:sz w:val="20"/>
                <w:szCs w:val="20"/>
                <w:lang w:eastAsia="el-GR"/>
              </w:rPr>
            </w:pPr>
            <w:r w:rsidRPr="00B273ED">
              <w:rPr>
                <w:rFonts w:cs="Tahoma"/>
                <w:b/>
                <w:bCs/>
                <w:sz w:val="20"/>
                <w:szCs w:val="20"/>
                <w:lang w:eastAsia="el-GR"/>
              </w:rPr>
              <w:t>Παραπομπή</w:t>
            </w:r>
          </w:p>
        </w:tc>
      </w:tr>
      <w:tr w:rsidR="007B4265" w:rsidRPr="00461461" w14:paraId="1E6F6442" w14:textId="77777777" w:rsidTr="00ED0FD0">
        <w:trPr>
          <w:trHeight w:val="72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FC4DE" w14:textId="77777777" w:rsidR="007B4265" w:rsidRPr="00606045" w:rsidRDefault="007B4265" w:rsidP="00ED0FD0">
            <w:pPr>
              <w:spacing w:before="60" w:after="60"/>
              <w:ind w:left="540"/>
              <w:rPr>
                <w:rFonts w:cs="Tahoma"/>
                <w:b/>
                <w:sz w:val="20"/>
                <w:szCs w:val="20"/>
              </w:rPr>
            </w:pPr>
            <w:r w:rsidRPr="00606045">
              <w:rPr>
                <w:rFonts w:cs="Tahoma"/>
                <w:b/>
                <w:sz w:val="20"/>
                <w:szCs w:val="20"/>
              </w:rPr>
              <w:t xml:space="preserve">Υπηρεσίες Υποστήριξης Περιφερειακού Εξοπλισμού καθώς και του Κεντρικού Εξοπλισμού σε επίπεδο </w:t>
            </w:r>
            <w:r w:rsidRPr="00461461">
              <w:rPr>
                <w:rFonts w:cs="Tahoma"/>
                <w:b/>
                <w:sz w:val="20"/>
                <w:szCs w:val="20"/>
                <w:lang w:val="en-US"/>
              </w:rPr>
              <w:t>OS</w:t>
            </w:r>
          </w:p>
        </w:tc>
        <w:tc>
          <w:tcPr>
            <w:tcW w:w="1447" w:type="dxa"/>
            <w:tcBorders>
              <w:top w:val="nil"/>
              <w:left w:val="nil"/>
              <w:bottom w:val="single" w:sz="4" w:space="0" w:color="auto"/>
              <w:right w:val="single" w:sz="4" w:space="0" w:color="auto"/>
            </w:tcBorders>
            <w:shd w:val="clear" w:color="auto" w:fill="auto"/>
            <w:vAlign w:val="center"/>
            <w:hideMark/>
          </w:tcPr>
          <w:p w14:paraId="46906D04" w14:textId="77777777" w:rsidR="007B4265" w:rsidRPr="00606045" w:rsidRDefault="007B4265" w:rsidP="00ED0FD0">
            <w:pPr>
              <w:spacing w:before="60" w:after="60"/>
              <w:ind w:left="540"/>
              <w:rPr>
                <w:rFonts w:cs="Tahoma"/>
                <w:b/>
                <w:sz w:val="20"/>
                <w:szCs w:val="20"/>
              </w:rPr>
            </w:pPr>
            <w:r w:rsidRPr="00606045">
              <w:rPr>
                <w:rFonts w:cs="Tahoma"/>
                <w:b/>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bottom"/>
            <w:hideMark/>
          </w:tcPr>
          <w:p w14:paraId="2DB3004E" w14:textId="77777777" w:rsidR="007B4265" w:rsidRPr="00606045" w:rsidRDefault="007B4265" w:rsidP="00ED0FD0">
            <w:pPr>
              <w:spacing w:before="60" w:after="60"/>
              <w:ind w:left="540"/>
              <w:rPr>
                <w:rFonts w:cs="Tahoma"/>
                <w:b/>
                <w:sz w:val="20"/>
                <w:szCs w:val="20"/>
              </w:rPr>
            </w:pPr>
            <w:r w:rsidRPr="00461461">
              <w:rPr>
                <w:rFonts w:cs="Tahoma"/>
                <w:b/>
                <w:sz w:val="20"/>
                <w:szCs w:val="20"/>
                <w:lang w:val="en-US"/>
              </w:rPr>
              <w:t> </w:t>
            </w:r>
          </w:p>
        </w:tc>
        <w:tc>
          <w:tcPr>
            <w:tcW w:w="1387" w:type="dxa"/>
            <w:tcBorders>
              <w:top w:val="nil"/>
              <w:left w:val="nil"/>
              <w:bottom w:val="single" w:sz="4" w:space="0" w:color="auto"/>
              <w:right w:val="single" w:sz="4" w:space="0" w:color="auto"/>
            </w:tcBorders>
            <w:shd w:val="clear" w:color="auto" w:fill="auto"/>
            <w:noWrap/>
            <w:vAlign w:val="bottom"/>
            <w:hideMark/>
          </w:tcPr>
          <w:p w14:paraId="471F7F9C" w14:textId="77777777" w:rsidR="007B4265" w:rsidRPr="00606045" w:rsidRDefault="007B4265" w:rsidP="00ED0FD0">
            <w:pPr>
              <w:spacing w:before="60" w:after="60"/>
              <w:ind w:left="540"/>
              <w:rPr>
                <w:rFonts w:cs="Tahoma"/>
                <w:b/>
                <w:sz w:val="20"/>
                <w:szCs w:val="20"/>
              </w:rPr>
            </w:pPr>
            <w:r w:rsidRPr="00461461">
              <w:rPr>
                <w:rFonts w:cs="Tahoma"/>
                <w:b/>
                <w:sz w:val="20"/>
                <w:szCs w:val="20"/>
                <w:lang w:val="en-US"/>
              </w:rPr>
              <w:t> </w:t>
            </w:r>
          </w:p>
        </w:tc>
      </w:tr>
      <w:tr w:rsidR="007B4265" w:rsidRPr="00B273ED" w14:paraId="191F40DD" w14:textId="77777777" w:rsidTr="00ED0FD0">
        <w:trPr>
          <w:trHeight w:val="743"/>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5F0A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Διάθεση Account Delivery Manager ο οποίος θα λειτουργεί ως σημείο επαφής με τον φορέα για οποιαδήποτε επικοινωνία χρειαστεί</w:t>
            </w:r>
          </w:p>
        </w:tc>
        <w:tc>
          <w:tcPr>
            <w:tcW w:w="1447" w:type="dxa"/>
            <w:tcBorders>
              <w:top w:val="nil"/>
              <w:left w:val="nil"/>
              <w:bottom w:val="single" w:sz="4" w:space="0" w:color="auto"/>
              <w:right w:val="single" w:sz="4" w:space="0" w:color="auto"/>
            </w:tcBorders>
            <w:shd w:val="clear" w:color="auto" w:fill="auto"/>
            <w:vAlign w:val="center"/>
            <w:hideMark/>
          </w:tcPr>
          <w:p w14:paraId="0BCCE9E4"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4F359968"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564B12DB"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00E94920" w14:textId="77777777" w:rsidTr="00ED0FD0">
        <w:trPr>
          <w:trHeight w:val="54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827F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Να παρέχεται απομακρυσμένη και επιτόπια διάγνωση και επίλυση προβλημάτων λογισμικού</w:t>
            </w:r>
          </w:p>
        </w:tc>
        <w:tc>
          <w:tcPr>
            <w:tcW w:w="1447" w:type="dxa"/>
            <w:tcBorders>
              <w:top w:val="nil"/>
              <w:left w:val="nil"/>
              <w:bottom w:val="single" w:sz="4" w:space="0" w:color="auto"/>
              <w:right w:val="single" w:sz="4" w:space="0" w:color="auto"/>
            </w:tcBorders>
            <w:shd w:val="clear" w:color="auto" w:fill="auto"/>
            <w:vAlign w:val="center"/>
            <w:hideMark/>
          </w:tcPr>
          <w:p w14:paraId="56F1113B"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792EE59D"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172BA86E"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759A23C3" w14:textId="77777777" w:rsidTr="00ED0FD0">
        <w:trPr>
          <w:trHeight w:val="518"/>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0A6F6D7"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xml:space="preserve">Να υπάρχει η δυνατότητα παροχής Υπηρεσιών για Change Management &amp; υλοποίηση αλλαγών </w:t>
            </w:r>
          </w:p>
        </w:tc>
        <w:tc>
          <w:tcPr>
            <w:tcW w:w="1447" w:type="dxa"/>
            <w:tcBorders>
              <w:top w:val="nil"/>
              <w:left w:val="nil"/>
              <w:bottom w:val="single" w:sz="4" w:space="0" w:color="auto"/>
              <w:right w:val="single" w:sz="4" w:space="0" w:color="auto"/>
            </w:tcBorders>
            <w:shd w:val="clear" w:color="auto" w:fill="auto"/>
            <w:vAlign w:val="center"/>
            <w:hideMark/>
          </w:tcPr>
          <w:p w14:paraId="70586202"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09B4CC2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78086867"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49C4B3AE" w14:textId="77777777" w:rsidTr="00ED0FD0">
        <w:trPr>
          <w:trHeight w:val="78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AE2DB" w14:textId="77777777" w:rsidR="007B4265" w:rsidRPr="00FF3065" w:rsidRDefault="007B4265" w:rsidP="00ED0FD0">
            <w:pPr>
              <w:suppressAutoHyphens w:val="0"/>
              <w:spacing w:after="0"/>
              <w:jc w:val="left"/>
              <w:rPr>
                <w:rFonts w:cs="Tahoma"/>
                <w:color w:val="000000"/>
                <w:sz w:val="20"/>
                <w:szCs w:val="20"/>
                <w:lang w:eastAsia="el-GR"/>
              </w:rPr>
            </w:pPr>
            <w:r w:rsidRPr="00FF3065">
              <w:rPr>
                <w:rFonts w:cs="Tahoma"/>
                <w:color w:val="000000"/>
                <w:sz w:val="20"/>
                <w:szCs w:val="20"/>
                <w:lang w:eastAsia="el-GR"/>
              </w:rPr>
              <w:t>Να παρέχεται η δυνατότητα παρακολούθησης των συστημάτων και της ομαλής λειτουργίας τους και έγκαιρη ειδοποίηση σε περίπτωση δυσλειτουργιών σε βάση 24x7</w:t>
            </w:r>
          </w:p>
        </w:tc>
        <w:tc>
          <w:tcPr>
            <w:tcW w:w="1447" w:type="dxa"/>
            <w:tcBorders>
              <w:top w:val="nil"/>
              <w:left w:val="nil"/>
              <w:bottom w:val="single" w:sz="4" w:space="0" w:color="auto"/>
              <w:right w:val="single" w:sz="4" w:space="0" w:color="auto"/>
            </w:tcBorders>
            <w:shd w:val="clear" w:color="auto" w:fill="auto"/>
            <w:vAlign w:val="center"/>
            <w:hideMark/>
          </w:tcPr>
          <w:p w14:paraId="7ABDBE80"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C4237A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735CCA2A"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7A737316" w14:textId="77777777" w:rsidTr="00ED0FD0">
        <w:trPr>
          <w:trHeight w:val="66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DEEF5" w14:textId="64829ECE" w:rsidR="007B4265" w:rsidRPr="00FF3065" w:rsidRDefault="007B4265" w:rsidP="00ED0FD0">
            <w:pPr>
              <w:suppressAutoHyphens w:val="0"/>
              <w:spacing w:after="0"/>
              <w:jc w:val="left"/>
              <w:rPr>
                <w:rFonts w:cs="Tahoma"/>
                <w:color w:val="000000"/>
                <w:sz w:val="20"/>
                <w:szCs w:val="20"/>
                <w:lang w:eastAsia="el-GR"/>
              </w:rPr>
            </w:pPr>
            <w:r w:rsidRPr="00FF3065">
              <w:rPr>
                <w:rFonts w:cs="Tahoma"/>
                <w:color w:val="000000"/>
                <w:sz w:val="20"/>
                <w:szCs w:val="20"/>
                <w:lang w:eastAsia="el-GR"/>
              </w:rPr>
              <w:t xml:space="preserve">Να παρέχεται SLA 24x7 με </w:t>
            </w:r>
            <w:r w:rsidR="00B47CC0" w:rsidRPr="00FF3065">
              <w:rPr>
                <w:rFonts w:cs="Tahoma"/>
                <w:color w:val="000000"/>
                <w:sz w:val="20"/>
                <w:szCs w:val="20"/>
                <w:lang w:eastAsia="el-GR"/>
              </w:rPr>
              <w:t xml:space="preserve">σύμφωνα με τα προβλεπόμενα στην παρ. </w:t>
            </w:r>
            <w:r w:rsidR="00B47CC0" w:rsidRPr="00FF3065">
              <w:rPr>
                <w:rFonts w:cs="Tahoma"/>
                <w:color w:val="000000"/>
                <w:sz w:val="20"/>
                <w:szCs w:val="20"/>
                <w:lang w:eastAsia="el-GR"/>
              </w:rPr>
              <w:fldChar w:fldCharType="begin"/>
            </w:r>
            <w:r w:rsidR="00B47CC0" w:rsidRPr="00FF3065">
              <w:rPr>
                <w:rFonts w:cs="Tahoma"/>
                <w:color w:val="000000"/>
                <w:sz w:val="20"/>
                <w:szCs w:val="20"/>
                <w:lang w:eastAsia="el-GR"/>
              </w:rPr>
              <w:instrText xml:space="preserve"> REF _Ref97293068 \w \h </w:instrText>
            </w:r>
            <w:r w:rsidR="00FF3065">
              <w:rPr>
                <w:rFonts w:cs="Tahoma"/>
                <w:color w:val="000000"/>
                <w:sz w:val="20"/>
                <w:szCs w:val="20"/>
                <w:lang w:eastAsia="el-GR"/>
              </w:rPr>
              <w:instrText xml:space="preserve"> \* MERGEFORMAT </w:instrText>
            </w:r>
            <w:r w:rsidR="00B47CC0" w:rsidRPr="00FF3065">
              <w:rPr>
                <w:rFonts w:cs="Tahoma"/>
                <w:color w:val="000000"/>
                <w:sz w:val="20"/>
                <w:szCs w:val="20"/>
                <w:lang w:eastAsia="el-GR"/>
              </w:rPr>
            </w:r>
            <w:r w:rsidR="00B47CC0" w:rsidRPr="00FF3065">
              <w:rPr>
                <w:rFonts w:cs="Tahoma"/>
                <w:color w:val="000000"/>
                <w:sz w:val="20"/>
                <w:szCs w:val="20"/>
                <w:lang w:eastAsia="el-GR"/>
              </w:rPr>
              <w:fldChar w:fldCharType="separate"/>
            </w:r>
            <w:r w:rsidR="00741A95">
              <w:rPr>
                <w:rFonts w:cs="Tahoma"/>
                <w:color w:val="000000"/>
                <w:sz w:val="20"/>
                <w:szCs w:val="20"/>
                <w:lang w:eastAsia="el-GR"/>
              </w:rPr>
              <w:t>I.3.6</w:t>
            </w:r>
            <w:r w:rsidR="00B47CC0" w:rsidRPr="00FF3065">
              <w:rPr>
                <w:rFonts w:cs="Tahoma"/>
                <w:color w:val="000000"/>
                <w:sz w:val="20"/>
                <w:szCs w:val="20"/>
                <w:lang w:eastAsia="el-GR"/>
              </w:rPr>
              <w:fldChar w:fldCharType="end"/>
            </w:r>
            <w:r w:rsidR="00B47CC0" w:rsidRPr="00FF3065">
              <w:rPr>
                <w:rFonts w:cs="Tahoma"/>
                <w:color w:val="000000"/>
                <w:sz w:val="20"/>
                <w:szCs w:val="20"/>
                <w:lang w:eastAsia="el-GR"/>
              </w:rPr>
              <w:t xml:space="preserve"> </w:t>
            </w:r>
            <w:r w:rsidR="00B47CC0" w:rsidRPr="009F1CB4">
              <w:rPr>
                <w:rFonts w:cs="Tahoma"/>
                <w:color w:val="000000"/>
                <w:sz w:val="20"/>
                <w:szCs w:val="20"/>
                <w:lang w:eastAsia="el-GR"/>
              </w:rPr>
              <w:fldChar w:fldCharType="begin"/>
            </w:r>
            <w:r w:rsidR="00B47CC0" w:rsidRPr="00FF3065">
              <w:rPr>
                <w:rFonts w:cs="Tahoma"/>
                <w:color w:val="000000"/>
                <w:sz w:val="20"/>
                <w:szCs w:val="20"/>
                <w:lang w:eastAsia="el-GR"/>
              </w:rPr>
              <w:instrText xml:space="preserve"> REF _Ref97293068 \h </w:instrText>
            </w:r>
            <w:r w:rsidR="00B47CC0" w:rsidRPr="009F1CB4">
              <w:rPr>
                <w:rFonts w:cs="Tahoma"/>
                <w:color w:val="000000"/>
                <w:sz w:val="20"/>
                <w:szCs w:val="20"/>
                <w:lang w:eastAsia="el-GR"/>
              </w:rPr>
              <w:instrText xml:space="preserve"> \* MERGEFORMAT </w:instrText>
            </w:r>
            <w:r w:rsidR="00B47CC0" w:rsidRPr="009F1CB4">
              <w:rPr>
                <w:rFonts w:cs="Tahoma"/>
                <w:color w:val="000000"/>
                <w:sz w:val="20"/>
                <w:szCs w:val="20"/>
                <w:lang w:eastAsia="el-GR"/>
              </w:rPr>
            </w:r>
            <w:r w:rsidR="00B47CC0" w:rsidRPr="009F1CB4">
              <w:rPr>
                <w:rFonts w:cs="Tahoma"/>
                <w:color w:val="000000"/>
                <w:sz w:val="20"/>
                <w:szCs w:val="20"/>
                <w:lang w:eastAsia="el-GR"/>
              </w:rPr>
              <w:fldChar w:fldCharType="separate"/>
            </w:r>
            <w:r w:rsidR="00741A95" w:rsidRPr="00741A95">
              <w:rPr>
                <w:rFonts w:cs="Tahoma"/>
                <w:color w:val="000000"/>
                <w:sz w:val="20"/>
                <w:szCs w:val="20"/>
                <w:lang w:eastAsia="el-GR"/>
              </w:rPr>
              <w:t>Υπηρεσίες Εγγύησης</w:t>
            </w:r>
            <w:r w:rsidR="00B47CC0" w:rsidRPr="009F1CB4">
              <w:rPr>
                <w:rFonts w:cs="Tahoma"/>
                <w:color w:val="000000"/>
                <w:sz w:val="20"/>
                <w:szCs w:val="20"/>
                <w:lang w:eastAsia="el-GR"/>
              </w:rPr>
              <w:fldChar w:fldCharType="end"/>
            </w:r>
          </w:p>
        </w:tc>
        <w:tc>
          <w:tcPr>
            <w:tcW w:w="1447" w:type="dxa"/>
            <w:tcBorders>
              <w:top w:val="nil"/>
              <w:left w:val="nil"/>
              <w:bottom w:val="single" w:sz="4" w:space="0" w:color="auto"/>
              <w:right w:val="single" w:sz="4" w:space="0" w:color="auto"/>
            </w:tcBorders>
            <w:shd w:val="clear" w:color="auto" w:fill="auto"/>
            <w:vAlign w:val="center"/>
            <w:hideMark/>
          </w:tcPr>
          <w:p w14:paraId="6F34F130"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D15A384"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222EDA2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22C3F70E" w14:textId="77777777" w:rsidTr="00ED0FD0">
        <w:trPr>
          <w:trHeight w:val="563"/>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3154B"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Να παρέχεται προληπτική Συντήρηση για λογισμικό VMWare και Veeam</w:t>
            </w:r>
          </w:p>
        </w:tc>
        <w:tc>
          <w:tcPr>
            <w:tcW w:w="1447" w:type="dxa"/>
            <w:tcBorders>
              <w:top w:val="nil"/>
              <w:left w:val="nil"/>
              <w:bottom w:val="single" w:sz="4" w:space="0" w:color="auto"/>
              <w:right w:val="single" w:sz="4" w:space="0" w:color="auto"/>
            </w:tcBorders>
            <w:shd w:val="clear" w:color="auto" w:fill="auto"/>
            <w:vAlign w:val="center"/>
            <w:hideMark/>
          </w:tcPr>
          <w:p w14:paraId="0924B34B"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FFEFDF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5460DB2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461461" w14:paraId="3BE1A733" w14:textId="77777777" w:rsidTr="00ED0FD0">
        <w:trPr>
          <w:trHeight w:val="912"/>
        </w:trPr>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99B0B" w14:textId="77777777" w:rsidR="007B4265" w:rsidRPr="00606045" w:rsidRDefault="007B4265" w:rsidP="00ED0FD0">
            <w:pPr>
              <w:spacing w:before="60" w:after="60"/>
              <w:ind w:left="540"/>
              <w:rPr>
                <w:rFonts w:cs="Tahoma"/>
                <w:b/>
                <w:sz w:val="20"/>
                <w:szCs w:val="20"/>
              </w:rPr>
            </w:pPr>
            <w:r w:rsidRPr="00606045">
              <w:rPr>
                <w:rFonts w:cs="Tahoma"/>
                <w:b/>
                <w:sz w:val="20"/>
                <w:szCs w:val="20"/>
              </w:rPr>
              <w:t xml:space="preserve">Υπηρεσίες Εγκατάστασης και Παραμετροποίησης του προσφερόμενου εξοπλισμού, συμπεριλαμβανομένων των υπηρεσιών </w:t>
            </w:r>
            <w:r w:rsidRPr="00461461">
              <w:rPr>
                <w:rFonts w:cs="Tahoma"/>
                <w:b/>
                <w:sz w:val="20"/>
                <w:szCs w:val="20"/>
                <w:lang w:val="en-US"/>
              </w:rPr>
              <w:t>consolidation</w:t>
            </w:r>
            <w:r w:rsidRPr="00606045">
              <w:rPr>
                <w:rFonts w:cs="Tahoma"/>
                <w:b/>
                <w:sz w:val="20"/>
                <w:szCs w:val="20"/>
              </w:rPr>
              <w:t xml:space="preserve"> (</w:t>
            </w:r>
            <w:r w:rsidRPr="00461461">
              <w:rPr>
                <w:rFonts w:cs="Tahoma"/>
                <w:b/>
                <w:sz w:val="20"/>
                <w:szCs w:val="20"/>
                <w:lang w:val="en-US"/>
              </w:rPr>
              <w:t>P</w:t>
            </w:r>
            <w:r w:rsidRPr="00606045">
              <w:rPr>
                <w:rFonts w:cs="Tahoma"/>
                <w:b/>
                <w:sz w:val="20"/>
                <w:szCs w:val="20"/>
              </w:rPr>
              <w:t>2</w:t>
            </w:r>
            <w:r w:rsidRPr="00461461">
              <w:rPr>
                <w:rFonts w:cs="Tahoma"/>
                <w:b/>
                <w:sz w:val="20"/>
                <w:szCs w:val="20"/>
                <w:lang w:val="en-US"/>
              </w:rPr>
              <w:t>V</w:t>
            </w:r>
            <w:r w:rsidRPr="00606045">
              <w:rPr>
                <w:rFonts w:cs="Tahoma"/>
                <w:b/>
                <w:sz w:val="20"/>
                <w:szCs w:val="20"/>
              </w:rPr>
              <w:t>) των συστημάτων στη νέα κεντρική υποδομή)</w:t>
            </w:r>
          </w:p>
        </w:tc>
        <w:tc>
          <w:tcPr>
            <w:tcW w:w="1447" w:type="dxa"/>
            <w:tcBorders>
              <w:top w:val="nil"/>
              <w:left w:val="nil"/>
              <w:bottom w:val="single" w:sz="4" w:space="0" w:color="auto"/>
              <w:right w:val="single" w:sz="4" w:space="0" w:color="auto"/>
            </w:tcBorders>
            <w:shd w:val="clear" w:color="auto" w:fill="D9D9D9" w:themeFill="background1" w:themeFillShade="D9"/>
            <w:vAlign w:val="center"/>
            <w:hideMark/>
          </w:tcPr>
          <w:p w14:paraId="66EDCF5C" w14:textId="77777777" w:rsidR="007B4265" w:rsidRPr="00606045" w:rsidRDefault="007B4265" w:rsidP="00ED0FD0">
            <w:pPr>
              <w:spacing w:before="60" w:after="60"/>
              <w:ind w:left="540"/>
              <w:rPr>
                <w:rFonts w:cs="Tahoma"/>
                <w:b/>
                <w:sz w:val="20"/>
                <w:szCs w:val="20"/>
              </w:rPr>
            </w:pPr>
            <w:r w:rsidRPr="00606045">
              <w:rPr>
                <w:rFonts w:cs="Tahoma"/>
                <w:b/>
                <w:sz w:val="20"/>
                <w:szCs w:val="20"/>
              </w:rPr>
              <w:t xml:space="preserve"> </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4C38D882" w14:textId="77777777" w:rsidR="007B4265" w:rsidRPr="00606045" w:rsidRDefault="007B4265" w:rsidP="00ED0FD0">
            <w:pPr>
              <w:spacing w:before="60" w:after="60"/>
              <w:ind w:left="540"/>
              <w:rPr>
                <w:rFonts w:cs="Tahoma"/>
                <w:b/>
                <w:sz w:val="20"/>
                <w:szCs w:val="20"/>
              </w:rPr>
            </w:pPr>
            <w:r w:rsidRPr="00461461">
              <w:rPr>
                <w:rFonts w:cs="Tahoma"/>
                <w:b/>
                <w:sz w:val="20"/>
                <w:szCs w:val="20"/>
                <w:lang w:val="en-US"/>
              </w:rPr>
              <w:t> </w:t>
            </w:r>
          </w:p>
        </w:tc>
        <w:tc>
          <w:tcPr>
            <w:tcW w:w="1387" w:type="dxa"/>
            <w:tcBorders>
              <w:top w:val="nil"/>
              <w:left w:val="nil"/>
              <w:bottom w:val="single" w:sz="4" w:space="0" w:color="auto"/>
              <w:right w:val="single" w:sz="4" w:space="0" w:color="auto"/>
            </w:tcBorders>
            <w:shd w:val="clear" w:color="auto" w:fill="D9D9D9" w:themeFill="background1" w:themeFillShade="D9"/>
            <w:noWrap/>
            <w:vAlign w:val="bottom"/>
            <w:hideMark/>
          </w:tcPr>
          <w:p w14:paraId="3BD6D622" w14:textId="77777777" w:rsidR="007B4265" w:rsidRPr="00606045" w:rsidRDefault="007B4265" w:rsidP="00ED0FD0">
            <w:pPr>
              <w:spacing w:before="60" w:after="60"/>
              <w:ind w:left="540"/>
              <w:rPr>
                <w:rFonts w:cs="Tahoma"/>
                <w:b/>
                <w:sz w:val="20"/>
                <w:szCs w:val="20"/>
              </w:rPr>
            </w:pPr>
            <w:r w:rsidRPr="00461461">
              <w:rPr>
                <w:rFonts w:cs="Tahoma"/>
                <w:b/>
                <w:sz w:val="20"/>
                <w:szCs w:val="20"/>
                <w:lang w:val="en-US"/>
              </w:rPr>
              <w:t> </w:t>
            </w:r>
          </w:p>
        </w:tc>
      </w:tr>
      <w:tr w:rsidR="007B4265" w:rsidRPr="00B273ED" w14:paraId="4D0EB198" w14:textId="77777777" w:rsidTr="00ED0FD0">
        <w:trPr>
          <w:trHeight w:val="49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828FE"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Υπηρεσίες Εγκατάστασης Δικτυακού Εξοπλισμού</w:t>
            </w:r>
          </w:p>
        </w:tc>
        <w:tc>
          <w:tcPr>
            <w:tcW w:w="1447" w:type="dxa"/>
            <w:tcBorders>
              <w:top w:val="nil"/>
              <w:left w:val="nil"/>
              <w:bottom w:val="single" w:sz="4" w:space="0" w:color="auto"/>
              <w:right w:val="single" w:sz="4" w:space="0" w:color="auto"/>
            </w:tcBorders>
            <w:shd w:val="clear" w:color="auto" w:fill="auto"/>
            <w:vAlign w:val="center"/>
            <w:hideMark/>
          </w:tcPr>
          <w:p w14:paraId="31A96D78"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4BD95C3A"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6CB3E96B"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77BB07EF" w14:textId="77777777" w:rsidTr="00ED0FD0">
        <w:trPr>
          <w:trHeight w:val="54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FFAA5" w14:textId="3D0E9814"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xml:space="preserve">Υπηρεσίες Εγκατάστασης του </w:t>
            </w:r>
            <w:r w:rsidR="00D77D53" w:rsidRPr="00D77D53">
              <w:rPr>
                <w:rFonts w:cs="Tahoma"/>
                <w:color w:val="000000"/>
                <w:sz w:val="20"/>
                <w:szCs w:val="20"/>
                <w:lang w:eastAsia="el-GR"/>
              </w:rPr>
              <w:t>συνόλου των λογισμικών</w:t>
            </w:r>
            <w:r w:rsidRPr="00B273ED">
              <w:rPr>
                <w:rFonts w:cs="Tahoma"/>
                <w:color w:val="000000"/>
                <w:sz w:val="20"/>
                <w:szCs w:val="20"/>
                <w:lang w:eastAsia="el-GR"/>
              </w:rPr>
              <w:t>στην καινούρια υποδομή</w:t>
            </w:r>
          </w:p>
        </w:tc>
        <w:tc>
          <w:tcPr>
            <w:tcW w:w="1447" w:type="dxa"/>
            <w:tcBorders>
              <w:top w:val="nil"/>
              <w:left w:val="nil"/>
              <w:bottom w:val="single" w:sz="4" w:space="0" w:color="auto"/>
              <w:right w:val="single" w:sz="4" w:space="0" w:color="auto"/>
            </w:tcBorders>
            <w:shd w:val="clear" w:color="auto" w:fill="auto"/>
            <w:vAlign w:val="center"/>
            <w:hideMark/>
          </w:tcPr>
          <w:p w14:paraId="2AFF7165"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24AE0749"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435A3BF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461461" w14:paraId="57EA4A46" w14:textId="77777777" w:rsidTr="00ED0FD0">
        <w:trPr>
          <w:trHeight w:val="612"/>
        </w:trPr>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2C452C" w14:textId="7B25B6FA" w:rsidR="007B4265" w:rsidRPr="00606045" w:rsidRDefault="007B4265" w:rsidP="00ED0FD0">
            <w:pPr>
              <w:spacing w:before="60" w:after="60"/>
              <w:ind w:left="540"/>
              <w:rPr>
                <w:rFonts w:cs="Tahoma"/>
                <w:b/>
                <w:sz w:val="20"/>
                <w:szCs w:val="20"/>
              </w:rPr>
            </w:pPr>
            <w:r w:rsidRPr="00606045">
              <w:rPr>
                <w:rFonts w:cs="Tahoma"/>
                <w:b/>
                <w:sz w:val="20"/>
                <w:szCs w:val="20"/>
              </w:rPr>
              <w:t xml:space="preserve">Υπηρεσίες Παραγωγικής Λειτουργίας &amp; Τεχνική Υποστήριξη </w:t>
            </w:r>
          </w:p>
        </w:tc>
        <w:tc>
          <w:tcPr>
            <w:tcW w:w="1447" w:type="dxa"/>
            <w:tcBorders>
              <w:top w:val="nil"/>
              <w:left w:val="nil"/>
              <w:bottom w:val="single" w:sz="4" w:space="0" w:color="auto"/>
              <w:right w:val="single" w:sz="4" w:space="0" w:color="auto"/>
            </w:tcBorders>
            <w:shd w:val="clear" w:color="auto" w:fill="D9D9D9" w:themeFill="background1" w:themeFillShade="D9"/>
            <w:vAlign w:val="center"/>
            <w:hideMark/>
          </w:tcPr>
          <w:p w14:paraId="066691D0" w14:textId="77777777" w:rsidR="007B4265" w:rsidRPr="00461461" w:rsidRDefault="007B4265" w:rsidP="00ED0FD0">
            <w:pPr>
              <w:spacing w:before="60" w:after="60"/>
              <w:ind w:left="540"/>
              <w:rPr>
                <w:rFonts w:cs="Tahoma"/>
                <w:b/>
                <w:sz w:val="20"/>
                <w:szCs w:val="20"/>
                <w:lang w:val="en-US"/>
              </w:rPr>
            </w:pPr>
            <w:r w:rsidRPr="00461461">
              <w:rPr>
                <w:rFonts w:cs="Tahoma"/>
                <w:b/>
                <w:sz w:val="20"/>
                <w:szCs w:val="20"/>
                <w:lang w:val="en-US"/>
              </w:rPr>
              <w:t xml:space="preserve">ΝΑΙ </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27F49076" w14:textId="77777777" w:rsidR="007B4265" w:rsidRPr="00461461" w:rsidRDefault="007B4265" w:rsidP="00ED0FD0">
            <w:pPr>
              <w:spacing w:before="60" w:after="60"/>
              <w:ind w:left="540"/>
              <w:rPr>
                <w:rFonts w:cs="Tahoma"/>
                <w:b/>
                <w:sz w:val="20"/>
                <w:szCs w:val="20"/>
                <w:lang w:val="en-US"/>
              </w:rPr>
            </w:pPr>
            <w:r w:rsidRPr="00461461">
              <w:rPr>
                <w:rFonts w:cs="Tahoma"/>
                <w:b/>
                <w:sz w:val="20"/>
                <w:szCs w:val="20"/>
                <w:lang w:val="en-US"/>
              </w:rPr>
              <w:t> </w:t>
            </w:r>
          </w:p>
        </w:tc>
        <w:tc>
          <w:tcPr>
            <w:tcW w:w="1387" w:type="dxa"/>
            <w:tcBorders>
              <w:top w:val="nil"/>
              <w:left w:val="nil"/>
              <w:bottom w:val="single" w:sz="4" w:space="0" w:color="auto"/>
              <w:right w:val="single" w:sz="4" w:space="0" w:color="auto"/>
            </w:tcBorders>
            <w:shd w:val="clear" w:color="auto" w:fill="D9D9D9" w:themeFill="background1" w:themeFillShade="D9"/>
            <w:noWrap/>
            <w:vAlign w:val="bottom"/>
            <w:hideMark/>
          </w:tcPr>
          <w:p w14:paraId="6C56C5AC" w14:textId="77777777" w:rsidR="007B4265" w:rsidRPr="00461461" w:rsidRDefault="007B4265" w:rsidP="00ED0FD0">
            <w:pPr>
              <w:spacing w:before="60" w:after="60"/>
              <w:ind w:left="540"/>
              <w:rPr>
                <w:rFonts w:cs="Tahoma"/>
                <w:b/>
                <w:sz w:val="20"/>
                <w:szCs w:val="20"/>
                <w:lang w:val="en-US"/>
              </w:rPr>
            </w:pPr>
            <w:r w:rsidRPr="00461461">
              <w:rPr>
                <w:rFonts w:cs="Tahoma"/>
                <w:b/>
                <w:sz w:val="20"/>
                <w:szCs w:val="20"/>
                <w:lang w:val="en-US"/>
              </w:rPr>
              <w:t> </w:t>
            </w:r>
          </w:p>
        </w:tc>
      </w:tr>
      <w:tr w:rsidR="007B4265" w:rsidRPr="00B273ED" w14:paraId="03D39AB1" w14:textId="77777777" w:rsidTr="00ED0FD0">
        <w:trPr>
          <w:trHeight w:val="1238"/>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043C2" w14:textId="77777777" w:rsidR="007B4265" w:rsidRPr="00B273ED" w:rsidRDefault="007B4265" w:rsidP="00ED0FD0">
            <w:pPr>
              <w:suppressAutoHyphens w:val="0"/>
              <w:spacing w:after="0"/>
              <w:rPr>
                <w:rFonts w:cs="Tahoma"/>
                <w:color w:val="000000"/>
                <w:sz w:val="20"/>
                <w:szCs w:val="20"/>
                <w:lang w:eastAsia="el-GR"/>
              </w:rPr>
            </w:pPr>
            <w:r w:rsidRPr="00B273ED">
              <w:rPr>
                <w:rFonts w:cs="Tahoma"/>
                <w:color w:val="000000"/>
                <w:sz w:val="20"/>
                <w:szCs w:val="20"/>
                <w:lang w:eastAsia="el-GR"/>
              </w:rPr>
              <w:t>Να γίνεται συνεχής έλεγχος και αποκατάσταση καλής λειτουργίας των εφαρμογών για το μέρος αυτών που βρίσκονται σε παραγωγική λειτουργία ή δύναται και είναι επιθυμητό από την Υπηρεσία να βρίσκονται σε εν λόγω λειτουργία.</w:t>
            </w:r>
          </w:p>
        </w:tc>
        <w:tc>
          <w:tcPr>
            <w:tcW w:w="1447" w:type="dxa"/>
            <w:tcBorders>
              <w:top w:val="nil"/>
              <w:left w:val="nil"/>
              <w:bottom w:val="single" w:sz="4" w:space="0" w:color="auto"/>
              <w:right w:val="single" w:sz="4" w:space="0" w:color="auto"/>
            </w:tcBorders>
            <w:shd w:val="clear" w:color="auto" w:fill="auto"/>
            <w:vAlign w:val="center"/>
            <w:hideMark/>
          </w:tcPr>
          <w:p w14:paraId="20A44BA3"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9F65DBE"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5B771E5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549615EC" w14:textId="77777777" w:rsidTr="00ED0FD0">
        <w:trPr>
          <w:trHeight w:val="67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41D99" w14:textId="70E98C8E" w:rsidR="007B4265" w:rsidRDefault="007B4265" w:rsidP="00ED0FD0">
            <w:pPr>
              <w:suppressAutoHyphens w:val="0"/>
              <w:spacing w:after="0"/>
              <w:rPr>
                <w:rFonts w:cs="Tahoma"/>
                <w:color w:val="000000"/>
                <w:sz w:val="20"/>
                <w:szCs w:val="20"/>
                <w:lang w:eastAsia="el-GR"/>
              </w:rPr>
            </w:pPr>
            <w:r w:rsidRPr="00B273ED">
              <w:rPr>
                <w:rFonts w:cs="Tahoma"/>
                <w:color w:val="000000"/>
                <w:sz w:val="20"/>
                <w:szCs w:val="20"/>
                <w:lang w:eastAsia="el-GR"/>
              </w:rPr>
              <w:t xml:space="preserve">Να γίνεται έλεγχος και αποκατάσταση καλής λειτουργίας </w:t>
            </w:r>
            <w:r w:rsidR="00D77D53" w:rsidRPr="00D77D53">
              <w:rPr>
                <w:rFonts w:cs="Tahoma"/>
                <w:color w:val="000000"/>
                <w:sz w:val="20"/>
                <w:szCs w:val="20"/>
                <w:lang w:eastAsia="el-GR"/>
              </w:rPr>
              <w:t>του συνόλου</w:t>
            </w:r>
            <w:r w:rsidR="00D77D53">
              <w:rPr>
                <w:rFonts w:cs="Tahoma"/>
                <w:color w:val="000000"/>
                <w:sz w:val="20"/>
                <w:szCs w:val="20"/>
                <w:lang w:eastAsia="el-GR"/>
              </w:rPr>
              <w:t xml:space="preserve"> </w:t>
            </w:r>
            <w:r w:rsidRPr="00B273ED">
              <w:rPr>
                <w:rFonts w:cs="Tahoma"/>
                <w:color w:val="000000"/>
                <w:sz w:val="20"/>
                <w:szCs w:val="20"/>
                <w:lang w:eastAsia="el-GR"/>
              </w:rPr>
              <w:t>των διασυνδέσεων.</w:t>
            </w:r>
          </w:p>
          <w:p w14:paraId="67E23CC8" w14:textId="49FFBFFE" w:rsidR="00D77D53" w:rsidRPr="00B273ED" w:rsidRDefault="00D77D53" w:rsidP="00ED0FD0">
            <w:pPr>
              <w:suppressAutoHyphens w:val="0"/>
              <w:spacing w:after="0"/>
              <w:rPr>
                <w:rFonts w:cs="Tahoma"/>
                <w:color w:val="000000"/>
                <w:sz w:val="20"/>
                <w:szCs w:val="20"/>
                <w:lang w:eastAsia="el-GR"/>
              </w:rPr>
            </w:pPr>
            <w:r w:rsidRPr="00D77D53">
              <w:rPr>
                <w:rFonts w:cs="Tahoma"/>
                <w:color w:val="000000"/>
                <w:sz w:val="20"/>
                <w:szCs w:val="20"/>
                <w:lang w:eastAsia="el-GR"/>
              </w:rPr>
              <w:t>Λεπτομερής αναφορά των διασυνδέσεων με αναλυτικές πληροφορίες, τρόπους διασύνδεσης και τεχνικές λεπτομέρειες θα ενσωματωθούν σε σχετικό παραδοτέο</w:t>
            </w:r>
          </w:p>
        </w:tc>
        <w:tc>
          <w:tcPr>
            <w:tcW w:w="1447" w:type="dxa"/>
            <w:tcBorders>
              <w:top w:val="nil"/>
              <w:left w:val="nil"/>
              <w:bottom w:val="single" w:sz="4" w:space="0" w:color="auto"/>
              <w:right w:val="single" w:sz="4" w:space="0" w:color="auto"/>
            </w:tcBorders>
            <w:shd w:val="clear" w:color="auto" w:fill="auto"/>
            <w:vAlign w:val="center"/>
            <w:hideMark/>
          </w:tcPr>
          <w:p w14:paraId="6D42C59B"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35A3BC4D"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657BAC83"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033F2CEA" w14:textId="77777777" w:rsidTr="00ED0FD0">
        <w:trPr>
          <w:trHeight w:val="469"/>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3F400" w14:textId="77777777" w:rsidR="007B4265" w:rsidRPr="00B273ED" w:rsidRDefault="007B4265" w:rsidP="00ED0FD0">
            <w:pPr>
              <w:suppressAutoHyphens w:val="0"/>
              <w:spacing w:after="0"/>
              <w:rPr>
                <w:rFonts w:cs="Tahoma"/>
                <w:color w:val="000000"/>
                <w:sz w:val="20"/>
                <w:szCs w:val="20"/>
                <w:lang w:eastAsia="el-GR"/>
              </w:rPr>
            </w:pPr>
            <w:r w:rsidRPr="00B273ED">
              <w:rPr>
                <w:rFonts w:cs="Tahoma"/>
                <w:color w:val="000000"/>
                <w:sz w:val="20"/>
                <w:szCs w:val="20"/>
                <w:lang w:eastAsia="el-GR"/>
              </w:rPr>
              <w:t xml:space="preserve">Να παρέχεται η δυνατότητα επιδιόρθωσης προβλημάτων ή δυσλειτουργιών </w:t>
            </w:r>
          </w:p>
        </w:tc>
        <w:tc>
          <w:tcPr>
            <w:tcW w:w="1447" w:type="dxa"/>
            <w:tcBorders>
              <w:top w:val="nil"/>
              <w:left w:val="nil"/>
              <w:bottom w:val="single" w:sz="4" w:space="0" w:color="auto"/>
              <w:right w:val="single" w:sz="4" w:space="0" w:color="auto"/>
            </w:tcBorders>
            <w:shd w:val="clear" w:color="auto" w:fill="auto"/>
            <w:vAlign w:val="center"/>
            <w:hideMark/>
          </w:tcPr>
          <w:p w14:paraId="0A4461BF"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7C668345"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03C6F8B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153334B4" w14:textId="77777777" w:rsidTr="00ED0FD0">
        <w:trPr>
          <w:trHeight w:val="1129"/>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AD098" w14:textId="77777777" w:rsidR="007B4265" w:rsidRPr="00B273ED" w:rsidRDefault="007B4265" w:rsidP="00ED0FD0">
            <w:pPr>
              <w:suppressAutoHyphens w:val="0"/>
              <w:spacing w:after="0"/>
              <w:rPr>
                <w:rFonts w:cs="Tahoma"/>
                <w:color w:val="000000"/>
                <w:sz w:val="20"/>
                <w:szCs w:val="20"/>
                <w:lang w:eastAsia="el-GR"/>
              </w:rPr>
            </w:pPr>
            <w:r w:rsidRPr="00B273ED">
              <w:rPr>
                <w:rFonts w:cs="Tahoma"/>
                <w:color w:val="000000"/>
                <w:sz w:val="20"/>
                <w:szCs w:val="20"/>
                <w:lang w:eastAsia="el-GR"/>
              </w:rPr>
              <w:t xml:space="preserve"> Να δίδεται η δυνατότητα επίλυσης θεμάτων χρήσης που μπορεί να απαιτούν «συνδρομή/παρέμβαση» για επιχειρησιακή διευκόλυνση του πελάτη. Όλα τα αιτήματα θα πρέπει να απαντώνται γραπτώς μετά την επίλυση τους.</w:t>
            </w:r>
          </w:p>
        </w:tc>
        <w:tc>
          <w:tcPr>
            <w:tcW w:w="1447" w:type="dxa"/>
            <w:tcBorders>
              <w:top w:val="nil"/>
              <w:left w:val="nil"/>
              <w:bottom w:val="single" w:sz="4" w:space="0" w:color="auto"/>
              <w:right w:val="single" w:sz="4" w:space="0" w:color="auto"/>
            </w:tcBorders>
            <w:shd w:val="clear" w:color="auto" w:fill="auto"/>
            <w:vAlign w:val="center"/>
            <w:hideMark/>
          </w:tcPr>
          <w:p w14:paraId="19112AEB"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42A83FBB"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4BA1B1EA"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48810AE7" w14:textId="77777777" w:rsidTr="00ED0FD0">
        <w:trPr>
          <w:trHeight w:val="174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996EF" w14:textId="0F96A27E" w:rsidR="007B4265" w:rsidRPr="00F40376" w:rsidRDefault="007B4265" w:rsidP="00ED0FD0">
            <w:pPr>
              <w:suppressAutoHyphens w:val="0"/>
              <w:spacing w:after="0"/>
              <w:rPr>
                <w:rFonts w:cs="Tahoma"/>
                <w:color w:val="000000"/>
                <w:sz w:val="20"/>
                <w:szCs w:val="20"/>
                <w:highlight w:val="yellow"/>
                <w:lang w:eastAsia="el-GR"/>
              </w:rPr>
            </w:pPr>
            <w:r w:rsidRPr="00FF3065">
              <w:rPr>
                <w:rFonts w:cs="Tahoma"/>
                <w:color w:val="000000"/>
                <w:sz w:val="20"/>
                <w:szCs w:val="20"/>
                <w:lang w:eastAsia="el-GR"/>
              </w:rPr>
              <w:lastRenderedPageBreak/>
              <w:t>Να παρέχεται γραμμή Εξυπηρέτησης Χρηστών (Helpdesk) η οποία θα παρέχει τηλεφωνικά ή και με χρήση email, υποστήριξη</w:t>
            </w:r>
            <w:r w:rsidR="00DF091E">
              <w:rPr>
                <w:rFonts w:cs="Tahoma"/>
                <w:color w:val="000000"/>
                <w:sz w:val="20"/>
                <w:szCs w:val="20"/>
                <w:lang w:eastAsia="el-GR"/>
              </w:rPr>
              <w:t xml:space="preserve"> </w:t>
            </w:r>
            <w:r w:rsidR="00DF091E" w:rsidRPr="00DF091E">
              <w:rPr>
                <w:rFonts w:cs="Tahoma"/>
                <w:color w:val="000000"/>
                <w:sz w:val="20"/>
                <w:szCs w:val="20"/>
                <w:lang w:eastAsia="el-GR"/>
              </w:rPr>
              <w:t>24 x 7 x 365</w:t>
            </w:r>
            <w:r w:rsidRPr="00FF3065">
              <w:rPr>
                <w:rFonts w:cs="Tahoma"/>
                <w:color w:val="000000"/>
                <w:sz w:val="20"/>
                <w:szCs w:val="20"/>
                <w:lang w:eastAsia="el-GR"/>
              </w:rPr>
              <w:t xml:space="preserve"> θεμάτων/προβλημάτων που θα αναφέρονται από τον φορέα. Η διαχείριση των αιτημάτων θα γίνεται στους χρόνους που αναφέρονται</w:t>
            </w:r>
            <w:r w:rsidR="00827E02" w:rsidRPr="00FF3065">
              <w:rPr>
                <w:rFonts w:cs="Tahoma"/>
                <w:color w:val="000000"/>
                <w:sz w:val="20"/>
                <w:szCs w:val="20"/>
                <w:lang w:eastAsia="el-GR"/>
              </w:rPr>
              <w:t xml:space="preserve"> στην παρ. </w:t>
            </w:r>
            <w:r w:rsidR="00827E02" w:rsidRPr="00FF3065">
              <w:rPr>
                <w:rFonts w:cs="Tahoma"/>
                <w:color w:val="000000"/>
                <w:sz w:val="20"/>
                <w:szCs w:val="20"/>
                <w:lang w:eastAsia="el-GR"/>
              </w:rPr>
              <w:fldChar w:fldCharType="begin"/>
            </w:r>
            <w:r w:rsidR="00827E02" w:rsidRPr="00FF3065">
              <w:rPr>
                <w:rFonts w:cs="Tahoma"/>
                <w:color w:val="000000"/>
                <w:sz w:val="20"/>
                <w:szCs w:val="20"/>
                <w:lang w:eastAsia="el-GR"/>
              </w:rPr>
              <w:instrText xml:space="preserve"> REF _Ref97293068 \w \h </w:instrText>
            </w:r>
            <w:r w:rsidR="00FF3065">
              <w:rPr>
                <w:rFonts w:cs="Tahoma"/>
                <w:color w:val="000000"/>
                <w:sz w:val="20"/>
                <w:szCs w:val="20"/>
                <w:lang w:eastAsia="el-GR"/>
              </w:rPr>
              <w:instrText xml:space="preserve"> \* MERGEFORMAT </w:instrText>
            </w:r>
            <w:r w:rsidR="00827E02" w:rsidRPr="00FF3065">
              <w:rPr>
                <w:rFonts w:cs="Tahoma"/>
                <w:color w:val="000000"/>
                <w:sz w:val="20"/>
                <w:szCs w:val="20"/>
                <w:lang w:eastAsia="el-GR"/>
              </w:rPr>
            </w:r>
            <w:r w:rsidR="00827E02" w:rsidRPr="00FF3065">
              <w:rPr>
                <w:rFonts w:cs="Tahoma"/>
                <w:color w:val="000000"/>
                <w:sz w:val="20"/>
                <w:szCs w:val="20"/>
                <w:lang w:eastAsia="el-GR"/>
              </w:rPr>
              <w:fldChar w:fldCharType="separate"/>
            </w:r>
            <w:r w:rsidR="00741A95">
              <w:rPr>
                <w:rFonts w:cs="Tahoma"/>
                <w:color w:val="000000"/>
                <w:sz w:val="20"/>
                <w:szCs w:val="20"/>
                <w:lang w:eastAsia="el-GR"/>
              </w:rPr>
              <w:t>I.3.6</w:t>
            </w:r>
            <w:r w:rsidR="00827E02" w:rsidRPr="00FF3065">
              <w:rPr>
                <w:rFonts w:cs="Tahoma"/>
                <w:color w:val="000000"/>
                <w:sz w:val="20"/>
                <w:szCs w:val="20"/>
                <w:lang w:eastAsia="el-GR"/>
              </w:rPr>
              <w:fldChar w:fldCharType="end"/>
            </w:r>
            <w:r w:rsidR="00827E02" w:rsidRPr="00FF3065">
              <w:rPr>
                <w:rFonts w:cs="Tahoma"/>
                <w:color w:val="000000"/>
                <w:sz w:val="20"/>
                <w:szCs w:val="20"/>
                <w:lang w:eastAsia="el-GR"/>
              </w:rPr>
              <w:t xml:space="preserve"> </w:t>
            </w:r>
            <w:r w:rsidR="00827E02" w:rsidRPr="00FF3065">
              <w:rPr>
                <w:rFonts w:cs="Tahoma"/>
                <w:color w:val="000000"/>
                <w:sz w:val="18"/>
                <w:szCs w:val="18"/>
                <w:lang w:eastAsia="el-GR"/>
              </w:rPr>
              <w:fldChar w:fldCharType="begin"/>
            </w:r>
            <w:r w:rsidR="00827E02" w:rsidRPr="00FF3065">
              <w:rPr>
                <w:rFonts w:cs="Tahoma"/>
                <w:color w:val="000000"/>
                <w:sz w:val="18"/>
                <w:szCs w:val="18"/>
                <w:lang w:eastAsia="el-GR"/>
              </w:rPr>
              <w:instrText xml:space="preserve"> REF _Ref97293068 \h  \* MERGEFORMAT </w:instrText>
            </w:r>
            <w:r w:rsidR="00827E02" w:rsidRPr="00FF3065">
              <w:rPr>
                <w:rFonts w:cs="Tahoma"/>
                <w:color w:val="000000"/>
                <w:sz w:val="18"/>
                <w:szCs w:val="18"/>
                <w:lang w:eastAsia="el-GR"/>
              </w:rPr>
            </w:r>
            <w:r w:rsidR="00827E02" w:rsidRPr="00FF3065">
              <w:rPr>
                <w:rFonts w:cs="Tahoma"/>
                <w:color w:val="000000"/>
                <w:sz w:val="18"/>
                <w:szCs w:val="18"/>
                <w:lang w:eastAsia="el-GR"/>
              </w:rPr>
              <w:fldChar w:fldCharType="separate"/>
            </w:r>
            <w:r w:rsidR="00741A95" w:rsidRPr="00741A95">
              <w:rPr>
                <w:sz w:val="20"/>
                <w:szCs w:val="20"/>
              </w:rPr>
              <w:t>Υπηρεσίες Εγγύησης</w:t>
            </w:r>
            <w:r w:rsidR="00827E02" w:rsidRPr="00FF3065">
              <w:rPr>
                <w:rFonts w:cs="Tahoma"/>
                <w:color w:val="000000"/>
                <w:sz w:val="18"/>
                <w:szCs w:val="18"/>
                <w:lang w:eastAsia="el-GR"/>
              </w:rPr>
              <w:fldChar w:fldCharType="end"/>
            </w:r>
            <w:r w:rsidRPr="00FF3065">
              <w:rPr>
                <w:rFonts w:cs="Tahoma"/>
                <w:color w:val="000000"/>
                <w:sz w:val="20"/>
                <w:szCs w:val="20"/>
                <w:lang w:eastAsia="el-GR"/>
              </w:rPr>
              <w:t>.</w:t>
            </w:r>
          </w:p>
        </w:tc>
        <w:tc>
          <w:tcPr>
            <w:tcW w:w="1447" w:type="dxa"/>
            <w:tcBorders>
              <w:top w:val="nil"/>
              <w:left w:val="nil"/>
              <w:bottom w:val="single" w:sz="4" w:space="0" w:color="auto"/>
              <w:right w:val="single" w:sz="4" w:space="0" w:color="auto"/>
            </w:tcBorders>
            <w:shd w:val="clear" w:color="auto" w:fill="auto"/>
            <w:vAlign w:val="center"/>
            <w:hideMark/>
          </w:tcPr>
          <w:p w14:paraId="1BA03BD9"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6D24B252"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33D9E05C"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4E79D67D" w14:textId="77777777" w:rsidTr="00ED0FD0">
        <w:trPr>
          <w:trHeight w:val="1789"/>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C6322" w14:textId="5FF73831" w:rsidR="00DF091E" w:rsidRDefault="00DF091E" w:rsidP="00ED0FD0">
            <w:pPr>
              <w:suppressAutoHyphens w:val="0"/>
              <w:spacing w:after="0"/>
              <w:rPr>
                <w:rFonts w:cs="Tahoma"/>
                <w:color w:val="000000"/>
                <w:sz w:val="20"/>
                <w:szCs w:val="20"/>
                <w:lang w:eastAsia="el-GR"/>
              </w:rPr>
            </w:pPr>
            <w:r>
              <w:rPr>
                <w:rFonts w:cs="Tahoma"/>
                <w:color w:val="000000"/>
                <w:sz w:val="20"/>
                <w:szCs w:val="20"/>
                <w:lang w:eastAsia="el-GR"/>
              </w:rPr>
              <w:t>Επιπροσθέτως των υπηρεσιών εκπαίδευσης που περιγράφονται στο Παράρτημα Ι, ν</w:t>
            </w:r>
            <w:r w:rsidRPr="00B273ED">
              <w:rPr>
                <w:rFonts w:cs="Tahoma"/>
                <w:color w:val="000000"/>
                <w:sz w:val="20"/>
                <w:szCs w:val="20"/>
                <w:lang w:eastAsia="el-GR"/>
              </w:rPr>
              <w:t xml:space="preserve">α </w:t>
            </w:r>
            <w:r w:rsidR="007B4265" w:rsidRPr="00B273ED">
              <w:rPr>
                <w:rFonts w:cs="Tahoma"/>
                <w:color w:val="000000"/>
                <w:sz w:val="20"/>
                <w:szCs w:val="20"/>
                <w:lang w:eastAsia="el-GR"/>
              </w:rPr>
              <w:t>παρέχεται η δυνατότητα μεταφοράς τεχνογνωσίας σε προσωπικό του Τμήματος 112 – Επιτόπια Υποστήριξη - Εκπαίδευση Χρηστών (On the Job Training) έως 20 ώρες (4</w:t>
            </w:r>
            <w:r>
              <w:rPr>
                <w:rFonts w:cs="Tahoma"/>
                <w:color w:val="000000"/>
                <w:sz w:val="20"/>
                <w:szCs w:val="20"/>
                <w:lang w:eastAsia="el-GR"/>
              </w:rPr>
              <w:t xml:space="preserve"> </w:t>
            </w:r>
            <w:r w:rsidR="007B4265" w:rsidRPr="00B273ED">
              <w:rPr>
                <w:rFonts w:cs="Tahoma"/>
                <w:color w:val="000000"/>
                <w:sz w:val="20"/>
                <w:szCs w:val="20"/>
                <w:lang w:eastAsia="el-GR"/>
              </w:rPr>
              <w:t>ώρες x 5 συνεδρίες)</w:t>
            </w:r>
            <w:r>
              <w:rPr>
                <w:rFonts w:cs="Tahoma"/>
                <w:color w:val="000000"/>
                <w:sz w:val="20"/>
                <w:szCs w:val="20"/>
                <w:lang w:eastAsia="el-GR"/>
              </w:rPr>
              <w:t xml:space="preserve">, </w:t>
            </w:r>
            <w:r w:rsidRPr="00DF091E">
              <w:rPr>
                <w:rFonts w:cs="Tahoma"/>
                <w:color w:val="000000"/>
                <w:sz w:val="20"/>
                <w:szCs w:val="20"/>
                <w:lang w:eastAsia="el-GR"/>
              </w:rPr>
              <w:t>ανά έτος</w:t>
            </w:r>
            <w:r w:rsidR="007B4265" w:rsidRPr="00B273ED">
              <w:rPr>
                <w:rFonts w:cs="Tahoma"/>
                <w:color w:val="000000"/>
                <w:sz w:val="20"/>
                <w:szCs w:val="20"/>
                <w:lang w:eastAsia="el-GR"/>
              </w:rPr>
              <w:t>.</w:t>
            </w:r>
          </w:p>
          <w:p w14:paraId="198C25D3" w14:textId="2A339F25" w:rsidR="007B4265" w:rsidRPr="00B273ED" w:rsidRDefault="007B4265" w:rsidP="00ED0FD0">
            <w:pPr>
              <w:suppressAutoHyphens w:val="0"/>
              <w:spacing w:after="0"/>
              <w:rPr>
                <w:rFonts w:cs="Tahoma"/>
                <w:color w:val="000000"/>
                <w:sz w:val="20"/>
                <w:szCs w:val="20"/>
                <w:lang w:eastAsia="el-GR"/>
              </w:rPr>
            </w:pPr>
            <w:r w:rsidRPr="00B273ED">
              <w:rPr>
                <w:rFonts w:cs="Tahoma"/>
                <w:color w:val="000000"/>
                <w:sz w:val="20"/>
                <w:szCs w:val="20"/>
                <w:lang w:eastAsia="el-GR"/>
              </w:rPr>
              <w:t>Η εκπαίδευση (On the Job training CMS, διαχείριση χρηστών / περιεχόμενο) θα πραγματοποι</w:t>
            </w:r>
            <w:r w:rsidR="00DF091E">
              <w:rPr>
                <w:rFonts w:cs="Tahoma"/>
                <w:color w:val="000000"/>
                <w:sz w:val="20"/>
                <w:szCs w:val="20"/>
                <w:lang w:eastAsia="el-GR"/>
              </w:rPr>
              <w:t>είται</w:t>
            </w:r>
            <w:r w:rsidRPr="00B273ED">
              <w:rPr>
                <w:rFonts w:cs="Tahoma"/>
                <w:color w:val="000000"/>
                <w:sz w:val="20"/>
                <w:szCs w:val="20"/>
                <w:lang w:eastAsia="el-GR"/>
              </w:rPr>
              <w:t xml:space="preserve"> στο παραγωγικό περιβάλλον </w:t>
            </w:r>
          </w:p>
        </w:tc>
        <w:tc>
          <w:tcPr>
            <w:tcW w:w="1447" w:type="dxa"/>
            <w:tcBorders>
              <w:top w:val="nil"/>
              <w:left w:val="nil"/>
              <w:bottom w:val="single" w:sz="4" w:space="0" w:color="auto"/>
              <w:right w:val="single" w:sz="4" w:space="0" w:color="auto"/>
            </w:tcBorders>
            <w:shd w:val="clear" w:color="auto" w:fill="auto"/>
            <w:vAlign w:val="center"/>
            <w:hideMark/>
          </w:tcPr>
          <w:p w14:paraId="3093C454"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2FDF9898"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2FEDBD09"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02E3B0F3" w14:textId="77777777" w:rsidTr="00ED0FD0">
        <w:trPr>
          <w:trHeight w:val="91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6598B" w14:textId="211323E9" w:rsidR="007B4265" w:rsidRPr="00F40376" w:rsidRDefault="007B4265" w:rsidP="00ED0FD0">
            <w:pPr>
              <w:suppressAutoHyphens w:val="0"/>
              <w:spacing w:after="0"/>
              <w:rPr>
                <w:rFonts w:cs="Tahoma"/>
                <w:color w:val="000000"/>
                <w:sz w:val="20"/>
                <w:szCs w:val="20"/>
                <w:highlight w:val="yellow"/>
                <w:lang w:eastAsia="el-GR"/>
              </w:rPr>
            </w:pPr>
            <w:r w:rsidRPr="00FF3065">
              <w:rPr>
                <w:rFonts w:cs="Tahoma"/>
                <w:color w:val="000000"/>
                <w:sz w:val="20"/>
                <w:szCs w:val="20"/>
                <w:lang w:eastAsia="el-GR"/>
              </w:rPr>
              <w:t xml:space="preserve">Να τηρούνται οι Χρόνοι Αποκατάστασης σύμφωνα με </w:t>
            </w:r>
            <w:r w:rsidR="005F2048" w:rsidRPr="00FF3065">
              <w:rPr>
                <w:rFonts w:cs="Tahoma"/>
                <w:color w:val="000000"/>
                <w:sz w:val="20"/>
                <w:szCs w:val="20"/>
                <w:lang w:eastAsia="el-GR"/>
              </w:rPr>
              <w:t xml:space="preserve">την παρ. </w:t>
            </w:r>
            <w:r w:rsidR="005F2048" w:rsidRPr="00FF3065">
              <w:rPr>
                <w:rFonts w:cs="Tahoma"/>
                <w:color w:val="000000"/>
                <w:sz w:val="20"/>
                <w:szCs w:val="20"/>
                <w:lang w:eastAsia="el-GR"/>
              </w:rPr>
              <w:fldChar w:fldCharType="begin"/>
            </w:r>
            <w:r w:rsidR="005F2048" w:rsidRPr="00FF3065">
              <w:rPr>
                <w:rFonts w:cs="Tahoma"/>
                <w:color w:val="000000"/>
                <w:sz w:val="20"/>
                <w:szCs w:val="20"/>
                <w:lang w:eastAsia="el-GR"/>
              </w:rPr>
              <w:instrText xml:space="preserve"> REF _Ref97293068 \w \h </w:instrText>
            </w:r>
            <w:r w:rsidR="00FF3065">
              <w:rPr>
                <w:rFonts w:cs="Tahoma"/>
                <w:color w:val="000000"/>
                <w:sz w:val="20"/>
                <w:szCs w:val="20"/>
                <w:lang w:eastAsia="el-GR"/>
              </w:rPr>
              <w:instrText xml:space="preserve"> \* MERGEFORMAT </w:instrText>
            </w:r>
            <w:r w:rsidR="005F2048" w:rsidRPr="00FF3065">
              <w:rPr>
                <w:rFonts w:cs="Tahoma"/>
                <w:color w:val="000000"/>
                <w:sz w:val="20"/>
                <w:szCs w:val="20"/>
                <w:lang w:eastAsia="el-GR"/>
              </w:rPr>
            </w:r>
            <w:r w:rsidR="005F2048" w:rsidRPr="00FF3065">
              <w:rPr>
                <w:rFonts w:cs="Tahoma"/>
                <w:color w:val="000000"/>
                <w:sz w:val="20"/>
                <w:szCs w:val="20"/>
                <w:lang w:eastAsia="el-GR"/>
              </w:rPr>
              <w:fldChar w:fldCharType="separate"/>
            </w:r>
            <w:r w:rsidR="00741A95">
              <w:rPr>
                <w:rFonts w:cs="Tahoma"/>
                <w:color w:val="000000"/>
                <w:sz w:val="20"/>
                <w:szCs w:val="20"/>
                <w:lang w:eastAsia="el-GR"/>
              </w:rPr>
              <w:t>I.3.6</w:t>
            </w:r>
            <w:r w:rsidR="005F2048" w:rsidRPr="00FF3065">
              <w:rPr>
                <w:rFonts w:cs="Tahoma"/>
                <w:color w:val="000000"/>
                <w:sz w:val="20"/>
                <w:szCs w:val="20"/>
                <w:lang w:eastAsia="el-GR"/>
              </w:rPr>
              <w:fldChar w:fldCharType="end"/>
            </w:r>
            <w:r w:rsidR="005F2048" w:rsidRPr="00FF3065">
              <w:rPr>
                <w:rFonts w:cs="Tahoma"/>
                <w:color w:val="000000"/>
                <w:sz w:val="20"/>
                <w:szCs w:val="20"/>
                <w:lang w:eastAsia="el-GR"/>
              </w:rPr>
              <w:t xml:space="preserve"> </w:t>
            </w:r>
            <w:r w:rsidR="005F2048" w:rsidRPr="00FF3065">
              <w:rPr>
                <w:rFonts w:cs="Tahoma"/>
                <w:color w:val="000000"/>
                <w:sz w:val="18"/>
                <w:szCs w:val="18"/>
                <w:lang w:eastAsia="el-GR"/>
              </w:rPr>
              <w:fldChar w:fldCharType="begin"/>
            </w:r>
            <w:r w:rsidR="005F2048" w:rsidRPr="00FF3065">
              <w:rPr>
                <w:rFonts w:cs="Tahoma"/>
                <w:color w:val="000000"/>
                <w:sz w:val="18"/>
                <w:szCs w:val="18"/>
                <w:lang w:eastAsia="el-GR"/>
              </w:rPr>
              <w:instrText xml:space="preserve"> REF _Ref97293068 \h  \* MERGEFORMAT </w:instrText>
            </w:r>
            <w:r w:rsidR="005F2048" w:rsidRPr="00FF3065">
              <w:rPr>
                <w:rFonts w:cs="Tahoma"/>
                <w:color w:val="000000"/>
                <w:sz w:val="18"/>
                <w:szCs w:val="18"/>
                <w:lang w:eastAsia="el-GR"/>
              </w:rPr>
            </w:r>
            <w:r w:rsidR="005F2048" w:rsidRPr="00FF3065">
              <w:rPr>
                <w:rFonts w:cs="Tahoma"/>
                <w:color w:val="000000"/>
                <w:sz w:val="18"/>
                <w:szCs w:val="18"/>
                <w:lang w:eastAsia="el-GR"/>
              </w:rPr>
              <w:fldChar w:fldCharType="separate"/>
            </w:r>
            <w:r w:rsidR="00741A95" w:rsidRPr="00741A95">
              <w:rPr>
                <w:sz w:val="20"/>
                <w:szCs w:val="20"/>
              </w:rPr>
              <w:t>Υπηρεσίες Εγγύησης</w:t>
            </w:r>
            <w:r w:rsidR="005F2048" w:rsidRPr="00FF3065">
              <w:rPr>
                <w:rFonts w:cs="Tahoma"/>
                <w:color w:val="000000"/>
                <w:sz w:val="18"/>
                <w:szCs w:val="18"/>
                <w:lang w:eastAsia="el-GR"/>
              </w:rPr>
              <w:fldChar w:fldCharType="end"/>
            </w:r>
          </w:p>
        </w:tc>
        <w:tc>
          <w:tcPr>
            <w:tcW w:w="1447" w:type="dxa"/>
            <w:tcBorders>
              <w:top w:val="nil"/>
              <w:left w:val="nil"/>
              <w:bottom w:val="single" w:sz="4" w:space="0" w:color="auto"/>
              <w:right w:val="single" w:sz="4" w:space="0" w:color="auto"/>
            </w:tcBorders>
            <w:shd w:val="clear" w:color="auto" w:fill="auto"/>
            <w:vAlign w:val="center"/>
            <w:hideMark/>
          </w:tcPr>
          <w:p w14:paraId="6146050F"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63CE8F0"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79C12CE1"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2648B4B2" w14:textId="77777777" w:rsidTr="00ED0FD0">
        <w:trPr>
          <w:trHeight w:val="709"/>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63F0D"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Να παρέχεται η Υπηρεσία Αναβαθμίσεων στα Λειτουργικά Συστήματα των PCs και Servers</w:t>
            </w:r>
          </w:p>
        </w:tc>
        <w:tc>
          <w:tcPr>
            <w:tcW w:w="1447" w:type="dxa"/>
            <w:tcBorders>
              <w:top w:val="nil"/>
              <w:left w:val="nil"/>
              <w:bottom w:val="single" w:sz="4" w:space="0" w:color="auto"/>
              <w:right w:val="single" w:sz="4" w:space="0" w:color="auto"/>
            </w:tcBorders>
            <w:shd w:val="clear" w:color="auto" w:fill="auto"/>
            <w:vAlign w:val="center"/>
            <w:hideMark/>
          </w:tcPr>
          <w:p w14:paraId="1A8D9C15"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45A99A9C"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169D295E"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67FE4A8D" w14:textId="77777777" w:rsidTr="00ED0FD0">
        <w:trPr>
          <w:trHeight w:val="709"/>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8D752"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Να παρέχεται η Υπηρεσία Προληπτικής Συντήρησης των βάσεων που διατηρεί ο φορέας</w:t>
            </w:r>
          </w:p>
        </w:tc>
        <w:tc>
          <w:tcPr>
            <w:tcW w:w="1447" w:type="dxa"/>
            <w:tcBorders>
              <w:top w:val="nil"/>
              <w:left w:val="nil"/>
              <w:bottom w:val="single" w:sz="4" w:space="0" w:color="auto"/>
              <w:right w:val="single" w:sz="4" w:space="0" w:color="auto"/>
            </w:tcBorders>
            <w:shd w:val="clear" w:color="auto" w:fill="auto"/>
            <w:vAlign w:val="center"/>
            <w:hideMark/>
          </w:tcPr>
          <w:p w14:paraId="5B7949A4"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xml:space="preserve">ΝΑΙ </w:t>
            </w:r>
          </w:p>
        </w:tc>
        <w:tc>
          <w:tcPr>
            <w:tcW w:w="1418" w:type="dxa"/>
            <w:tcBorders>
              <w:top w:val="nil"/>
              <w:left w:val="nil"/>
              <w:bottom w:val="single" w:sz="4" w:space="0" w:color="auto"/>
              <w:right w:val="single" w:sz="4" w:space="0" w:color="auto"/>
            </w:tcBorders>
            <w:shd w:val="clear" w:color="auto" w:fill="auto"/>
            <w:noWrap/>
            <w:vAlign w:val="bottom"/>
            <w:hideMark/>
          </w:tcPr>
          <w:p w14:paraId="570B0526"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auto"/>
            <w:noWrap/>
            <w:vAlign w:val="bottom"/>
            <w:hideMark/>
          </w:tcPr>
          <w:p w14:paraId="5CD16436"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r w:rsidR="007B4265" w:rsidRPr="00B273ED" w14:paraId="0473F3F7" w14:textId="77777777" w:rsidTr="00ED0FD0">
        <w:trPr>
          <w:trHeight w:val="300"/>
        </w:trPr>
        <w:tc>
          <w:tcPr>
            <w:tcW w:w="5387"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17EE262" w14:textId="77777777" w:rsidR="007B4265" w:rsidRPr="00461461" w:rsidRDefault="007B4265" w:rsidP="00ED0FD0">
            <w:pPr>
              <w:suppressAutoHyphens w:val="0"/>
              <w:spacing w:after="0"/>
              <w:jc w:val="left"/>
              <w:rPr>
                <w:rFonts w:cs="Tahoma"/>
                <w:b/>
                <w:bCs/>
                <w:color w:val="000000"/>
                <w:sz w:val="20"/>
                <w:szCs w:val="20"/>
                <w:lang w:val="en-US" w:eastAsia="el-GR"/>
              </w:rPr>
            </w:pPr>
            <w:r>
              <w:rPr>
                <w:rFonts w:cs="Tahoma"/>
                <w:b/>
                <w:bCs/>
                <w:color w:val="000000"/>
                <w:sz w:val="20"/>
                <w:szCs w:val="20"/>
                <w:lang w:val="en-US" w:eastAsia="el-GR"/>
              </w:rPr>
              <w:t xml:space="preserve"> </w:t>
            </w:r>
          </w:p>
        </w:tc>
        <w:tc>
          <w:tcPr>
            <w:tcW w:w="1447" w:type="dxa"/>
            <w:tcBorders>
              <w:top w:val="nil"/>
              <w:left w:val="nil"/>
              <w:bottom w:val="single" w:sz="4" w:space="0" w:color="auto"/>
              <w:right w:val="single" w:sz="4" w:space="0" w:color="auto"/>
            </w:tcBorders>
            <w:shd w:val="clear" w:color="auto" w:fill="D9D9D9" w:themeFill="background1" w:themeFillShade="D9"/>
            <w:vAlign w:val="center"/>
            <w:hideMark/>
          </w:tcPr>
          <w:p w14:paraId="1BBF974E" w14:textId="77777777" w:rsidR="007B4265" w:rsidRPr="00B273ED" w:rsidRDefault="007B4265" w:rsidP="00ED0FD0">
            <w:pPr>
              <w:suppressAutoHyphens w:val="0"/>
              <w:spacing w:after="0"/>
              <w:jc w:val="center"/>
              <w:rPr>
                <w:rFonts w:cs="Tahoma"/>
                <w:b/>
                <w:bCs/>
                <w:color w:val="000000"/>
                <w:sz w:val="20"/>
                <w:szCs w:val="20"/>
                <w:lang w:eastAsia="el-GR"/>
              </w:rPr>
            </w:pPr>
            <w:r w:rsidRPr="00B273ED">
              <w:rPr>
                <w:rFonts w:cs="Tahoma"/>
                <w:b/>
                <w:bCs/>
                <w:color w:val="000000"/>
                <w:sz w:val="20"/>
                <w:szCs w:val="20"/>
                <w:lang w:eastAsia="el-GR"/>
              </w:rPr>
              <w:t> </w:t>
            </w:r>
          </w:p>
        </w:tc>
        <w:tc>
          <w:tcPr>
            <w:tcW w:w="1418" w:type="dxa"/>
            <w:tcBorders>
              <w:top w:val="nil"/>
              <w:left w:val="nil"/>
              <w:bottom w:val="single" w:sz="4" w:space="0" w:color="auto"/>
              <w:right w:val="single" w:sz="4" w:space="0" w:color="auto"/>
            </w:tcBorders>
            <w:shd w:val="clear" w:color="auto" w:fill="D9D9D9" w:themeFill="background1" w:themeFillShade="D9"/>
            <w:noWrap/>
            <w:vAlign w:val="bottom"/>
            <w:hideMark/>
          </w:tcPr>
          <w:p w14:paraId="201C4CAD"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c>
          <w:tcPr>
            <w:tcW w:w="1387" w:type="dxa"/>
            <w:tcBorders>
              <w:top w:val="nil"/>
              <w:left w:val="nil"/>
              <w:bottom w:val="single" w:sz="4" w:space="0" w:color="auto"/>
              <w:right w:val="single" w:sz="4" w:space="0" w:color="auto"/>
            </w:tcBorders>
            <w:shd w:val="clear" w:color="auto" w:fill="D9D9D9" w:themeFill="background1" w:themeFillShade="D9"/>
            <w:noWrap/>
            <w:vAlign w:val="bottom"/>
            <w:hideMark/>
          </w:tcPr>
          <w:p w14:paraId="78B64B4E" w14:textId="77777777" w:rsidR="007B4265" w:rsidRPr="00B273ED" w:rsidRDefault="007B4265" w:rsidP="00ED0FD0">
            <w:pPr>
              <w:suppressAutoHyphens w:val="0"/>
              <w:spacing w:after="0"/>
              <w:jc w:val="left"/>
              <w:rPr>
                <w:rFonts w:cs="Tahoma"/>
                <w:color w:val="000000"/>
                <w:sz w:val="20"/>
                <w:szCs w:val="20"/>
                <w:lang w:eastAsia="el-GR"/>
              </w:rPr>
            </w:pPr>
            <w:r w:rsidRPr="00B273ED">
              <w:rPr>
                <w:rFonts w:cs="Tahoma"/>
                <w:color w:val="000000"/>
                <w:sz w:val="20"/>
                <w:szCs w:val="20"/>
                <w:lang w:eastAsia="el-GR"/>
              </w:rPr>
              <w:t> </w:t>
            </w:r>
          </w:p>
        </w:tc>
      </w:tr>
    </w:tbl>
    <w:p w14:paraId="6F62EB52" w14:textId="77777777" w:rsidR="007B4265" w:rsidRPr="00B273ED" w:rsidRDefault="007B4265" w:rsidP="007B4265">
      <w:pPr>
        <w:rPr>
          <w:rFonts w:cs="Tahoma"/>
          <w:sz w:val="20"/>
          <w:szCs w:val="20"/>
        </w:rPr>
      </w:pPr>
    </w:p>
    <w:p w14:paraId="40EAA984" w14:textId="77777777" w:rsidR="007B4265" w:rsidRDefault="007B4265" w:rsidP="007B4265">
      <w:pPr>
        <w:rPr>
          <w:rFonts w:cs="Tahoma"/>
          <w:sz w:val="20"/>
          <w:szCs w:val="20"/>
          <w:lang w:eastAsia="en-US" w:bidi="he-IL"/>
        </w:rPr>
      </w:pPr>
    </w:p>
    <w:p w14:paraId="05760932" w14:textId="77777777" w:rsidR="007B4265" w:rsidRDefault="007B4265" w:rsidP="007B4265">
      <w:pPr>
        <w:rPr>
          <w:rFonts w:cs="Tahoma"/>
          <w:sz w:val="20"/>
          <w:szCs w:val="20"/>
          <w:lang w:eastAsia="en-US" w:bidi="he-IL"/>
        </w:rPr>
      </w:pPr>
    </w:p>
    <w:p w14:paraId="1C4B6748" w14:textId="77777777" w:rsidR="007B4265" w:rsidRDefault="007B4265" w:rsidP="007B4265">
      <w:pPr>
        <w:rPr>
          <w:rFonts w:cs="Tahoma"/>
          <w:sz w:val="20"/>
          <w:szCs w:val="20"/>
          <w:lang w:eastAsia="en-US" w:bidi="he-IL"/>
        </w:rPr>
      </w:pPr>
    </w:p>
    <w:p w14:paraId="13C5FDC4" w14:textId="77777777" w:rsidR="007B4265" w:rsidRDefault="007B4265" w:rsidP="007B4265">
      <w:pPr>
        <w:rPr>
          <w:rFonts w:cs="Tahoma"/>
          <w:sz w:val="20"/>
          <w:szCs w:val="20"/>
          <w:lang w:eastAsia="en-US" w:bidi="he-IL"/>
        </w:rPr>
      </w:pPr>
    </w:p>
    <w:p w14:paraId="2DA4FC0E" w14:textId="77777777" w:rsidR="007B4265" w:rsidRDefault="007B4265" w:rsidP="007B4265">
      <w:pPr>
        <w:rPr>
          <w:rFonts w:cs="Tahoma"/>
          <w:sz w:val="20"/>
          <w:szCs w:val="20"/>
          <w:lang w:eastAsia="en-US" w:bidi="he-IL"/>
        </w:rPr>
      </w:pPr>
    </w:p>
    <w:p w14:paraId="2D66733D" w14:textId="77777777" w:rsidR="007B4265" w:rsidRDefault="007B4265" w:rsidP="007B4265">
      <w:pPr>
        <w:rPr>
          <w:rFonts w:cs="Tahoma"/>
          <w:sz w:val="20"/>
          <w:szCs w:val="20"/>
          <w:lang w:eastAsia="en-US" w:bidi="he-IL"/>
        </w:rPr>
      </w:pPr>
    </w:p>
    <w:p w14:paraId="4E5FAFF2" w14:textId="77777777" w:rsidR="007B4265" w:rsidRDefault="007B4265" w:rsidP="007B4265">
      <w:pPr>
        <w:rPr>
          <w:rFonts w:cs="Tahoma"/>
          <w:sz w:val="20"/>
          <w:szCs w:val="20"/>
          <w:lang w:eastAsia="en-US" w:bidi="he-IL"/>
        </w:rPr>
      </w:pPr>
    </w:p>
    <w:p w14:paraId="47EDA703" w14:textId="77777777" w:rsidR="007B4265" w:rsidRDefault="007B4265" w:rsidP="007B4265">
      <w:pPr>
        <w:rPr>
          <w:rFonts w:cs="Tahoma"/>
          <w:sz w:val="20"/>
          <w:szCs w:val="20"/>
          <w:lang w:eastAsia="en-US" w:bidi="he-IL"/>
        </w:rPr>
      </w:pPr>
    </w:p>
    <w:p w14:paraId="032CFE9A" w14:textId="77777777" w:rsidR="007B4265" w:rsidRDefault="007B4265" w:rsidP="007B4265">
      <w:pPr>
        <w:rPr>
          <w:rFonts w:cs="Tahoma"/>
          <w:sz w:val="20"/>
          <w:szCs w:val="20"/>
          <w:lang w:eastAsia="en-US" w:bidi="he-IL"/>
        </w:rPr>
      </w:pPr>
    </w:p>
    <w:p w14:paraId="70300B9F" w14:textId="77777777" w:rsidR="007B4265" w:rsidRDefault="007B4265" w:rsidP="007B4265">
      <w:pPr>
        <w:rPr>
          <w:rFonts w:cs="Tahoma"/>
          <w:sz w:val="20"/>
          <w:szCs w:val="20"/>
          <w:lang w:eastAsia="en-US" w:bidi="he-IL"/>
        </w:rPr>
      </w:pPr>
    </w:p>
    <w:p w14:paraId="7E3ABD02" w14:textId="77777777" w:rsidR="007B4265" w:rsidRDefault="007B4265" w:rsidP="007B4265">
      <w:pPr>
        <w:rPr>
          <w:rFonts w:cs="Tahoma"/>
          <w:sz w:val="20"/>
          <w:szCs w:val="20"/>
          <w:lang w:eastAsia="en-US" w:bidi="he-IL"/>
        </w:rPr>
      </w:pPr>
    </w:p>
    <w:p w14:paraId="2E71FC60" w14:textId="77777777" w:rsidR="007B4265" w:rsidRDefault="007B4265" w:rsidP="007B4265">
      <w:pPr>
        <w:rPr>
          <w:rFonts w:cs="Tahoma"/>
          <w:sz w:val="20"/>
          <w:szCs w:val="20"/>
          <w:lang w:eastAsia="en-US" w:bidi="he-IL"/>
        </w:rPr>
      </w:pPr>
    </w:p>
    <w:p w14:paraId="65EBB215" w14:textId="77777777" w:rsidR="007B4265" w:rsidRDefault="007B4265" w:rsidP="007B4265">
      <w:pPr>
        <w:rPr>
          <w:rFonts w:cs="Tahoma"/>
          <w:sz w:val="20"/>
          <w:szCs w:val="20"/>
          <w:lang w:eastAsia="en-US" w:bidi="he-IL"/>
        </w:rPr>
      </w:pPr>
    </w:p>
    <w:p w14:paraId="1E1BCD36" w14:textId="77777777" w:rsidR="007B4265" w:rsidRDefault="007B4265" w:rsidP="007B4265">
      <w:pPr>
        <w:rPr>
          <w:rFonts w:cs="Tahoma"/>
          <w:sz w:val="20"/>
          <w:szCs w:val="20"/>
          <w:lang w:eastAsia="en-US" w:bidi="he-IL"/>
        </w:rPr>
      </w:pPr>
    </w:p>
    <w:p w14:paraId="2B9C5494" w14:textId="77777777" w:rsidR="007B4265" w:rsidRDefault="007B4265" w:rsidP="007B4265">
      <w:pPr>
        <w:rPr>
          <w:rFonts w:cs="Tahoma"/>
          <w:sz w:val="20"/>
          <w:szCs w:val="20"/>
          <w:lang w:eastAsia="en-US" w:bidi="he-IL"/>
        </w:rPr>
      </w:pPr>
    </w:p>
    <w:p w14:paraId="276581F1" w14:textId="77777777" w:rsidR="007B4265" w:rsidRDefault="007B4265" w:rsidP="007B4265">
      <w:pPr>
        <w:rPr>
          <w:rFonts w:cs="Tahoma"/>
          <w:sz w:val="20"/>
          <w:szCs w:val="20"/>
          <w:lang w:eastAsia="en-US" w:bidi="he-IL"/>
        </w:rPr>
      </w:pPr>
    </w:p>
    <w:p w14:paraId="7C36BBA9" w14:textId="77777777" w:rsidR="007B4265" w:rsidRDefault="007B4265" w:rsidP="007B4265">
      <w:pPr>
        <w:rPr>
          <w:rFonts w:cs="Tahoma"/>
          <w:sz w:val="20"/>
          <w:szCs w:val="20"/>
          <w:lang w:eastAsia="en-US" w:bidi="he-IL"/>
        </w:rPr>
      </w:pPr>
    </w:p>
    <w:p w14:paraId="5ACA3CAD" w14:textId="77777777" w:rsidR="007B4265" w:rsidRDefault="007B4265" w:rsidP="007B4265">
      <w:pPr>
        <w:rPr>
          <w:rFonts w:cs="Tahoma"/>
          <w:sz w:val="20"/>
          <w:szCs w:val="20"/>
          <w:lang w:eastAsia="en-US" w:bidi="he-IL"/>
        </w:rPr>
      </w:pPr>
    </w:p>
    <w:p w14:paraId="1B86A379" w14:textId="77777777" w:rsidR="007B4265" w:rsidRDefault="007B4265" w:rsidP="007B4265">
      <w:pPr>
        <w:rPr>
          <w:rFonts w:cs="Tahoma"/>
          <w:sz w:val="20"/>
          <w:szCs w:val="20"/>
          <w:lang w:eastAsia="en-US" w:bidi="he-IL"/>
        </w:rPr>
      </w:pPr>
    </w:p>
    <w:p w14:paraId="5891537A" w14:textId="768E650F" w:rsidR="00F661A1" w:rsidRPr="00F065A6" w:rsidRDefault="008A58D5">
      <w:pPr>
        <w:pStyle w:val="Appendix-Heading1"/>
      </w:pPr>
      <w:bookmarkStart w:id="645" w:name="_Toc133414582"/>
      <w:r w:rsidRPr="00F065A6">
        <w:lastRenderedPageBreak/>
        <w:t>Ευρωπαϊκό Ενιαίο Έντυπο Σύμβασης (ΕΕΕΣ)</w:t>
      </w:r>
      <w:bookmarkEnd w:id="631"/>
      <w:bookmarkEnd w:id="632"/>
      <w:bookmarkEnd w:id="633"/>
      <w:bookmarkEnd w:id="634"/>
      <w:bookmarkEnd w:id="645"/>
      <w:r w:rsidR="00F661A1" w:rsidRPr="00F065A6">
        <w:t xml:space="preserve"> </w:t>
      </w:r>
      <w:bookmarkEnd w:id="635"/>
      <w:bookmarkEnd w:id="636"/>
    </w:p>
    <w:p w14:paraId="0F4FC913" w14:textId="77777777" w:rsidR="00EA3FCA" w:rsidRPr="00C6536E" w:rsidRDefault="00EA3FCA" w:rsidP="00C6536E">
      <w:pPr>
        <w:rPr>
          <w:b/>
          <w:bCs/>
        </w:rPr>
      </w:pPr>
      <w:bookmarkStart w:id="646" w:name="_Ref510086970"/>
      <w:bookmarkStart w:id="647" w:name="_Toc97194375"/>
      <w:bookmarkStart w:id="648" w:name="_Toc97205013"/>
      <w:r w:rsidRPr="00C6536E">
        <w:rPr>
          <w:rFonts w:cs="Tahoma"/>
          <w:b/>
          <w:bCs/>
        </w:rPr>
        <w:t>ΕΥΡΩΠΑΙΚΟ ΕΝΙΑΙΟ ΕΓΓΡΑΦΟ ΣΥΜΒΑΣΗΣ (ΕΕΕΣ)</w:t>
      </w:r>
      <w:bookmarkEnd w:id="646"/>
      <w:bookmarkEnd w:id="647"/>
      <w:bookmarkEnd w:id="648"/>
      <w:r w:rsidRPr="00C6536E">
        <w:rPr>
          <w:rFonts w:cs="Tahoma"/>
          <w:b/>
          <w:bCs/>
        </w:rPr>
        <w:t xml:space="preserve"> </w:t>
      </w:r>
    </w:p>
    <w:p w14:paraId="02E1847F" w14:textId="77777777" w:rsidR="00EA3FCA" w:rsidRPr="007B70B9" w:rsidRDefault="00EA3FCA" w:rsidP="00EA3FCA">
      <w:pPr>
        <w:pStyle w:val="normalwithoutspacing"/>
        <w:rPr>
          <w:rFonts w:ascii="Tahoma" w:hAnsi="Tahoma" w:cs="Tahoma"/>
        </w:rPr>
      </w:pPr>
      <w:r w:rsidRPr="007B70B9">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0A49E28" w14:textId="77777777" w:rsidR="00EA3FCA" w:rsidRPr="007B70B9" w:rsidRDefault="00EA3FCA" w:rsidP="00EA3FCA">
      <w:pPr>
        <w:pStyle w:val="normalwithoutspacing"/>
        <w:rPr>
          <w:rFonts w:ascii="Tahoma" w:hAnsi="Tahoma" w:cs="Tahoma"/>
        </w:rPr>
      </w:pPr>
      <w:r w:rsidRPr="007B70B9">
        <w:rPr>
          <w:rFonts w:ascii="Tahoma" w:hAnsi="Tahoma" w:cs="Tahoma"/>
        </w:rPr>
        <w:t xml:space="preserve">Συνημμένα της παρούσας διακήρυξης περιλαμβάνονται: </w:t>
      </w:r>
    </w:p>
    <w:p w14:paraId="665429D7" w14:textId="77777777" w:rsidR="00EA3FCA" w:rsidRPr="007B70B9" w:rsidRDefault="00EA3FCA">
      <w:pPr>
        <w:pStyle w:val="normalwithoutspacing"/>
        <w:numPr>
          <w:ilvl w:val="0"/>
          <w:numId w:val="31"/>
        </w:numPr>
        <w:rPr>
          <w:rFonts w:ascii="Tahoma" w:hAnsi="Tahoma" w:cs="Tahoma"/>
        </w:rPr>
      </w:pPr>
      <w:r w:rsidRPr="007B70B9">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5D60E9F" w14:textId="77777777" w:rsidR="00EA3FCA" w:rsidRPr="007B70B9" w:rsidRDefault="00EA3FCA">
      <w:pPr>
        <w:pStyle w:val="normalwithoutspacing"/>
        <w:numPr>
          <w:ilvl w:val="0"/>
          <w:numId w:val="31"/>
        </w:numPr>
        <w:rPr>
          <w:rFonts w:ascii="Tahoma" w:hAnsi="Tahoma" w:cs="Tahoma"/>
        </w:rPr>
      </w:pPr>
      <w:r w:rsidRPr="007B70B9">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3FFBCAB8" w14:textId="77777777" w:rsidR="00EA3FCA" w:rsidRPr="007B70B9" w:rsidRDefault="00EA3FCA">
      <w:pPr>
        <w:pStyle w:val="normalwithoutspacing"/>
        <w:numPr>
          <w:ilvl w:val="0"/>
          <w:numId w:val="31"/>
        </w:numPr>
        <w:rPr>
          <w:rFonts w:ascii="Tahoma" w:hAnsi="Tahoma" w:cs="Tahoma"/>
        </w:rPr>
      </w:pPr>
      <w:r w:rsidRPr="007B70B9">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99CD055" w14:textId="77777777" w:rsidR="00EA3FCA" w:rsidRPr="00603221" w:rsidRDefault="00EA3FCA" w:rsidP="00EA3FCA">
      <w:pPr>
        <w:pStyle w:val="normalwithoutspacing"/>
        <w:rPr>
          <w:i/>
          <w:color w:val="5B9BD5"/>
        </w:rPr>
      </w:pPr>
    </w:p>
    <w:p w14:paraId="045D0529" w14:textId="1EC05439" w:rsidR="00277765" w:rsidRDefault="00277765">
      <w:pPr>
        <w:tabs>
          <w:tab w:val="clear" w:pos="0"/>
          <w:tab w:val="clear" w:pos="709"/>
          <w:tab w:val="clear" w:pos="1134"/>
        </w:tabs>
        <w:suppressAutoHyphens w:val="0"/>
        <w:spacing w:after="0"/>
        <w:jc w:val="left"/>
      </w:pPr>
      <w:r>
        <w:br w:type="page"/>
      </w:r>
    </w:p>
    <w:p w14:paraId="7F9BB6B4" w14:textId="785BAF9F" w:rsidR="00F661A1" w:rsidRPr="00A154B4" w:rsidRDefault="00F661A1">
      <w:pPr>
        <w:pStyle w:val="Appendix-Heading1"/>
      </w:pPr>
      <w:bookmarkStart w:id="649" w:name="_Ref496624509"/>
      <w:bookmarkStart w:id="650" w:name="_Toc83829769"/>
      <w:bookmarkStart w:id="651" w:name="_Toc83829879"/>
      <w:bookmarkStart w:id="652" w:name="_Toc83928643"/>
      <w:bookmarkStart w:id="653" w:name="_Toc105346514"/>
      <w:bookmarkStart w:id="654" w:name="_Toc133414583"/>
      <w:r w:rsidRPr="00DB7084">
        <w:lastRenderedPageBreak/>
        <w:t>Υπόδειγμα</w:t>
      </w:r>
      <w:r w:rsidRPr="00A154B4">
        <w:t xml:space="preserve"> Βιογραφικού Σημειώματος</w:t>
      </w:r>
      <w:bookmarkEnd w:id="649"/>
      <w:bookmarkEnd w:id="650"/>
      <w:bookmarkEnd w:id="651"/>
      <w:bookmarkEnd w:id="652"/>
      <w:bookmarkEnd w:id="653"/>
      <w:bookmarkEnd w:id="654"/>
    </w:p>
    <w:tbl>
      <w:tblPr>
        <w:tblW w:w="5004" w:type="pct"/>
        <w:tblInd w:w="-8" w:type="dxa"/>
        <w:tblLook w:val="0000" w:firstRow="0" w:lastRow="0" w:firstColumn="0" w:lastColumn="0" w:noHBand="0" w:noVBand="0"/>
      </w:tblPr>
      <w:tblGrid>
        <w:gridCol w:w="7"/>
        <w:gridCol w:w="1425"/>
        <w:gridCol w:w="299"/>
        <w:gridCol w:w="262"/>
        <w:gridCol w:w="137"/>
        <w:gridCol w:w="152"/>
        <w:gridCol w:w="152"/>
        <w:gridCol w:w="3694"/>
        <w:gridCol w:w="1260"/>
        <w:gridCol w:w="403"/>
        <w:gridCol w:w="102"/>
        <w:gridCol w:w="204"/>
        <w:gridCol w:w="1533"/>
      </w:tblGrid>
      <w:tr w:rsidR="00F661A1" w:rsidRPr="00734309" w14:paraId="58EE4C00" w14:textId="77777777" w:rsidTr="00A56A32">
        <w:trPr>
          <w:gridBefore w:val="1"/>
          <w:wBefore w:w="4" w:type="pct"/>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13BD1C2B" w14:textId="77777777" w:rsidR="00F661A1" w:rsidRPr="00734309" w:rsidRDefault="00F661A1" w:rsidP="00A935CF">
            <w:r w:rsidRPr="00734309">
              <w:t>ΒΙΟΓΡΑΦΙΚΟ ΣΗΜΕΙΩΜΑ</w:t>
            </w:r>
          </w:p>
        </w:tc>
      </w:tr>
      <w:tr w:rsidR="00F661A1" w:rsidRPr="00734309" w14:paraId="4EC48DF0" w14:textId="77777777" w:rsidTr="00A56A32">
        <w:trPr>
          <w:gridBefore w:val="1"/>
          <w:wBefore w:w="4" w:type="pct"/>
        </w:trPr>
        <w:tc>
          <w:tcPr>
            <w:tcW w:w="4996" w:type="pct"/>
            <w:gridSpan w:val="12"/>
          </w:tcPr>
          <w:p w14:paraId="48E6868C" w14:textId="77777777" w:rsidR="00F661A1" w:rsidRPr="00734309" w:rsidRDefault="00F661A1" w:rsidP="00A935CF"/>
        </w:tc>
      </w:tr>
      <w:tr w:rsidR="00F661A1" w:rsidRPr="00734309" w14:paraId="725F9F82" w14:textId="77777777" w:rsidTr="00A56A32">
        <w:trPr>
          <w:gridBefore w:val="1"/>
          <w:wBefore w:w="4" w:type="pct"/>
        </w:trPr>
        <w:tc>
          <w:tcPr>
            <w:tcW w:w="317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5860B4C" w14:textId="77777777" w:rsidR="00F661A1" w:rsidRPr="00734309" w:rsidRDefault="00F661A1" w:rsidP="00A935CF">
            <w:r w:rsidRPr="00734309">
              <w:t>ΠΡΟΣΩΠΙΚΑ ΣΤΟΙΧΕΙΑ</w:t>
            </w:r>
          </w:p>
        </w:tc>
        <w:tc>
          <w:tcPr>
            <w:tcW w:w="1818" w:type="pct"/>
            <w:gridSpan w:val="5"/>
            <w:vAlign w:val="center"/>
          </w:tcPr>
          <w:p w14:paraId="626C5E04" w14:textId="77777777" w:rsidR="00F661A1" w:rsidRPr="00734309" w:rsidRDefault="00F661A1" w:rsidP="00A935CF"/>
        </w:tc>
      </w:tr>
      <w:tr w:rsidR="00E36E4B" w:rsidRPr="00734309" w14:paraId="2CDDF4E1" w14:textId="77777777" w:rsidTr="00A56A32">
        <w:trPr>
          <w:gridBefore w:val="1"/>
          <w:wBefore w:w="4" w:type="pct"/>
        </w:trPr>
        <w:tc>
          <w:tcPr>
            <w:tcW w:w="740" w:type="pct"/>
            <w:tcBorders>
              <w:top w:val="double" w:sz="6" w:space="0" w:color="auto"/>
              <w:left w:val="double" w:sz="6" w:space="0" w:color="auto"/>
              <w:bottom w:val="nil"/>
              <w:right w:val="nil"/>
            </w:tcBorders>
            <w:vAlign w:val="center"/>
          </w:tcPr>
          <w:p w14:paraId="5977392F" w14:textId="77777777" w:rsidR="00F661A1" w:rsidRPr="00734309" w:rsidRDefault="00F661A1" w:rsidP="00A935CF">
            <w:r w:rsidRPr="00734309">
              <w:t>Επώνυμο:</w:t>
            </w:r>
          </w:p>
        </w:tc>
        <w:tc>
          <w:tcPr>
            <w:tcW w:w="2438" w:type="pct"/>
            <w:gridSpan w:val="6"/>
            <w:tcBorders>
              <w:top w:val="double" w:sz="6" w:space="0" w:color="auto"/>
              <w:left w:val="nil"/>
              <w:bottom w:val="single" w:sz="6" w:space="0" w:color="auto"/>
              <w:right w:val="nil"/>
            </w:tcBorders>
            <w:vAlign w:val="center"/>
          </w:tcPr>
          <w:p w14:paraId="4DD99CC3" w14:textId="77777777" w:rsidR="00F661A1" w:rsidRPr="00734309" w:rsidRDefault="00F661A1" w:rsidP="00A935CF"/>
        </w:tc>
        <w:tc>
          <w:tcPr>
            <w:tcW w:w="654" w:type="pct"/>
            <w:tcBorders>
              <w:top w:val="double" w:sz="6" w:space="0" w:color="auto"/>
              <w:left w:val="nil"/>
              <w:bottom w:val="nil"/>
              <w:right w:val="nil"/>
            </w:tcBorders>
            <w:vAlign w:val="center"/>
          </w:tcPr>
          <w:p w14:paraId="305FB2C4" w14:textId="77777777" w:rsidR="00F661A1" w:rsidRPr="00734309" w:rsidRDefault="00F661A1" w:rsidP="00A935CF">
            <w:r w:rsidRPr="00734309">
              <w:t>Όνομα:</w:t>
            </w:r>
          </w:p>
        </w:tc>
        <w:tc>
          <w:tcPr>
            <w:tcW w:w="1164" w:type="pct"/>
            <w:gridSpan w:val="4"/>
            <w:tcBorders>
              <w:top w:val="double" w:sz="6" w:space="0" w:color="auto"/>
              <w:left w:val="nil"/>
              <w:bottom w:val="single" w:sz="6" w:space="0" w:color="auto"/>
              <w:right w:val="double" w:sz="6" w:space="0" w:color="auto"/>
            </w:tcBorders>
            <w:vAlign w:val="center"/>
          </w:tcPr>
          <w:p w14:paraId="6259DF72" w14:textId="77777777" w:rsidR="00F661A1" w:rsidRPr="00734309" w:rsidRDefault="00F661A1" w:rsidP="00A935CF"/>
        </w:tc>
      </w:tr>
      <w:tr w:rsidR="00F661A1" w:rsidRPr="00734309" w14:paraId="03113916" w14:textId="77777777" w:rsidTr="00A56A32">
        <w:trPr>
          <w:gridBefore w:val="1"/>
          <w:wBefore w:w="4" w:type="pct"/>
          <w:trHeight w:val="247"/>
        </w:trPr>
        <w:tc>
          <w:tcPr>
            <w:tcW w:w="4996" w:type="pct"/>
            <w:gridSpan w:val="12"/>
            <w:tcBorders>
              <w:top w:val="nil"/>
              <w:left w:val="double" w:sz="6" w:space="0" w:color="auto"/>
              <w:bottom w:val="nil"/>
              <w:right w:val="double" w:sz="6" w:space="0" w:color="auto"/>
            </w:tcBorders>
            <w:vAlign w:val="center"/>
          </w:tcPr>
          <w:p w14:paraId="5A0814C2" w14:textId="77777777" w:rsidR="00F661A1" w:rsidRPr="00734309" w:rsidRDefault="00F661A1" w:rsidP="00A935CF"/>
        </w:tc>
      </w:tr>
      <w:tr w:rsidR="00F65AC7" w:rsidRPr="00734309" w14:paraId="10FCBC8F" w14:textId="77777777" w:rsidTr="00A56A32">
        <w:trPr>
          <w:gridBefore w:val="1"/>
          <w:wBefore w:w="4" w:type="pct"/>
        </w:trPr>
        <w:tc>
          <w:tcPr>
            <w:tcW w:w="895" w:type="pct"/>
            <w:gridSpan w:val="2"/>
            <w:tcBorders>
              <w:top w:val="nil"/>
              <w:left w:val="double" w:sz="6" w:space="0" w:color="auto"/>
              <w:bottom w:val="nil"/>
              <w:right w:val="nil"/>
            </w:tcBorders>
            <w:vAlign w:val="center"/>
          </w:tcPr>
          <w:p w14:paraId="46C7B5F7" w14:textId="77777777" w:rsidR="00F661A1" w:rsidRPr="00734309" w:rsidRDefault="00F661A1" w:rsidP="00A935CF">
            <w:r w:rsidRPr="00734309">
              <w:t>Πατρώνυμο:</w:t>
            </w:r>
          </w:p>
        </w:tc>
        <w:tc>
          <w:tcPr>
            <w:tcW w:w="2283" w:type="pct"/>
            <w:gridSpan w:val="5"/>
            <w:tcBorders>
              <w:top w:val="nil"/>
              <w:left w:val="nil"/>
              <w:bottom w:val="single" w:sz="6" w:space="0" w:color="auto"/>
              <w:right w:val="nil"/>
            </w:tcBorders>
            <w:vAlign w:val="center"/>
          </w:tcPr>
          <w:p w14:paraId="769CAEAE" w14:textId="77777777" w:rsidR="00F661A1" w:rsidRPr="00734309" w:rsidRDefault="00F661A1" w:rsidP="00A935CF"/>
        </w:tc>
        <w:tc>
          <w:tcPr>
            <w:tcW w:w="916" w:type="pct"/>
            <w:gridSpan w:val="3"/>
            <w:vAlign w:val="center"/>
          </w:tcPr>
          <w:p w14:paraId="73E633E8" w14:textId="77777777" w:rsidR="00F661A1" w:rsidRPr="00734309" w:rsidRDefault="00F661A1" w:rsidP="00A935CF">
            <w:r w:rsidRPr="00734309">
              <w:t>Μητρώνυμο:</w:t>
            </w:r>
          </w:p>
        </w:tc>
        <w:tc>
          <w:tcPr>
            <w:tcW w:w="902" w:type="pct"/>
            <w:gridSpan w:val="2"/>
            <w:tcBorders>
              <w:top w:val="nil"/>
              <w:left w:val="nil"/>
              <w:bottom w:val="single" w:sz="6" w:space="0" w:color="auto"/>
              <w:right w:val="double" w:sz="6" w:space="0" w:color="auto"/>
            </w:tcBorders>
            <w:vAlign w:val="center"/>
          </w:tcPr>
          <w:p w14:paraId="61623E4B" w14:textId="77777777" w:rsidR="00F661A1" w:rsidRPr="00734309" w:rsidRDefault="00F661A1" w:rsidP="00A935CF"/>
        </w:tc>
      </w:tr>
      <w:tr w:rsidR="00F661A1" w:rsidRPr="00734309" w14:paraId="3914DB3A"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4ADA7059" w14:textId="77777777" w:rsidR="00F661A1" w:rsidRPr="00734309" w:rsidRDefault="00F661A1" w:rsidP="00A935CF"/>
        </w:tc>
      </w:tr>
      <w:tr w:rsidR="00F65AC7" w:rsidRPr="00734309" w14:paraId="5820F7CE" w14:textId="77777777" w:rsidTr="00A56A32">
        <w:trPr>
          <w:gridBefore w:val="1"/>
          <w:wBefore w:w="4" w:type="pct"/>
        </w:trPr>
        <w:tc>
          <w:tcPr>
            <w:tcW w:w="1031" w:type="pct"/>
            <w:gridSpan w:val="3"/>
            <w:tcBorders>
              <w:top w:val="nil"/>
              <w:left w:val="double" w:sz="6" w:space="0" w:color="auto"/>
              <w:bottom w:val="nil"/>
              <w:right w:val="nil"/>
            </w:tcBorders>
            <w:vAlign w:val="center"/>
          </w:tcPr>
          <w:p w14:paraId="702B1230" w14:textId="77777777" w:rsidR="00F661A1" w:rsidRPr="00734309" w:rsidRDefault="00F661A1" w:rsidP="00A935CF">
            <w:r w:rsidRPr="00734309">
              <w:t>Ημερομηνία Γέννησης:</w:t>
            </w:r>
          </w:p>
        </w:tc>
        <w:tc>
          <w:tcPr>
            <w:tcW w:w="2147" w:type="pct"/>
            <w:gridSpan w:val="4"/>
            <w:tcBorders>
              <w:top w:val="nil"/>
              <w:left w:val="nil"/>
              <w:bottom w:val="single" w:sz="6" w:space="0" w:color="auto"/>
              <w:right w:val="nil"/>
            </w:tcBorders>
            <w:vAlign w:val="center"/>
          </w:tcPr>
          <w:p w14:paraId="3F65BEA3" w14:textId="77777777" w:rsidR="00F661A1" w:rsidRPr="00734309" w:rsidRDefault="00F661A1" w:rsidP="00A935CF">
            <w:r w:rsidRPr="00734309">
              <w:t>__ /__ / ____</w:t>
            </w:r>
          </w:p>
        </w:tc>
        <w:tc>
          <w:tcPr>
            <w:tcW w:w="1022" w:type="pct"/>
            <w:gridSpan w:val="4"/>
            <w:vAlign w:val="center"/>
          </w:tcPr>
          <w:p w14:paraId="3D4F4F27" w14:textId="77777777" w:rsidR="00F661A1" w:rsidRPr="00734309" w:rsidRDefault="00F661A1" w:rsidP="00A935CF">
            <w:r w:rsidRPr="00734309">
              <w:t>Τόπος Γέννησης:</w:t>
            </w:r>
          </w:p>
        </w:tc>
        <w:tc>
          <w:tcPr>
            <w:tcW w:w="796" w:type="pct"/>
            <w:tcBorders>
              <w:top w:val="nil"/>
              <w:left w:val="nil"/>
              <w:bottom w:val="single" w:sz="6" w:space="0" w:color="auto"/>
              <w:right w:val="double" w:sz="6" w:space="0" w:color="auto"/>
            </w:tcBorders>
            <w:vAlign w:val="center"/>
          </w:tcPr>
          <w:p w14:paraId="269C6023" w14:textId="77777777" w:rsidR="00F661A1" w:rsidRPr="00734309" w:rsidRDefault="00F661A1" w:rsidP="00A935CF"/>
        </w:tc>
      </w:tr>
      <w:tr w:rsidR="00F661A1" w:rsidRPr="00734309" w14:paraId="486A6776"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03CF728E" w14:textId="77777777" w:rsidR="00F661A1" w:rsidRPr="00734309" w:rsidRDefault="00F661A1" w:rsidP="00A935CF"/>
        </w:tc>
      </w:tr>
      <w:tr w:rsidR="00F65AC7" w:rsidRPr="00734309" w14:paraId="57BBA1D2" w14:textId="77777777" w:rsidTr="00A56A32">
        <w:trPr>
          <w:gridBefore w:val="1"/>
          <w:wBefore w:w="4" w:type="pct"/>
        </w:trPr>
        <w:tc>
          <w:tcPr>
            <w:tcW w:w="1260" w:type="pct"/>
            <w:gridSpan w:val="6"/>
            <w:tcBorders>
              <w:top w:val="nil"/>
              <w:left w:val="double" w:sz="6" w:space="0" w:color="auto"/>
              <w:bottom w:val="nil"/>
              <w:right w:val="nil"/>
            </w:tcBorders>
            <w:vAlign w:val="center"/>
          </w:tcPr>
          <w:p w14:paraId="350FE459" w14:textId="77777777" w:rsidR="00F661A1" w:rsidRPr="00734309" w:rsidRDefault="00F661A1" w:rsidP="00A935CF">
            <w:r w:rsidRPr="00734309">
              <w:t>Τηλέφωνο:</w:t>
            </w:r>
          </w:p>
        </w:tc>
        <w:tc>
          <w:tcPr>
            <w:tcW w:w="1918" w:type="pct"/>
            <w:tcBorders>
              <w:top w:val="nil"/>
              <w:left w:val="nil"/>
              <w:bottom w:val="single" w:sz="6" w:space="0" w:color="auto"/>
              <w:right w:val="nil"/>
            </w:tcBorders>
            <w:vAlign w:val="center"/>
          </w:tcPr>
          <w:p w14:paraId="3DB7F2F0" w14:textId="77777777" w:rsidR="00F661A1" w:rsidRPr="00734309" w:rsidRDefault="00F661A1" w:rsidP="00A935CF"/>
        </w:tc>
        <w:tc>
          <w:tcPr>
            <w:tcW w:w="863" w:type="pct"/>
            <w:gridSpan w:val="2"/>
            <w:vAlign w:val="center"/>
          </w:tcPr>
          <w:p w14:paraId="54EFBB66" w14:textId="77777777" w:rsidR="00F661A1" w:rsidRPr="00734309" w:rsidRDefault="00F661A1" w:rsidP="00A935CF">
            <w:r w:rsidRPr="00734309">
              <w:t>E-mail:</w:t>
            </w:r>
          </w:p>
        </w:tc>
        <w:tc>
          <w:tcPr>
            <w:tcW w:w="955" w:type="pct"/>
            <w:gridSpan w:val="3"/>
            <w:tcBorders>
              <w:top w:val="nil"/>
              <w:left w:val="nil"/>
              <w:bottom w:val="single" w:sz="6" w:space="0" w:color="auto"/>
              <w:right w:val="double" w:sz="6" w:space="0" w:color="auto"/>
            </w:tcBorders>
            <w:vAlign w:val="center"/>
          </w:tcPr>
          <w:p w14:paraId="0BF52C92" w14:textId="77777777" w:rsidR="00F661A1" w:rsidRPr="00734309" w:rsidRDefault="00F661A1" w:rsidP="00A935CF"/>
        </w:tc>
      </w:tr>
      <w:tr w:rsidR="00F65AC7" w:rsidRPr="00734309" w14:paraId="66200E98" w14:textId="77777777" w:rsidTr="00A56A32">
        <w:trPr>
          <w:gridBefore w:val="1"/>
          <w:wBefore w:w="4" w:type="pct"/>
        </w:trPr>
        <w:tc>
          <w:tcPr>
            <w:tcW w:w="1260" w:type="pct"/>
            <w:gridSpan w:val="6"/>
            <w:tcBorders>
              <w:top w:val="nil"/>
              <w:left w:val="double" w:sz="6" w:space="0" w:color="auto"/>
              <w:bottom w:val="nil"/>
              <w:right w:val="nil"/>
            </w:tcBorders>
            <w:vAlign w:val="center"/>
          </w:tcPr>
          <w:p w14:paraId="543BEBC0" w14:textId="77777777" w:rsidR="00F661A1" w:rsidRPr="00734309" w:rsidRDefault="00F661A1" w:rsidP="00A935CF">
            <w:r w:rsidRPr="00734309">
              <w:t>Fax:</w:t>
            </w:r>
          </w:p>
        </w:tc>
        <w:tc>
          <w:tcPr>
            <w:tcW w:w="1918" w:type="pct"/>
            <w:tcBorders>
              <w:top w:val="nil"/>
              <w:left w:val="nil"/>
              <w:bottom w:val="single" w:sz="6" w:space="0" w:color="auto"/>
              <w:right w:val="nil"/>
            </w:tcBorders>
            <w:vAlign w:val="center"/>
          </w:tcPr>
          <w:p w14:paraId="19D00543" w14:textId="77777777" w:rsidR="00F661A1" w:rsidRPr="00734309" w:rsidRDefault="00F661A1" w:rsidP="00A935CF"/>
        </w:tc>
        <w:tc>
          <w:tcPr>
            <w:tcW w:w="863" w:type="pct"/>
            <w:gridSpan w:val="2"/>
            <w:vAlign w:val="center"/>
          </w:tcPr>
          <w:p w14:paraId="5C668D04" w14:textId="77777777" w:rsidR="00F661A1" w:rsidRPr="00734309" w:rsidRDefault="00F661A1" w:rsidP="00A935CF"/>
        </w:tc>
        <w:tc>
          <w:tcPr>
            <w:tcW w:w="955" w:type="pct"/>
            <w:gridSpan w:val="3"/>
            <w:tcBorders>
              <w:top w:val="single" w:sz="6" w:space="0" w:color="auto"/>
              <w:left w:val="nil"/>
              <w:bottom w:val="nil"/>
              <w:right w:val="double" w:sz="6" w:space="0" w:color="auto"/>
            </w:tcBorders>
            <w:vAlign w:val="center"/>
          </w:tcPr>
          <w:p w14:paraId="653CBCB3" w14:textId="77777777" w:rsidR="00F661A1" w:rsidRPr="00734309" w:rsidRDefault="00F661A1" w:rsidP="00A935CF"/>
        </w:tc>
      </w:tr>
      <w:tr w:rsidR="00F661A1" w:rsidRPr="00734309" w14:paraId="5ABA9749" w14:textId="77777777" w:rsidTr="00A56A32">
        <w:trPr>
          <w:gridBefore w:val="1"/>
          <w:wBefore w:w="4" w:type="pct"/>
        </w:trPr>
        <w:tc>
          <w:tcPr>
            <w:tcW w:w="1102" w:type="pct"/>
            <w:gridSpan w:val="4"/>
            <w:tcBorders>
              <w:top w:val="nil"/>
              <w:left w:val="double" w:sz="6" w:space="0" w:color="auto"/>
              <w:bottom w:val="nil"/>
              <w:right w:val="nil"/>
            </w:tcBorders>
            <w:vAlign w:val="center"/>
          </w:tcPr>
          <w:p w14:paraId="76DCC8D0" w14:textId="77777777" w:rsidR="00F661A1" w:rsidRPr="00734309" w:rsidRDefault="00F661A1" w:rsidP="00A935CF"/>
        </w:tc>
        <w:tc>
          <w:tcPr>
            <w:tcW w:w="2076" w:type="pct"/>
            <w:gridSpan w:val="3"/>
            <w:vAlign w:val="center"/>
          </w:tcPr>
          <w:p w14:paraId="0F10CD79" w14:textId="77777777" w:rsidR="00F661A1" w:rsidRPr="00734309" w:rsidRDefault="00F661A1" w:rsidP="00A935CF"/>
        </w:tc>
        <w:tc>
          <w:tcPr>
            <w:tcW w:w="1022" w:type="pct"/>
            <w:gridSpan w:val="4"/>
            <w:vAlign w:val="center"/>
          </w:tcPr>
          <w:p w14:paraId="12A762D1" w14:textId="77777777" w:rsidR="00F661A1" w:rsidRPr="00734309" w:rsidRDefault="00F661A1" w:rsidP="00A935CF"/>
        </w:tc>
        <w:tc>
          <w:tcPr>
            <w:tcW w:w="796" w:type="pct"/>
            <w:tcBorders>
              <w:top w:val="nil"/>
              <w:left w:val="nil"/>
              <w:bottom w:val="nil"/>
              <w:right w:val="double" w:sz="6" w:space="0" w:color="auto"/>
            </w:tcBorders>
            <w:vAlign w:val="center"/>
          </w:tcPr>
          <w:p w14:paraId="3A86A6D2" w14:textId="77777777" w:rsidR="00F661A1" w:rsidRPr="00734309" w:rsidRDefault="00F661A1" w:rsidP="00A935CF"/>
        </w:tc>
      </w:tr>
      <w:tr w:rsidR="00F661A1" w:rsidRPr="00734309" w14:paraId="420598AC" w14:textId="77777777" w:rsidTr="00A56A32">
        <w:trPr>
          <w:gridBefore w:val="1"/>
          <w:wBefore w:w="4" w:type="pct"/>
        </w:trPr>
        <w:tc>
          <w:tcPr>
            <w:tcW w:w="1181" w:type="pct"/>
            <w:gridSpan w:val="5"/>
            <w:tcBorders>
              <w:top w:val="nil"/>
              <w:left w:val="double" w:sz="6" w:space="0" w:color="auto"/>
              <w:bottom w:val="nil"/>
              <w:right w:val="nil"/>
            </w:tcBorders>
            <w:vAlign w:val="center"/>
          </w:tcPr>
          <w:p w14:paraId="434AB2EC" w14:textId="77777777" w:rsidR="00F661A1" w:rsidRPr="00734309" w:rsidRDefault="00F661A1" w:rsidP="00A935CF">
            <w:r w:rsidRPr="00734309">
              <w:t>Διεύθυνση Κατοικίας:</w:t>
            </w:r>
          </w:p>
        </w:tc>
        <w:tc>
          <w:tcPr>
            <w:tcW w:w="1997" w:type="pct"/>
            <w:gridSpan w:val="2"/>
            <w:tcBorders>
              <w:top w:val="nil"/>
              <w:left w:val="nil"/>
              <w:bottom w:val="single" w:sz="6" w:space="0" w:color="auto"/>
              <w:right w:val="nil"/>
            </w:tcBorders>
            <w:vAlign w:val="center"/>
          </w:tcPr>
          <w:p w14:paraId="23BED4B0" w14:textId="77777777" w:rsidR="00F661A1" w:rsidRPr="00734309" w:rsidRDefault="00F661A1" w:rsidP="00A935CF"/>
        </w:tc>
        <w:tc>
          <w:tcPr>
            <w:tcW w:w="1022" w:type="pct"/>
            <w:gridSpan w:val="4"/>
            <w:tcBorders>
              <w:top w:val="nil"/>
              <w:left w:val="nil"/>
              <w:bottom w:val="single" w:sz="6" w:space="0" w:color="auto"/>
              <w:right w:val="nil"/>
            </w:tcBorders>
            <w:vAlign w:val="center"/>
          </w:tcPr>
          <w:p w14:paraId="6AF22C51" w14:textId="77777777" w:rsidR="00F661A1" w:rsidRPr="00734309" w:rsidRDefault="00F661A1" w:rsidP="00A935CF"/>
        </w:tc>
        <w:tc>
          <w:tcPr>
            <w:tcW w:w="796" w:type="pct"/>
            <w:tcBorders>
              <w:top w:val="nil"/>
              <w:left w:val="nil"/>
              <w:bottom w:val="single" w:sz="6" w:space="0" w:color="auto"/>
              <w:right w:val="double" w:sz="6" w:space="0" w:color="auto"/>
            </w:tcBorders>
            <w:vAlign w:val="center"/>
          </w:tcPr>
          <w:p w14:paraId="679B0B18" w14:textId="77777777" w:rsidR="00F661A1" w:rsidRPr="00734309" w:rsidRDefault="00F661A1" w:rsidP="00A935CF"/>
        </w:tc>
      </w:tr>
      <w:tr w:rsidR="00F661A1" w:rsidRPr="00734309" w14:paraId="08C7F173" w14:textId="77777777" w:rsidTr="00A56A32">
        <w:trPr>
          <w:gridBefore w:val="1"/>
          <w:wBefore w:w="4" w:type="pct"/>
        </w:trPr>
        <w:tc>
          <w:tcPr>
            <w:tcW w:w="1181" w:type="pct"/>
            <w:gridSpan w:val="5"/>
            <w:tcBorders>
              <w:top w:val="nil"/>
              <w:left w:val="double" w:sz="6" w:space="0" w:color="auto"/>
              <w:bottom w:val="nil"/>
              <w:right w:val="nil"/>
            </w:tcBorders>
            <w:vAlign w:val="center"/>
          </w:tcPr>
          <w:p w14:paraId="6BBEC91C" w14:textId="77777777" w:rsidR="00F661A1" w:rsidRPr="00734309" w:rsidRDefault="00F661A1" w:rsidP="00A935CF"/>
        </w:tc>
        <w:tc>
          <w:tcPr>
            <w:tcW w:w="1997" w:type="pct"/>
            <w:gridSpan w:val="2"/>
            <w:tcBorders>
              <w:top w:val="nil"/>
              <w:left w:val="nil"/>
              <w:bottom w:val="single" w:sz="6" w:space="0" w:color="auto"/>
              <w:right w:val="nil"/>
            </w:tcBorders>
            <w:vAlign w:val="center"/>
          </w:tcPr>
          <w:p w14:paraId="11363415" w14:textId="77777777" w:rsidR="00F661A1" w:rsidRPr="00734309" w:rsidRDefault="00F661A1" w:rsidP="00A935CF"/>
        </w:tc>
        <w:tc>
          <w:tcPr>
            <w:tcW w:w="1022" w:type="pct"/>
            <w:gridSpan w:val="4"/>
            <w:tcBorders>
              <w:top w:val="nil"/>
              <w:left w:val="nil"/>
              <w:bottom w:val="single" w:sz="6" w:space="0" w:color="auto"/>
              <w:right w:val="nil"/>
            </w:tcBorders>
            <w:vAlign w:val="center"/>
          </w:tcPr>
          <w:p w14:paraId="6778B54F" w14:textId="77777777" w:rsidR="00F661A1" w:rsidRPr="00734309" w:rsidRDefault="00F661A1" w:rsidP="00A935CF"/>
        </w:tc>
        <w:tc>
          <w:tcPr>
            <w:tcW w:w="796" w:type="pct"/>
            <w:tcBorders>
              <w:top w:val="nil"/>
              <w:left w:val="nil"/>
              <w:bottom w:val="single" w:sz="6" w:space="0" w:color="auto"/>
              <w:right w:val="double" w:sz="6" w:space="0" w:color="auto"/>
            </w:tcBorders>
            <w:vAlign w:val="center"/>
          </w:tcPr>
          <w:p w14:paraId="1CD093EF" w14:textId="77777777" w:rsidR="00F661A1" w:rsidRPr="00734309" w:rsidRDefault="00F661A1" w:rsidP="00A935CF"/>
        </w:tc>
      </w:tr>
      <w:tr w:rsidR="00F65AC7" w:rsidRPr="00734309" w14:paraId="699B2F82" w14:textId="77777777" w:rsidTr="00A56A32">
        <w:trPr>
          <w:gridBefore w:val="1"/>
          <w:wBefore w:w="4" w:type="pct"/>
        </w:trPr>
        <w:tc>
          <w:tcPr>
            <w:tcW w:w="1102" w:type="pct"/>
            <w:gridSpan w:val="4"/>
            <w:tcBorders>
              <w:top w:val="nil"/>
              <w:left w:val="double" w:sz="6" w:space="0" w:color="auto"/>
              <w:bottom w:val="double" w:sz="6" w:space="0" w:color="auto"/>
              <w:right w:val="nil"/>
            </w:tcBorders>
            <w:vAlign w:val="center"/>
          </w:tcPr>
          <w:p w14:paraId="79867009" w14:textId="77777777" w:rsidR="00F661A1" w:rsidRPr="00734309" w:rsidRDefault="00F661A1" w:rsidP="00A935CF"/>
        </w:tc>
        <w:tc>
          <w:tcPr>
            <w:tcW w:w="2076" w:type="pct"/>
            <w:gridSpan w:val="3"/>
            <w:tcBorders>
              <w:top w:val="nil"/>
              <w:left w:val="nil"/>
              <w:bottom w:val="double" w:sz="6" w:space="0" w:color="auto"/>
              <w:right w:val="nil"/>
            </w:tcBorders>
            <w:vAlign w:val="center"/>
          </w:tcPr>
          <w:p w14:paraId="3585105E" w14:textId="77777777" w:rsidR="00F661A1" w:rsidRPr="00734309" w:rsidRDefault="00F661A1" w:rsidP="00A935CF"/>
        </w:tc>
        <w:tc>
          <w:tcPr>
            <w:tcW w:w="1022" w:type="pct"/>
            <w:gridSpan w:val="4"/>
            <w:tcBorders>
              <w:top w:val="nil"/>
              <w:left w:val="nil"/>
              <w:bottom w:val="double" w:sz="6" w:space="0" w:color="auto"/>
              <w:right w:val="nil"/>
            </w:tcBorders>
            <w:vAlign w:val="center"/>
          </w:tcPr>
          <w:p w14:paraId="4CD1ACCE" w14:textId="77777777" w:rsidR="00F661A1" w:rsidRPr="00734309" w:rsidRDefault="00F661A1" w:rsidP="00A935CF"/>
        </w:tc>
        <w:tc>
          <w:tcPr>
            <w:tcW w:w="796" w:type="pct"/>
            <w:tcBorders>
              <w:top w:val="nil"/>
              <w:left w:val="nil"/>
              <w:bottom w:val="double" w:sz="6" w:space="0" w:color="auto"/>
              <w:right w:val="double" w:sz="6" w:space="0" w:color="auto"/>
            </w:tcBorders>
            <w:vAlign w:val="center"/>
          </w:tcPr>
          <w:p w14:paraId="22DF3FB1" w14:textId="77777777" w:rsidR="00F661A1" w:rsidRPr="00734309" w:rsidRDefault="00F661A1" w:rsidP="00A935CF"/>
        </w:tc>
      </w:tr>
      <w:tr w:rsidR="00F661A1" w:rsidRPr="00734309" w14:paraId="511978C9" w14:textId="77777777" w:rsidTr="00A56A32">
        <w:trPr>
          <w:gridBefore w:val="1"/>
          <w:wBefore w:w="4" w:type="pct"/>
        </w:trPr>
        <w:tc>
          <w:tcPr>
            <w:tcW w:w="4996" w:type="pct"/>
            <w:gridSpan w:val="12"/>
          </w:tcPr>
          <w:p w14:paraId="017A6FA3" w14:textId="77777777" w:rsidR="00F661A1" w:rsidRPr="00734309" w:rsidRDefault="00F661A1" w:rsidP="00A935CF"/>
        </w:tc>
      </w:tr>
      <w:tr w:rsidR="00F661A1" w:rsidRPr="00734309" w14:paraId="56EEE00F" w14:textId="77777777" w:rsidTr="00A56A32">
        <w:trPr>
          <w:gridBefore w:val="1"/>
          <w:wBefore w:w="4" w:type="pct"/>
        </w:trPr>
        <w:tc>
          <w:tcPr>
            <w:tcW w:w="1031" w:type="pct"/>
            <w:gridSpan w:val="3"/>
            <w:tcBorders>
              <w:top w:val="single" w:sz="6" w:space="0" w:color="auto"/>
              <w:left w:val="single" w:sz="6" w:space="0" w:color="auto"/>
              <w:bottom w:val="single" w:sz="6" w:space="0" w:color="auto"/>
              <w:right w:val="single" w:sz="6" w:space="0" w:color="auto"/>
            </w:tcBorders>
            <w:shd w:val="pct10" w:color="auto" w:fill="auto"/>
          </w:tcPr>
          <w:p w14:paraId="593B962E" w14:textId="77777777" w:rsidR="00F661A1" w:rsidRPr="00734309" w:rsidRDefault="00F661A1" w:rsidP="00A935CF">
            <w:r w:rsidRPr="00734309">
              <w:t>ΕΚΠΑΙΔΕΥΣΗ</w:t>
            </w:r>
          </w:p>
        </w:tc>
        <w:tc>
          <w:tcPr>
            <w:tcW w:w="3965" w:type="pct"/>
            <w:gridSpan w:val="9"/>
          </w:tcPr>
          <w:p w14:paraId="5DFD3BE0" w14:textId="77777777" w:rsidR="00F661A1" w:rsidRPr="00734309" w:rsidRDefault="00F661A1" w:rsidP="00A935CF"/>
        </w:tc>
      </w:tr>
      <w:tr w:rsidR="00F661A1" w:rsidRPr="00734309" w14:paraId="1846C0A1" w14:textId="77777777" w:rsidTr="00A56A32">
        <w:trPr>
          <w:gridBefore w:val="1"/>
          <w:wBefore w:w="4" w:type="pct"/>
        </w:trPr>
        <w:tc>
          <w:tcPr>
            <w:tcW w:w="1260" w:type="pct"/>
            <w:gridSpan w:val="6"/>
            <w:tcBorders>
              <w:top w:val="double" w:sz="6" w:space="0" w:color="auto"/>
              <w:left w:val="double" w:sz="6" w:space="0" w:color="auto"/>
              <w:bottom w:val="nil"/>
              <w:right w:val="single" w:sz="6" w:space="0" w:color="auto"/>
            </w:tcBorders>
            <w:vAlign w:val="center"/>
          </w:tcPr>
          <w:p w14:paraId="25167791" w14:textId="77777777" w:rsidR="00F661A1" w:rsidRPr="00734309" w:rsidRDefault="00F661A1" w:rsidP="00A935CF">
            <w:r w:rsidRPr="00734309">
              <w:t>Όνομα Ιδρύματος</w:t>
            </w:r>
          </w:p>
        </w:tc>
        <w:tc>
          <w:tcPr>
            <w:tcW w:w="1918" w:type="pct"/>
            <w:tcBorders>
              <w:top w:val="double" w:sz="6" w:space="0" w:color="auto"/>
              <w:left w:val="nil"/>
              <w:bottom w:val="nil"/>
              <w:right w:val="single" w:sz="6" w:space="0" w:color="auto"/>
            </w:tcBorders>
            <w:vAlign w:val="center"/>
          </w:tcPr>
          <w:p w14:paraId="69F5C087" w14:textId="77777777" w:rsidR="00F661A1" w:rsidRPr="00734309" w:rsidRDefault="00F661A1" w:rsidP="00A935CF">
            <w:r w:rsidRPr="00734309">
              <w:t>Τίτλος Πτυχίου</w:t>
            </w:r>
          </w:p>
        </w:tc>
        <w:tc>
          <w:tcPr>
            <w:tcW w:w="1022" w:type="pct"/>
            <w:gridSpan w:val="4"/>
            <w:tcBorders>
              <w:top w:val="double" w:sz="6" w:space="0" w:color="auto"/>
              <w:left w:val="nil"/>
              <w:bottom w:val="nil"/>
              <w:right w:val="single" w:sz="6" w:space="0" w:color="auto"/>
            </w:tcBorders>
            <w:vAlign w:val="center"/>
          </w:tcPr>
          <w:p w14:paraId="13E7E67E" w14:textId="77777777" w:rsidR="00F661A1" w:rsidRPr="00734309" w:rsidRDefault="00F661A1" w:rsidP="00A935CF">
            <w:r w:rsidRPr="00734309">
              <w:t>Ειδικότητα</w:t>
            </w:r>
          </w:p>
        </w:tc>
        <w:tc>
          <w:tcPr>
            <w:tcW w:w="796" w:type="pct"/>
            <w:tcBorders>
              <w:top w:val="double" w:sz="6" w:space="0" w:color="auto"/>
              <w:left w:val="nil"/>
              <w:bottom w:val="nil"/>
              <w:right w:val="double" w:sz="6" w:space="0" w:color="auto"/>
            </w:tcBorders>
            <w:vAlign w:val="center"/>
          </w:tcPr>
          <w:p w14:paraId="42823562" w14:textId="77777777" w:rsidR="00F661A1" w:rsidRPr="00734309" w:rsidRDefault="00F661A1" w:rsidP="00A935CF">
            <w:r w:rsidRPr="00734309">
              <w:t>Ημερομηνία Απόκτησης Πτυχίου</w:t>
            </w:r>
          </w:p>
        </w:tc>
      </w:tr>
      <w:tr w:rsidR="00F661A1" w:rsidRPr="00734309" w14:paraId="6D99D286" w14:textId="77777777" w:rsidTr="00A56A32">
        <w:trPr>
          <w:gridBefore w:val="1"/>
          <w:wBefore w:w="4" w:type="pct"/>
        </w:trPr>
        <w:tc>
          <w:tcPr>
            <w:tcW w:w="1260" w:type="pct"/>
            <w:gridSpan w:val="6"/>
            <w:tcBorders>
              <w:top w:val="double" w:sz="6" w:space="0" w:color="auto"/>
              <w:left w:val="double" w:sz="6" w:space="0" w:color="auto"/>
              <w:bottom w:val="single" w:sz="6" w:space="0" w:color="auto"/>
              <w:right w:val="single" w:sz="6" w:space="0" w:color="auto"/>
            </w:tcBorders>
          </w:tcPr>
          <w:p w14:paraId="6D5893A9" w14:textId="77777777" w:rsidR="00F661A1" w:rsidRPr="00734309" w:rsidRDefault="00F661A1" w:rsidP="00A935CF"/>
        </w:tc>
        <w:tc>
          <w:tcPr>
            <w:tcW w:w="1918" w:type="pct"/>
            <w:tcBorders>
              <w:top w:val="double" w:sz="6" w:space="0" w:color="auto"/>
              <w:left w:val="nil"/>
              <w:bottom w:val="single" w:sz="6" w:space="0" w:color="auto"/>
              <w:right w:val="single" w:sz="6" w:space="0" w:color="auto"/>
            </w:tcBorders>
          </w:tcPr>
          <w:p w14:paraId="7A25BCEB" w14:textId="77777777" w:rsidR="00F661A1" w:rsidRPr="00734309" w:rsidRDefault="00F661A1" w:rsidP="00A935CF"/>
        </w:tc>
        <w:tc>
          <w:tcPr>
            <w:tcW w:w="1022" w:type="pct"/>
            <w:gridSpan w:val="4"/>
            <w:tcBorders>
              <w:top w:val="double" w:sz="6" w:space="0" w:color="auto"/>
              <w:left w:val="nil"/>
              <w:bottom w:val="single" w:sz="6" w:space="0" w:color="auto"/>
              <w:right w:val="single" w:sz="6" w:space="0" w:color="auto"/>
            </w:tcBorders>
          </w:tcPr>
          <w:p w14:paraId="14CD6D66" w14:textId="77777777" w:rsidR="00F661A1" w:rsidRPr="00734309" w:rsidRDefault="00F661A1" w:rsidP="00A935CF"/>
        </w:tc>
        <w:tc>
          <w:tcPr>
            <w:tcW w:w="796" w:type="pct"/>
            <w:tcBorders>
              <w:top w:val="double" w:sz="6" w:space="0" w:color="auto"/>
              <w:left w:val="nil"/>
              <w:bottom w:val="single" w:sz="6" w:space="0" w:color="auto"/>
              <w:right w:val="double" w:sz="6" w:space="0" w:color="auto"/>
            </w:tcBorders>
          </w:tcPr>
          <w:p w14:paraId="27EA966E" w14:textId="77777777" w:rsidR="00F661A1" w:rsidRPr="00734309" w:rsidRDefault="00F661A1" w:rsidP="00A935CF"/>
        </w:tc>
      </w:tr>
      <w:tr w:rsidR="00F661A1" w:rsidRPr="00734309" w14:paraId="03277496" w14:textId="77777777" w:rsidTr="00A56A32">
        <w:trPr>
          <w:gridBefore w:val="1"/>
          <w:wBefore w:w="4" w:type="pct"/>
        </w:trPr>
        <w:tc>
          <w:tcPr>
            <w:tcW w:w="1260" w:type="pct"/>
            <w:gridSpan w:val="6"/>
            <w:tcBorders>
              <w:top w:val="nil"/>
              <w:left w:val="double" w:sz="6" w:space="0" w:color="auto"/>
              <w:bottom w:val="nil"/>
              <w:right w:val="single" w:sz="6" w:space="0" w:color="auto"/>
            </w:tcBorders>
          </w:tcPr>
          <w:p w14:paraId="412E5358" w14:textId="77777777" w:rsidR="00F661A1" w:rsidRPr="00734309" w:rsidRDefault="00F661A1" w:rsidP="00A935CF"/>
        </w:tc>
        <w:tc>
          <w:tcPr>
            <w:tcW w:w="1918" w:type="pct"/>
            <w:tcBorders>
              <w:top w:val="nil"/>
              <w:left w:val="nil"/>
              <w:bottom w:val="nil"/>
              <w:right w:val="single" w:sz="6" w:space="0" w:color="auto"/>
            </w:tcBorders>
          </w:tcPr>
          <w:p w14:paraId="294029C4" w14:textId="77777777" w:rsidR="00F661A1" w:rsidRPr="00734309" w:rsidRDefault="00F661A1" w:rsidP="00A935CF"/>
        </w:tc>
        <w:tc>
          <w:tcPr>
            <w:tcW w:w="1022" w:type="pct"/>
            <w:gridSpan w:val="4"/>
            <w:tcBorders>
              <w:top w:val="nil"/>
              <w:left w:val="nil"/>
              <w:bottom w:val="nil"/>
              <w:right w:val="single" w:sz="6" w:space="0" w:color="auto"/>
            </w:tcBorders>
          </w:tcPr>
          <w:p w14:paraId="1D8F1308" w14:textId="77777777" w:rsidR="00F661A1" w:rsidRPr="00734309" w:rsidRDefault="00F661A1" w:rsidP="00A935CF"/>
        </w:tc>
        <w:tc>
          <w:tcPr>
            <w:tcW w:w="796" w:type="pct"/>
            <w:tcBorders>
              <w:top w:val="nil"/>
              <w:left w:val="nil"/>
              <w:bottom w:val="nil"/>
              <w:right w:val="double" w:sz="6" w:space="0" w:color="auto"/>
            </w:tcBorders>
          </w:tcPr>
          <w:p w14:paraId="14D9D0AF" w14:textId="77777777" w:rsidR="00F661A1" w:rsidRPr="00734309" w:rsidRDefault="00F661A1" w:rsidP="00A935CF"/>
        </w:tc>
      </w:tr>
      <w:tr w:rsidR="00F661A1" w:rsidRPr="00734309" w14:paraId="5DE3BA1E" w14:textId="77777777" w:rsidTr="00A56A32">
        <w:trPr>
          <w:gridBefore w:val="1"/>
          <w:wBefore w:w="4" w:type="pct"/>
        </w:trPr>
        <w:tc>
          <w:tcPr>
            <w:tcW w:w="1260" w:type="pct"/>
            <w:gridSpan w:val="6"/>
            <w:tcBorders>
              <w:top w:val="single" w:sz="6" w:space="0" w:color="auto"/>
              <w:left w:val="double" w:sz="6" w:space="0" w:color="auto"/>
              <w:bottom w:val="double" w:sz="4" w:space="0" w:color="auto"/>
              <w:right w:val="single" w:sz="6" w:space="0" w:color="auto"/>
            </w:tcBorders>
          </w:tcPr>
          <w:p w14:paraId="1BB05C03" w14:textId="77777777" w:rsidR="00F661A1" w:rsidRPr="00734309" w:rsidRDefault="00F661A1" w:rsidP="00A935CF"/>
        </w:tc>
        <w:tc>
          <w:tcPr>
            <w:tcW w:w="1918" w:type="pct"/>
            <w:tcBorders>
              <w:top w:val="single" w:sz="6" w:space="0" w:color="auto"/>
              <w:left w:val="nil"/>
              <w:bottom w:val="double" w:sz="4" w:space="0" w:color="auto"/>
              <w:right w:val="single" w:sz="6" w:space="0" w:color="auto"/>
            </w:tcBorders>
          </w:tcPr>
          <w:p w14:paraId="57C69770" w14:textId="77777777" w:rsidR="00F661A1" w:rsidRPr="00734309" w:rsidRDefault="00F661A1" w:rsidP="00A935CF"/>
        </w:tc>
        <w:tc>
          <w:tcPr>
            <w:tcW w:w="1022" w:type="pct"/>
            <w:gridSpan w:val="4"/>
            <w:tcBorders>
              <w:top w:val="single" w:sz="6" w:space="0" w:color="auto"/>
              <w:left w:val="nil"/>
              <w:bottom w:val="double" w:sz="4" w:space="0" w:color="auto"/>
              <w:right w:val="single" w:sz="6" w:space="0" w:color="auto"/>
            </w:tcBorders>
          </w:tcPr>
          <w:p w14:paraId="78AC84F1" w14:textId="77777777" w:rsidR="00F661A1" w:rsidRPr="00734309" w:rsidRDefault="00F661A1" w:rsidP="00A935CF"/>
        </w:tc>
        <w:tc>
          <w:tcPr>
            <w:tcW w:w="796" w:type="pct"/>
            <w:tcBorders>
              <w:top w:val="single" w:sz="6" w:space="0" w:color="auto"/>
              <w:left w:val="nil"/>
              <w:bottom w:val="double" w:sz="4" w:space="0" w:color="auto"/>
              <w:right w:val="double" w:sz="6" w:space="0" w:color="auto"/>
            </w:tcBorders>
          </w:tcPr>
          <w:p w14:paraId="0D7508EA" w14:textId="77777777" w:rsidR="00F661A1" w:rsidRPr="00734309" w:rsidRDefault="00F661A1" w:rsidP="00A935CF"/>
        </w:tc>
      </w:tr>
      <w:tr w:rsidR="00F65AC7" w:rsidRPr="004D40FC" w14:paraId="05732118" w14:textId="77777777" w:rsidTr="00A56A3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2" w:type="pct"/>
            <w:gridSpan w:val="8"/>
            <w:tcBorders>
              <w:top w:val="double" w:sz="6" w:space="0" w:color="auto"/>
              <w:left w:val="double" w:sz="6" w:space="0" w:color="auto"/>
              <w:bottom w:val="double" w:sz="6" w:space="0" w:color="auto"/>
              <w:right w:val="double" w:sz="6" w:space="0" w:color="auto"/>
            </w:tcBorders>
            <w:shd w:val="pct10" w:color="auto" w:fill="auto"/>
          </w:tcPr>
          <w:p w14:paraId="04680B2F" w14:textId="77777777" w:rsidR="00F661A1" w:rsidRPr="00734309" w:rsidRDefault="00F661A1" w:rsidP="00A935CF">
            <w:r w:rsidRPr="00734309">
              <w:t xml:space="preserve">ΚΑΤΗΓΟΡΙΑ ΣΤΕΛΕΧΟΥΣ </w:t>
            </w:r>
          </w:p>
          <w:p w14:paraId="2681CE56" w14:textId="77777777" w:rsidR="00F661A1" w:rsidRPr="00734309" w:rsidRDefault="00F661A1" w:rsidP="00A935CF">
            <w:r w:rsidRPr="00734309">
              <w:t>(στο προτεινόμενο, από τον υποψήφιο Οικονομικό Φορέα, σχήμα διοίκησης Έργου)</w:t>
            </w:r>
          </w:p>
        </w:tc>
        <w:tc>
          <w:tcPr>
            <w:tcW w:w="1818" w:type="pct"/>
            <w:gridSpan w:val="5"/>
            <w:tcBorders>
              <w:top w:val="double" w:sz="6" w:space="0" w:color="auto"/>
              <w:left w:val="double" w:sz="6" w:space="0" w:color="auto"/>
              <w:bottom w:val="double" w:sz="6" w:space="0" w:color="auto"/>
              <w:right w:val="double" w:sz="6" w:space="0" w:color="auto"/>
            </w:tcBorders>
          </w:tcPr>
          <w:p w14:paraId="5CD57EED" w14:textId="77777777" w:rsidR="00F661A1" w:rsidRPr="00734309" w:rsidRDefault="00F661A1" w:rsidP="00A935CF"/>
        </w:tc>
      </w:tr>
    </w:tbl>
    <w:p w14:paraId="2CC944C6" w14:textId="77777777" w:rsidR="00F661A1" w:rsidRPr="00734309" w:rsidRDefault="00F661A1" w:rsidP="00A935CF">
      <w:pPr>
        <w:sectPr w:rsidR="00F661A1" w:rsidRPr="00734309" w:rsidSect="00835F3C">
          <w:headerReference w:type="first" r:id="rId42"/>
          <w:pgSz w:w="11906" w:h="16838"/>
          <w:pgMar w:top="1442" w:right="1134" w:bottom="1134" w:left="1134" w:header="720" w:footer="370" w:gutter="0"/>
          <w:cols w:space="720"/>
          <w:docGrid w:linePitch="360"/>
        </w:sectPr>
      </w:pPr>
    </w:p>
    <w:p w14:paraId="40603C77" w14:textId="77777777" w:rsidR="00F661A1" w:rsidRPr="00734309" w:rsidRDefault="00F661A1" w:rsidP="00A935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F661A1" w:rsidRPr="00734309" w14:paraId="60EA3D9D" w14:textId="77777777" w:rsidTr="00D00A85">
        <w:trPr>
          <w:trHeight w:val="567"/>
        </w:trPr>
        <w:tc>
          <w:tcPr>
            <w:tcW w:w="5000" w:type="pct"/>
            <w:shd w:val="pct10" w:color="auto" w:fill="auto"/>
            <w:vAlign w:val="center"/>
          </w:tcPr>
          <w:p w14:paraId="46FC8795" w14:textId="77777777" w:rsidR="00F661A1" w:rsidRPr="00734309" w:rsidRDefault="00F661A1" w:rsidP="00A935CF">
            <w:r w:rsidRPr="00734309">
              <w:t>ΕΠΑΓΓΕΛΜΑΤΙΚΗ ΕΜΠΕΙΡΙΑ</w:t>
            </w:r>
          </w:p>
        </w:tc>
      </w:tr>
    </w:tbl>
    <w:p w14:paraId="154A8BC0" w14:textId="77777777" w:rsidR="00F661A1" w:rsidRPr="00734309" w:rsidRDefault="00F661A1" w:rsidP="00A935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1397"/>
        <w:gridCol w:w="3858"/>
        <w:gridCol w:w="1090"/>
        <w:gridCol w:w="760"/>
      </w:tblGrid>
      <w:tr w:rsidR="00F661A1" w:rsidRPr="00734309" w14:paraId="78DAA20A" w14:textId="77777777" w:rsidTr="00D00A85">
        <w:trPr>
          <w:cantSplit/>
        </w:trPr>
        <w:tc>
          <w:tcPr>
            <w:tcW w:w="1315" w:type="pct"/>
            <w:vMerge w:val="restart"/>
            <w:shd w:val="clear" w:color="auto" w:fill="E6E6E6"/>
            <w:vAlign w:val="center"/>
          </w:tcPr>
          <w:p w14:paraId="67E004D0" w14:textId="77777777" w:rsidR="00F661A1" w:rsidRPr="00734309" w:rsidRDefault="00F661A1" w:rsidP="00A935CF">
            <w:r w:rsidRPr="00734309">
              <w:t>Έργο</w:t>
            </w:r>
          </w:p>
        </w:tc>
        <w:tc>
          <w:tcPr>
            <w:tcW w:w="730" w:type="pct"/>
            <w:vMerge w:val="restart"/>
            <w:shd w:val="clear" w:color="auto" w:fill="E6E6E6"/>
            <w:vAlign w:val="center"/>
          </w:tcPr>
          <w:p w14:paraId="18258505" w14:textId="77777777" w:rsidR="00F661A1" w:rsidRPr="00734309" w:rsidRDefault="00F661A1" w:rsidP="00A935CF">
            <w:r w:rsidRPr="00734309">
              <w:t>Εργοδότης</w:t>
            </w:r>
          </w:p>
        </w:tc>
        <w:tc>
          <w:tcPr>
            <w:tcW w:w="2008" w:type="pct"/>
            <w:vMerge w:val="restart"/>
            <w:shd w:val="clear" w:color="auto" w:fill="E6E6E6"/>
            <w:vAlign w:val="center"/>
          </w:tcPr>
          <w:p w14:paraId="726CC20B" w14:textId="77777777" w:rsidR="00F661A1" w:rsidRPr="00734309" w:rsidRDefault="00F661A1" w:rsidP="00A935CF">
            <w:r w:rsidRPr="00734309">
              <w:t>Θέση</w:t>
            </w:r>
            <w:r w:rsidRPr="00A56A32">
              <w:rPr>
                <w:vertAlign w:val="superscript"/>
              </w:rPr>
              <w:footnoteReference w:id="11"/>
            </w:r>
            <w:r w:rsidRPr="00734309">
              <w:t xml:space="preserve"> και Καθήκοντα στο Έργο </w:t>
            </w:r>
          </w:p>
        </w:tc>
        <w:tc>
          <w:tcPr>
            <w:tcW w:w="947" w:type="pct"/>
            <w:gridSpan w:val="2"/>
            <w:shd w:val="clear" w:color="auto" w:fill="E6E6E6"/>
            <w:vAlign w:val="center"/>
          </w:tcPr>
          <w:p w14:paraId="515D06CC" w14:textId="77777777" w:rsidR="00F661A1" w:rsidRPr="00734309" w:rsidRDefault="00F661A1" w:rsidP="00A935CF">
            <w:r w:rsidRPr="00734309">
              <w:t>Απασχόληση στο Έργο</w:t>
            </w:r>
          </w:p>
        </w:tc>
      </w:tr>
      <w:tr w:rsidR="00F661A1" w:rsidRPr="00734309" w14:paraId="5FEB1C37" w14:textId="77777777" w:rsidTr="00D00A85">
        <w:trPr>
          <w:cantSplit/>
        </w:trPr>
        <w:tc>
          <w:tcPr>
            <w:tcW w:w="1315" w:type="pct"/>
            <w:vMerge/>
            <w:shd w:val="clear" w:color="auto" w:fill="E6E6E6"/>
            <w:vAlign w:val="center"/>
          </w:tcPr>
          <w:p w14:paraId="768742FB" w14:textId="77777777" w:rsidR="00F661A1" w:rsidRPr="00734309" w:rsidRDefault="00F661A1" w:rsidP="00A935CF"/>
        </w:tc>
        <w:tc>
          <w:tcPr>
            <w:tcW w:w="730" w:type="pct"/>
            <w:vMerge/>
            <w:shd w:val="clear" w:color="auto" w:fill="E6E6E6"/>
            <w:vAlign w:val="center"/>
          </w:tcPr>
          <w:p w14:paraId="3E218002" w14:textId="77777777" w:rsidR="00F661A1" w:rsidRPr="00734309" w:rsidRDefault="00F661A1" w:rsidP="00A935CF"/>
        </w:tc>
        <w:tc>
          <w:tcPr>
            <w:tcW w:w="2008" w:type="pct"/>
            <w:vMerge/>
            <w:shd w:val="clear" w:color="auto" w:fill="E6E6E6"/>
            <w:vAlign w:val="center"/>
          </w:tcPr>
          <w:p w14:paraId="2638AB10" w14:textId="77777777" w:rsidR="00F661A1" w:rsidRPr="00734309" w:rsidRDefault="00F661A1" w:rsidP="00A935CF"/>
        </w:tc>
        <w:tc>
          <w:tcPr>
            <w:tcW w:w="548" w:type="pct"/>
            <w:shd w:val="clear" w:color="auto" w:fill="E6E6E6"/>
            <w:vAlign w:val="center"/>
          </w:tcPr>
          <w:p w14:paraId="67075296" w14:textId="77777777" w:rsidR="00F661A1" w:rsidRPr="00734309" w:rsidRDefault="00F661A1" w:rsidP="00A935CF">
            <w:r w:rsidRPr="00734309">
              <w:t>Περίοδος</w:t>
            </w:r>
          </w:p>
          <w:p w14:paraId="1EF8332A" w14:textId="77777777" w:rsidR="00F661A1" w:rsidRPr="00734309" w:rsidRDefault="00F661A1" w:rsidP="00A935CF">
            <w:pPr>
              <w:rPr>
                <w:b/>
              </w:rPr>
            </w:pPr>
            <w:r w:rsidRPr="00734309">
              <w:t xml:space="preserve">(από </w:t>
            </w:r>
            <w:r w:rsidRPr="00734309">
              <w:rPr>
                <w:b/>
              </w:rPr>
              <w:t>-</w:t>
            </w:r>
            <w:r w:rsidRPr="00734309">
              <w:t xml:space="preserve"> έως)</w:t>
            </w:r>
          </w:p>
        </w:tc>
        <w:tc>
          <w:tcPr>
            <w:tcW w:w="399" w:type="pct"/>
            <w:shd w:val="clear" w:color="auto" w:fill="E6E6E6"/>
            <w:vAlign w:val="center"/>
          </w:tcPr>
          <w:p w14:paraId="32CF9099" w14:textId="77777777" w:rsidR="00F661A1" w:rsidRPr="00734309" w:rsidRDefault="00F661A1" w:rsidP="00A935CF">
            <w:r w:rsidRPr="00734309">
              <w:t>Α/Μ</w:t>
            </w:r>
          </w:p>
        </w:tc>
      </w:tr>
      <w:tr w:rsidR="00F661A1" w:rsidRPr="00734309" w14:paraId="37045414" w14:textId="77777777" w:rsidTr="00D00A85">
        <w:tc>
          <w:tcPr>
            <w:tcW w:w="1315" w:type="pct"/>
          </w:tcPr>
          <w:p w14:paraId="59A653A1" w14:textId="77777777" w:rsidR="00F661A1" w:rsidRPr="00734309" w:rsidRDefault="00F661A1" w:rsidP="00A935CF"/>
          <w:p w14:paraId="5CE325AC" w14:textId="77777777" w:rsidR="00F661A1" w:rsidRPr="00734309" w:rsidRDefault="00F661A1" w:rsidP="00A935CF"/>
        </w:tc>
        <w:tc>
          <w:tcPr>
            <w:tcW w:w="730" w:type="pct"/>
          </w:tcPr>
          <w:p w14:paraId="11291DB1" w14:textId="77777777" w:rsidR="00F661A1" w:rsidRPr="00734309" w:rsidRDefault="00F661A1" w:rsidP="00A935CF"/>
        </w:tc>
        <w:tc>
          <w:tcPr>
            <w:tcW w:w="2008" w:type="pct"/>
          </w:tcPr>
          <w:p w14:paraId="7164B97C" w14:textId="77777777" w:rsidR="00F661A1" w:rsidRPr="00734309" w:rsidRDefault="00F661A1" w:rsidP="00A935CF"/>
          <w:p w14:paraId="402CAE00" w14:textId="77777777" w:rsidR="00F661A1" w:rsidRPr="00734309" w:rsidRDefault="00F661A1" w:rsidP="00A935CF"/>
          <w:p w14:paraId="0D1C1BD5" w14:textId="77777777" w:rsidR="00F661A1" w:rsidRPr="00734309" w:rsidRDefault="00F661A1" w:rsidP="00A935CF"/>
        </w:tc>
        <w:tc>
          <w:tcPr>
            <w:tcW w:w="548" w:type="pct"/>
          </w:tcPr>
          <w:p w14:paraId="0A646817" w14:textId="77777777" w:rsidR="00F661A1" w:rsidRPr="00734309" w:rsidRDefault="00F661A1" w:rsidP="00A935CF">
            <w:r w:rsidRPr="00734309">
              <w:t>__ /__ / ___</w:t>
            </w:r>
          </w:p>
          <w:p w14:paraId="48F9E630" w14:textId="77777777" w:rsidR="00F661A1" w:rsidRPr="00734309" w:rsidRDefault="00F661A1" w:rsidP="00A935CF">
            <w:r w:rsidRPr="00734309">
              <w:t>-</w:t>
            </w:r>
          </w:p>
          <w:p w14:paraId="3600A33E" w14:textId="77777777" w:rsidR="00F661A1" w:rsidRPr="00734309" w:rsidRDefault="00F661A1" w:rsidP="00A935CF">
            <w:r w:rsidRPr="00734309">
              <w:t>__ /__ / ___</w:t>
            </w:r>
          </w:p>
        </w:tc>
        <w:tc>
          <w:tcPr>
            <w:tcW w:w="399" w:type="pct"/>
          </w:tcPr>
          <w:p w14:paraId="51835944" w14:textId="77777777" w:rsidR="00F661A1" w:rsidRPr="00734309" w:rsidRDefault="00F661A1" w:rsidP="00A935CF"/>
        </w:tc>
      </w:tr>
      <w:tr w:rsidR="00F661A1" w:rsidRPr="00734309" w14:paraId="3535CBDA" w14:textId="77777777" w:rsidTr="00D00A85">
        <w:tc>
          <w:tcPr>
            <w:tcW w:w="1315" w:type="pct"/>
          </w:tcPr>
          <w:p w14:paraId="3C1A5CF5" w14:textId="77777777" w:rsidR="00F661A1" w:rsidRPr="00734309" w:rsidRDefault="00F661A1" w:rsidP="00A935CF"/>
        </w:tc>
        <w:tc>
          <w:tcPr>
            <w:tcW w:w="730" w:type="pct"/>
          </w:tcPr>
          <w:p w14:paraId="5A6CE6BD" w14:textId="77777777" w:rsidR="00F661A1" w:rsidRPr="00734309" w:rsidRDefault="00F661A1" w:rsidP="00A935CF"/>
        </w:tc>
        <w:tc>
          <w:tcPr>
            <w:tcW w:w="2008" w:type="pct"/>
          </w:tcPr>
          <w:p w14:paraId="1EDCC24B" w14:textId="77777777" w:rsidR="00F661A1" w:rsidRPr="00734309" w:rsidRDefault="00F661A1" w:rsidP="00A935CF"/>
        </w:tc>
        <w:tc>
          <w:tcPr>
            <w:tcW w:w="548" w:type="pct"/>
          </w:tcPr>
          <w:p w14:paraId="161684BA" w14:textId="77777777" w:rsidR="00F661A1" w:rsidRPr="00734309" w:rsidRDefault="00F661A1" w:rsidP="00A935CF">
            <w:r w:rsidRPr="00734309">
              <w:t>__ /__ / ___</w:t>
            </w:r>
          </w:p>
          <w:p w14:paraId="78EE8000" w14:textId="77777777" w:rsidR="00F661A1" w:rsidRPr="00734309" w:rsidRDefault="00F661A1" w:rsidP="00A935CF">
            <w:r w:rsidRPr="00734309">
              <w:t>-</w:t>
            </w:r>
          </w:p>
          <w:p w14:paraId="70B1752F" w14:textId="77777777" w:rsidR="00F661A1" w:rsidRPr="00734309" w:rsidRDefault="00F661A1" w:rsidP="00A935CF">
            <w:r w:rsidRPr="00734309">
              <w:t>__ /__ / ___</w:t>
            </w:r>
          </w:p>
        </w:tc>
        <w:tc>
          <w:tcPr>
            <w:tcW w:w="399" w:type="pct"/>
          </w:tcPr>
          <w:p w14:paraId="62E98F92" w14:textId="77777777" w:rsidR="00F661A1" w:rsidRPr="00734309" w:rsidRDefault="00F661A1" w:rsidP="00A935CF"/>
        </w:tc>
      </w:tr>
      <w:tr w:rsidR="00F661A1" w:rsidRPr="00734309" w14:paraId="3B49490B" w14:textId="77777777" w:rsidTr="00D00A85">
        <w:tc>
          <w:tcPr>
            <w:tcW w:w="1315" w:type="pct"/>
          </w:tcPr>
          <w:p w14:paraId="6BDA2EAD" w14:textId="77777777" w:rsidR="00F661A1" w:rsidRPr="00734309" w:rsidRDefault="00F661A1" w:rsidP="00A935CF"/>
        </w:tc>
        <w:tc>
          <w:tcPr>
            <w:tcW w:w="730" w:type="pct"/>
          </w:tcPr>
          <w:p w14:paraId="2C3DA3CD" w14:textId="77777777" w:rsidR="00F661A1" w:rsidRPr="00734309" w:rsidRDefault="00F661A1" w:rsidP="00A935CF"/>
        </w:tc>
        <w:tc>
          <w:tcPr>
            <w:tcW w:w="2008" w:type="pct"/>
          </w:tcPr>
          <w:p w14:paraId="53C1BA2D" w14:textId="77777777" w:rsidR="00F661A1" w:rsidRPr="00734309" w:rsidRDefault="00F661A1" w:rsidP="00A935CF"/>
        </w:tc>
        <w:tc>
          <w:tcPr>
            <w:tcW w:w="548" w:type="pct"/>
          </w:tcPr>
          <w:p w14:paraId="4A102DDC" w14:textId="77777777" w:rsidR="00F661A1" w:rsidRPr="00734309" w:rsidRDefault="00F661A1" w:rsidP="00A935CF">
            <w:r w:rsidRPr="00734309">
              <w:t>__ /__ / ___</w:t>
            </w:r>
          </w:p>
          <w:p w14:paraId="69BC1EC5" w14:textId="77777777" w:rsidR="00F661A1" w:rsidRPr="00734309" w:rsidRDefault="00F661A1" w:rsidP="00A935CF">
            <w:r w:rsidRPr="00734309">
              <w:t>-</w:t>
            </w:r>
          </w:p>
          <w:p w14:paraId="70F56133" w14:textId="77777777" w:rsidR="00F661A1" w:rsidRPr="00734309" w:rsidRDefault="00F661A1" w:rsidP="00A935CF">
            <w:r w:rsidRPr="00734309">
              <w:t>__ /__ / ___</w:t>
            </w:r>
          </w:p>
        </w:tc>
        <w:tc>
          <w:tcPr>
            <w:tcW w:w="399" w:type="pct"/>
          </w:tcPr>
          <w:p w14:paraId="109EE87A" w14:textId="77777777" w:rsidR="00F661A1" w:rsidRPr="00734309" w:rsidRDefault="00F661A1" w:rsidP="00A935CF"/>
        </w:tc>
      </w:tr>
    </w:tbl>
    <w:p w14:paraId="668A5F1B" w14:textId="348223F8" w:rsidR="00277765" w:rsidRDefault="00277765" w:rsidP="00277765">
      <w:bookmarkStart w:id="655" w:name="_Ref510087097"/>
      <w:bookmarkStart w:id="656" w:name="_Toc83829770"/>
      <w:bookmarkStart w:id="657" w:name="_Toc83829880"/>
      <w:bookmarkStart w:id="658" w:name="_Toc83928644"/>
      <w:bookmarkStart w:id="659" w:name="_Toc105346515"/>
    </w:p>
    <w:p w14:paraId="7FAA9E3B" w14:textId="77777777" w:rsidR="00277765" w:rsidRDefault="00277765">
      <w:pPr>
        <w:tabs>
          <w:tab w:val="clear" w:pos="0"/>
          <w:tab w:val="clear" w:pos="709"/>
          <w:tab w:val="clear" w:pos="1134"/>
        </w:tabs>
        <w:suppressAutoHyphens w:val="0"/>
        <w:spacing w:after="0"/>
        <w:jc w:val="left"/>
      </w:pPr>
      <w:r>
        <w:br w:type="page"/>
      </w:r>
    </w:p>
    <w:p w14:paraId="31DD5865" w14:textId="4BD286CE" w:rsidR="00F661A1" w:rsidRPr="00534C57" w:rsidRDefault="00F661A1">
      <w:pPr>
        <w:pStyle w:val="Appendix-Heading1"/>
      </w:pPr>
      <w:bookmarkStart w:id="660" w:name="_Toc133414584"/>
      <w:r w:rsidRPr="00534C57">
        <w:lastRenderedPageBreak/>
        <w:t>Υπόδειγμα Τεχνικής Προσφοράς</w:t>
      </w:r>
      <w:bookmarkEnd w:id="655"/>
      <w:bookmarkEnd w:id="656"/>
      <w:bookmarkEnd w:id="657"/>
      <w:bookmarkEnd w:id="658"/>
      <w:bookmarkEnd w:id="659"/>
      <w:bookmarkEnd w:id="660"/>
      <w:r w:rsidRPr="00534C57">
        <w:t xml:space="preserve"> </w:t>
      </w:r>
    </w:p>
    <w:p w14:paraId="1E034B15" w14:textId="77777777" w:rsidR="005B4235" w:rsidRPr="0071126C" w:rsidRDefault="005B4235" w:rsidP="005B4235">
      <w:r w:rsidRPr="0071126C">
        <w:t>Τα περιεχόμενά της θα πρέπει να καλύπτουν τουλάχιστον τα παρακάτω κεφάλαια και υποενότητες:</w:t>
      </w:r>
    </w:p>
    <w:tbl>
      <w:tblPr>
        <w:tblW w:w="985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6239"/>
        <w:gridCol w:w="2519"/>
      </w:tblGrid>
      <w:tr w:rsidR="00A040E2" w:rsidRPr="00AA6FB2" w14:paraId="3E31EB39" w14:textId="77777777" w:rsidTr="00C565C2">
        <w:trPr>
          <w:trHeight w:val="513"/>
        </w:trPr>
        <w:tc>
          <w:tcPr>
            <w:tcW w:w="9858" w:type="dxa"/>
            <w:gridSpan w:val="3"/>
            <w:shd w:val="clear" w:color="auto" w:fill="B3B3B3"/>
          </w:tcPr>
          <w:p w14:paraId="2CA12C6C" w14:textId="77777777" w:rsidR="00A040E2" w:rsidRPr="00AA6FB2" w:rsidRDefault="00A040E2" w:rsidP="00C565C2">
            <w:pPr>
              <w:pStyle w:val="TableParagraph"/>
              <w:spacing w:before="123"/>
              <w:ind w:left="3026" w:right="3019"/>
              <w:jc w:val="center"/>
              <w:rPr>
                <w:rFonts w:cs="Tahoma"/>
                <w:b/>
              </w:rPr>
            </w:pPr>
            <w:r w:rsidRPr="00AA6FB2">
              <w:rPr>
                <w:rFonts w:cs="Tahoma"/>
                <w:b/>
              </w:rPr>
              <w:t>Περιεχόμενα Τεχνικής Προσφοράς</w:t>
            </w:r>
          </w:p>
        </w:tc>
      </w:tr>
      <w:tr w:rsidR="00A040E2" w:rsidRPr="00AA6FB2" w14:paraId="0C52D9E9" w14:textId="77777777" w:rsidTr="00C565C2">
        <w:trPr>
          <w:trHeight w:val="652"/>
        </w:trPr>
        <w:tc>
          <w:tcPr>
            <w:tcW w:w="1100" w:type="dxa"/>
            <w:shd w:val="clear" w:color="auto" w:fill="B3B3B3"/>
          </w:tcPr>
          <w:p w14:paraId="1C19C832" w14:textId="77777777" w:rsidR="00A040E2" w:rsidRPr="00AA6FB2" w:rsidRDefault="00A040E2" w:rsidP="00C565C2">
            <w:pPr>
              <w:pStyle w:val="TableParagraph"/>
              <w:spacing w:before="192"/>
              <w:ind w:left="336"/>
              <w:rPr>
                <w:rFonts w:cs="Tahoma"/>
                <w:b/>
              </w:rPr>
            </w:pPr>
            <w:r w:rsidRPr="00AA6FB2">
              <w:rPr>
                <w:rFonts w:cs="Tahoma"/>
                <w:b/>
              </w:rPr>
              <w:t>Α/Α</w:t>
            </w:r>
          </w:p>
        </w:tc>
        <w:tc>
          <w:tcPr>
            <w:tcW w:w="6239" w:type="dxa"/>
            <w:shd w:val="clear" w:color="auto" w:fill="B3B3B3"/>
          </w:tcPr>
          <w:p w14:paraId="2421DB84" w14:textId="77777777" w:rsidR="00A040E2" w:rsidRPr="00AA6FB2" w:rsidRDefault="00A040E2" w:rsidP="00C565C2">
            <w:pPr>
              <w:pStyle w:val="TableParagraph"/>
              <w:spacing w:before="192"/>
              <w:ind w:left="810" w:right="802"/>
              <w:jc w:val="center"/>
              <w:rPr>
                <w:rFonts w:cs="Tahoma"/>
                <w:b/>
              </w:rPr>
            </w:pPr>
            <w:r w:rsidRPr="00AA6FB2">
              <w:rPr>
                <w:rFonts w:cs="Tahoma"/>
                <w:b/>
              </w:rPr>
              <w:t>Τίτλος Ενότητας</w:t>
            </w:r>
          </w:p>
        </w:tc>
        <w:tc>
          <w:tcPr>
            <w:tcW w:w="2519" w:type="dxa"/>
            <w:shd w:val="clear" w:color="auto" w:fill="B3B3B3"/>
          </w:tcPr>
          <w:p w14:paraId="41EF1704" w14:textId="77777777" w:rsidR="00A040E2" w:rsidRPr="00AA6FB2" w:rsidRDefault="00A040E2" w:rsidP="00C565C2">
            <w:pPr>
              <w:pStyle w:val="TableParagraph"/>
              <w:spacing w:before="58"/>
              <w:ind w:left="452" w:right="424" w:firstLine="123"/>
              <w:rPr>
                <w:rFonts w:cs="Tahoma"/>
                <w:b/>
              </w:rPr>
            </w:pPr>
            <w:r w:rsidRPr="00AA6FB2">
              <w:rPr>
                <w:rFonts w:cs="Tahoma"/>
                <w:b/>
              </w:rPr>
              <w:t>Σύμφωνα με παραγράφους:</w:t>
            </w:r>
          </w:p>
        </w:tc>
      </w:tr>
      <w:tr w:rsidR="00A040E2" w:rsidRPr="00AA6FB2" w14:paraId="7B314D1F" w14:textId="77777777" w:rsidTr="00C565C2">
        <w:trPr>
          <w:trHeight w:val="383"/>
        </w:trPr>
        <w:tc>
          <w:tcPr>
            <w:tcW w:w="1100" w:type="dxa"/>
            <w:shd w:val="clear" w:color="auto" w:fill="FAE3D4"/>
          </w:tcPr>
          <w:p w14:paraId="617E70DF" w14:textId="77777777" w:rsidR="00A040E2" w:rsidRPr="00AA6FB2" w:rsidRDefault="00A040E2" w:rsidP="00C565C2">
            <w:pPr>
              <w:pStyle w:val="TableParagraph"/>
              <w:spacing w:before="58"/>
              <w:ind w:left="369"/>
              <w:rPr>
                <w:rFonts w:cs="Tahoma"/>
                <w:b/>
              </w:rPr>
            </w:pPr>
            <w:r w:rsidRPr="00AA6FB2">
              <w:rPr>
                <w:rFonts w:cs="Tahoma"/>
                <w:b/>
              </w:rPr>
              <w:t>1.</w:t>
            </w:r>
          </w:p>
        </w:tc>
        <w:tc>
          <w:tcPr>
            <w:tcW w:w="6239" w:type="dxa"/>
            <w:shd w:val="clear" w:color="auto" w:fill="FAE3D4"/>
          </w:tcPr>
          <w:p w14:paraId="4ABD01D0" w14:textId="77777777" w:rsidR="00A040E2" w:rsidRPr="00AA6FB2" w:rsidRDefault="00A040E2" w:rsidP="00C565C2">
            <w:pPr>
              <w:pStyle w:val="TableParagraph"/>
              <w:tabs>
                <w:tab w:val="clear" w:pos="709"/>
              </w:tabs>
              <w:spacing w:before="58"/>
              <w:ind w:left="130"/>
              <w:jc w:val="both"/>
              <w:rPr>
                <w:rFonts w:cs="Tahoma"/>
                <w:b/>
              </w:rPr>
            </w:pPr>
            <w:r w:rsidRPr="00AA6FB2">
              <w:rPr>
                <w:rFonts w:cs="Tahoma"/>
                <w:b/>
              </w:rPr>
              <w:t>Περιγραφή</w:t>
            </w:r>
            <w:r w:rsidRPr="00AA6FB2">
              <w:rPr>
                <w:rFonts w:cs="Tahoma"/>
                <w:b/>
                <w:spacing w:val="64"/>
              </w:rPr>
              <w:t xml:space="preserve"> </w:t>
            </w:r>
            <w:r w:rsidRPr="00AA6FB2">
              <w:rPr>
                <w:rFonts w:cs="Tahoma"/>
                <w:b/>
              </w:rPr>
              <w:t>Έργου</w:t>
            </w:r>
          </w:p>
        </w:tc>
        <w:tc>
          <w:tcPr>
            <w:tcW w:w="2519" w:type="dxa"/>
            <w:shd w:val="clear" w:color="auto" w:fill="FAE3D4"/>
          </w:tcPr>
          <w:p w14:paraId="4FFB6A7E" w14:textId="77777777" w:rsidR="00A040E2" w:rsidRPr="00AA6FB2" w:rsidRDefault="00A040E2" w:rsidP="00C565C2">
            <w:pPr>
              <w:pStyle w:val="TableParagraph"/>
              <w:rPr>
                <w:rFonts w:cs="Tahoma"/>
              </w:rPr>
            </w:pPr>
          </w:p>
        </w:tc>
      </w:tr>
      <w:tr w:rsidR="00A040E2" w:rsidRPr="00AA6FB2" w14:paraId="07C65626" w14:textId="77777777" w:rsidTr="00C565C2">
        <w:trPr>
          <w:trHeight w:val="385"/>
        </w:trPr>
        <w:tc>
          <w:tcPr>
            <w:tcW w:w="1100" w:type="dxa"/>
          </w:tcPr>
          <w:p w14:paraId="2D6886F0" w14:textId="77777777" w:rsidR="00A040E2" w:rsidRPr="00AA6FB2" w:rsidRDefault="00A040E2" w:rsidP="00C565C2">
            <w:pPr>
              <w:pStyle w:val="TableParagraph"/>
              <w:spacing w:before="60"/>
              <w:ind w:right="245"/>
              <w:jc w:val="center"/>
              <w:rPr>
                <w:rFonts w:cs="Tahoma"/>
              </w:rPr>
            </w:pPr>
            <w:r w:rsidRPr="00AA6FB2">
              <w:rPr>
                <w:rFonts w:cs="Tahoma"/>
              </w:rPr>
              <w:t>1.1.</w:t>
            </w:r>
          </w:p>
        </w:tc>
        <w:tc>
          <w:tcPr>
            <w:tcW w:w="6239" w:type="dxa"/>
          </w:tcPr>
          <w:p w14:paraId="1E0D7597" w14:textId="7C081659" w:rsidR="00A040E2" w:rsidRPr="00AA6FB2" w:rsidRDefault="00A040E2" w:rsidP="00C565C2">
            <w:pPr>
              <w:pStyle w:val="TableParagraph"/>
              <w:spacing w:before="60"/>
              <w:ind w:left="107"/>
              <w:rPr>
                <w:rFonts w:cs="Tahoma"/>
              </w:rPr>
            </w:pPr>
            <w:r>
              <w:rPr>
                <w:rFonts w:cs="Tahoma"/>
              </w:rPr>
              <w:fldChar w:fldCharType="begin"/>
            </w:r>
            <w:r>
              <w:rPr>
                <w:rFonts w:cs="Tahoma"/>
              </w:rPr>
              <w:instrText xml:space="preserve"> REF _Ref5373647 \h </w:instrText>
            </w:r>
            <w:r>
              <w:rPr>
                <w:rFonts w:cs="Tahoma"/>
              </w:rPr>
            </w:r>
            <w:r>
              <w:rPr>
                <w:rFonts w:cs="Tahoma"/>
              </w:rPr>
              <w:fldChar w:fldCharType="separate"/>
            </w:r>
            <w:r w:rsidR="00741A95" w:rsidRPr="00E148B7">
              <w:t xml:space="preserve">Περιβάλλον </w:t>
            </w:r>
            <w:r w:rsidR="00741A95" w:rsidRPr="003F31D3">
              <w:t>της</w:t>
            </w:r>
            <w:r w:rsidR="00741A95" w:rsidRPr="00E148B7">
              <w:t xml:space="preserve"> Σύμβασης</w:t>
            </w:r>
            <w:r>
              <w:rPr>
                <w:rFonts w:cs="Tahoma"/>
              </w:rPr>
              <w:fldChar w:fldCharType="end"/>
            </w:r>
          </w:p>
        </w:tc>
        <w:tc>
          <w:tcPr>
            <w:tcW w:w="2519" w:type="dxa"/>
            <w:shd w:val="clear" w:color="auto" w:fill="auto"/>
          </w:tcPr>
          <w:p w14:paraId="0564D184" w14:textId="1F3C3278" w:rsidR="00A040E2" w:rsidRPr="002A3E27" w:rsidRDefault="00A040E2" w:rsidP="00C565C2">
            <w:pPr>
              <w:pStyle w:val="TableParagraph"/>
              <w:spacing w:before="60"/>
              <w:ind w:left="109"/>
              <w:rPr>
                <w:rFonts w:cs="Tahoma"/>
              </w:rPr>
            </w:pPr>
            <w:r w:rsidRPr="002A3E27">
              <w:rPr>
                <w:rFonts w:cs="Tahoma"/>
              </w:rPr>
              <w:fldChar w:fldCharType="begin"/>
            </w:r>
            <w:r w:rsidRPr="002A3E27">
              <w:rPr>
                <w:rFonts w:cs="Tahoma"/>
              </w:rPr>
              <w:instrText xml:space="preserve"> REF _Ref5373647 \r \h </w:instrText>
            </w:r>
            <w:r w:rsidRPr="002A3E27">
              <w:rPr>
                <w:rFonts w:cs="Tahoma"/>
              </w:rPr>
            </w:r>
            <w:r w:rsidRPr="002A3E27">
              <w:rPr>
                <w:rFonts w:cs="Tahoma"/>
              </w:rPr>
              <w:fldChar w:fldCharType="separate"/>
            </w:r>
            <w:r w:rsidR="00741A95">
              <w:rPr>
                <w:rFonts w:cs="Tahoma"/>
              </w:rPr>
              <w:t>I.1</w:t>
            </w:r>
            <w:r w:rsidRPr="002A3E27">
              <w:rPr>
                <w:rFonts w:cs="Tahoma"/>
              </w:rPr>
              <w:fldChar w:fldCharType="end"/>
            </w:r>
          </w:p>
        </w:tc>
      </w:tr>
      <w:tr w:rsidR="00A040E2" w:rsidRPr="00AA6FB2" w14:paraId="21A23AF0" w14:textId="77777777" w:rsidTr="00C565C2">
        <w:trPr>
          <w:trHeight w:val="385"/>
        </w:trPr>
        <w:tc>
          <w:tcPr>
            <w:tcW w:w="1100" w:type="dxa"/>
            <w:shd w:val="clear" w:color="auto" w:fill="FAE3D4"/>
          </w:tcPr>
          <w:p w14:paraId="2C07A5AC" w14:textId="77777777" w:rsidR="00A040E2" w:rsidRPr="00AA6FB2" w:rsidRDefault="00A040E2" w:rsidP="00C565C2">
            <w:pPr>
              <w:pStyle w:val="TableParagraph"/>
              <w:spacing w:before="58"/>
              <w:ind w:left="369"/>
              <w:rPr>
                <w:rFonts w:cs="Tahoma"/>
                <w:b/>
              </w:rPr>
            </w:pPr>
            <w:r w:rsidRPr="00AA6FB2">
              <w:rPr>
                <w:rFonts w:cs="Tahoma"/>
                <w:b/>
              </w:rPr>
              <w:t>2.</w:t>
            </w:r>
          </w:p>
        </w:tc>
        <w:tc>
          <w:tcPr>
            <w:tcW w:w="6239" w:type="dxa"/>
            <w:shd w:val="clear" w:color="auto" w:fill="FAE3D4"/>
          </w:tcPr>
          <w:p w14:paraId="3C6B754D" w14:textId="77777777" w:rsidR="00A040E2" w:rsidRPr="00AA6FB2" w:rsidRDefault="00A040E2" w:rsidP="00C565C2">
            <w:pPr>
              <w:pStyle w:val="TableParagraph"/>
              <w:tabs>
                <w:tab w:val="clear" w:pos="709"/>
              </w:tabs>
              <w:spacing w:before="58"/>
              <w:ind w:left="40" w:right="1243"/>
              <w:rPr>
                <w:rFonts w:cs="Tahoma"/>
                <w:b/>
              </w:rPr>
            </w:pPr>
            <w:r w:rsidRPr="00252398">
              <w:rPr>
                <w:b/>
                <w:lang w:eastAsia="el-GR"/>
              </w:rPr>
              <w:t xml:space="preserve">Λειτουργικές Δυνατότητες </w:t>
            </w:r>
            <w:r>
              <w:rPr>
                <w:b/>
                <w:lang w:eastAsia="el-GR"/>
              </w:rPr>
              <w:t>Έργου</w:t>
            </w:r>
          </w:p>
        </w:tc>
        <w:tc>
          <w:tcPr>
            <w:tcW w:w="2519" w:type="dxa"/>
            <w:shd w:val="clear" w:color="auto" w:fill="FAE3D4"/>
          </w:tcPr>
          <w:p w14:paraId="017FDF32" w14:textId="77777777" w:rsidR="00A040E2" w:rsidRPr="00AA6FB2" w:rsidRDefault="00A040E2" w:rsidP="00C565C2">
            <w:pPr>
              <w:pStyle w:val="TableParagraph"/>
              <w:rPr>
                <w:rFonts w:cs="Tahoma"/>
                <w:highlight w:val="cyan"/>
              </w:rPr>
            </w:pPr>
          </w:p>
        </w:tc>
      </w:tr>
      <w:tr w:rsidR="00A040E2" w:rsidRPr="00A040E2" w14:paraId="6B6FDDBC" w14:textId="77777777" w:rsidTr="00C565C2">
        <w:trPr>
          <w:trHeight w:val="388"/>
        </w:trPr>
        <w:tc>
          <w:tcPr>
            <w:tcW w:w="1100" w:type="dxa"/>
          </w:tcPr>
          <w:p w14:paraId="67BBBE63" w14:textId="77777777" w:rsidR="00A040E2" w:rsidRPr="00AA6FB2" w:rsidRDefault="00A040E2" w:rsidP="00C565C2">
            <w:pPr>
              <w:pStyle w:val="TableParagraph"/>
              <w:spacing w:before="58"/>
              <w:ind w:right="200"/>
              <w:jc w:val="center"/>
              <w:rPr>
                <w:rFonts w:cs="Tahoma"/>
              </w:rPr>
            </w:pPr>
            <w:r w:rsidRPr="00AA6FB2">
              <w:rPr>
                <w:rFonts w:cs="Tahoma"/>
              </w:rPr>
              <w:t>2</w:t>
            </w:r>
            <w:r>
              <w:rPr>
                <w:rFonts w:cs="Tahoma"/>
              </w:rPr>
              <w:t>.1</w:t>
            </w:r>
            <w:r w:rsidRPr="00AA6FB2">
              <w:rPr>
                <w:rFonts w:cs="Tahoma"/>
              </w:rPr>
              <w:t>.</w:t>
            </w:r>
          </w:p>
        </w:tc>
        <w:tc>
          <w:tcPr>
            <w:tcW w:w="6239" w:type="dxa"/>
          </w:tcPr>
          <w:p w14:paraId="2883BFF5" w14:textId="558F086D" w:rsidR="00A040E2" w:rsidRPr="00AA6FB2" w:rsidRDefault="00A040E2" w:rsidP="00C565C2">
            <w:pPr>
              <w:pStyle w:val="TableParagraph"/>
              <w:spacing w:before="58"/>
              <w:ind w:left="107"/>
              <w:rPr>
                <w:rFonts w:cs="Tahoma"/>
              </w:rPr>
            </w:pPr>
            <w:r>
              <w:rPr>
                <w:rFonts w:cs="Tahoma"/>
              </w:rPr>
              <w:t xml:space="preserve">Φυσικό αντικείμενο </w:t>
            </w:r>
          </w:p>
        </w:tc>
        <w:tc>
          <w:tcPr>
            <w:tcW w:w="2519" w:type="dxa"/>
          </w:tcPr>
          <w:p w14:paraId="6167F005" w14:textId="39A01E43" w:rsidR="00A040E2" w:rsidRPr="00A040E2" w:rsidRDefault="00A040E2" w:rsidP="00C565C2">
            <w:pPr>
              <w:pStyle w:val="TableParagraph"/>
              <w:spacing w:before="56"/>
              <w:ind w:left="109"/>
              <w:rPr>
                <w:rFonts w:cs="Tahoma"/>
              </w:rPr>
            </w:pPr>
            <w:r>
              <w:rPr>
                <w:rFonts w:cs="Tahoma"/>
              </w:rPr>
              <w:t>Ι.2</w:t>
            </w:r>
          </w:p>
        </w:tc>
      </w:tr>
      <w:tr w:rsidR="00A040E2" w:rsidRPr="00AA6FB2" w14:paraId="3C534914" w14:textId="77777777" w:rsidTr="00C565C2">
        <w:trPr>
          <w:trHeight w:val="385"/>
        </w:trPr>
        <w:tc>
          <w:tcPr>
            <w:tcW w:w="1100" w:type="dxa"/>
            <w:shd w:val="clear" w:color="auto" w:fill="FAE3D4"/>
          </w:tcPr>
          <w:p w14:paraId="75C7B0DD" w14:textId="77777777" w:rsidR="00A040E2" w:rsidRPr="00AA6FB2" w:rsidRDefault="00A040E2" w:rsidP="00C565C2">
            <w:pPr>
              <w:pStyle w:val="TableParagraph"/>
              <w:spacing w:before="58"/>
              <w:ind w:left="369"/>
              <w:rPr>
                <w:rFonts w:cs="Tahoma"/>
                <w:b/>
              </w:rPr>
            </w:pPr>
            <w:r w:rsidRPr="00AA6FB2">
              <w:rPr>
                <w:rFonts w:cs="Tahoma"/>
                <w:b/>
              </w:rPr>
              <w:t>3.</w:t>
            </w:r>
          </w:p>
        </w:tc>
        <w:tc>
          <w:tcPr>
            <w:tcW w:w="6239" w:type="dxa"/>
            <w:shd w:val="clear" w:color="auto" w:fill="FAE3D4"/>
          </w:tcPr>
          <w:p w14:paraId="08D911CA" w14:textId="77777777" w:rsidR="00A040E2" w:rsidRPr="00AA6FB2" w:rsidRDefault="00A040E2" w:rsidP="00C565C2">
            <w:pPr>
              <w:pStyle w:val="TableParagraph"/>
              <w:spacing w:before="58"/>
              <w:ind w:left="107"/>
              <w:rPr>
                <w:rFonts w:cs="Tahoma"/>
                <w:b/>
              </w:rPr>
            </w:pPr>
            <w:r w:rsidRPr="00AE1CAB">
              <w:rPr>
                <w:rFonts w:cs="Tahoma"/>
                <w:b/>
              </w:rPr>
              <w:t>Προσφερόμενες υπηρεσίες</w:t>
            </w:r>
          </w:p>
        </w:tc>
        <w:tc>
          <w:tcPr>
            <w:tcW w:w="2519" w:type="dxa"/>
            <w:shd w:val="clear" w:color="auto" w:fill="FAE3D4"/>
          </w:tcPr>
          <w:p w14:paraId="0A8C1D78" w14:textId="77777777" w:rsidR="00A040E2" w:rsidRPr="00AA6FB2" w:rsidRDefault="00A040E2" w:rsidP="00C565C2">
            <w:pPr>
              <w:pStyle w:val="TableParagraph"/>
              <w:rPr>
                <w:rFonts w:cs="Tahoma"/>
              </w:rPr>
            </w:pPr>
          </w:p>
        </w:tc>
      </w:tr>
      <w:tr w:rsidR="00A040E2" w:rsidRPr="00AA6FB2" w14:paraId="77B34C27" w14:textId="77777777" w:rsidTr="00C565C2">
        <w:trPr>
          <w:trHeight w:val="385"/>
        </w:trPr>
        <w:tc>
          <w:tcPr>
            <w:tcW w:w="1100" w:type="dxa"/>
            <w:shd w:val="clear" w:color="auto" w:fill="auto"/>
          </w:tcPr>
          <w:p w14:paraId="62275EDA" w14:textId="77777777" w:rsidR="00A040E2" w:rsidRPr="00AA6FB2" w:rsidRDefault="00A040E2" w:rsidP="00C565C2">
            <w:pPr>
              <w:pStyle w:val="TableParagraph"/>
              <w:spacing w:before="58"/>
              <w:ind w:left="369"/>
              <w:rPr>
                <w:rFonts w:cs="Tahoma"/>
                <w:b/>
              </w:rPr>
            </w:pPr>
            <w:r w:rsidRPr="00AA6FB2">
              <w:rPr>
                <w:rFonts w:cs="Tahoma"/>
              </w:rPr>
              <w:t>3.1.</w:t>
            </w:r>
          </w:p>
        </w:tc>
        <w:tc>
          <w:tcPr>
            <w:tcW w:w="6239" w:type="dxa"/>
            <w:shd w:val="clear" w:color="auto" w:fill="auto"/>
          </w:tcPr>
          <w:p w14:paraId="1B6EC231" w14:textId="04B8C96F" w:rsidR="00A040E2" w:rsidRPr="00AA6FB2" w:rsidRDefault="00A040E2" w:rsidP="00C565C2">
            <w:pPr>
              <w:pStyle w:val="TableParagraph"/>
              <w:spacing w:before="58"/>
              <w:ind w:left="107"/>
              <w:rPr>
                <w:rFonts w:cs="Tahoma"/>
                <w:bCs/>
              </w:rPr>
            </w:pPr>
            <w:r w:rsidRPr="00EA6663">
              <w:t xml:space="preserve">Μελέτη Εφαρμογής </w:t>
            </w:r>
          </w:p>
        </w:tc>
        <w:tc>
          <w:tcPr>
            <w:tcW w:w="2519" w:type="dxa"/>
            <w:shd w:val="clear" w:color="auto" w:fill="auto"/>
          </w:tcPr>
          <w:p w14:paraId="031C81FC" w14:textId="4BA69351" w:rsidR="00A040E2" w:rsidRPr="00AA6FB2" w:rsidRDefault="00A040E2" w:rsidP="00C565C2">
            <w:pPr>
              <w:pStyle w:val="TableParagraph"/>
              <w:rPr>
                <w:rFonts w:cs="Tahoma"/>
              </w:rPr>
            </w:pPr>
            <w:r>
              <w:rPr>
                <w:rFonts w:cs="Tahoma"/>
              </w:rPr>
              <w:t xml:space="preserve"> </w:t>
            </w:r>
            <w:r>
              <w:rPr>
                <w:rFonts w:cs="Tahoma"/>
              </w:rPr>
              <w:fldChar w:fldCharType="begin"/>
            </w:r>
            <w:r>
              <w:rPr>
                <w:rFonts w:cs="Tahoma"/>
              </w:rPr>
              <w:instrText xml:space="preserve"> REF _Ref105708360 \r \h </w:instrText>
            </w:r>
            <w:r>
              <w:rPr>
                <w:rFonts w:cs="Tahoma"/>
              </w:rPr>
            </w:r>
            <w:r>
              <w:rPr>
                <w:rFonts w:cs="Tahoma"/>
              </w:rPr>
              <w:fldChar w:fldCharType="separate"/>
            </w:r>
            <w:r w:rsidR="00741A95">
              <w:rPr>
                <w:rFonts w:cs="Tahoma"/>
              </w:rPr>
              <w:t>I.3.1</w:t>
            </w:r>
            <w:r>
              <w:rPr>
                <w:rFonts w:cs="Tahoma"/>
              </w:rPr>
              <w:fldChar w:fldCharType="end"/>
            </w:r>
          </w:p>
        </w:tc>
      </w:tr>
      <w:tr w:rsidR="00A040E2" w:rsidRPr="00AA6FB2" w14:paraId="1AC2F84A" w14:textId="77777777" w:rsidTr="00C565C2">
        <w:trPr>
          <w:trHeight w:val="385"/>
        </w:trPr>
        <w:tc>
          <w:tcPr>
            <w:tcW w:w="1100" w:type="dxa"/>
            <w:shd w:val="clear" w:color="auto" w:fill="auto"/>
          </w:tcPr>
          <w:p w14:paraId="347D696F" w14:textId="77777777" w:rsidR="00A040E2" w:rsidRPr="00AA6FB2" w:rsidRDefault="00A040E2" w:rsidP="00C565C2">
            <w:pPr>
              <w:pStyle w:val="TableParagraph"/>
              <w:spacing w:before="58"/>
              <w:ind w:left="369"/>
              <w:rPr>
                <w:rFonts w:cs="Tahoma"/>
                <w:b/>
              </w:rPr>
            </w:pPr>
            <w:r w:rsidRPr="00AA6FB2">
              <w:rPr>
                <w:rFonts w:cs="Tahoma"/>
              </w:rPr>
              <w:t>3.2.</w:t>
            </w:r>
          </w:p>
        </w:tc>
        <w:tc>
          <w:tcPr>
            <w:tcW w:w="6239" w:type="dxa"/>
            <w:shd w:val="clear" w:color="auto" w:fill="auto"/>
          </w:tcPr>
          <w:p w14:paraId="6895D483" w14:textId="7AA32E38" w:rsidR="00694F50" w:rsidRDefault="00694F50" w:rsidP="00C565C2">
            <w:pPr>
              <w:pStyle w:val="TableParagraph"/>
              <w:spacing w:before="58"/>
              <w:ind w:left="107"/>
            </w:pPr>
            <w:r w:rsidRPr="00EA6663">
              <w:t>Υπηρεσίες</w:t>
            </w:r>
            <w:r>
              <w:t xml:space="preserve"> Εκπαίδευσης</w:t>
            </w:r>
          </w:p>
          <w:p w14:paraId="4A429C11" w14:textId="66DFB025" w:rsidR="00A040E2" w:rsidRPr="00AA6FB2" w:rsidRDefault="00A040E2" w:rsidP="00C565C2">
            <w:pPr>
              <w:pStyle w:val="TableParagraph"/>
              <w:spacing w:before="58"/>
              <w:ind w:left="107"/>
              <w:rPr>
                <w:rFonts w:cs="Tahoma"/>
                <w:bCs/>
              </w:rPr>
            </w:pPr>
          </w:p>
        </w:tc>
        <w:tc>
          <w:tcPr>
            <w:tcW w:w="2519" w:type="dxa"/>
            <w:shd w:val="clear" w:color="auto" w:fill="auto"/>
          </w:tcPr>
          <w:p w14:paraId="786A22B8" w14:textId="0EE9853D" w:rsidR="00A040E2" w:rsidRPr="00AA6FB2" w:rsidRDefault="00A040E2" w:rsidP="00C565C2">
            <w:pPr>
              <w:pStyle w:val="TableParagraph"/>
              <w:rPr>
                <w:rFonts w:cs="Tahoma"/>
              </w:rPr>
            </w:pPr>
            <w:r>
              <w:rPr>
                <w:rFonts w:cs="Tahoma"/>
              </w:rPr>
              <w:t xml:space="preserve"> </w:t>
            </w:r>
            <w:r w:rsidR="004E0177" w:rsidRPr="004E0177">
              <w:rPr>
                <w:rFonts w:cs="Tahoma"/>
              </w:rPr>
              <w:t>I.3.2</w:t>
            </w:r>
          </w:p>
        </w:tc>
      </w:tr>
      <w:tr w:rsidR="00C6536E" w:rsidRPr="00C6536E" w14:paraId="75455221" w14:textId="77777777" w:rsidTr="00ED0FD0">
        <w:trPr>
          <w:trHeight w:val="385"/>
        </w:trPr>
        <w:tc>
          <w:tcPr>
            <w:tcW w:w="1100" w:type="dxa"/>
            <w:shd w:val="clear" w:color="auto" w:fill="auto"/>
          </w:tcPr>
          <w:p w14:paraId="4234F531" w14:textId="77777777" w:rsidR="00C6536E" w:rsidRPr="00AA6FB2" w:rsidRDefault="00C6536E" w:rsidP="00ED0FD0">
            <w:pPr>
              <w:pStyle w:val="TableParagraph"/>
              <w:spacing w:before="58"/>
              <w:ind w:left="369"/>
              <w:rPr>
                <w:rFonts w:cs="Tahoma"/>
                <w:b/>
              </w:rPr>
            </w:pPr>
            <w:r w:rsidRPr="00AA6FB2">
              <w:rPr>
                <w:rFonts w:cs="Tahoma"/>
              </w:rPr>
              <w:t>3.3.</w:t>
            </w:r>
          </w:p>
        </w:tc>
        <w:tc>
          <w:tcPr>
            <w:tcW w:w="6239" w:type="dxa"/>
            <w:shd w:val="clear" w:color="auto" w:fill="auto"/>
          </w:tcPr>
          <w:p w14:paraId="04AF42C1" w14:textId="671ADF04" w:rsidR="00C6536E" w:rsidRPr="00AA6FB2" w:rsidRDefault="007468B1" w:rsidP="00ED0FD0">
            <w:pPr>
              <w:pStyle w:val="TableParagraph"/>
              <w:spacing w:before="58"/>
              <w:ind w:left="107"/>
              <w:rPr>
                <w:rFonts w:cs="Tahoma"/>
                <w:bCs/>
              </w:rPr>
            </w:pPr>
            <w:r>
              <w:t xml:space="preserve">Υπηρεσίες </w:t>
            </w:r>
            <w:r w:rsidR="00C6536E">
              <w:t>Πιλοτική</w:t>
            </w:r>
            <w:r>
              <w:t>ς</w:t>
            </w:r>
            <w:r w:rsidR="00C6536E">
              <w:t xml:space="preserve"> Λειτουργία</w:t>
            </w:r>
            <w:r>
              <w:t>ς</w:t>
            </w:r>
          </w:p>
        </w:tc>
        <w:tc>
          <w:tcPr>
            <w:tcW w:w="2519" w:type="dxa"/>
            <w:shd w:val="clear" w:color="auto" w:fill="auto"/>
          </w:tcPr>
          <w:p w14:paraId="52A09372" w14:textId="1456D72C" w:rsidR="00C6536E" w:rsidRPr="00C6536E" w:rsidRDefault="00C6536E" w:rsidP="00ED0FD0">
            <w:pPr>
              <w:pStyle w:val="TableParagraph"/>
              <w:rPr>
                <w:rFonts w:cs="Tahoma"/>
                <w:lang w:val="en-US"/>
              </w:rPr>
            </w:pPr>
            <w:r w:rsidRPr="00C6536E">
              <w:rPr>
                <w:rFonts w:cs="Tahoma"/>
                <w:lang w:val="en-US"/>
              </w:rPr>
              <w:t xml:space="preserve"> </w:t>
            </w:r>
            <w:r w:rsidRPr="004E0177">
              <w:rPr>
                <w:rFonts w:cs="Tahoma"/>
              </w:rPr>
              <w:t>I.3.</w:t>
            </w:r>
            <w:r>
              <w:rPr>
                <w:rFonts w:cs="Tahoma"/>
              </w:rPr>
              <w:t>3</w:t>
            </w:r>
          </w:p>
        </w:tc>
      </w:tr>
      <w:tr w:rsidR="00C6536E" w:rsidRPr="00AA6FB2" w14:paraId="57FC743B" w14:textId="77777777" w:rsidTr="00ED0FD0">
        <w:trPr>
          <w:trHeight w:val="385"/>
        </w:trPr>
        <w:tc>
          <w:tcPr>
            <w:tcW w:w="1100" w:type="dxa"/>
            <w:shd w:val="clear" w:color="auto" w:fill="auto"/>
          </w:tcPr>
          <w:p w14:paraId="66D92272" w14:textId="08518300" w:rsidR="00C6536E" w:rsidRPr="00AA6FB2" w:rsidRDefault="00C6536E" w:rsidP="00C6536E">
            <w:pPr>
              <w:pStyle w:val="TableParagraph"/>
              <w:spacing w:before="58"/>
              <w:ind w:left="369"/>
              <w:rPr>
                <w:rFonts w:cs="Tahoma"/>
                <w:b/>
              </w:rPr>
            </w:pPr>
            <w:r w:rsidRPr="00AA6FB2">
              <w:rPr>
                <w:rFonts w:cs="Tahoma"/>
              </w:rPr>
              <w:t>3.</w:t>
            </w:r>
            <w:r>
              <w:rPr>
                <w:rFonts w:cs="Tahoma"/>
              </w:rPr>
              <w:t>4</w:t>
            </w:r>
            <w:r w:rsidRPr="00AA6FB2">
              <w:rPr>
                <w:rFonts w:cs="Tahoma"/>
              </w:rPr>
              <w:t>.</w:t>
            </w:r>
          </w:p>
        </w:tc>
        <w:tc>
          <w:tcPr>
            <w:tcW w:w="6239" w:type="dxa"/>
            <w:shd w:val="clear" w:color="auto" w:fill="auto"/>
          </w:tcPr>
          <w:p w14:paraId="330B6055" w14:textId="248FBFB9" w:rsidR="00C6536E" w:rsidRPr="00AA6FB2" w:rsidRDefault="007468B1" w:rsidP="00C6536E">
            <w:pPr>
              <w:pStyle w:val="TableParagraph"/>
              <w:spacing w:before="58"/>
              <w:ind w:left="107"/>
              <w:rPr>
                <w:rFonts w:cs="Tahoma"/>
                <w:bCs/>
              </w:rPr>
            </w:pPr>
            <w:r>
              <w:t xml:space="preserve">Υπηρεσίες </w:t>
            </w:r>
            <w:r w:rsidR="00C6536E">
              <w:t>Δοκιμαστική</w:t>
            </w:r>
            <w:r>
              <w:t>ς</w:t>
            </w:r>
            <w:r w:rsidR="00C6536E">
              <w:t xml:space="preserve"> Λειτουργία</w:t>
            </w:r>
            <w:r>
              <w:t>ς</w:t>
            </w:r>
          </w:p>
        </w:tc>
        <w:tc>
          <w:tcPr>
            <w:tcW w:w="2519" w:type="dxa"/>
            <w:shd w:val="clear" w:color="auto" w:fill="auto"/>
          </w:tcPr>
          <w:p w14:paraId="567B6C74" w14:textId="56F7D414" w:rsidR="00C6536E" w:rsidRPr="00AA6FB2" w:rsidRDefault="00C6536E" w:rsidP="00C6536E">
            <w:pPr>
              <w:pStyle w:val="TableParagraph"/>
              <w:rPr>
                <w:rFonts w:cs="Tahoma"/>
              </w:rPr>
            </w:pPr>
            <w:r w:rsidRPr="00C6536E">
              <w:rPr>
                <w:rFonts w:cs="Tahoma"/>
                <w:lang w:val="en-US"/>
              </w:rPr>
              <w:t xml:space="preserve"> </w:t>
            </w:r>
            <w:r w:rsidRPr="004E0177">
              <w:rPr>
                <w:rFonts w:cs="Tahoma"/>
              </w:rPr>
              <w:t>I.3.</w:t>
            </w:r>
            <w:r>
              <w:rPr>
                <w:rFonts w:cs="Tahoma"/>
              </w:rPr>
              <w:t>4</w:t>
            </w:r>
          </w:p>
        </w:tc>
      </w:tr>
      <w:tr w:rsidR="00C6536E" w:rsidRPr="00AA6FB2" w14:paraId="333B7324" w14:textId="77777777" w:rsidTr="00C565C2">
        <w:trPr>
          <w:trHeight w:val="385"/>
        </w:trPr>
        <w:tc>
          <w:tcPr>
            <w:tcW w:w="1100" w:type="dxa"/>
            <w:shd w:val="clear" w:color="auto" w:fill="auto"/>
          </w:tcPr>
          <w:p w14:paraId="669D2465" w14:textId="4063E8CF" w:rsidR="00C6536E" w:rsidRPr="00AA6FB2" w:rsidRDefault="00C6536E" w:rsidP="00C6536E">
            <w:pPr>
              <w:pStyle w:val="TableParagraph"/>
              <w:spacing w:before="58"/>
              <w:ind w:left="369"/>
              <w:rPr>
                <w:rFonts w:cs="Tahoma"/>
                <w:b/>
              </w:rPr>
            </w:pPr>
            <w:r w:rsidRPr="00AA6FB2">
              <w:rPr>
                <w:rFonts w:cs="Tahoma"/>
              </w:rPr>
              <w:t>3.</w:t>
            </w:r>
            <w:r>
              <w:rPr>
                <w:rFonts w:cs="Tahoma"/>
              </w:rPr>
              <w:t>5</w:t>
            </w:r>
            <w:r w:rsidRPr="00AA6FB2">
              <w:rPr>
                <w:rFonts w:cs="Tahoma"/>
              </w:rPr>
              <w:t>.</w:t>
            </w:r>
          </w:p>
        </w:tc>
        <w:tc>
          <w:tcPr>
            <w:tcW w:w="6239" w:type="dxa"/>
            <w:shd w:val="clear" w:color="auto" w:fill="auto"/>
          </w:tcPr>
          <w:p w14:paraId="358A1241" w14:textId="795CAD39" w:rsidR="00C6536E" w:rsidRPr="00AA6FB2" w:rsidRDefault="00C6536E" w:rsidP="00C6536E">
            <w:pPr>
              <w:pStyle w:val="TableParagraph"/>
              <w:spacing w:before="58"/>
              <w:ind w:left="107"/>
              <w:rPr>
                <w:rFonts w:cs="Tahoma"/>
                <w:bCs/>
              </w:rPr>
            </w:pPr>
            <w:r w:rsidRPr="00C6536E">
              <w:rPr>
                <w:rFonts w:cs="Tahoma"/>
                <w:bCs/>
              </w:rPr>
              <w:t>Υπηρεσίες Διοικητικής Πληροφόρησης</w:t>
            </w:r>
          </w:p>
        </w:tc>
        <w:tc>
          <w:tcPr>
            <w:tcW w:w="2519" w:type="dxa"/>
            <w:shd w:val="clear" w:color="auto" w:fill="auto"/>
          </w:tcPr>
          <w:p w14:paraId="0CEB201B" w14:textId="2EF9761C" w:rsidR="00C6536E" w:rsidRPr="00AA6FB2" w:rsidRDefault="00C6536E" w:rsidP="00C6536E">
            <w:pPr>
              <w:pStyle w:val="TableParagraph"/>
              <w:rPr>
                <w:rFonts w:cs="Tahoma"/>
              </w:rPr>
            </w:pPr>
            <w:r>
              <w:rPr>
                <w:rFonts w:cs="Tahoma"/>
              </w:rPr>
              <w:t xml:space="preserve"> </w:t>
            </w:r>
            <w:r w:rsidRPr="00C66FBD">
              <w:rPr>
                <w:rFonts w:cs="Tahoma"/>
              </w:rPr>
              <w:t>I.3.</w:t>
            </w:r>
            <w:r>
              <w:rPr>
                <w:rFonts w:cs="Tahoma"/>
              </w:rPr>
              <w:t>5</w:t>
            </w:r>
          </w:p>
        </w:tc>
      </w:tr>
      <w:tr w:rsidR="00C6536E" w:rsidRPr="00AA6FB2" w14:paraId="5E9D5FF7" w14:textId="77777777" w:rsidTr="00C565C2">
        <w:trPr>
          <w:trHeight w:val="385"/>
        </w:trPr>
        <w:tc>
          <w:tcPr>
            <w:tcW w:w="1100" w:type="dxa"/>
            <w:shd w:val="clear" w:color="auto" w:fill="auto"/>
          </w:tcPr>
          <w:p w14:paraId="7E592656" w14:textId="6DC68578" w:rsidR="00C6536E" w:rsidRPr="00AA6FB2" w:rsidRDefault="00C6536E" w:rsidP="00C6536E">
            <w:pPr>
              <w:pStyle w:val="TableParagraph"/>
              <w:spacing w:before="58"/>
              <w:ind w:left="369"/>
              <w:rPr>
                <w:rFonts w:cs="Tahoma"/>
              </w:rPr>
            </w:pPr>
            <w:r w:rsidRPr="00AA6FB2">
              <w:rPr>
                <w:rFonts w:cs="Tahoma"/>
              </w:rPr>
              <w:t>3.</w:t>
            </w:r>
            <w:r>
              <w:rPr>
                <w:rFonts w:cs="Tahoma"/>
              </w:rPr>
              <w:t>6</w:t>
            </w:r>
            <w:r w:rsidRPr="00AA6FB2">
              <w:rPr>
                <w:rFonts w:cs="Tahoma"/>
              </w:rPr>
              <w:t>.</w:t>
            </w:r>
          </w:p>
        </w:tc>
        <w:tc>
          <w:tcPr>
            <w:tcW w:w="6239" w:type="dxa"/>
            <w:shd w:val="clear" w:color="auto" w:fill="auto"/>
          </w:tcPr>
          <w:p w14:paraId="3D20AA1A" w14:textId="1A1424AF" w:rsidR="00C6536E" w:rsidRPr="00C6536E" w:rsidRDefault="00C6536E" w:rsidP="00C6536E">
            <w:pPr>
              <w:pStyle w:val="TableParagraph"/>
              <w:spacing w:before="58"/>
              <w:ind w:left="107"/>
              <w:rPr>
                <w:rFonts w:cs="Tahoma"/>
                <w:bCs/>
              </w:rPr>
            </w:pPr>
            <w:r w:rsidRPr="00EA6663">
              <w:t xml:space="preserve">Υπηρεσίες </w:t>
            </w:r>
            <w:r>
              <w:t>Εγγύησης</w:t>
            </w:r>
          </w:p>
        </w:tc>
        <w:tc>
          <w:tcPr>
            <w:tcW w:w="2519" w:type="dxa"/>
            <w:shd w:val="clear" w:color="auto" w:fill="auto"/>
          </w:tcPr>
          <w:p w14:paraId="292A80D6" w14:textId="0B3C9DBB" w:rsidR="00C6536E" w:rsidRDefault="00C6536E" w:rsidP="00C6536E">
            <w:pPr>
              <w:pStyle w:val="TableParagraph"/>
              <w:rPr>
                <w:rFonts w:cs="Tahoma"/>
              </w:rPr>
            </w:pPr>
            <w:r>
              <w:rPr>
                <w:rFonts w:cs="Tahoma"/>
              </w:rPr>
              <w:t xml:space="preserve"> </w:t>
            </w:r>
            <w:r w:rsidRPr="00C66FBD">
              <w:rPr>
                <w:rFonts w:cs="Tahoma"/>
              </w:rPr>
              <w:t>I.3.</w:t>
            </w:r>
            <w:r>
              <w:rPr>
                <w:rFonts w:cs="Tahoma"/>
              </w:rPr>
              <w:t>6</w:t>
            </w:r>
          </w:p>
        </w:tc>
      </w:tr>
      <w:tr w:rsidR="00C6536E" w:rsidRPr="00AA6FB2" w14:paraId="6E5229D5" w14:textId="77777777" w:rsidTr="00C565C2">
        <w:trPr>
          <w:trHeight w:val="383"/>
        </w:trPr>
        <w:tc>
          <w:tcPr>
            <w:tcW w:w="1100" w:type="dxa"/>
            <w:shd w:val="clear" w:color="auto" w:fill="FAE3D4"/>
          </w:tcPr>
          <w:p w14:paraId="23C609CC" w14:textId="77777777" w:rsidR="00C6536E" w:rsidRPr="00AA6FB2" w:rsidRDefault="00C6536E" w:rsidP="00C6536E">
            <w:pPr>
              <w:pStyle w:val="TableParagraph"/>
              <w:spacing w:before="58"/>
              <w:ind w:left="369"/>
              <w:rPr>
                <w:rFonts w:cs="Tahoma"/>
                <w:b/>
              </w:rPr>
            </w:pPr>
            <w:r w:rsidRPr="00AA6FB2">
              <w:rPr>
                <w:rFonts w:cs="Tahoma"/>
                <w:b/>
              </w:rPr>
              <w:t>4.</w:t>
            </w:r>
          </w:p>
        </w:tc>
        <w:tc>
          <w:tcPr>
            <w:tcW w:w="6239" w:type="dxa"/>
            <w:shd w:val="clear" w:color="auto" w:fill="FAE3D4"/>
          </w:tcPr>
          <w:p w14:paraId="7F728F4D" w14:textId="77777777" w:rsidR="00C6536E" w:rsidRPr="00AA6FB2" w:rsidRDefault="00C6536E" w:rsidP="00C6536E">
            <w:pPr>
              <w:pStyle w:val="TableParagraph"/>
              <w:spacing w:before="58"/>
              <w:ind w:left="107"/>
              <w:rPr>
                <w:rFonts w:cs="Tahoma"/>
                <w:b/>
              </w:rPr>
            </w:pPr>
            <w:r w:rsidRPr="0024691E">
              <w:rPr>
                <w:rFonts w:cs="Tahoma"/>
                <w:b/>
              </w:rPr>
              <w:t>Μεθοδολογία Υλοποίησης Έργου</w:t>
            </w:r>
          </w:p>
        </w:tc>
        <w:tc>
          <w:tcPr>
            <w:tcW w:w="2519" w:type="dxa"/>
            <w:shd w:val="clear" w:color="auto" w:fill="FAE3D4"/>
          </w:tcPr>
          <w:p w14:paraId="68F08604" w14:textId="77777777" w:rsidR="00C6536E" w:rsidRPr="00AA6FB2" w:rsidRDefault="00C6536E" w:rsidP="00C6536E">
            <w:pPr>
              <w:pStyle w:val="TableParagraph"/>
              <w:rPr>
                <w:rFonts w:cs="Tahoma"/>
              </w:rPr>
            </w:pPr>
          </w:p>
        </w:tc>
      </w:tr>
      <w:tr w:rsidR="00C6536E" w:rsidRPr="00AA6FB2" w14:paraId="07469200" w14:textId="77777777" w:rsidTr="00C565C2">
        <w:trPr>
          <w:trHeight w:val="388"/>
        </w:trPr>
        <w:tc>
          <w:tcPr>
            <w:tcW w:w="1100" w:type="dxa"/>
          </w:tcPr>
          <w:p w14:paraId="611BBD2C" w14:textId="77777777" w:rsidR="00C6536E" w:rsidRPr="00AA6FB2" w:rsidRDefault="00C6536E" w:rsidP="00C6536E">
            <w:pPr>
              <w:pStyle w:val="TableParagraph"/>
              <w:spacing w:before="60"/>
              <w:ind w:left="403"/>
              <w:rPr>
                <w:rFonts w:cs="Tahoma"/>
              </w:rPr>
            </w:pPr>
            <w:r w:rsidRPr="00AA6FB2">
              <w:rPr>
                <w:rFonts w:cs="Tahoma"/>
              </w:rPr>
              <w:t>4.1.</w:t>
            </w:r>
          </w:p>
        </w:tc>
        <w:tc>
          <w:tcPr>
            <w:tcW w:w="6239" w:type="dxa"/>
          </w:tcPr>
          <w:p w14:paraId="0035374D" w14:textId="35C91F1B" w:rsidR="00C6536E" w:rsidRPr="00E379C9" w:rsidRDefault="007468B1" w:rsidP="00C6536E">
            <w:pPr>
              <w:pStyle w:val="TableParagraph"/>
              <w:spacing w:before="60"/>
              <w:ind w:left="107"/>
              <w:rPr>
                <w:rFonts w:cs="Tahoma"/>
              </w:rPr>
            </w:pPr>
            <w:r>
              <w:t>Μεθοδολογία Υλοποίησης (</w:t>
            </w:r>
            <w:r w:rsidRPr="002A771C">
              <w:t xml:space="preserve">Χρονοδιάγραμμα </w:t>
            </w:r>
            <w:r>
              <w:t xml:space="preserve">- </w:t>
            </w:r>
            <w:r w:rsidR="00C6536E" w:rsidRPr="002A771C">
              <w:t xml:space="preserve">Φάσεις Υλοποίησης – Παραδοτέα </w:t>
            </w:r>
            <w:r>
              <w:t>–)</w:t>
            </w:r>
          </w:p>
        </w:tc>
        <w:tc>
          <w:tcPr>
            <w:tcW w:w="2519" w:type="dxa"/>
          </w:tcPr>
          <w:p w14:paraId="1497312F" w14:textId="38FD545D" w:rsidR="00C6536E" w:rsidRPr="00AA6FB2" w:rsidRDefault="00C6536E" w:rsidP="00C6536E">
            <w:pPr>
              <w:pStyle w:val="TableParagraph"/>
              <w:spacing w:before="59"/>
              <w:ind w:left="109"/>
              <w:rPr>
                <w:rFonts w:cs="Tahoma"/>
              </w:rPr>
            </w:pPr>
            <w:r>
              <w:rPr>
                <w:rFonts w:cs="Tahoma"/>
              </w:rPr>
              <w:fldChar w:fldCharType="begin"/>
            </w:r>
            <w:r>
              <w:rPr>
                <w:rFonts w:cs="Tahoma"/>
              </w:rPr>
              <w:instrText xml:space="preserve"> REF _Ref105709521 \r \h </w:instrText>
            </w:r>
            <w:r>
              <w:rPr>
                <w:rFonts w:cs="Tahoma"/>
              </w:rPr>
            </w:r>
            <w:r>
              <w:rPr>
                <w:rFonts w:cs="Tahoma"/>
              </w:rPr>
              <w:fldChar w:fldCharType="separate"/>
            </w:r>
            <w:r w:rsidR="00741A95">
              <w:rPr>
                <w:rFonts w:cs="Tahoma"/>
              </w:rPr>
              <w:t>I.4</w:t>
            </w:r>
            <w:r>
              <w:rPr>
                <w:rFonts w:cs="Tahoma"/>
              </w:rPr>
              <w:fldChar w:fldCharType="end"/>
            </w:r>
          </w:p>
        </w:tc>
      </w:tr>
      <w:tr w:rsidR="00C6536E" w:rsidRPr="00420970" w14:paraId="75A41C64" w14:textId="77777777" w:rsidTr="00C565C2">
        <w:trPr>
          <w:trHeight w:val="525"/>
        </w:trPr>
        <w:tc>
          <w:tcPr>
            <w:tcW w:w="1100" w:type="dxa"/>
          </w:tcPr>
          <w:p w14:paraId="395BB524" w14:textId="77777777" w:rsidR="00C6536E" w:rsidRPr="00AA6FB2" w:rsidRDefault="00C6536E" w:rsidP="00C6536E">
            <w:pPr>
              <w:pStyle w:val="TableParagraph"/>
              <w:spacing w:before="130"/>
              <w:ind w:left="403"/>
              <w:rPr>
                <w:rFonts w:cs="Tahoma"/>
              </w:rPr>
            </w:pPr>
            <w:r w:rsidRPr="00AA6FB2">
              <w:rPr>
                <w:rFonts w:cs="Tahoma"/>
              </w:rPr>
              <w:t>4.2.</w:t>
            </w:r>
          </w:p>
        </w:tc>
        <w:tc>
          <w:tcPr>
            <w:tcW w:w="6239" w:type="dxa"/>
          </w:tcPr>
          <w:p w14:paraId="0E40F962" w14:textId="00B521A7" w:rsidR="00C6536E" w:rsidRPr="00894C47" w:rsidRDefault="00C6536E" w:rsidP="00C6536E">
            <w:pPr>
              <w:pStyle w:val="TableParagraph"/>
              <w:spacing w:before="60"/>
              <w:ind w:left="107"/>
              <w:rPr>
                <w:rFonts w:cs="Tahoma"/>
              </w:rPr>
            </w:pPr>
            <w:r w:rsidRPr="00894C47">
              <w:t>Οργάνωση και Διοίκηση του Έργου</w:t>
            </w:r>
          </w:p>
        </w:tc>
        <w:tc>
          <w:tcPr>
            <w:tcW w:w="2519" w:type="dxa"/>
          </w:tcPr>
          <w:p w14:paraId="6DABDF58" w14:textId="6513D199" w:rsidR="00C6536E" w:rsidRPr="00420970" w:rsidRDefault="00C6536E" w:rsidP="00C6536E">
            <w:pPr>
              <w:pStyle w:val="TableParagraph"/>
              <w:spacing w:before="59"/>
              <w:ind w:left="109"/>
              <w:rPr>
                <w:rFonts w:cs="Tahoma"/>
                <w:lang w:val="en-US"/>
              </w:rPr>
            </w:pPr>
            <w:r>
              <w:t>Ι.5</w:t>
            </w:r>
          </w:p>
        </w:tc>
      </w:tr>
      <w:tr w:rsidR="00C6536E" w:rsidRPr="00AA6FB2" w14:paraId="4BFB336E" w14:textId="77777777" w:rsidTr="00C565C2">
        <w:trPr>
          <w:trHeight w:val="390"/>
        </w:trPr>
        <w:tc>
          <w:tcPr>
            <w:tcW w:w="1100" w:type="dxa"/>
            <w:shd w:val="clear" w:color="auto" w:fill="FBE4D5" w:themeFill="accent2" w:themeFillTint="33"/>
          </w:tcPr>
          <w:p w14:paraId="605958C0" w14:textId="4077BA8C" w:rsidR="00C6536E" w:rsidRPr="00727438" w:rsidRDefault="00C6536E" w:rsidP="00C6536E">
            <w:pPr>
              <w:pStyle w:val="TableParagraph"/>
              <w:spacing w:before="60"/>
              <w:ind w:left="403"/>
              <w:rPr>
                <w:rFonts w:cs="Tahoma"/>
                <w:b/>
                <w:bCs/>
              </w:rPr>
            </w:pPr>
            <w:r>
              <w:rPr>
                <w:b/>
                <w:bCs/>
              </w:rPr>
              <w:t>5</w:t>
            </w:r>
            <w:r>
              <w:rPr>
                <w:b/>
                <w:bCs/>
                <w:lang w:val="en-US"/>
              </w:rPr>
              <w:t>.</w:t>
            </w:r>
          </w:p>
        </w:tc>
        <w:tc>
          <w:tcPr>
            <w:tcW w:w="6239" w:type="dxa"/>
            <w:shd w:val="clear" w:color="auto" w:fill="FBE4D5" w:themeFill="accent2" w:themeFillTint="33"/>
          </w:tcPr>
          <w:p w14:paraId="6F109E73" w14:textId="7492F4A5" w:rsidR="00C6536E" w:rsidRPr="00727438" w:rsidRDefault="00106443" w:rsidP="00C6536E">
            <w:pPr>
              <w:pStyle w:val="TableParagraph"/>
              <w:spacing w:before="60"/>
              <w:ind w:left="107"/>
              <w:rPr>
                <w:rFonts w:cs="Tahoma"/>
                <w:b/>
                <w:bCs/>
              </w:rPr>
            </w:pPr>
            <w:r>
              <w:rPr>
                <w:rFonts w:cs="Tahoma"/>
                <w:b/>
                <w:bCs/>
              </w:rPr>
              <w:t>Πίνακες Συμμόρφωσης</w:t>
            </w:r>
          </w:p>
        </w:tc>
        <w:tc>
          <w:tcPr>
            <w:tcW w:w="2519" w:type="dxa"/>
            <w:shd w:val="clear" w:color="auto" w:fill="FBE4D5" w:themeFill="accent2" w:themeFillTint="33"/>
          </w:tcPr>
          <w:p w14:paraId="6B9B9DA2" w14:textId="479CE162" w:rsidR="00C6536E" w:rsidRPr="00106443" w:rsidRDefault="00106443" w:rsidP="00C6536E">
            <w:pPr>
              <w:pStyle w:val="TableParagraph"/>
              <w:tabs>
                <w:tab w:val="clear" w:pos="0"/>
              </w:tabs>
              <w:spacing w:before="59"/>
              <w:ind w:left="110"/>
              <w:rPr>
                <w:rFonts w:cs="Tahoma"/>
                <w:bCs/>
              </w:rPr>
            </w:pPr>
            <w:r>
              <w:rPr>
                <w:rFonts w:cs="Tahoma"/>
                <w:bCs/>
              </w:rPr>
              <w:t xml:space="preserve">ΠΑΡΑΡΤΗΜΑ </w:t>
            </w:r>
            <w:r>
              <w:rPr>
                <w:rFonts w:cs="Tahoma"/>
                <w:bCs/>
                <w:lang w:val="en-US"/>
              </w:rPr>
              <w:t xml:space="preserve">II – </w:t>
            </w:r>
            <w:r>
              <w:rPr>
                <w:rFonts w:cs="Tahoma"/>
                <w:bCs/>
              </w:rPr>
              <w:t>Πίνακες Συμμόρφωσης</w:t>
            </w:r>
          </w:p>
        </w:tc>
      </w:tr>
      <w:tr w:rsidR="00106443" w:rsidRPr="00AA6FB2" w14:paraId="1A970BB9" w14:textId="77777777" w:rsidTr="00C565C2">
        <w:trPr>
          <w:trHeight w:val="390"/>
        </w:trPr>
        <w:tc>
          <w:tcPr>
            <w:tcW w:w="1100" w:type="dxa"/>
            <w:shd w:val="clear" w:color="auto" w:fill="FBE4D5" w:themeFill="accent2" w:themeFillTint="33"/>
          </w:tcPr>
          <w:p w14:paraId="3F7AF49A" w14:textId="19C7AD92" w:rsidR="00106443" w:rsidRDefault="00106443" w:rsidP="00106443">
            <w:pPr>
              <w:pStyle w:val="TableParagraph"/>
              <w:spacing w:before="60"/>
              <w:ind w:left="403"/>
              <w:rPr>
                <w:b/>
                <w:bCs/>
              </w:rPr>
            </w:pPr>
            <w:r>
              <w:rPr>
                <w:b/>
                <w:bCs/>
              </w:rPr>
              <w:t>6.</w:t>
            </w:r>
          </w:p>
        </w:tc>
        <w:tc>
          <w:tcPr>
            <w:tcW w:w="6239" w:type="dxa"/>
            <w:shd w:val="clear" w:color="auto" w:fill="FBE4D5" w:themeFill="accent2" w:themeFillTint="33"/>
          </w:tcPr>
          <w:p w14:paraId="0E694F95" w14:textId="77777777" w:rsidR="00106443" w:rsidRDefault="00106443" w:rsidP="00106443">
            <w:pPr>
              <w:pStyle w:val="TableParagraph"/>
              <w:spacing w:before="60"/>
              <w:ind w:left="107"/>
              <w:rPr>
                <w:b/>
                <w:bCs/>
              </w:rPr>
            </w:pPr>
            <w:r w:rsidRPr="00727438">
              <w:rPr>
                <w:b/>
                <w:bCs/>
              </w:rPr>
              <w:t>Πίνακες Οικονομικής Προσφοράς, χωρίς τιμές</w:t>
            </w:r>
          </w:p>
          <w:p w14:paraId="6B069AC6" w14:textId="791EBC7A" w:rsidR="00106443" w:rsidRPr="00727438" w:rsidRDefault="00106443" w:rsidP="00106443">
            <w:pPr>
              <w:pStyle w:val="TableParagraph"/>
              <w:spacing w:before="60"/>
              <w:ind w:left="107"/>
              <w:rPr>
                <w:b/>
                <w:bCs/>
              </w:rPr>
            </w:pPr>
            <w:r w:rsidRPr="00A61C3A">
              <w:rPr>
                <w:rStyle w:val="af6"/>
              </w:rPr>
              <w:t>Η εμφάνιση τιμής/ τιμών στον εν λόγω πίνακα αποτελεί λόγο απόρριψης της προσφοράς</w:t>
            </w:r>
          </w:p>
        </w:tc>
        <w:tc>
          <w:tcPr>
            <w:tcW w:w="2519" w:type="dxa"/>
            <w:shd w:val="clear" w:color="auto" w:fill="FBE4D5" w:themeFill="accent2" w:themeFillTint="33"/>
          </w:tcPr>
          <w:p w14:paraId="776C8E2B" w14:textId="270A09C3" w:rsidR="00106443" w:rsidRDefault="00106443" w:rsidP="00106443">
            <w:pPr>
              <w:pStyle w:val="TableParagraph"/>
              <w:tabs>
                <w:tab w:val="clear" w:pos="0"/>
              </w:tabs>
              <w:spacing w:before="59"/>
              <w:ind w:left="110"/>
              <w:rPr>
                <w:rFonts w:cs="Tahoma"/>
                <w:bCs/>
              </w:rPr>
            </w:pPr>
            <w:r>
              <w:rPr>
                <w:rFonts w:cs="Tahoma"/>
                <w:bCs/>
              </w:rPr>
              <w:fldChar w:fldCharType="begin"/>
            </w:r>
            <w:r>
              <w:rPr>
                <w:rFonts w:cs="Tahoma"/>
                <w:bCs/>
              </w:rPr>
              <w:instrText xml:space="preserve"> REF _Ref88047446 \r \h </w:instrText>
            </w:r>
            <w:r>
              <w:rPr>
                <w:rFonts w:cs="Tahoma"/>
                <w:bCs/>
              </w:rPr>
            </w:r>
            <w:r>
              <w:rPr>
                <w:rFonts w:cs="Tahoma"/>
                <w:bCs/>
              </w:rPr>
              <w:fldChar w:fldCharType="separate"/>
            </w:r>
            <w:r w:rsidR="00741A95">
              <w:rPr>
                <w:rFonts w:cs="Tahoma"/>
                <w:bCs/>
              </w:rPr>
              <w:t>ΠΑΡΑΡΤΗΜΑ VI -</w:t>
            </w:r>
            <w:r>
              <w:rPr>
                <w:rFonts w:cs="Tahoma"/>
                <w:bCs/>
              </w:rPr>
              <w:fldChar w:fldCharType="end"/>
            </w:r>
            <w:r>
              <w:rPr>
                <w:rFonts w:cs="Tahoma"/>
                <w:bCs/>
              </w:rPr>
              <w:fldChar w:fldCharType="begin"/>
            </w:r>
            <w:r>
              <w:rPr>
                <w:rFonts w:cs="Tahoma"/>
                <w:bCs/>
              </w:rPr>
              <w:instrText xml:space="preserve"> REF _Ref88047446 \h </w:instrText>
            </w:r>
            <w:r>
              <w:rPr>
                <w:rFonts w:cs="Tahoma"/>
                <w:bCs/>
              </w:rPr>
            </w:r>
            <w:r>
              <w:rPr>
                <w:rFonts w:cs="Tahoma"/>
                <w:bCs/>
              </w:rPr>
              <w:fldChar w:fldCharType="separate"/>
            </w:r>
            <w:r w:rsidR="00741A95" w:rsidRPr="00516846">
              <w:t>Υπόδειγμα Οικονομικής Προσφοράς</w:t>
            </w:r>
            <w:r>
              <w:rPr>
                <w:rFonts w:cs="Tahoma"/>
                <w:bCs/>
              </w:rPr>
              <w:fldChar w:fldCharType="end"/>
            </w:r>
          </w:p>
        </w:tc>
      </w:tr>
    </w:tbl>
    <w:p w14:paraId="100BA727" w14:textId="01CEB5D9" w:rsidR="00AC02F5" w:rsidRDefault="00AC02F5">
      <w:pPr>
        <w:tabs>
          <w:tab w:val="clear" w:pos="0"/>
          <w:tab w:val="clear" w:pos="709"/>
          <w:tab w:val="clear" w:pos="1134"/>
        </w:tabs>
        <w:suppressAutoHyphens w:val="0"/>
        <w:spacing w:after="0"/>
        <w:jc w:val="left"/>
      </w:pPr>
      <w:r>
        <w:br w:type="page"/>
      </w:r>
    </w:p>
    <w:p w14:paraId="0F43E050" w14:textId="77777777" w:rsidR="00CE6402" w:rsidRDefault="00CE6402">
      <w:pPr>
        <w:tabs>
          <w:tab w:val="clear" w:pos="0"/>
          <w:tab w:val="clear" w:pos="709"/>
          <w:tab w:val="clear" w:pos="1134"/>
        </w:tabs>
        <w:suppressAutoHyphens w:val="0"/>
        <w:spacing w:after="0"/>
        <w:jc w:val="left"/>
        <w:sectPr w:rsidR="00CE6402" w:rsidSect="005158DB">
          <w:headerReference w:type="first" r:id="rId43"/>
          <w:pgSz w:w="11906" w:h="16838"/>
          <w:pgMar w:top="1134" w:right="1134" w:bottom="1134" w:left="1134" w:header="426" w:footer="82" w:gutter="0"/>
          <w:cols w:space="720"/>
          <w:docGrid w:linePitch="360"/>
        </w:sectPr>
      </w:pPr>
    </w:p>
    <w:p w14:paraId="00DF95DB" w14:textId="77777777" w:rsidR="00CE6402" w:rsidRDefault="00CE6402">
      <w:pPr>
        <w:tabs>
          <w:tab w:val="clear" w:pos="0"/>
          <w:tab w:val="clear" w:pos="709"/>
          <w:tab w:val="clear" w:pos="1134"/>
        </w:tabs>
        <w:suppressAutoHyphens w:val="0"/>
        <w:spacing w:after="0"/>
        <w:jc w:val="left"/>
      </w:pPr>
    </w:p>
    <w:p w14:paraId="2A182D21" w14:textId="70DFA9D5" w:rsidR="00AC02F5" w:rsidRPr="00516846" w:rsidRDefault="00AC02F5">
      <w:pPr>
        <w:pStyle w:val="Appendix-Heading1"/>
      </w:pPr>
      <w:bookmarkStart w:id="661" w:name="_Ref88047446"/>
      <w:bookmarkStart w:id="662" w:name="_Ref88922491"/>
      <w:bookmarkStart w:id="663" w:name="_Toc105346516"/>
      <w:bookmarkStart w:id="664" w:name="_Toc133414585"/>
      <w:r w:rsidRPr="00516846">
        <w:t>Υπόδειγμα Οικονομικής Προσφοράς</w:t>
      </w:r>
      <w:bookmarkEnd w:id="661"/>
      <w:bookmarkEnd w:id="662"/>
      <w:bookmarkEnd w:id="663"/>
      <w:bookmarkEnd w:id="664"/>
      <w:r w:rsidRPr="00516846">
        <w:t xml:space="preserve"> </w:t>
      </w:r>
    </w:p>
    <w:p w14:paraId="06645E8F" w14:textId="77777777" w:rsidR="008535BF" w:rsidRPr="008139C7" w:rsidRDefault="008535BF" w:rsidP="00A11A74">
      <w:bookmarkStart w:id="665" w:name="_Toc103967366"/>
      <w:bookmarkStart w:id="666" w:name="_Ref106285151"/>
      <w:bookmarkStart w:id="667" w:name="_Toc106296190"/>
      <w:bookmarkStart w:id="668" w:name="_Toc240445879"/>
      <w:bookmarkStart w:id="669" w:name="_Toc366852700"/>
      <w:bookmarkStart w:id="670" w:name="_Ref508304072"/>
      <w:bookmarkStart w:id="671" w:name="_Toc10632753"/>
      <w:bookmarkStart w:id="672" w:name="_Toc42167520"/>
      <w:bookmarkStart w:id="673" w:name="_Toc53671373"/>
    </w:p>
    <w:p w14:paraId="452736C6" w14:textId="2DAB58F9" w:rsidR="00220DBA" w:rsidRDefault="00914D83">
      <w:pPr>
        <w:pStyle w:val="Appendix-Heading2"/>
      </w:pPr>
      <w:bookmarkStart w:id="674" w:name="_Toc133414586"/>
      <w:bookmarkEnd w:id="665"/>
      <w:bookmarkEnd w:id="666"/>
      <w:bookmarkEnd w:id="667"/>
      <w:bookmarkEnd w:id="668"/>
      <w:bookmarkEnd w:id="669"/>
      <w:bookmarkEnd w:id="670"/>
      <w:bookmarkEnd w:id="671"/>
      <w:bookmarkEnd w:id="672"/>
      <w:bookmarkEnd w:id="673"/>
      <w:r>
        <w:t>Εξοπλισμός</w:t>
      </w:r>
      <w:r w:rsidR="00AF111C">
        <w:t xml:space="preserve"> &amp; Λογισμικό</w:t>
      </w:r>
      <w:bookmarkEnd w:id="674"/>
      <w:r>
        <w:t xml:space="preserve"> </w:t>
      </w:r>
    </w:p>
    <w:tbl>
      <w:tblPr>
        <w:tblW w:w="5000" w:type="pct"/>
        <w:tblCellMar>
          <w:left w:w="28" w:type="dxa"/>
          <w:right w:w="28" w:type="dxa"/>
        </w:tblCellMar>
        <w:tblLook w:val="04A0" w:firstRow="1" w:lastRow="0" w:firstColumn="1" w:lastColumn="0" w:noHBand="0" w:noVBand="1"/>
      </w:tblPr>
      <w:tblGrid>
        <w:gridCol w:w="751"/>
        <w:gridCol w:w="3703"/>
        <w:gridCol w:w="821"/>
        <w:gridCol w:w="1377"/>
        <w:gridCol w:w="1431"/>
        <w:gridCol w:w="2437"/>
        <w:gridCol w:w="1530"/>
        <w:gridCol w:w="2492"/>
      </w:tblGrid>
      <w:tr w:rsidR="00F47A8D" w:rsidRPr="00F47A8D" w14:paraId="3B858D06" w14:textId="77777777" w:rsidTr="000626FE">
        <w:tc>
          <w:tcPr>
            <w:tcW w:w="2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2C578536" w14:textId="3C2236EE" w:rsidR="00F47A8D" w:rsidRPr="00F47A8D" w:rsidRDefault="00F47A8D" w:rsidP="00ED0FD0">
            <w:pPr>
              <w:spacing w:after="0"/>
              <w:rPr>
                <w:rFonts w:cs="Tahoma"/>
                <w:b/>
                <w:bCs/>
                <w:color w:val="000000"/>
                <w:lang w:eastAsia="el-GR"/>
              </w:rPr>
            </w:pPr>
            <w:r w:rsidRPr="00F47A8D">
              <w:rPr>
                <w:rFonts w:cs="Tahoma"/>
                <w:b/>
                <w:bCs/>
                <w:color w:val="000000"/>
                <w:lang w:eastAsia="el-GR"/>
              </w:rPr>
              <w:t> Α/Α</w:t>
            </w:r>
          </w:p>
        </w:tc>
        <w:tc>
          <w:tcPr>
            <w:tcW w:w="1273" w:type="pct"/>
            <w:tcBorders>
              <w:top w:val="single" w:sz="8" w:space="0" w:color="auto"/>
              <w:left w:val="nil"/>
              <w:bottom w:val="single" w:sz="8" w:space="0" w:color="auto"/>
              <w:right w:val="single" w:sz="8" w:space="0" w:color="auto"/>
            </w:tcBorders>
            <w:shd w:val="clear" w:color="000000" w:fill="BFBFBF"/>
            <w:vAlign w:val="center"/>
            <w:hideMark/>
          </w:tcPr>
          <w:p w14:paraId="349E3E43" w14:textId="77777777" w:rsidR="00F47A8D" w:rsidRPr="00F47A8D" w:rsidRDefault="00F47A8D" w:rsidP="00ED0FD0">
            <w:pPr>
              <w:spacing w:after="0"/>
              <w:rPr>
                <w:rFonts w:cs="Tahoma"/>
                <w:b/>
                <w:bCs/>
                <w:color w:val="000000"/>
                <w:lang w:eastAsia="el-GR"/>
              </w:rPr>
            </w:pPr>
            <w:r w:rsidRPr="00F47A8D">
              <w:rPr>
                <w:rFonts w:cs="Tahoma"/>
                <w:b/>
                <w:bCs/>
                <w:color w:val="000000"/>
                <w:lang w:eastAsia="el-GR"/>
              </w:rPr>
              <w:t>Περιγραφή</w:t>
            </w:r>
          </w:p>
        </w:tc>
        <w:tc>
          <w:tcPr>
            <w:tcW w:w="282" w:type="pct"/>
            <w:tcBorders>
              <w:top w:val="single" w:sz="8" w:space="0" w:color="auto"/>
              <w:left w:val="nil"/>
              <w:bottom w:val="single" w:sz="8" w:space="0" w:color="auto"/>
              <w:right w:val="single" w:sz="8" w:space="0" w:color="auto"/>
            </w:tcBorders>
            <w:shd w:val="clear" w:color="000000" w:fill="BFBFBF"/>
            <w:vAlign w:val="center"/>
            <w:hideMark/>
          </w:tcPr>
          <w:p w14:paraId="35C75B6B" w14:textId="77777777" w:rsidR="00F47A8D" w:rsidRPr="00F47A8D" w:rsidRDefault="00F47A8D" w:rsidP="00ED0FD0">
            <w:pPr>
              <w:spacing w:after="0"/>
              <w:rPr>
                <w:rFonts w:cs="Tahoma"/>
                <w:b/>
                <w:bCs/>
                <w:color w:val="000000"/>
                <w:lang w:eastAsia="el-GR"/>
              </w:rPr>
            </w:pPr>
            <w:r w:rsidRPr="00F47A8D">
              <w:rPr>
                <w:rFonts w:cs="Tahoma"/>
                <w:b/>
                <w:bCs/>
                <w:color w:val="000000"/>
                <w:lang w:eastAsia="el-GR"/>
              </w:rPr>
              <w:t>Μ.Μ.</w:t>
            </w:r>
          </w:p>
        </w:tc>
        <w:tc>
          <w:tcPr>
            <w:tcW w:w="473" w:type="pct"/>
            <w:tcBorders>
              <w:top w:val="single" w:sz="8" w:space="0" w:color="auto"/>
              <w:left w:val="nil"/>
              <w:bottom w:val="single" w:sz="8" w:space="0" w:color="auto"/>
              <w:right w:val="single" w:sz="8" w:space="0" w:color="auto"/>
            </w:tcBorders>
            <w:shd w:val="clear" w:color="000000" w:fill="BFBFBF"/>
            <w:vAlign w:val="center"/>
            <w:hideMark/>
          </w:tcPr>
          <w:p w14:paraId="3C0AF1DC" w14:textId="77777777" w:rsidR="00F47A8D" w:rsidRPr="00F47A8D" w:rsidRDefault="00F47A8D" w:rsidP="00F47A8D">
            <w:pPr>
              <w:spacing w:after="0"/>
              <w:jc w:val="center"/>
              <w:rPr>
                <w:rFonts w:cs="Tahoma"/>
                <w:b/>
                <w:bCs/>
                <w:color w:val="000000"/>
                <w:lang w:eastAsia="el-GR"/>
              </w:rPr>
            </w:pPr>
            <w:r w:rsidRPr="00F47A8D">
              <w:rPr>
                <w:rFonts w:cs="Tahoma"/>
                <w:b/>
                <w:bCs/>
                <w:color w:val="000000"/>
                <w:lang w:eastAsia="el-GR"/>
              </w:rPr>
              <w:t>Τιμή Μονάδας (χωρίς ΦΠΑ)</w:t>
            </w:r>
          </w:p>
        </w:tc>
        <w:tc>
          <w:tcPr>
            <w:tcW w:w="492" w:type="pct"/>
            <w:tcBorders>
              <w:top w:val="single" w:sz="8" w:space="0" w:color="auto"/>
              <w:left w:val="nil"/>
              <w:bottom w:val="single" w:sz="8" w:space="0" w:color="auto"/>
              <w:right w:val="single" w:sz="8" w:space="0" w:color="auto"/>
            </w:tcBorders>
            <w:shd w:val="clear" w:color="000000" w:fill="BFBFBF"/>
            <w:vAlign w:val="center"/>
            <w:hideMark/>
          </w:tcPr>
          <w:p w14:paraId="0AED6489" w14:textId="77777777" w:rsidR="00F47A8D" w:rsidRPr="00F47A8D" w:rsidRDefault="00F47A8D" w:rsidP="00ED0FD0">
            <w:pPr>
              <w:spacing w:after="0"/>
              <w:rPr>
                <w:rFonts w:cs="Tahoma"/>
                <w:b/>
                <w:bCs/>
                <w:color w:val="000000"/>
                <w:lang w:eastAsia="el-GR"/>
              </w:rPr>
            </w:pPr>
            <w:r w:rsidRPr="00F47A8D">
              <w:rPr>
                <w:rFonts w:cs="Tahoma"/>
                <w:b/>
                <w:bCs/>
                <w:color w:val="000000"/>
                <w:lang w:eastAsia="el-GR"/>
              </w:rPr>
              <w:t>Ποσότητα</w:t>
            </w:r>
          </w:p>
        </w:tc>
        <w:tc>
          <w:tcPr>
            <w:tcW w:w="838" w:type="pct"/>
            <w:tcBorders>
              <w:top w:val="single" w:sz="8" w:space="0" w:color="auto"/>
              <w:left w:val="nil"/>
              <w:bottom w:val="single" w:sz="8" w:space="0" w:color="auto"/>
              <w:right w:val="single" w:sz="8" w:space="0" w:color="auto"/>
            </w:tcBorders>
            <w:shd w:val="clear" w:color="000000" w:fill="BFBFBF"/>
            <w:vAlign w:val="center"/>
            <w:hideMark/>
          </w:tcPr>
          <w:p w14:paraId="5036868E" w14:textId="77777777" w:rsidR="00F47A8D" w:rsidRPr="00F47A8D" w:rsidRDefault="00F47A8D" w:rsidP="00F47A8D">
            <w:pPr>
              <w:spacing w:after="0"/>
              <w:jc w:val="center"/>
              <w:rPr>
                <w:rFonts w:cs="Tahoma"/>
                <w:b/>
                <w:bCs/>
                <w:color w:val="000000"/>
                <w:lang w:eastAsia="el-GR"/>
              </w:rPr>
            </w:pPr>
            <w:r w:rsidRPr="00F47A8D">
              <w:rPr>
                <w:rFonts w:cs="Tahoma"/>
                <w:b/>
                <w:bCs/>
                <w:color w:val="000000"/>
                <w:lang w:eastAsia="el-GR"/>
              </w:rPr>
              <w:t>Σύνολο είδους (χωρίς ΦΠΑ)</w:t>
            </w:r>
          </w:p>
        </w:tc>
        <w:tc>
          <w:tcPr>
            <w:tcW w:w="526" w:type="pct"/>
            <w:tcBorders>
              <w:top w:val="single" w:sz="8" w:space="0" w:color="auto"/>
              <w:left w:val="nil"/>
              <w:bottom w:val="single" w:sz="8" w:space="0" w:color="auto"/>
              <w:right w:val="single" w:sz="4" w:space="0" w:color="auto"/>
            </w:tcBorders>
            <w:shd w:val="clear" w:color="000000" w:fill="BFBFBF"/>
            <w:vAlign w:val="center"/>
          </w:tcPr>
          <w:p w14:paraId="2AB4309B" w14:textId="69EF3F0F" w:rsidR="00F47A8D" w:rsidRPr="00F47A8D" w:rsidRDefault="00F47A8D" w:rsidP="00F47A8D">
            <w:pPr>
              <w:spacing w:after="0"/>
              <w:jc w:val="center"/>
              <w:rPr>
                <w:rFonts w:cs="Tahoma"/>
                <w:b/>
                <w:bCs/>
                <w:color w:val="000000"/>
                <w:lang w:eastAsia="el-GR"/>
              </w:rPr>
            </w:pPr>
            <w:r>
              <w:rPr>
                <w:rFonts w:cs="Tahoma"/>
                <w:b/>
                <w:bCs/>
                <w:color w:val="000000"/>
                <w:lang w:eastAsia="el-GR"/>
              </w:rPr>
              <w:t>ΦΠΑ</w:t>
            </w:r>
          </w:p>
        </w:tc>
        <w:tc>
          <w:tcPr>
            <w:tcW w:w="857" w:type="pct"/>
            <w:tcBorders>
              <w:top w:val="single" w:sz="8" w:space="0" w:color="auto"/>
              <w:left w:val="single" w:sz="4" w:space="0" w:color="auto"/>
              <w:bottom w:val="single" w:sz="8" w:space="0" w:color="auto"/>
              <w:right w:val="single" w:sz="8" w:space="0" w:color="auto"/>
            </w:tcBorders>
            <w:shd w:val="clear" w:color="000000" w:fill="BFBFBF"/>
            <w:vAlign w:val="center"/>
            <w:hideMark/>
          </w:tcPr>
          <w:p w14:paraId="56D4C48F" w14:textId="237A6CFF" w:rsidR="00F47A8D" w:rsidRPr="00F47A8D" w:rsidRDefault="00F47A8D" w:rsidP="00F47A8D">
            <w:pPr>
              <w:spacing w:after="0"/>
              <w:jc w:val="center"/>
              <w:rPr>
                <w:rFonts w:cs="Tahoma"/>
                <w:b/>
                <w:bCs/>
                <w:color w:val="000000"/>
                <w:lang w:eastAsia="el-GR"/>
              </w:rPr>
            </w:pPr>
            <w:r w:rsidRPr="00F47A8D">
              <w:rPr>
                <w:rFonts w:cs="Tahoma"/>
                <w:b/>
                <w:bCs/>
                <w:color w:val="000000"/>
                <w:lang w:eastAsia="el-GR"/>
              </w:rPr>
              <w:t>Σύνολο είδους (Με ΦΠΑ)</w:t>
            </w:r>
          </w:p>
        </w:tc>
      </w:tr>
      <w:tr w:rsidR="00F47A8D" w:rsidRPr="00F47A8D" w14:paraId="601B141D"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EEE96E" w14:textId="77777777" w:rsidR="00F47A8D" w:rsidRPr="00F47A8D" w:rsidRDefault="00F47A8D" w:rsidP="00ED0FD0">
            <w:pPr>
              <w:spacing w:after="0"/>
              <w:rPr>
                <w:rFonts w:cs="Tahoma"/>
                <w:color w:val="000000"/>
                <w:lang w:eastAsia="el-GR"/>
              </w:rPr>
            </w:pPr>
            <w:r w:rsidRPr="00F47A8D">
              <w:rPr>
                <w:rFonts w:cs="Tahoma"/>
                <w:color w:val="000000"/>
                <w:lang w:eastAsia="el-GR"/>
              </w:rPr>
              <w:t>1</w:t>
            </w:r>
          </w:p>
        </w:tc>
        <w:tc>
          <w:tcPr>
            <w:tcW w:w="1273" w:type="pct"/>
            <w:tcBorders>
              <w:top w:val="single" w:sz="8" w:space="0" w:color="auto"/>
              <w:left w:val="nil"/>
              <w:bottom w:val="single" w:sz="8" w:space="0" w:color="auto"/>
              <w:right w:val="single" w:sz="8" w:space="0" w:color="auto"/>
            </w:tcBorders>
            <w:shd w:val="clear" w:color="auto" w:fill="auto"/>
            <w:vAlign w:val="center"/>
            <w:hideMark/>
          </w:tcPr>
          <w:p w14:paraId="5F7E03F1" w14:textId="79511582" w:rsidR="00F47A8D" w:rsidRPr="00F47A8D" w:rsidRDefault="00736A4C" w:rsidP="00ED0FD0">
            <w:pPr>
              <w:spacing w:after="0"/>
              <w:rPr>
                <w:rFonts w:cs="Tahoma"/>
                <w:color w:val="000000"/>
                <w:lang w:val="en-US" w:eastAsia="el-GR"/>
              </w:rPr>
            </w:pPr>
            <w:r w:rsidRPr="00736A4C">
              <w:rPr>
                <w:rFonts w:cs="Tahoma"/>
                <w:color w:val="000000"/>
                <w:lang w:val="en-US" w:eastAsia="el-GR"/>
              </w:rPr>
              <w:t xml:space="preserve">Σύστημα Rack </w:t>
            </w:r>
            <w:proofErr w:type="gramStart"/>
            <w:r w:rsidRPr="00736A4C">
              <w:rPr>
                <w:rFonts w:cs="Tahoma"/>
                <w:color w:val="000000"/>
                <w:lang w:val="en-US" w:eastAsia="el-GR"/>
              </w:rPr>
              <w:t>Mount  Blade</w:t>
            </w:r>
            <w:proofErr w:type="gramEnd"/>
            <w:r w:rsidRPr="00736A4C">
              <w:rPr>
                <w:rFonts w:cs="Tahoma"/>
                <w:color w:val="000000"/>
                <w:lang w:val="en-US" w:eastAsia="el-GR"/>
              </w:rPr>
              <w:t xml:space="preserve"> Servers  με  Enclosures</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06A0C5F" w14:textId="77777777" w:rsidR="00F47A8D" w:rsidRPr="00F47A8D" w:rsidRDefault="00F47A8D" w:rsidP="00ED0FD0">
            <w:pPr>
              <w:spacing w:after="0"/>
              <w:rPr>
                <w:rFonts w:cs="Tahoma"/>
                <w:color w:val="000000"/>
                <w:lang w:eastAsia="el-GR"/>
              </w:rPr>
            </w:pPr>
            <w:r w:rsidRPr="00F47A8D">
              <w:rPr>
                <w:rFonts w:cs="Tahoma"/>
                <w:color w:val="000000"/>
                <w:lang w:eastAsia="el-GR"/>
              </w:rPr>
              <w:t>ΤΕΜ</w:t>
            </w:r>
          </w:p>
        </w:tc>
        <w:tc>
          <w:tcPr>
            <w:tcW w:w="473" w:type="pct"/>
            <w:tcBorders>
              <w:top w:val="single" w:sz="8" w:space="0" w:color="auto"/>
              <w:left w:val="nil"/>
              <w:bottom w:val="single" w:sz="8" w:space="0" w:color="auto"/>
              <w:right w:val="single" w:sz="8" w:space="0" w:color="auto"/>
            </w:tcBorders>
            <w:shd w:val="clear" w:color="auto" w:fill="auto"/>
            <w:vAlign w:val="center"/>
          </w:tcPr>
          <w:p w14:paraId="7F69477D" w14:textId="77777777" w:rsidR="00F47A8D" w:rsidRPr="00F47A8D" w:rsidRDefault="00F47A8D" w:rsidP="00ED0FD0">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04E88259" w14:textId="77777777" w:rsidR="00F47A8D" w:rsidRPr="00F47A8D" w:rsidRDefault="00F47A8D" w:rsidP="00ED0FD0">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6DD3C76" w14:textId="77777777" w:rsidR="00F47A8D" w:rsidRPr="00F47A8D" w:rsidRDefault="00F47A8D" w:rsidP="00ED0FD0">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2C8ECB56" w14:textId="77777777" w:rsidR="00F47A8D" w:rsidRPr="00F47A8D" w:rsidRDefault="00F47A8D" w:rsidP="00ED0FD0">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0657A8B" w14:textId="5DB9661A" w:rsidR="00F47A8D" w:rsidRPr="00F47A8D" w:rsidRDefault="00F47A8D" w:rsidP="00ED0FD0">
            <w:pPr>
              <w:spacing w:after="0"/>
              <w:rPr>
                <w:rFonts w:cs="Tahoma"/>
                <w:color w:val="000000"/>
                <w:lang w:eastAsia="el-GR"/>
              </w:rPr>
            </w:pPr>
            <w:r w:rsidRPr="00F47A8D">
              <w:rPr>
                <w:rFonts w:cs="Tahoma"/>
                <w:color w:val="000000"/>
                <w:lang w:eastAsia="el-GR"/>
              </w:rPr>
              <w:t> </w:t>
            </w:r>
          </w:p>
        </w:tc>
      </w:tr>
      <w:tr w:rsidR="00F47A8D" w:rsidRPr="00F47A8D" w14:paraId="4F018523"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DF92C7" w14:textId="29BFC30A" w:rsidR="00F47A8D" w:rsidRPr="00F47A8D" w:rsidRDefault="00F47A8D" w:rsidP="00F47A8D">
            <w:pPr>
              <w:spacing w:after="0"/>
              <w:rPr>
                <w:rFonts w:cs="Tahoma"/>
                <w:color w:val="000000"/>
                <w:lang w:eastAsia="el-GR"/>
              </w:rPr>
            </w:pPr>
            <w:r>
              <w:rPr>
                <w:rFonts w:cs="Tahoma"/>
                <w:color w:val="000000"/>
                <w:lang w:eastAsia="el-GR"/>
              </w:rPr>
              <w:t>2</w:t>
            </w:r>
          </w:p>
        </w:tc>
        <w:tc>
          <w:tcPr>
            <w:tcW w:w="1273" w:type="pct"/>
            <w:tcBorders>
              <w:top w:val="single" w:sz="8" w:space="0" w:color="auto"/>
              <w:left w:val="nil"/>
              <w:bottom w:val="single" w:sz="8" w:space="0" w:color="auto"/>
              <w:right w:val="single" w:sz="8" w:space="0" w:color="auto"/>
            </w:tcBorders>
            <w:shd w:val="clear" w:color="auto" w:fill="auto"/>
            <w:vAlign w:val="center"/>
            <w:hideMark/>
          </w:tcPr>
          <w:p w14:paraId="610E8188" w14:textId="4523C798" w:rsidR="00F47A8D" w:rsidRPr="00340634" w:rsidRDefault="00340634" w:rsidP="00F47A8D">
            <w:pPr>
              <w:spacing w:after="0"/>
              <w:rPr>
                <w:rFonts w:cs="Tahoma"/>
                <w:color w:val="000000"/>
                <w:lang w:eastAsia="el-GR"/>
              </w:rPr>
            </w:pPr>
            <w:r w:rsidRPr="00340634">
              <w:rPr>
                <w:rFonts w:cs="Tahoma"/>
                <w:color w:val="000000"/>
                <w:lang w:eastAsia="el-GR"/>
              </w:rPr>
              <w:t xml:space="preserve">Σύστημα </w:t>
            </w:r>
            <w:r w:rsidRPr="00340634">
              <w:rPr>
                <w:rFonts w:cs="Tahoma"/>
                <w:color w:val="000000"/>
                <w:lang w:val="en-US" w:eastAsia="el-GR"/>
              </w:rPr>
              <w:t>Back</w:t>
            </w:r>
            <w:r w:rsidRPr="00340634">
              <w:rPr>
                <w:rFonts w:cs="Tahoma"/>
                <w:color w:val="000000"/>
                <w:lang w:eastAsia="el-GR"/>
              </w:rPr>
              <w:t>-</w:t>
            </w:r>
            <w:r w:rsidRPr="00340634">
              <w:rPr>
                <w:rFonts w:cs="Tahoma"/>
                <w:color w:val="000000"/>
                <w:lang w:val="en-US" w:eastAsia="el-GR"/>
              </w:rPr>
              <w:t>up</w:t>
            </w:r>
            <w:r w:rsidRPr="00340634">
              <w:rPr>
                <w:rFonts w:cs="Tahoma"/>
                <w:color w:val="000000"/>
                <w:lang w:eastAsia="el-GR"/>
              </w:rPr>
              <w:t xml:space="preserve"> </w:t>
            </w:r>
            <w:r w:rsidRPr="00340634">
              <w:rPr>
                <w:rFonts w:cs="Tahoma"/>
                <w:color w:val="000000"/>
                <w:lang w:val="en-US" w:eastAsia="el-GR"/>
              </w:rPr>
              <w:t>servers</w:t>
            </w:r>
            <w:r w:rsidRPr="00340634">
              <w:rPr>
                <w:rFonts w:cs="Tahoma"/>
                <w:color w:val="000000"/>
                <w:lang w:eastAsia="el-GR"/>
              </w:rPr>
              <w:t xml:space="preserve"> με λογισμικό</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48C22D0" w14:textId="77777777" w:rsidR="00F47A8D" w:rsidRPr="00F47A8D" w:rsidRDefault="00F47A8D" w:rsidP="00F47A8D">
            <w:pPr>
              <w:spacing w:after="0"/>
              <w:rPr>
                <w:rFonts w:cs="Tahoma"/>
                <w:color w:val="000000"/>
                <w:lang w:eastAsia="el-GR"/>
              </w:rPr>
            </w:pPr>
            <w:r w:rsidRPr="00F47A8D">
              <w:rPr>
                <w:rFonts w:cs="Tahoma"/>
                <w:color w:val="000000"/>
                <w:lang w:eastAsia="el-GR"/>
              </w:rPr>
              <w:t>ΤΕΜ</w:t>
            </w:r>
          </w:p>
        </w:tc>
        <w:tc>
          <w:tcPr>
            <w:tcW w:w="473" w:type="pct"/>
            <w:tcBorders>
              <w:top w:val="single" w:sz="8" w:space="0" w:color="auto"/>
              <w:left w:val="nil"/>
              <w:bottom w:val="single" w:sz="8" w:space="0" w:color="auto"/>
              <w:right w:val="single" w:sz="8" w:space="0" w:color="auto"/>
            </w:tcBorders>
            <w:shd w:val="clear" w:color="auto" w:fill="auto"/>
            <w:vAlign w:val="center"/>
          </w:tcPr>
          <w:p w14:paraId="0F204854" w14:textId="77777777" w:rsidR="00F47A8D" w:rsidRPr="00F47A8D" w:rsidRDefault="00F47A8D" w:rsidP="00F47A8D">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64836BEC" w14:textId="77777777" w:rsidR="00F47A8D" w:rsidRPr="00F47A8D" w:rsidRDefault="00F47A8D" w:rsidP="00F47A8D">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20D0196C" w14:textId="77777777" w:rsidR="00F47A8D" w:rsidRPr="00F47A8D" w:rsidRDefault="00F47A8D" w:rsidP="00F47A8D">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22D2DF09" w14:textId="77777777" w:rsidR="00F47A8D" w:rsidRPr="00F47A8D" w:rsidRDefault="00F47A8D" w:rsidP="00F47A8D">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A6C1228" w14:textId="7D1B7E8D" w:rsidR="00F47A8D" w:rsidRPr="00F47A8D" w:rsidRDefault="00F47A8D" w:rsidP="00F47A8D">
            <w:pPr>
              <w:spacing w:after="0"/>
              <w:rPr>
                <w:rFonts w:cs="Tahoma"/>
                <w:color w:val="000000"/>
                <w:lang w:eastAsia="el-GR"/>
              </w:rPr>
            </w:pPr>
            <w:r w:rsidRPr="00F47A8D">
              <w:rPr>
                <w:rFonts w:cs="Tahoma"/>
                <w:color w:val="000000"/>
                <w:lang w:eastAsia="el-GR"/>
              </w:rPr>
              <w:t> </w:t>
            </w:r>
          </w:p>
        </w:tc>
      </w:tr>
      <w:tr w:rsidR="00F47A8D" w:rsidRPr="00F47A8D" w14:paraId="19D57AB1"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5D6C2E" w14:textId="68576086" w:rsidR="00F47A8D" w:rsidRPr="00F47A8D" w:rsidRDefault="00F47A8D" w:rsidP="00F47A8D">
            <w:pPr>
              <w:spacing w:after="0"/>
              <w:rPr>
                <w:rFonts w:cs="Tahoma"/>
                <w:color w:val="000000"/>
                <w:lang w:eastAsia="el-GR"/>
              </w:rPr>
            </w:pPr>
            <w:r>
              <w:rPr>
                <w:rFonts w:cs="Tahoma"/>
                <w:color w:val="000000"/>
                <w:lang w:eastAsia="el-GR"/>
              </w:rPr>
              <w:t>3</w:t>
            </w:r>
          </w:p>
        </w:tc>
        <w:tc>
          <w:tcPr>
            <w:tcW w:w="1273" w:type="pct"/>
            <w:tcBorders>
              <w:top w:val="single" w:sz="8" w:space="0" w:color="auto"/>
              <w:left w:val="nil"/>
              <w:bottom w:val="single" w:sz="8" w:space="0" w:color="auto"/>
              <w:right w:val="single" w:sz="8" w:space="0" w:color="auto"/>
            </w:tcBorders>
            <w:shd w:val="clear" w:color="auto" w:fill="auto"/>
            <w:vAlign w:val="center"/>
            <w:hideMark/>
          </w:tcPr>
          <w:p w14:paraId="030BD9BC" w14:textId="0634ED28" w:rsidR="00F47A8D" w:rsidRPr="00F47A8D" w:rsidRDefault="00F47A8D" w:rsidP="00F47A8D">
            <w:pPr>
              <w:spacing w:after="0"/>
              <w:rPr>
                <w:rFonts w:cs="Tahoma"/>
                <w:color w:val="000000"/>
                <w:lang w:val="en-US" w:eastAsia="el-GR"/>
              </w:rPr>
            </w:pPr>
            <w:r w:rsidRPr="00F47A8D">
              <w:rPr>
                <w:rFonts w:cs="Tahoma"/>
                <w:color w:val="000000"/>
                <w:lang w:val="en-US" w:eastAsia="el-GR"/>
              </w:rPr>
              <w:t>Storage</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78ACBD89" w14:textId="77777777" w:rsidR="00F47A8D" w:rsidRPr="00F47A8D" w:rsidRDefault="00F47A8D" w:rsidP="00F47A8D">
            <w:pPr>
              <w:spacing w:after="0"/>
              <w:rPr>
                <w:rFonts w:cs="Tahoma"/>
                <w:color w:val="000000"/>
                <w:lang w:eastAsia="el-GR"/>
              </w:rPr>
            </w:pPr>
            <w:r w:rsidRPr="00F47A8D">
              <w:rPr>
                <w:rFonts w:cs="Tahoma"/>
                <w:color w:val="000000"/>
                <w:lang w:eastAsia="el-GR"/>
              </w:rPr>
              <w:t>ΤΕΜ</w:t>
            </w:r>
          </w:p>
        </w:tc>
        <w:tc>
          <w:tcPr>
            <w:tcW w:w="473" w:type="pct"/>
            <w:tcBorders>
              <w:top w:val="single" w:sz="8" w:space="0" w:color="auto"/>
              <w:left w:val="nil"/>
              <w:bottom w:val="single" w:sz="8" w:space="0" w:color="auto"/>
              <w:right w:val="single" w:sz="8" w:space="0" w:color="auto"/>
            </w:tcBorders>
            <w:shd w:val="clear" w:color="auto" w:fill="auto"/>
            <w:vAlign w:val="center"/>
          </w:tcPr>
          <w:p w14:paraId="15F0327A" w14:textId="77777777" w:rsidR="00F47A8D" w:rsidRPr="00F47A8D" w:rsidRDefault="00F47A8D" w:rsidP="00F47A8D">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3ACD268C" w14:textId="77777777" w:rsidR="00F47A8D" w:rsidRPr="00F47A8D" w:rsidRDefault="00F47A8D" w:rsidP="00F47A8D">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B4C937C" w14:textId="77777777" w:rsidR="00F47A8D" w:rsidRPr="00F47A8D" w:rsidRDefault="00F47A8D" w:rsidP="00F47A8D">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6ECF4692" w14:textId="77777777" w:rsidR="00F47A8D" w:rsidRPr="00F47A8D" w:rsidRDefault="00F47A8D" w:rsidP="00F47A8D">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3C2F8F3" w14:textId="0EC320D5" w:rsidR="00F47A8D" w:rsidRPr="00F47A8D" w:rsidRDefault="00F47A8D" w:rsidP="00F47A8D">
            <w:pPr>
              <w:spacing w:after="0"/>
              <w:rPr>
                <w:rFonts w:cs="Tahoma"/>
                <w:color w:val="000000"/>
                <w:lang w:eastAsia="el-GR"/>
              </w:rPr>
            </w:pPr>
            <w:r w:rsidRPr="00F47A8D">
              <w:rPr>
                <w:rFonts w:cs="Tahoma"/>
                <w:color w:val="000000"/>
                <w:lang w:eastAsia="el-GR"/>
              </w:rPr>
              <w:t> </w:t>
            </w:r>
          </w:p>
        </w:tc>
      </w:tr>
      <w:tr w:rsidR="00F47A8D" w:rsidRPr="00F47A8D" w14:paraId="7A7EEDBA"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D087E2" w14:textId="6A413AD4" w:rsidR="00F47A8D" w:rsidRPr="00F47A8D" w:rsidRDefault="00F47A8D" w:rsidP="00F47A8D">
            <w:pPr>
              <w:spacing w:after="0"/>
              <w:rPr>
                <w:rFonts w:cs="Tahoma"/>
                <w:color w:val="000000"/>
                <w:lang w:eastAsia="el-GR"/>
              </w:rPr>
            </w:pPr>
            <w:r>
              <w:rPr>
                <w:rFonts w:cs="Tahoma"/>
                <w:color w:val="000000"/>
                <w:lang w:eastAsia="el-GR"/>
              </w:rPr>
              <w:t>4</w:t>
            </w:r>
          </w:p>
        </w:tc>
        <w:tc>
          <w:tcPr>
            <w:tcW w:w="1273" w:type="pct"/>
            <w:tcBorders>
              <w:top w:val="single" w:sz="8" w:space="0" w:color="auto"/>
              <w:left w:val="nil"/>
              <w:bottom w:val="single" w:sz="8" w:space="0" w:color="auto"/>
              <w:right w:val="single" w:sz="8" w:space="0" w:color="auto"/>
            </w:tcBorders>
            <w:shd w:val="clear" w:color="auto" w:fill="auto"/>
            <w:vAlign w:val="center"/>
            <w:hideMark/>
          </w:tcPr>
          <w:p w14:paraId="33F9A9B1" w14:textId="7C971FB9" w:rsidR="00F47A8D" w:rsidRPr="00F47A8D" w:rsidRDefault="00F47A8D" w:rsidP="00F47A8D">
            <w:pPr>
              <w:spacing w:after="0"/>
              <w:rPr>
                <w:rFonts w:cs="Tahoma"/>
                <w:color w:val="000000"/>
                <w:lang w:val="en-US" w:eastAsia="el-GR"/>
              </w:rPr>
            </w:pPr>
            <w:r w:rsidRPr="00F47A8D">
              <w:rPr>
                <w:rFonts w:cs="Tahoma"/>
                <w:color w:val="000000"/>
                <w:lang w:val="en-US" w:eastAsia="el-GR"/>
              </w:rPr>
              <w:t>Networking</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BEFB4CF" w14:textId="77777777" w:rsidR="00F47A8D" w:rsidRPr="00F47A8D" w:rsidRDefault="00F47A8D" w:rsidP="00F47A8D">
            <w:pPr>
              <w:spacing w:after="0"/>
              <w:rPr>
                <w:rFonts w:cs="Tahoma"/>
                <w:color w:val="000000"/>
                <w:lang w:eastAsia="el-GR"/>
              </w:rPr>
            </w:pPr>
            <w:r w:rsidRPr="00F47A8D">
              <w:rPr>
                <w:rFonts w:cs="Tahoma"/>
                <w:color w:val="000000"/>
                <w:lang w:eastAsia="el-GR"/>
              </w:rPr>
              <w:t>ΤΕΜ</w:t>
            </w:r>
          </w:p>
        </w:tc>
        <w:tc>
          <w:tcPr>
            <w:tcW w:w="473" w:type="pct"/>
            <w:tcBorders>
              <w:top w:val="single" w:sz="8" w:space="0" w:color="auto"/>
              <w:left w:val="nil"/>
              <w:bottom w:val="single" w:sz="8" w:space="0" w:color="auto"/>
              <w:right w:val="single" w:sz="8" w:space="0" w:color="auto"/>
            </w:tcBorders>
            <w:shd w:val="clear" w:color="auto" w:fill="auto"/>
            <w:vAlign w:val="center"/>
          </w:tcPr>
          <w:p w14:paraId="05F823F2" w14:textId="77777777" w:rsidR="00F47A8D" w:rsidRPr="00F47A8D" w:rsidRDefault="00F47A8D" w:rsidP="00F47A8D">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1B87BDFA" w14:textId="77777777" w:rsidR="00F47A8D" w:rsidRPr="00F47A8D" w:rsidRDefault="00F47A8D" w:rsidP="00F47A8D">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418FE91A" w14:textId="77777777" w:rsidR="00F47A8D" w:rsidRPr="00F47A8D" w:rsidRDefault="00F47A8D" w:rsidP="00F47A8D">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62AE30A2" w14:textId="77777777" w:rsidR="00F47A8D" w:rsidRPr="00F47A8D" w:rsidRDefault="00F47A8D" w:rsidP="00F47A8D">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48EE56A6" w14:textId="20D33BE9" w:rsidR="00F47A8D" w:rsidRPr="00F47A8D" w:rsidRDefault="00F47A8D" w:rsidP="00F47A8D">
            <w:pPr>
              <w:spacing w:after="0"/>
              <w:rPr>
                <w:rFonts w:cs="Tahoma"/>
                <w:color w:val="000000"/>
                <w:lang w:eastAsia="el-GR"/>
              </w:rPr>
            </w:pPr>
            <w:r w:rsidRPr="00F47A8D">
              <w:rPr>
                <w:rFonts w:cs="Tahoma"/>
                <w:color w:val="000000"/>
                <w:lang w:eastAsia="el-GR"/>
              </w:rPr>
              <w:t> </w:t>
            </w:r>
          </w:p>
        </w:tc>
      </w:tr>
      <w:tr w:rsidR="00F47A8D" w:rsidRPr="00F47A8D" w14:paraId="3C1D9BFA"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D875409" w14:textId="7757F6C7" w:rsidR="00F47A8D" w:rsidRPr="00F47A8D" w:rsidRDefault="00F47A8D" w:rsidP="00F47A8D">
            <w:pPr>
              <w:spacing w:after="0"/>
              <w:rPr>
                <w:rFonts w:cs="Tahoma"/>
                <w:color w:val="000000"/>
                <w:lang w:eastAsia="el-GR"/>
              </w:rPr>
            </w:pPr>
            <w:r>
              <w:rPr>
                <w:rFonts w:cs="Tahoma"/>
                <w:color w:val="000000"/>
                <w:lang w:eastAsia="el-GR"/>
              </w:rPr>
              <w:t>5</w:t>
            </w:r>
          </w:p>
        </w:tc>
        <w:tc>
          <w:tcPr>
            <w:tcW w:w="1273" w:type="pct"/>
            <w:tcBorders>
              <w:top w:val="single" w:sz="8" w:space="0" w:color="auto"/>
              <w:left w:val="nil"/>
              <w:bottom w:val="single" w:sz="8" w:space="0" w:color="auto"/>
              <w:right w:val="single" w:sz="8" w:space="0" w:color="auto"/>
            </w:tcBorders>
            <w:shd w:val="clear" w:color="auto" w:fill="auto"/>
            <w:vAlign w:val="center"/>
            <w:hideMark/>
          </w:tcPr>
          <w:p w14:paraId="0BAFB072" w14:textId="1E40F3B7" w:rsidR="00F47A8D" w:rsidRPr="00340634" w:rsidRDefault="00340634" w:rsidP="00F47A8D">
            <w:pPr>
              <w:spacing w:after="0"/>
              <w:rPr>
                <w:rFonts w:cs="Tahoma"/>
                <w:color w:val="000000"/>
                <w:lang w:eastAsia="el-GR"/>
              </w:rPr>
            </w:pPr>
            <w:r w:rsidRPr="00340634">
              <w:rPr>
                <w:rFonts w:cs="Tahoma"/>
                <w:color w:val="000000"/>
                <w:lang w:eastAsia="el-GR"/>
              </w:rPr>
              <w:t xml:space="preserve">Λογισμικό &amp; Άδειες χρήσης  </w:t>
            </w:r>
            <w:r w:rsidRPr="00340634">
              <w:rPr>
                <w:rFonts w:cs="Tahoma"/>
                <w:color w:val="000000"/>
                <w:lang w:val="en-US" w:eastAsia="el-GR"/>
              </w:rPr>
              <w:t>Virtualization</w:t>
            </w:r>
            <w:r w:rsidRPr="00340634">
              <w:rPr>
                <w:rFonts w:cs="Tahoma"/>
                <w:color w:val="000000"/>
                <w:lang w:eastAsia="el-GR"/>
              </w:rPr>
              <w:t xml:space="preserve"> </w:t>
            </w:r>
            <w:r w:rsidRPr="00340634">
              <w:rPr>
                <w:rFonts w:cs="Tahoma"/>
                <w:color w:val="000000"/>
                <w:lang w:val="en-US" w:eastAsia="el-GR"/>
              </w:rPr>
              <w:t>SW</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6E10AA5A" w14:textId="284237EB" w:rsidR="00F47A8D" w:rsidRPr="00F47A8D" w:rsidRDefault="00F47A8D" w:rsidP="00F47A8D">
            <w:pPr>
              <w:spacing w:after="0"/>
              <w:rPr>
                <w:rFonts w:cs="Tahoma"/>
                <w:color w:val="000000"/>
                <w:lang w:eastAsia="el-GR"/>
              </w:rPr>
            </w:pPr>
            <w:r w:rsidRPr="00F47A8D">
              <w:rPr>
                <w:rFonts w:cs="Tahoma"/>
                <w:color w:val="000000"/>
                <w:lang w:eastAsia="el-GR"/>
              </w:rPr>
              <w:t>ΤΕΜ</w:t>
            </w:r>
          </w:p>
        </w:tc>
        <w:tc>
          <w:tcPr>
            <w:tcW w:w="473" w:type="pct"/>
            <w:tcBorders>
              <w:top w:val="single" w:sz="8" w:space="0" w:color="auto"/>
              <w:left w:val="nil"/>
              <w:bottom w:val="single" w:sz="8" w:space="0" w:color="auto"/>
              <w:right w:val="single" w:sz="8" w:space="0" w:color="auto"/>
            </w:tcBorders>
            <w:shd w:val="clear" w:color="auto" w:fill="auto"/>
            <w:vAlign w:val="center"/>
          </w:tcPr>
          <w:p w14:paraId="10642D98" w14:textId="5C1487B5" w:rsidR="00F47A8D" w:rsidRPr="00F47A8D" w:rsidRDefault="00F47A8D" w:rsidP="00F47A8D">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6E35CD19" w14:textId="49C67FDA" w:rsidR="00F47A8D" w:rsidRPr="00F47A8D" w:rsidRDefault="00F47A8D" w:rsidP="00F47A8D">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210A30B8" w14:textId="62F41B41" w:rsidR="00F47A8D" w:rsidRPr="00F47A8D" w:rsidRDefault="00F47A8D" w:rsidP="00F47A8D">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63ADCD63" w14:textId="77777777" w:rsidR="00F47A8D" w:rsidRPr="00F47A8D" w:rsidRDefault="00F47A8D" w:rsidP="00F47A8D">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EFBC768" w14:textId="4F8CB2A2" w:rsidR="00F47A8D" w:rsidRPr="00F47A8D" w:rsidRDefault="00F47A8D" w:rsidP="00F47A8D">
            <w:pPr>
              <w:spacing w:after="0"/>
              <w:rPr>
                <w:rFonts w:cs="Tahoma"/>
                <w:color w:val="000000"/>
                <w:lang w:eastAsia="el-GR"/>
              </w:rPr>
            </w:pPr>
            <w:r w:rsidRPr="00F47A8D">
              <w:rPr>
                <w:rFonts w:cs="Tahoma"/>
                <w:color w:val="000000"/>
                <w:lang w:eastAsia="el-GR"/>
              </w:rPr>
              <w:t> </w:t>
            </w:r>
          </w:p>
        </w:tc>
      </w:tr>
      <w:tr w:rsidR="000626FE" w:rsidRPr="00F47A8D" w14:paraId="1E33B967"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130B1EF6" w14:textId="77777777" w:rsidR="000626FE" w:rsidRDefault="000626FE" w:rsidP="00ED0FD0">
            <w:pPr>
              <w:spacing w:after="0"/>
              <w:rPr>
                <w:rFonts w:cs="Tahoma"/>
                <w:color w:val="000000"/>
                <w:lang w:eastAsia="el-GR"/>
              </w:rPr>
            </w:pPr>
          </w:p>
        </w:tc>
        <w:tc>
          <w:tcPr>
            <w:tcW w:w="1273" w:type="pct"/>
            <w:tcBorders>
              <w:top w:val="single" w:sz="8" w:space="0" w:color="auto"/>
              <w:left w:val="nil"/>
              <w:bottom w:val="single" w:sz="8" w:space="0" w:color="auto"/>
              <w:right w:val="single" w:sz="8" w:space="0" w:color="auto"/>
            </w:tcBorders>
            <w:shd w:val="clear" w:color="auto" w:fill="auto"/>
            <w:vAlign w:val="center"/>
          </w:tcPr>
          <w:p w14:paraId="2CAF88C1" w14:textId="77777777" w:rsidR="000626FE" w:rsidRPr="000626FE" w:rsidRDefault="000626FE" w:rsidP="00ED0FD0">
            <w:pPr>
              <w:spacing w:after="0"/>
              <w:rPr>
                <w:rFonts w:cs="Tahoma"/>
                <w:color w:val="000000"/>
                <w:lang w:eastAsia="el-GR"/>
              </w:rPr>
            </w:pPr>
            <w:r>
              <w:rPr>
                <w:rFonts w:cs="Tahoma"/>
                <w:color w:val="000000"/>
                <w:lang w:eastAsia="el-GR"/>
              </w:rPr>
              <w:t>…</w:t>
            </w:r>
          </w:p>
        </w:tc>
        <w:tc>
          <w:tcPr>
            <w:tcW w:w="282" w:type="pct"/>
            <w:tcBorders>
              <w:top w:val="single" w:sz="8" w:space="0" w:color="auto"/>
              <w:left w:val="nil"/>
              <w:bottom w:val="single" w:sz="8" w:space="0" w:color="auto"/>
              <w:right w:val="single" w:sz="8" w:space="0" w:color="auto"/>
            </w:tcBorders>
            <w:shd w:val="clear" w:color="auto" w:fill="auto"/>
            <w:vAlign w:val="center"/>
          </w:tcPr>
          <w:p w14:paraId="651E0F3B" w14:textId="77777777" w:rsidR="000626FE" w:rsidRPr="00F47A8D" w:rsidRDefault="000626FE" w:rsidP="00ED0FD0">
            <w:pPr>
              <w:spacing w:after="0"/>
              <w:rPr>
                <w:rFonts w:cs="Tahoma"/>
                <w:color w:val="000000"/>
                <w:lang w:eastAsia="el-GR"/>
              </w:rPr>
            </w:pPr>
          </w:p>
        </w:tc>
        <w:tc>
          <w:tcPr>
            <w:tcW w:w="473" w:type="pct"/>
            <w:tcBorders>
              <w:top w:val="single" w:sz="8" w:space="0" w:color="auto"/>
              <w:left w:val="nil"/>
              <w:bottom w:val="single" w:sz="8" w:space="0" w:color="auto"/>
              <w:right w:val="single" w:sz="8" w:space="0" w:color="auto"/>
            </w:tcBorders>
            <w:shd w:val="clear" w:color="auto" w:fill="auto"/>
            <w:vAlign w:val="center"/>
          </w:tcPr>
          <w:p w14:paraId="4D3B3056" w14:textId="77777777" w:rsidR="000626FE" w:rsidRPr="00F47A8D" w:rsidRDefault="000626FE" w:rsidP="00ED0FD0">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72BA2E47" w14:textId="77777777" w:rsidR="000626FE" w:rsidRPr="00F47A8D" w:rsidRDefault="000626FE" w:rsidP="00ED0FD0">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B8E4E3B" w14:textId="77777777" w:rsidR="000626FE" w:rsidRPr="00F47A8D" w:rsidRDefault="000626FE" w:rsidP="00ED0FD0">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4D5C11C3" w14:textId="77777777" w:rsidR="000626FE" w:rsidRPr="00F47A8D" w:rsidRDefault="000626FE" w:rsidP="00ED0FD0">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tcPr>
          <w:p w14:paraId="60224812" w14:textId="77777777" w:rsidR="000626FE" w:rsidRPr="00F47A8D" w:rsidRDefault="000626FE" w:rsidP="00ED0FD0">
            <w:pPr>
              <w:spacing w:after="0"/>
              <w:rPr>
                <w:rFonts w:cs="Tahoma"/>
                <w:color w:val="000000"/>
                <w:lang w:eastAsia="el-GR"/>
              </w:rPr>
            </w:pPr>
          </w:p>
        </w:tc>
      </w:tr>
    </w:tbl>
    <w:p w14:paraId="481B54D7" w14:textId="77777777" w:rsidR="00CE6402" w:rsidRPr="00CE6402" w:rsidRDefault="00CE6402" w:rsidP="00CE6402">
      <w:pPr>
        <w:rPr>
          <w:lang w:eastAsia="en-US" w:bidi="he-IL"/>
        </w:rPr>
      </w:pPr>
    </w:p>
    <w:p w14:paraId="14F67267" w14:textId="5BF60BC9" w:rsidR="000626FE" w:rsidRDefault="00914D83">
      <w:pPr>
        <w:pStyle w:val="Appendix-Heading2"/>
      </w:pPr>
      <w:bookmarkStart w:id="675" w:name="_Toc133414587"/>
      <w:bookmarkStart w:id="676" w:name="_Hlk63947784"/>
      <w:r>
        <w:t>Υπηρεσίες Υλοποίησης</w:t>
      </w:r>
      <w:bookmarkEnd w:id="675"/>
    </w:p>
    <w:tbl>
      <w:tblPr>
        <w:tblW w:w="5000" w:type="pct"/>
        <w:tblCellMar>
          <w:left w:w="28" w:type="dxa"/>
          <w:right w:w="28" w:type="dxa"/>
        </w:tblCellMar>
        <w:tblLook w:val="04A0" w:firstRow="1" w:lastRow="0" w:firstColumn="1" w:lastColumn="0" w:noHBand="0" w:noVBand="1"/>
      </w:tblPr>
      <w:tblGrid>
        <w:gridCol w:w="751"/>
        <w:gridCol w:w="3703"/>
        <w:gridCol w:w="821"/>
        <w:gridCol w:w="1377"/>
        <w:gridCol w:w="1431"/>
        <w:gridCol w:w="2437"/>
        <w:gridCol w:w="1530"/>
        <w:gridCol w:w="2492"/>
      </w:tblGrid>
      <w:tr w:rsidR="000626FE" w:rsidRPr="00F47A8D" w14:paraId="6D564394" w14:textId="77777777" w:rsidTr="00ED0FD0">
        <w:tc>
          <w:tcPr>
            <w:tcW w:w="2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024729BB"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 Α/Α</w:t>
            </w:r>
          </w:p>
        </w:tc>
        <w:tc>
          <w:tcPr>
            <w:tcW w:w="1273" w:type="pct"/>
            <w:tcBorders>
              <w:top w:val="single" w:sz="8" w:space="0" w:color="auto"/>
              <w:left w:val="nil"/>
              <w:bottom w:val="single" w:sz="8" w:space="0" w:color="auto"/>
              <w:right w:val="single" w:sz="8" w:space="0" w:color="auto"/>
            </w:tcBorders>
            <w:shd w:val="clear" w:color="000000" w:fill="BFBFBF"/>
            <w:vAlign w:val="center"/>
            <w:hideMark/>
          </w:tcPr>
          <w:p w14:paraId="7F188CF3"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Περιγραφή</w:t>
            </w:r>
          </w:p>
        </w:tc>
        <w:tc>
          <w:tcPr>
            <w:tcW w:w="282" w:type="pct"/>
            <w:tcBorders>
              <w:top w:val="single" w:sz="8" w:space="0" w:color="auto"/>
              <w:left w:val="nil"/>
              <w:bottom w:val="single" w:sz="8" w:space="0" w:color="auto"/>
              <w:right w:val="single" w:sz="8" w:space="0" w:color="auto"/>
            </w:tcBorders>
            <w:shd w:val="clear" w:color="000000" w:fill="BFBFBF"/>
            <w:vAlign w:val="center"/>
            <w:hideMark/>
          </w:tcPr>
          <w:p w14:paraId="6BE431F3"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Μ.Μ.</w:t>
            </w:r>
          </w:p>
        </w:tc>
        <w:tc>
          <w:tcPr>
            <w:tcW w:w="473" w:type="pct"/>
            <w:tcBorders>
              <w:top w:val="single" w:sz="8" w:space="0" w:color="auto"/>
              <w:left w:val="nil"/>
              <w:bottom w:val="single" w:sz="8" w:space="0" w:color="auto"/>
              <w:right w:val="single" w:sz="8" w:space="0" w:color="auto"/>
            </w:tcBorders>
            <w:shd w:val="clear" w:color="000000" w:fill="BFBFBF"/>
            <w:vAlign w:val="center"/>
            <w:hideMark/>
          </w:tcPr>
          <w:p w14:paraId="2C5D28CC"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Τιμή Μονάδας (χωρίς ΦΠΑ)</w:t>
            </w:r>
          </w:p>
        </w:tc>
        <w:tc>
          <w:tcPr>
            <w:tcW w:w="492" w:type="pct"/>
            <w:tcBorders>
              <w:top w:val="single" w:sz="8" w:space="0" w:color="auto"/>
              <w:left w:val="nil"/>
              <w:bottom w:val="single" w:sz="8" w:space="0" w:color="auto"/>
              <w:right w:val="single" w:sz="8" w:space="0" w:color="auto"/>
            </w:tcBorders>
            <w:shd w:val="clear" w:color="000000" w:fill="BFBFBF"/>
            <w:vAlign w:val="center"/>
            <w:hideMark/>
          </w:tcPr>
          <w:p w14:paraId="0CF2D4C8"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Ποσότητα</w:t>
            </w:r>
          </w:p>
        </w:tc>
        <w:tc>
          <w:tcPr>
            <w:tcW w:w="838" w:type="pct"/>
            <w:tcBorders>
              <w:top w:val="single" w:sz="8" w:space="0" w:color="auto"/>
              <w:left w:val="nil"/>
              <w:bottom w:val="single" w:sz="8" w:space="0" w:color="auto"/>
              <w:right w:val="single" w:sz="8" w:space="0" w:color="auto"/>
            </w:tcBorders>
            <w:shd w:val="clear" w:color="000000" w:fill="BFBFBF"/>
            <w:vAlign w:val="center"/>
            <w:hideMark/>
          </w:tcPr>
          <w:p w14:paraId="5AD9B8BF"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Σύνολο είδους (χωρίς ΦΠΑ)</w:t>
            </w:r>
          </w:p>
        </w:tc>
        <w:tc>
          <w:tcPr>
            <w:tcW w:w="526" w:type="pct"/>
            <w:tcBorders>
              <w:top w:val="single" w:sz="8" w:space="0" w:color="auto"/>
              <w:left w:val="nil"/>
              <w:bottom w:val="single" w:sz="8" w:space="0" w:color="auto"/>
              <w:right w:val="single" w:sz="4" w:space="0" w:color="auto"/>
            </w:tcBorders>
            <w:shd w:val="clear" w:color="000000" w:fill="BFBFBF"/>
            <w:vAlign w:val="center"/>
          </w:tcPr>
          <w:p w14:paraId="6D916B26" w14:textId="77777777" w:rsidR="000626FE" w:rsidRPr="00F47A8D" w:rsidRDefault="000626FE" w:rsidP="00ED0FD0">
            <w:pPr>
              <w:spacing w:after="0"/>
              <w:jc w:val="center"/>
              <w:rPr>
                <w:rFonts w:cs="Tahoma"/>
                <w:b/>
                <w:bCs/>
                <w:color w:val="000000"/>
                <w:lang w:eastAsia="el-GR"/>
              </w:rPr>
            </w:pPr>
            <w:r>
              <w:rPr>
                <w:rFonts w:cs="Tahoma"/>
                <w:b/>
                <w:bCs/>
                <w:color w:val="000000"/>
                <w:lang w:eastAsia="el-GR"/>
              </w:rPr>
              <w:t>ΦΠΑ</w:t>
            </w:r>
          </w:p>
        </w:tc>
        <w:tc>
          <w:tcPr>
            <w:tcW w:w="857" w:type="pct"/>
            <w:tcBorders>
              <w:top w:val="single" w:sz="8" w:space="0" w:color="auto"/>
              <w:left w:val="single" w:sz="4" w:space="0" w:color="auto"/>
              <w:bottom w:val="single" w:sz="8" w:space="0" w:color="auto"/>
              <w:right w:val="single" w:sz="8" w:space="0" w:color="auto"/>
            </w:tcBorders>
            <w:shd w:val="clear" w:color="000000" w:fill="BFBFBF"/>
            <w:vAlign w:val="center"/>
            <w:hideMark/>
          </w:tcPr>
          <w:p w14:paraId="7EC882FE"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Σύνολο είδους (Με ΦΠΑ)</w:t>
            </w:r>
          </w:p>
        </w:tc>
      </w:tr>
      <w:tr w:rsidR="000626FE" w:rsidRPr="00F47A8D" w14:paraId="06ABF8F9"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6B87F8" w14:textId="77777777" w:rsidR="000626FE" w:rsidRPr="00F47A8D" w:rsidRDefault="000626FE" w:rsidP="000626FE">
            <w:pPr>
              <w:spacing w:after="0"/>
              <w:rPr>
                <w:rFonts w:cs="Tahoma"/>
                <w:color w:val="000000"/>
                <w:lang w:eastAsia="el-GR"/>
              </w:rPr>
            </w:pPr>
            <w:r w:rsidRPr="00F47A8D">
              <w:rPr>
                <w:rFonts w:cs="Tahoma"/>
                <w:color w:val="000000"/>
                <w:lang w:eastAsia="el-GR"/>
              </w:rPr>
              <w:t>1</w:t>
            </w:r>
          </w:p>
        </w:tc>
        <w:tc>
          <w:tcPr>
            <w:tcW w:w="1273" w:type="pct"/>
            <w:tcBorders>
              <w:top w:val="single" w:sz="8" w:space="0" w:color="auto"/>
              <w:left w:val="nil"/>
              <w:bottom w:val="single" w:sz="8" w:space="0" w:color="auto"/>
              <w:right w:val="single" w:sz="8" w:space="0" w:color="auto"/>
            </w:tcBorders>
            <w:shd w:val="clear" w:color="auto" w:fill="auto"/>
            <w:hideMark/>
          </w:tcPr>
          <w:p w14:paraId="354BEAAB" w14:textId="382E6F81" w:rsidR="000626FE" w:rsidRPr="000626FE" w:rsidRDefault="000626FE" w:rsidP="000626FE">
            <w:pPr>
              <w:spacing w:after="0"/>
              <w:rPr>
                <w:rFonts w:cs="Tahoma"/>
                <w:color w:val="000000"/>
                <w:lang w:eastAsia="el-GR"/>
              </w:rPr>
            </w:pPr>
            <w:r w:rsidRPr="00B84165">
              <w:t>Αναβάθμιση πλατφόρμας και εγκατάσταση στο νέο εξοπλισμό</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3C767717" w14:textId="3E4BD292"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27C38672"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13099C22"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72B77A39"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03D8CD8E"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2F5262FB"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7967AFDE"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B2E5E" w14:textId="77777777" w:rsidR="000626FE" w:rsidRPr="00F47A8D" w:rsidRDefault="000626FE" w:rsidP="000626FE">
            <w:pPr>
              <w:spacing w:after="0"/>
              <w:rPr>
                <w:rFonts w:cs="Tahoma"/>
                <w:color w:val="000000"/>
                <w:lang w:eastAsia="el-GR"/>
              </w:rPr>
            </w:pPr>
            <w:r>
              <w:rPr>
                <w:rFonts w:cs="Tahoma"/>
                <w:color w:val="000000"/>
                <w:lang w:eastAsia="el-GR"/>
              </w:rPr>
              <w:t>2</w:t>
            </w:r>
          </w:p>
        </w:tc>
        <w:tc>
          <w:tcPr>
            <w:tcW w:w="1273" w:type="pct"/>
            <w:tcBorders>
              <w:top w:val="single" w:sz="8" w:space="0" w:color="auto"/>
              <w:left w:val="nil"/>
              <w:bottom w:val="single" w:sz="8" w:space="0" w:color="auto"/>
              <w:right w:val="single" w:sz="8" w:space="0" w:color="auto"/>
            </w:tcBorders>
            <w:shd w:val="clear" w:color="auto" w:fill="auto"/>
            <w:hideMark/>
          </w:tcPr>
          <w:p w14:paraId="26AE91AF" w14:textId="71796F0B" w:rsidR="000626FE" w:rsidRPr="000626FE" w:rsidRDefault="000626FE" w:rsidP="000626FE">
            <w:pPr>
              <w:spacing w:after="0"/>
              <w:rPr>
                <w:rFonts w:cs="Tahoma"/>
                <w:color w:val="000000"/>
                <w:lang w:eastAsia="el-GR"/>
              </w:rPr>
            </w:pPr>
            <w:r w:rsidRPr="00B84165">
              <w:t>Παραμετροποίηση και θέση σε λειτουργία του νέου συστήματος</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1217AFA2" w14:textId="43E2A890"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31B99126"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37023A98"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B8EA040"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59A69895"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738642B"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33AFB1B3"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9D2C738" w14:textId="77777777" w:rsidR="000626FE" w:rsidRPr="00F47A8D" w:rsidRDefault="000626FE" w:rsidP="000626FE">
            <w:pPr>
              <w:spacing w:after="0"/>
              <w:rPr>
                <w:rFonts w:cs="Tahoma"/>
                <w:color w:val="000000"/>
                <w:lang w:eastAsia="el-GR"/>
              </w:rPr>
            </w:pPr>
            <w:r>
              <w:rPr>
                <w:rFonts w:cs="Tahoma"/>
                <w:color w:val="000000"/>
                <w:lang w:eastAsia="el-GR"/>
              </w:rPr>
              <w:t>3</w:t>
            </w:r>
          </w:p>
        </w:tc>
        <w:tc>
          <w:tcPr>
            <w:tcW w:w="1273" w:type="pct"/>
            <w:tcBorders>
              <w:top w:val="single" w:sz="8" w:space="0" w:color="auto"/>
              <w:left w:val="nil"/>
              <w:bottom w:val="single" w:sz="8" w:space="0" w:color="auto"/>
              <w:right w:val="single" w:sz="8" w:space="0" w:color="auto"/>
            </w:tcBorders>
            <w:shd w:val="clear" w:color="auto" w:fill="auto"/>
            <w:hideMark/>
          </w:tcPr>
          <w:p w14:paraId="463174A7" w14:textId="2B1F793E" w:rsidR="000626FE" w:rsidRPr="000626FE" w:rsidRDefault="000626FE" w:rsidP="000626FE">
            <w:pPr>
              <w:spacing w:after="0"/>
              <w:rPr>
                <w:rFonts w:cs="Tahoma"/>
                <w:color w:val="000000"/>
                <w:lang w:eastAsia="el-GR"/>
              </w:rPr>
            </w:pPr>
            <w:r w:rsidRPr="00B84165">
              <w:t>Υλοποίηση αρχιτεκτονικής υψηλής διαθεσιμότητας, virtualization και ενισχυμένης ασφάλειας</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7255052E" w14:textId="0BA4C1D6"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42B49FBC"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2660CA09"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A3393D5"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57BB470B"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46A143B8"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46EAD72E"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410148" w14:textId="77777777" w:rsidR="000626FE" w:rsidRPr="00F47A8D" w:rsidRDefault="000626FE" w:rsidP="000626FE">
            <w:pPr>
              <w:spacing w:after="0"/>
              <w:rPr>
                <w:rFonts w:cs="Tahoma"/>
                <w:color w:val="000000"/>
                <w:lang w:eastAsia="el-GR"/>
              </w:rPr>
            </w:pPr>
            <w:r>
              <w:rPr>
                <w:rFonts w:cs="Tahoma"/>
                <w:color w:val="000000"/>
                <w:lang w:eastAsia="el-GR"/>
              </w:rPr>
              <w:lastRenderedPageBreak/>
              <w:t>4</w:t>
            </w:r>
          </w:p>
        </w:tc>
        <w:tc>
          <w:tcPr>
            <w:tcW w:w="1273" w:type="pct"/>
            <w:tcBorders>
              <w:top w:val="single" w:sz="8" w:space="0" w:color="auto"/>
              <w:left w:val="nil"/>
              <w:bottom w:val="single" w:sz="8" w:space="0" w:color="auto"/>
              <w:right w:val="single" w:sz="8" w:space="0" w:color="auto"/>
            </w:tcBorders>
            <w:shd w:val="clear" w:color="auto" w:fill="auto"/>
            <w:hideMark/>
          </w:tcPr>
          <w:p w14:paraId="36DB1E85" w14:textId="19388597" w:rsidR="000626FE" w:rsidRPr="00F47A8D" w:rsidRDefault="000626FE" w:rsidP="000626FE">
            <w:pPr>
              <w:spacing w:after="0"/>
              <w:rPr>
                <w:rFonts w:cs="Tahoma"/>
                <w:color w:val="000000"/>
                <w:lang w:val="en-US" w:eastAsia="el-GR"/>
              </w:rPr>
            </w:pPr>
            <w:r w:rsidRPr="00B84165">
              <w:t>Μετάπτωση</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F2E956F" w14:textId="632C2D5C"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092770E2"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4922525C"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44BE7F78"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5B2CF596"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6D650E9"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622E7656"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4DE610" w14:textId="77777777" w:rsidR="000626FE" w:rsidRPr="00F47A8D" w:rsidRDefault="000626FE" w:rsidP="000626FE">
            <w:pPr>
              <w:spacing w:after="0"/>
              <w:rPr>
                <w:rFonts w:cs="Tahoma"/>
                <w:color w:val="000000"/>
                <w:lang w:eastAsia="el-GR"/>
              </w:rPr>
            </w:pPr>
            <w:r>
              <w:rPr>
                <w:rFonts w:cs="Tahoma"/>
                <w:color w:val="000000"/>
                <w:lang w:eastAsia="el-GR"/>
              </w:rPr>
              <w:t>5</w:t>
            </w:r>
          </w:p>
        </w:tc>
        <w:tc>
          <w:tcPr>
            <w:tcW w:w="1273" w:type="pct"/>
            <w:tcBorders>
              <w:top w:val="single" w:sz="8" w:space="0" w:color="auto"/>
              <w:left w:val="nil"/>
              <w:bottom w:val="single" w:sz="8" w:space="0" w:color="auto"/>
              <w:right w:val="single" w:sz="8" w:space="0" w:color="auto"/>
            </w:tcBorders>
            <w:shd w:val="clear" w:color="auto" w:fill="auto"/>
            <w:hideMark/>
          </w:tcPr>
          <w:p w14:paraId="597FD24C" w14:textId="7B2E9A8F" w:rsidR="000626FE" w:rsidRPr="00F47A8D" w:rsidRDefault="000626FE" w:rsidP="000626FE">
            <w:pPr>
              <w:spacing w:after="0"/>
              <w:rPr>
                <w:rFonts w:cs="Tahoma"/>
                <w:color w:val="000000"/>
                <w:lang w:val="en-US" w:eastAsia="el-GR"/>
              </w:rPr>
            </w:pPr>
            <w:r w:rsidRPr="00B84165">
              <w:t>Διασύνδεση με άλλα συστήματα</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17B38953" w14:textId="760C65F1"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5DA7F537"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0F772470"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8BD8DEA"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4AFA30CF"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B2F5721"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7AEB9551"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7F6B9FC7" w14:textId="77777777" w:rsidR="000626FE" w:rsidRDefault="000626FE" w:rsidP="00ED0FD0">
            <w:pPr>
              <w:spacing w:after="0"/>
              <w:rPr>
                <w:rFonts w:cs="Tahoma"/>
                <w:color w:val="000000"/>
                <w:lang w:eastAsia="el-GR"/>
              </w:rPr>
            </w:pPr>
            <w:r>
              <w:rPr>
                <w:rFonts w:cs="Tahoma"/>
                <w:color w:val="000000"/>
                <w:lang w:eastAsia="el-GR"/>
              </w:rPr>
              <w:t>6</w:t>
            </w:r>
          </w:p>
        </w:tc>
        <w:tc>
          <w:tcPr>
            <w:tcW w:w="1273" w:type="pct"/>
            <w:tcBorders>
              <w:top w:val="single" w:sz="8" w:space="0" w:color="auto"/>
              <w:left w:val="nil"/>
              <w:bottom w:val="single" w:sz="8" w:space="0" w:color="auto"/>
              <w:right w:val="single" w:sz="8" w:space="0" w:color="auto"/>
            </w:tcBorders>
            <w:shd w:val="clear" w:color="auto" w:fill="auto"/>
          </w:tcPr>
          <w:p w14:paraId="5EDD8D67" w14:textId="77777777" w:rsidR="000626FE" w:rsidRPr="000626FE" w:rsidRDefault="000626FE" w:rsidP="00ED0FD0">
            <w:pPr>
              <w:spacing w:after="0"/>
              <w:rPr>
                <w:rFonts w:cs="Tahoma"/>
                <w:color w:val="000000"/>
                <w:lang w:eastAsia="el-GR"/>
              </w:rPr>
            </w:pPr>
            <w:r w:rsidRPr="00B84165">
              <w:t>Σενάρια Ελέγχου και δοκιμές</w:t>
            </w:r>
          </w:p>
        </w:tc>
        <w:tc>
          <w:tcPr>
            <w:tcW w:w="282" w:type="pct"/>
            <w:tcBorders>
              <w:top w:val="single" w:sz="8" w:space="0" w:color="auto"/>
              <w:left w:val="nil"/>
              <w:bottom w:val="single" w:sz="8" w:space="0" w:color="auto"/>
              <w:right w:val="single" w:sz="8" w:space="0" w:color="auto"/>
            </w:tcBorders>
            <w:shd w:val="clear" w:color="auto" w:fill="auto"/>
            <w:vAlign w:val="center"/>
          </w:tcPr>
          <w:p w14:paraId="748688D9" w14:textId="77777777" w:rsidR="000626FE" w:rsidRPr="00F47A8D" w:rsidRDefault="000626FE" w:rsidP="00ED0FD0">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683CE444" w14:textId="77777777" w:rsidR="000626FE" w:rsidRPr="00F47A8D" w:rsidRDefault="000626FE" w:rsidP="00ED0FD0">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030DF33A" w14:textId="77777777" w:rsidR="000626FE" w:rsidRPr="00F47A8D" w:rsidRDefault="000626FE" w:rsidP="00ED0FD0">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4938A879" w14:textId="77777777" w:rsidR="000626FE" w:rsidRPr="00F47A8D" w:rsidRDefault="000626FE" w:rsidP="00ED0FD0">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1DA410D7" w14:textId="77777777" w:rsidR="000626FE" w:rsidRPr="00F47A8D" w:rsidRDefault="000626FE" w:rsidP="00ED0FD0">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tcPr>
          <w:p w14:paraId="3A26BB48" w14:textId="77777777" w:rsidR="000626FE" w:rsidRPr="00F47A8D" w:rsidRDefault="000626FE" w:rsidP="00ED0FD0">
            <w:pPr>
              <w:spacing w:after="0"/>
              <w:rPr>
                <w:rFonts w:cs="Tahoma"/>
                <w:color w:val="000000"/>
                <w:lang w:eastAsia="el-GR"/>
              </w:rPr>
            </w:pPr>
          </w:p>
        </w:tc>
      </w:tr>
    </w:tbl>
    <w:p w14:paraId="439B80FC" w14:textId="2F417457" w:rsidR="000626FE" w:rsidRDefault="00914D83">
      <w:pPr>
        <w:pStyle w:val="Appendix-Heading2"/>
      </w:pPr>
      <w:bookmarkStart w:id="677" w:name="_Toc133414588"/>
      <w:r>
        <w:t xml:space="preserve">Λοιπές </w:t>
      </w:r>
      <w:r w:rsidR="000626FE">
        <w:t>Υπηρεσίες</w:t>
      </w:r>
      <w:bookmarkEnd w:id="677"/>
    </w:p>
    <w:tbl>
      <w:tblPr>
        <w:tblW w:w="5000" w:type="pct"/>
        <w:tblCellMar>
          <w:left w:w="28" w:type="dxa"/>
          <w:right w:w="28" w:type="dxa"/>
        </w:tblCellMar>
        <w:tblLook w:val="04A0" w:firstRow="1" w:lastRow="0" w:firstColumn="1" w:lastColumn="0" w:noHBand="0" w:noVBand="1"/>
      </w:tblPr>
      <w:tblGrid>
        <w:gridCol w:w="751"/>
        <w:gridCol w:w="3703"/>
        <w:gridCol w:w="821"/>
        <w:gridCol w:w="1377"/>
        <w:gridCol w:w="1431"/>
        <w:gridCol w:w="2437"/>
        <w:gridCol w:w="1530"/>
        <w:gridCol w:w="2492"/>
      </w:tblGrid>
      <w:tr w:rsidR="000626FE" w:rsidRPr="00F47A8D" w14:paraId="0A888E50" w14:textId="77777777" w:rsidTr="00ED0FD0">
        <w:tc>
          <w:tcPr>
            <w:tcW w:w="2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6D07BD63"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 Α/Α</w:t>
            </w:r>
          </w:p>
        </w:tc>
        <w:tc>
          <w:tcPr>
            <w:tcW w:w="1273" w:type="pct"/>
            <w:tcBorders>
              <w:top w:val="single" w:sz="8" w:space="0" w:color="auto"/>
              <w:left w:val="nil"/>
              <w:bottom w:val="single" w:sz="8" w:space="0" w:color="auto"/>
              <w:right w:val="single" w:sz="8" w:space="0" w:color="auto"/>
            </w:tcBorders>
            <w:shd w:val="clear" w:color="000000" w:fill="BFBFBF"/>
            <w:vAlign w:val="center"/>
            <w:hideMark/>
          </w:tcPr>
          <w:p w14:paraId="5CF98037"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Περιγραφή</w:t>
            </w:r>
          </w:p>
        </w:tc>
        <w:tc>
          <w:tcPr>
            <w:tcW w:w="282" w:type="pct"/>
            <w:tcBorders>
              <w:top w:val="single" w:sz="8" w:space="0" w:color="auto"/>
              <w:left w:val="nil"/>
              <w:bottom w:val="single" w:sz="8" w:space="0" w:color="auto"/>
              <w:right w:val="single" w:sz="8" w:space="0" w:color="auto"/>
            </w:tcBorders>
            <w:shd w:val="clear" w:color="000000" w:fill="BFBFBF"/>
            <w:vAlign w:val="center"/>
            <w:hideMark/>
          </w:tcPr>
          <w:p w14:paraId="6AB8A48E"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Μ.Μ.</w:t>
            </w:r>
          </w:p>
        </w:tc>
        <w:tc>
          <w:tcPr>
            <w:tcW w:w="473" w:type="pct"/>
            <w:tcBorders>
              <w:top w:val="single" w:sz="8" w:space="0" w:color="auto"/>
              <w:left w:val="nil"/>
              <w:bottom w:val="single" w:sz="8" w:space="0" w:color="auto"/>
              <w:right w:val="single" w:sz="8" w:space="0" w:color="auto"/>
            </w:tcBorders>
            <w:shd w:val="clear" w:color="000000" w:fill="BFBFBF"/>
            <w:vAlign w:val="center"/>
            <w:hideMark/>
          </w:tcPr>
          <w:p w14:paraId="488DCEFA"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Τιμή Μονάδας (χωρίς ΦΠΑ)</w:t>
            </w:r>
          </w:p>
        </w:tc>
        <w:tc>
          <w:tcPr>
            <w:tcW w:w="492" w:type="pct"/>
            <w:tcBorders>
              <w:top w:val="single" w:sz="8" w:space="0" w:color="auto"/>
              <w:left w:val="nil"/>
              <w:bottom w:val="single" w:sz="8" w:space="0" w:color="auto"/>
              <w:right w:val="single" w:sz="8" w:space="0" w:color="auto"/>
            </w:tcBorders>
            <w:shd w:val="clear" w:color="000000" w:fill="BFBFBF"/>
            <w:vAlign w:val="center"/>
            <w:hideMark/>
          </w:tcPr>
          <w:p w14:paraId="034A1C2C" w14:textId="77777777" w:rsidR="000626FE" w:rsidRPr="00F47A8D" w:rsidRDefault="000626FE" w:rsidP="00ED0FD0">
            <w:pPr>
              <w:spacing w:after="0"/>
              <w:rPr>
                <w:rFonts w:cs="Tahoma"/>
                <w:b/>
                <w:bCs/>
                <w:color w:val="000000"/>
                <w:lang w:eastAsia="el-GR"/>
              </w:rPr>
            </w:pPr>
            <w:r w:rsidRPr="00F47A8D">
              <w:rPr>
                <w:rFonts w:cs="Tahoma"/>
                <w:b/>
                <w:bCs/>
                <w:color w:val="000000"/>
                <w:lang w:eastAsia="el-GR"/>
              </w:rPr>
              <w:t>Ποσότητα</w:t>
            </w:r>
          </w:p>
        </w:tc>
        <w:tc>
          <w:tcPr>
            <w:tcW w:w="838" w:type="pct"/>
            <w:tcBorders>
              <w:top w:val="single" w:sz="8" w:space="0" w:color="auto"/>
              <w:left w:val="nil"/>
              <w:bottom w:val="single" w:sz="8" w:space="0" w:color="auto"/>
              <w:right w:val="single" w:sz="8" w:space="0" w:color="auto"/>
            </w:tcBorders>
            <w:shd w:val="clear" w:color="000000" w:fill="BFBFBF"/>
            <w:vAlign w:val="center"/>
            <w:hideMark/>
          </w:tcPr>
          <w:p w14:paraId="4D27852C"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Σύνολο είδους (χωρίς ΦΠΑ)</w:t>
            </w:r>
          </w:p>
        </w:tc>
        <w:tc>
          <w:tcPr>
            <w:tcW w:w="526" w:type="pct"/>
            <w:tcBorders>
              <w:top w:val="single" w:sz="8" w:space="0" w:color="auto"/>
              <w:left w:val="nil"/>
              <w:bottom w:val="single" w:sz="8" w:space="0" w:color="auto"/>
              <w:right w:val="single" w:sz="4" w:space="0" w:color="auto"/>
            </w:tcBorders>
            <w:shd w:val="clear" w:color="000000" w:fill="BFBFBF"/>
            <w:vAlign w:val="center"/>
          </w:tcPr>
          <w:p w14:paraId="002CC3E1" w14:textId="77777777" w:rsidR="000626FE" w:rsidRPr="00F47A8D" w:rsidRDefault="000626FE" w:rsidP="00ED0FD0">
            <w:pPr>
              <w:spacing w:after="0"/>
              <w:jc w:val="center"/>
              <w:rPr>
                <w:rFonts w:cs="Tahoma"/>
                <w:b/>
                <w:bCs/>
                <w:color w:val="000000"/>
                <w:lang w:eastAsia="el-GR"/>
              </w:rPr>
            </w:pPr>
            <w:r>
              <w:rPr>
                <w:rFonts w:cs="Tahoma"/>
                <w:b/>
                <w:bCs/>
                <w:color w:val="000000"/>
                <w:lang w:eastAsia="el-GR"/>
              </w:rPr>
              <w:t>ΦΠΑ</w:t>
            </w:r>
          </w:p>
        </w:tc>
        <w:tc>
          <w:tcPr>
            <w:tcW w:w="857" w:type="pct"/>
            <w:tcBorders>
              <w:top w:val="single" w:sz="8" w:space="0" w:color="auto"/>
              <w:left w:val="single" w:sz="4" w:space="0" w:color="auto"/>
              <w:bottom w:val="single" w:sz="8" w:space="0" w:color="auto"/>
              <w:right w:val="single" w:sz="8" w:space="0" w:color="auto"/>
            </w:tcBorders>
            <w:shd w:val="clear" w:color="000000" w:fill="BFBFBF"/>
            <w:vAlign w:val="center"/>
            <w:hideMark/>
          </w:tcPr>
          <w:p w14:paraId="50633F84" w14:textId="77777777" w:rsidR="000626FE" w:rsidRPr="00F47A8D" w:rsidRDefault="000626FE" w:rsidP="00ED0FD0">
            <w:pPr>
              <w:spacing w:after="0"/>
              <w:jc w:val="center"/>
              <w:rPr>
                <w:rFonts w:cs="Tahoma"/>
                <w:b/>
                <w:bCs/>
                <w:color w:val="000000"/>
                <w:lang w:eastAsia="el-GR"/>
              </w:rPr>
            </w:pPr>
            <w:r w:rsidRPr="00F47A8D">
              <w:rPr>
                <w:rFonts w:cs="Tahoma"/>
                <w:b/>
                <w:bCs/>
                <w:color w:val="000000"/>
                <w:lang w:eastAsia="el-GR"/>
              </w:rPr>
              <w:t>Σύνολο είδους (Με ΦΠΑ)</w:t>
            </w:r>
          </w:p>
        </w:tc>
      </w:tr>
      <w:tr w:rsidR="000626FE" w:rsidRPr="00F47A8D" w14:paraId="70840CC9"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C84F61" w14:textId="77777777" w:rsidR="000626FE" w:rsidRPr="00F47A8D" w:rsidRDefault="000626FE" w:rsidP="000626FE">
            <w:pPr>
              <w:spacing w:after="0"/>
              <w:rPr>
                <w:rFonts w:cs="Tahoma"/>
                <w:color w:val="000000"/>
                <w:lang w:eastAsia="el-GR"/>
              </w:rPr>
            </w:pPr>
            <w:r w:rsidRPr="00F47A8D">
              <w:rPr>
                <w:rFonts w:cs="Tahoma"/>
                <w:color w:val="000000"/>
                <w:lang w:eastAsia="el-GR"/>
              </w:rPr>
              <w:t>1</w:t>
            </w:r>
          </w:p>
        </w:tc>
        <w:tc>
          <w:tcPr>
            <w:tcW w:w="1273" w:type="pct"/>
            <w:tcBorders>
              <w:top w:val="single" w:sz="8" w:space="0" w:color="auto"/>
              <w:left w:val="nil"/>
              <w:bottom w:val="single" w:sz="8" w:space="0" w:color="auto"/>
              <w:right w:val="single" w:sz="8" w:space="0" w:color="auto"/>
            </w:tcBorders>
            <w:shd w:val="clear" w:color="auto" w:fill="auto"/>
            <w:hideMark/>
          </w:tcPr>
          <w:p w14:paraId="269A1E8C" w14:textId="59BF6890" w:rsidR="000626FE" w:rsidRPr="000626FE" w:rsidRDefault="000626FE" w:rsidP="000626FE">
            <w:pPr>
              <w:spacing w:after="0"/>
              <w:rPr>
                <w:rFonts w:cs="Tahoma"/>
                <w:color w:val="000000"/>
                <w:lang w:eastAsia="el-GR"/>
              </w:rPr>
            </w:pPr>
            <w:r w:rsidRPr="00AB680D">
              <w:t>Μελέτη εφαρμογής</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192A054" w14:textId="77777777"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711D6438"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0F9AB0E8"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3C817D56"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4EB229E7"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23FE5EB5"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197A337E"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EB5C5B" w14:textId="77777777" w:rsidR="000626FE" w:rsidRPr="00F47A8D" w:rsidRDefault="000626FE" w:rsidP="000626FE">
            <w:pPr>
              <w:spacing w:after="0"/>
              <w:rPr>
                <w:rFonts w:cs="Tahoma"/>
                <w:color w:val="000000"/>
                <w:lang w:eastAsia="el-GR"/>
              </w:rPr>
            </w:pPr>
            <w:r>
              <w:rPr>
                <w:rFonts w:cs="Tahoma"/>
                <w:color w:val="000000"/>
                <w:lang w:eastAsia="el-GR"/>
              </w:rPr>
              <w:t>2</w:t>
            </w:r>
          </w:p>
        </w:tc>
        <w:tc>
          <w:tcPr>
            <w:tcW w:w="1273" w:type="pct"/>
            <w:tcBorders>
              <w:top w:val="single" w:sz="8" w:space="0" w:color="auto"/>
              <w:left w:val="nil"/>
              <w:bottom w:val="single" w:sz="8" w:space="0" w:color="auto"/>
              <w:right w:val="single" w:sz="8" w:space="0" w:color="auto"/>
            </w:tcBorders>
            <w:shd w:val="clear" w:color="auto" w:fill="auto"/>
            <w:hideMark/>
          </w:tcPr>
          <w:p w14:paraId="2442C0BD" w14:textId="49B708AF" w:rsidR="000626FE" w:rsidRPr="000626FE" w:rsidRDefault="00914D83" w:rsidP="000626FE">
            <w:pPr>
              <w:spacing w:after="0"/>
              <w:rPr>
                <w:rFonts w:cs="Tahoma"/>
                <w:color w:val="000000"/>
                <w:lang w:eastAsia="el-GR"/>
              </w:rPr>
            </w:pPr>
            <w:r>
              <w:t xml:space="preserve">Υπηρεσίες </w:t>
            </w:r>
            <w:r w:rsidR="000626FE" w:rsidRPr="00AB680D">
              <w:t>Εκπαίδευση</w:t>
            </w:r>
            <w:r>
              <w:t>ς</w:t>
            </w:r>
            <w:r w:rsidR="000626FE" w:rsidRPr="00AB680D">
              <w:t xml:space="preserve"> χρηστών</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2FE8D68C" w14:textId="77777777"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127B8211"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27398B69"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5A60EB0"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2E8E6415"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27A253EB"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370058F9" w14:textId="77777777" w:rsidTr="00ED0FD0">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0162971" w14:textId="77777777" w:rsidR="000626FE" w:rsidRPr="00F47A8D" w:rsidRDefault="000626FE" w:rsidP="000626FE">
            <w:pPr>
              <w:spacing w:after="0"/>
              <w:rPr>
                <w:rFonts w:cs="Tahoma"/>
                <w:color w:val="000000"/>
                <w:lang w:eastAsia="el-GR"/>
              </w:rPr>
            </w:pPr>
            <w:r>
              <w:rPr>
                <w:rFonts w:cs="Tahoma"/>
                <w:color w:val="000000"/>
                <w:lang w:eastAsia="el-GR"/>
              </w:rPr>
              <w:t>3</w:t>
            </w:r>
          </w:p>
        </w:tc>
        <w:tc>
          <w:tcPr>
            <w:tcW w:w="1273" w:type="pct"/>
            <w:tcBorders>
              <w:top w:val="single" w:sz="8" w:space="0" w:color="auto"/>
              <w:left w:val="nil"/>
              <w:bottom w:val="single" w:sz="8" w:space="0" w:color="auto"/>
              <w:right w:val="single" w:sz="8" w:space="0" w:color="auto"/>
            </w:tcBorders>
            <w:shd w:val="clear" w:color="auto" w:fill="auto"/>
            <w:hideMark/>
          </w:tcPr>
          <w:p w14:paraId="6D407E28" w14:textId="656748BD" w:rsidR="000626FE" w:rsidRPr="000626FE" w:rsidRDefault="00914D83" w:rsidP="000626FE">
            <w:pPr>
              <w:spacing w:after="0"/>
              <w:rPr>
                <w:rFonts w:cs="Tahoma"/>
                <w:color w:val="000000"/>
                <w:lang w:eastAsia="el-GR"/>
              </w:rPr>
            </w:pPr>
            <w:r>
              <w:t xml:space="preserve">Υπηρεσίες </w:t>
            </w:r>
            <w:r w:rsidR="000626FE" w:rsidRPr="00AB680D">
              <w:t>Πιλοτική</w:t>
            </w:r>
            <w:r>
              <w:t>ς</w:t>
            </w:r>
            <w:r w:rsidR="000626FE" w:rsidRPr="00AB680D">
              <w:t xml:space="preserve"> Λειτουργία</w:t>
            </w:r>
            <w:r>
              <w:t>ς</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5E34C7E1" w14:textId="77777777"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29E4FA40"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50613839"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3CB6CDC8"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4C013AC9"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63915A5"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3E65A272"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F0DEAAC" w14:textId="77777777" w:rsidR="000626FE" w:rsidRPr="00F47A8D" w:rsidRDefault="000626FE" w:rsidP="000626FE">
            <w:pPr>
              <w:spacing w:after="0"/>
              <w:rPr>
                <w:rFonts w:cs="Tahoma"/>
                <w:color w:val="000000"/>
                <w:lang w:eastAsia="el-GR"/>
              </w:rPr>
            </w:pPr>
            <w:r>
              <w:rPr>
                <w:rFonts w:cs="Tahoma"/>
                <w:color w:val="000000"/>
                <w:lang w:eastAsia="el-GR"/>
              </w:rPr>
              <w:t>4</w:t>
            </w:r>
          </w:p>
        </w:tc>
        <w:tc>
          <w:tcPr>
            <w:tcW w:w="1273" w:type="pct"/>
            <w:tcBorders>
              <w:top w:val="single" w:sz="8" w:space="0" w:color="auto"/>
              <w:left w:val="nil"/>
              <w:bottom w:val="single" w:sz="8" w:space="0" w:color="auto"/>
              <w:right w:val="single" w:sz="8" w:space="0" w:color="auto"/>
            </w:tcBorders>
            <w:shd w:val="clear" w:color="auto" w:fill="auto"/>
            <w:hideMark/>
          </w:tcPr>
          <w:p w14:paraId="73F08CE4" w14:textId="6A9E55B7" w:rsidR="000626FE" w:rsidRPr="000626FE" w:rsidRDefault="00914D83" w:rsidP="000626FE">
            <w:pPr>
              <w:spacing w:after="0"/>
            </w:pPr>
            <w:r>
              <w:t xml:space="preserve">Υπηρεσίες </w:t>
            </w:r>
            <w:r w:rsidR="000626FE" w:rsidRPr="00AB680D">
              <w:t>Δοκιμαστική</w:t>
            </w:r>
            <w:r>
              <w:t>ς</w:t>
            </w:r>
            <w:r w:rsidR="000626FE" w:rsidRPr="00AB680D">
              <w:t xml:space="preserve"> λειτουργία</w:t>
            </w:r>
            <w:r>
              <w:t>ς</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6E5A00CF" w14:textId="77777777" w:rsidR="000626FE" w:rsidRPr="00F47A8D" w:rsidRDefault="000626FE" w:rsidP="000626FE">
            <w:pPr>
              <w:spacing w:after="0"/>
              <w:rPr>
                <w:rFonts w:cs="Tahoma"/>
                <w:color w:val="000000"/>
                <w:lang w:eastAsia="el-GR"/>
              </w:rPr>
            </w:pPr>
            <w:r>
              <w:rPr>
                <w:rFonts w:cs="Tahoma"/>
                <w:color w:val="000000"/>
                <w:lang w:eastAsia="el-GR"/>
              </w:rPr>
              <w:t>Α/Μ</w:t>
            </w:r>
          </w:p>
        </w:tc>
        <w:tc>
          <w:tcPr>
            <w:tcW w:w="473" w:type="pct"/>
            <w:tcBorders>
              <w:top w:val="single" w:sz="8" w:space="0" w:color="auto"/>
              <w:left w:val="nil"/>
              <w:bottom w:val="single" w:sz="8" w:space="0" w:color="auto"/>
              <w:right w:val="single" w:sz="8" w:space="0" w:color="auto"/>
            </w:tcBorders>
            <w:shd w:val="clear" w:color="auto" w:fill="auto"/>
            <w:vAlign w:val="center"/>
          </w:tcPr>
          <w:p w14:paraId="0DDDFA51" w14:textId="77777777" w:rsidR="000626FE" w:rsidRPr="00F47A8D" w:rsidRDefault="000626FE" w:rsidP="000626FE">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17D8A54F" w14:textId="77777777" w:rsidR="000626FE" w:rsidRPr="00F47A8D" w:rsidRDefault="000626FE" w:rsidP="000626FE">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D4A7DCC" w14:textId="77777777" w:rsidR="000626FE" w:rsidRPr="00F47A8D" w:rsidRDefault="000626FE" w:rsidP="000626FE">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5DC8DA7E" w14:textId="77777777" w:rsidR="000626FE" w:rsidRPr="00F47A8D" w:rsidRDefault="000626FE" w:rsidP="000626FE">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D72F673" w14:textId="77777777" w:rsidR="000626FE" w:rsidRPr="00F47A8D" w:rsidRDefault="000626FE" w:rsidP="000626FE">
            <w:pPr>
              <w:spacing w:after="0"/>
              <w:rPr>
                <w:rFonts w:cs="Tahoma"/>
                <w:color w:val="000000"/>
                <w:lang w:eastAsia="el-GR"/>
              </w:rPr>
            </w:pPr>
            <w:r w:rsidRPr="00F47A8D">
              <w:rPr>
                <w:rFonts w:cs="Tahoma"/>
                <w:color w:val="000000"/>
                <w:lang w:eastAsia="el-GR"/>
              </w:rPr>
              <w:t> </w:t>
            </w:r>
          </w:p>
        </w:tc>
      </w:tr>
      <w:tr w:rsidR="000626FE" w:rsidRPr="00F47A8D" w14:paraId="5EEA0F9A" w14:textId="77777777" w:rsidTr="000626FE">
        <w:tc>
          <w:tcPr>
            <w:tcW w:w="25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3E7469B" w14:textId="5BC689FF" w:rsidR="000626FE" w:rsidRPr="00F47A8D" w:rsidRDefault="00914D83" w:rsidP="00ED0FD0">
            <w:pPr>
              <w:spacing w:after="0"/>
              <w:rPr>
                <w:rFonts w:cs="Tahoma"/>
                <w:color w:val="000000"/>
                <w:lang w:eastAsia="el-GR"/>
              </w:rPr>
            </w:pPr>
            <w:r>
              <w:rPr>
                <w:rFonts w:cs="Tahoma"/>
                <w:color w:val="000000"/>
                <w:lang w:eastAsia="el-GR"/>
              </w:rPr>
              <w:t>5</w:t>
            </w:r>
          </w:p>
        </w:tc>
        <w:tc>
          <w:tcPr>
            <w:tcW w:w="1273" w:type="pct"/>
            <w:tcBorders>
              <w:top w:val="single" w:sz="8" w:space="0" w:color="auto"/>
              <w:left w:val="nil"/>
              <w:bottom w:val="single" w:sz="8" w:space="0" w:color="auto"/>
              <w:right w:val="single" w:sz="8" w:space="0" w:color="auto"/>
            </w:tcBorders>
            <w:shd w:val="clear" w:color="auto" w:fill="auto"/>
            <w:hideMark/>
          </w:tcPr>
          <w:p w14:paraId="6A8C8EBC" w14:textId="333B61D7" w:rsidR="000626FE" w:rsidRPr="000626FE" w:rsidRDefault="00914D83" w:rsidP="00ED0FD0">
            <w:pPr>
              <w:spacing w:after="0"/>
            </w:pPr>
            <w:r>
              <w:t xml:space="preserve">Υπηρεσίες Διοικητικής Πληροφόρησης </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2D4CA7C0" w14:textId="62B39D03" w:rsidR="000626FE" w:rsidRPr="00F47A8D" w:rsidRDefault="003E478D" w:rsidP="00ED0FD0">
            <w:pPr>
              <w:spacing w:after="0"/>
              <w:rPr>
                <w:rFonts w:cs="Tahoma"/>
                <w:color w:val="000000"/>
                <w:lang w:eastAsia="el-GR"/>
              </w:rPr>
            </w:pPr>
            <w:r>
              <w:rPr>
                <w:rFonts w:cs="Tahoma"/>
                <w:color w:val="000000"/>
                <w:lang w:eastAsia="el-GR"/>
              </w:rPr>
              <w:t>A/M</w:t>
            </w:r>
          </w:p>
        </w:tc>
        <w:tc>
          <w:tcPr>
            <w:tcW w:w="473" w:type="pct"/>
            <w:tcBorders>
              <w:top w:val="single" w:sz="8" w:space="0" w:color="auto"/>
              <w:left w:val="nil"/>
              <w:bottom w:val="single" w:sz="8" w:space="0" w:color="auto"/>
              <w:right w:val="single" w:sz="8" w:space="0" w:color="auto"/>
            </w:tcBorders>
            <w:shd w:val="clear" w:color="auto" w:fill="auto"/>
            <w:vAlign w:val="center"/>
          </w:tcPr>
          <w:p w14:paraId="70CC4857" w14:textId="77777777" w:rsidR="000626FE" w:rsidRPr="00F47A8D" w:rsidRDefault="000626FE" w:rsidP="00ED0FD0">
            <w:pPr>
              <w:spacing w:after="0"/>
              <w:rPr>
                <w:rFonts w:cs="Tahoma"/>
                <w:color w:val="000000"/>
                <w:lang w:eastAsia="el-GR"/>
              </w:rPr>
            </w:pPr>
          </w:p>
        </w:tc>
        <w:tc>
          <w:tcPr>
            <w:tcW w:w="492" w:type="pct"/>
            <w:tcBorders>
              <w:top w:val="single" w:sz="8" w:space="0" w:color="auto"/>
              <w:left w:val="nil"/>
              <w:bottom w:val="single" w:sz="8" w:space="0" w:color="auto"/>
              <w:right w:val="single" w:sz="8" w:space="0" w:color="auto"/>
            </w:tcBorders>
            <w:shd w:val="clear" w:color="auto" w:fill="auto"/>
            <w:vAlign w:val="center"/>
          </w:tcPr>
          <w:p w14:paraId="68001868" w14:textId="77777777" w:rsidR="000626FE" w:rsidRPr="00F47A8D" w:rsidRDefault="000626FE" w:rsidP="00ED0FD0">
            <w:pPr>
              <w:spacing w:after="0"/>
              <w:rPr>
                <w:rFonts w:cs="Tahoma"/>
                <w:color w:val="000000"/>
                <w:lang w:eastAsia="el-GR"/>
              </w:rPr>
            </w:pPr>
          </w:p>
        </w:tc>
        <w:tc>
          <w:tcPr>
            <w:tcW w:w="838" w:type="pct"/>
            <w:tcBorders>
              <w:top w:val="single" w:sz="8" w:space="0" w:color="auto"/>
              <w:left w:val="nil"/>
              <w:bottom w:val="single" w:sz="8" w:space="0" w:color="auto"/>
              <w:right w:val="single" w:sz="8" w:space="0" w:color="auto"/>
            </w:tcBorders>
            <w:shd w:val="clear" w:color="auto" w:fill="auto"/>
            <w:vAlign w:val="center"/>
          </w:tcPr>
          <w:p w14:paraId="66B52FB6" w14:textId="77777777" w:rsidR="000626FE" w:rsidRPr="00F47A8D" w:rsidRDefault="000626FE" w:rsidP="00ED0FD0">
            <w:pPr>
              <w:spacing w:after="0"/>
              <w:rPr>
                <w:rFonts w:cs="Tahoma"/>
                <w:color w:val="000000"/>
                <w:lang w:eastAsia="el-GR"/>
              </w:rPr>
            </w:pPr>
          </w:p>
        </w:tc>
        <w:tc>
          <w:tcPr>
            <w:tcW w:w="526" w:type="pct"/>
            <w:tcBorders>
              <w:top w:val="single" w:sz="8" w:space="0" w:color="auto"/>
              <w:left w:val="nil"/>
              <w:bottom w:val="single" w:sz="8" w:space="0" w:color="auto"/>
              <w:right w:val="single" w:sz="4" w:space="0" w:color="auto"/>
            </w:tcBorders>
          </w:tcPr>
          <w:p w14:paraId="4FF44277" w14:textId="77777777" w:rsidR="000626FE" w:rsidRPr="00F47A8D" w:rsidRDefault="000626FE" w:rsidP="00ED0FD0">
            <w:pPr>
              <w:spacing w:after="0"/>
              <w:rPr>
                <w:rFonts w:cs="Tahoma"/>
                <w:color w:val="000000"/>
                <w:lang w:eastAsia="el-GR"/>
              </w:rPr>
            </w:pPr>
          </w:p>
        </w:tc>
        <w:tc>
          <w:tcPr>
            <w:tcW w:w="85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8A6B7E7" w14:textId="77777777" w:rsidR="000626FE" w:rsidRPr="00F47A8D" w:rsidRDefault="000626FE" w:rsidP="00ED0FD0">
            <w:pPr>
              <w:spacing w:after="0"/>
              <w:rPr>
                <w:rFonts w:cs="Tahoma"/>
                <w:color w:val="000000"/>
                <w:lang w:eastAsia="el-GR"/>
              </w:rPr>
            </w:pPr>
            <w:r w:rsidRPr="00F47A8D">
              <w:rPr>
                <w:rFonts w:cs="Tahoma"/>
                <w:color w:val="000000"/>
                <w:lang w:eastAsia="el-GR"/>
              </w:rPr>
              <w:t> </w:t>
            </w:r>
          </w:p>
        </w:tc>
      </w:tr>
    </w:tbl>
    <w:p w14:paraId="5FEBCD87" w14:textId="45DEB234" w:rsidR="006F0C4F" w:rsidRDefault="006F0C4F" w:rsidP="004D06B6"/>
    <w:p w14:paraId="0B674BE3" w14:textId="08254296" w:rsidR="004D06B6" w:rsidRDefault="004D06B6">
      <w:pPr>
        <w:tabs>
          <w:tab w:val="clear" w:pos="0"/>
          <w:tab w:val="clear" w:pos="709"/>
          <w:tab w:val="clear" w:pos="1134"/>
        </w:tabs>
        <w:suppressAutoHyphens w:val="0"/>
        <w:spacing w:after="0"/>
        <w:jc w:val="left"/>
      </w:pPr>
    </w:p>
    <w:p w14:paraId="669BBD36" w14:textId="77777777" w:rsidR="004D06B6" w:rsidRDefault="006F0C4F">
      <w:pPr>
        <w:pStyle w:val="Appendix-Heading2"/>
      </w:pPr>
      <w:bookmarkStart w:id="678" w:name="_Ref125737956"/>
      <w:bookmarkStart w:id="679" w:name="_Ref125737960"/>
      <w:bookmarkStart w:id="680" w:name="_Ref125737964"/>
      <w:bookmarkStart w:id="681" w:name="_Ref125737968"/>
      <w:bookmarkStart w:id="682" w:name="_Toc133414589"/>
      <w:r w:rsidRPr="006F0C4F">
        <w:t>Συγκεντρωτικός Πίνακας Οικονομικής Προσφοράς</w:t>
      </w:r>
      <w:bookmarkEnd w:id="678"/>
      <w:bookmarkEnd w:id="679"/>
      <w:bookmarkEnd w:id="680"/>
      <w:bookmarkEnd w:id="681"/>
      <w:bookmarkEnd w:id="682"/>
      <w:r w:rsidRPr="006F0C4F">
        <w:t xml:space="preserve"> </w:t>
      </w:r>
    </w:p>
    <w:tbl>
      <w:tblPr>
        <w:tblW w:w="5000" w:type="pct"/>
        <w:tblCellMar>
          <w:left w:w="28" w:type="dxa"/>
          <w:right w:w="28" w:type="dxa"/>
        </w:tblCellMar>
        <w:tblLook w:val="04A0" w:firstRow="1" w:lastRow="0" w:firstColumn="1" w:lastColumn="0" w:noHBand="0" w:noVBand="1"/>
      </w:tblPr>
      <w:tblGrid>
        <w:gridCol w:w="1000"/>
        <w:gridCol w:w="4936"/>
        <w:gridCol w:w="3249"/>
        <w:gridCol w:w="2039"/>
        <w:gridCol w:w="3318"/>
      </w:tblGrid>
      <w:tr w:rsidR="004D06B6" w:rsidRPr="004D06B6" w14:paraId="33FB2C49" w14:textId="77777777" w:rsidTr="004D06B6">
        <w:tc>
          <w:tcPr>
            <w:tcW w:w="344"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3F604608" w14:textId="77777777" w:rsidR="004D06B6" w:rsidRPr="004D06B6" w:rsidRDefault="004D06B6" w:rsidP="00ED0FD0">
            <w:pPr>
              <w:spacing w:after="0"/>
              <w:rPr>
                <w:rFonts w:cs="Tahoma"/>
                <w:b/>
                <w:bCs/>
                <w:color w:val="000000"/>
                <w:lang w:eastAsia="el-GR"/>
              </w:rPr>
            </w:pPr>
            <w:r w:rsidRPr="004D06B6">
              <w:rPr>
                <w:rFonts w:cs="Tahoma"/>
                <w:b/>
                <w:bCs/>
                <w:color w:val="000000"/>
                <w:lang w:eastAsia="el-GR"/>
              </w:rPr>
              <w:t> Α/Α</w:t>
            </w:r>
          </w:p>
        </w:tc>
        <w:tc>
          <w:tcPr>
            <w:tcW w:w="1697" w:type="pct"/>
            <w:tcBorders>
              <w:top w:val="single" w:sz="8" w:space="0" w:color="auto"/>
              <w:left w:val="nil"/>
              <w:bottom w:val="single" w:sz="8" w:space="0" w:color="auto"/>
              <w:right w:val="single" w:sz="8" w:space="0" w:color="auto"/>
            </w:tcBorders>
            <w:shd w:val="clear" w:color="000000" w:fill="BFBFBF"/>
            <w:vAlign w:val="center"/>
            <w:hideMark/>
          </w:tcPr>
          <w:p w14:paraId="6B6B72BA" w14:textId="77777777" w:rsidR="004D06B6" w:rsidRPr="004D06B6" w:rsidRDefault="004D06B6" w:rsidP="00ED0FD0">
            <w:pPr>
              <w:spacing w:after="0"/>
              <w:rPr>
                <w:rFonts w:cs="Tahoma"/>
                <w:b/>
                <w:bCs/>
                <w:color w:val="000000"/>
                <w:lang w:eastAsia="el-GR"/>
              </w:rPr>
            </w:pPr>
            <w:r w:rsidRPr="004D06B6">
              <w:rPr>
                <w:rFonts w:cs="Tahoma"/>
                <w:b/>
                <w:bCs/>
                <w:color w:val="000000"/>
                <w:lang w:eastAsia="el-GR"/>
              </w:rPr>
              <w:t>Περιγραφή</w:t>
            </w:r>
          </w:p>
        </w:tc>
        <w:tc>
          <w:tcPr>
            <w:tcW w:w="1117" w:type="pct"/>
            <w:tcBorders>
              <w:top w:val="single" w:sz="8" w:space="0" w:color="auto"/>
              <w:left w:val="nil"/>
              <w:bottom w:val="single" w:sz="8" w:space="0" w:color="auto"/>
              <w:right w:val="single" w:sz="8" w:space="0" w:color="auto"/>
            </w:tcBorders>
            <w:shd w:val="clear" w:color="000000" w:fill="BFBFBF"/>
            <w:vAlign w:val="center"/>
            <w:hideMark/>
          </w:tcPr>
          <w:p w14:paraId="59E2C30A" w14:textId="12EC6104" w:rsidR="004D06B6" w:rsidRPr="004D06B6" w:rsidRDefault="004D06B6" w:rsidP="00ED0FD0">
            <w:pPr>
              <w:spacing w:after="0"/>
              <w:jc w:val="center"/>
              <w:rPr>
                <w:rFonts w:cs="Tahoma"/>
                <w:b/>
                <w:bCs/>
                <w:color w:val="000000"/>
                <w:lang w:eastAsia="el-GR"/>
              </w:rPr>
            </w:pPr>
            <w:r w:rsidRPr="004D06B6">
              <w:rPr>
                <w:rFonts w:cs="Tahoma"/>
                <w:b/>
                <w:bCs/>
                <w:color w:val="000000"/>
                <w:lang w:eastAsia="el-GR"/>
              </w:rPr>
              <w:t>Συνολική αξία (χωρίς ΦΠΑ)</w:t>
            </w:r>
          </w:p>
        </w:tc>
        <w:tc>
          <w:tcPr>
            <w:tcW w:w="701" w:type="pct"/>
            <w:tcBorders>
              <w:top w:val="single" w:sz="8" w:space="0" w:color="auto"/>
              <w:left w:val="nil"/>
              <w:bottom w:val="single" w:sz="8" w:space="0" w:color="auto"/>
              <w:right w:val="single" w:sz="4" w:space="0" w:color="auto"/>
            </w:tcBorders>
            <w:shd w:val="clear" w:color="000000" w:fill="BFBFBF"/>
            <w:vAlign w:val="center"/>
          </w:tcPr>
          <w:p w14:paraId="6B61350A" w14:textId="77777777" w:rsidR="004D06B6" w:rsidRPr="004D06B6" w:rsidRDefault="004D06B6" w:rsidP="00ED0FD0">
            <w:pPr>
              <w:spacing w:after="0"/>
              <w:jc w:val="center"/>
              <w:rPr>
                <w:rFonts w:cs="Tahoma"/>
                <w:b/>
                <w:bCs/>
                <w:color w:val="000000"/>
                <w:lang w:eastAsia="el-GR"/>
              </w:rPr>
            </w:pPr>
            <w:r w:rsidRPr="004D06B6">
              <w:rPr>
                <w:rFonts w:cs="Tahoma"/>
                <w:b/>
                <w:bCs/>
                <w:color w:val="000000"/>
                <w:lang w:eastAsia="el-GR"/>
              </w:rPr>
              <w:t>ΦΠΑ</w:t>
            </w:r>
          </w:p>
        </w:tc>
        <w:tc>
          <w:tcPr>
            <w:tcW w:w="1141" w:type="pct"/>
            <w:tcBorders>
              <w:top w:val="single" w:sz="8" w:space="0" w:color="auto"/>
              <w:left w:val="single" w:sz="4" w:space="0" w:color="auto"/>
              <w:bottom w:val="single" w:sz="8" w:space="0" w:color="auto"/>
              <w:right w:val="single" w:sz="8" w:space="0" w:color="auto"/>
            </w:tcBorders>
            <w:shd w:val="clear" w:color="000000" w:fill="BFBFBF"/>
            <w:vAlign w:val="center"/>
            <w:hideMark/>
          </w:tcPr>
          <w:p w14:paraId="0B3CBBBE" w14:textId="1EAC2B0D" w:rsidR="004D06B6" w:rsidRPr="004D06B6" w:rsidRDefault="004D06B6" w:rsidP="00ED0FD0">
            <w:pPr>
              <w:spacing w:after="0"/>
              <w:jc w:val="center"/>
              <w:rPr>
                <w:rFonts w:cs="Tahoma"/>
                <w:b/>
                <w:bCs/>
                <w:color w:val="000000"/>
                <w:lang w:eastAsia="el-GR"/>
              </w:rPr>
            </w:pPr>
            <w:r w:rsidRPr="004D06B6">
              <w:rPr>
                <w:rFonts w:eastAsiaTheme="majorEastAsia" w:cs="Tahoma"/>
                <w:b/>
                <w:bCs/>
                <w:color w:val="000000" w:themeColor="text1"/>
                <w:lang w:eastAsia="en-US" w:bidi="he-IL"/>
              </w:rPr>
              <w:t>Συνολική αξία (Με ΦΠΑ</w:t>
            </w:r>
            <w:r w:rsidRPr="004D06B6">
              <w:rPr>
                <w:rFonts w:cs="Tahoma"/>
                <w:b/>
                <w:bCs/>
                <w:color w:val="000000"/>
                <w:lang w:eastAsia="el-GR"/>
              </w:rPr>
              <w:t>)</w:t>
            </w:r>
          </w:p>
        </w:tc>
      </w:tr>
      <w:tr w:rsidR="004D06B6" w:rsidRPr="004D06B6" w14:paraId="50D2BF14" w14:textId="77777777" w:rsidTr="00ED0FD0">
        <w:tc>
          <w:tcPr>
            <w:tcW w:w="344" w:type="pct"/>
            <w:tcBorders>
              <w:top w:val="single" w:sz="8" w:space="0" w:color="auto"/>
              <w:left w:val="single" w:sz="8" w:space="0" w:color="auto"/>
              <w:bottom w:val="single" w:sz="8" w:space="0" w:color="auto"/>
              <w:right w:val="single" w:sz="8" w:space="0" w:color="auto"/>
            </w:tcBorders>
            <w:shd w:val="clear" w:color="auto" w:fill="auto"/>
            <w:vAlign w:val="center"/>
          </w:tcPr>
          <w:p w14:paraId="5DBBCDD5" w14:textId="71169369" w:rsidR="004D06B6" w:rsidRPr="00FF3065" w:rsidRDefault="00C3473E" w:rsidP="003E478D">
            <w:pPr>
              <w:spacing w:after="0"/>
              <w:jc w:val="center"/>
              <w:rPr>
                <w:rFonts w:cs="Tahoma"/>
                <w:b/>
                <w:bCs/>
                <w:lang w:eastAsia="el-GR"/>
              </w:rPr>
            </w:pPr>
            <w:r w:rsidRPr="00FF3065">
              <w:rPr>
                <w:rFonts w:cs="Tahoma"/>
                <w:b/>
                <w:bCs/>
                <w:lang w:eastAsia="el-GR"/>
              </w:rPr>
              <w:t>1</w:t>
            </w:r>
          </w:p>
        </w:tc>
        <w:tc>
          <w:tcPr>
            <w:tcW w:w="1697" w:type="pct"/>
            <w:tcBorders>
              <w:top w:val="single" w:sz="8" w:space="0" w:color="auto"/>
              <w:left w:val="nil"/>
              <w:bottom w:val="single" w:sz="8" w:space="0" w:color="auto"/>
              <w:right w:val="single" w:sz="8" w:space="0" w:color="auto"/>
            </w:tcBorders>
            <w:shd w:val="clear" w:color="auto" w:fill="auto"/>
            <w:vAlign w:val="center"/>
          </w:tcPr>
          <w:p w14:paraId="08D4426B" w14:textId="5E9BA65B" w:rsidR="004D06B6" w:rsidRPr="003E478D" w:rsidRDefault="00AF111C" w:rsidP="00ED0FD0">
            <w:pPr>
              <w:spacing w:after="0"/>
              <w:rPr>
                <w:rFonts w:cs="Tahoma"/>
                <w:b/>
                <w:bCs/>
                <w:color w:val="000000"/>
                <w:lang w:eastAsia="el-GR"/>
              </w:rPr>
            </w:pPr>
            <w:r w:rsidRPr="003E478D">
              <w:rPr>
                <w:rFonts w:cs="Tahoma"/>
                <w:b/>
                <w:bCs/>
                <w:color w:val="000000"/>
                <w:lang w:eastAsia="el-GR"/>
              </w:rPr>
              <w:t>Εξοπλισμός &amp; Λογισμικό</w:t>
            </w:r>
          </w:p>
        </w:tc>
        <w:tc>
          <w:tcPr>
            <w:tcW w:w="1117" w:type="pct"/>
            <w:tcBorders>
              <w:top w:val="single" w:sz="8" w:space="0" w:color="auto"/>
              <w:left w:val="nil"/>
              <w:bottom w:val="single" w:sz="8" w:space="0" w:color="auto"/>
              <w:right w:val="single" w:sz="8" w:space="0" w:color="auto"/>
            </w:tcBorders>
            <w:shd w:val="clear" w:color="auto" w:fill="auto"/>
            <w:vAlign w:val="center"/>
          </w:tcPr>
          <w:p w14:paraId="5204B4C6" w14:textId="77777777" w:rsidR="004D06B6" w:rsidRPr="004D06B6" w:rsidRDefault="004D06B6" w:rsidP="00ED0FD0">
            <w:pPr>
              <w:spacing w:after="0"/>
              <w:jc w:val="center"/>
              <w:rPr>
                <w:rFonts w:cs="Tahoma"/>
                <w:b/>
                <w:bCs/>
                <w:color w:val="000000"/>
                <w:lang w:eastAsia="el-GR"/>
              </w:rPr>
            </w:pPr>
          </w:p>
        </w:tc>
        <w:tc>
          <w:tcPr>
            <w:tcW w:w="701" w:type="pct"/>
            <w:tcBorders>
              <w:top w:val="single" w:sz="8" w:space="0" w:color="auto"/>
              <w:left w:val="nil"/>
              <w:bottom w:val="single" w:sz="8" w:space="0" w:color="auto"/>
              <w:right w:val="single" w:sz="4" w:space="0" w:color="auto"/>
            </w:tcBorders>
            <w:shd w:val="clear" w:color="auto" w:fill="auto"/>
            <w:vAlign w:val="center"/>
          </w:tcPr>
          <w:p w14:paraId="1997E8B9" w14:textId="77777777" w:rsidR="004D06B6" w:rsidRPr="004D06B6" w:rsidRDefault="004D06B6" w:rsidP="00ED0FD0">
            <w:pPr>
              <w:spacing w:after="0"/>
              <w:jc w:val="center"/>
              <w:rPr>
                <w:rFonts w:cs="Tahoma"/>
                <w:b/>
                <w:bCs/>
                <w:color w:val="000000"/>
                <w:lang w:eastAsia="el-GR"/>
              </w:rPr>
            </w:pPr>
          </w:p>
        </w:tc>
        <w:tc>
          <w:tcPr>
            <w:tcW w:w="1141" w:type="pct"/>
            <w:tcBorders>
              <w:top w:val="single" w:sz="8" w:space="0" w:color="auto"/>
              <w:left w:val="single" w:sz="4" w:space="0" w:color="auto"/>
              <w:bottom w:val="single" w:sz="8" w:space="0" w:color="auto"/>
              <w:right w:val="single" w:sz="8" w:space="0" w:color="auto"/>
            </w:tcBorders>
            <w:shd w:val="clear" w:color="auto" w:fill="auto"/>
            <w:vAlign w:val="center"/>
          </w:tcPr>
          <w:p w14:paraId="73C7BE0C" w14:textId="77777777" w:rsidR="004D06B6" w:rsidRPr="004D06B6" w:rsidRDefault="004D06B6" w:rsidP="00ED0FD0">
            <w:pPr>
              <w:spacing w:after="0"/>
              <w:jc w:val="center"/>
              <w:rPr>
                <w:rFonts w:eastAsiaTheme="majorEastAsia" w:cs="Tahoma"/>
                <w:b/>
                <w:bCs/>
                <w:color w:val="000000" w:themeColor="text1"/>
                <w:lang w:eastAsia="en-US" w:bidi="he-IL"/>
              </w:rPr>
            </w:pPr>
          </w:p>
        </w:tc>
      </w:tr>
      <w:tr w:rsidR="004D06B6" w:rsidRPr="004D06B6" w14:paraId="47A1C171" w14:textId="77777777" w:rsidTr="00ED0FD0">
        <w:tc>
          <w:tcPr>
            <w:tcW w:w="344" w:type="pct"/>
            <w:tcBorders>
              <w:top w:val="single" w:sz="8" w:space="0" w:color="auto"/>
              <w:left w:val="single" w:sz="8" w:space="0" w:color="auto"/>
              <w:bottom w:val="single" w:sz="8" w:space="0" w:color="auto"/>
              <w:right w:val="single" w:sz="8" w:space="0" w:color="auto"/>
            </w:tcBorders>
            <w:shd w:val="clear" w:color="auto" w:fill="auto"/>
            <w:vAlign w:val="center"/>
          </w:tcPr>
          <w:p w14:paraId="3FF951AF" w14:textId="6CFD471A" w:rsidR="004D06B6" w:rsidRPr="00FF3065" w:rsidRDefault="00C3473E" w:rsidP="003E478D">
            <w:pPr>
              <w:spacing w:after="0"/>
              <w:jc w:val="center"/>
              <w:rPr>
                <w:rFonts w:cs="Tahoma"/>
                <w:b/>
                <w:bCs/>
                <w:lang w:eastAsia="el-GR"/>
              </w:rPr>
            </w:pPr>
            <w:r w:rsidRPr="00FF3065">
              <w:rPr>
                <w:rFonts w:cs="Tahoma"/>
                <w:b/>
                <w:bCs/>
                <w:lang w:eastAsia="el-GR"/>
              </w:rPr>
              <w:t>2</w:t>
            </w:r>
          </w:p>
        </w:tc>
        <w:tc>
          <w:tcPr>
            <w:tcW w:w="1697" w:type="pct"/>
            <w:tcBorders>
              <w:top w:val="single" w:sz="8" w:space="0" w:color="auto"/>
              <w:left w:val="nil"/>
              <w:bottom w:val="single" w:sz="8" w:space="0" w:color="auto"/>
              <w:right w:val="single" w:sz="8" w:space="0" w:color="auto"/>
            </w:tcBorders>
            <w:shd w:val="clear" w:color="auto" w:fill="auto"/>
            <w:vAlign w:val="center"/>
          </w:tcPr>
          <w:p w14:paraId="5ABF843C" w14:textId="59B9F78D" w:rsidR="004D06B6" w:rsidRPr="003E478D" w:rsidRDefault="00AF111C" w:rsidP="00ED0FD0">
            <w:pPr>
              <w:spacing w:after="0"/>
              <w:rPr>
                <w:rFonts w:cs="Tahoma"/>
                <w:b/>
                <w:bCs/>
                <w:color w:val="000000"/>
                <w:lang w:val="en-US" w:eastAsia="el-GR"/>
              </w:rPr>
            </w:pPr>
            <w:r w:rsidRPr="003E478D">
              <w:rPr>
                <w:rFonts w:cs="Tahoma"/>
                <w:b/>
                <w:bCs/>
                <w:color w:val="000000"/>
                <w:lang w:eastAsia="el-GR"/>
              </w:rPr>
              <w:t>Υπηρεσίες Υλοποίησης</w:t>
            </w:r>
          </w:p>
        </w:tc>
        <w:tc>
          <w:tcPr>
            <w:tcW w:w="1117" w:type="pct"/>
            <w:tcBorders>
              <w:top w:val="single" w:sz="8" w:space="0" w:color="auto"/>
              <w:left w:val="nil"/>
              <w:bottom w:val="single" w:sz="8" w:space="0" w:color="auto"/>
              <w:right w:val="single" w:sz="8" w:space="0" w:color="auto"/>
            </w:tcBorders>
            <w:shd w:val="clear" w:color="auto" w:fill="auto"/>
            <w:vAlign w:val="center"/>
          </w:tcPr>
          <w:p w14:paraId="0040CD97" w14:textId="77777777" w:rsidR="004D06B6" w:rsidRPr="004D06B6" w:rsidRDefault="004D06B6" w:rsidP="00ED0FD0">
            <w:pPr>
              <w:spacing w:after="0"/>
              <w:jc w:val="center"/>
              <w:rPr>
                <w:rFonts w:cs="Tahoma"/>
                <w:b/>
                <w:bCs/>
                <w:color w:val="000000"/>
                <w:lang w:eastAsia="el-GR"/>
              </w:rPr>
            </w:pPr>
          </w:p>
        </w:tc>
        <w:tc>
          <w:tcPr>
            <w:tcW w:w="701" w:type="pct"/>
            <w:tcBorders>
              <w:top w:val="single" w:sz="8" w:space="0" w:color="auto"/>
              <w:left w:val="nil"/>
              <w:bottom w:val="single" w:sz="8" w:space="0" w:color="auto"/>
              <w:right w:val="single" w:sz="4" w:space="0" w:color="auto"/>
            </w:tcBorders>
            <w:shd w:val="clear" w:color="auto" w:fill="auto"/>
            <w:vAlign w:val="center"/>
          </w:tcPr>
          <w:p w14:paraId="511BBA86" w14:textId="77777777" w:rsidR="004D06B6" w:rsidRPr="004D06B6" w:rsidRDefault="004D06B6" w:rsidP="00ED0FD0">
            <w:pPr>
              <w:spacing w:after="0"/>
              <w:jc w:val="center"/>
              <w:rPr>
                <w:rFonts w:cs="Tahoma"/>
                <w:b/>
                <w:bCs/>
                <w:color w:val="000000"/>
                <w:lang w:eastAsia="el-GR"/>
              </w:rPr>
            </w:pPr>
          </w:p>
        </w:tc>
        <w:tc>
          <w:tcPr>
            <w:tcW w:w="1141" w:type="pct"/>
            <w:tcBorders>
              <w:top w:val="single" w:sz="8" w:space="0" w:color="auto"/>
              <w:left w:val="single" w:sz="4" w:space="0" w:color="auto"/>
              <w:bottom w:val="single" w:sz="8" w:space="0" w:color="auto"/>
              <w:right w:val="single" w:sz="8" w:space="0" w:color="auto"/>
            </w:tcBorders>
            <w:shd w:val="clear" w:color="auto" w:fill="auto"/>
            <w:vAlign w:val="center"/>
          </w:tcPr>
          <w:p w14:paraId="2FCF8804" w14:textId="77777777" w:rsidR="004D06B6" w:rsidRPr="004D06B6" w:rsidRDefault="004D06B6" w:rsidP="00ED0FD0">
            <w:pPr>
              <w:spacing w:after="0"/>
              <w:jc w:val="center"/>
              <w:rPr>
                <w:rFonts w:eastAsiaTheme="majorEastAsia" w:cs="Tahoma"/>
                <w:b/>
                <w:bCs/>
                <w:color w:val="000000" w:themeColor="text1"/>
                <w:lang w:eastAsia="en-US" w:bidi="he-IL"/>
              </w:rPr>
            </w:pPr>
          </w:p>
        </w:tc>
      </w:tr>
      <w:tr w:rsidR="004D06B6" w:rsidRPr="004D06B6" w14:paraId="6F417C2A" w14:textId="77777777" w:rsidTr="004D06B6">
        <w:tc>
          <w:tcPr>
            <w:tcW w:w="344" w:type="pct"/>
            <w:tcBorders>
              <w:top w:val="single" w:sz="8" w:space="0" w:color="auto"/>
              <w:left w:val="single" w:sz="8" w:space="0" w:color="auto"/>
              <w:bottom w:val="single" w:sz="8" w:space="0" w:color="auto"/>
              <w:right w:val="single" w:sz="8" w:space="0" w:color="auto"/>
            </w:tcBorders>
            <w:shd w:val="clear" w:color="auto" w:fill="auto"/>
            <w:vAlign w:val="center"/>
          </w:tcPr>
          <w:p w14:paraId="7E85EAC3" w14:textId="06A70AD6" w:rsidR="004D06B6" w:rsidRPr="00FF3065" w:rsidRDefault="00C3473E" w:rsidP="003E478D">
            <w:pPr>
              <w:spacing w:after="0"/>
              <w:jc w:val="center"/>
              <w:rPr>
                <w:rFonts w:cs="Tahoma"/>
                <w:b/>
                <w:bCs/>
                <w:lang w:eastAsia="el-GR"/>
              </w:rPr>
            </w:pPr>
            <w:r w:rsidRPr="00FF3065">
              <w:rPr>
                <w:rFonts w:cs="Tahoma"/>
                <w:b/>
                <w:bCs/>
                <w:lang w:eastAsia="el-GR"/>
              </w:rPr>
              <w:t>3</w:t>
            </w:r>
          </w:p>
        </w:tc>
        <w:tc>
          <w:tcPr>
            <w:tcW w:w="1697" w:type="pct"/>
            <w:tcBorders>
              <w:top w:val="single" w:sz="8" w:space="0" w:color="auto"/>
              <w:left w:val="nil"/>
              <w:bottom w:val="single" w:sz="8" w:space="0" w:color="auto"/>
              <w:right w:val="single" w:sz="8" w:space="0" w:color="auto"/>
            </w:tcBorders>
            <w:shd w:val="clear" w:color="auto" w:fill="auto"/>
            <w:vAlign w:val="center"/>
          </w:tcPr>
          <w:p w14:paraId="728C29A8" w14:textId="54B41F15" w:rsidR="004D06B6" w:rsidRPr="003E478D" w:rsidRDefault="00AF111C" w:rsidP="00ED0FD0">
            <w:pPr>
              <w:spacing w:after="0"/>
              <w:rPr>
                <w:rFonts w:cs="Tahoma"/>
                <w:b/>
                <w:bCs/>
                <w:color w:val="000000"/>
                <w:lang w:eastAsia="el-GR"/>
              </w:rPr>
            </w:pPr>
            <w:r w:rsidRPr="003E478D">
              <w:rPr>
                <w:rFonts w:cs="Tahoma"/>
                <w:b/>
                <w:bCs/>
                <w:color w:val="000000"/>
                <w:lang w:eastAsia="el-GR"/>
              </w:rPr>
              <w:t xml:space="preserve">Λοιπές </w:t>
            </w:r>
            <w:r w:rsidR="004D06B6" w:rsidRPr="003E478D">
              <w:rPr>
                <w:rFonts w:cs="Tahoma"/>
                <w:b/>
                <w:bCs/>
                <w:color w:val="000000"/>
                <w:lang w:eastAsia="el-GR"/>
              </w:rPr>
              <w:t>Υπηρεσίες</w:t>
            </w:r>
          </w:p>
        </w:tc>
        <w:tc>
          <w:tcPr>
            <w:tcW w:w="1117" w:type="pct"/>
            <w:tcBorders>
              <w:top w:val="single" w:sz="8" w:space="0" w:color="auto"/>
              <w:left w:val="nil"/>
              <w:bottom w:val="single" w:sz="8" w:space="0" w:color="auto"/>
              <w:right w:val="single" w:sz="8" w:space="0" w:color="auto"/>
            </w:tcBorders>
            <w:shd w:val="clear" w:color="auto" w:fill="auto"/>
            <w:vAlign w:val="center"/>
          </w:tcPr>
          <w:p w14:paraId="062704C0" w14:textId="77777777" w:rsidR="004D06B6" w:rsidRPr="004D06B6" w:rsidRDefault="004D06B6" w:rsidP="00ED0FD0">
            <w:pPr>
              <w:spacing w:after="0"/>
              <w:jc w:val="center"/>
              <w:rPr>
                <w:rFonts w:cs="Tahoma"/>
                <w:b/>
                <w:bCs/>
                <w:color w:val="000000"/>
                <w:lang w:eastAsia="el-GR"/>
              </w:rPr>
            </w:pPr>
          </w:p>
        </w:tc>
        <w:tc>
          <w:tcPr>
            <w:tcW w:w="701" w:type="pct"/>
            <w:tcBorders>
              <w:top w:val="single" w:sz="8" w:space="0" w:color="auto"/>
              <w:left w:val="nil"/>
              <w:bottom w:val="single" w:sz="8" w:space="0" w:color="auto"/>
              <w:right w:val="single" w:sz="4" w:space="0" w:color="auto"/>
            </w:tcBorders>
            <w:shd w:val="clear" w:color="auto" w:fill="auto"/>
            <w:vAlign w:val="center"/>
          </w:tcPr>
          <w:p w14:paraId="21EDF0D3" w14:textId="77777777" w:rsidR="004D06B6" w:rsidRPr="004D06B6" w:rsidRDefault="004D06B6" w:rsidP="00ED0FD0">
            <w:pPr>
              <w:spacing w:after="0"/>
              <w:jc w:val="center"/>
              <w:rPr>
                <w:rFonts w:cs="Tahoma"/>
                <w:b/>
                <w:bCs/>
                <w:color w:val="000000"/>
                <w:lang w:eastAsia="el-GR"/>
              </w:rPr>
            </w:pPr>
          </w:p>
        </w:tc>
        <w:tc>
          <w:tcPr>
            <w:tcW w:w="1141" w:type="pct"/>
            <w:tcBorders>
              <w:top w:val="single" w:sz="8" w:space="0" w:color="auto"/>
              <w:left w:val="single" w:sz="4" w:space="0" w:color="auto"/>
              <w:bottom w:val="single" w:sz="8" w:space="0" w:color="auto"/>
              <w:right w:val="single" w:sz="8" w:space="0" w:color="auto"/>
            </w:tcBorders>
            <w:shd w:val="clear" w:color="auto" w:fill="auto"/>
            <w:vAlign w:val="center"/>
          </w:tcPr>
          <w:p w14:paraId="403C9589" w14:textId="77777777" w:rsidR="004D06B6" w:rsidRPr="004D06B6" w:rsidRDefault="004D06B6" w:rsidP="00ED0FD0">
            <w:pPr>
              <w:spacing w:after="0"/>
              <w:jc w:val="center"/>
              <w:rPr>
                <w:rFonts w:eastAsiaTheme="majorEastAsia" w:cs="Tahoma"/>
                <w:b/>
                <w:bCs/>
                <w:color w:val="000000" w:themeColor="text1"/>
                <w:lang w:eastAsia="en-US" w:bidi="he-IL"/>
              </w:rPr>
            </w:pPr>
          </w:p>
        </w:tc>
      </w:tr>
      <w:tr w:rsidR="005700FD" w:rsidRPr="004D06B6" w14:paraId="7FBCC345" w14:textId="77777777" w:rsidTr="005700FD">
        <w:tc>
          <w:tcPr>
            <w:tcW w:w="2041" w:type="pct"/>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4997F01F" w14:textId="6682D268" w:rsidR="005700FD" w:rsidRPr="005700FD" w:rsidRDefault="005700FD" w:rsidP="005700FD">
            <w:pPr>
              <w:spacing w:after="0"/>
              <w:jc w:val="right"/>
              <w:rPr>
                <w:rFonts w:cs="Tahoma"/>
                <w:b/>
                <w:bCs/>
                <w:color w:val="000000"/>
                <w:lang w:eastAsia="el-GR"/>
              </w:rPr>
            </w:pPr>
            <w:r w:rsidRPr="005700FD">
              <w:rPr>
                <w:rFonts w:cs="Tahoma"/>
                <w:b/>
                <w:bCs/>
                <w:color w:val="000000"/>
                <w:lang w:eastAsia="el-GR"/>
              </w:rPr>
              <w:t>ΓΕΝΙΚΟ ΣΥΝΟΛΟ</w:t>
            </w:r>
          </w:p>
        </w:tc>
        <w:tc>
          <w:tcPr>
            <w:tcW w:w="1117" w:type="pct"/>
            <w:tcBorders>
              <w:top w:val="single" w:sz="8" w:space="0" w:color="auto"/>
              <w:left w:val="nil"/>
              <w:bottom w:val="single" w:sz="8" w:space="0" w:color="auto"/>
              <w:right w:val="single" w:sz="8" w:space="0" w:color="auto"/>
            </w:tcBorders>
            <w:shd w:val="clear" w:color="auto" w:fill="auto"/>
            <w:vAlign w:val="center"/>
          </w:tcPr>
          <w:p w14:paraId="64E3B398" w14:textId="77777777" w:rsidR="005700FD" w:rsidRPr="004D06B6" w:rsidRDefault="005700FD" w:rsidP="00ED0FD0">
            <w:pPr>
              <w:spacing w:after="0"/>
              <w:jc w:val="center"/>
              <w:rPr>
                <w:rFonts w:cs="Tahoma"/>
                <w:b/>
                <w:bCs/>
                <w:color w:val="000000"/>
                <w:lang w:eastAsia="el-GR"/>
              </w:rPr>
            </w:pPr>
          </w:p>
        </w:tc>
        <w:tc>
          <w:tcPr>
            <w:tcW w:w="701" w:type="pct"/>
            <w:tcBorders>
              <w:top w:val="single" w:sz="8" w:space="0" w:color="auto"/>
              <w:left w:val="nil"/>
              <w:bottom w:val="single" w:sz="8" w:space="0" w:color="auto"/>
              <w:right w:val="single" w:sz="4" w:space="0" w:color="auto"/>
            </w:tcBorders>
            <w:shd w:val="clear" w:color="auto" w:fill="auto"/>
            <w:vAlign w:val="center"/>
          </w:tcPr>
          <w:p w14:paraId="0E6DC25C" w14:textId="77777777" w:rsidR="005700FD" w:rsidRPr="004D06B6" w:rsidRDefault="005700FD" w:rsidP="00ED0FD0">
            <w:pPr>
              <w:spacing w:after="0"/>
              <w:jc w:val="center"/>
              <w:rPr>
                <w:rFonts w:cs="Tahoma"/>
                <w:b/>
                <w:bCs/>
                <w:color w:val="000000"/>
                <w:lang w:eastAsia="el-GR"/>
              </w:rPr>
            </w:pPr>
          </w:p>
        </w:tc>
        <w:tc>
          <w:tcPr>
            <w:tcW w:w="1141" w:type="pct"/>
            <w:tcBorders>
              <w:top w:val="single" w:sz="8" w:space="0" w:color="auto"/>
              <w:left w:val="single" w:sz="4" w:space="0" w:color="auto"/>
              <w:bottom w:val="single" w:sz="8" w:space="0" w:color="auto"/>
              <w:right w:val="single" w:sz="8" w:space="0" w:color="auto"/>
            </w:tcBorders>
            <w:shd w:val="clear" w:color="auto" w:fill="auto"/>
            <w:vAlign w:val="center"/>
          </w:tcPr>
          <w:p w14:paraId="23C60BBB" w14:textId="77777777" w:rsidR="005700FD" w:rsidRPr="004D06B6" w:rsidRDefault="005700FD" w:rsidP="00ED0FD0">
            <w:pPr>
              <w:spacing w:after="0"/>
              <w:jc w:val="center"/>
              <w:rPr>
                <w:rFonts w:eastAsiaTheme="majorEastAsia" w:cs="Tahoma"/>
                <w:b/>
                <w:bCs/>
                <w:color w:val="000000" w:themeColor="text1"/>
                <w:lang w:eastAsia="en-US" w:bidi="he-IL"/>
              </w:rPr>
            </w:pPr>
          </w:p>
        </w:tc>
      </w:tr>
    </w:tbl>
    <w:p w14:paraId="4E966F7E" w14:textId="2A75EA14" w:rsidR="00CE6402" w:rsidRPr="006F0C4F" w:rsidRDefault="00CE6402" w:rsidP="004D06B6">
      <w:pPr>
        <w:pStyle w:val="Appendix-Heading2"/>
        <w:numPr>
          <w:ilvl w:val="0"/>
          <w:numId w:val="0"/>
        </w:numPr>
        <w:ind w:left="-36"/>
        <w:sectPr w:rsidR="00CE6402" w:rsidRPr="006F0C4F" w:rsidSect="00CE6402">
          <w:pgSz w:w="16838" w:h="11906" w:orient="landscape"/>
          <w:pgMar w:top="1138" w:right="1138" w:bottom="1138" w:left="1138" w:header="432" w:footer="86" w:gutter="0"/>
          <w:cols w:space="720"/>
          <w:docGrid w:linePitch="360"/>
        </w:sectPr>
      </w:pPr>
    </w:p>
    <w:p w14:paraId="1537F895" w14:textId="21387874" w:rsidR="00A310F5" w:rsidRPr="00603221" w:rsidRDefault="00A310F5" w:rsidP="003E478D">
      <w:pPr>
        <w:pStyle w:val="Appendix-Heading1"/>
      </w:pPr>
      <w:bookmarkStart w:id="683" w:name="_Ref494118533"/>
      <w:bookmarkStart w:id="684" w:name="_Ref40984039"/>
      <w:bookmarkStart w:id="685" w:name="_Toc97194386"/>
      <w:bookmarkStart w:id="686" w:name="_Toc97194490"/>
      <w:bookmarkStart w:id="687" w:name="_Toc97205024"/>
      <w:bookmarkStart w:id="688" w:name="_Toc133414590"/>
      <w:bookmarkStart w:id="689" w:name="_Hlk118712588"/>
      <w:r w:rsidRPr="00603221">
        <w:lastRenderedPageBreak/>
        <w:t>Άλλες Δηλώσεις</w:t>
      </w:r>
      <w:bookmarkEnd w:id="683"/>
      <w:bookmarkEnd w:id="684"/>
      <w:bookmarkEnd w:id="685"/>
      <w:bookmarkEnd w:id="686"/>
      <w:bookmarkEnd w:id="687"/>
      <w:bookmarkEnd w:id="688"/>
      <w:r w:rsidRPr="00603221">
        <w:t xml:space="preserve"> </w:t>
      </w:r>
    </w:p>
    <w:p w14:paraId="1F482BAC" w14:textId="77777777" w:rsidR="00A310F5" w:rsidRPr="00BD68E3" w:rsidRDefault="00A310F5" w:rsidP="00A310F5">
      <w:pPr>
        <w:rPr>
          <w:rFonts w:eastAsia="SimSun"/>
          <w:lang w:eastAsia="el-GR" w:bidi="he-IL"/>
        </w:rPr>
      </w:pPr>
    </w:p>
    <w:p w14:paraId="2EC01A29" w14:textId="77777777" w:rsidR="00A310F5" w:rsidRPr="00BD68E3" w:rsidRDefault="00A310F5" w:rsidP="00A310F5">
      <w:pPr>
        <w:jc w:val="center"/>
        <w:rPr>
          <w:rFonts w:eastAsia="SimSun" w:cs="Tahoma"/>
          <w:bCs/>
          <w:lang w:eastAsia="el-GR" w:bidi="he-IL"/>
        </w:rPr>
      </w:pPr>
      <w:r w:rsidRPr="00BD68E3">
        <w:rPr>
          <w:rFonts w:eastAsia="SimSun"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AB864F9" w14:textId="77777777" w:rsidR="00A310F5" w:rsidRPr="00BD68E3" w:rsidRDefault="00A310F5" w:rsidP="00A310F5"/>
    <w:p w14:paraId="2F066246" w14:textId="76E4D960" w:rsidR="00A310F5" w:rsidRPr="00BD68E3" w:rsidRDefault="00A310F5" w:rsidP="00A310F5">
      <w:pPr>
        <w:pStyle w:val="Default"/>
        <w:spacing w:before="120" w:after="120"/>
        <w:jc w:val="both"/>
        <w:rPr>
          <w:rFonts w:ascii="Tahoma" w:hAnsi="Tahoma" w:cs="Tahoma"/>
          <w:color w:val="auto"/>
          <w:sz w:val="22"/>
          <w:szCs w:val="22"/>
          <w:lang w:eastAsia="el-GR" w:bidi="he-IL"/>
        </w:rPr>
      </w:pPr>
      <w:r w:rsidRPr="00BD68E3">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D68E3">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22F4EBA7" w14:textId="77777777" w:rsidR="00A310F5" w:rsidRPr="00BD68E3" w:rsidRDefault="00A310F5" w:rsidP="00A310F5">
      <w:pPr>
        <w:pStyle w:val="a1"/>
        <w:numPr>
          <w:ilvl w:val="0"/>
          <w:numId w:val="70"/>
        </w:numPr>
        <w:tabs>
          <w:tab w:val="clear" w:pos="720"/>
        </w:tabs>
        <w:suppressAutoHyphens w:val="0"/>
        <w:autoSpaceDE w:val="0"/>
        <w:autoSpaceDN w:val="0"/>
        <w:adjustRightInd w:val="0"/>
        <w:spacing w:before="120"/>
        <w:ind w:left="714" w:hanging="357"/>
        <w:rPr>
          <w:lang w:eastAsia="el-GR" w:bidi="he-IL"/>
        </w:rPr>
      </w:pPr>
      <w:r w:rsidRPr="00BD68E3">
        <w:rPr>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9011F70" w14:textId="77777777" w:rsidR="00A310F5" w:rsidRPr="00BD68E3" w:rsidRDefault="00A310F5" w:rsidP="00A310F5">
      <w:pPr>
        <w:pStyle w:val="a1"/>
        <w:numPr>
          <w:ilvl w:val="0"/>
          <w:numId w:val="70"/>
        </w:numPr>
        <w:tabs>
          <w:tab w:val="clear" w:pos="720"/>
        </w:tabs>
        <w:suppressAutoHyphens w:val="0"/>
        <w:autoSpaceDE w:val="0"/>
        <w:autoSpaceDN w:val="0"/>
        <w:adjustRightInd w:val="0"/>
        <w:spacing w:before="120"/>
        <w:ind w:left="714" w:hanging="357"/>
        <w:rPr>
          <w:lang w:eastAsia="el-GR" w:bidi="he-IL"/>
        </w:rPr>
      </w:pPr>
      <w:r w:rsidRPr="00BD68E3">
        <w:rPr>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B1FE740" w14:textId="77777777" w:rsidR="00A310F5" w:rsidRPr="00BD68E3" w:rsidRDefault="00A310F5" w:rsidP="00A310F5">
      <w:pPr>
        <w:pStyle w:val="a1"/>
        <w:numPr>
          <w:ilvl w:val="0"/>
          <w:numId w:val="70"/>
        </w:numPr>
        <w:tabs>
          <w:tab w:val="clear" w:pos="720"/>
        </w:tabs>
        <w:suppressAutoHyphens w:val="0"/>
        <w:autoSpaceDE w:val="0"/>
        <w:autoSpaceDN w:val="0"/>
        <w:adjustRightInd w:val="0"/>
        <w:spacing w:before="120"/>
        <w:ind w:left="714" w:hanging="357"/>
        <w:rPr>
          <w:lang w:eastAsia="el-GR" w:bidi="he-IL"/>
        </w:rPr>
      </w:pPr>
      <w:r w:rsidRPr="00BD68E3">
        <w:rPr>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01F75ABF" w14:textId="3F1A948A" w:rsidR="00A310F5" w:rsidRDefault="00A310F5" w:rsidP="00A310F5">
      <w:pPr>
        <w:pStyle w:val="a1"/>
        <w:numPr>
          <w:ilvl w:val="0"/>
          <w:numId w:val="70"/>
        </w:numPr>
        <w:tabs>
          <w:tab w:val="clear" w:pos="720"/>
        </w:tabs>
        <w:suppressAutoHyphens w:val="0"/>
        <w:spacing w:before="120"/>
        <w:ind w:left="714" w:hanging="357"/>
      </w:pPr>
      <w:r w:rsidRPr="00BD68E3">
        <w:rPr>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9C139C3" w14:textId="49EE8C19" w:rsidR="007B4265" w:rsidRDefault="007B4265" w:rsidP="007B4265">
      <w:pPr>
        <w:tabs>
          <w:tab w:val="clear" w:pos="709"/>
        </w:tabs>
        <w:suppressAutoHyphens w:val="0"/>
        <w:spacing w:before="120"/>
      </w:pPr>
      <w:r>
        <w:br w:type="page"/>
      </w:r>
    </w:p>
    <w:p w14:paraId="1C74F1D5" w14:textId="5D22D7B9" w:rsidR="00F661A1" w:rsidRPr="00A154B4" w:rsidRDefault="00F661A1">
      <w:pPr>
        <w:pStyle w:val="Appendix-Heading1"/>
      </w:pPr>
      <w:bookmarkStart w:id="690" w:name="_Toc125744395"/>
      <w:bookmarkStart w:id="691" w:name="_Ref496623895"/>
      <w:bookmarkStart w:id="692" w:name="_Ref496624676"/>
      <w:bookmarkStart w:id="693" w:name="_Ref496625135"/>
      <w:bookmarkStart w:id="694" w:name="_Ref81913562"/>
      <w:bookmarkStart w:id="695" w:name="_Toc83829772"/>
      <w:bookmarkStart w:id="696" w:name="_Toc83829882"/>
      <w:bookmarkStart w:id="697" w:name="_Toc83928646"/>
      <w:bookmarkStart w:id="698" w:name="_Toc105346523"/>
      <w:bookmarkStart w:id="699" w:name="_Toc133414591"/>
      <w:bookmarkStart w:id="700" w:name="_Ref88641350"/>
      <w:bookmarkEnd w:id="676"/>
      <w:bookmarkEnd w:id="689"/>
      <w:bookmarkEnd w:id="690"/>
      <w:r w:rsidRPr="00A154B4">
        <w:lastRenderedPageBreak/>
        <w:t>Υποδείγματα Εγγυητικών Επιστολών</w:t>
      </w:r>
      <w:bookmarkEnd w:id="691"/>
      <w:bookmarkEnd w:id="692"/>
      <w:bookmarkEnd w:id="693"/>
      <w:bookmarkEnd w:id="694"/>
      <w:bookmarkEnd w:id="695"/>
      <w:bookmarkEnd w:id="696"/>
      <w:bookmarkEnd w:id="697"/>
      <w:bookmarkEnd w:id="698"/>
      <w:bookmarkEnd w:id="699"/>
      <w:r w:rsidR="005D5F58">
        <w:t xml:space="preserve"> </w:t>
      </w:r>
      <w:bookmarkEnd w:id="700"/>
    </w:p>
    <w:p w14:paraId="4D6E3020" w14:textId="0BE7D2C9" w:rsidR="00F661A1" w:rsidRPr="00734309" w:rsidRDefault="00F661A1" w:rsidP="00DB48E2">
      <w:pPr>
        <w:pStyle w:val="3"/>
        <w:numPr>
          <w:ilvl w:val="0"/>
          <w:numId w:val="1"/>
        </w:numPr>
      </w:pPr>
      <w:bookmarkStart w:id="701" w:name="_Toc43634808"/>
      <w:bookmarkStart w:id="702" w:name="_Toc44821188"/>
      <w:bookmarkStart w:id="703" w:name="_Toc48552980"/>
      <w:bookmarkStart w:id="704" w:name="_Toc49073807"/>
      <w:bookmarkStart w:id="705" w:name="_Toc62559079"/>
      <w:bookmarkStart w:id="706" w:name="_Toc487799701"/>
      <w:bookmarkStart w:id="707" w:name="_Toc83829773"/>
      <w:bookmarkStart w:id="708" w:name="_Toc83829883"/>
      <w:bookmarkStart w:id="709" w:name="_Toc83928647"/>
      <w:bookmarkStart w:id="710" w:name="_Toc105346524"/>
      <w:bookmarkStart w:id="711" w:name="_Toc133414592"/>
      <w:r w:rsidRPr="00734309">
        <w:t>Εγγυητική Επιστολή Συμμετοχής</w:t>
      </w:r>
      <w:bookmarkEnd w:id="701"/>
      <w:bookmarkEnd w:id="702"/>
      <w:bookmarkEnd w:id="703"/>
      <w:bookmarkEnd w:id="704"/>
      <w:bookmarkEnd w:id="705"/>
      <w:bookmarkEnd w:id="706"/>
      <w:bookmarkEnd w:id="707"/>
      <w:bookmarkEnd w:id="708"/>
      <w:bookmarkEnd w:id="709"/>
      <w:bookmarkEnd w:id="710"/>
      <w:bookmarkEnd w:id="711"/>
    </w:p>
    <w:p w14:paraId="17391ADD" w14:textId="77777777" w:rsidR="00F661A1" w:rsidRPr="00734309" w:rsidRDefault="00F661A1" w:rsidP="00A935CF">
      <w:pPr>
        <w:rPr>
          <w:lang w:eastAsia="el-GR"/>
        </w:rPr>
      </w:pPr>
      <w:r w:rsidRPr="00734309">
        <w:rPr>
          <w:lang w:eastAsia="el-GR"/>
        </w:rPr>
        <w:t xml:space="preserve">ΕΚΔΟΤΗΣ </w:t>
      </w:r>
      <w:r w:rsidRPr="00734309">
        <w:t>(Πλήρης επωνυμία).</w:t>
      </w:r>
      <w:r w:rsidRPr="00734309">
        <w:rPr>
          <w:lang w:eastAsia="el-GR"/>
        </w:rPr>
        <w:t>.......................................................................</w:t>
      </w:r>
    </w:p>
    <w:p w14:paraId="04C83E98" w14:textId="77777777" w:rsidR="00F661A1" w:rsidRPr="00734309" w:rsidRDefault="00F661A1" w:rsidP="00A935CF">
      <w:pPr>
        <w:rPr>
          <w:lang w:eastAsia="el-GR"/>
        </w:rPr>
      </w:pPr>
      <w:r w:rsidRPr="00734309">
        <w:rPr>
          <w:lang w:eastAsia="el-GR"/>
        </w:rPr>
        <w:t>Ημερομηνία έκδοσης...........................</w:t>
      </w:r>
    </w:p>
    <w:p w14:paraId="55274AF9" w14:textId="77777777" w:rsidR="00F03D17" w:rsidRPr="00603221" w:rsidRDefault="00F03D17" w:rsidP="00F03D17">
      <w:pPr>
        <w:rPr>
          <w:rFonts w:cs="Tahoma"/>
          <w:lang w:eastAsia="el-GR"/>
        </w:rPr>
      </w:pPr>
      <w:r w:rsidRPr="00603221">
        <w:rPr>
          <w:rFonts w:cs="Tahoma"/>
          <w:lang w:eastAsia="el-GR"/>
        </w:rPr>
        <w:t xml:space="preserve">Προς: Την Κοινωνία της Πληροφορίας </w:t>
      </w:r>
      <w:r>
        <w:rPr>
          <w:rFonts w:cs="Tahoma"/>
          <w:lang w:eastAsia="el-GR"/>
        </w:rPr>
        <w:t>Μ</w:t>
      </w:r>
      <w:r w:rsidRPr="00603221">
        <w:rPr>
          <w:rFonts w:cs="Tahoma"/>
          <w:lang w:eastAsia="el-GR"/>
        </w:rPr>
        <w:t>ΑΕ</w:t>
      </w:r>
    </w:p>
    <w:p w14:paraId="5F74222C" w14:textId="77777777" w:rsidR="00F03D17" w:rsidRPr="00603221" w:rsidRDefault="00F03D17" w:rsidP="00F03D17">
      <w:pPr>
        <w:rPr>
          <w:rFonts w:cs="Tahoma"/>
          <w:lang w:eastAsia="el-GR"/>
        </w:rPr>
      </w:pPr>
      <w:r>
        <w:rPr>
          <w:rFonts w:cs="Tahoma"/>
          <w:color w:val="000000"/>
        </w:rPr>
        <w:t>Λεωφ. Συγγρού 194, 176 71 Καλλιθέα Αθήνα</w:t>
      </w:r>
    </w:p>
    <w:p w14:paraId="7D2E486A" w14:textId="77777777" w:rsidR="00F661A1" w:rsidRPr="00734309" w:rsidRDefault="00F661A1" w:rsidP="00A935CF">
      <w:pPr>
        <w:rPr>
          <w:lang w:eastAsia="el-GR"/>
        </w:rPr>
      </w:pPr>
      <w:r w:rsidRPr="00734309">
        <w:rPr>
          <w:lang w:eastAsia="el-GR"/>
        </w:rPr>
        <w:t xml:space="preserve">Εγγύηση μας υπ’ αριθμ. ……………….. ποσού ………………….……. ευρώ </w:t>
      </w:r>
    </w:p>
    <w:p w14:paraId="739D096F" w14:textId="77777777" w:rsidR="00F661A1" w:rsidRPr="00734309" w:rsidRDefault="00F661A1" w:rsidP="00A935CF">
      <w:pPr>
        <w:rPr>
          <w:lang w:eastAsia="el-GR"/>
        </w:rPr>
      </w:pPr>
      <w:r w:rsidRPr="00734309">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6A7FDC23" w14:textId="77777777" w:rsidR="00F661A1" w:rsidRPr="00734309" w:rsidRDefault="00F661A1" w:rsidP="00A935CF">
      <w:pPr>
        <w:rPr>
          <w:lang w:eastAsia="el-GR"/>
        </w:rPr>
      </w:pPr>
      <w:r w:rsidRPr="00734309">
        <w:rPr>
          <w:i/>
          <w:color w:val="FF0000"/>
          <w:u w:val="single"/>
          <w:lang w:eastAsia="el-GR"/>
        </w:rPr>
        <w:t>{σε περίπτωση φυσικού προσώπου}:</w:t>
      </w:r>
      <w:r w:rsidRPr="00734309">
        <w:rPr>
          <w:rFonts w:eastAsia="Calibri"/>
          <w:bCs/>
        </w:rPr>
        <w:t>(</w:t>
      </w:r>
      <w:r w:rsidRPr="00734309">
        <w:rPr>
          <w:lang w:eastAsia="el-GR"/>
        </w:rPr>
        <w:t>ονοματεπώνυμο, πατρώνυμο) ..............................,ΑΦΜ: ................ οδός............................. αριθμός.................ΤΚ………………</w:t>
      </w:r>
    </w:p>
    <w:p w14:paraId="462D0B72" w14:textId="08CD1FCC" w:rsidR="00F661A1" w:rsidRPr="00734309" w:rsidRDefault="00F661A1" w:rsidP="00A935CF">
      <w:pPr>
        <w:rPr>
          <w:lang w:eastAsia="el-GR"/>
        </w:rPr>
      </w:pPr>
      <w:r w:rsidRPr="00734309">
        <w:rPr>
          <w:lang w:eastAsia="el-GR"/>
        </w:rPr>
        <w:t>{</w:t>
      </w:r>
      <w:r w:rsidRPr="00734309">
        <w:rPr>
          <w:i/>
          <w:color w:val="FF0000"/>
          <w:u w:val="single"/>
          <w:lang w:eastAsia="el-GR"/>
        </w:rPr>
        <w:t>Σε περίπτωση μεμονωμένης εταιρίας:</w:t>
      </w:r>
      <w:r w:rsidRPr="00734309">
        <w:rPr>
          <w:lang w:eastAsia="el-GR"/>
        </w:rPr>
        <w:t xml:space="preserve"> της Εταιρίας ………. ΑΦΜ: ...... οδός …………. αριθμός … ΤΚ</w:t>
      </w:r>
    </w:p>
    <w:p w14:paraId="491D015C" w14:textId="77777777" w:rsidR="00F661A1" w:rsidRPr="00734309" w:rsidRDefault="00F661A1" w:rsidP="00A935CF">
      <w:pPr>
        <w:rPr>
          <w:lang w:eastAsia="el-GR"/>
        </w:rPr>
      </w:pPr>
      <w:r w:rsidRPr="00734309">
        <w:rPr>
          <w:lang w:eastAsia="el-GR"/>
        </w:rPr>
        <w:t xml:space="preserve">{ή σε περίπτωση Ένωσης ή Κοινοπραξίας: των Εταιριών </w:t>
      </w:r>
    </w:p>
    <w:p w14:paraId="78CA044E" w14:textId="77777777" w:rsidR="00F661A1" w:rsidRPr="00734309" w:rsidRDefault="00F661A1" w:rsidP="00A935CF">
      <w:pPr>
        <w:rPr>
          <w:lang w:eastAsia="el-GR"/>
        </w:rPr>
      </w:pPr>
      <w:r w:rsidRPr="00734309">
        <w:rPr>
          <w:lang w:eastAsia="el-GR"/>
        </w:rPr>
        <w:t>α) (πλήρη επωνυμία) …… ΑΦΜ…….….... οδός............................. αριθμός.................ΤΚ………………</w:t>
      </w:r>
    </w:p>
    <w:p w14:paraId="79141506" w14:textId="77777777" w:rsidR="00F661A1" w:rsidRPr="00734309" w:rsidRDefault="00F661A1" w:rsidP="00A935CF">
      <w:pPr>
        <w:rPr>
          <w:lang w:eastAsia="el-GR"/>
        </w:rPr>
      </w:pPr>
      <w:r w:rsidRPr="00734309">
        <w:rPr>
          <w:lang w:eastAsia="el-GR"/>
        </w:rPr>
        <w:t>β) (πλήρη επωνυμία) …… ΑΦΜ…….…....οδός............................. αριθμός.................ΤΚ………………</w:t>
      </w:r>
    </w:p>
    <w:p w14:paraId="12778E94" w14:textId="77777777" w:rsidR="00F661A1" w:rsidRPr="00734309" w:rsidRDefault="00F661A1" w:rsidP="00A935CF">
      <w:pPr>
        <w:rPr>
          <w:lang w:eastAsia="el-GR"/>
        </w:rPr>
      </w:pPr>
      <w:r w:rsidRPr="00734309">
        <w:rPr>
          <w:lang w:eastAsia="el-GR"/>
        </w:rPr>
        <w:t>γ) (πλήρη επωνυμία) …… ΑΦΜ…….…....οδός............................. αριθμός.................ΤΚ………………</w:t>
      </w:r>
    </w:p>
    <w:p w14:paraId="0F130C17" w14:textId="6545F1BB" w:rsidR="000C5400" w:rsidRPr="00575E0F" w:rsidRDefault="000C5400" w:rsidP="000C5400">
      <w:pPr>
        <w:rPr>
          <w:rFonts w:eastAsia="Calibri" w:cs="Calibri"/>
        </w:rPr>
      </w:pPr>
      <w:r w:rsidRPr="00575E0F">
        <w:rPr>
          <w:rFonts w:eastAsia="Calibri" w:cs="Calibri"/>
        </w:rPr>
        <w:t>α</w:t>
      </w:r>
      <w:r w:rsidRPr="00575E0F">
        <w:rPr>
          <w:rFonts w:eastAsia="Calibri" w:cs="Calibri"/>
          <w:spacing w:val="1"/>
        </w:rPr>
        <w:t>τ</w:t>
      </w:r>
      <w:r w:rsidRPr="00575E0F">
        <w:rPr>
          <w:rFonts w:eastAsia="Calibri" w:cs="Calibri"/>
          <w:spacing w:val="-1"/>
        </w:rPr>
        <w:t>ο</w:t>
      </w:r>
      <w:r w:rsidRPr="00575E0F">
        <w:rPr>
          <w:rFonts w:eastAsia="Calibri" w:cs="Calibri"/>
          <w:spacing w:val="1"/>
        </w:rPr>
        <w:t>μ</w:t>
      </w:r>
      <w:r w:rsidRPr="00575E0F">
        <w:rPr>
          <w:rFonts w:eastAsia="Calibri" w:cs="Calibri"/>
          <w:spacing w:val="-1"/>
        </w:rPr>
        <w:t>ι</w:t>
      </w:r>
      <w:r w:rsidRPr="00575E0F">
        <w:rPr>
          <w:rFonts w:eastAsia="Calibri" w:cs="Calibri"/>
        </w:rPr>
        <w:t>κά</w:t>
      </w:r>
      <w:r w:rsidRPr="00575E0F">
        <w:rPr>
          <w:rFonts w:ascii="Times New Roman" w:hAnsi="Times New Roman" w:cs="Times New Roman"/>
          <w:spacing w:val="3"/>
        </w:rPr>
        <w:t xml:space="preserve"> </w:t>
      </w:r>
      <w:r w:rsidRPr="00575E0F">
        <w:rPr>
          <w:rFonts w:eastAsia="Calibri" w:cs="Calibri"/>
        </w:rPr>
        <w:t>και</w:t>
      </w:r>
      <w:r w:rsidRPr="00575E0F">
        <w:rPr>
          <w:rFonts w:ascii="Times New Roman" w:hAnsi="Times New Roman" w:cs="Times New Roman"/>
          <w:spacing w:val="3"/>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κάθε</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1"/>
        </w:rPr>
        <w:t>ί</w:t>
      </w:r>
      <w:r w:rsidRPr="00575E0F">
        <w:rPr>
          <w:rFonts w:eastAsia="Calibri" w:cs="Calibri"/>
        </w:rPr>
        <w:t>α</w:t>
      </w:r>
      <w:r w:rsidRPr="00575E0F">
        <w:rPr>
          <w:rFonts w:ascii="Times New Roman" w:hAnsi="Times New Roman" w:cs="Times New Roman"/>
        </w:rPr>
        <w:t xml:space="preserve"> </w:t>
      </w:r>
      <w:r w:rsidRPr="00575E0F">
        <w:rPr>
          <w:rFonts w:eastAsia="Calibri" w:cs="Calibri"/>
        </w:rPr>
        <w:t>από</w:t>
      </w:r>
      <w:r w:rsidRPr="00575E0F">
        <w:rPr>
          <w:rFonts w:ascii="Times New Roman" w:hAnsi="Times New Roman" w:cs="Times New Roman"/>
          <w:spacing w:val="4"/>
        </w:rPr>
        <w:t xml:space="preserve"> </w:t>
      </w:r>
      <w:r w:rsidRPr="00575E0F">
        <w:rPr>
          <w:rFonts w:eastAsia="Calibri" w:cs="Calibri"/>
        </w:rPr>
        <w:t>α</w:t>
      </w:r>
      <w:r w:rsidRPr="00575E0F">
        <w:rPr>
          <w:rFonts w:eastAsia="Calibri" w:cs="Calibri"/>
          <w:spacing w:val="1"/>
        </w:rPr>
        <w:t>υ</w:t>
      </w:r>
      <w:r w:rsidRPr="00575E0F">
        <w:rPr>
          <w:rFonts w:eastAsia="Calibri" w:cs="Calibri"/>
          <w:spacing w:val="-1"/>
        </w:rPr>
        <w:t>τ</w:t>
      </w:r>
      <w:r w:rsidRPr="00575E0F">
        <w:rPr>
          <w:rFonts w:eastAsia="Calibri" w:cs="Calibri"/>
        </w:rPr>
        <w:t>ές</w:t>
      </w:r>
      <w:r w:rsidRPr="00575E0F">
        <w:rPr>
          <w:rFonts w:ascii="Times New Roman" w:hAnsi="Times New Roman" w:cs="Times New Roman"/>
          <w:spacing w:val="4"/>
        </w:rPr>
        <w:t xml:space="preserve"> </w:t>
      </w:r>
      <w:r w:rsidRPr="00575E0F">
        <w:rPr>
          <w:rFonts w:eastAsia="Calibri" w:cs="Calibri"/>
        </w:rPr>
        <w:t>και</w:t>
      </w:r>
      <w:r w:rsidRPr="00575E0F">
        <w:rPr>
          <w:rFonts w:ascii="Times New Roman" w:hAnsi="Times New Roman" w:cs="Times New Roman"/>
          <w:spacing w:val="3"/>
        </w:rPr>
        <w:t xml:space="preserve"> </w:t>
      </w:r>
      <w:r w:rsidRPr="00575E0F">
        <w:rPr>
          <w:rFonts w:eastAsia="Calibri" w:cs="Calibri"/>
        </w:rPr>
        <w:t>ως</w:t>
      </w:r>
      <w:r w:rsidRPr="00575E0F">
        <w:rPr>
          <w:rFonts w:ascii="Times New Roman" w:hAnsi="Times New Roman" w:cs="Times New Roman"/>
          <w:spacing w:val="4"/>
        </w:rPr>
        <w:t xml:space="preserve"> </w:t>
      </w:r>
      <w:r w:rsidRPr="00575E0F">
        <w:rPr>
          <w:rFonts w:eastAsia="Calibri" w:cs="Calibri"/>
        </w:rPr>
        <w:t>α</w:t>
      </w:r>
      <w:r w:rsidRPr="00575E0F">
        <w:rPr>
          <w:rFonts w:eastAsia="Calibri" w:cs="Calibri"/>
          <w:spacing w:val="-1"/>
        </w:rPr>
        <w:t>λ</w:t>
      </w:r>
      <w:r w:rsidRPr="00575E0F">
        <w:rPr>
          <w:rFonts w:eastAsia="Calibri" w:cs="Calibri"/>
          <w:spacing w:val="1"/>
        </w:rPr>
        <w:t>λ</w:t>
      </w:r>
      <w:r w:rsidRPr="00575E0F">
        <w:rPr>
          <w:rFonts w:eastAsia="Calibri" w:cs="Calibri"/>
          <w:spacing w:val="-1"/>
        </w:rPr>
        <w:t>η</w:t>
      </w:r>
      <w:r w:rsidRPr="00575E0F">
        <w:rPr>
          <w:rFonts w:eastAsia="Calibri" w:cs="Calibri"/>
          <w:spacing w:val="1"/>
        </w:rPr>
        <w:t>λ</w:t>
      </w:r>
      <w:r w:rsidRPr="00575E0F">
        <w:rPr>
          <w:rFonts w:eastAsia="Calibri" w:cs="Calibri"/>
          <w:spacing w:val="-2"/>
        </w:rPr>
        <w:t>έγ</w:t>
      </w:r>
      <w:r w:rsidRPr="00575E0F">
        <w:rPr>
          <w:rFonts w:eastAsia="Calibri" w:cs="Calibri"/>
        </w:rPr>
        <w:t>γ</w:t>
      </w:r>
      <w:r w:rsidRPr="00575E0F">
        <w:rPr>
          <w:rFonts w:eastAsia="Calibri" w:cs="Calibri"/>
          <w:spacing w:val="1"/>
        </w:rPr>
        <w:t>υ</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και</w:t>
      </w:r>
      <w:r w:rsidRPr="00575E0F">
        <w:rPr>
          <w:rFonts w:ascii="Times New Roman" w:hAnsi="Times New Roman" w:cs="Times New Roman"/>
          <w:spacing w:val="3"/>
        </w:rPr>
        <w:t xml:space="preserve"> </w:t>
      </w:r>
      <w:r w:rsidRPr="00575E0F">
        <w:rPr>
          <w:rFonts w:eastAsia="Calibri" w:cs="Calibri"/>
        </w:rPr>
        <w:t>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ο</w:t>
      </w:r>
      <w:r w:rsidRPr="00575E0F">
        <w:rPr>
          <w:rFonts w:eastAsia="Calibri" w:cs="Calibri"/>
          <w:spacing w:val="-1"/>
        </w:rPr>
        <w:t>λ</w:t>
      </w:r>
      <w:r w:rsidRPr="00575E0F">
        <w:rPr>
          <w:rFonts w:eastAsia="Calibri" w:cs="Calibri"/>
          <w:spacing w:val="1"/>
        </w:rPr>
        <w:t>ό</w:t>
      </w:r>
      <w:r w:rsidRPr="00575E0F">
        <w:rPr>
          <w:rFonts w:eastAsia="Calibri" w:cs="Calibri"/>
          <w:spacing w:val="-2"/>
        </w:rPr>
        <w:t>κ</w:t>
      </w:r>
      <w:r w:rsidRPr="00575E0F">
        <w:rPr>
          <w:rFonts w:eastAsia="Calibri" w:cs="Calibri"/>
          <w:spacing w:val="1"/>
        </w:rPr>
        <w:t>λ</w:t>
      </w:r>
      <w:r w:rsidRPr="00575E0F">
        <w:rPr>
          <w:rFonts w:eastAsia="Calibri" w:cs="Calibri"/>
          <w:spacing w:val="-1"/>
        </w:rPr>
        <w:t>η</w:t>
      </w:r>
      <w:r w:rsidRPr="00575E0F">
        <w:rPr>
          <w:rFonts w:eastAsia="Calibri" w:cs="Calibri"/>
          <w:spacing w:val="-2"/>
        </w:rPr>
        <w:t>ρ</w:t>
      </w:r>
      <w:r w:rsidRPr="00575E0F">
        <w:rPr>
          <w:rFonts w:eastAsia="Calibri" w:cs="Calibri"/>
        </w:rPr>
        <w:t>ο</w:t>
      </w:r>
      <w:r w:rsidRPr="00575E0F">
        <w:rPr>
          <w:rFonts w:ascii="Times New Roman" w:hAnsi="Times New Roman" w:cs="Times New Roman"/>
          <w:spacing w:val="4"/>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ό</w:t>
      </w:r>
      <w:r w:rsidRPr="00575E0F">
        <w:rPr>
          <w:rFonts w:eastAsia="Calibri" w:cs="Calibri"/>
        </w:rPr>
        <w:t>χ</w:t>
      </w:r>
      <w:r w:rsidRPr="00575E0F">
        <w:rPr>
          <w:rFonts w:eastAsia="Calibri" w:cs="Calibri"/>
          <w:spacing w:val="1"/>
        </w:rPr>
        <w:t>ρ</w:t>
      </w:r>
      <w:r w:rsidRPr="00575E0F">
        <w:rPr>
          <w:rFonts w:eastAsia="Calibri" w:cs="Calibri"/>
        </w:rPr>
        <w:t>εων</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2"/>
        </w:rPr>
        <w:t>ε</w:t>
      </w:r>
      <w:r w:rsidRPr="00575E0F">
        <w:rPr>
          <w:rFonts w:eastAsia="Calibri" w:cs="Calibri"/>
          <w:spacing w:val="1"/>
        </w:rPr>
        <w:t>τ</w:t>
      </w:r>
      <w:r w:rsidRPr="00575E0F">
        <w:rPr>
          <w:rFonts w:eastAsia="Calibri" w:cs="Calibri"/>
        </w:rPr>
        <w:t>α</w:t>
      </w:r>
      <w:r w:rsidRPr="00575E0F">
        <w:rPr>
          <w:rFonts w:eastAsia="Calibri" w:cs="Calibri"/>
          <w:spacing w:val="1"/>
        </w:rPr>
        <w:t>ξ</w:t>
      </w:r>
      <w:r w:rsidRPr="00575E0F">
        <w:rPr>
          <w:rFonts w:eastAsia="Calibri" w:cs="Calibri"/>
        </w:rPr>
        <w:t>ύ</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υς</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εκ</w:t>
      </w:r>
      <w:r w:rsidRPr="00575E0F">
        <w:rPr>
          <w:rFonts w:ascii="Times New Roman" w:hAnsi="Times New Roman" w:cs="Times New Roman"/>
          <w:spacing w:val="4"/>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rPr>
        <w:t xml:space="preserve"> </w:t>
      </w:r>
      <w:r w:rsidRPr="00575E0F">
        <w:rPr>
          <w:rFonts w:eastAsia="Calibri" w:cs="Calibri"/>
          <w:spacing w:val="-1"/>
        </w:rPr>
        <w:t>ι</w:t>
      </w:r>
      <w:r w:rsidRPr="00575E0F">
        <w:rPr>
          <w:rFonts w:eastAsia="Calibri" w:cs="Calibri"/>
        </w:rPr>
        <w:t>δ</w:t>
      </w:r>
      <w:r w:rsidRPr="00575E0F">
        <w:rPr>
          <w:rFonts w:eastAsia="Calibri" w:cs="Calibri"/>
          <w:spacing w:val="-1"/>
        </w:rPr>
        <w:t>ι</w:t>
      </w:r>
      <w:r w:rsidRPr="00575E0F">
        <w:rPr>
          <w:rFonts w:eastAsia="Calibri" w:cs="Calibri"/>
          <w:spacing w:val="1"/>
        </w:rPr>
        <w:t>ότ</w:t>
      </w:r>
      <w:r w:rsidRPr="00575E0F">
        <w:rPr>
          <w:rFonts w:eastAsia="Calibri" w:cs="Calibri"/>
          <w:spacing w:val="-1"/>
        </w:rPr>
        <w:t>η</w:t>
      </w:r>
      <w:r w:rsidRPr="00575E0F">
        <w:rPr>
          <w:rFonts w:eastAsia="Calibri" w:cs="Calibri"/>
          <w:spacing w:val="1"/>
        </w:rPr>
        <w:t>τ</w:t>
      </w:r>
      <w:r w:rsidRPr="00575E0F">
        <w:rPr>
          <w:rFonts w:eastAsia="Calibri" w:cs="Calibri"/>
        </w:rPr>
        <w:t>άς</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ως</w:t>
      </w:r>
      <w:r w:rsidRPr="00575E0F">
        <w:rPr>
          <w:rFonts w:ascii="Times New Roman" w:hAnsi="Times New Roman" w:cs="Times New Roman"/>
          <w:spacing w:val="4"/>
        </w:rPr>
        <w:t xml:space="preserve"> </w:t>
      </w:r>
      <w:r w:rsidRPr="00575E0F">
        <w:rPr>
          <w:rFonts w:eastAsia="Calibri" w:cs="Calibri"/>
          <w:spacing w:val="-1"/>
        </w:rPr>
        <w:t>μ</w:t>
      </w:r>
      <w:r w:rsidRPr="00575E0F">
        <w:rPr>
          <w:rFonts w:eastAsia="Calibri" w:cs="Calibri"/>
        </w:rPr>
        <w:t>ε</w:t>
      </w:r>
      <w:r w:rsidRPr="00575E0F">
        <w:rPr>
          <w:rFonts w:eastAsia="Calibri" w:cs="Calibri"/>
          <w:spacing w:val="1"/>
        </w:rPr>
        <w:t>λ</w:t>
      </w:r>
      <w:r w:rsidRPr="00575E0F">
        <w:rPr>
          <w:rFonts w:eastAsia="Calibri" w:cs="Calibri"/>
        </w:rPr>
        <w:t>ών</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έ</w:t>
      </w:r>
      <w:r w:rsidRPr="00575E0F">
        <w:rPr>
          <w:rFonts w:eastAsia="Calibri" w:cs="Calibri"/>
          <w:spacing w:val="-1"/>
        </w:rPr>
        <w:t>ν</w:t>
      </w:r>
      <w:r w:rsidRPr="00575E0F">
        <w:rPr>
          <w:rFonts w:eastAsia="Calibri" w:cs="Calibri"/>
        </w:rPr>
        <w:t>ωσ</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ή</w:t>
      </w:r>
      <w:r w:rsidRPr="00575E0F">
        <w:rPr>
          <w:rFonts w:ascii="Times New Roman" w:hAnsi="Times New Roman" w:cs="Times New Roman"/>
          <w:spacing w:val="2"/>
        </w:rPr>
        <w:t xml:space="preserve"> </w:t>
      </w:r>
      <w:r w:rsidRPr="000C5400">
        <w:rPr>
          <w:lang w:eastAsia="el-GR"/>
        </w:rPr>
        <w:t>κ</w:t>
      </w:r>
      <w:r w:rsidRPr="000C5400">
        <w:rPr>
          <w:spacing w:val="1"/>
          <w:lang w:eastAsia="el-GR"/>
        </w:rPr>
        <w:t>ο</w:t>
      </w:r>
      <w:r w:rsidRPr="000C5400">
        <w:rPr>
          <w:spacing w:val="-1"/>
          <w:lang w:eastAsia="el-GR"/>
        </w:rPr>
        <w:t>ινο</w:t>
      </w:r>
      <w:r w:rsidRPr="000C5400">
        <w:rPr>
          <w:lang w:eastAsia="el-GR"/>
        </w:rPr>
        <w:t>π</w:t>
      </w:r>
      <w:r w:rsidRPr="000C5400">
        <w:rPr>
          <w:spacing w:val="1"/>
          <w:lang w:eastAsia="el-GR"/>
        </w:rPr>
        <w:t>ρ</w:t>
      </w:r>
      <w:r w:rsidRPr="000C5400">
        <w:rPr>
          <w:spacing w:val="-3"/>
          <w:lang w:eastAsia="el-GR"/>
        </w:rPr>
        <w:t>α</w:t>
      </w:r>
      <w:r w:rsidRPr="000C5400">
        <w:rPr>
          <w:spacing w:val="1"/>
          <w:lang w:eastAsia="el-GR"/>
        </w:rPr>
        <w:t>ξ</w:t>
      </w:r>
      <w:r w:rsidRPr="000C5400">
        <w:rPr>
          <w:spacing w:val="-1"/>
          <w:lang w:eastAsia="el-GR"/>
        </w:rPr>
        <w:t>ί</w:t>
      </w:r>
      <w:r w:rsidRPr="000C5400">
        <w:rPr>
          <w:lang w:eastAsia="el-GR"/>
        </w:rPr>
        <w:t>α</w:t>
      </w:r>
      <w:r w:rsidRPr="000C5400">
        <w:rPr>
          <w:spacing w:val="1"/>
          <w:lang w:eastAsia="el-GR"/>
        </w:rPr>
        <w:t>ς</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rPr>
        <w:t>η</w:t>
      </w:r>
      <w:r w:rsidRPr="00575E0F">
        <w:rPr>
          <w:rFonts w:ascii="Times New Roman" w:hAnsi="Times New Roman" w:cs="Times New Roman"/>
          <w:spacing w:val="2"/>
        </w:rPr>
        <w:t xml:space="preserve"> </w:t>
      </w:r>
      <w:r w:rsidRPr="00575E0F">
        <w:rPr>
          <w:rFonts w:eastAsia="Calibri" w:cs="Calibri"/>
        </w:rPr>
        <w:t>σ</w:t>
      </w:r>
      <w:r w:rsidRPr="00575E0F">
        <w:rPr>
          <w:rFonts w:eastAsia="Calibri" w:cs="Calibri"/>
          <w:spacing w:val="1"/>
        </w:rPr>
        <w:t>υμ</w:t>
      </w:r>
      <w:r w:rsidRPr="00575E0F">
        <w:rPr>
          <w:rFonts w:eastAsia="Calibri" w:cs="Calibri"/>
          <w:spacing w:val="-1"/>
        </w:rPr>
        <w:t>μ</w:t>
      </w:r>
      <w:r w:rsidRPr="00575E0F">
        <w:rPr>
          <w:rFonts w:eastAsia="Calibri" w:cs="Calibri"/>
        </w:rPr>
        <w:t>ε</w:t>
      </w:r>
      <w:r w:rsidRPr="00575E0F">
        <w:rPr>
          <w:rFonts w:eastAsia="Calibri" w:cs="Calibri"/>
          <w:spacing w:val="-1"/>
        </w:rPr>
        <w:t>τ</w:t>
      </w:r>
      <w:r w:rsidRPr="00575E0F">
        <w:rPr>
          <w:rFonts w:eastAsia="Calibri" w:cs="Calibri"/>
          <w:spacing w:val="1"/>
        </w:rPr>
        <w:t>ο</w:t>
      </w:r>
      <w:r w:rsidRPr="00575E0F">
        <w:rPr>
          <w:rFonts w:eastAsia="Calibri" w:cs="Calibri"/>
        </w:rPr>
        <w:t>χή</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spacing w:val="-1"/>
        </w:rPr>
        <w:t>/τη</w:t>
      </w:r>
      <w:r w:rsidRPr="00575E0F">
        <w:rPr>
          <w:rFonts w:eastAsia="Calibri" w:cs="Calibri"/>
          <w:spacing w:val="1"/>
        </w:rPr>
        <w:t>ς/</w:t>
      </w:r>
      <w:r w:rsidRPr="00575E0F">
        <w:rPr>
          <w:rFonts w:eastAsia="Calibri" w:cs="Calibri"/>
          <w:spacing w:val="-1"/>
        </w:rPr>
        <w:t>τ</w:t>
      </w:r>
      <w:r w:rsidRPr="00575E0F">
        <w:rPr>
          <w:rFonts w:eastAsia="Calibri" w:cs="Calibri"/>
          <w:spacing w:val="1"/>
        </w:rPr>
        <w:t>ο</w:t>
      </w:r>
      <w:r w:rsidRPr="00575E0F">
        <w:rPr>
          <w:rFonts w:eastAsia="Calibri" w:cs="Calibri"/>
          <w:spacing w:val="-2"/>
        </w:rPr>
        <w:t>υ</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σ</w:t>
      </w:r>
      <w:r w:rsidRPr="00575E0F">
        <w:rPr>
          <w:rFonts w:eastAsia="Calibri" w:cs="Calibri"/>
          <w:spacing w:val="1"/>
        </w:rPr>
        <w:t>ύ</w:t>
      </w:r>
      <w:r w:rsidRPr="00575E0F">
        <w:rPr>
          <w:rFonts w:eastAsia="Calibri" w:cs="Calibri"/>
          <w:spacing w:val="-1"/>
        </w:rPr>
        <w:t>μ</w:t>
      </w:r>
      <w:r w:rsidRPr="00575E0F">
        <w:rPr>
          <w:rFonts w:eastAsia="Calibri" w:cs="Calibri"/>
        </w:rPr>
        <w:t>φω</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(α</w:t>
      </w:r>
      <w:r w:rsidRPr="00575E0F">
        <w:rPr>
          <w:rFonts w:eastAsia="Calibri" w:cs="Calibri"/>
          <w:spacing w:val="1"/>
        </w:rPr>
        <w:t>ρ</w:t>
      </w:r>
      <w:r w:rsidRPr="00575E0F">
        <w:rPr>
          <w:rFonts w:eastAsia="Calibri" w:cs="Calibri"/>
          <w:spacing w:val="-1"/>
        </w:rPr>
        <w:t>ι</w:t>
      </w:r>
      <w:r w:rsidRPr="00575E0F">
        <w:rPr>
          <w:rFonts w:eastAsia="Calibri" w:cs="Calibri"/>
        </w:rPr>
        <w:t>θ</w:t>
      </w:r>
      <w:r w:rsidRPr="00575E0F">
        <w:rPr>
          <w:rFonts w:eastAsia="Calibri" w:cs="Calibri"/>
          <w:spacing w:val="-1"/>
        </w:rPr>
        <w:t>μ</w:t>
      </w:r>
      <w:r w:rsidRPr="00575E0F">
        <w:rPr>
          <w:rFonts w:eastAsia="Calibri" w:cs="Calibri"/>
          <w:spacing w:val="1"/>
        </w:rPr>
        <w:t>ό/</w:t>
      </w:r>
      <w:r w:rsidRPr="00575E0F">
        <w:rPr>
          <w:rFonts w:eastAsia="Calibri" w:cs="Calibri"/>
          <w:spacing w:val="-3"/>
        </w:rPr>
        <w:t>η</w:t>
      </w:r>
      <w:r w:rsidRPr="00575E0F">
        <w:rPr>
          <w:rFonts w:eastAsia="Calibri" w:cs="Calibri"/>
          <w:spacing w:val="1"/>
        </w:rPr>
        <w:t>μ</w:t>
      </w:r>
      <w:r w:rsidRPr="00575E0F">
        <w:rPr>
          <w:rFonts w:eastAsia="Calibri" w:cs="Calibri"/>
        </w:rPr>
        <w:t>ε</w:t>
      </w:r>
      <w:r w:rsidRPr="00575E0F">
        <w:rPr>
          <w:rFonts w:eastAsia="Calibri" w:cs="Calibri"/>
          <w:spacing w:val="-2"/>
        </w:rPr>
        <w:t>ρ</w:t>
      </w:r>
      <w:r w:rsidRPr="00575E0F">
        <w:rPr>
          <w:rFonts w:eastAsia="Calibri" w:cs="Calibri"/>
          <w:spacing w:val="-1"/>
        </w:rPr>
        <w:t>ο</w:t>
      </w:r>
      <w:r w:rsidRPr="00575E0F">
        <w:rPr>
          <w:rFonts w:eastAsia="Calibri" w:cs="Calibri"/>
          <w:spacing w:val="1"/>
        </w:rPr>
        <w:t>μ</w:t>
      </w:r>
      <w:r w:rsidRPr="00575E0F">
        <w:rPr>
          <w:rFonts w:eastAsia="Calibri" w:cs="Calibri"/>
          <w:spacing w:val="-1"/>
        </w:rPr>
        <w:t>ηνί</w:t>
      </w:r>
      <w:r w:rsidRPr="00575E0F">
        <w:rPr>
          <w:rFonts w:eastAsia="Calibri" w:cs="Calibri"/>
        </w:rPr>
        <w:t>α)</w:t>
      </w:r>
      <w:r w:rsidRPr="00575E0F">
        <w:rPr>
          <w:rFonts w:ascii="Times New Roman" w:hAnsi="Times New Roman" w:cs="Times New Roman"/>
          <w:spacing w:val="1"/>
        </w:rPr>
        <w:t xml:space="preserve"> </w:t>
      </w:r>
      <w:r w:rsidRPr="00575E0F">
        <w:rPr>
          <w:rFonts w:eastAsia="Calibri" w:cs="Calibri"/>
          <w:spacing w:val="-1"/>
        </w:rPr>
        <w:t>......</w:t>
      </w:r>
      <w:r w:rsidRPr="00575E0F">
        <w:rPr>
          <w:rFonts w:eastAsia="Calibri" w:cs="Calibri"/>
          <w:spacing w:val="2"/>
        </w:rPr>
        <w:t>.</w:t>
      </w:r>
      <w:r w:rsidRPr="00575E0F">
        <w:rPr>
          <w:rFonts w:eastAsia="Calibri" w:cs="Calibri"/>
          <w:spacing w:val="-1"/>
        </w:rPr>
        <w:t>.........</w:t>
      </w:r>
      <w:r w:rsidRPr="00575E0F">
        <w:rPr>
          <w:rFonts w:eastAsia="Calibri" w:cs="Calibri"/>
          <w:spacing w:val="2"/>
        </w:rPr>
        <w:t>.</w:t>
      </w:r>
      <w:r w:rsidRPr="00575E0F">
        <w:rPr>
          <w:rFonts w:eastAsia="Calibri" w:cs="Calibri"/>
          <w:spacing w:val="-1"/>
        </w:rPr>
        <w:t>...</w:t>
      </w:r>
      <w:r w:rsidRPr="00575E0F">
        <w:rPr>
          <w:rFonts w:eastAsia="Calibri" w:cs="Calibri"/>
        </w:rPr>
        <w:t>.</w:t>
      </w:r>
      <w:r w:rsidRPr="00575E0F">
        <w:rPr>
          <w:rFonts w:ascii="Times New Roman" w:hAnsi="Times New Roman" w:cs="Times New Roman"/>
        </w:rPr>
        <w:t xml:space="preserve"> </w:t>
      </w:r>
      <w:r w:rsidRPr="00575E0F">
        <w:rPr>
          <w:rFonts w:eastAsia="Calibri" w:cs="Calibri"/>
        </w:rPr>
        <w:t>Δ</w:t>
      </w:r>
      <w:r w:rsidRPr="00575E0F">
        <w:rPr>
          <w:rFonts w:eastAsia="Calibri" w:cs="Calibri"/>
          <w:spacing w:val="-1"/>
        </w:rPr>
        <w:t>ι</w:t>
      </w:r>
      <w:r w:rsidRPr="00575E0F">
        <w:rPr>
          <w:rFonts w:eastAsia="Calibri" w:cs="Calibri"/>
        </w:rPr>
        <w:t>ακ</w:t>
      </w:r>
      <w:r w:rsidRPr="00575E0F">
        <w:rPr>
          <w:rFonts w:eastAsia="Calibri" w:cs="Calibri"/>
          <w:spacing w:val="-1"/>
        </w:rPr>
        <w:t>ή</w:t>
      </w:r>
      <w:r w:rsidRPr="00575E0F">
        <w:rPr>
          <w:rFonts w:eastAsia="Calibri" w:cs="Calibri"/>
          <w:spacing w:val="1"/>
        </w:rPr>
        <w:t>ρυξ</w:t>
      </w:r>
      <w:r w:rsidRPr="00575E0F">
        <w:rPr>
          <w:rFonts w:eastAsia="Calibri" w:cs="Calibri"/>
        </w:rPr>
        <w:t>η</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1"/>
        </w:rPr>
        <w:t xml:space="preserve"> </w:t>
      </w:r>
      <w:r w:rsidRPr="00575E0F">
        <w:rPr>
          <w:rFonts w:eastAsia="Calibri" w:cs="Calibri"/>
        </w:rPr>
        <w:t>Α</w:t>
      </w:r>
      <w:r w:rsidRPr="00575E0F">
        <w:rPr>
          <w:rFonts w:eastAsia="Calibri" w:cs="Calibri"/>
          <w:spacing w:val="-1"/>
        </w:rPr>
        <w:t>ν</w:t>
      </w:r>
      <w:r w:rsidRPr="00575E0F">
        <w:rPr>
          <w:rFonts w:eastAsia="Calibri" w:cs="Calibri"/>
        </w:rPr>
        <w:t>αθέ</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σας</w:t>
      </w:r>
      <w:r w:rsidRPr="00575E0F">
        <w:rPr>
          <w:rFonts w:ascii="Times New Roman" w:hAnsi="Times New Roman" w:cs="Times New Roman"/>
          <w:spacing w:val="1"/>
        </w:rPr>
        <w:t xml:space="preserve"> </w:t>
      </w:r>
      <w:r w:rsidRPr="00575E0F">
        <w:rPr>
          <w:rFonts w:eastAsia="Calibri" w:cs="Calibri"/>
          <w:spacing w:val="-3"/>
        </w:rPr>
        <w:t>Α</w:t>
      </w:r>
      <w:r w:rsidRPr="00575E0F">
        <w:rPr>
          <w:rFonts w:eastAsia="Calibri" w:cs="Calibri"/>
          <w:spacing w:val="1"/>
        </w:rPr>
        <w:t>ρ</w:t>
      </w:r>
      <w:r w:rsidRPr="00575E0F">
        <w:rPr>
          <w:rFonts w:eastAsia="Calibri" w:cs="Calibri"/>
        </w:rPr>
        <w:t>χ</w:t>
      </w:r>
      <w:r w:rsidRPr="00575E0F">
        <w:rPr>
          <w:rFonts w:eastAsia="Calibri" w:cs="Calibri"/>
          <w:spacing w:val="-1"/>
        </w:rPr>
        <w:t>ή</w:t>
      </w:r>
      <w:r w:rsidRPr="00575E0F">
        <w:rPr>
          <w:rFonts w:eastAsia="Calibri" w:cs="Calibri"/>
          <w:spacing w:val="1"/>
        </w:rPr>
        <w:t>ς</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α</w:t>
      </w:r>
      <w:r w:rsidRPr="00575E0F">
        <w:rPr>
          <w:rFonts w:eastAsia="Calibri" w:cs="Calibri"/>
          <w:spacing w:val="-1"/>
        </w:rPr>
        <w:t>ν</w:t>
      </w:r>
      <w:r w:rsidRPr="00575E0F">
        <w:rPr>
          <w:rFonts w:eastAsia="Calibri" w:cs="Calibri"/>
        </w:rPr>
        <w:t>άδε</w:t>
      </w:r>
      <w:r w:rsidRPr="00575E0F">
        <w:rPr>
          <w:rFonts w:eastAsia="Calibri" w:cs="Calibri"/>
          <w:spacing w:val="-1"/>
        </w:rPr>
        <w:t>ι</w:t>
      </w:r>
      <w:r w:rsidRPr="00575E0F">
        <w:rPr>
          <w:rFonts w:eastAsia="Calibri" w:cs="Calibri"/>
          <w:spacing w:val="1"/>
        </w:rPr>
        <w:t>ξ</w:t>
      </w:r>
      <w:r w:rsidRPr="00575E0F">
        <w:rPr>
          <w:rFonts w:eastAsia="Calibri" w:cs="Calibri"/>
        </w:rPr>
        <w:t>η</w:t>
      </w:r>
      <w:r w:rsidRPr="00575E0F">
        <w:rPr>
          <w:rFonts w:ascii="Times New Roman" w:hAnsi="Times New Roman" w:cs="Times New Roman"/>
        </w:rPr>
        <w:t xml:space="preserve"> </w:t>
      </w:r>
      <w:r w:rsidRPr="00575E0F">
        <w:rPr>
          <w:rFonts w:eastAsia="Calibri" w:cs="Calibri"/>
        </w:rPr>
        <w:t>Α</w:t>
      </w:r>
      <w:r w:rsidRPr="00575E0F">
        <w:rPr>
          <w:rFonts w:eastAsia="Calibri" w:cs="Calibri"/>
          <w:spacing w:val="-1"/>
        </w:rPr>
        <w:t>ν</w:t>
      </w:r>
      <w:r w:rsidRPr="00575E0F">
        <w:rPr>
          <w:rFonts w:eastAsia="Calibri" w:cs="Calibri"/>
        </w:rPr>
        <w:t>αδ</w:t>
      </w:r>
      <w:r w:rsidRPr="00575E0F">
        <w:rPr>
          <w:rFonts w:eastAsia="Calibri" w:cs="Calibri"/>
          <w:spacing w:val="1"/>
        </w:rPr>
        <w:t>ό</w:t>
      </w:r>
      <w:r w:rsidRPr="00575E0F">
        <w:rPr>
          <w:rFonts w:eastAsia="Calibri" w:cs="Calibri"/>
        </w:rPr>
        <w:t>χ</w:t>
      </w:r>
      <w:r w:rsidRPr="00575E0F">
        <w:rPr>
          <w:rFonts w:eastAsia="Calibri" w:cs="Calibri"/>
          <w:spacing w:val="1"/>
        </w:rPr>
        <w:t>ου</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α</w:t>
      </w:r>
      <w:r w:rsidRPr="00575E0F">
        <w:rPr>
          <w:rFonts w:eastAsia="Calibri" w:cs="Calibri"/>
          <w:spacing w:val="-1"/>
        </w:rPr>
        <w:t>ν</w:t>
      </w:r>
      <w:r w:rsidRPr="00575E0F">
        <w:rPr>
          <w:rFonts w:eastAsia="Calibri" w:cs="Calibri"/>
        </w:rPr>
        <w:t>άθεση</w:t>
      </w:r>
      <w:r w:rsidRPr="00575E0F">
        <w:rPr>
          <w:rFonts w:ascii="Times New Roman" w:hAnsi="Times New Roman" w:cs="Times New Roman"/>
          <w:spacing w:val="-8"/>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ύμ</w:t>
      </w:r>
      <w:r w:rsidRPr="00575E0F">
        <w:rPr>
          <w:rFonts w:eastAsia="Calibri" w:cs="Calibri"/>
        </w:rPr>
        <w:t>β</w:t>
      </w:r>
      <w:r w:rsidRPr="00575E0F">
        <w:rPr>
          <w:rFonts w:eastAsia="Calibri" w:cs="Calibri"/>
          <w:spacing w:val="-3"/>
        </w:rPr>
        <w:t>α</w:t>
      </w:r>
      <w:r w:rsidRPr="00575E0F">
        <w:rPr>
          <w:rFonts w:eastAsia="Calibri" w:cs="Calibri"/>
        </w:rPr>
        <w:t>σ</w:t>
      </w:r>
      <w:r w:rsidRPr="00575E0F">
        <w:rPr>
          <w:rFonts w:eastAsia="Calibri" w:cs="Calibri"/>
          <w:spacing w:val="-1"/>
        </w:rPr>
        <w:t>η</w:t>
      </w:r>
      <w:r w:rsidRPr="00575E0F">
        <w:rPr>
          <w:rFonts w:eastAsia="Calibri" w:cs="Calibri"/>
          <w:spacing w:val="1"/>
        </w:rPr>
        <w:t>ς</w:t>
      </w:r>
      <w:r w:rsidRPr="00575E0F">
        <w:rPr>
          <w:rFonts w:eastAsia="Calibri" w:cs="Calibri"/>
        </w:rPr>
        <w:t>:</w:t>
      </w:r>
      <w:r w:rsidR="00104F0B">
        <w:rPr>
          <w:rFonts w:eastAsia="Calibri" w:cs="Calibri"/>
        </w:rPr>
        <w:t xml:space="preserve">  «(Τίτλος Σύμβασης)»</w:t>
      </w:r>
    </w:p>
    <w:p w14:paraId="6CF1EDDE" w14:textId="77777777" w:rsidR="00F661A1" w:rsidRPr="00734309" w:rsidRDefault="00F661A1" w:rsidP="00A935CF">
      <w:pPr>
        <w:rPr>
          <w:lang w:eastAsia="el-GR"/>
        </w:rPr>
      </w:pPr>
      <w:r w:rsidRPr="00734309">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83F5756" w14:textId="77777777" w:rsidR="00F661A1" w:rsidRPr="00734309" w:rsidRDefault="00F661A1" w:rsidP="00A935CF">
      <w:pPr>
        <w:rPr>
          <w:lang w:eastAsia="el-GR"/>
        </w:rPr>
      </w:pPr>
      <w:r w:rsidRPr="00734309">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524EE8" w14:textId="77777777" w:rsidR="00E0656C" w:rsidRPr="00E0656C" w:rsidRDefault="00E0656C" w:rsidP="00E0656C">
      <w:pPr>
        <w:rPr>
          <w:rFonts w:eastAsia="Calibri"/>
        </w:rPr>
      </w:pPr>
      <w:r w:rsidRPr="00E0656C">
        <w:rPr>
          <w:rFonts w:eastAsia="Calibri"/>
        </w:rPr>
        <w:t>Η</w:t>
      </w:r>
      <w:r w:rsidRPr="00E0656C">
        <w:t xml:space="preserve"> </w:t>
      </w:r>
      <w:r w:rsidRPr="00E0656C">
        <w:rPr>
          <w:rFonts w:eastAsia="Calibri"/>
        </w:rPr>
        <w:t>παρούσα</w:t>
      </w:r>
      <w:r w:rsidRPr="00E0656C">
        <w:t xml:space="preserve"> </w:t>
      </w:r>
      <w:r w:rsidRPr="00E0656C">
        <w:rPr>
          <w:rFonts w:eastAsia="Calibri"/>
        </w:rPr>
        <w:t>ισχύει</w:t>
      </w:r>
      <w:r w:rsidRPr="00E0656C">
        <w:t xml:space="preserve"> </w:t>
      </w:r>
      <w:r w:rsidRPr="00E0656C">
        <w:rPr>
          <w:rFonts w:eastAsia="Calibri"/>
        </w:rPr>
        <w:t>μέχρι</w:t>
      </w:r>
      <w:r w:rsidRPr="00E0656C">
        <w:t xml:space="preserve"> </w:t>
      </w:r>
      <w:r w:rsidRPr="00E0656C">
        <w:rPr>
          <w:rFonts w:eastAsia="Calibri"/>
        </w:rPr>
        <w:t>και</w:t>
      </w:r>
      <w:r w:rsidRPr="00E0656C">
        <w:t xml:space="preserve"> </w:t>
      </w:r>
      <w:r w:rsidRPr="00E0656C">
        <w:rPr>
          <w:rFonts w:eastAsia="Calibri"/>
        </w:rPr>
        <w:t>την</w:t>
      </w:r>
      <w:r w:rsidRPr="00E0656C">
        <w:t xml:space="preserve"> </w:t>
      </w:r>
      <w:r w:rsidRPr="00E0656C">
        <w:rPr>
          <w:rFonts w:eastAsia="Calibri"/>
        </w:rPr>
        <w:t>...................................................</w:t>
      </w:r>
      <w:r w:rsidRPr="00E0656C">
        <w:t xml:space="preserve"> </w:t>
      </w:r>
      <w:r w:rsidRPr="00E0656C">
        <w:rPr>
          <w:rFonts w:eastAsia="Calibri"/>
        </w:rPr>
        <w:t>(η</w:t>
      </w:r>
      <w:r w:rsidRPr="00E0656C">
        <w:t xml:space="preserve"> </w:t>
      </w:r>
      <w:r w:rsidRPr="00E0656C">
        <w:rPr>
          <w:rFonts w:eastAsia="Calibri"/>
        </w:rPr>
        <w:t>εγγύηση</w:t>
      </w:r>
      <w:r w:rsidRPr="00E0656C">
        <w:t xml:space="preserve"> </w:t>
      </w:r>
      <w:r w:rsidRPr="00E0656C">
        <w:rPr>
          <w:rFonts w:eastAsia="Calibri"/>
        </w:rPr>
        <w:t>συμμετοχής</w:t>
      </w:r>
      <w:r w:rsidRPr="00E0656C">
        <w:t xml:space="preserve"> </w:t>
      </w:r>
      <w:r w:rsidRPr="00E0656C">
        <w:rPr>
          <w:rFonts w:eastAsia="Calibri"/>
        </w:rPr>
        <w:t>πρέπει</w:t>
      </w:r>
      <w:r w:rsidRPr="00E0656C">
        <w:t xml:space="preserve"> </w:t>
      </w:r>
      <w:r w:rsidRPr="00E0656C">
        <w:rPr>
          <w:rFonts w:eastAsia="Calibri"/>
        </w:rPr>
        <w:t>να</w:t>
      </w:r>
      <w:r w:rsidRPr="00E0656C">
        <w:t xml:space="preserve"> </w:t>
      </w:r>
      <w:r w:rsidRPr="00E0656C">
        <w:rPr>
          <w:rFonts w:eastAsia="Calibri"/>
        </w:rPr>
        <w:t>ισχύει</w:t>
      </w:r>
      <w:r w:rsidRPr="00E0656C">
        <w:t xml:space="preserve"> </w:t>
      </w:r>
      <w:r w:rsidRPr="00E0656C">
        <w:rPr>
          <w:rFonts w:eastAsia="Calibri"/>
        </w:rPr>
        <w:t>τουλάχιστον</w:t>
      </w:r>
      <w:r w:rsidRPr="00E0656C">
        <w:t xml:space="preserve"> </w:t>
      </w:r>
      <w:r w:rsidRPr="00E0656C">
        <w:rPr>
          <w:rFonts w:eastAsia="Calibri"/>
        </w:rPr>
        <w:t>για</w:t>
      </w:r>
      <w:r w:rsidRPr="00E0656C">
        <w:t xml:space="preserve"> </w:t>
      </w:r>
      <w:r w:rsidRPr="00E0656C">
        <w:rPr>
          <w:rFonts w:eastAsia="Calibri"/>
        </w:rPr>
        <w:t>τριάντα</w:t>
      </w:r>
      <w:r w:rsidRPr="00E0656C">
        <w:t xml:space="preserve"> </w:t>
      </w:r>
      <w:r w:rsidRPr="00E0656C">
        <w:rPr>
          <w:rFonts w:eastAsia="Calibri"/>
        </w:rPr>
        <w:t>(30)</w:t>
      </w:r>
      <w:r w:rsidRPr="00E0656C">
        <w:t xml:space="preserve"> </w:t>
      </w:r>
      <w:r w:rsidRPr="00E0656C">
        <w:rPr>
          <w:rFonts w:eastAsia="Calibri"/>
        </w:rPr>
        <w:t>ημέρες</w:t>
      </w:r>
      <w:r w:rsidRPr="00E0656C">
        <w:t xml:space="preserve"> </w:t>
      </w:r>
      <w:r w:rsidRPr="00E0656C">
        <w:rPr>
          <w:rFonts w:eastAsia="Calibri"/>
        </w:rPr>
        <w:t>μετά</w:t>
      </w:r>
      <w:r w:rsidRPr="00E0656C">
        <w:t xml:space="preserve"> </w:t>
      </w:r>
      <w:r w:rsidRPr="00E0656C">
        <w:rPr>
          <w:rFonts w:eastAsia="Calibri"/>
        </w:rPr>
        <w:t>τη</w:t>
      </w:r>
      <w:r w:rsidRPr="00E0656C">
        <w:t xml:space="preserve"> </w:t>
      </w:r>
      <w:r w:rsidRPr="00E0656C">
        <w:rPr>
          <w:rFonts w:eastAsia="Calibri"/>
        </w:rPr>
        <w:t>λήξη</w:t>
      </w:r>
      <w:r w:rsidRPr="00E0656C">
        <w:t xml:space="preserve"> </w:t>
      </w:r>
      <w:r w:rsidRPr="00E0656C">
        <w:rPr>
          <w:rFonts w:eastAsia="Calibri"/>
        </w:rPr>
        <w:t>του</w:t>
      </w:r>
      <w:r w:rsidRPr="00E0656C">
        <w:t xml:space="preserve"> </w:t>
      </w:r>
      <w:r w:rsidRPr="00E0656C">
        <w:rPr>
          <w:rFonts w:eastAsia="Calibri"/>
        </w:rPr>
        <w:t>χρόνου</w:t>
      </w:r>
      <w:r w:rsidRPr="00E0656C">
        <w:t xml:space="preserve"> </w:t>
      </w:r>
      <w:r w:rsidRPr="00E0656C">
        <w:rPr>
          <w:rFonts w:eastAsia="Calibri"/>
        </w:rPr>
        <w:t>ισχύος</w:t>
      </w:r>
      <w:r w:rsidRPr="00E0656C">
        <w:t xml:space="preserve"> </w:t>
      </w:r>
      <w:r w:rsidRPr="00E0656C">
        <w:rPr>
          <w:rFonts w:eastAsia="Calibri"/>
        </w:rPr>
        <w:t>της</w:t>
      </w:r>
      <w:r w:rsidRPr="00E0656C">
        <w:t xml:space="preserve"> </w:t>
      </w:r>
      <w:r w:rsidRPr="00E0656C">
        <w:rPr>
          <w:rFonts w:eastAsia="Calibri"/>
        </w:rPr>
        <w:t>προσφοράς,</w:t>
      </w:r>
      <w:r w:rsidRPr="00E0656C">
        <w:t xml:space="preserve"> </w:t>
      </w:r>
      <w:r w:rsidRPr="00E0656C">
        <w:rPr>
          <w:rFonts w:eastAsia="Calibri"/>
        </w:rPr>
        <w:t>όπως</w:t>
      </w:r>
      <w:r w:rsidRPr="00E0656C">
        <w:t xml:space="preserve"> </w:t>
      </w:r>
      <w:r w:rsidRPr="00E0656C">
        <w:rPr>
          <w:rFonts w:eastAsia="Calibri"/>
        </w:rPr>
        <w:t>σχετικά</w:t>
      </w:r>
      <w:r w:rsidRPr="00E0656C">
        <w:t xml:space="preserve"> </w:t>
      </w:r>
      <w:r w:rsidRPr="00E0656C">
        <w:rPr>
          <w:rFonts w:eastAsia="Calibri"/>
        </w:rPr>
        <w:t>αναφέρεται</w:t>
      </w:r>
      <w:r w:rsidRPr="00E0656C">
        <w:t xml:space="preserve"> </w:t>
      </w:r>
      <w:r w:rsidRPr="00E0656C">
        <w:rPr>
          <w:rFonts w:eastAsia="Calibri"/>
        </w:rPr>
        <w:t>στη</w:t>
      </w:r>
      <w:r w:rsidRPr="00E0656C">
        <w:t xml:space="preserve"> </w:t>
      </w:r>
      <w:r w:rsidRPr="00E0656C">
        <w:rPr>
          <w:rFonts w:eastAsia="Calibri"/>
        </w:rPr>
        <w:t>Διακήρυξη)</w:t>
      </w:r>
      <w:r w:rsidRPr="00E0656C">
        <w:t xml:space="preserve"> </w:t>
      </w:r>
      <w:r w:rsidRPr="00E0656C">
        <w:rPr>
          <w:rFonts w:eastAsia="Calibri"/>
        </w:rPr>
        <w:t>ή</w:t>
      </w:r>
    </w:p>
    <w:p w14:paraId="245434FD" w14:textId="77777777" w:rsidR="00E0656C" w:rsidRPr="00E0656C" w:rsidRDefault="00E0656C" w:rsidP="00E0656C">
      <w:pPr>
        <w:rPr>
          <w:rFonts w:eastAsia="Calibri"/>
        </w:rPr>
      </w:pPr>
      <w:r w:rsidRPr="00E0656C">
        <w:rPr>
          <w:rFonts w:eastAsia="Calibri"/>
        </w:rPr>
        <w:t>Η</w:t>
      </w:r>
      <w:r w:rsidRPr="00E0656C">
        <w:t xml:space="preserve"> </w:t>
      </w:r>
      <w:r w:rsidRPr="00E0656C">
        <w:rPr>
          <w:rFonts w:eastAsia="Calibri"/>
        </w:rPr>
        <w:t>παρούσα</w:t>
      </w:r>
      <w:r w:rsidRPr="00E0656C">
        <w:t xml:space="preserve"> </w:t>
      </w:r>
      <w:r w:rsidRPr="00E0656C">
        <w:rPr>
          <w:rFonts w:eastAsia="Calibri"/>
        </w:rPr>
        <w:t>ισχύει</w:t>
      </w:r>
      <w:r w:rsidRPr="00E0656C">
        <w:t xml:space="preserve"> </w:t>
      </w:r>
      <w:r w:rsidRPr="00E0656C">
        <w:rPr>
          <w:rFonts w:eastAsia="Calibri"/>
        </w:rPr>
        <w:t>μέχρις</w:t>
      </w:r>
      <w:r w:rsidRPr="00E0656C">
        <w:t xml:space="preserve"> </w:t>
      </w:r>
      <w:r w:rsidRPr="00E0656C">
        <w:rPr>
          <w:rFonts w:eastAsia="Calibri"/>
        </w:rPr>
        <w:t>ότου</w:t>
      </w:r>
      <w:r w:rsidRPr="00E0656C">
        <w:t xml:space="preserve"> </w:t>
      </w:r>
      <w:r w:rsidRPr="00E0656C">
        <w:rPr>
          <w:rFonts w:eastAsia="Calibri"/>
        </w:rPr>
        <w:t>αυτή</w:t>
      </w:r>
      <w:r w:rsidRPr="00E0656C">
        <w:t xml:space="preserve"> </w:t>
      </w:r>
      <w:r w:rsidRPr="00E0656C">
        <w:rPr>
          <w:rFonts w:eastAsia="Calibri"/>
        </w:rPr>
        <w:t>μας</w:t>
      </w:r>
      <w:r w:rsidRPr="00E0656C">
        <w:t xml:space="preserve"> </w:t>
      </w:r>
      <w:r w:rsidRPr="00E0656C">
        <w:rPr>
          <w:rFonts w:eastAsia="Calibri"/>
        </w:rPr>
        <w:t>επιστραφεί</w:t>
      </w:r>
      <w:r w:rsidRPr="00E0656C">
        <w:t xml:space="preserve"> </w:t>
      </w:r>
      <w:r w:rsidRPr="00E0656C">
        <w:rPr>
          <w:rFonts w:eastAsia="Calibri"/>
        </w:rPr>
        <w:t>ή</w:t>
      </w:r>
      <w:r w:rsidRPr="00E0656C">
        <w:t xml:space="preserve"> </w:t>
      </w:r>
      <w:r w:rsidRPr="00E0656C">
        <w:rPr>
          <w:rFonts w:eastAsia="Calibri"/>
        </w:rPr>
        <w:t>μέχρις</w:t>
      </w:r>
      <w:r w:rsidRPr="00E0656C">
        <w:t xml:space="preserve"> </w:t>
      </w:r>
      <w:r w:rsidRPr="00E0656C">
        <w:rPr>
          <w:rFonts w:eastAsia="Calibri"/>
        </w:rPr>
        <w:t>ότου</w:t>
      </w:r>
      <w:r w:rsidRPr="00E0656C">
        <w:t xml:space="preserve"> </w:t>
      </w:r>
      <w:r w:rsidRPr="00E0656C">
        <w:rPr>
          <w:rFonts w:eastAsia="Calibri"/>
        </w:rPr>
        <w:t>λάβουμε</w:t>
      </w:r>
      <w:r w:rsidRPr="00E0656C">
        <w:t xml:space="preserve"> </w:t>
      </w:r>
      <w:r w:rsidRPr="00E0656C">
        <w:rPr>
          <w:rFonts w:eastAsia="Calibri"/>
        </w:rPr>
        <w:t>έγγραφη</w:t>
      </w:r>
      <w:r w:rsidRPr="00E0656C">
        <w:t xml:space="preserve"> </w:t>
      </w:r>
      <w:r w:rsidRPr="00E0656C">
        <w:rPr>
          <w:rFonts w:eastAsia="Calibri"/>
        </w:rPr>
        <w:t>δήλωσή</w:t>
      </w:r>
      <w:r w:rsidRPr="00E0656C">
        <w:t xml:space="preserve"> </w:t>
      </w:r>
      <w:r w:rsidRPr="00E0656C">
        <w:rPr>
          <w:rFonts w:eastAsia="Calibri"/>
        </w:rPr>
        <w:t>σας</w:t>
      </w:r>
      <w:r w:rsidRPr="00E0656C">
        <w:t xml:space="preserve"> </w:t>
      </w:r>
      <w:r w:rsidRPr="00E0656C">
        <w:rPr>
          <w:rFonts w:eastAsia="Calibri"/>
        </w:rPr>
        <w:t>ότι</w:t>
      </w:r>
      <w:r w:rsidRPr="00E0656C">
        <w:t xml:space="preserve"> </w:t>
      </w:r>
      <w:r w:rsidRPr="00E0656C">
        <w:rPr>
          <w:rFonts w:eastAsia="Calibri"/>
        </w:rPr>
        <w:t>μπορούμε</w:t>
      </w:r>
      <w:r w:rsidRPr="00E0656C">
        <w:t xml:space="preserve"> </w:t>
      </w:r>
      <w:r w:rsidRPr="00E0656C">
        <w:rPr>
          <w:rFonts w:eastAsia="Calibri"/>
        </w:rPr>
        <w:t>να</w:t>
      </w:r>
      <w:r w:rsidRPr="00E0656C">
        <w:t xml:space="preserve"> </w:t>
      </w:r>
      <w:r w:rsidRPr="00E0656C">
        <w:rPr>
          <w:rFonts w:eastAsia="Calibri"/>
        </w:rPr>
        <w:t>θεωρήσουμε</w:t>
      </w:r>
      <w:r w:rsidRPr="00E0656C">
        <w:t xml:space="preserve"> </w:t>
      </w:r>
      <w:r w:rsidRPr="00E0656C">
        <w:rPr>
          <w:rFonts w:eastAsia="Calibri"/>
        </w:rPr>
        <w:t>την</w:t>
      </w:r>
      <w:r w:rsidRPr="00E0656C">
        <w:t xml:space="preserve"> </w:t>
      </w:r>
      <w:r w:rsidRPr="00E0656C">
        <w:rPr>
          <w:rFonts w:eastAsia="Calibri"/>
        </w:rPr>
        <w:t>Τράπεζα</w:t>
      </w:r>
      <w:r w:rsidRPr="00E0656C">
        <w:t xml:space="preserve"> </w:t>
      </w:r>
      <w:r w:rsidRPr="00E0656C">
        <w:rPr>
          <w:rFonts w:eastAsia="Calibri"/>
        </w:rPr>
        <w:t>μας</w:t>
      </w:r>
      <w:r w:rsidRPr="00E0656C">
        <w:t xml:space="preserve"> </w:t>
      </w:r>
      <w:r w:rsidRPr="00E0656C">
        <w:rPr>
          <w:rFonts w:eastAsia="Calibri"/>
        </w:rPr>
        <w:t>απαλλαγμένη</w:t>
      </w:r>
      <w:r w:rsidRPr="00E0656C">
        <w:t xml:space="preserve"> </w:t>
      </w:r>
      <w:r w:rsidRPr="00E0656C">
        <w:rPr>
          <w:rFonts w:eastAsia="Calibri"/>
        </w:rPr>
        <w:t>από</w:t>
      </w:r>
      <w:r w:rsidRPr="00E0656C">
        <w:t xml:space="preserve"> </w:t>
      </w:r>
      <w:r w:rsidRPr="00E0656C">
        <w:rPr>
          <w:rFonts w:eastAsia="Calibri"/>
        </w:rPr>
        <w:t>κάθε</w:t>
      </w:r>
      <w:r w:rsidRPr="00E0656C">
        <w:t xml:space="preserve"> </w:t>
      </w:r>
      <w:r w:rsidRPr="00E0656C">
        <w:rPr>
          <w:rFonts w:eastAsia="Calibri"/>
        </w:rPr>
        <w:t>σχετική</w:t>
      </w:r>
      <w:r w:rsidRPr="00E0656C">
        <w:t xml:space="preserve"> </w:t>
      </w:r>
      <w:r w:rsidRPr="00E0656C">
        <w:rPr>
          <w:rFonts w:eastAsia="Calibri"/>
        </w:rPr>
        <w:t>υποχρέωση</w:t>
      </w:r>
      <w:r w:rsidRPr="00E0656C">
        <w:t xml:space="preserve"> </w:t>
      </w:r>
      <w:r w:rsidRPr="00E0656C">
        <w:rPr>
          <w:rFonts w:eastAsia="Calibri"/>
        </w:rPr>
        <w:t>εγγυοδοσίας</w:t>
      </w:r>
      <w:r w:rsidRPr="00E0656C">
        <w:t xml:space="preserve"> </w:t>
      </w:r>
      <w:r w:rsidRPr="00E0656C">
        <w:rPr>
          <w:rFonts w:eastAsia="Calibri"/>
        </w:rPr>
        <w:t>μας.</w:t>
      </w:r>
    </w:p>
    <w:p w14:paraId="7597328C" w14:textId="77777777" w:rsidR="00F661A1" w:rsidRPr="00734309" w:rsidRDefault="00F661A1" w:rsidP="00A935CF">
      <w:pPr>
        <w:rPr>
          <w:lang w:eastAsia="el-GR"/>
        </w:rPr>
      </w:pPr>
      <w:r w:rsidRPr="00734309">
        <w:rPr>
          <w:lang w:eastAsia="el-GR"/>
        </w:rPr>
        <w:t>Σε περίπτωση κατάπτωσης της εγγύησης, το ποσό της κατάπτωσης υπόκειται στο εκάστοτε ισχύον πάγιο τέλος χαρτοσήμου.</w:t>
      </w:r>
    </w:p>
    <w:p w14:paraId="447B1F38" w14:textId="7C4B9AC7" w:rsidR="00F661A1" w:rsidRPr="00734309" w:rsidRDefault="00F661A1" w:rsidP="00A935CF">
      <w:pPr>
        <w:rPr>
          <w:lang w:eastAsia="el-GR"/>
        </w:rPr>
      </w:pPr>
      <w:r w:rsidRPr="00734309">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734309">
        <w:fldChar w:fldCharType="begin"/>
      </w:r>
      <w:r w:rsidRPr="00734309">
        <w:instrText xml:space="preserve"> REF _Ref496542081 \r \h  \* MERGEFORMAT </w:instrText>
      </w:r>
      <w:r w:rsidRPr="00734309">
        <w:fldChar w:fldCharType="separate"/>
      </w:r>
      <w:r w:rsidR="00741A95">
        <w:rPr>
          <w:lang w:eastAsia="el-GR"/>
        </w:rPr>
        <w:t>2.2.2</w:t>
      </w:r>
      <w:r w:rsidRPr="00734309">
        <w:fldChar w:fldCharType="end"/>
      </w:r>
      <w:r w:rsidRPr="00734309">
        <w:rPr>
          <w:lang w:eastAsia="el-GR"/>
        </w:rPr>
        <w:t xml:space="preserve"> της παρούσας , με την προϋπόθεση ότι το σχετικό αίτημά σας θα μας υποβληθεί πριν από την ημερομηνία λήξης της. </w:t>
      </w:r>
    </w:p>
    <w:p w14:paraId="1ABF6EFD" w14:textId="62EA11F4" w:rsidR="005158DB" w:rsidRDefault="00F661A1" w:rsidP="00A935CF">
      <w:pPr>
        <w:rPr>
          <w:lang w:eastAsia="el-GR"/>
        </w:rPr>
      </w:pPr>
      <w:r w:rsidRPr="00734309">
        <w:rPr>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D11B22F" w14:textId="77777777" w:rsidR="00F661A1" w:rsidRPr="00734309" w:rsidRDefault="005158DB" w:rsidP="00A935CF">
      <w:r>
        <w:rPr>
          <w:lang w:eastAsia="el-GR"/>
        </w:rPr>
        <w:tab/>
      </w:r>
      <w:r>
        <w:rPr>
          <w:lang w:eastAsia="el-GR"/>
        </w:rPr>
        <w:tab/>
      </w:r>
      <w:r w:rsidR="00F661A1" w:rsidRPr="00734309">
        <w:rPr>
          <w:lang w:eastAsia="el-GR"/>
        </w:rPr>
        <w:tab/>
      </w:r>
      <w:r w:rsidR="00F661A1" w:rsidRPr="00734309">
        <w:rPr>
          <w:lang w:eastAsia="el-GR"/>
        </w:rPr>
        <w:tab/>
      </w:r>
      <w:r w:rsidR="00F661A1" w:rsidRPr="00734309">
        <w:rPr>
          <w:lang w:eastAsia="el-GR"/>
        </w:rPr>
        <w:tab/>
      </w:r>
      <w:r w:rsidR="00F661A1" w:rsidRPr="00734309">
        <w:rPr>
          <w:lang w:eastAsia="el-GR"/>
        </w:rPr>
        <w:tab/>
      </w:r>
      <w:r w:rsidR="00F661A1" w:rsidRPr="00734309">
        <w:rPr>
          <w:lang w:eastAsia="el-GR"/>
        </w:rPr>
        <w:tab/>
        <w:t>(Εξουσιοδοτημένη υπογραφή)</w:t>
      </w:r>
      <w:r w:rsidR="00F661A1" w:rsidRPr="00734309">
        <w:br w:type="page"/>
      </w:r>
    </w:p>
    <w:p w14:paraId="6AED797B" w14:textId="456AD161" w:rsidR="00F661A1" w:rsidRPr="00734309" w:rsidRDefault="00F661A1" w:rsidP="00DB48E2">
      <w:pPr>
        <w:pStyle w:val="3"/>
        <w:numPr>
          <w:ilvl w:val="0"/>
          <w:numId w:val="1"/>
        </w:numPr>
      </w:pPr>
      <w:bookmarkStart w:id="712" w:name="_Toc83829774"/>
      <w:bookmarkStart w:id="713" w:name="_Toc83829884"/>
      <w:bookmarkStart w:id="714" w:name="_Toc83928648"/>
      <w:bookmarkStart w:id="715" w:name="_Toc105346525"/>
      <w:bookmarkStart w:id="716" w:name="_Toc133414593"/>
      <w:r w:rsidRPr="00734309">
        <w:lastRenderedPageBreak/>
        <w:t>Εγγυητική Επιστολή Καλής Εκτέλεσης</w:t>
      </w:r>
      <w:bookmarkEnd w:id="712"/>
      <w:bookmarkEnd w:id="713"/>
      <w:bookmarkEnd w:id="714"/>
      <w:bookmarkEnd w:id="715"/>
      <w:bookmarkEnd w:id="716"/>
    </w:p>
    <w:p w14:paraId="335A5DAB" w14:textId="77777777" w:rsidR="00F661A1" w:rsidRPr="00734309" w:rsidRDefault="00F661A1" w:rsidP="00A935CF"/>
    <w:p w14:paraId="2CC837DF" w14:textId="25D03FF2" w:rsidR="00F661A1" w:rsidRPr="00734309" w:rsidRDefault="00F661A1" w:rsidP="00A935CF">
      <w:bookmarkStart w:id="717" w:name="_Toc336420407"/>
      <w:r w:rsidRPr="00734309">
        <w:t>ΕΚΔΟΤΗΣ (Πλήρης επωνυμία</w:t>
      </w:r>
      <w:r w:rsidR="00910DA8">
        <w:t xml:space="preserve"> </w:t>
      </w:r>
      <w:r w:rsidR="00910DA8" w:rsidRPr="00575E0F">
        <w:rPr>
          <w:rFonts w:eastAsia="Calibri" w:cs="Calibri"/>
          <w:spacing w:val="-1"/>
        </w:rPr>
        <w:t>Πι</w:t>
      </w:r>
      <w:r w:rsidR="00910DA8" w:rsidRPr="00575E0F">
        <w:rPr>
          <w:rFonts w:eastAsia="Calibri" w:cs="Calibri"/>
          <w:spacing w:val="-2"/>
        </w:rPr>
        <w:t>σ</w:t>
      </w:r>
      <w:r w:rsidR="00910DA8" w:rsidRPr="00575E0F">
        <w:rPr>
          <w:rFonts w:eastAsia="Calibri" w:cs="Calibri"/>
          <w:spacing w:val="1"/>
        </w:rPr>
        <w:t>τ</w:t>
      </w:r>
      <w:r w:rsidR="00910DA8" w:rsidRPr="00575E0F">
        <w:rPr>
          <w:rFonts w:eastAsia="Calibri" w:cs="Calibri"/>
        </w:rPr>
        <w:t>ω</w:t>
      </w:r>
      <w:r w:rsidR="00910DA8" w:rsidRPr="00575E0F">
        <w:rPr>
          <w:rFonts w:eastAsia="Calibri" w:cs="Calibri"/>
          <w:spacing w:val="1"/>
        </w:rPr>
        <w:t>τ</w:t>
      </w:r>
      <w:r w:rsidR="00910DA8" w:rsidRPr="00575E0F">
        <w:rPr>
          <w:rFonts w:eastAsia="Calibri" w:cs="Calibri"/>
          <w:spacing w:val="-3"/>
        </w:rPr>
        <w:t>ι</w:t>
      </w:r>
      <w:r w:rsidR="00910DA8" w:rsidRPr="00575E0F">
        <w:rPr>
          <w:rFonts w:eastAsia="Calibri" w:cs="Calibri"/>
        </w:rPr>
        <w:t>κ</w:t>
      </w:r>
      <w:r w:rsidR="00910DA8" w:rsidRPr="00575E0F">
        <w:rPr>
          <w:rFonts w:eastAsia="Calibri" w:cs="Calibri"/>
          <w:spacing w:val="-1"/>
        </w:rPr>
        <w:t>ο</w:t>
      </w:r>
      <w:r w:rsidR="00910DA8" w:rsidRPr="00575E0F">
        <w:rPr>
          <w:rFonts w:eastAsia="Calibri" w:cs="Calibri"/>
        </w:rPr>
        <w:t>ύ</w:t>
      </w:r>
      <w:r w:rsidR="00910DA8" w:rsidRPr="00575E0F">
        <w:rPr>
          <w:rFonts w:ascii="Times New Roman" w:hAnsi="Times New Roman" w:cs="Times New Roman"/>
        </w:rPr>
        <w:t xml:space="preserve">  </w:t>
      </w:r>
      <w:r w:rsidR="00910DA8" w:rsidRPr="00575E0F">
        <w:rPr>
          <w:rFonts w:ascii="Times New Roman" w:hAnsi="Times New Roman" w:cs="Times New Roman"/>
          <w:spacing w:val="37"/>
        </w:rPr>
        <w:t xml:space="preserve"> </w:t>
      </w:r>
      <w:r w:rsidR="00910DA8" w:rsidRPr="00575E0F">
        <w:rPr>
          <w:rFonts w:eastAsia="Calibri" w:cs="Calibri"/>
        </w:rPr>
        <w:t>Ιδ</w:t>
      </w:r>
      <w:r w:rsidR="00910DA8" w:rsidRPr="00575E0F">
        <w:rPr>
          <w:rFonts w:eastAsia="Calibri" w:cs="Calibri"/>
          <w:spacing w:val="-2"/>
        </w:rPr>
        <w:t>ρ</w:t>
      </w:r>
      <w:r w:rsidR="00910DA8" w:rsidRPr="00575E0F">
        <w:rPr>
          <w:rFonts w:eastAsia="Calibri" w:cs="Calibri"/>
          <w:spacing w:val="1"/>
        </w:rPr>
        <w:t>ύ</w:t>
      </w:r>
      <w:r w:rsidR="00910DA8" w:rsidRPr="00575E0F">
        <w:rPr>
          <w:rFonts w:eastAsia="Calibri" w:cs="Calibri"/>
          <w:spacing w:val="-1"/>
        </w:rPr>
        <w:t>μ</w:t>
      </w:r>
      <w:r w:rsidR="00910DA8" w:rsidRPr="00575E0F">
        <w:rPr>
          <w:rFonts w:eastAsia="Calibri" w:cs="Calibri"/>
        </w:rPr>
        <w:t>α</w:t>
      </w:r>
      <w:r w:rsidR="00910DA8" w:rsidRPr="00575E0F">
        <w:rPr>
          <w:rFonts w:eastAsia="Calibri" w:cs="Calibri"/>
          <w:spacing w:val="1"/>
        </w:rPr>
        <w:t>τ</w:t>
      </w:r>
      <w:r w:rsidR="00910DA8" w:rsidRPr="00575E0F">
        <w:rPr>
          <w:rFonts w:eastAsia="Calibri" w:cs="Calibri"/>
          <w:spacing w:val="-1"/>
        </w:rPr>
        <w:t>ο</w:t>
      </w:r>
      <w:r w:rsidR="00910DA8" w:rsidRPr="00575E0F">
        <w:rPr>
          <w:rFonts w:eastAsia="Calibri" w:cs="Calibri"/>
        </w:rPr>
        <w:t>ς</w:t>
      </w:r>
      <w:r w:rsidR="00910DA8" w:rsidRPr="00575E0F">
        <w:rPr>
          <w:rFonts w:ascii="Times New Roman" w:hAnsi="Times New Roman" w:cs="Times New Roman"/>
        </w:rPr>
        <w:t xml:space="preserve"> </w:t>
      </w:r>
      <w:r w:rsidRPr="00734309">
        <w:t>).......................................................................</w:t>
      </w:r>
      <w:bookmarkEnd w:id="717"/>
    </w:p>
    <w:p w14:paraId="18143C2F" w14:textId="77777777" w:rsidR="00F661A1" w:rsidRPr="00734309" w:rsidRDefault="00F661A1" w:rsidP="00A935CF">
      <w:r w:rsidRPr="00734309">
        <w:t>Ημερομηνία έκδοσης...........................</w:t>
      </w:r>
    </w:p>
    <w:p w14:paraId="35AF94D3" w14:textId="77777777" w:rsidR="00CC184D" w:rsidRDefault="00CC184D" w:rsidP="00CC184D">
      <w:r>
        <w:t>Προς: Την Κοινωνία της Πληροφορίας ΜΑΕ</w:t>
      </w:r>
    </w:p>
    <w:p w14:paraId="5BFEB795" w14:textId="77777777" w:rsidR="00CC184D" w:rsidRDefault="00CC184D" w:rsidP="00CC184D">
      <w:r>
        <w:t>Λεωφ. Συγγρού 194, 176 71 Καλλιθέα Αθήνα</w:t>
      </w:r>
    </w:p>
    <w:p w14:paraId="0203ECAC" w14:textId="78C295EE" w:rsidR="00F661A1" w:rsidRPr="00734309" w:rsidRDefault="00F661A1" w:rsidP="00CC184D">
      <w:r w:rsidRPr="00734309">
        <w:t xml:space="preserve">Εγγύηση μας υπ’ αριθμ. ……………….. ποσού ………………….……. ευρώ </w:t>
      </w:r>
    </w:p>
    <w:p w14:paraId="6B9B3B47" w14:textId="77777777" w:rsidR="00F661A1" w:rsidRPr="00734309" w:rsidRDefault="00F661A1" w:rsidP="00A935CF">
      <w:pPr>
        <w:rPr>
          <w:lang w:eastAsia="el-GR"/>
        </w:rPr>
      </w:pPr>
      <w:r w:rsidRPr="00734309">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D3E06DC" w14:textId="77777777" w:rsidR="00F661A1" w:rsidRPr="00734309" w:rsidRDefault="00F661A1" w:rsidP="00A935CF">
      <w:pPr>
        <w:rPr>
          <w:lang w:eastAsia="el-GR"/>
        </w:rPr>
      </w:pPr>
      <w:r w:rsidRPr="00734309">
        <w:rPr>
          <w:i/>
          <w:color w:val="FF0000"/>
          <w:u w:val="single"/>
          <w:lang w:eastAsia="el-GR"/>
        </w:rPr>
        <w:t>{σε περίπτωση φυσικού προσώπου}:</w:t>
      </w:r>
      <w:r w:rsidRPr="00734309">
        <w:rPr>
          <w:rFonts w:eastAsia="Calibri"/>
          <w:bCs/>
        </w:rPr>
        <w:t>(</w:t>
      </w:r>
      <w:r w:rsidRPr="00734309">
        <w:rPr>
          <w:lang w:eastAsia="el-GR"/>
        </w:rPr>
        <w:t>ονοματεπώνυμο, πατρώνυμο) ..............................,ΑΦΜ: ................ οδός............................. αριθμός.................ΤΚ………………</w:t>
      </w:r>
    </w:p>
    <w:p w14:paraId="0F99FE44" w14:textId="77777777" w:rsidR="00F661A1" w:rsidRPr="00734309" w:rsidRDefault="00F661A1" w:rsidP="00A935CF">
      <w:pPr>
        <w:rPr>
          <w:lang w:eastAsia="el-GR"/>
        </w:rPr>
      </w:pPr>
      <w:r w:rsidRPr="00734309">
        <w:rPr>
          <w:lang w:eastAsia="el-GR"/>
        </w:rPr>
        <w:t>{</w:t>
      </w:r>
      <w:r w:rsidRPr="00734309">
        <w:rPr>
          <w:i/>
          <w:color w:val="FF0000"/>
          <w:u w:val="single"/>
          <w:lang w:eastAsia="el-GR"/>
        </w:rPr>
        <w:t>Σε περίπτωση μεμονωμένης εταιρίας:</w:t>
      </w:r>
      <w:r w:rsidRPr="00734309">
        <w:rPr>
          <w:lang w:eastAsia="el-GR"/>
        </w:rPr>
        <w:t xml:space="preserve"> της Εταιρίας ………. ΑΦΜ: ...... οδός …………. αριθμός … ΤΚ ………..,}</w:t>
      </w:r>
    </w:p>
    <w:p w14:paraId="21BC301A" w14:textId="77777777" w:rsidR="00F661A1" w:rsidRPr="00734309" w:rsidRDefault="00F661A1" w:rsidP="00A935CF">
      <w:pPr>
        <w:rPr>
          <w:lang w:eastAsia="el-GR"/>
        </w:rPr>
      </w:pPr>
      <w:r w:rsidRPr="00734309">
        <w:rPr>
          <w:lang w:eastAsia="el-GR"/>
        </w:rPr>
        <w:t xml:space="preserve">{ή σε περίπτωση Ένωσης ή Κοινοπραξίας: των Εταιριών </w:t>
      </w:r>
    </w:p>
    <w:p w14:paraId="4B8E0E2A" w14:textId="77777777" w:rsidR="00F661A1" w:rsidRPr="00734309" w:rsidRDefault="00F661A1" w:rsidP="00A935CF">
      <w:pPr>
        <w:rPr>
          <w:lang w:eastAsia="el-GR"/>
        </w:rPr>
      </w:pPr>
      <w:r w:rsidRPr="00734309">
        <w:rPr>
          <w:lang w:eastAsia="el-GR"/>
        </w:rPr>
        <w:t>α) (πλήρη επωνυμία) …… ΑΦΜ…….….... οδός............................. αριθμός.................ΤΚ………………</w:t>
      </w:r>
    </w:p>
    <w:p w14:paraId="23C24E5B" w14:textId="77777777" w:rsidR="00F661A1" w:rsidRPr="00734309" w:rsidRDefault="00F661A1" w:rsidP="00A935CF">
      <w:pPr>
        <w:rPr>
          <w:lang w:eastAsia="el-GR"/>
        </w:rPr>
      </w:pPr>
      <w:r w:rsidRPr="00734309">
        <w:rPr>
          <w:lang w:eastAsia="el-GR"/>
        </w:rPr>
        <w:t>β) (πλήρη επωνυμία) …… ΑΦΜ…….…....οδός............................. αριθμός.................ΤΚ………………</w:t>
      </w:r>
    </w:p>
    <w:p w14:paraId="7044BE84" w14:textId="77777777" w:rsidR="00F661A1" w:rsidRPr="00734309" w:rsidRDefault="00F661A1" w:rsidP="00A935CF">
      <w:pPr>
        <w:rPr>
          <w:lang w:eastAsia="el-GR"/>
        </w:rPr>
      </w:pPr>
      <w:r w:rsidRPr="00734309">
        <w:rPr>
          <w:lang w:eastAsia="el-GR"/>
        </w:rPr>
        <w:t>γ) (πλήρη επωνυμία) …… ΑΦΜ…….…....οδός............................. αριθμός.................ΤΚ………………</w:t>
      </w:r>
    </w:p>
    <w:p w14:paraId="785B6F59" w14:textId="6D56DE26" w:rsidR="00F661A1" w:rsidRPr="00734309" w:rsidRDefault="008342A9" w:rsidP="00A935CF">
      <w:r w:rsidRPr="00575E0F">
        <w:rPr>
          <w:rFonts w:eastAsia="Calibri" w:cs="Calibri"/>
        </w:rPr>
        <w:t>(σ</w:t>
      </w:r>
      <w:r w:rsidRPr="00575E0F">
        <w:rPr>
          <w:rFonts w:eastAsia="Calibri" w:cs="Calibri"/>
          <w:spacing w:val="1"/>
        </w:rPr>
        <w:t>υμ</w:t>
      </w:r>
      <w:r w:rsidRPr="00575E0F">
        <w:rPr>
          <w:rFonts w:eastAsia="Calibri" w:cs="Calibri"/>
          <w:spacing w:val="-2"/>
        </w:rPr>
        <w:t>π</w:t>
      </w:r>
      <w:r w:rsidRPr="00575E0F">
        <w:rPr>
          <w:rFonts w:eastAsia="Calibri" w:cs="Calibri"/>
          <w:spacing w:val="1"/>
        </w:rPr>
        <w:t>λ</w:t>
      </w:r>
      <w:r w:rsidRPr="00575E0F">
        <w:rPr>
          <w:rFonts w:eastAsia="Calibri" w:cs="Calibri"/>
          <w:spacing w:val="-1"/>
        </w:rPr>
        <w:t>η</w:t>
      </w:r>
      <w:r w:rsidRPr="00575E0F">
        <w:rPr>
          <w:rFonts w:eastAsia="Calibri" w:cs="Calibri"/>
          <w:spacing w:val="1"/>
        </w:rPr>
        <w:t>ρ</w:t>
      </w:r>
      <w:r w:rsidRPr="00575E0F">
        <w:rPr>
          <w:rFonts w:eastAsia="Calibri" w:cs="Calibri"/>
        </w:rPr>
        <w:t>ώ</w:t>
      </w:r>
      <w:r w:rsidRPr="00575E0F">
        <w:rPr>
          <w:rFonts w:eastAsia="Calibri" w:cs="Calibri"/>
          <w:spacing w:val="-1"/>
        </w:rPr>
        <w:t>ν</w:t>
      </w:r>
      <w:r w:rsidRPr="00575E0F">
        <w:rPr>
          <w:rFonts w:eastAsia="Calibri" w:cs="Calibri"/>
          <w:spacing w:val="-2"/>
        </w:rPr>
        <w:t>ε</w:t>
      </w:r>
      <w:r w:rsidRPr="00575E0F">
        <w:rPr>
          <w:rFonts w:eastAsia="Calibri" w:cs="Calibri"/>
          <w:spacing w:val="1"/>
        </w:rPr>
        <w:t>τ</w:t>
      </w:r>
      <w:r w:rsidRPr="00575E0F">
        <w:rPr>
          <w:rFonts w:eastAsia="Calibri" w:cs="Calibri"/>
        </w:rPr>
        <w:t>αι</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όλ</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rPr>
        <w:t>α</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spacing w:val="-2"/>
        </w:rPr>
        <w:t>έ</w:t>
      </w:r>
      <w:r w:rsidRPr="00575E0F">
        <w:rPr>
          <w:rFonts w:eastAsia="Calibri" w:cs="Calibri"/>
          <w:spacing w:val="1"/>
        </w:rPr>
        <w:t>λ</w:t>
      </w:r>
      <w:r w:rsidRPr="00575E0F">
        <w:rPr>
          <w:rFonts w:eastAsia="Calibri" w:cs="Calibri"/>
        </w:rPr>
        <w:t>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έ</w:t>
      </w:r>
      <w:r w:rsidRPr="00575E0F">
        <w:rPr>
          <w:rFonts w:eastAsia="Calibri" w:cs="Calibri"/>
          <w:spacing w:val="-1"/>
        </w:rPr>
        <w:t>ν</w:t>
      </w:r>
      <w:r w:rsidRPr="00575E0F">
        <w:rPr>
          <w:rFonts w:eastAsia="Calibri" w:cs="Calibri"/>
        </w:rPr>
        <w:t>ωσ</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spacing w:val="1"/>
        </w:rPr>
        <w:t>ο</w:t>
      </w:r>
      <w:r w:rsidRPr="00575E0F">
        <w:rPr>
          <w:rFonts w:eastAsia="Calibri" w:cs="Calibri"/>
          <w:spacing w:val="-2"/>
        </w:rPr>
        <w:t>π</w:t>
      </w:r>
      <w:r w:rsidRPr="00575E0F">
        <w:rPr>
          <w:rFonts w:eastAsia="Calibri" w:cs="Calibri"/>
          <w:spacing w:val="1"/>
        </w:rPr>
        <w:t>ρ</w:t>
      </w:r>
      <w:r w:rsidRPr="00575E0F">
        <w:rPr>
          <w:rFonts w:eastAsia="Calibri" w:cs="Calibri"/>
        </w:rPr>
        <w:t>α</w:t>
      </w:r>
      <w:r w:rsidRPr="00575E0F">
        <w:rPr>
          <w:rFonts w:eastAsia="Calibri" w:cs="Calibri"/>
          <w:spacing w:val="1"/>
        </w:rPr>
        <w:t>ξ</w:t>
      </w:r>
      <w:r w:rsidRPr="00575E0F">
        <w:rPr>
          <w:rFonts w:eastAsia="Calibri" w:cs="Calibri"/>
          <w:spacing w:val="-1"/>
        </w:rPr>
        <w:t>ί</w:t>
      </w:r>
      <w:r w:rsidRPr="00575E0F">
        <w:rPr>
          <w:rFonts w:eastAsia="Calibri" w:cs="Calibri"/>
        </w:rPr>
        <w:t>α</w:t>
      </w:r>
      <w:r w:rsidRPr="00575E0F">
        <w:rPr>
          <w:rFonts w:eastAsia="Calibri" w:cs="Calibri"/>
          <w:spacing w:val="-2"/>
        </w:rPr>
        <w:t>ς</w:t>
      </w:r>
      <w:r w:rsidRPr="00575E0F">
        <w:rPr>
          <w:rFonts w:eastAsia="Calibri" w:cs="Calibri"/>
        </w:rPr>
        <w:t>)</w:t>
      </w:r>
      <w:r>
        <w:rPr>
          <w:rFonts w:eastAsia="Calibri" w:cs="Calibri"/>
        </w:rPr>
        <w:t xml:space="preserve"> </w:t>
      </w:r>
      <w:r w:rsidR="00F661A1" w:rsidRPr="00734309">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5407B4">
        <w:t xml:space="preserve"> </w:t>
      </w:r>
      <w:r w:rsidR="00F661A1" w:rsidRPr="00734309">
        <w:t>για την καλή εκτέλεση της υπ αριθ ..... σύμβασης “(τίτλος σύμβασης)”, σύμφωνα με την (αριθμό/ημερομηνία) ........................ Διακήρυξης</w:t>
      </w:r>
      <w:r w:rsidR="005407B4">
        <w:t xml:space="preserve">, </w:t>
      </w:r>
      <w:r w:rsidR="007436D6" w:rsidRPr="00575E0F">
        <w:rPr>
          <w:rFonts w:eastAsia="Calibri" w:cs="Calibri"/>
          <w:spacing w:val="1"/>
        </w:rPr>
        <w:t>τ</w:t>
      </w:r>
      <w:r w:rsidR="007436D6" w:rsidRPr="00575E0F">
        <w:rPr>
          <w:rFonts w:eastAsia="Calibri" w:cs="Calibri"/>
          <w:spacing w:val="-1"/>
        </w:rPr>
        <w:t>η</w:t>
      </w:r>
      <w:r w:rsidR="007436D6" w:rsidRPr="00575E0F">
        <w:rPr>
          <w:rFonts w:eastAsia="Calibri" w:cs="Calibri"/>
        </w:rPr>
        <w:t>ς</w:t>
      </w:r>
      <w:r w:rsidR="007436D6" w:rsidRPr="00575E0F">
        <w:rPr>
          <w:rFonts w:ascii="Times New Roman" w:hAnsi="Times New Roman" w:cs="Times New Roman"/>
          <w:spacing w:val="-4"/>
        </w:rPr>
        <w:t xml:space="preserve"> </w:t>
      </w:r>
      <w:r w:rsidR="007436D6" w:rsidRPr="00575E0F">
        <w:rPr>
          <w:rFonts w:eastAsia="Calibri" w:cs="Calibri"/>
        </w:rPr>
        <w:t>Α</w:t>
      </w:r>
      <w:r w:rsidR="007436D6" w:rsidRPr="00575E0F">
        <w:rPr>
          <w:rFonts w:eastAsia="Calibri" w:cs="Calibri"/>
          <w:spacing w:val="-1"/>
        </w:rPr>
        <w:t>ν</w:t>
      </w:r>
      <w:r w:rsidR="007436D6" w:rsidRPr="00575E0F">
        <w:rPr>
          <w:rFonts w:eastAsia="Calibri" w:cs="Calibri"/>
        </w:rPr>
        <w:t>α</w:t>
      </w:r>
      <w:r w:rsidR="007436D6" w:rsidRPr="00575E0F">
        <w:rPr>
          <w:rFonts w:eastAsia="Calibri" w:cs="Calibri"/>
          <w:spacing w:val="-2"/>
        </w:rPr>
        <w:t>θέ</w:t>
      </w:r>
      <w:r w:rsidR="007436D6" w:rsidRPr="00575E0F">
        <w:rPr>
          <w:rFonts w:eastAsia="Calibri" w:cs="Calibri"/>
          <w:spacing w:val="1"/>
        </w:rPr>
        <w:t>τ</w:t>
      </w:r>
      <w:r w:rsidR="007436D6" w:rsidRPr="00575E0F">
        <w:rPr>
          <w:rFonts w:eastAsia="Calibri" w:cs="Calibri"/>
          <w:spacing w:val="-1"/>
        </w:rPr>
        <w:t>ο</w:t>
      </w:r>
      <w:r w:rsidR="007436D6" w:rsidRPr="00575E0F">
        <w:rPr>
          <w:rFonts w:eastAsia="Calibri" w:cs="Calibri"/>
          <w:spacing w:val="1"/>
        </w:rPr>
        <w:t>υ</w:t>
      </w:r>
      <w:r w:rsidR="007436D6" w:rsidRPr="00575E0F">
        <w:rPr>
          <w:rFonts w:eastAsia="Calibri" w:cs="Calibri"/>
        </w:rPr>
        <w:t>σας</w:t>
      </w:r>
      <w:r w:rsidR="007436D6" w:rsidRPr="00575E0F">
        <w:rPr>
          <w:rFonts w:ascii="Times New Roman" w:hAnsi="Times New Roman" w:cs="Times New Roman"/>
          <w:spacing w:val="-4"/>
        </w:rPr>
        <w:t xml:space="preserve"> </w:t>
      </w:r>
      <w:r w:rsidR="007436D6" w:rsidRPr="00575E0F">
        <w:rPr>
          <w:rFonts w:eastAsia="Calibri" w:cs="Calibri"/>
          <w:spacing w:val="-3"/>
        </w:rPr>
        <w:t>Α</w:t>
      </w:r>
      <w:r w:rsidR="007436D6" w:rsidRPr="00575E0F">
        <w:rPr>
          <w:rFonts w:eastAsia="Calibri" w:cs="Calibri"/>
          <w:spacing w:val="1"/>
        </w:rPr>
        <w:t>ρ</w:t>
      </w:r>
      <w:r w:rsidR="007436D6" w:rsidRPr="00575E0F">
        <w:rPr>
          <w:rFonts w:eastAsia="Calibri" w:cs="Calibri"/>
        </w:rPr>
        <w:t>χ</w:t>
      </w:r>
      <w:r w:rsidR="007436D6" w:rsidRPr="00575E0F">
        <w:rPr>
          <w:rFonts w:eastAsia="Calibri" w:cs="Calibri"/>
          <w:spacing w:val="-1"/>
        </w:rPr>
        <w:t>ή</w:t>
      </w:r>
      <w:r w:rsidR="007436D6" w:rsidRPr="00575E0F">
        <w:rPr>
          <w:rFonts w:eastAsia="Calibri" w:cs="Calibri"/>
          <w:spacing w:val="1"/>
        </w:rPr>
        <w:t>ς</w:t>
      </w:r>
      <w:r w:rsidR="007436D6" w:rsidRPr="00575E0F">
        <w:rPr>
          <w:rFonts w:eastAsia="Calibri" w:cs="Calibri"/>
        </w:rPr>
        <w:t>.</w:t>
      </w:r>
    </w:p>
    <w:p w14:paraId="66CB92AE" w14:textId="77777777" w:rsidR="00F661A1" w:rsidRPr="00734309" w:rsidRDefault="00F661A1" w:rsidP="00A935CF">
      <w:r w:rsidRPr="00734309">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AC7060A" w14:textId="62FE71F3" w:rsidR="00F661A1" w:rsidRPr="00734309" w:rsidRDefault="00F661A1" w:rsidP="00A935CF">
      <w:r w:rsidRPr="00734309">
        <w:t xml:space="preserve">Η παρούσα ισχύει μέχρι και την ............... </w:t>
      </w:r>
      <w:r w:rsidR="00053D6C" w:rsidRPr="00575E0F">
        <w:rPr>
          <w:rFonts w:eastAsia="Calibri" w:cs="Calibri"/>
        </w:rPr>
        <w:t>(αν</w:t>
      </w:r>
      <w:r w:rsidR="00053D6C" w:rsidRPr="00575E0F">
        <w:rPr>
          <w:rFonts w:ascii="Times New Roman" w:hAnsi="Times New Roman" w:cs="Times New Roman"/>
        </w:rPr>
        <w:t xml:space="preserve"> </w:t>
      </w:r>
      <w:r w:rsidR="00053D6C" w:rsidRPr="00575E0F">
        <w:rPr>
          <w:rFonts w:eastAsia="Calibri" w:cs="Calibri"/>
        </w:rPr>
        <w:t>π</w:t>
      </w:r>
      <w:r w:rsidR="00053D6C" w:rsidRPr="00575E0F">
        <w:rPr>
          <w:rFonts w:eastAsia="Calibri" w:cs="Calibri"/>
          <w:spacing w:val="1"/>
        </w:rPr>
        <w:t>ρο</w:t>
      </w:r>
      <w:r w:rsidR="00053D6C" w:rsidRPr="00575E0F">
        <w:rPr>
          <w:rFonts w:eastAsia="Calibri" w:cs="Calibri"/>
          <w:spacing w:val="-2"/>
        </w:rPr>
        <w:t>β</w:t>
      </w:r>
      <w:r w:rsidR="00053D6C" w:rsidRPr="00575E0F">
        <w:rPr>
          <w:rFonts w:eastAsia="Calibri" w:cs="Calibri"/>
          <w:spacing w:val="-1"/>
        </w:rPr>
        <w:t>λ</w:t>
      </w:r>
      <w:r w:rsidR="00053D6C" w:rsidRPr="00575E0F">
        <w:rPr>
          <w:rFonts w:eastAsia="Calibri" w:cs="Calibri"/>
        </w:rPr>
        <w:t>έπε</w:t>
      </w:r>
      <w:r w:rsidR="00053D6C" w:rsidRPr="00575E0F">
        <w:rPr>
          <w:rFonts w:eastAsia="Calibri" w:cs="Calibri"/>
          <w:spacing w:val="1"/>
        </w:rPr>
        <w:t>τ</w:t>
      </w:r>
      <w:r w:rsidR="00053D6C" w:rsidRPr="00575E0F">
        <w:rPr>
          <w:rFonts w:eastAsia="Calibri" w:cs="Calibri"/>
        </w:rPr>
        <w:t>αι</w:t>
      </w:r>
      <w:r w:rsidR="00053D6C" w:rsidRPr="00575E0F">
        <w:rPr>
          <w:rFonts w:ascii="Times New Roman" w:hAnsi="Times New Roman" w:cs="Times New Roman"/>
          <w:spacing w:val="-3"/>
        </w:rPr>
        <w:t xml:space="preserve"> </w:t>
      </w:r>
      <w:r w:rsidR="00053D6C" w:rsidRPr="00575E0F">
        <w:rPr>
          <w:rFonts w:eastAsia="Calibri" w:cs="Calibri"/>
          <w:spacing w:val="1"/>
        </w:rPr>
        <w:t>ορ</w:t>
      </w:r>
      <w:r w:rsidR="00053D6C" w:rsidRPr="00575E0F">
        <w:rPr>
          <w:rFonts w:eastAsia="Calibri" w:cs="Calibri"/>
          <w:spacing w:val="-1"/>
        </w:rPr>
        <w:t>ι</w:t>
      </w:r>
      <w:r w:rsidR="00053D6C" w:rsidRPr="00575E0F">
        <w:rPr>
          <w:rFonts w:eastAsia="Calibri" w:cs="Calibri"/>
          <w:spacing w:val="-2"/>
        </w:rPr>
        <w:t>σ</w:t>
      </w:r>
      <w:r w:rsidR="00053D6C" w:rsidRPr="00575E0F">
        <w:rPr>
          <w:rFonts w:eastAsia="Calibri" w:cs="Calibri"/>
          <w:spacing w:val="1"/>
        </w:rPr>
        <w:t>μ</w:t>
      </w:r>
      <w:r w:rsidR="00053D6C" w:rsidRPr="00575E0F">
        <w:rPr>
          <w:rFonts w:eastAsia="Calibri" w:cs="Calibri"/>
        </w:rPr>
        <w:t>έ</w:t>
      </w:r>
      <w:r w:rsidR="00053D6C" w:rsidRPr="00575E0F">
        <w:rPr>
          <w:rFonts w:eastAsia="Calibri" w:cs="Calibri"/>
          <w:spacing w:val="-1"/>
        </w:rPr>
        <w:t>νο</w:t>
      </w:r>
      <w:r w:rsidR="00053D6C" w:rsidRPr="00575E0F">
        <w:rPr>
          <w:rFonts w:eastAsia="Calibri" w:cs="Calibri"/>
        </w:rPr>
        <w:t>ς</w:t>
      </w:r>
      <w:r w:rsidR="00053D6C" w:rsidRPr="00575E0F">
        <w:rPr>
          <w:rFonts w:ascii="Times New Roman" w:hAnsi="Times New Roman" w:cs="Times New Roman"/>
          <w:spacing w:val="1"/>
        </w:rPr>
        <w:t xml:space="preserve"> </w:t>
      </w:r>
      <w:r w:rsidR="00053D6C" w:rsidRPr="00575E0F">
        <w:rPr>
          <w:rFonts w:eastAsia="Calibri" w:cs="Calibri"/>
        </w:rPr>
        <w:t>χ</w:t>
      </w:r>
      <w:r w:rsidR="00053D6C" w:rsidRPr="00575E0F">
        <w:rPr>
          <w:rFonts w:eastAsia="Calibri" w:cs="Calibri"/>
          <w:spacing w:val="-2"/>
        </w:rPr>
        <w:t>ρ</w:t>
      </w:r>
      <w:r w:rsidR="00053D6C" w:rsidRPr="00575E0F">
        <w:rPr>
          <w:rFonts w:eastAsia="Calibri" w:cs="Calibri"/>
          <w:spacing w:val="1"/>
        </w:rPr>
        <w:t>ό</w:t>
      </w:r>
      <w:r w:rsidR="00053D6C" w:rsidRPr="00575E0F">
        <w:rPr>
          <w:rFonts w:eastAsia="Calibri" w:cs="Calibri"/>
          <w:spacing w:val="-1"/>
        </w:rPr>
        <w:t>νο</w:t>
      </w:r>
      <w:r w:rsidR="00053D6C" w:rsidRPr="00575E0F">
        <w:rPr>
          <w:rFonts w:eastAsia="Calibri" w:cs="Calibri"/>
        </w:rPr>
        <w:t>ς</w:t>
      </w:r>
      <w:r w:rsidR="00053D6C" w:rsidRPr="00575E0F">
        <w:rPr>
          <w:rFonts w:ascii="Times New Roman" w:hAnsi="Times New Roman" w:cs="Times New Roman"/>
          <w:spacing w:val="1"/>
        </w:rPr>
        <w:t xml:space="preserve"> </w:t>
      </w:r>
      <w:r w:rsidR="00053D6C" w:rsidRPr="00575E0F">
        <w:rPr>
          <w:rFonts w:eastAsia="Calibri" w:cs="Calibri"/>
          <w:spacing w:val="-2"/>
        </w:rPr>
        <w:t>σ</w:t>
      </w:r>
      <w:r w:rsidR="00053D6C" w:rsidRPr="00575E0F">
        <w:rPr>
          <w:rFonts w:eastAsia="Calibri" w:cs="Calibri"/>
          <w:spacing w:val="1"/>
        </w:rPr>
        <w:t>τ</w:t>
      </w:r>
      <w:r w:rsidR="00053D6C" w:rsidRPr="00575E0F">
        <w:rPr>
          <w:rFonts w:eastAsia="Calibri" w:cs="Calibri"/>
        </w:rPr>
        <w:t>α</w:t>
      </w:r>
      <w:r w:rsidR="00053D6C" w:rsidRPr="00575E0F">
        <w:rPr>
          <w:rFonts w:ascii="Times New Roman" w:hAnsi="Times New Roman" w:cs="Times New Roman"/>
        </w:rPr>
        <w:t xml:space="preserve"> </w:t>
      </w:r>
      <w:r w:rsidR="00053D6C" w:rsidRPr="00575E0F">
        <w:rPr>
          <w:rFonts w:eastAsia="Calibri" w:cs="Calibri"/>
        </w:rPr>
        <w:t>έγγ</w:t>
      </w:r>
      <w:r w:rsidR="00053D6C" w:rsidRPr="00575E0F">
        <w:rPr>
          <w:rFonts w:eastAsia="Calibri" w:cs="Calibri"/>
          <w:spacing w:val="1"/>
        </w:rPr>
        <w:t>ρ</w:t>
      </w:r>
      <w:r w:rsidR="00053D6C" w:rsidRPr="00575E0F">
        <w:rPr>
          <w:rFonts w:eastAsia="Calibri" w:cs="Calibri"/>
        </w:rPr>
        <w:t>αφα</w:t>
      </w:r>
      <w:r w:rsidR="00053D6C" w:rsidRPr="00575E0F">
        <w:rPr>
          <w:rFonts w:ascii="Times New Roman" w:hAnsi="Times New Roman" w:cs="Times New Roman"/>
          <w:spacing w:val="-3"/>
        </w:rPr>
        <w:t xml:space="preserve"> </w:t>
      </w:r>
      <w:r w:rsidR="00053D6C" w:rsidRPr="00575E0F">
        <w:rPr>
          <w:rFonts w:eastAsia="Calibri" w:cs="Calibri"/>
          <w:spacing w:val="1"/>
        </w:rPr>
        <w:t>τ</w:t>
      </w:r>
      <w:r w:rsidR="00053D6C" w:rsidRPr="00575E0F">
        <w:rPr>
          <w:rFonts w:eastAsia="Calibri" w:cs="Calibri"/>
          <w:spacing w:val="-1"/>
        </w:rPr>
        <w:t>η</w:t>
      </w:r>
      <w:r w:rsidR="00053D6C" w:rsidRPr="00575E0F">
        <w:rPr>
          <w:rFonts w:eastAsia="Calibri" w:cs="Calibri"/>
        </w:rPr>
        <w:t>ς</w:t>
      </w:r>
      <w:r w:rsidR="00053D6C" w:rsidRPr="00575E0F">
        <w:rPr>
          <w:rFonts w:ascii="Times New Roman" w:hAnsi="Times New Roman" w:cs="Times New Roman"/>
          <w:spacing w:val="1"/>
        </w:rPr>
        <w:t xml:space="preserve"> </w:t>
      </w:r>
      <w:r w:rsidR="00053D6C" w:rsidRPr="00575E0F">
        <w:rPr>
          <w:rFonts w:eastAsia="Calibri" w:cs="Calibri"/>
        </w:rPr>
        <w:t>σ</w:t>
      </w:r>
      <w:r w:rsidR="00053D6C" w:rsidRPr="00575E0F">
        <w:rPr>
          <w:rFonts w:eastAsia="Calibri" w:cs="Calibri"/>
          <w:spacing w:val="-2"/>
        </w:rPr>
        <w:t>ύ</w:t>
      </w:r>
      <w:r w:rsidR="00053D6C" w:rsidRPr="00575E0F">
        <w:rPr>
          <w:rFonts w:eastAsia="Calibri" w:cs="Calibri"/>
          <w:spacing w:val="1"/>
        </w:rPr>
        <w:t>μ</w:t>
      </w:r>
      <w:r w:rsidR="00053D6C" w:rsidRPr="00575E0F">
        <w:rPr>
          <w:rFonts w:eastAsia="Calibri" w:cs="Calibri"/>
        </w:rPr>
        <w:t>β</w:t>
      </w:r>
      <w:r w:rsidR="00053D6C" w:rsidRPr="00575E0F">
        <w:rPr>
          <w:rFonts w:eastAsia="Calibri" w:cs="Calibri"/>
          <w:spacing w:val="-3"/>
        </w:rPr>
        <w:t>α</w:t>
      </w:r>
      <w:r w:rsidR="00053D6C" w:rsidRPr="00575E0F">
        <w:rPr>
          <w:rFonts w:eastAsia="Calibri" w:cs="Calibri"/>
        </w:rPr>
        <w:t>σ</w:t>
      </w:r>
      <w:r w:rsidR="00053D6C" w:rsidRPr="00575E0F">
        <w:rPr>
          <w:rFonts w:eastAsia="Calibri" w:cs="Calibri"/>
          <w:spacing w:val="-1"/>
        </w:rPr>
        <w:t>η</w:t>
      </w:r>
      <w:r w:rsidR="00053D6C" w:rsidRPr="00575E0F">
        <w:rPr>
          <w:rFonts w:eastAsia="Calibri" w:cs="Calibri"/>
          <w:spacing w:val="-2"/>
        </w:rPr>
        <w:t>ς</w:t>
      </w:r>
      <w:r w:rsidR="00053D6C" w:rsidRPr="00575E0F">
        <w:rPr>
          <w:rFonts w:eastAsia="Calibri" w:cs="Calibri"/>
        </w:rPr>
        <w:t>)</w:t>
      </w:r>
      <w:r w:rsidR="00053D6C" w:rsidRPr="00575E0F">
        <w:rPr>
          <w:rFonts w:ascii="Times New Roman" w:hAnsi="Times New Roman" w:cs="Times New Roman"/>
        </w:rPr>
        <w:t xml:space="preserve"> </w:t>
      </w:r>
      <w:r w:rsidR="00053D6C" w:rsidRPr="00575E0F">
        <w:rPr>
          <w:rFonts w:eastAsia="Calibri" w:cs="Calibri"/>
        </w:rPr>
        <w:t>ή</w:t>
      </w:r>
      <w:r w:rsidR="00053D6C" w:rsidRPr="00575E0F">
        <w:rPr>
          <w:rFonts w:ascii="Times New Roman" w:hAnsi="Times New Roman" w:cs="Times New Roman"/>
          <w:spacing w:val="3"/>
        </w:rPr>
        <w:t xml:space="preserve"> </w:t>
      </w:r>
      <w:r w:rsidR="00053D6C" w:rsidRPr="00575E0F">
        <w:rPr>
          <w:rFonts w:eastAsia="Calibri" w:cs="Calibri"/>
          <w:spacing w:val="1"/>
        </w:rPr>
        <w:t>μ</w:t>
      </w:r>
      <w:r w:rsidR="00053D6C" w:rsidRPr="00575E0F">
        <w:rPr>
          <w:rFonts w:eastAsia="Calibri" w:cs="Calibri"/>
        </w:rPr>
        <w:t>έχ</w:t>
      </w:r>
      <w:r w:rsidR="00053D6C" w:rsidRPr="00575E0F">
        <w:rPr>
          <w:rFonts w:eastAsia="Calibri" w:cs="Calibri"/>
          <w:spacing w:val="1"/>
        </w:rPr>
        <w:t>ρ</w:t>
      </w:r>
      <w:r w:rsidR="00053D6C" w:rsidRPr="00575E0F">
        <w:rPr>
          <w:rFonts w:eastAsia="Calibri" w:cs="Calibri"/>
          <w:spacing w:val="-3"/>
        </w:rPr>
        <w:t>ι</w:t>
      </w:r>
      <w:r w:rsidR="00053D6C" w:rsidRPr="00575E0F">
        <w:rPr>
          <w:rFonts w:eastAsia="Calibri" w:cs="Calibri"/>
        </w:rPr>
        <w:t>ς</w:t>
      </w:r>
      <w:r w:rsidR="00053D6C" w:rsidRPr="00575E0F">
        <w:rPr>
          <w:rFonts w:ascii="Times New Roman" w:hAnsi="Times New Roman" w:cs="Times New Roman"/>
          <w:spacing w:val="2"/>
        </w:rPr>
        <w:t xml:space="preserve"> </w:t>
      </w:r>
      <w:r w:rsidR="00053D6C" w:rsidRPr="00575E0F">
        <w:rPr>
          <w:rFonts w:eastAsia="Calibri" w:cs="Calibri"/>
          <w:spacing w:val="1"/>
        </w:rPr>
        <w:t>ό</w:t>
      </w:r>
      <w:r w:rsidR="00053D6C" w:rsidRPr="00575E0F">
        <w:rPr>
          <w:rFonts w:eastAsia="Calibri" w:cs="Calibri"/>
          <w:spacing w:val="-1"/>
        </w:rPr>
        <w:t>τ</w:t>
      </w:r>
      <w:r w:rsidR="00053D6C" w:rsidRPr="00575E0F">
        <w:rPr>
          <w:rFonts w:eastAsia="Calibri" w:cs="Calibri"/>
          <w:spacing w:val="1"/>
        </w:rPr>
        <w:t>ο</w:t>
      </w:r>
      <w:r w:rsidR="00053D6C" w:rsidRPr="00575E0F">
        <w:rPr>
          <w:rFonts w:eastAsia="Calibri" w:cs="Calibri"/>
        </w:rPr>
        <w:t>υ</w:t>
      </w:r>
      <w:r w:rsidR="00053D6C" w:rsidRPr="00575E0F">
        <w:rPr>
          <w:rFonts w:ascii="Times New Roman" w:hAnsi="Times New Roman" w:cs="Times New Roman"/>
          <w:spacing w:val="2"/>
        </w:rPr>
        <w:t xml:space="preserve"> </w:t>
      </w:r>
      <w:r w:rsidR="00053D6C" w:rsidRPr="00575E0F">
        <w:rPr>
          <w:rFonts w:eastAsia="Calibri" w:cs="Calibri"/>
        </w:rPr>
        <w:t>α</w:t>
      </w:r>
      <w:r w:rsidR="00053D6C" w:rsidRPr="00575E0F">
        <w:rPr>
          <w:rFonts w:eastAsia="Calibri" w:cs="Calibri"/>
          <w:spacing w:val="1"/>
        </w:rPr>
        <w:t>υτ</w:t>
      </w:r>
      <w:r w:rsidR="00053D6C" w:rsidRPr="00575E0F">
        <w:rPr>
          <w:rFonts w:eastAsia="Calibri" w:cs="Calibri"/>
        </w:rPr>
        <w:t>ή</w:t>
      </w:r>
      <w:r w:rsidR="00053D6C" w:rsidRPr="00575E0F">
        <w:rPr>
          <w:rFonts w:ascii="Times New Roman" w:hAnsi="Times New Roman" w:cs="Times New Roman"/>
        </w:rPr>
        <w:t xml:space="preserve"> </w:t>
      </w:r>
      <w:r w:rsidR="00053D6C" w:rsidRPr="00575E0F">
        <w:rPr>
          <w:rFonts w:eastAsia="Calibri" w:cs="Calibri"/>
          <w:spacing w:val="1"/>
        </w:rPr>
        <w:t>μ</w:t>
      </w:r>
      <w:r w:rsidR="00053D6C" w:rsidRPr="00575E0F">
        <w:rPr>
          <w:rFonts w:eastAsia="Calibri" w:cs="Calibri"/>
          <w:spacing w:val="-3"/>
        </w:rPr>
        <w:t>α</w:t>
      </w:r>
      <w:r w:rsidR="00053D6C" w:rsidRPr="00575E0F">
        <w:rPr>
          <w:rFonts w:eastAsia="Calibri" w:cs="Calibri"/>
        </w:rPr>
        <w:t>ς</w:t>
      </w:r>
      <w:r w:rsidR="00053D6C" w:rsidRPr="00575E0F">
        <w:rPr>
          <w:rFonts w:ascii="Times New Roman" w:hAnsi="Times New Roman" w:cs="Times New Roman"/>
          <w:spacing w:val="2"/>
        </w:rPr>
        <w:t xml:space="preserve"> </w:t>
      </w:r>
      <w:r w:rsidR="00053D6C" w:rsidRPr="00575E0F">
        <w:rPr>
          <w:rFonts w:eastAsia="Calibri" w:cs="Calibri"/>
        </w:rPr>
        <w:t>επ</w:t>
      </w:r>
      <w:r w:rsidR="00053D6C" w:rsidRPr="00575E0F">
        <w:rPr>
          <w:rFonts w:eastAsia="Calibri" w:cs="Calibri"/>
          <w:spacing w:val="-1"/>
        </w:rPr>
        <w:t>ι</w:t>
      </w:r>
      <w:r w:rsidR="00053D6C" w:rsidRPr="00575E0F">
        <w:rPr>
          <w:rFonts w:eastAsia="Calibri" w:cs="Calibri"/>
        </w:rPr>
        <w:t>σ</w:t>
      </w:r>
      <w:r w:rsidR="00053D6C" w:rsidRPr="00575E0F">
        <w:rPr>
          <w:rFonts w:eastAsia="Calibri" w:cs="Calibri"/>
          <w:spacing w:val="-1"/>
        </w:rPr>
        <w:t>τ</w:t>
      </w:r>
      <w:r w:rsidR="00053D6C" w:rsidRPr="00575E0F">
        <w:rPr>
          <w:rFonts w:eastAsia="Calibri" w:cs="Calibri"/>
          <w:spacing w:val="1"/>
        </w:rPr>
        <w:t>ρ</w:t>
      </w:r>
      <w:r w:rsidR="00053D6C" w:rsidRPr="00575E0F">
        <w:rPr>
          <w:rFonts w:eastAsia="Calibri" w:cs="Calibri"/>
        </w:rPr>
        <w:t>αφεί</w:t>
      </w:r>
      <w:r w:rsidR="00053D6C" w:rsidRPr="00575E0F">
        <w:rPr>
          <w:rFonts w:ascii="Times New Roman" w:hAnsi="Times New Roman" w:cs="Times New Roman"/>
          <w:spacing w:val="3"/>
        </w:rPr>
        <w:t xml:space="preserve"> </w:t>
      </w:r>
      <w:r w:rsidR="00053D6C" w:rsidRPr="00575E0F">
        <w:rPr>
          <w:rFonts w:eastAsia="Calibri" w:cs="Calibri"/>
        </w:rPr>
        <w:t>ή</w:t>
      </w:r>
      <w:r w:rsidR="00053D6C" w:rsidRPr="00575E0F">
        <w:rPr>
          <w:rFonts w:ascii="Times New Roman" w:hAnsi="Times New Roman" w:cs="Times New Roman"/>
        </w:rPr>
        <w:t xml:space="preserve"> </w:t>
      </w:r>
      <w:r w:rsidR="00053D6C" w:rsidRPr="00575E0F">
        <w:rPr>
          <w:rFonts w:eastAsia="Calibri" w:cs="Calibri"/>
          <w:spacing w:val="1"/>
        </w:rPr>
        <w:t>μ</w:t>
      </w:r>
      <w:r w:rsidR="00053D6C" w:rsidRPr="00575E0F">
        <w:rPr>
          <w:rFonts w:eastAsia="Calibri" w:cs="Calibri"/>
        </w:rPr>
        <w:t>έ</w:t>
      </w:r>
      <w:r w:rsidR="00053D6C" w:rsidRPr="00575E0F">
        <w:rPr>
          <w:rFonts w:eastAsia="Calibri" w:cs="Calibri"/>
          <w:spacing w:val="-3"/>
        </w:rPr>
        <w:t>χ</w:t>
      </w:r>
      <w:r w:rsidR="00053D6C" w:rsidRPr="00575E0F">
        <w:rPr>
          <w:rFonts w:eastAsia="Calibri" w:cs="Calibri"/>
          <w:spacing w:val="1"/>
        </w:rPr>
        <w:t>ρ</w:t>
      </w:r>
      <w:r w:rsidR="00053D6C" w:rsidRPr="00575E0F">
        <w:rPr>
          <w:rFonts w:eastAsia="Calibri" w:cs="Calibri"/>
          <w:spacing w:val="-1"/>
        </w:rPr>
        <w:t>ι</w:t>
      </w:r>
      <w:r w:rsidR="00053D6C" w:rsidRPr="00575E0F">
        <w:rPr>
          <w:rFonts w:eastAsia="Calibri" w:cs="Calibri"/>
        </w:rPr>
        <w:t>ς</w:t>
      </w:r>
      <w:r w:rsidR="00053D6C" w:rsidRPr="00575E0F">
        <w:rPr>
          <w:rFonts w:ascii="Times New Roman" w:hAnsi="Times New Roman" w:cs="Times New Roman"/>
          <w:spacing w:val="2"/>
        </w:rPr>
        <w:t xml:space="preserve"> </w:t>
      </w:r>
      <w:r w:rsidR="00053D6C" w:rsidRPr="00575E0F">
        <w:rPr>
          <w:rFonts w:eastAsia="Calibri" w:cs="Calibri"/>
          <w:spacing w:val="-1"/>
        </w:rPr>
        <w:t>ό</w:t>
      </w:r>
      <w:r w:rsidR="00053D6C" w:rsidRPr="00575E0F">
        <w:rPr>
          <w:rFonts w:eastAsia="Calibri" w:cs="Calibri"/>
          <w:spacing w:val="1"/>
        </w:rPr>
        <w:t>τ</w:t>
      </w:r>
      <w:r w:rsidR="00053D6C" w:rsidRPr="00575E0F">
        <w:rPr>
          <w:rFonts w:eastAsia="Calibri" w:cs="Calibri"/>
          <w:spacing w:val="-1"/>
        </w:rPr>
        <w:t>ο</w:t>
      </w:r>
      <w:r w:rsidR="00053D6C" w:rsidRPr="00575E0F">
        <w:rPr>
          <w:rFonts w:eastAsia="Calibri" w:cs="Calibri"/>
        </w:rPr>
        <w:t>υ</w:t>
      </w:r>
      <w:r w:rsidR="00053D6C" w:rsidRPr="00575E0F">
        <w:rPr>
          <w:rFonts w:ascii="Times New Roman" w:hAnsi="Times New Roman" w:cs="Times New Roman"/>
          <w:spacing w:val="2"/>
        </w:rPr>
        <w:t xml:space="preserve"> </w:t>
      </w:r>
      <w:r w:rsidR="00053D6C" w:rsidRPr="00575E0F">
        <w:rPr>
          <w:rFonts w:eastAsia="Calibri" w:cs="Calibri"/>
          <w:spacing w:val="1"/>
        </w:rPr>
        <w:t>λ</w:t>
      </w:r>
      <w:r w:rsidR="00053D6C" w:rsidRPr="00575E0F">
        <w:rPr>
          <w:rFonts w:eastAsia="Calibri" w:cs="Calibri"/>
        </w:rPr>
        <w:t>ά</w:t>
      </w:r>
      <w:r w:rsidR="00053D6C" w:rsidRPr="00575E0F">
        <w:rPr>
          <w:rFonts w:eastAsia="Calibri" w:cs="Calibri"/>
          <w:spacing w:val="-2"/>
        </w:rPr>
        <w:t>β</w:t>
      </w:r>
      <w:r w:rsidR="00053D6C" w:rsidRPr="00575E0F">
        <w:rPr>
          <w:rFonts w:eastAsia="Calibri" w:cs="Calibri"/>
          <w:spacing w:val="1"/>
        </w:rPr>
        <w:t>ο</w:t>
      </w:r>
      <w:r w:rsidR="00053D6C" w:rsidRPr="00575E0F">
        <w:rPr>
          <w:rFonts w:eastAsia="Calibri" w:cs="Calibri"/>
          <w:spacing w:val="-2"/>
        </w:rPr>
        <w:t>υ</w:t>
      </w:r>
      <w:r w:rsidR="00053D6C" w:rsidRPr="00575E0F">
        <w:rPr>
          <w:rFonts w:eastAsia="Calibri" w:cs="Calibri"/>
          <w:spacing w:val="1"/>
        </w:rPr>
        <w:t>μ</w:t>
      </w:r>
      <w:r w:rsidR="00053D6C" w:rsidRPr="00575E0F">
        <w:rPr>
          <w:rFonts w:eastAsia="Calibri" w:cs="Calibri"/>
        </w:rPr>
        <w:t>ε</w:t>
      </w:r>
      <w:r w:rsidR="00053D6C" w:rsidRPr="00575E0F">
        <w:rPr>
          <w:rFonts w:ascii="Times New Roman" w:hAnsi="Times New Roman" w:cs="Times New Roman"/>
          <w:spacing w:val="2"/>
        </w:rPr>
        <w:t xml:space="preserve"> </w:t>
      </w:r>
      <w:r w:rsidR="00053D6C" w:rsidRPr="00575E0F">
        <w:rPr>
          <w:rFonts w:eastAsia="Calibri" w:cs="Calibri"/>
        </w:rPr>
        <w:t>έγγ</w:t>
      </w:r>
      <w:r w:rsidR="00053D6C" w:rsidRPr="00575E0F">
        <w:rPr>
          <w:rFonts w:eastAsia="Calibri" w:cs="Calibri"/>
          <w:spacing w:val="1"/>
        </w:rPr>
        <w:t>ρ</w:t>
      </w:r>
      <w:r w:rsidR="00053D6C" w:rsidRPr="00575E0F">
        <w:rPr>
          <w:rFonts w:eastAsia="Calibri" w:cs="Calibri"/>
          <w:spacing w:val="-3"/>
        </w:rPr>
        <w:t>α</w:t>
      </w:r>
      <w:r w:rsidR="00053D6C" w:rsidRPr="00575E0F">
        <w:rPr>
          <w:rFonts w:eastAsia="Calibri" w:cs="Calibri"/>
        </w:rPr>
        <w:t>φη</w:t>
      </w:r>
      <w:r w:rsidR="00053D6C" w:rsidRPr="00575E0F">
        <w:rPr>
          <w:rFonts w:ascii="Times New Roman" w:hAnsi="Times New Roman" w:cs="Times New Roman"/>
          <w:spacing w:val="3"/>
        </w:rPr>
        <w:t xml:space="preserve"> </w:t>
      </w:r>
      <w:r w:rsidR="00053D6C" w:rsidRPr="00575E0F">
        <w:rPr>
          <w:rFonts w:eastAsia="Calibri" w:cs="Calibri"/>
        </w:rPr>
        <w:t>δ</w:t>
      </w:r>
      <w:r w:rsidR="00053D6C" w:rsidRPr="00575E0F">
        <w:rPr>
          <w:rFonts w:eastAsia="Calibri" w:cs="Calibri"/>
          <w:spacing w:val="-1"/>
        </w:rPr>
        <w:t>ή</w:t>
      </w:r>
      <w:r w:rsidR="00053D6C" w:rsidRPr="00575E0F">
        <w:rPr>
          <w:rFonts w:eastAsia="Calibri" w:cs="Calibri"/>
          <w:spacing w:val="1"/>
        </w:rPr>
        <w:t>λ</w:t>
      </w:r>
      <w:r w:rsidR="00053D6C" w:rsidRPr="00575E0F">
        <w:rPr>
          <w:rFonts w:eastAsia="Calibri" w:cs="Calibri"/>
          <w:spacing w:val="-2"/>
        </w:rPr>
        <w:t>ω</w:t>
      </w:r>
      <w:r w:rsidR="00053D6C" w:rsidRPr="00575E0F">
        <w:rPr>
          <w:rFonts w:eastAsia="Calibri" w:cs="Calibri"/>
        </w:rPr>
        <w:t>σή</w:t>
      </w:r>
      <w:r w:rsidR="00053D6C" w:rsidRPr="00575E0F">
        <w:rPr>
          <w:rFonts w:ascii="Times New Roman" w:hAnsi="Times New Roman" w:cs="Times New Roman"/>
          <w:spacing w:val="3"/>
        </w:rPr>
        <w:t xml:space="preserve"> </w:t>
      </w:r>
      <w:r w:rsidR="00053D6C" w:rsidRPr="00575E0F">
        <w:rPr>
          <w:rFonts w:eastAsia="Calibri" w:cs="Calibri"/>
        </w:rPr>
        <w:t>σας</w:t>
      </w:r>
      <w:r w:rsidR="00053D6C" w:rsidRPr="00575E0F">
        <w:rPr>
          <w:rFonts w:ascii="Times New Roman" w:hAnsi="Times New Roman" w:cs="Times New Roman"/>
          <w:spacing w:val="2"/>
        </w:rPr>
        <w:t xml:space="preserve"> </w:t>
      </w:r>
      <w:r w:rsidR="00053D6C" w:rsidRPr="00575E0F">
        <w:rPr>
          <w:rFonts w:eastAsia="Calibri" w:cs="Calibri"/>
          <w:spacing w:val="-1"/>
        </w:rPr>
        <w:t>ό</w:t>
      </w:r>
      <w:r w:rsidR="00053D6C" w:rsidRPr="00575E0F">
        <w:rPr>
          <w:rFonts w:eastAsia="Calibri" w:cs="Calibri"/>
          <w:spacing w:val="1"/>
        </w:rPr>
        <w:t>τ</w:t>
      </w:r>
      <w:r w:rsidR="00053D6C" w:rsidRPr="00575E0F">
        <w:rPr>
          <w:rFonts w:eastAsia="Calibri" w:cs="Calibri"/>
        </w:rPr>
        <w:t>ι</w:t>
      </w:r>
      <w:r w:rsidR="00053D6C" w:rsidRPr="00575E0F">
        <w:rPr>
          <w:rFonts w:ascii="Times New Roman" w:hAnsi="Times New Roman" w:cs="Times New Roman"/>
          <w:spacing w:val="1"/>
        </w:rPr>
        <w:t xml:space="preserve"> </w:t>
      </w:r>
      <w:r w:rsidR="00053D6C" w:rsidRPr="00575E0F">
        <w:rPr>
          <w:rFonts w:eastAsia="Calibri" w:cs="Calibri"/>
          <w:spacing w:val="1"/>
        </w:rPr>
        <w:t>μ</w:t>
      </w:r>
      <w:r w:rsidR="00053D6C" w:rsidRPr="00575E0F">
        <w:rPr>
          <w:rFonts w:eastAsia="Calibri" w:cs="Calibri"/>
          <w:spacing w:val="-2"/>
        </w:rPr>
        <w:t>π</w:t>
      </w:r>
      <w:r w:rsidR="00053D6C" w:rsidRPr="00575E0F">
        <w:rPr>
          <w:rFonts w:eastAsia="Calibri" w:cs="Calibri"/>
          <w:spacing w:val="1"/>
        </w:rPr>
        <w:t>ο</w:t>
      </w:r>
      <w:r w:rsidR="00053D6C" w:rsidRPr="00575E0F">
        <w:rPr>
          <w:rFonts w:eastAsia="Calibri" w:cs="Calibri"/>
          <w:spacing w:val="-2"/>
        </w:rPr>
        <w:t>ρ</w:t>
      </w:r>
      <w:r w:rsidR="00053D6C" w:rsidRPr="00575E0F">
        <w:rPr>
          <w:rFonts w:eastAsia="Calibri" w:cs="Calibri"/>
          <w:spacing w:val="1"/>
        </w:rPr>
        <w:t>ο</w:t>
      </w:r>
      <w:r w:rsidR="00053D6C" w:rsidRPr="00575E0F">
        <w:rPr>
          <w:rFonts w:eastAsia="Calibri" w:cs="Calibri"/>
          <w:spacing w:val="-2"/>
        </w:rPr>
        <w:t>ύ</w:t>
      </w:r>
      <w:r w:rsidR="00053D6C" w:rsidRPr="00575E0F">
        <w:rPr>
          <w:rFonts w:eastAsia="Calibri" w:cs="Calibri"/>
          <w:spacing w:val="1"/>
        </w:rPr>
        <w:t>μ</w:t>
      </w:r>
      <w:r w:rsidR="00053D6C" w:rsidRPr="00575E0F">
        <w:rPr>
          <w:rFonts w:eastAsia="Calibri" w:cs="Calibri"/>
        </w:rPr>
        <w:t>ε</w:t>
      </w:r>
      <w:r w:rsidR="00053D6C" w:rsidRPr="00575E0F">
        <w:rPr>
          <w:rFonts w:ascii="Times New Roman" w:hAnsi="Times New Roman" w:cs="Times New Roman"/>
          <w:spacing w:val="4"/>
        </w:rPr>
        <w:t xml:space="preserve"> </w:t>
      </w:r>
      <w:r w:rsidR="00053D6C" w:rsidRPr="00575E0F">
        <w:rPr>
          <w:rFonts w:eastAsia="Calibri" w:cs="Calibri"/>
          <w:spacing w:val="-1"/>
        </w:rPr>
        <w:t>ν</w:t>
      </w:r>
      <w:r w:rsidR="00053D6C" w:rsidRPr="00575E0F">
        <w:rPr>
          <w:rFonts w:eastAsia="Calibri" w:cs="Calibri"/>
        </w:rPr>
        <w:t>α</w:t>
      </w:r>
      <w:r w:rsidR="00053D6C" w:rsidRPr="00575E0F">
        <w:rPr>
          <w:rFonts w:ascii="Times New Roman" w:hAnsi="Times New Roman" w:cs="Times New Roman"/>
        </w:rPr>
        <w:t xml:space="preserve"> </w:t>
      </w:r>
      <w:r w:rsidR="00053D6C" w:rsidRPr="00575E0F">
        <w:rPr>
          <w:rFonts w:eastAsia="Calibri" w:cs="Calibri"/>
        </w:rPr>
        <w:t>θεω</w:t>
      </w:r>
      <w:r w:rsidR="00053D6C" w:rsidRPr="00575E0F">
        <w:rPr>
          <w:rFonts w:eastAsia="Calibri" w:cs="Calibri"/>
          <w:spacing w:val="1"/>
        </w:rPr>
        <w:t>ρ</w:t>
      </w:r>
      <w:r w:rsidR="00053D6C" w:rsidRPr="00575E0F">
        <w:rPr>
          <w:rFonts w:eastAsia="Calibri" w:cs="Calibri"/>
          <w:spacing w:val="-1"/>
        </w:rPr>
        <w:t>ή</w:t>
      </w:r>
      <w:r w:rsidR="00053D6C" w:rsidRPr="00575E0F">
        <w:rPr>
          <w:rFonts w:eastAsia="Calibri" w:cs="Calibri"/>
          <w:spacing w:val="-2"/>
        </w:rPr>
        <w:t>σ</w:t>
      </w:r>
      <w:r w:rsidR="00053D6C" w:rsidRPr="00575E0F">
        <w:rPr>
          <w:rFonts w:eastAsia="Calibri" w:cs="Calibri"/>
          <w:spacing w:val="1"/>
        </w:rPr>
        <w:t>ο</w:t>
      </w:r>
      <w:r w:rsidR="00053D6C" w:rsidRPr="00575E0F">
        <w:rPr>
          <w:rFonts w:eastAsia="Calibri" w:cs="Calibri"/>
          <w:spacing w:val="-2"/>
        </w:rPr>
        <w:t>υ</w:t>
      </w:r>
      <w:r w:rsidR="00053D6C" w:rsidRPr="00575E0F">
        <w:rPr>
          <w:rFonts w:eastAsia="Calibri" w:cs="Calibri"/>
          <w:spacing w:val="1"/>
        </w:rPr>
        <w:t>μ</w:t>
      </w:r>
      <w:r w:rsidR="00053D6C" w:rsidRPr="00575E0F">
        <w:rPr>
          <w:rFonts w:eastAsia="Calibri" w:cs="Calibri"/>
        </w:rPr>
        <w:t>ε</w:t>
      </w:r>
      <w:r w:rsidR="00053D6C" w:rsidRPr="00575E0F">
        <w:rPr>
          <w:rFonts w:ascii="Times New Roman" w:hAnsi="Times New Roman" w:cs="Times New Roman"/>
          <w:spacing w:val="-7"/>
        </w:rPr>
        <w:t xml:space="preserve"> </w:t>
      </w:r>
      <w:r w:rsidR="00053D6C" w:rsidRPr="00575E0F">
        <w:rPr>
          <w:rFonts w:eastAsia="Calibri" w:cs="Calibri"/>
          <w:spacing w:val="1"/>
        </w:rPr>
        <w:t>τ</w:t>
      </w:r>
      <w:r w:rsidR="00053D6C" w:rsidRPr="00575E0F">
        <w:rPr>
          <w:rFonts w:eastAsia="Calibri" w:cs="Calibri"/>
          <w:spacing w:val="-1"/>
        </w:rPr>
        <w:t>η</w:t>
      </w:r>
      <w:r w:rsidR="00053D6C" w:rsidRPr="00575E0F">
        <w:rPr>
          <w:rFonts w:eastAsia="Calibri" w:cs="Calibri"/>
        </w:rPr>
        <w:t>ν</w:t>
      </w:r>
      <w:r w:rsidR="00053D6C" w:rsidRPr="00575E0F">
        <w:rPr>
          <w:rFonts w:ascii="Times New Roman" w:hAnsi="Times New Roman" w:cs="Times New Roman"/>
          <w:spacing w:val="-5"/>
        </w:rPr>
        <w:t xml:space="preserve"> </w:t>
      </w:r>
      <w:r w:rsidR="00053D6C" w:rsidRPr="00575E0F">
        <w:rPr>
          <w:rFonts w:eastAsia="Calibri" w:cs="Calibri"/>
        </w:rPr>
        <w:t>Τ</w:t>
      </w:r>
      <w:r w:rsidR="00053D6C" w:rsidRPr="00575E0F">
        <w:rPr>
          <w:rFonts w:eastAsia="Calibri" w:cs="Calibri"/>
          <w:spacing w:val="1"/>
        </w:rPr>
        <w:t>ρ</w:t>
      </w:r>
      <w:r w:rsidR="00053D6C" w:rsidRPr="00575E0F">
        <w:rPr>
          <w:rFonts w:eastAsia="Calibri" w:cs="Calibri"/>
          <w:spacing w:val="-3"/>
        </w:rPr>
        <w:t>ά</w:t>
      </w:r>
      <w:r w:rsidR="00053D6C" w:rsidRPr="00575E0F">
        <w:rPr>
          <w:rFonts w:eastAsia="Calibri" w:cs="Calibri"/>
        </w:rPr>
        <w:t>πεζα</w:t>
      </w:r>
      <w:r w:rsidR="00053D6C" w:rsidRPr="00575E0F">
        <w:rPr>
          <w:rFonts w:ascii="Times New Roman" w:hAnsi="Times New Roman" w:cs="Times New Roman"/>
          <w:spacing w:val="-7"/>
        </w:rPr>
        <w:t xml:space="preserve"> </w:t>
      </w:r>
      <w:r w:rsidR="00053D6C" w:rsidRPr="00575E0F">
        <w:rPr>
          <w:rFonts w:eastAsia="Calibri" w:cs="Calibri"/>
          <w:spacing w:val="1"/>
        </w:rPr>
        <w:t>μ</w:t>
      </w:r>
      <w:r w:rsidR="00053D6C" w:rsidRPr="00575E0F">
        <w:rPr>
          <w:rFonts w:eastAsia="Calibri" w:cs="Calibri"/>
        </w:rPr>
        <w:t>ας</w:t>
      </w:r>
      <w:r w:rsidR="00053D6C" w:rsidRPr="00575E0F">
        <w:rPr>
          <w:rFonts w:ascii="Times New Roman" w:hAnsi="Times New Roman" w:cs="Times New Roman"/>
          <w:spacing w:val="-4"/>
        </w:rPr>
        <w:t xml:space="preserve"> </w:t>
      </w:r>
      <w:r w:rsidR="00053D6C" w:rsidRPr="00575E0F">
        <w:rPr>
          <w:rFonts w:eastAsia="Calibri" w:cs="Calibri"/>
          <w:spacing w:val="-3"/>
        </w:rPr>
        <w:t>α</w:t>
      </w:r>
      <w:r w:rsidR="00053D6C" w:rsidRPr="00575E0F">
        <w:rPr>
          <w:rFonts w:eastAsia="Calibri" w:cs="Calibri"/>
        </w:rPr>
        <w:t>πα</w:t>
      </w:r>
      <w:r w:rsidR="00053D6C" w:rsidRPr="00575E0F">
        <w:rPr>
          <w:rFonts w:eastAsia="Calibri" w:cs="Calibri"/>
          <w:spacing w:val="-1"/>
        </w:rPr>
        <w:t>λ</w:t>
      </w:r>
      <w:r w:rsidR="00053D6C" w:rsidRPr="00575E0F">
        <w:rPr>
          <w:rFonts w:eastAsia="Calibri" w:cs="Calibri"/>
          <w:spacing w:val="1"/>
        </w:rPr>
        <w:t>λ</w:t>
      </w:r>
      <w:r w:rsidR="00053D6C" w:rsidRPr="00575E0F">
        <w:rPr>
          <w:rFonts w:eastAsia="Calibri" w:cs="Calibri"/>
        </w:rPr>
        <w:t>αγ</w:t>
      </w:r>
      <w:r w:rsidR="00053D6C" w:rsidRPr="00575E0F">
        <w:rPr>
          <w:rFonts w:eastAsia="Calibri" w:cs="Calibri"/>
          <w:spacing w:val="-1"/>
        </w:rPr>
        <w:t>μ</w:t>
      </w:r>
      <w:r w:rsidR="00053D6C" w:rsidRPr="00575E0F">
        <w:rPr>
          <w:rFonts w:eastAsia="Calibri" w:cs="Calibri"/>
        </w:rPr>
        <w:t>έ</w:t>
      </w:r>
      <w:r w:rsidR="00053D6C" w:rsidRPr="00575E0F">
        <w:rPr>
          <w:rFonts w:eastAsia="Calibri" w:cs="Calibri"/>
          <w:spacing w:val="-1"/>
        </w:rPr>
        <w:t>ν</w:t>
      </w:r>
      <w:r w:rsidR="00053D6C" w:rsidRPr="00575E0F">
        <w:rPr>
          <w:rFonts w:eastAsia="Calibri" w:cs="Calibri"/>
        </w:rPr>
        <w:t>η</w:t>
      </w:r>
      <w:r w:rsidR="00053D6C" w:rsidRPr="00575E0F">
        <w:rPr>
          <w:rFonts w:ascii="Times New Roman" w:hAnsi="Times New Roman" w:cs="Times New Roman"/>
          <w:spacing w:val="-6"/>
        </w:rPr>
        <w:t xml:space="preserve"> </w:t>
      </w:r>
      <w:r w:rsidR="00053D6C" w:rsidRPr="00575E0F">
        <w:rPr>
          <w:rFonts w:eastAsia="Calibri" w:cs="Calibri"/>
        </w:rPr>
        <w:t>από</w:t>
      </w:r>
      <w:r w:rsidR="00053D6C" w:rsidRPr="00575E0F">
        <w:rPr>
          <w:rFonts w:ascii="Times New Roman" w:hAnsi="Times New Roman" w:cs="Times New Roman"/>
          <w:spacing w:val="-6"/>
        </w:rPr>
        <w:t xml:space="preserve"> </w:t>
      </w:r>
      <w:r w:rsidR="00053D6C" w:rsidRPr="00575E0F">
        <w:rPr>
          <w:rFonts w:eastAsia="Calibri" w:cs="Calibri"/>
        </w:rPr>
        <w:t>κά</w:t>
      </w:r>
      <w:r w:rsidR="00053D6C" w:rsidRPr="00575E0F">
        <w:rPr>
          <w:rFonts w:eastAsia="Calibri" w:cs="Calibri"/>
          <w:spacing w:val="-2"/>
        </w:rPr>
        <w:t>θ</w:t>
      </w:r>
      <w:r w:rsidR="00053D6C" w:rsidRPr="00575E0F">
        <w:rPr>
          <w:rFonts w:eastAsia="Calibri" w:cs="Calibri"/>
        </w:rPr>
        <w:t>ε</w:t>
      </w:r>
      <w:r w:rsidR="00053D6C" w:rsidRPr="00575E0F">
        <w:rPr>
          <w:rFonts w:ascii="Times New Roman" w:hAnsi="Times New Roman" w:cs="Times New Roman"/>
          <w:spacing w:val="-4"/>
        </w:rPr>
        <w:t xml:space="preserve"> </w:t>
      </w:r>
      <w:r w:rsidR="00053D6C" w:rsidRPr="00575E0F">
        <w:rPr>
          <w:rFonts w:eastAsia="Calibri" w:cs="Calibri"/>
        </w:rPr>
        <w:t>σχε</w:t>
      </w:r>
      <w:r w:rsidR="00053D6C" w:rsidRPr="00575E0F">
        <w:rPr>
          <w:rFonts w:eastAsia="Calibri" w:cs="Calibri"/>
          <w:spacing w:val="1"/>
        </w:rPr>
        <w:t>τ</w:t>
      </w:r>
      <w:r w:rsidR="00053D6C" w:rsidRPr="00575E0F">
        <w:rPr>
          <w:rFonts w:eastAsia="Calibri" w:cs="Calibri"/>
          <w:spacing w:val="-3"/>
        </w:rPr>
        <w:t>ι</w:t>
      </w:r>
      <w:r w:rsidR="00053D6C" w:rsidRPr="00575E0F">
        <w:rPr>
          <w:rFonts w:eastAsia="Calibri" w:cs="Calibri"/>
        </w:rPr>
        <w:t>κή</w:t>
      </w:r>
      <w:r w:rsidR="00053D6C" w:rsidRPr="00575E0F">
        <w:rPr>
          <w:rFonts w:ascii="Times New Roman" w:hAnsi="Times New Roman" w:cs="Times New Roman"/>
          <w:spacing w:val="-6"/>
        </w:rPr>
        <w:t xml:space="preserve"> </w:t>
      </w:r>
      <w:r w:rsidR="00053D6C" w:rsidRPr="00575E0F">
        <w:rPr>
          <w:rFonts w:eastAsia="Calibri" w:cs="Calibri"/>
          <w:spacing w:val="1"/>
        </w:rPr>
        <w:t>υ</w:t>
      </w:r>
      <w:r w:rsidR="00053D6C" w:rsidRPr="00575E0F">
        <w:rPr>
          <w:rFonts w:eastAsia="Calibri" w:cs="Calibri"/>
          <w:spacing w:val="-2"/>
        </w:rPr>
        <w:t>π</w:t>
      </w:r>
      <w:r w:rsidR="00053D6C" w:rsidRPr="00575E0F">
        <w:rPr>
          <w:rFonts w:eastAsia="Calibri" w:cs="Calibri"/>
          <w:spacing w:val="1"/>
        </w:rPr>
        <w:t>ο</w:t>
      </w:r>
      <w:r w:rsidR="00053D6C" w:rsidRPr="00575E0F">
        <w:rPr>
          <w:rFonts w:eastAsia="Calibri" w:cs="Calibri"/>
        </w:rPr>
        <w:t>χ</w:t>
      </w:r>
      <w:r w:rsidR="00053D6C" w:rsidRPr="00575E0F">
        <w:rPr>
          <w:rFonts w:eastAsia="Calibri" w:cs="Calibri"/>
          <w:spacing w:val="1"/>
        </w:rPr>
        <w:t>ρ</w:t>
      </w:r>
      <w:r w:rsidR="00053D6C" w:rsidRPr="00575E0F">
        <w:rPr>
          <w:rFonts w:eastAsia="Calibri" w:cs="Calibri"/>
          <w:spacing w:val="-2"/>
        </w:rPr>
        <w:t>έ</w:t>
      </w:r>
      <w:r w:rsidR="00053D6C" w:rsidRPr="00575E0F">
        <w:rPr>
          <w:rFonts w:eastAsia="Calibri" w:cs="Calibri"/>
        </w:rPr>
        <w:t>ωση</w:t>
      </w:r>
      <w:r w:rsidR="00053D6C" w:rsidRPr="00575E0F">
        <w:rPr>
          <w:rFonts w:ascii="Times New Roman" w:hAnsi="Times New Roman" w:cs="Times New Roman"/>
          <w:spacing w:val="-6"/>
        </w:rPr>
        <w:t xml:space="preserve"> </w:t>
      </w:r>
      <w:r w:rsidR="00053D6C" w:rsidRPr="00575E0F">
        <w:rPr>
          <w:rFonts w:eastAsia="Calibri" w:cs="Calibri"/>
        </w:rPr>
        <w:t>εγ</w:t>
      </w:r>
      <w:r w:rsidR="00053D6C" w:rsidRPr="00575E0F">
        <w:rPr>
          <w:rFonts w:eastAsia="Calibri" w:cs="Calibri"/>
          <w:spacing w:val="-2"/>
        </w:rPr>
        <w:t>γυ</w:t>
      </w:r>
      <w:r w:rsidR="00053D6C" w:rsidRPr="00575E0F">
        <w:rPr>
          <w:rFonts w:eastAsia="Calibri" w:cs="Calibri"/>
          <w:spacing w:val="1"/>
        </w:rPr>
        <w:t>ο</w:t>
      </w:r>
      <w:r w:rsidR="00053D6C" w:rsidRPr="00575E0F">
        <w:rPr>
          <w:rFonts w:eastAsia="Calibri" w:cs="Calibri"/>
        </w:rPr>
        <w:t>δ</w:t>
      </w:r>
      <w:r w:rsidR="00053D6C" w:rsidRPr="00575E0F">
        <w:rPr>
          <w:rFonts w:eastAsia="Calibri" w:cs="Calibri"/>
          <w:spacing w:val="-1"/>
        </w:rPr>
        <w:t>ο</w:t>
      </w:r>
      <w:r w:rsidR="00053D6C" w:rsidRPr="00575E0F">
        <w:rPr>
          <w:rFonts w:eastAsia="Calibri" w:cs="Calibri"/>
        </w:rPr>
        <w:t>σ</w:t>
      </w:r>
      <w:r w:rsidR="00053D6C" w:rsidRPr="00575E0F">
        <w:rPr>
          <w:rFonts w:eastAsia="Calibri" w:cs="Calibri"/>
          <w:spacing w:val="-1"/>
        </w:rPr>
        <w:t>ί</w:t>
      </w:r>
      <w:r w:rsidR="00053D6C" w:rsidRPr="00575E0F">
        <w:rPr>
          <w:rFonts w:eastAsia="Calibri" w:cs="Calibri"/>
        </w:rPr>
        <w:t>ας</w:t>
      </w:r>
      <w:r w:rsidR="00053D6C" w:rsidRPr="00575E0F">
        <w:rPr>
          <w:rFonts w:ascii="Times New Roman" w:hAnsi="Times New Roman" w:cs="Times New Roman"/>
          <w:spacing w:val="-6"/>
        </w:rPr>
        <w:t xml:space="preserve"> </w:t>
      </w:r>
      <w:r w:rsidR="00053D6C" w:rsidRPr="00575E0F">
        <w:rPr>
          <w:rFonts w:eastAsia="Calibri" w:cs="Calibri"/>
          <w:spacing w:val="1"/>
        </w:rPr>
        <w:t>μ</w:t>
      </w:r>
      <w:r w:rsidR="00053D6C" w:rsidRPr="00575E0F">
        <w:rPr>
          <w:rFonts w:eastAsia="Calibri" w:cs="Calibri"/>
        </w:rPr>
        <w:t>α</w:t>
      </w:r>
      <w:r w:rsidR="00053D6C" w:rsidRPr="00575E0F">
        <w:rPr>
          <w:rFonts w:eastAsia="Calibri" w:cs="Calibri"/>
          <w:spacing w:val="1"/>
        </w:rPr>
        <w:t>ς</w:t>
      </w:r>
      <w:r w:rsidR="00053D6C" w:rsidRPr="00575E0F">
        <w:rPr>
          <w:rFonts w:eastAsia="Calibri" w:cs="Calibri"/>
        </w:rPr>
        <w:t>.</w:t>
      </w:r>
    </w:p>
    <w:p w14:paraId="303F6588" w14:textId="77777777" w:rsidR="00F661A1" w:rsidRPr="00734309" w:rsidRDefault="00F661A1" w:rsidP="00A935CF">
      <w:r w:rsidRPr="00734309">
        <w:t>Σε περίπτωση κατάπτωσης της εγγύησης, το ποσό της κατάπτωσης υπόκειται στο εκάστοτε ισχύον πάγιο τέλος χαρτοσήμου.</w:t>
      </w:r>
    </w:p>
    <w:p w14:paraId="0B26D938" w14:textId="77777777" w:rsidR="00F661A1" w:rsidRDefault="00F661A1" w:rsidP="00A935CF">
      <w:r w:rsidRPr="0073430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C67DF68" w14:textId="77777777" w:rsidR="005158DB" w:rsidRDefault="005158DB" w:rsidP="00A935CF"/>
    <w:p w14:paraId="67F27D1C" w14:textId="77777777" w:rsidR="005158DB" w:rsidRPr="00734309" w:rsidRDefault="005158DB" w:rsidP="00A935CF"/>
    <w:p w14:paraId="5CB67D67" w14:textId="77777777" w:rsidR="00F661A1" w:rsidRPr="00734309" w:rsidRDefault="00F661A1" w:rsidP="00A935CF"/>
    <w:p w14:paraId="5FF5B747" w14:textId="77777777" w:rsidR="00F661A1" w:rsidRPr="00734309" w:rsidRDefault="00F661A1" w:rsidP="00A935CF">
      <w:r w:rsidRPr="00734309">
        <w:rPr>
          <w:lang w:eastAsia="el-GR"/>
        </w:rPr>
        <w:t>(Εξουσιοδοτημένη υπογραφή)</w:t>
      </w:r>
    </w:p>
    <w:p w14:paraId="705045E1" w14:textId="77777777" w:rsidR="00BF0EBE" w:rsidRDefault="00BF0EBE">
      <w:pPr>
        <w:tabs>
          <w:tab w:val="clear" w:pos="0"/>
          <w:tab w:val="clear" w:pos="709"/>
          <w:tab w:val="clear" w:pos="1134"/>
        </w:tabs>
        <w:suppressAutoHyphens w:val="0"/>
        <w:spacing w:after="0"/>
        <w:jc w:val="left"/>
      </w:pPr>
      <w:r>
        <w:br w:type="page"/>
      </w:r>
    </w:p>
    <w:p w14:paraId="52214EDB" w14:textId="77777777" w:rsidR="00470139" w:rsidRPr="00470139" w:rsidRDefault="00470139" w:rsidP="00470139">
      <w:pPr>
        <w:rPr>
          <w:lang w:eastAsia="el-GR"/>
        </w:rPr>
      </w:pPr>
    </w:p>
    <w:p w14:paraId="3803F35F" w14:textId="221A90DF" w:rsidR="00F661A1" w:rsidRPr="00734309" w:rsidRDefault="00F661A1" w:rsidP="00DB48E2">
      <w:pPr>
        <w:pStyle w:val="3"/>
        <w:numPr>
          <w:ilvl w:val="0"/>
          <w:numId w:val="1"/>
        </w:numPr>
        <w:rPr>
          <w:lang w:eastAsia="el-GR"/>
        </w:rPr>
      </w:pPr>
      <w:bookmarkStart w:id="718" w:name="_Toc83829775"/>
      <w:bookmarkStart w:id="719" w:name="_Toc83829885"/>
      <w:bookmarkStart w:id="720" w:name="_Toc83928649"/>
      <w:bookmarkStart w:id="721" w:name="_Toc105346526"/>
      <w:bookmarkStart w:id="722" w:name="_Toc133414594"/>
      <w:r w:rsidRPr="00734309">
        <w:rPr>
          <w:lang w:eastAsia="el-GR"/>
        </w:rPr>
        <w:t>Εγγυητική Επιστολή Προκαταβολής</w:t>
      </w:r>
      <w:bookmarkEnd w:id="718"/>
      <w:bookmarkEnd w:id="719"/>
      <w:bookmarkEnd w:id="720"/>
      <w:bookmarkEnd w:id="721"/>
      <w:bookmarkEnd w:id="722"/>
    </w:p>
    <w:p w14:paraId="0A9C447A" w14:textId="77777777" w:rsidR="00F661A1" w:rsidRPr="00734309" w:rsidRDefault="00F661A1" w:rsidP="00A935CF">
      <w:bookmarkStart w:id="723" w:name="_Hlk494197599"/>
      <w:r w:rsidRPr="00734309">
        <w:t>ΕΚΔΟΤΗΣ: .......................................................................</w:t>
      </w:r>
    </w:p>
    <w:p w14:paraId="27FBC24E" w14:textId="77777777" w:rsidR="00F661A1" w:rsidRPr="00734309" w:rsidRDefault="00F661A1" w:rsidP="00A935CF">
      <w:r w:rsidRPr="00734309">
        <w:t>Ημερομηνία έκδοσης: ...........................</w:t>
      </w:r>
    </w:p>
    <w:p w14:paraId="0059F6D8" w14:textId="77777777" w:rsidR="00F661A1" w:rsidRPr="00734309" w:rsidRDefault="00F661A1" w:rsidP="00A935CF">
      <w:r w:rsidRPr="00734309">
        <w:t xml:space="preserve">Προς: </w:t>
      </w:r>
    </w:p>
    <w:p w14:paraId="11DB205E" w14:textId="77777777" w:rsidR="00422912" w:rsidRPr="00603221" w:rsidRDefault="00FB1658" w:rsidP="00422912">
      <w:pPr>
        <w:spacing w:line="276" w:lineRule="auto"/>
        <w:rPr>
          <w:rFonts w:cs="Tahoma"/>
          <w:lang w:eastAsia="el-GR"/>
        </w:rPr>
      </w:pPr>
      <w:r w:rsidRPr="00734309">
        <w:t xml:space="preserve">Προς: </w:t>
      </w:r>
      <w:r w:rsidR="00422912" w:rsidRPr="00603221">
        <w:rPr>
          <w:rFonts w:cs="Tahoma"/>
          <w:lang w:eastAsia="el-GR"/>
        </w:rPr>
        <w:t xml:space="preserve">Κοινωνία της Πληροφορίας </w:t>
      </w:r>
      <w:r w:rsidR="00422912">
        <w:rPr>
          <w:rFonts w:cs="Tahoma"/>
          <w:lang w:eastAsia="el-GR"/>
        </w:rPr>
        <w:t>Μ.</w:t>
      </w:r>
      <w:r w:rsidR="00422912" w:rsidRPr="00603221">
        <w:rPr>
          <w:rFonts w:cs="Tahoma"/>
          <w:lang w:eastAsia="el-GR"/>
        </w:rPr>
        <w:t>Α.Ε.</w:t>
      </w:r>
    </w:p>
    <w:p w14:paraId="1E7583C7" w14:textId="77777777" w:rsidR="00422912" w:rsidRPr="00603221" w:rsidRDefault="00422912" w:rsidP="00422912">
      <w:pPr>
        <w:rPr>
          <w:rFonts w:cs="Tahoma"/>
          <w:lang w:eastAsia="el-GR"/>
        </w:rPr>
      </w:pPr>
      <w:r>
        <w:rPr>
          <w:rFonts w:cs="Tahoma"/>
          <w:color w:val="000000"/>
        </w:rPr>
        <w:t>Λεωφ. Συγγρού 194, 176 71 Καλλιθέα Αθήνα</w:t>
      </w:r>
    </w:p>
    <w:p w14:paraId="1D4D23AA" w14:textId="77777777" w:rsidR="00422912" w:rsidRPr="00603221" w:rsidRDefault="00422912" w:rsidP="00422912">
      <w:pPr>
        <w:spacing w:line="276" w:lineRule="auto"/>
        <w:rPr>
          <w:rFonts w:cs="Tahoma"/>
          <w:lang w:eastAsia="el-GR"/>
        </w:rPr>
      </w:pPr>
      <w:r w:rsidRPr="00603221">
        <w:rPr>
          <w:rFonts w:cs="Tahoma"/>
          <w:lang w:eastAsia="el-GR"/>
        </w:rPr>
        <w:t>ΑΦΜ: 999983307</w:t>
      </w:r>
    </w:p>
    <w:p w14:paraId="5BF141F9" w14:textId="77777777" w:rsidR="00F661A1" w:rsidRPr="00734309" w:rsidRDefault="00F661A1" w:rsidP="00A935CF">
      <w:r w:rsidRPr="00734309">
        <w:t xml:space="preserve">Εγγύηση μας υπ’ αριθμ. ……………….. ποσού ………………….……. ευρώ </w:t>
      </w:r>
    </w:p>
    <w:p w14:paraId="517CE1F8" w14:textId="77777777" w:rsidR="00F661A1" w:rsidRPr="00734309" w:rsidRDefault="00F661A1" w:rsidP="00A935CF">
      <w:pPr>
        <w:rPr>
          <w:lang w:eastAsia="el-GR"/>
        </w:rPr>
      </w:pPr>
      <w:r w:rsidRPr="00734309">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EF5D23E" w14:textId="77777777" w:rsidR="00F661A1" w:rsidRPr="00734309" w:rsidRDefault="00F661A1" w:rsidP="00A935CF">
      <w:pPr>
        <w:rPr>
          <w:lang w:eastAsia="el-GR"/>
        </w:rPr>
      </w:pPr>
      <w:r w:rsidRPr="00734309">
        <w:rPr>
          <w:i/>
          <w:color w:val="FF0000"/>
          <w:u w:val="single"/>
          <w:lang w:eastAsia="el-GR"/>
        </w:rPr>
        <w:t>{σε περίπτωση φυσικού προσώπου}:</w:t>
      </w:r>
      <w:r w:rsidRPr="00734309">
        <w:rPr>
          <w:rFonts w:eastAsia="Calibri"/>
          <w:bCs/>
        </w:rPr>
        <w:t>(</w:t>
      </w:r>
      <w:r w:rsidRPr="00734309">
        <w:rPr>
          <w:lang w:eastAsia="el-GR"/>
        </w:rPr>
        <w:t>ονοματεπώνυμο, πατρώνυμο) ..............................,ΑΦΜ: ................ οδός............................. αριθμός.................ΤΚ………………</w:t>
      </w:r>
    </w:p>
    <w:p w14:paraId="778F649E" w14:textId="77777777" w:rsidR="00F661A1" w:rsidRPr="00734309" w:rsidRDefault="00F661A1" w:rsidP="00A935CF">
      <w:pPr>
        <w:rPr>
          <w:lang w:eastAsia="el-GR"/>
        </w:rPr>
      </w:pPr>
      <w:r w:rsidRPr="00734309">
        <w:rPr>
          <w:lang w:eastAsia="el-GR"/>
        </w:rPr>
        <w:t>{</w:t>
      </w:r>
      <w:r w:rsidRPr="00734309">
        <w:rPr>
          <w:i/>
          <w:color w:val="FF0000"/>
          <w:u w:val="single"/>
          <w:lang w:eastAsia="el-GR"/>
        </w:rPr>
        <w:t>Σε περίπτωση μεμονωμένης εταιρίας:</w:t>
      </w:r>
      <w:r w:rsidRPr="00734309">
        <w:rPr>
          <w:lang w:eastAsia="el-GR"/>
        </w:rPr>
        <w:t xml:space="preserve"> της Εταιρίας ………. ΑΦΜ: ...... οδός …………. αριθμός … ΤΚ ………..,}</w:t>
      </w:r>
    </w:p>
    <w:p w14:paraId="53140845" w14:textId="407334A6" w:rsidR="00F661A1" w:rsidRPr="00734309" w:rsidRDefault="00FB1658" w:rsidP="00A935CF">
      <w:pPr>
        <w:rPr>
          <w:lang w:eastAsia="el-GR"/>
        </w:rPr>
      </w:pPr>
      <w:r>
        <w:rPr>
          <w:lang w:eastAsia="el-GR"/>
        </w:rPr>
        <w:t>(</w:t>
      </w:r>
      <w:r w:rsidR="00F661A1" w:rsidRPr="00734309">
        <w:rPr>
          <w:lang w:eastAsia="el-GR"/>
        </w:rPr>
        <w:t>ή σε περίπτωση Ένωσης ή Κοινοπραξίας: των Εταιριών</w:t>
      </w:r>
      <w:r w:rsidR="000B17DF">
        <w:rPr>
          <w:lang w:eastAsia="el-GR"/>
        </w:rPr>
        <w:t>)</w:t>
      </w:r>
    </w:p>
    <w:p w14:paraId="428E171B" w14:textId="77777777" w:rsidR="00F661A1" w:rsidRPr="00734309" w:rsidRDefault="00F661A1" w:rsidP="00A935CF">
      <w:pPr>
        <w:rPr>
          <w:lang w:eastAsia="el-GR"/>
        </w:rPr>
      </w:pPr>
      <w:r w:rsidRPr="00734309">
        <w:rPr>
          <w:lang w:eastAsia="el-GR"/>
        </w:rPr>
        <w:t>α) (πλήρη επωνυμία) …… ΑΦΜ…….….... οδός............................. αριθμός.................ΤΚ………………</w:t>
      </w:r>
    </w:p>
    <w:p w14:paraId="6019510E" w14:textId="77777777" w:rsidR="00F661A1" w:rsidRPr="00734309" w:rsidRDefault="00F661A1" w:rsidP="00A935CF">
      <w:pPr>
        <w:rPr>
          <w:lang w:eastAsia="el-GR"/>
        </w:rPr>
      </w:pPr>
      <w:r w:rsidRPr="00734309">
        <w:rPr>
          <w:lang w:eastAsia="el-GR"/>
        </w:rPr>
        <w:t>β) (πλήρη επωνυμία) …… ΑΦΜ…….…....οδός............................. αριθμός.................ΤΚ………………</w:t>
      </w:r>
    </w:p>
    <w:p w14:paraId="464775A7" w14:textId="77777777" w:rsidR="00F661A1" w:rsidRPr="00734309" w:rsidRDefault="00F661A1" w:rsidP="00A935CF">
      <w:pPr>
        <w:rPr>
          <w:lang w:eastAsia="el-GR"/>
        </w:rPr>
      </w:pPr>
      <w:r w:rsidRPr="00734309">
        <w:rPr>
          <w:lang w:eastAsia="el-GR"/>
        </w:rPr>
        <w:t>γ) (πλήρη επωνυμία) …… ΑΦΜ…….…....οδός............................. αριθμός.................ΤΚ………………</w:t>
      </w:r>
    </w:p>
    <w:p w14:paraId="5447CB3F" w14:textId="6AA2196F" w:rsidR="00F661A1" w:rsidRPr="00734309" w:rsidRDefault="00A41A75" w:rsidP="00A935CF">
      <w:r w:rsidRPr="00575E0F">
        <w:rPr>
          <w:rFonts w:eastAsia="Calibri" w:cs="Calibri"/>
        </w:rPr>
        <w:t>(σ</w:t>
      </w:r>
      <w:r w:rsidRPr="00575E0F">
        <w:rPr>
          <w:rFonts w:eastAsia="Calibri" w:cs="Calibri"/>
          <w:spacing w:val="1"/>
        </w:rPr>
        <w:t>υμ</w:t>
      </w:r>
      <w:r w:rsidRPr="00575E0F">
        <w:rPr>
          <w:rFonts w:eastAsia="Calibri" w:cs="Calibri"/>
          <w:spacing w:val="-2"/>
        </w:rPr>
        <w:t>π</w:t>
      </w:r>
      <w:r w:rsidRPr="00575E0F">
        <w:rPr>
          <w:rFonts w:eastAsia="Calibri" w:cs="Calibri"/>
          <w:spacing w:val="1"/>
        </w:rPr>
        <w:t>λ</w:t>
      </w:r>
      <w:r w:rsidRPr="00575E0F">
        <w:rPr>
          <w:rFonts w:eastAsia="Calibri" w:cs="Calibri"/>
          <w:spacing w:val="-1"/>
        </w:rPr>
        <w:t>η</w:t>
      </w:r>
      <w:r w:rsidRPr="00575E0F">
        <w:rPr>
          <w:rFonts w:eastAsia="Calibri" w:cs="Calibri"/>
          <w:spacing w:val="1"/>
        </w:rPr>
        <w:t>ρ</w:t>
      </w:r>
      <w:r w:rsidRPr="00575E0F">
        <w:rPr>
          <w:rFonts w:eastAsia="Calibri" w:cs="Calibri"/>
        </w:rPr>
        <w:t>ώ</w:t>
      </w:r>
      <w:r w:rsidRPr="00575E0F">
        <w:rPr>
          <w:rFonts w:eastAsia="Calibri" w:cs="Calibri"/>
          <w:spacing w:val="-1"/>
        </w:rPr>
        <w:t>ν</w:t>
      </w:r>
      <w:r w:rsidRPr="00575E0F">
        <w:rPr>
          <w:rFonts w:eastAsia="Calibri" w:cs="Calibri"/>
          <w:spacing w:val="-2"/>
        </w:rPr>
        <w:t>ε</w:t>
      </w:r>
      <w:r w:rsidRPr="00575E0F">
        <w:rPr>
          <w:rFonts w:eastAsia="Calibri" w:cs="Calibri"/>
          <w:spacing w:val="1"/>
        </w:rPr>
        <w:t>τ</w:t>
      </w:r>
      <w:r w:rsidRPr="00575E0F">
        <w:rPr>
          <w:rFonts w:eastAsia="Calibri" w:cs="Calibri"/>
        </w:rPr>
        <w:t>αι</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όλ</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rPr>
        <w:t>α</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spacing w:val="-2"/>
        </w:rPr>
        <w:t>έ</w:t>
      </w:r>
      <w:r w:rsidRPr="00575E0F">
        <w:rPr>
          <w:rFonts w:eastAsia="Calibri" w:cs="Calibri"/>
          <w:spacing w:val="1"/>
        </w:rPr>
        <w:t>λ</w:t>
      </w:r>
      <w:r w:rsidRPr="00575E0F">
        <w:rPr>
          <w:rFonts w:eastAsia="Calibri" w:cs="Calibri"/>
        </w:rPr>
        <w:t>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έ</w:t>
      </w:r>
      <w:r w:rsidRPr="00575E0F">
        <w:rPr>
          <w:rFonts w:eastAsia="Calibri" w:cs="Calibri"/>
          <w:spacing w:val="-1"/>
        </w:rPr>
        <w:t>ν</w:t>
      </w:r>
      <w:r w:rsidRPr="00575E0F">
        <w:rPr>
          <w:rFonts w:eastAsia="Calibri" w:cs="Calibri"/>
        </w:rPr>
        <w:t>ωσ</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spacing w:val="1"/>
        </w:rPr>
        <w:t>ο</w:t>
      </w:r>
      <w:r w:rsidRPr="00575E0F">
        <w:rPr>
          <w:rFonts w:eastAsia="Calibri" w:cs="Calibri"/>
          <w:spacing w:val="-2"/>
        </w:rPr>
        <w:t>π</w:t>
      </w:r>
      <w:r w:rsidRPr="00575E0F">
        <w:rPr>
          <w:rFonts w:eastAsia="Calibri" w:cs="Calibri"/>
          <w:spacing w:val="1"/>
        </w:rPr>
        <w:t>ρ</w:t>
      </w:r>
      <w:r w:rsidRPr="00575E0F">
        <w:rPr>
          <w:rFonts w:eastAsia="Calibri" w:cs="Calibri"/>
        </w:rPr>
        <w:t>α</w:t>
      </w:r>
      <w:r w:rsidRPr="00575E0F">
        <w:rPr>
          <w:rFonts w:eastAsia="Calibri" w:cs="Calibri"/>
          <w:spacing w:val="1"/>
        </w:rPr>
        <w:t>ξ</w:t>
      </w:r>
      <w:r w:rsidRPr="00575E0F">
        <w:rPr>
          <w:rFonts w:eastAsia="Calibri" w:cs="Calibri"/>
          <w:spacing w:val="-1"/>
        </w:rPr>
        <w:t>ί</w:t>
      </w:r>
      <w:r w:rsidRPr="00575E0F">
        <w:rPr>
          <w:rFonts w:eastAsia="Calibri" w:cs="Calibri"/>
        </w:rPr>
        <w:t>α</w:t>
      </w:r>
      <w:r w:rsidRPr="00575E0F">
        <w:rPr>
          <w:rFonts w:eastAsia="Calibri" w:cs="Calibri"/>
          <w:spacing w:val="-2"/>
        </w:rPr>
        <w:t>ς</w:t>
      </w:r>
      <w:r w:rsidRPr="00575E0F">
        <w:rPr>
          <w:rFonts w:eastAsia="Calibri" w:cs="Calibri"/>
        </w:rPr>
        <w:t>)</w:t>
      </w:r>
      <w:r>
        <w:rPr>
          <w:rFonts w:eastAsia="Calibri" w:cs="Calibri"/>
        </w:rPr>
        <w:t xml:space="preserve"> </w:t>
      </w:r>
      <w:r w:rsidR="00F661A1" w:rsidRPr="00734309">
        <w:t xml:space="preserve">για την λήψη προκαταβολής για τη χορήγηση του …% </w:t>
      </w:r>
      <w:r w:rsidR="00F661A1" w:rsidRPr="00734309">
        <w:rPr>
          <w:lang w:eastAsia="el-GR"/>
        </w:rPr>
        <w:t xml:space="preserve">(συμπληρώνετε το συνολικό ποσοστό της λαμβανόμενης προκαταβολής) </w:t>
      </w:r>
      <w:r w:rsidR="00F661A1" w:rsidRPr="00734309">
        <w:t xml:space="preserve">της συμβατικής αξίας μη περιλαμβανομένου του ΦΠΑ, ευρώ ………… </w:t>
      </w:r>
      <w:r w:rsidR="00F661A1" w:rsidRPr="00734309">
        <w:rPr>
          <w:lang w:eastAsia="el-GR"/>
        </w:rPr>
        <w:t xml:space="preserve">(συμπληρώνετε το συνολικό ποσό της λαμβανόμενης προκαταβολής) </w:t>
      </w:r>
      <w:r w:rsidR="00F661A1" w:rsidRPr="00734309">
        <w:t xml:space="preserve">σύμφωνα με τη σύμβαση με αριθμό...................και τη Διακήρυξή σας με αριθμό………., στο πλαίσιο του διαγωνισμού της </w:t>
      </w:r>
      <w:r w:rsidR="00F661A1" w:rsidRPr="00734309">
        <w:rPr>
          <w:lang w:eastAsia="el-GR"/>
        </w:rPr>
        <w:t xml:space="preserve">(συμπληρώνετε την ημερομηνία διενέργειας του διαγωνισμού) </w:t>
      </w:r>
      <w:r w:rsidR="00F661A1" w:rsidRPr="00734309">
        <w:t xml:space="preserve">…………. για εκτέλεση του έργου </w:t>
      </w:r>
      <w:r w:rsidR="00F661A1" w:rsidRPr="00734309">
        <w:rPr>
          <w:lang w:eastAsia="el-GR"/>
        </w:rPr>
        <w:t xml:space="preserve">(συμπληρώνετε τον τίτλο του έργου) </w:t>
      </w:r>
      <w:r w:rsidR="00F661A1" w:rsidRPr="00734309">
        <w:t xml:space="preserve">……… ……… συνολικής αξίας </w:t>
      </w:r>
      <w:r w:rsidR="00F661A1" w:rsidRPr="00734309">
        <w:rPr>
          <w:lang w:eastAsia="el-GR"/>
        </w:rPr>
        <w:t xml:space="preserve">(συμπληρώνετε το συνολικό συμβατικό τίμημα με διευκρίνιση εάν περιλαμβάνει ή όχι τον ΦΠΑ) </w:t>
      </w:r>
      <w:r w:rsidR="00F661A1" w:rsidRPr="00734309">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14D1E08" w14:textId="77777777" w:rsidR="00F661A1" w:rsidRPr="00734309" w:rsidRDefault="00F661A1" w:rsidP="00A935CF">
      <w:r w:rsidRPr="00734309">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685F331" w14:textId="221CDD1C" w:rsidR="00F661A1" w:rsidRPr="00734309" w:rsidRDefault="00F661A1" w:rsidP="00A935CF">
      <w:r w:rsidRPr="00734309">
        <w:t xml:space="preserve">Η παρούσα ισχύει </w:t>
      </w:r>
      <w:r w:rsidRPr="00734309">
        <w:rPr>
          <w:iCs/>
        </w:rPr>
        <w:t xml:space="preserve">μέχρι και την </w:t>
      </w:r>
      <w:r w:rsidR="00162ED9" w:rsidRPr="00575E0F">
        <w:rPr>
          <w:rFonts w:eastAsia="Calibri" w:cs="Calibri"/>
        </w:rPr>
        <w:t>(αν</w:t>
      </w:r>
      <w:r w:rsidR="00162ED9" w:rsidRPr="00575E0F">
        <w:rPr>
          <w:rFonts w:ascii="Times New Roman" w:hAnsi="Times New Roman" w:cs="Times New Roman"/>
        </w:rPr>
        <w:t xml:space="preserve"> </w:t>
      </w:r>
      <w:r w:rsidR="00162ED9" w:rsidRPr="00575E0F">
        <w:rPr>
          <w:rFonts w:eastAsia="Calibri" w:cs="Calibri"/>
        </w:rPr>
        <w:t>π</w:t>
      </w:r>
      <w:r w:rsidR="00162ED9" w:rsidRPr="00575E0F">
        <w:rPr>
          <w:rFonts w:eastAsia="Calibri" w:cs="Calibri"/>
          <w:spacing w:val="1"/>
        </w:rPr>
        <w:t>ρο</w:t>
      </w:r>
      <w:r w:rsidR="00162ED9" w:rsidRPr="00575E0F">
        <w:rPr>
          <w:rFonts w:eastAsia="Calibri" w:cs="Calibri"/>
          <w:spacing w:val="-2"/>
        </w:rPr>
        <w:t>β</w:t>
      </w:r>
      <w:r w:rsidR="00162ED9" w:rsidRPr="00575E0F">
        <w:rPr>
          <w:rFonts w:eastAsia="Calibri" w:cs="Calibri"/>
          <w:spacing w:val="-1"/>
        </w:rPr>
        <w:t>λ</w:t>
      </w:r>
      <w:r w:rsidR="00162ED9" w:rsidRPr="00575E0F">
        <w:rPr>
          <w:rFonts w:eastAsia="Calibri" w:cs="Calibri"/>
        </w:rPr>
        <w:t>έπε</w:t>
      </w:r>
      <w:r w:rsidR="00162ED9" w:rsidRPr="00575E0F">
        <w:rPr>
          <w:rFonts w:eastAsia="Calibri" w:cs="Calibri"/>
          <w:spacing w:val="1"/>
        </w:rPr>
        <w:t>τ</w:t>
      </w:r>
      <w:r w:rsidR="00162ED9" w:rsidRPr="00575E0F">
        <w:rPr>
          <w:rFonts w:eastAsia="Calibri" w:cs="Calibri"/>
        </w:rPr>
        <w:t>αι</w:t>
      </w:r>
      <w:r w:rsidR="00162ED9" w:rsidRPr="00575E0F">
        <w:rPr>
          <w:rFonts w:ascii="Times New Roman" w:hAnsi="Times New Roman" w:cs="Times New Roman"/>
          <w:spacing w:val="-3"/>
        </w:rPr>
        <w:t xml:space="preserve"> </w:t>
      </w:r>
      <w:r w:rsidR="00162ED9" w:rsidRPr="00575E0F">
        <w:rPr>
          <w:rFonts w:eastAsia="Calibri" w:cs="Calibri"/>
          <w:spacing w:val="1"/>
        </w:rPr>
        <w:t>ορ</w:t>
      </w:r>
      <w:r w:rsidR="00162ED9" w:rsidRPr="00575E0F">
        <w:rPr>
          <w:rFonts w:eastAsia="Calibri" w:cs="Calibri"/>
          <w:spacing w:val="-1"/>
        </w:rPr>
        <w:t>ι</w:t>
      </w:r>
      <w:r w:rsidR="00162ED9" w:rsidRPr="00575E0F">
        <w:rPr>
          <w:rFonts w:eastAsia="Calibri" w:cs="Calibri"/>
          <w:spacing w:val="-2"/>
        </w:rPr>
        <w:t>σ</w:t>
      </w:r>
      <w:r w:rsidR="00162ED9" w:rsidRPr="00575E0F">
        <w:rPr>
          <w:rFonts w:eastAsia="Calibri" w:cs="Calibri"/>
          <w:spacing w:val="1"/>
        </w:rPr>
        <w:t>μ</w:t>
      </w:r>
      <w:r w:rsidR="00162ED9" w:rsidRPr="00575E0F">
        <w:rPr>
          <w:rFonts w:eastAsia="Calibri" w:cs="Calibri"/>
        </w:rPr>
        <w:t>έ</w:t>
      </w:r>
      <w:r w:rsidR="00162ED9" w:rsidRPr="00575E0F">
        <w:rPr>
          <w:rFonts w:eastAsia="Calibri" w:cs="Calibri"/>
          <w:spacing w:val="-1"/>
        </w:rPr>
        <w:t>νο</w:t>
      </w:r>
      <w:r w:rsidR="00162ED9" w:rsidRPr="00575E0F">
        <w:rPr>
          <w:rFonts w:eastAsia="Calibri" w:cs="Calibri"/>
        </w:rPr>
        <w:t>ς</w:t>
      </w:r>
      <w:r w:rsidR="00162ED9" w:rsidRPr="00575E0F">
        <w:rPr>
          <w:rFonts w:ascii="Times New Roman" w:hAnsi="Times New Roman" w:cs="Times New Roman"/>
          <w:spacing w:val="1"/>
        </w:rPr>
        <w:t xml:space="preserve"> </w:t>
      </w:r>
      <w:r w:rsidR="00162ED9" w:rsidRPr="00575E0F">
        <w:rPr>
          <w:rFonts w:eastAsia="Calibri" w:cs="Calibri"/>
        </w:rPr>
        <w:t>χ</w:t>
      </w:r>
      <w:r w:rsidR="00162ED9" w:rsidRPr="00575E0F">
        <w:rPr>
          <w:rFonts w:eastAsia="Calibri" w:cs="Calibri"/>
          <w:spacing w:val="-2"/>
        </w:rPr>
        <w:t>ρ</w:t>
      </w:r>
      <w:r w:rsidR="00162ED9" w:rsidRPr="00575E0F">
        <w:rPr>
          <w:rFonts w:eastAsia="Calibri" w:cs="Calibri"/>
          <w:spacing w:val="1"/>
        </w:rPr>
        <w:t>ό</w:t>
      </w:r>
      <w:r w:rsidR="00162ED9" w:rsidRPr="00575E0F">
        <w:rPr>
          <w:rFonts w:eastAsia="Calibri" w:cs="Calibri"/>
          <w:spacing w:val="-1"/>
        </w:rPr>
        <w:t>νο</w:t>
      </w:r>
      <w:r w:rsidR="00162ED9" w:rsidRPr="00575E0F">
        <w:rPr>
          <w:rFonts w:eastAsia="Calibri" w:cs="Calibri"/>
        </w:rPr>
        <w:t>ς</w:t>
      </w:r>
      <w:r w:rsidR="00162ED9" w:rsidRPr="00575E0F">
        <w:rPr>
          <w:rFonts w:ascii="Times New Roman" w:hAnsi="Times New Roman" w:cs="Times New Roman"/>
          <w:spacing w:val="1"/>
        </w:rPr>
        <w:t xml:space="preserve"> </w:t>
      </w:r>
      <w:r w:rsidR="00162ED9" w:rsidRPr="00575E0F">
        <w:rPr>
          <w:rFonts w:eastAsia="Calibri" w:cs="Calibri"/>
          <w:spacing w:val="-2"/>
        </w:rPr>
        <w:t>σ</w:t>
      </w:r>
      <w:r w:rsidR="00162ED9" w:rsidRPr="00575E0F">
        <w:rPr>
          <w:rFonts w:eastAsia="Calibri" w:cs="Calibri"/>
          <w:spacing w:val="1"/>
        </w:rPr>
        <w:t>τ</w:t>
      </w:r>
      <w:r w:rsidR="00162ED9" w:rsidRPr="00575E0F">
        <w:rPr>
          <w:rFonts w:eastAsia="Calibri" w:cs="Calibri"/>
        </w:rPr>
        <w:t>α</w:t>
      </w:r>
      <w:r w:rsidR="00162ED9" w:rsidRPr="00575E0F">
        <w:rPr>
          <w:rFonts w:ascii="Times New Roman" w:hAnsi="Times New Roman" w:cs="Times New Roman"/>
        </w:rPr>
        <w:t xml:space="preserve"> </w:t>
      </w:r>
      <w:r w:rsidR="00162ED9" w:rsidRPr="00575E0F">
        <w:rPr>
          <w:rFonts w:eastAsia="Calibri" w:cs="Calibri"/>
        </w:rPr>
        <w:t>έγγ</w:t>
      </w:r>
      <w:r w:rsidR="00162ED9" w:rsidRPr="00575E0F">
        <w:rPr>
          <w:rFonts w:eastAsia="Calibri" w:cs="Calibri"/>
          <w:spacing w:val="1"/>
        </w:rPr>
        <w:t>ρ</w:t>
      </w:r>
      <w:r w:rsidR="00162ED9" w:rsidRPr="00575E0F">
        <w:rPr>
          <w:rFonts w:eastAsia="Calibri" w:cs="Calibri"/>
        </w:rPr>
        <w:t>αφα</w:t>
      </w:r>
      <w:r w:rsidR="00162ED9" w:rsidRPr="00575E0F">
        <w:rPr>
          <w:rFonts w:ascii="Times New Roman" w:hAnsi="Times New Roman" w:cs="Times New Roman"/>
          <w:spacing w:val="-3"/>
        </w:rPr>
        <w:t xml:space="preserve"> </w:t>
      </w:r>
      <w:r w:rsidR="00162ED9" w:rsidRPr="00575E0F">
        <w:rPr>
          <w:rFonts w:eastAsia="Calibri" w:cs="Calibri"/>
          <w:spacing w:val="1"/>
        </w:rPr>
        <w:t>τ</w:t>
      </w:r>
      <w:r w:rsidR="00162ED9" w:rsidRPr="00575E0F">
        <w:rPr>
          <w:rFonts w:eastAsia="Calibri" w:cs="Calibri"/>
          <w:spacing w:val="-1"/>
        </w:rPr>
        <w:t>η</w:t>
      </w:r>
      <w:r w:rsidR="00162ED9" w:rsidRPr="00575E0F">
        <w:rPr>
          <w:rFonts w:eastAsia="Calibri" w:cs="Calibri"/>
        </w:rPr>
        <w:t>ς</w:t>
      </w:r>
      <w:r w:rsidR="00162ED9" w:rsidRPr="00575E0F">
        <w:rPr>
          <w:rFonts w:ascii="Times New Roman" w:hAnsi="Times New Roman" w:cs="Times New Roman"/>
          <w:spacing w:val="1"/>
        </w:rPr>
        <w:t xml:space="preserve"> </w:t>
      </w:r>
      <w:r w:rsidR="00162ED9" w:rsidRPr="00575E0F">
        <w:rPr>
          <w:rFonts w:eastAsia="Calibri" w:cs="Calibri"/>
        </w:rPr>
        <w:t>σ</w:t>
      </w:r>
      <w:r w:rsidR="00162ED9" w:rsidRPr="00575E0F">
        <w:rPr>
          <w:rFonts w:eastAsia="Calibri" w:cs="Calibri"/>
          <w:spacing w:val="-2"/>
        </w:rPr>
        <w:t>ύ</w:t>
      </w:r>
      <w:r w:rsidR="00162ED9" w:rsidRPr="00575E0F">
        <w:rPr>
          <w:rFonts w:eastAsia="Calibri" w:cs="Calibri"/>
          <w:spacing w:val="1"/>
        </w:rPr>
        <w:t>μ</w:t>
      </w:r>
      <w:r w:rsidR="00162ED9" w:rsidRPr="00575E0F">
        <w:rPr>
          <w:rFonts w:eastAsia="Calibri" w:cs="Calibri"/>
        </w:rPr>
        <w:t>β</w:t>
      </w:r>
      <w:r w:rsidR="00162ED9" w:rsidRPr="00575E0F">
        <w:rPr>
          <w:rFonts w:eastAsia="Calibri" w:cs="Calibri"/>
          <w:spacing w:val="-3"/>
        </w:rPr>
        <w:t>α</w:t>
      </w:r>
      <w:r w:rsidR="00162ED9" w:rsidRPr="00575E0F">
        <w:rPr>
          <w:rFonts w:eastAsia="Calibri" w:cs="Calibri"/>
        </w:rPr>
        <w:t>σ</w:t>
      </w:r>
      <w:r w:rsidR="00162ED9" w:rsidRPr="00575E0F">
        <w:rPr>
          <w:rFonts w:eastAsia="Calibri" w:cs="Calibri"/>
          <w:spacing w:val="-1"/>
        </w:rPr>
        <w:t>η</w:t>
      </w:r>
      <w:r w:rsidR="00162ED9" w:rsidRPr="00575E0F">
        <w:rPr>
          <w:rFonts w:eastAsia="Calibri" w:cs="Calibri"/>
          <w:spacing w:val="-2"/>
        </w:rPr>
        <w:t>ς</w:t>
      </w:r>
      <w:r w:rsidR="00162ED9" w:rsidRPr="00575E0F">
        <w:rPr>
          <w:rFonts w:eastAsia="Calibri" w:cs="Calibri"/>
        </w:rPr>
        <w:t>)</w:t>
      </w:r>
      <w:r w:rsidR="00162ED9" w:rsidRPr="00575E0F">
        <w:rPr>
          <w:rFonts w:ascii="Times New Roman" w:hAnsi="Times New Roman" w:cs="Times New Roman"/>
        </w:rPr>
        <w:t xml:space="preserve"> </w:t>
      </w:r>
      <w:r w:rsidR="00162ED9" w:rsidRPr="00575E0F">
        <w:rPr>
          <w:rFonts w:eastAsia="Calibri" w:cs="Calibri"/>
        </w:rPr>
        <w:t>ή</w:t>
      </w:r>
      <w:r w:rsidR="00162ED9" w:rsidRPr="00575E0F">
        <w:rPr>
          <w:rFonts w:ascii="Times New Roman" w:hAnsi="Times New Roman" w:cs="Times New Roman"/>
          <w:spacing w:val="3"/>
        </w:rPr>
        <w:t xml:space="preserve"> </w:t>
      </w:r>
      <w:r w:rsidR="00162ED9" w:rsidRPr="00575E0F">
        <w:rPr>
          <w:rFonts w:eastAsia="Calibri" w:cs="Calibri"/>
          <w:spacing w:val="1"/>
        </w:rPr>
        <w:t>μ</w:t>
      </w:r>
      <w:r w:rsidR="00162ED9" w:rsidRPr="00575E0F">
        <w:rPr>
          <w:rFonts w:eastAsia="Calibri" w:cs="Calibri"/>
        </w:rPr>
        <w:t>έχ</w:t>
      </w:r>
      <w:r w:rsidR="00162ED9" w:rsidRPr="00575E0F">
        <w:rPr>
          <w:rFonts w:eastAsia="Calibri" w:cs="Calibri"/>
          <w:spacing w:val="1"/>
        </w:rPr>
        <w:t>ρ</w:t>
      </w:r>
      <w:r w:rsidR="00162ED9" w:rsidRPr="00575E0F">
        <w:rPr>
          <w:rFonts w:eastAsia="Calibri" w:cs="Calibri"/>
          <w:spacing w:val="-3"/>
        </w:rPr>
        <w:t>ι</w:t>
      </w:r>
      <w:r w:rsidR="00162ED9" w:rsidRPr="00575E0F">
        <w:rPr>
          <w:rFonts w:eastAsia="Calibri" w:cs="Calibri"/>
        </w:rPr>
        <w:t>ς</w:t>
      </w:r>
      <w:r w:rsidR="00162ED9" w:rsidRPr="00575E0F">
        <w:rPr>
          <w:rFonts w:ascii="Times New Roman" w:hAnsi="Times New Roman" w:cs="Times New Roman"/>
          <w:spacing w:val="2"/>
        </w:rPr>
        <w:t xml:space="preserve"> </w:t>
      </w:r>
      <w:r w:rsidR="00162ED9" w:rsidRPr="00575E0F">
        <w:rPr>
          <w:rFonts w:eastAsia="Calibri" w:cs="Calibri"/>
          <w:spacing w:val="1"/>
        </w:rPr>
        <w:t>ό</w:t>
      </w:r>
      <w:r w:rsidR="00162ED9" w:rsidRPr="00575E0F">
        <w:rPr>
          <w:rFonts w:eastAsia="Calibri" w:cs="Calibri"/>
          <w:spacing w:val="-1"/>
        </w:rPr>
        <w:t>τ</w:t>
      </w:r>
      <w:r w:rsidR="00162ED9" w:rsidRPr="00575E0F">
        <w:rPr>
          <w:rFonts w:eastAsia="Calibri" w:cs="Calibri"/>
          <w:spacing w:val="1"/>
        </w:rPr>
        <w:t>ο</w:t>
      </w:r>
      <w:r w:rsidR="00162ED9" w:rsidRPr="00575E0F">
        <w:rPr>
          <w:rFonts w:eastAsia="Calibri" w:cs="Calibri"/>
        </w:rPr>
        <w:t>υ</w:t>
      </w:r>
      <w:r w:rsidR="00162ED9" w:rsidRPr="00575E0F">
        <w:rPr>
          <w:rFonts w:ascii="Times New Roman" w:hAnsi="Times New Roman" w:cs="Times New Roman"/>
          <w:spacing w:val="2"/>
        </w:rPr>
        <w:t xml:space="preserve"> </w:t>
      </w:r>
      <w:r w:rsidR="00162ED9" w:rsidRPr="00575E0F">
        <w:rPr>
          <w:rFonts w:eastAsia="Calibri" w:cs="Calibri"/>
        </w:rPr>
        <w:t>α</w:t>
      </w:r>
      <w:r w:rsidR="00162ED9" w:rsidRPr="00575E0F">
        <w:rPr>
          <w:rFonts w:eastAsia="Calibri" w:cs="Calibri"/>
          <w:spacing w:val="1"/>
        </w:rPr>
        <w:t>υτ</w:t>
      </w:r>
      <w:r w:rsidR="00162ED9" w:rsidRPr="00575E0F">
        <w:rPr>
          <w:rFonts w:eastAsia="Calibri" w:cs="Calibri"/>
        </w:rPr>
        <w:t>ή</w:t>
      </w:r>
      <w:r w:rsidR="00162ED9" w:rsidRPr="00575E0F">
        <w:rPr>
          <w:rFonts w:ascii="Times New Roman" w:hAnsi="Times New Roman" w:cs="Times New Roman"/>
        </w:rPr>
        <w:t xml:space="preserve"> </w:t>
      </w:r>
      <w:r w:rsidR="00162ED9" w:rsidRPr="00575E0F">
        <w:rPr>
          <w:rFonts w:eastAsia="Calibri" w:cs="Calibri"/>
          <w:spacing w:val="1"/>
        </w:rPr>
        <w:t>μ</w:t>
      </w:r>
      <w:r w:rsidR="00162ED9" w:rsidRPr="00575E0F">
        <w:rPr>
          <w:rFonts w:eastAsia="Calibri" w:cs="Calibri"/>
          <w:spacing w:val="-3"/>
        </w:rPr>
        <w:t>α</w:t>
      </w:r>
      <w:r w:rsidR="00162ED9" w:rsidRPr="00575E0F">
        <w:rPr>
          <w:rFonts w:eastAsia="Calibri" w:cs="Calibri"/>
        </w:rPr>
        <w:t>ς</w:t>
      </w:r>
      <w:r w:rsidR="00162ED9" w:rsidRPr="00575E0F">
        <w:rPr>
          <w:rFonts w:ascii="Times New Roman" w:hAnsi="Times New Roman" w:cs="Times New Roman"/>
          <w:spacing w:val="2"/>
        </w:rPr>
        <w:t xml:space="preserve"> </w:t>
      </w:r>
      <w:r w:rsidR="00162ED9" w:rsidRPr="00575E0F">
        <w:rPr>
          <w:rFonts w:eastAsia="Calibri" w:cs="Calibri"/>
        </w:rPr>
        <w:t>επ</w:t>
      </w:r>
      <w:r w:rsidR="00162ED9" w:rsidRPr="00575E0F">
        <w:rPr>
          <w:rFonts w:eastAsia="Calibri" w:cs="Calibri"/>
          <w:spacing w:val="-1"/>
        </w:rPr>
        <w:t>ι</w:t>
      </w:r>
      <w:r w:rsidR="00162ED9" w:rsidRPr="00575E0F">
        <w:rPr>
          <w:rFonts w:eastAsia="Calibri" w:cs="Calibri"/>
        </w:rPr>
        <w:t>σ</w:t>
      </w:r>
      <w:r w:rsidR="00162ED9" w:rsidRPr="00575E0F">
        <w:rPr>
          <w:rFonts w:eastAsia="Calibri" w:cs="Calibri"/>
          <w:spacing w:val="-1"/>
        </w:rPr>
        <w:t>τ</w:t>
      </w:r>
      <w:r w:rsidR="00162ED9" w:rsidRPr="00575E0F">
        <w:rPr>
          <w:rFonts w:eastAsia="Calibri" w:cs="Calibri"/>
          <w:spacing w:val="1"/>
        </w:rPr>
        <w:t>ρ</w:t>
      </w:r>
      <w:r w:rsidR="00162ED9" w:rsidRPr="00575E0F">
        <w:rPr>
          <w:rFonts w:eastAsia="Calibri" w:cs="Calibri"/>
        </w:rPr>
        <w:t>αφεί</w:t>
      </w:r>
      <w:r w:rsidR="00162ED9" w:rsidRPr="00575E0F">
        <w:rPr>
          <w:rFonts w:ascii="Times New Roman" w:hAnsi="Times New Roman" w:cs="Times New Roman"/>
          <w:spacing w:val="3"/>
        </w:rPr>
        <w:t xml:space="preserve"> </w:t>
      </w:r>
      <w:r w:rsidR="00162ED9" w:rsidRPr="00575E0F">
        <w:rPr>
          <w:rFonts w:eastAsia="Calibri" w:cs="Calibri"/>
        </w:rPr>
        <w:t>ή</w:t>
      </w:r>
      <w:r w:rsidR="00162ED9" w:rsidRPr="00575E0F">
        <w:rPr>
          <w:rFonts w:ascii="Times New Roman" w:hAnsi="Times New Roman" w:cs="Times New Roman"/>
        </w:rPr>
        <w:t xml:space="preserve"> </w:t>
      </w:r>
      <w:r w:rsidR="00162ED9" w:rsidRPr="00575E0F">
        <w:rPr>
          <w:rFonts w:eastAsia="Calibri" w:cs="Calibri"/>
          <w:spacing w:val="1"/>
        </w:rPr>
        <w:t>μ</w:t>
      </w:r>
      <w:r w:rsidR="00162ED9" w:rsidRPr="00575E0F">
        <w:rPr>
          <w:rFonts w:eastAsia="Calibri" w:cs="Calibri"/>
        </w:rPr>
        <w:t>έ</w:t>
      </w:r>
      <w:r w:rsidR="00162ED9" w:rsidRPr="00575E0F">
        <w:rPr>
          <w:rFonts w:eastAsia="Calibri" w:cs="Calibri"/>
          <w:spacing w:val="-3"/>
        </w:rPr>
        <w:t>χ</w:t>
      </w:r>
      <w:r w:rsidR="00162ED9" w:rsidRPr="00575E0F">
        <w:rPr>
          <w:rFonts w:eastAsia="Calibri" w:cs="Calibri"/>
          <w:spacing w:val="1"/>
        </w:rPr>
        <w:t>ρ</w:t>
      </w:r>
      <w:r w:rsidR="00162ED9" w:rsidRPr="00575E0F">
        <w:rPr>
          <w:rFonts w:eastAsia="Calibri" w:cs="Calibri"/>
          <w:spacing w:val="-1"/>
        </w:rPr>
        <w:t>ι</w:t>
      </w:r>
      <w:r w:rsidR="00162ED9" w:rsidRPr="00575E0F">
        <w:rPr>
          <w:rFonts w:eastAsia="Calibri" w:cs="Calibri"/>
        </w:rPr>
        <w:t>ς</w:t>
      </w:r>
      <w:r w:rsidR="00162ED9" w:rsidRPr="00575E0F">
        <w:rPr>
          <w:rFonts w:ascii="Times New Roman" w:hAnsi="Times New Roman" w:cs="Times New Roman"/>
          <w:spacing w:val="2"/>
        </w:rPr>
        <w:t xml:space="preserve"> </w:t>
      </w:r>
      <w:r w:rsidR="00162ED9" w:rsidRPr="00575E0F">
        <w:rPr>
          <w:rFonts w:eastAsia="Calibri" w:cs="Calibri"/>
          <w:spacing w:val="-1"/>
        </w:rPr>
        <w:t>ό</w:t>
      </w:r>
      <w:r w:rsidR="00162ED9" w:rsidRPr="00575E0F">
        <w:rPr>
          <w:rFonts w:eastAsia="Calibri" w:cs="Calibri"/>
          <w:spacing w:val="1"/>
        </w:rPr>
        <w:t>τ</w:t>
      </w:r>
      <w:r w:rsidR="00162ED9" w:rsidRPr="00575E0F">
        <w:rPr>
          <w:rFonts w:eastAsia="Calibri" w:cs="Calibri"/>
          <w:spacing w:val="-1"/>
        </w:rPr>
        <w:t>ο</w:t>
      </w:r>
      <w:r w:rsidR="00162ED9" w:rsidRPr="00575E0F">
        <w:rPr>
          <w:rFonts w:eastAsia="Calibri" w:cs="Calibri"/>
        </w:rPr>
        <w:t>υ</w:t>
      </w:r>
      <w:r w:rsidR="00162ED9" w:rsidRPr="00575E0F">
        <w:rPr>
          <w:rFonts w:ascii="Times New Roman" w:hAnsi="Times New Roman" w:cs="Times New Roman"/>
          <w:spacing w:val="2"/>
        </w:rPr>
        <w:t xml:space="preserve"> </w:t>
      </w:r>
      <w:r w:rsidR="00162ED9" w:rsidRPr="00575E0F">
        <w:rPr>
          <w:rFonts w:eastAsia="Calibri" w:cs="Calibri"/>
          <w:spacing w:val="1"/>
        </w:rPr>
        <w:t>λ</w:t>
      </w:r>
      <w:r w:rsidR="00162ED9" w:rsidRPr="00575E0F">
        <w:rPr>
          <w:rFonts w:eastAsia="Calibri" w:cs="Calibri"/>
        </w:rPr>
        <w:t>ά</w:t>
      </w:r>
      <w:r w:rsidR="00162ED9" w:rsidRPr="00575E0F">
        <w:rPr>
          <w:rFonts w:eastAsia="Calibri" w:cs="Calibri"/>
          <w:spacing w:val="-2"/>
        </w:rPr>
        <w:t>β</w:t>
      </w:r>
      <w:r w:rsidR="00162ED9" w:rsidRPr="00575E0F">
        <w:rPr>
          <w:rFonts w:eastAsia="Calibri" w:cs="Calibri"/>
          <w:spacing w:val="1"/>
        </w:rPr>
        <w:t>ο</w:t>
      </w:r>
      <w:r w:rsidR="00162ED9" w:rsidRPr="00575E0F">
        <w:rPr>
          <w:rFonts w:eastAsia="Calibri" w:cs="Calibri"/>
          <w:spacing w:val="-2"/>
        </w:rPr>
        <w:t>υ</w:t>
      </w:r>
      <w:r w:rsidR="00162ED9" w:rsidRPr="00575E0F">
        <w:rPr>
          <w:rFonts w:eastAsia="Calibri" w:cs="Calibri"/>
          <w:spacing w:val="1"/>
        </w:rPr>
        <w:t>μ</w:t>
      </w:r>
      <w:r w:rsidR="00162ED9" w:rsidRPr="00575E0F">
        <w:rPr>
          <w:rFonts w:eastAsia="Calibri" w:cs="Calibri"/>
        </w:rPr>
        <w:t>ε</w:t>
      </w:r>
      <w:r w:rsidR="00162ED9" w:rsidRPr="00575E0F">
        <w:rPr>
          <w:rFonts w:ascii="Times New Roman" w:hAnsi="Times New Roman" w:cs="Times New Roman"/>
          <w:spacing w:val="2"/>
        </w:rPr>
        <w:t xml:space="preserve"> </w:t>
      </w:r>
      <w:r w:rsidR="00162ED9" w:rsidRPr="00575E0F">
        <w:rPr>
          <w:rFonts w:eastAsia="Calibri" w:cs="Calibri"/>
        </w:rPr>
        <w:t>έγγ</w:t>
      </w:r>
      <w:r w:rsidR="00162ED9" w:rsidRPr="00575E0F">
        <w:rPr>
          <w:rFonts w:eastAsia="Calibri" w:cs="Calibri"/>
          <w:spacing w:val="1"/>
        </w:rPr>
        <w:t>ρ</w:t>
      </w:r>
      <w:r w:rsidR="00162ED9" w:rsidRPr="00575E0F">
        <w:rPr>
          <w:rFonts w:eastAsia="Calibri" w:cs="Calibri"/>
          <w:spacing w:val="-3"/>
        </w:rPr>
        <w:t>α</w:t>
      </w:r>
      <w:r w:rsidR="00162ED9" w:rsidRPr="00575E0F">
        <w:rPr>
          <w:rFonts w:eastAsia="Calibri" w:cs="Calibri"/>
        </w:rPr>
        <w:t>φη</w:t>
      </w:r>
      <w:r w:rsidR="00162ED9" w:rsidRPr="00575E0F">
        <w:rPr>
          <w:rFonts w:ascii="Times New Roman" w:hAnsi="Times New Roman" w:cs="Times New Roman"/>
          <w:spacing w:val="3"/>
        </w:rPr>
        <w:t xml:space="preserve"> </w:t>
      </w:r>
      <w:r w:rsidR="00162ED9" w:rsidRPr="00575E0F">
        <w:rPr>
          <w:rFonts w:eastAsia="Calibri" w:cs="Calibri"/>
        </w:rPr>
        <w:t>δ</w:t>
      </w:r>
      <w:r w:rsidR="00162ED9" w:rsidRPr="00575E0F">
        <w:rPr>
          <w:rFonts w:eastAsia="Calibri" w:cs="Calibri"/>
          <w:spacing w:val="-1"/>
        </w:rPr>
        <w:t>ή</w:t>
      </w:r>
      <w:r w:rsidR="00162ED9" w:rsidRPr="00575E0F">
        <w:rPr>
          <w:rFonts w:eastAsia="Calibri" w:cs="Calibri"/>
          <w:spacing w:val="1"/>
        </w:rPr>
        <w:t>λ</w:t>
      </w:r>
      <w:r w:rsidR="00162ED9" w:rsidRPr="00575E0F">
        <w:rPr>
          <w:rFonts w:eastAsia="Calibri" w:cs="Calibri"/>
          <w:spacing w:val="-2"/>
        </w:rPr>
        <w:t>ω</w:t>
      </w:r>
      <w:r w:rsidR="00162ED9" w:rsidRPr="00575E0F">
        <w:rPr>
          <w:rFonts w:eastAsia="Calibri" w:cs="Calibri"/>
        </w:rPr>
        <w:t>σή</w:t>
      </w:r>
      <w:r w:rsidR="00162ED9" w:rsidRPr="00575E0F">
        <w:rPr>
          <w:rFonts w:ascii="Times New Roman" w:hAnsi="Times New Roman" w:cs="Times New Roman"/>
          <w:spacing w:val="3"/>
        </w:rPr>
        <w:t xml:space="preserve"> </w:t>
      </w:r>
      <w:r w:rsidR="00162ED9" w:rsidRPr="00575E0F">
        <w:rPr>
          <w:rFonts w:eastAsia="Calibri" w:cs="Calibri"/>
        </w:rPr>
        <w:t>σας</w:t>
      </w:r>
      <w:r w:rsidR="00162ED9" w:rsidRPr="00575E0F">
        <w:rPr>
          <w:rFonts w:ascii="Times New Roman" w:hAnsi="Times New Roman" w:cs="Times New Roman"/>
          <w:spacing w:val="2"/>
        </w:rPr>
        <w:t xml:space="preserve"> </w:t>
      </w:r>
      <w:r w:rsidR="00162ED9" w:rsidRPr="00575E0F">
        <w:rPr>
          <w:rFonts w:eastAsia="Calibri" w:cs="Calibri"/>
          <w:spacing w:val="-1"/>
        </w:rPr>
        <w:t>ό</w:t>
      </w:r>
      <w:r w:rsidR="00162ED9" w:rsidRPr="00575E0F">
        <w:rPr>
          <w:rFonts w:eastAsia="Calibri" w:cs="Calibri"/>
          <w:spacing w:val="1"/>
        </w:rPr>
        <w:t>τ</w:t>
      </w:r>
      <w:r w:rsidR="00162ED9" w:rsidRPr="00575E0F">
        <w:rPr>
          <w:rFonts w:eastAsia="Calibri" w:cs="Calibri"/>
        </w:rPr>
        <w:t>ι</w:t>
      </w:r>
      <w:r w:rsidR="00162ED9" w:rsidRPr="00575E0F">
        <w:rPr>
          <w:rFonts w:ascii="Times New Roman" w:hAnsi="Times New Roman" w:cs="Times New Roman"/>
          <w:spacing w:val="1"/>
        </w:rPr>
        <w:t xml:space="preserve"> </w:t>
      </w:r>
      <w:r w:rsidR="00162ED9" w:rsidRPr="00575E0F">
        <w:rPr>
          <w:rFonts w:eastAsia="Calibri" w:cs="Calibri"/>
          <w:spacing w:val="1"/>
        </w:rPr>
        <w:t>μ</w:t>
      </w:r>
      <w:r w:rsidR="00162ED9" w:rsidRPr="00575E0F">
        <w:rPr>
          <w:rFonts w:eastAsia="Calibri" w:cs="Calibri"/>
          <w:spacing w:val="-2"/>
        </w:rPr>
        <w:t>π</w:t>
      </w:r>
      <w:r w:rsidR="00162ED9" w:rsidRPr="00575E0F">
        <w:rPr>
          <w:rFonts w:eastAsia="Calibri" w:cs="Calibri"/>
          <w:spacing w:val="1"/>
        </w:rPr>
        <w:t>ο</w:t>
      </w:r>
      <w:r w:rsidR="00162ED9" w:rsidRPr="00575E0F">
        <w:rPr>
          <w:rFonts w:eastAsia="Calibri" w:cs="Calibri"/>
          <w:spacing w:val="-2"/>
        </w:rPr>
        <w:t>ρ</w:t>
      </w:r>
      <w:r w:rsidR="00162ED9" w:rsidRPr="00575E0F">
        <w:rPr>
          <w:rFonts w:eastAsia="Calibri" w:cs="Calibri"/>
          <w:spacing w:val="1"/>
        </w:rPr>
        <w:t>ο</w:t>
      </w:r>
      <w:r w:rsidR="00162ED9" w:rsidRPr="00575E0F">
        <w:rPr>
          <w:rFonts w:eastAsia="Calibri" w:cs="Calibri"/>
          <w:spacing w:val="-2"/>
        </w:rPr>
        <w:t>ύ</w:t>
      </w:r>
      <w:r w:rsidR="00162ED9" w:rsidRPr="00575E0F">
        <w:rPr>
          <w:rFonts w:eastAsia="Calibri" w:cs="Calibri"/>
          <w:spacing w:val="1"/>
        </w:rPr>
        <w:t>μ</w:t>
      </w:r>
      <w:r w:rsidR="00162ED9" w:rsidRPr="00575E0F">
        <w:rPr>
          <w:rFonts w:eastAsia="Calibri" w:cs="Calibri"/>
        </w:rPr>
        <w:t>ε</w:t>
      </w:r>
      <w:r w:rsidR="00162ED9" w:rsidRPr="00575E0F">
        <w:rPr>
          <w:rFonts w:ascii="Times New Roman" w:hAnsi="Times New Roman" w:cs="Times New Roman"/>
          <w:spacing w:val="4"/>
        </w:rPr>
        <w:t xml:space="preserve"> </w:t>
      </w:r>
      <w:r w:rsidR="00162ED9" w:rsidRPr="00575E0F">
        <w:rPr>
          <w:rFonts w:eastAsia="Calibri" w:cs="Calibri"/>
          <w:spacing w:val="-1"/>
        </w:rPr>
        <w:t>ν</w:t>
      </w:r>
      <w:r w:rsidR="00162ED9" w:rsidRPr="00575E0F">
        <w:rPr>
          <w:rFonts w:eastAsia="Calibri" w:cs="Calibri"/>
        </w:rPr>
        <w:t>α</w:t>
      </w:r>
      <w:r w:rsidR="00162ED9" w:rsidRPr="00575E0F">
        <w:rPr>
          <w:rFonts w:ascii="Times New Roman" w:hAnsi="Times New Roman" w:cs="Times New Roman"/>
        </w:rPr>
        <w:t xml:space="preserve"> </w:t>
      </w:r>
      <w:r w:rsidR="00162ED9" w:rsidRPr="00575E0F">
        <w:rPr>
          <w:rFonts w:eastAsia="Calibri" w:cs="Calibri"/>
        </w:rPr>
        <w:t>θεω</w:t>
      </w:r>
      <w:r w:rsidR="00162ED9" w:rsidRPr="00575E0F">
        <w:rPr>
          <w:rFonts w:eastAsia="Calibri" w:cs="Calibri"/>
          <w:spacing w:val="1"/>
        </w:rPr>
        <w:t>ρ</w:t>
      </w:r>
      <w:r w:rsidR="00162ED9" w:rsidRPr="00575E0F">
        <w:rPr>
          <w:rFonts w:eastAsia="Calibri" w:cs="Calibri"/>
          <w:spacing w:val="-1"/>
        </w:rPr>
        <w:t>ή</w:t>
      </w:r>
      <w:r w:rsidR="00162ED9" w:rsidRPr="00575E0F">
        <w:rPr>
          <w:rFonts w:eastAsia="Calibri" w:cs="Calibri"/>
          <w:spacing w:val="-2"/>
        </w:rPr>
        <w:t>σ</w:t>
      </w:r>
      <w:r w:rsidR="00162ED9" w:rsidRPr="00575E0F">
        <w:rPr>
          <w:rFonts w:eastAsia="Calibri" w:cs="Calibri"/>
          <w:spacing w:val="1"/>
        </w:rPr>
        <w:t>ο</w:t>
      </w:r>
      <w:r w:rsidR="00162ED9" w:rsidRPr="00575E0F">
        <w:rPr>
          <w:rFonts w:eastAsia="Calibri" w:cs="Calibri"/>
          <w:spacing w:val="-2"/>
        </w:rPr>
        <w:t>υ</w:t>
      </w:r>
      <w:r w:rsidR="00162ED9" w:rsidRPr="00575E0F">
        <w:rPr>
          <w:rFonts w:eastAsia="Calibri" w:cs="Calibri"/>
          <w:spacing w:val="1"/>
        </w:rPr>
        <w:t>μ</w:t>
      </w:r>
      <w:r w:rsidR="00162ED9" w:rsidRPr="00575E0F">
        <w:rPr>
          <w:rFonts w:eastAsia="Calibri" w:cs="Calibri"/>
        </w:rPr>
        <w:t>ε</w:t>
      </w:r>
      <w:r w:rsidR="00162ED9" w:rsidRPr="00575E0F">
        <w:rPr>
          <w:rFonts w:ascii="Times New Roman" w:hAnsi="Times New Roman" w:cs="Times New Roman"/>
          <w:spacing w:val="-7"/>
        </w:rPr>
        <w:t xml:space="preserve"> </w:t>
      </w:r>
      <w:r w:rsidR="00162ED9" w:rsidRPr="00575E0F">
        <w:rPr>
          <w:rFonts w:eastAsia="Calibri" w:cs="Calibri"/>
          <w:spacing w:val="1"/>
        </w:rPr>
        <w:t>τ</w:t>
      </w:r>
      <w:r w:rsidR="00162ED9" w:rsidRPr="00575E0F">
        <w:rPr>
          <w:rFonts w:eastAsia="Calibri" w:cs="Calibri"/>
          <w:spacing w:val="-1"/>
        </w:rPr>
        <w:t>η</w:t>
      </w:r>
      <w:r w:rsidR="00162ED9" w:rsidRPr="00575E0F">
        <w:rPr>
          <w:rFonts w:eastAsia="Calibri" w:cs="Calibri"/>
        </w:rPr>
        <w:t>ν</w:t>
      </w:r>
      <w:r w:rsidR="00162ED9" w:rsidRPr="00575E0F">
        <w:rPr>
          <w:rFonts w:ascii="Times New Roman" w:hAnsi="Times New Roman" w:cs="Times New Roman"/>
          <w:spacing w:val="-5"/>
        </w:rPr>
        <w:t xml:space="preserve"> </w:t>
      </w:r>
      <w:r w:rsidR="00162ED9" w:rsidRPr="00575E0F">
        <w:rPr>
          <w:rFonts w:eastAsia="Calibri" w:cs="Calibri"/>
        </w:rPr>
        <w:t>Τ</w:t>
      </w:r>
      <w:r w:rsidR="00162ED9" w:rsidRPr="00575E0F">
        <w:rPr>
          <w:rFonts w:eastAsia="Calibri" w:cs="Calibri"/>
          <w:spacing w:val="1"/>
        </w:rPr>
        <w:t>ρ</w:t>
      </w:r>
      <w:r w:rsidR="00162ED9" w:rsidRPr="00575E0F">
        <w:rPr>
          <w:rFonts w:eastAsia="Calibri" w:cs="Calibri"/>
          <w:spacing w:val="-3"/>
        </w:rPr>
        <w:t>ά</w:t>
      </w:r>
      <w:r w:rsidR="00162ED9" w:rsidRPr="00575E0F">
        <w:rPr>
          <w:rFonts w:eastAsia="Calibri" w:cs="Calibri"/>
        </w:rPr>
        <w:t>πεζα</w:t>
      </w:r>
      <w:r w:rsidR="00162ED9" w:rsidRPr="00575E0F">
        <w:rPr>
          <w:rFonts w:ascii="Times New Roman" w:hAnsi="Times New Roman" w:cs="Times New Roman"/>
          <w:spacing w:val="-7"/>
        </w:rPr>
        <w:t xml:space="preserve"> </w:t>
      </w:r>
      <w:r w:rsidR="00162ED9" w:rsidRPr="00575E0F">
        <w:rPr>
          <w:rFonts w:eastAsia="Calibri" w:cs="Calibri"/>
          <w:spacing w:val="1"/>
        </w:rPr>
        <w:t>μ</w:t>
      </w:r>
      <w:r w:rsidR="00162ED9" w:rsidRPr="00575E0F">
        <w:rPr>
          <w:rFonts w:eastAsia="Calibri" w:cs="Calibri"/>
        </w:rPr>
        <w:t>ας</w:t>
      </w:r>
      <w:r w:rsidR="00162ED9" w:rsidRPr="00575E0F">
        <w:rPr>
          <w:rFonts w:ascii="Times New Roman" w:hAnsi="Times New Roman" w:cs="Times New Roman"/>
          <w:spacing w:val="-4"/>
        </w:rPr>
        <w:t xml:space="preserve"> </w:t>
      </w:r>
      <w:r w:rsidR="00162ED9" w:rsidRPr="00575E0F">
        <w:rPr>
          <w:rFonts w:eastAsia="Calibri" w:cs="Calibri"/>
          <w:spacing w:val="-3"/>
        </w:rPr>
        <w:t>α</w:t>
      </w:r>
      <w:r w:rsidR="00162ED9" w:rsidRPr="00575E0F">
        <w:rPr>
          <w:rFonts w:eastAsia="Calibri" w:cs="Calibri"/>
        </w:rPr>
        <w:t>πα</w:t>
      </w:r>
      <w:r w:rsidR="00162ED9" w:rsidRPr="00575E0F">
        <w:rPr>
          <w:rFonts w:eastAsia="Calibri" w:cs="Calibri"/>
          <w:spacing w:val="-1"/>
        </w:rPr>
        <w:t>λ</w:t>
      </w:r>
      <w:r w:rsidR="00162ED9" w:rsidRPr="00575E0F">
        <w:rPr>
          <w:rFonts w:eastAsia="Calibri" w:cs="Calibri"/>
          <w:spacing w:val="1"/>
        </w:rPr>
        <w:t>λ</w:t>
      </w:r>
      <w:r w:rsidR="00162ED9" w:rsidRPr="00575E0F">
        <w:rPr>
          <w:rFonts w:eastAsia="Calibri" w:cs="Calibri"/>
        </w:rPr>
        <w:t>αγ</w:t>
      </w:r>
      <w:r w:rsidR="00162ED9" w:rsidRPr="00575E0F">
        <w:rPr>
          <w:rFonts w:eastAsia="Calibri" w:cs="Calibri"/>
          <w:spacing w:val="-1"/>
        </w:rPr>
        <w:t>μ</w:t>
      </w:r>
      <w:r w:rsidR="00162ED9" w:rsidRPr="00575E0F">
        <w:rPr>
          <w:rFonts w:eastAsia="Calibri" w:cs="Calibri"/>
        </w:rPr>
        <w:t>έ</w:t>
      </w:r>
      <w:r w:rsidR="00162ED9" w:rsidRPr="00575E0F">
        <w:rPr>
          <w:rFonts w:eastAsia="Calibri" w:cs="Calibri"/>
          <w:spacing w:val="-1"/>
        </w:rPr>
        <w:t>ν</w:t>
      </w:r>
      <w:r w:rsidR="00162ED9" w:rsidRPr="00575E0F">
        <w:rPr>
          <w:rFonts w:eastAsia="Calibri" w:cs="Calibri"/>
        </w:rPr>
        <w:t>η</w:t>
      </w:r>
      <w:r w:rsidR="00162ED9" w:rsidRPr="00575E0F">
        <w:rPr>
          <w:rFonts w:ascii="Times New Roman" w:hAnsi="Times New Roman" w:cs="Times New Roman"/>
          <w:spacing w:val="-6"/>
        </w:rPr>
        <w:t xml:space="preserve"> </w:t>
      </w:r>
      <w:r w:rsidR="00162ED9" w:rsidRPr="00575E0F">
        <w:rPr>
          <w:rFonts w:eastAsia="Calibri" w:cs="Calibri"/>
        </w:rPr>
        <w:t>από</w:t>
      </w:r>
      <w:r w:rsidR="00162ED9" w:rsidRPr="00575E0F">
        <w:rPr>
          <w:rFonts w:ascii="Times New Roman" w:hAnsi="Times New Roman" w:cs="Times New Roman"/>
          <w:spacing w:val="-6"/>
        </w:rPr>
        <w:t xml:space="preserve"> </w:t>
      </w:r>
      <w:r w:rsidR="00162ED9" w:rsidRPr="00575E0F">
        <w:rPr>
          <w:rFonts w:eastAsia="Calibri" w:cs="Calibri"/>
        </w:rPr>
        <w:t>κά</w:t>
      </w:r>
      <w:r w:rsidR="00162ED9" w:rsidRPr="00575E0F">
        <w:rPr>
          <w:rFonts w:eastAsia="Calibri" w:cs="Calibri"/>
          <w:spacing w:val="-2"/>
        </w:rPr>
        <w:t>θ</w:t>
      </w:r>
      <w:r w:rsidR="00162ED9" w:rsidRPr="00575E0F">
        <w:rPr>
          <w:rFonts w:eastAsia="Calibri" w:cs="Calibri"/>
        </w:rPr>
        <w:t>ε</w:t>
      </w:r>
      <w:r w:rsidR="00162ED9" w:rsidRPr="00575E0F">
        <w:rPr>
          <w:rFonts w:ascii="Times New Roman" w:hAnsi="Times New Roman" w:cs="Times New Roman"/>
          <w:spacing w:val="-4"/>
        </w:rPr>
        <w:t xml:space="preserve"> </w:t>
      </w:r>
      <w:r w:rsidR="00162ED9" w:rsidRPr="00575E0F">
        <w:rPr>
          <w:rFonts w:eastAsia="Calibri" w:cs="Calibri"/>
        </w:rPr>
        <w:t>σχε</w:t>
      </w:r>
      <w:r w:rsidR="00162ED9" w:rsidRPr="00575E0F">
        <w:rPr>
          <w:rFonts w:eastAsia="Calibri" w:cs="Calibri"/>
          <w:spacing w:val="1"/>
        </w:rPr>
        <w:t>τ</w:t>
      </w:r>
      <w:r w:rsidR="00162ED9" w:rsidRPr="00575E0F">
        <w:rPr>
          <w:rFonts w:eastAsia="Calibri" w:cs="Calibri"/>
          <w:spacing w:val="-3"/>
        </w:rPr>
        <w:t>ι</w:t>
      </w:r>
      <w:r w:rsidR="00162ED9" w:rsidRPr="00575E0F">
        <w:rPr>
          <w:rFonts w:eastAsia="Calibri" w:cs="Calibri"/>
        </w:rPr>
        <w:t>κή</w:t>
      </w:r>
      <w:r w:rsidR="00162ED9" w:rsidRPr="00575E0F">
        <w:rPr>
          <w:rFonts w:ascii="Times New Roman" w:hAnsi="Times New Roman" w:cs="Times New Roman"/>
          <w:spacing w:val="-6"/>
        </w:rPr>
        <w:t xml:space="preserve"> </w:t>
      </w:r>
      <w:r w:rsidR="00162ED9" w:rsidRPr="00575E0F">
        <w:rPr>
          <w:rFonts w:eastAsia="Calibri" w:cs="Calibri"/>
          <w:spacing w:val="1"/>
        </w:rPr>
        <w:t>υ</w:t>
      </w:r>
      <w:r w:rsidR="00162ED9" w:rsidRPr="00575E0F">
        <w:rPr>
          <w:rFonts w:eastAsia="Calibri" w:cs="Calibri"/>
          <w:spacing w:val="-2"/>
        </w:rPr>
        <w:t>π</w:t>
      </w:r>
      <w:r w:rsidR="00162ED9" w:rsidRPr="00575E0F">
        <w:rPr>
          <w:rFonts w:eastAsia="Calibri" w:cs="Calibri"/>
          <w:spacing w:val="1"/>
        </w:rPr>
        <w:t>ο</w:t>
      </w:r>
      <w:r w:rsidR="00162ED9" w:rsidRPr="00575E0F">
        <w:rPr>
          <w:rFonts w:eastAsia="Calibri" w:cs="Calibri"/>
        </w:rPr>
        <w:t>χ</w:t>
      </w:r>
      <w:r w:rsidR="00162ED9" w:rsidRPr="00575E0F">
        <w:rPr>
          <w:rFonts w:eastAsia="Calibri" w:cs="Calibri"/>
          <w:spacing w:val="1"/>
        </w:rPr>
        <w:t>ρ</w:t>
      </w:r>
      <w:r w:rsidR="00162ED9" w:rsidRPr="00575E0F">
        <w:rPr>
          <w:rFonts w:eastAsia="Calibri" w:cs="Calibri"/>
          <w:spacing w:val="-2"/>
        </w:rPr>
        <w:t>έ</w:t>
      </w:r>
      <w:r w:rsidR="00162ED9" w:rsidRPr="00575E0F">
        <w:rPr>
          <w:rFonts w:eastAsia="Calibri" w:cs="Calibri"/>
        </w:rPr>
        <w:t>ωση</w:t>
      </w:r>
      <w:r w:rsidR="00162ED9" w:rsidRPr="00575E0F">
        <w:rPr>
          <w:rFonts w:ascii="Times New Roman" w:hAnsi="Times New Roman" w:cs="Times New Roman"/>
          <w:spacing w:val="-6"/>
        </w:rPr>
        <w:t xml:space="preserve"> </w:t>
      </w:r>
      <w:r w:rsidR="00162ED9" w:rsidRPr="00575E0F">
        <w:rPr>
          <w:rFonts w:eastAsia="Calibri" w:cs="Calibri"/>
        </w:rPr>
        <w:t>εγ</w:t>
      </w:r>
      <w:r w:rsidR="00162ED9" w:rsidRPr="00575E0F">
        <w:rPr>
          <w:rFonts w:eastAsia="Calibri" w:cs="Calibri"/>
          <w:spacing w:val="-2"/>
        </w:rPr>
        <w:t>γυ</w:t>
      </w:r>
      <w:r w:rsidR="00162ED9" w:rsidRPr="00575E0F">
        <w:rPr>
          <w:rFonts w:eastAsia="Calibri" w:cs="Calibri"/>
          <w:spacing w:val="1"/>
        </w:rPr>
        <w:t>ο</w:t>
      </w:r>
      <w:r w:rsidR="00162ED9" w:rsidRPr="00575E0F">
        <w:rPr>
          <w:rFonts w:eastAsia="Calibri" w:cs="Calibri"/>
        </w:rPr>
        <w:t>δ</w:t>
      </w:r>
      <w:r w:rsidR="00162ED9" w:rsidRPr="00575E0F">
        <w:rPr>
          <w:rFonts w:eastAsia="Calibri" w:cs="Calibri"/>
          <w:spacing w:val="-1"/>
        </w:rPr>
        <w:t>ο</w:t>
      </w:r>
      <w:r w:rsidR="00162ED9" w:rsidRPr="00575E0F">
        <w:rPr>
          <w:rFonts w:eastAsia="Calibri" w:cs="Calibri"/>
        </w:rPr>
        <w:t>σ</w:t>
      </w:r>
      <w:r w:rsidR="00162ED9" w:rsidRPr="00575E0F">
        <w:rPr>
          <w:rFonts w:eastAsia="Calibri" w:cs="Calibri"/>
          <w:spacing w:val="-1"/>
        </w:rPr>
        <w:t>ί</w:t>
      </w:r>
      <w:r w:rsidR="00162ED9" w:rsidRPr="00575E0F">
        <w:rPr>
          <w:rFonts w:eastAsia="Calibri" w:cs="Calibri"/>
        </w:rPr>
        <w:t>ας</w:t>
      </w:r>
      <w:r w:rsidR="00162ED9" w:rsidRPr="00575E0F">
        <w:rPr>
          <w:rFonts w:ascii="Times New Roman" w:hAnsi="Times New Roman" w:cs="Times New Roman"/>
          <w:spacing w:val="-6"/>
        </w:rPr>
        <w:t xml:space="preserve"> </w:t>
      </w:r>
      <w:r w:rsidR="00162ED9" w:rsidRPr="00575E0F">
        <w:rPr>
          <w:rFonts w:eastAsia="Calibri" w:cs="Calibri"/>
          <w:spacing w:val="1"/>
        </w:rPr>
        <w:t>μ</w:t>
      </w:r>
      <w:r w:rsidR="00162ED9" w:rsidRPr="00575E0F">
        <w:rPr>
          <w:rFonts w:eastAsia="Calibri" w:cs="Calibri"/>
        </w:rPr>
        <w:t>α</w:t>
      </w:r>
      <w:r w:rsidR="00162ED9" w:rsidRPr="00575E0F">
        <w:rPr>
          <w:rFonts w:eastAsia="Calibri" w:cs="Calibri"/>
          <w:spacing w:val="1"/>
        </w:rPr>
        <w:t>ς</w:t>
      </w:r>
      <w:r w:rsidR="00162ED9" w:rsidRPr="00575E0F">
        <w:rPr>
          <w:rFonts w:eastAsia="Calibri" w:cs="Calibri"/>
        </w:rPr>
        <w:t>.</w:t>
      </w:r>
    </w:p>
    <w:p w14:paraId="3BCF9A48" w14:textId="77777777" w:rsidR="00F661A1" w:rsidRDefault="00F661A1" w:rsidP="00A935CF">
      <w:r w:rsidRPr="00734309">
        <w:t>Σε περίπτωση κατάπτωσης της εγγύησης, το ποσό της κατάπτωσης υπόκειται στο εκάστοτε ισχύον πάγιο τέλος χαρτοσήμου.</w:t>
      </w:r>
    </w:p>
    <w:p w14:paraId="17A7128D" w14:textId="77777777" w:rsidR="005158DB" w:rsidRPr="00734309" w:rsidRDefault="005158DB" w:rsidP="00A935CF"/>
    <w:p w14:paraId="7F7F61D8" w14:textId="3FDAD004" w:rsidR="00F661A1" w:rsidRDefault="00F661A1" w:rsidP="00A935CF">
      <w:r w:rsidRPr="00734309">
        <w:t>(Εξουσιοδοτημένη υπογραφή)</w:t>
      </w:r>
    </w:p>
    <w:p w14:paraId="486AF056" w14:textId="3D8FBB04" w:rsidR="00D15986" w:rsidRDefault="00D15986" w:rsidP="00A935CF"/>
    <w:p w14:paraId="30C3F89F" w14:textId="77777777" w:rsidR="00D15986" w:rsidRPr="00603221" w:rsidRDefault="00D15986" w:rsidP="00D15986">
      <w:pPr>
        <w:pStyle w:val="3"/>
        <w:numPr>
          <w:ilvl w:val="0"/>
          <w:numId w:val="65"/>
        </w:numPr>
        <w:rPr>
          <w:rFonts w:cs="Tahoma"/>
          <w:szCs w:val="22"/>
          <w:lang w:eastAsia="el-GR"/>
        </w:rPr>
      </w:pPr>
      <w:bookmarkStart w:id="724" w:name="_Toc97194392"/>
      <w:bookmarkStart w:id="725" w:name="_Toc97194496"/>
      <w:bookmarkStart w:id="726" w:name="_Toc97205030"/>
      <w:bookmarkStart w:id="727" w:name="_Toc133414595"/>
      <w:r w:rsidRPr="00603221">
        <w:rPr>
          <w:rFonts w:cs="Tahoma"/>
          <w:szCs w:val="22"/>
          <w:lang w:eastAsia="el-GR"/>
        </w:rPr>
        <w:lastRenderedPageBreak/>
        <w:t>Εγγυητική Επιστολή Καλής Λειτουργίας</w:t>
      </w:r>
      <w:bookmarkEnd w:id="724"/>
      <w:bookmarkEnd w:id="725"/>
      <w:bookmarkEnd w:id="726"/>
      <w:bookmarkEnd w:id="727"/>
      <w:r w:rsidRPr="00603221">
        <w:rPr>
          <w:rFonts w:cs="Tahoma"/>
          <w:szCs w:val="22"/>
          <w:lang w:eastAsia="el-GR"/>
        </w:rPr>
        <w:t xml:space="preserve"> </w:t>
      </w:r>
    </w:p>
    <w:p w14:paraId="6925C201" w14:textId="77777777" w:rsidR="00D15986" w:rsidRPr="00603221" w:rsidRDefault="00D15986" w:rsidP="00D15986">
      <w:pPr>
        <w:suppressAutoHyphens w:val="0"/>
        <w:spacing w:after="0"/>
        <w:jc w:val="left"/>
        <w:rPr>
          <w:lang w:eastAsia="el-GR"/>
        </w:rPr>
      </w:pPr>
    </w:p>
    <w:p w14:paraId="68907CD3" w14:textId="77777777" w:rsidR="00D15986" w:rsidRPr="00603221" w:rsidRDefault="00D15986" w:rsidP="00D15986">
      <w:pPr>
        <w:suppressAutoHyphens w:val="0"/>
        <w:spacing w:after="0"/>
        <w:jc w:val="left"/>
      </w:pPr>
    </w:p>
    <w:p w14:paraId="0A118A0A" w14:textId="77777777" w:rsidR="00D15986" w:rsidRPr="00603221" w:rsidRDefault="00D15986" w:rsidP="00D15986">
      <w:pPr>
        <w:spacing w:line="276" w:lineRule="auto"/>
      </w:pPr>
      <w:r w:rsidRPr="00603221">
        <w:t>ΕΚΔΟΤΗΣ: .......................................................................</w:t>
      </w:r>
    </w:p>
    <w:p w14:paraId="5DE95DE0" w14:textId="77777777" w:rsidR="00D15986" w:rsidRPr="00603221" w:rsidRDefault="00D15986" w:rsidP="00D15986">
      <w:pPr>
        <w:spacing w:line="276" w:lineRule="auto"/>
        <w:jc w:val="right"/>
      </w:pPr>
      <w:r w:rsidRPr="00603221">
        <w:t>Ημερομηνία έκδοσης: ...........................</w:t>
      </w:r>
    </w:p>
    <w:p w14:paraId="5CC335B6" w14:textId="77777777" w:rsidR="00D15986" w:rsidRPr="00603221" w:rsidRDefault="00D15986" w:rsidP="00D15986">
      <w:pPr>
        <w:spacing w:line="276" w:lineRule="auto"/>
      </w:pPr>
      <w:r w:rsidRPr="00603221">
        <w:t xml:space="preserve">Προς: </w:t>
      </w:r>
    </w:p>
    <w:p w14:paraId="47F07111" w14:textId="77777777" w:rsidR="00D15986" w:rsidRDefault="00D15986" w:rsidP="00D15986">
      <w:pPr>
        <w:rPr>
          <w:lang w:eastAsia="el-GR"/>
        </w:rPr>
      </w:pPr>
      <w:bookmarkStart w:id="728" w:name="_Hlk89177101"/>
      <w:r>
        <w:rPr>
          <w:lang w:eastAsia="el-GR"/>
        </w:rPr>
        <w:t xml:space="preserve">Κύριο του Έργου </w:t>
      </w:r>
    </w:p>
    <w:bookmarkEnd w:id="728"/>
    <w:p w14:paraId="6E2E6CDE" w14:textId="77777777" w:rsidR="00D15986" w:rsidRPr="00603221" w:rsidRDefault="00D15986" w:rsidP="00D15986">
      <w:r w:rsidRPr="00603221">
        <w:t xml:space="preserve">Εγγύηση μας υπ’ αριθμ. ……………….. ποσού ………………….……. ευρώ </w:t>
      </w:r>
    </w:p>
    <w:p w14:paraId="06137CBC" w14:textId="77777777" w:rsidR="00D15986" w:rsidRPr="00603221" w:rsidRDefault="00D15986" w:rsidP="00D15986">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A4E3FB" w14:textId="77777777" w:rsidR="00D15986" w:rsidRPr="00603221" w:rsidRDefault="00D15986" w:rsidP="00D15986">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34CAEA0D" w14:textId="77777777" w:rsidR="00D15986" w:rsidRPr="00603221" w:rsidRDefault="00D15986" w:rsidP="00D15986">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6781D4B4" w14:textId="77777777" w:rsidR="00D15986" w:rsidRPr="00603221" w:rsidRDefault="00D15986" w:rsidP="00D15986">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7AC9F160" w14:textId="77777777" w:rsidR="00D15986" w:rsidRPr="00603221" w:rsidRDefault="00D15986" w:rsidP="00D15986">
      <w:pPr>
        <w:rPr>
          <w:lang w:eastAsia="el-GR"/>
        </w:rPr>
      </w:pPr>
      <w:r w:rsidRPr="00603221">
        <w:rPr>
          <w:lang w:eastAsia="el-GR"/>
        </w:rPr>
        <w:t>α) (πλήρη επωνυμία) …… ΑΦΜ…….….... οδός............................. αριθμός.................ΤΚ………………</w:t>
      </w:r>
    </w:p>
    <w:p w14:paraId="303DF6F9" w14:textId="77777777" w:rsidR="00D15986" w:rsidRPr="00603221" w:rsidRDefault="00D15986" w:rsidP="00D15986">
      <w:pPr>
        <w:rPr>
          <w:lang w:eastAsia="el-GR"/>
        </w:rPr>
      </w:pPr>
      <w:r w:rsidRPr="00603221">
        <w:rPr>
          <w:lang w:eastAsia="el-GR"/>
        </w:rPr>
        <w:t>β) (πλήρη επωνυμία) …… ΑΦΜ…….….... οδός............................. αριθμός.................ΤΚ………………</w:t>
      </w:r>
    </w:p>
    <w:p w14:paraId="5438751D" w14:textId="77777777" w:rsidR="00D15986" w:rsidRPr="00603221" w:rsidRDefault="00D15986" w:rsidP="00D15986">
      <w:pPr>
        <w:rPr>
          <w:lang w:eastAsia="el-GR"/>
        </w:rPr>
      </w:pPr>
      <w:r w:rsidRPr="00603221">
        <w:rPr>
          <w:lang w:eastAsia="el-GR"/>
        </w:rPr>
        <w:t>γ) (πλήρη επωνυμία) …… ΑΦΜ…….….... οδός............................. αριθμός.................ΤΚ………………</w:t>
      </w:r>
    </w:p>
    <w:p w14:paraId="14F1BE64" w14:textId="77777777" w:rsidR="00D15986" w:rsidRPr="00603221" w:rsidRDefault="00D15986" w:rsidP="00D15986">
      <w:pPr>
        <w:spacing w:line="276" w:lineRule="auto"/>
        <w:rPr>
          <w:color w:val="000000" w:themeColor="text1"/>
        </w:rPr>
      </w:pPr>
      <w:r w:rsidRPr="00603221">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921C88A" w14:textId="77777777" w:rsidR="00D15986" w:rsidRPr="00603221" w:rsidRDefault="00D15986" w:rsidP="00D15986">
      <w:pPr>
        <w:spacing w:line="276" w:lineRule="auto"/>
        <w:rPr>
          <w:color w:val="000000" w:themeColor="text1"/>
        </w:rPr>
      </w:pPr>
      <w:r w:rsidRPr="00603221">
        <w:t xml:space="preserve">για την καλή λειτουργία του αντικειμένου της σύμβασης </w:t>
      </w:r>
      <w:r w:rsidRPr="00603221">
        <w:rPr>
          <w:color w:val="000000" w:themeColor="text1"/>
        </w:rPr>
        <w:t xml:space="preserve">με αριθμό...................και τη Διακήρυξή σας με αριθμό………., στο πλαίσιο του διαγωνισμού της </w:t>
      </w:r>
      <w:r w:rsidRPr="00603221">
        <w:rPr>
          <w:color w:val="000000" w:themeColor="text1"/>
          <w:lang w:eastAsia="el-GR"/>
        </w:rPr>
        <w:t xml:space="preserve">(συμπληρώνετε την ημερομηνία διενέργειας του διαγωνισμού) </w:t>
      </w:r>
      <w:r w:rsidRPr="00603221">
        <w:rPr>
          <w:color w:val="000000" w:themeColor="text1"/>
        </w:rPr>
        <w:t>…………. .</w:t>
      </w:r>
    </w:p>
    <w:p w14:paraId="4017112D" w14:textId="77777777" w:rsidR="00D15986" w:rsidRPr="00603221" w:rsidRDefault="00D15986" w:rsidP="00D15986">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FFACA48" w14:textId="5221F8DC" w:rsidR="00D15986" w:rsidRPr="00603221" w:rsidRDefault="00D15986" w:rsidP="00D15986">
      <w:pPr>
        <w:spacing w:line="276" w:lineRule="auto"/>
        <w:rPr>
          <w:color w:val="000000" w:themeColor="text1"/>
        </w:rPr>
      </w:pPr>
      <w:r w:rsidRPr="00603221">
        <w:rPr>
          <w:color w:val="000000" w:themeColor="text1"/>
        </w:rPr>
        <w:t xml:space="preserve">Η παρούσα ισχύει </w:t>
      </w:r>
      <w:r w:rsidRPr="00603221">
        <w:rPr>
          <w:iCs/>
          <w:color w:val="000000" w:themeColor="text1"/>
        </w:rPr>
        <w:t>μέχρι και την ………………(Σημείωση προς την Τράπεζα</w:t>
      </w:r>
      <w:r w:rsidRPr="00603221">
        <w:rPr>
          <w:b/>
          <w:color w:val="000000" w:themeColor="text1"/>
        </w:rPr>
        <w:t xml:space="preserve">: διάρκεια ισχύος σύμφωνα </w:t>
      </w:r>
      <w:r w:rsidRPr="00FF3065">
        <w:rPr>
          <w:b/>
          <w:color w:val="000000" w:themeColor="text1"/>
        </w:rPr>
        <w:t>με την παρ. 4.</w:t>
      </w:r>
      <w:r w:rsidR="00852E16" w:rsidRPr="00FF3065">
        <w:rPr>
          <w:b/>
          <w:color w:val="000000" w:themeColor="text1"/>
        </w:rPr>
        <w:t>1</w:t>
      </w:r>
      <w:r w:rsidRPr="00FF3065">
        <w:rPr>
          <w:b/>
          <w:color w:val="000000" w:themeColor="text1"/>
        </w:rPr>
        <w:t xml:space="preserve"> της παρούσας </w:t>
      </w:r>
      <w:r w:rsidRPr="00FF3065">
        <w:rPr>
          <w:iCs/>
          <w:color w:val="000000" w:themeColor="text1"/>
        </w:rPr>
        <w:t>)»</w:t>
      </w:r>
      <w:r w:rsidRPr="00FF3065">
        <w:rPr>
          <w:color w:val="000000" w:themeColor="text1"/>
        </w:rPr>
        <w:t>.</w:t>
      </w:r>
    </w:p>
    <w:p w14:paraId="632F0B50" w14:textId="77777777" w:rsidR="00D15986" w:rsidRPr="00603221" w:rsidRDefault="00D15986" w:rsidP="00D15986">
      <w:pPr>
        <w:overflowPunct w:val="0"/>
        <w:autoSpaceDE w:val="0"/>
        <w:autoSpaceDN w:val="0"/>
        <w:adjustRightInd w:val="0"/>
        <w:spacing w:line="276" w:lineRule="auto"/>
        <w:textAlignment w:val="baseline"/>
        <w:rPr>
          <w:color w:val="000000" w:themeColor="text1"/>
        </w:rPr>
      </w:pPr>
      <w:r w:rsidRPr="00603221">
        <w:rPr>
          <w:color w:val="000000" w:themeColor="text1"/>
        </w:rPr>
        <w:t>Σε περίπτωση κατάπτωσης της εγγύησης, το ποσό της κατάπτωσης υπόκειται στο εκάστοτε ισχύον πάγιο τέλος χαρτοσήμου.</w:t>
      </w:r>
    </w:p>
    <w:p w14:paraId="1ED1F021" w14:textId="77777777" w:rsidR="00D15986" w:rsidRPr="00603221" w:rsidRDefault="00D15986" w:rsidP="00D15986"/>
    <w:p w14:paraId="76F5E353" w14:textId="77777777" w:rsidR="00D15986" w:rsidRPr="00603221" w:rsidRDefault="00D15986" w:rsidP="00D15986">
      <w:pPr>
        <w:jc w:val="right"/>
      </w:pPr>
      <w:r w:rsidRPr="00603221">
        <w:t>(Εξουσιοδοτημένη υπογραφή)</w:t>
      </w:r>
    </w:p>
    <w:p w14:paraId="4E0651CF" w14:textId="77777777" w:rsidR="00D15986" w:rsidRPr="00734309" w:rsidRDefault="00D15986" w:rsidP="00A935CF"/>
    <w:p w14:paraId="2C640846" w14:textId="0E3B7C7D" w:rsidR="006049D4" w:rsidRPr="003329FF" w:rsidRDefault="00F661A1">
      <w:pPr>
        <w:pStyle w:val="Appendix-Heading1"/>
      </w:pPr>
      <w:r w:rsidRPr="00734309">
        <w:rPr>
          <w:lang w:eastAsia="el-GR"/>
        </w:rPr>
        <w:br w:type="page"/>
      </w:r>
      <w:bookmarkStart w:id="729" w:name="_Ref88641535"/>
      <w:bookmarkStart w:id="730" w:name="_Ref88641536"/>
      <w:bookmarkStart w:id="731" w:name="_Ref88641793"/>
      <w:bookmarkStart w:id="732" w:name="_Toc105346528"/>
      <w:bookmarkStart w:id="733" w:name="_Toc133414596"/>
      <w:bookmarkEnd w:id="723"/>
      <w:r w:rsidR="00837874" w:rsidRPr="00837874">
        <w:lastRenderedPageBreak/>
        <w:t xml:space="preserve">Ενημέρωση για την </w:t>
      </w:r>
      <w:r w:rsidR="00112A4E">
        <w:t>Επεξεργασία</w:t>
      </w:r>
      <w:r w:rsidR="00837874" w:rsidRPr="00837874">
        <w:t xml:space="preserve"> προσωπικών δεδομένων</w:t>
      </w:r>
      <w:bookmarkEnd w:id="729"/>
      <w:bookmarkEnd w:id="730"/>
      <w:bookmarkEnd w:id="731"/>
      <w:bookmarkEnd w:id="732"/>
      <w:bookmarkEnd w:id="733"/>
      <w:r w:rsidR="006049D4" w:rsidRPr="003329FF">
        <w:t xml:space="preserve"> </w:t>
      </w:r>
    </w:p>
    <w:p w14:paraId="149E354E" w14:textId="77777777" w:rsidR="006049D4" w:rsidRPr="001442CD" w:rsidRDefault="006049D4" w:rsidP="00A935CF">
      <w:r w:rsidRPr="001442CD">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46FBCF1" w14:textId="77777777" w:rsidR="006049D4" w:rsidRPr="001442CD" w:rsidRDefault="006049D4" w:rsidP="00A935CF">
      <w:r w:rsidRPr="001442CD">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DB02798" w14:textId="77777777" w:rsidR="006049D4" w:rsidRPr="001442CD" w:rsidRDefault="006049D4" w:rsidP="00A935CF">
      <w:r w:rsidRPr="001442CD">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9EBB4FC" w14:textId="77777777" w:rsidR="006049D4" w:rsidRPr="001442CD" w:rsidRDefault="006049D4" w:rsidP="00A935CF">
      <w:r w:rsidRPr="001442CD">
        <w:t xml:space="preserve">ΙΙΙ. Αποδέκτες των ανωτέρω (υπό Α) δεδομένων στους οποίους κοινοποιούνται είναι: </w:t>
      </w:r>
    </w:p>
    <w:p w14:paraId="328AD4F4" w14:textId="77777777" w:rsidR="006049D4" w:rsidRPr="001442CD" w:rsidRDefault="006049D4" w:rsidP="00A935CF">
      <w:r w:rsidRPr="001442CD">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3187154" w14:textId="77777777" w:rsidR="006049D4" w:rsidRPr="001442CD" w:rsidRDefault="006049D4" w:rsidP="00A935CF">
      <w:r w:rsidRPr="001442CD">
        <w:t>(β) Το Δημόσιο, άλλοι δημόσιοι φορείς ή δικαστικές αρχές ή άλλες αρχές ή δικαιοδοτικά όργανα, στο πλαίσιο των αρμοδιοτήτων τους.</w:t>
      </w:r>
    </w:p>
    <w:p w14:paraId="2BC07171" w14:textId="77777777" w:rsidR="006049D4" w:rsidRPr="001442CD" w:rsidRDefault="006049D4" w:rsidP="00A935CF">
      <w:r w:rsidRPr="001442CD">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0CCD24C" w14:textId="77777777" w:rsidR="006049D4" w:rsidRPr="001442CD" w:rsidRDefault="006049D4" w:rsidP="00A935CF">
      <w:r>
        <w:t>IV</w:t>
      </w:r>
      <w:r w:rsidRPr="001442CD">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CAC63B6" w14:textId="77777777" w:rsidR="006049D4" w:rsidRPr="001442CD" w:rsidRDefault="006049D4" w:rsidP="00A935CF">
      <w:r>
        <w:t>V</w:t>
      </w:r>
      <w:r w:rsidRPr="001442CD">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DE47F53" w14:textId="66E82C7D" w:rsidR="00C87C01" w:rsidRDefault="006049D4" w:rsidP="00D12683">
      <w:r>
        <w:t>VI</w:t>
      </w:r>
      <w:r w:rsidRPr="001442CD">
        <w:t xml:space="preserve">. </w:t>
      </w:r>
      <w:r>
        <w:t>H</w:t>
      </w:r>
      <w:r w:rsidRPr="001442CD">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3FFB80F" w14:textId="344512EF" w:rsidR="0061715E" w:rsidRDefault="0061715E" w:rsidP="00D12683"/>
    <w:p w14:paraId="58F41B7C" w14:textId="27CF5AE3" w:rsidR="0061715E" w:rsidRDefault="0061715E" w:rsidP="00D12683"/>
    <w:p w14:paraId="58DE6D16" w14:textId="680BCECA" w:rsidR="0061715E" w:rsidRDefault="0061715E" w:rsidP="00D12683"/>
    <w:p w14:paraId="28090782" w14:textId="7D71BDD2" w:rsidR="0061715E" w:rsidRDefault="0061715E" w:rsidP="00D12683"/>
    <w:p w14:paraId="0F8C18F4" w14:textId="0CA5FF44" w:rsidR="0061715E" w:rsidRDefault="0061715E" w:rsidP="00D12683"/>
    <w:p w14:paraId="573E9723" w14:textId="173905D7" w:rsidR="0061715E" w:rsidRDefault="0061715E" w:rsidP="00D12683"/>
    <w:p w14:paraId="421DBF4E" w14:textId="0D20AC4D" w:rsidR="003B59C8" w:rsidRPr="006C03D6" w:rsidRDefault="003B59C8" w:rsidP="003B59C8">
      <w:pPr>
        <w:pStyle w:val="Appendix-Heading1"/>
        <w:ind w:left="0" w:firstLine="0"/>
      </w:pPr>
      <w:bookmarkStart w:id="734" w:name="_Toc125744403"/>
      <w:bookmarkStart w:id="735" w:name="_1ulbmlt" w:colFirst="0" w:colLast="0"/>
      <w:bookmarkStart w:id="736" w:name="_Toc125744404"/>
      <w:bookmarkStart w:id="737" w:name="_Toc125744414"/>
      <w:bookmarkStart w:id="738" w:name="_Toc125744420"/>
      <w:bookmarkStart w:id="739" w:name="_Toc125744426"/>
      <w:bookmarkStart w:id="740" w:name="_Toc125744432"/>
      <w:bookmarkStart w:id="741" w:name="_Toc125744438"/>
      <w:bookmarkStart w:id="742" w:name="_Toc125744444"/>
      <w:bookmarkStart w:id="743" w:name="_Toc125744450"/>
      <w:bookmarkStart w:id="744" w:name="_Toc125744456"/>
      <w:bookmarkStart w:id="745" w:name="_Toc125744462"/>
      <w:bookmarkStart w:id="746" w:name="_Toc125744468"/>
      <w:bookmarkStart w:id="747" w:name="_Toc125744474"/>
      <w:bookmarkStart w:id="748" w:name="_Toc125744480"/>
      <w:bookmarkStart w:id="749" w:name="_Toc125744486"/>
      <w:bookmarkStart w:id="750" w:name="_Toc125744492"/>
      <w:bookmarkStart w:id="751" w:name="_Toc125744498"/>
      <w:bookmarkStart w:id="752" w:name="_Toc125744504"/>
      <w:bookmarkStart w:id="753" w:name="_Toc125744510"/>
      <w:bookmarkStart w:id="754" w:name="_Toc125744516"/>
      <w:bookmarkStart w:id="755" w:name="_Toc125744522"/>
      <w:bookmarkStart w:id="756" w:name="_Toc125744528"/>
      <w:bookmarkStart w:id="757" w:name="_Toc125744534"/>
      <w:bookmarkStart w:id="758" w:name="_Toc125744540"/>
      <w:bookmarkStart w:id="759" w:name="_Toc125744547"/>
      <w:bookmarkStart w:id="760" w:name="_Toc125744554"/>
      <w:bookmarkStart w:id="761" w:name="_Toc125744560"/>
      <w:bookmarkStart w:id="762" w:name="_Toc125744566"/>
      <w:bookmarkStart w:id="763" w:name="_Toc125744572"/>
      <w:bookmarkStart w:id="764" w:name="_Toc125744578"/>
      <w:bookmarkStart w:id="765" w:name="_Toc125744585"/>
      <w:bookmarkStart w:id="766" w:name="_Toc125744591"/>
      <w:bookmarkStart w:id="767" w:name="_Toc125744597"/>
      <w:bookmarkStart w:id="768" w:name="_Toc125744603"/>
      <w:bookmarkStart w:id="769" w:name="_Toc125744609"/>
      <w:bookmarkStart w:id="770" w:name="_Toc125744616"/>
      <w:bookmarkStart w:id="771" w:name="_Toc125744622"/>
      <w:bookmarkStart w:id="772" w:name="_Toc125744628"/>
      <w:bookmarkStart w:id="773" w:name="_Toc125744634"/>
      <w:bookmarkStart w:id="774" w:name="_Toc125744641"/>
      <w:bookmarkStart w:id="775" w:name="_Toc125744642"/>
      <w:bookmarkStart w:id="776" w:name="_Toc125744644"/>
      <w:bookmarkStart w:id="777" w:name="_Toc125744650"/>
      <w:bookmarkStart w:id="778" w:name="_Toc125744656"/>
      <w:bookmarkStart w:id="779" w:name="_Toc125744662"/>
      <w:bookmarkStart w:id="780" w:name="_Toc125744668"/>
      <w:bookmarkStart w:id="781" w:name="_Toc125744674"/>
      <w:bookmarkStart w:id="782" w:name="_Toc125744680"/>
      <w:bookmarkStart w:id="783" w:name="_Toc125744686"/>
      <w:bookmarkStart w:id="784" w:name="_Toc125744692"/>
      <w:bookmarkStart w:id="785" w:name="_Toc125744698"/>
      <w:bookmarkStart w:id="786" w:name="_Toc125744704"/>
      <w:bookmarkStart w:id="787" w:name="_Toc125744710"/>
      <w:bookmarkStart w:id="788" w:name="_Toc125744716"/>
      <w:bookmarkStart w:id="789" w:name="_Toc125744722"/>
      <w:bookmarkStart w:id="790" w:name="_Toc125744728"/>
      <w:bookmarkStart w:id="791" w:name="_Toc125744734"/>
      <w:bookmarkStart w:id="792" w:name="_Toc125744740"/>
      <w:bookmarkStart w:id="793" w:name="_Toc125744746"/>
      <w:bookmarkStart w:id="794" w:name="_Toc125744752"/>
      <w:bookmarkStart w:id="795" w:name="_Toc125744758"/>
      <w:bookmarkStart w:id="796" w:name="_Toc125744764"/>
      <w:bookmarkStart w:id="797" w:name="_Toc125744770"/>
      <w:bookmarkStart w:id="798" w:name="_Toc125744776"/>
      <w:bookmarkStart w:id="799" w:name="_Toc125744782"/>
      <w:bookmarkStart w:id="800" w:name="_Toc125744788"/>
      <w:bookmarkStart w:id="801" w:name="_Toc125744794"/>
      <w:bookmarkStart w:id="802" w:name="_Toc125744800"/>
      <w:bookmarkStart w:id="803" w:name="_Toc125744806"/>
      <w:bookmarkStart w:id="804" w:name="_Toc125744812"/>
      <w:bookmarkStart w:id="805" w:name="_Toc125744818"/>
      <w:bookmarkStart w:id="806" w:name="_Toc125744824"/>
      <w:bookmarkStart w:id="807" w:name="_Toc125744830"/>
      <w:bookmarkStart w:id="808" w:name="_Toc125744831"/>
      <w:bookmarkStart w:id="809" w:name="_Toc125744833"/>
      <w:bookmarkStart w:id="810" w:name="_Toc125744839"/>
      <w:bookmarkStart w:id="811" w:name="_Toc125744845"/>
      <w:bookmarkStart w:id="812" w:name="_Toc125744851"/>
      <w:bookmarkStart w:id="813" w:name="_Toc125744857"/>
      <w:bookmarkStart w:id="814" w:name="_Toc125744863"/>
      <w:bookmarkStart w:id="815" w:name="_Toc125744869"/>
      <w:bookmarkStart w:id="816" w:name="_Toc125744875"/>
      <w:bookmarkStart w:id="817" w:name="_Toc125744881"/>
      <w:bookmarkStart w:id="818" w:name="_Toc125744887"/>
      <w:bookmarkStart w:id="819" w:name="_Toc125744893"/>
      <w:bookmarkStart w:id="820" w:name="_Toc125744899"/>
      <w:bookmarkStart w:id="821" w:name="_Toc125744905"/>
      <w:bookmarkStart w:id="822" w:name="_Toc125744911"/>
      <w:bookmarkStart w:id="823" w:name="_Toc125744917"/>
      <w:bookmarkStart w:id="824" w:name="_Toc125744923"/>
      <w:bookmarkStart w:id="825" w:name="_Toc125744929"/>
      <w:bookmarkStart w:id="826" w:name="_Toc125744935"/>
      <w:bookmarkStart w:id="827" w:name="_Toc125744941"/>
      <w:bookmarkStart w:id="828" w:name="_Toc125744947"/>
      <w:bookmarkStart w:id="829" w:name="_Toc125744953"/>
      <w:bookmarkStart w:id="830" w:name="_Toc125744959"/>
      <w:bookmarkStart w:id="831" w:name="_Toc125744965"/>
      <w:bookmarkStart w:id="832" w:name="_Toc125744971"/>
      <w:bookmarkStart w:id="833" w:name="_Toc125744977"/>
      <w:bookmarkStart w:id="834" w:name="_Toc125744983"/>
      <w:bookmarkStart w:id="835" w:name="_Toc125744989"/>
      <w:bookmarkStart w:id="836" w:name="_Toc125744995"/>
      <w:bookmarkStart w:id="837" w:name="_Toc125745001"/>
      <w:bookmarkStart w:id="838" w:name="_Toc125745007"/>
      <w:bookmarkStart w:id="839" w:name="_Toc125745013"/>
      <w:bookmarkStart w:id="840" w:name="_Toc125745019"/>
      <w:bookmarkStart w:id="841" w:name="_Toc125745025"/>
      <w:bookmarkStart w:id="842" w:name="_Toc125745031"/>
      <w:bookmarkStart w:id="843" w:name="_Toc125745037"/>
      <w:bookmarkStart w:id="844" w:name="_Toc125745043"/>
      <w:bookmarkStart w:id="845" w:name="_Toc125745049"/>
      <w:bookmarkStart w:id="846" w:name="_Toc125745055"/>
      <w:bookmarkStart w:id="847" w:name="_Toc125745056"/>
      <w:bookmarkStart w:id="848" w:name="_Toc125745058"/>
      <w:bookmarkStart w:id="849" w:name="_Toc125745064"/>
      <w:bookmarkStart w:id="850" w:name="_Toc125745070"/>
      <w:bookmarkStart w:id="851" w:name="_Toc125745076"/>
      <w:bookmarkStart w:id="852" w:name="_Toc125745082"/>
      <w:bookmarkStart w:id="853" w:name="_Toc125745088"/>
      <w:bookmarkStart w:id="854" w:name="_Toc125745094"/>
      <w:bookmarkStart w:id="855" w:name="_Toc125745100"/>
      <w:bookmarkStart w:id="856" w:name="_Toc125745106"/>
      <w:bookmarkStart w:id="857" w:name="_Toc125745113"/>
      <w:bookmarkStart w:id="858" w:name="_Toc125745115"/>
      <w:bookmarkStart w:id="859" w:name="_Toc125745116"/>
      <w:bookmarkStart w:id="860" w:name="_Toc125745122"/>
      <w:bookmarkStart w:id="861" w:name="_Toc125745128"/>
      <w:bookmarkStart w:id="862" w:name="_Toc125745134"/>
      <w:bookmarkStart w:id="863" w:name="_Toc125745140"/>
      <w:bookmarkStart w:id="864" w:name="_Toc125745146"/>
      <w:bookmarkStart w:id="865" w:name="_Toc125745152"/>
      <w:bookmarkStart w:id="866" w:name="_Toc125745158"/>
      <w:bookmarkStart w:id="867" w:name="_Toc125745164"/>
      <w:bookmarkStart w:id="868" w:name="_Toc125745170"/>
      <w:bookmarkStart w:id="869" w:name="_Toc125745176"/>
      <w:bookmarkStart w:id="870" w:name="_Toc125745182"/>
      <w:bookmarkStart w:id="871" w:name="_Toc125745188"/>
      <w:bookmarkStart w:id="872" w:name="_Toc125745195"/>
      <w:bookmarkStart w:id="873" w:name="_Toc125745201"/>
      <w:bookmarkStart w:id="874" w:name="_Toc125745207"/>
      <w:bookmarkStart w:id="875" w:name="_Toc125745213"/>
      <w:bookmarkStart w:id="876" w:name="_Toc125745219"/>
      <w:bookmarkStart w:id="877" w:name="_Toc125745225"/>
      <w:bookmarkStart w:id="878" w:name="_Toc125745231"/>
      <w:bookmarkStart w:id="879" w:name="_Toc125745237"/>
      <w:bookmarkStart w:id="880" w:name="_Toc125745243"/>
      <w:bookmarkStart w:id="881" w:name="_Toc125745249"/>
      <w:bookmarkStart w:id="882" w:name="_Toc125745255"/>
      <w:bookmarkStart w:id="883" w:name="_Toc125745261"/>
      <w:bookmarkStart w:id="884" w:name="_Toc125745267"/>
      <w:bookmarkStart w:id="885" w:name="_Toc125745273"/>
      <w:bookmarkStart w:id="886" w:name="_Toc125745279"/>
      <w:bookmarkStart w:id="887" w:name="_Toc125745285"/>
      <w:bookmarkStart w:id="888" w:name="_Toc125745291"/>
      <w:bookmarkStart w:id="889" w:name="_Toc125745297"/>
      <w:bookmarkStart w:id="890" w:name="_Toc125745303"/>
      <w:bookmarkStart w:id="891" w:name="_Toc125745309"/>
      <w:bookmarkStart w:id="892" w:name="_Toc125745315"/>
      <w:bookmarkStart w:id="893" w:name="_Toc125745321"/>
      <w:bookmarkStart w:id="894" w:name="_Toc125745327"/>
      <w:bookmarkStart w:id="895" w:name="_Toc125745333"/>
      <w:bookmarkStart w:id="896" w:name="_Toc125745339"/>
      <w:bookmarkStart w:id="897" w:name="_Toc125745345"/>
      <w:bookmarkStart w:id="898" w:name="_Toc125745351"/>
      <w:bookmarkStart w:id="899" w:name="_Toc125745357"/>
      <w:bookmarkStart w:id="900" w:name="_Toc125745363"/>
      <w:bookmarkStart w:id="901" w:name="_Toc125745369"/>
      <w:bookmarkStart w:id="902" w:name="_Toc125745375"/>
      <w:bookmarkStart w:id="903" w:name="_Toc125745381"/>
      <w:bookmarkStart w:id="904" w:name="_Toc125745386"/>
      <w:bookmarkStart w:id="905" w:name="_Toc125745391"/>
      <w:bookmarkStart w:id="906" w:name="_Toc125745396"/>
      <w:bookmarkStart w:id="907" w:name="_Toc125745401"/>
      <w:bookmarkStart w:id="908" w:name="_Toc125745407"/>
      <w:bookmarkStart w:id="909" w:name="_Toc125745413"/>
      <w:bookmarkStart w:id="910" w:name="_Toc125745419"/>
      <w:bookmarkStart w:id="911" w:name="_Toc125745425"/>
      <w:bookmarkStart w:id="912" w:name="_Toc125745431"/>
      <w:bookmarkStart w:id="913" w:name="_Toc125745437"/>
      <w:bookmarkStart w:id="914" w:name="_Toc125745443"/>
      <w:bookmarkStart w:id="915" w:name="_Toc125745449"/>
      <w:bookmarkStart w:id="916" w:name="_Toc125745455"/>
      <w:bookmarkStart w:id="917" w:name="_Toc125745461"/>
      <w:bookmarkStart w:id="918" w:name="_Toc125745467"/>
      <w:bookmarkStart w:id="919" w:name="_Toc125745473"/>
      <w:bookmarkStart w:id="920" w:name="_Toc125745479"/>
      <w:bookmarkStart w:id="921" w:name="_Toc125745484"/>
      <w:bookmarkStart w:id="922" w:name="_Toc125745489"/>
      <w:bookmarkStart w:id="923" w:name="_Toc125745494"/>
      <w:bookmarkStart w:id="924" w:name="_Toc125745499"/>
      <w:bookmarkStart w:id="925" w:name="_Toc125745504"/>
      <w:bookmarkStart w:id="926" w:name="_Toc125745509"/>
      <w:bookmarkStart w:id="927" w:name="_Toc125745515"/>
      <w:bookmarkStart w:id="928" w:name="_Toc125745521"/>
      <w:bookmarkStart w:id="929" w:name="_Toc125745527"/>
      <w:bookmarkStart w:id="930" w:name="_Toc125745533"/>
      <w:bookmarkStart w:id="931" w:name="_Toc125745539"/>
      <w:bookmarkStart w:id="932" w:name="_Toc125745545"/>
      <w:bookmarkStart w:id="933" w:name="_Toc125745551"/>
      <w:bookmarkStart w:id="934" w:name="_Toc125745557"/>
      <w:bookmarkStart w:id="935" w:name="_Toc125745563"/>
      <w:bookmarkStart w:id="936" w:name="_Toc125745569"/>
      <w:bookmarkStart w:id="937" w:name="_Toc125745575"/>
      <w:bookmarkStart w:id="938" w:name="_Toc125745581"/>
      <w:bookmarkStart w:id="939" w:name="_Toc125745587"/>
      <w:bookmarkStart w:id="940" w:name="_Toc125745593"/>
      <w:bookmarkStart w:id="941" w:name="_Toc125745599"/>
      <w:bookmarkStart w:id="942" w:name="_Toc125745605"/>
      <w:bookmarkStart w:id="943" w:name="_Toc125745611"/>
      <w:bookmarkStart w:id="944" w:name="_Toc125745617"/>
      <w:bookmarkStart w:id="945" w:name="_Toc125745623"/>
      <w:bookmarkStart w:id="946" w:name="_Toc125745629"/>
      <w:bookmarkStart w:id="947" w:name="_Toc125745635"/>
      <w:bookmarkStart w:id="948" w:name="_Toc125745641"/>
      <w:bookmarkStart w:id="949" w:name="_Toc125745647"/>
      <w:bookmarkStart w:id="950" w:name="_Toc125745653"/>
      <w:bookmarkStart w:id="951" w:name="_Toc125745659"/>
      <w:bookmarkStart w:id="952" w:name="_Toc125745665"/>
      <w:bookmarkStart w:id="953" w:name="_Toc125745671"/>
      <w:bookmarkStart w:id="954" w:name="_Toc125745677"/>
      <w:bookmarkStart w:id="955" w:name="_Toc125745683"/>
      <w:bookmarkStart w:id="956" w:name="_Toc125745689"/>
      <w:bookmarkStart w:id="957" w:name="_Toc125745695"/>
      <w:bookmarkStart w:id="958" w:name="_Toc125745701"/>
      <w:bookmarkStart w:id="959" w:name="_Toc125745707"/>
      <w:bookmarkStart w:id="960" w:name="_Toc125745713"/>
      <w:bookmarkStart w:id="961" w:name="_Toc125745719"/>
      <w:bookmarkStart w:id="962" w:name="_Toc125745725"/>
      <w:bookmarkStart w:id="963" w:name="_Toc125745731"/>
      <w:bookmarkStart w:id="964" w:name="_Toc125745737"/>
      <w:bookmarkStart w:id="965" w:name="_Toc125745743"/>
      <w:bookmarkStart w:id="966" w:name="_Toc125745749"/>
      <w:bookmarkStart w:id="967" w:name="_Toc125745755"/>
      <w:bookmarkStart w:id="968" w:name="_Toc125745761"/>
      <w:bookmarkStart w:id="969" w:name="_Toc125745767"/>
      <w:bookmarkStart w:id="970" w:name="_Toc125745773"/>
      <w:bookmarkStart w:id="971" w:name="_Toc125745779"/>
      <w:bookmarkStart w:id="972" w:name="_Toc125745785"/>
      <w:bookmarkStart w:id="973" w:name="_Toc125745791"/>
      <w:bookmarkStart w:id="974" w:name="_Toc125745797"/>
      <w:bookmarkStart w:id="975" w:name="_Toc125745803"/>
      <w:bookmarkStart w:id="976" w:name="_Toc125745809"/>
      <w:bookmarkStart w:id="977" w:name="_Toc125745815"/>
      <w:bookmarkStart w:id="978" w:name="_Toc125745821"/>
      <w:bookmarkStart w:id="979" w:name="_Toc125745827"/>
      <w:bookmarkStart w:id="980" w:name="_Toc125745833"/>
      <w:bookmarkStart w:id="981" w:name="_Toc125745839"/>
      <w:bookmarkStart w:id="982" w:name="_Toc125745845"/>
      <w:bookmarkStart w:id="983" w:name="_Toc125745851"/>
      <w:bookmarkStart w:id="984" w:name="_Toc125745857"/>
      <w:bookmarkStart w:id="985" w:name="_Toc125745863"/>
      <w:bookmarkStart w:id="986" w:name="_Toc125745869"/>
      <w:bookmarkStart w:id="987" w:name="_Toc125745875"/>
      <w:bookmarkStart w:id="988" w:name="_Toc125745881"/>
      <w:bookmarkStart w:id="989" w:name="_Toc125745887"/>
      <w:bookmarkStart w:id="990" w:name="_Toc125745893"/>
      <w:bookmarkStart w:id="991" w:name="_Toc125745899"/>
      <w:bookmarkStart w:id="992" w:name="_Toc125745905"/>
      <w:bookmarkStart w:id="993" w:name="_Toc125745911"/>
      <w:bookmarkStart w:id="994" w:name="_Toc125745917"/>
      <w:bookmarkStart w:id="995" w:name="_Toc125745923"/>
      <w:bookmarkStart w:id="996" w:name="_Toc125745929"/>
      <w:bookmarkStart w:id="997" w:name="_Toc125745935"/>
      <w:bookmarkStart w:id="998" w:name="_Toc125745941"/>
      <w:bookmarkStart w:id="999" w:name="_Toc125745947"/>
      <w:bookmarkStart w:id="1000" w:name="_Toc125745953"/>
      <w:bookmarkStart w:id="1001" w:name="_Toc125745959"/>
      <w:bookmarkStart w:id="1002" w:name="_Toc125745965"/>
      <w:bookmarkStart w:id="1003" w:name="_Toc125745971"/>
      <w:bookmarkStart w:id="1004" w:name="_Toc125745977"/>
      <w:bookmarkStart w:id="1005" w:name="_Toc125745983"/>
      <w:bookmarkStart w:id="1006" w:name="_Toc125745989"/>
      <w:bookmarkStart w:id="1007" w:name="_Toc125745995"/>
      <w:bookmarkStart w:id="1008" w:name="_Toc125746001"/>
      <w:bookmarkStart w:id="1009" w:name="_Toc125746007"/>
      <w:bookmarkStart w:id="1010" w:name="_Toc125746013"/>
      <w:bookmarkStart w:id="1011" w:name="_Toc125746019"/>
      <w:bookmarkStart w:id="1012" w:name="_Toc125746025"/>
      <w:bookmarkStart w:id="1013" w:name="_Toc125746031"/>
      <w:bookmarkStart w:id="1014" w:name="_Toc125746037"/>
      <w:bookmarkStart w:id="1015" w:name="_Toc125746043"/>
      <w:bookmarkStart w:id="1016" w:name="_Toc125746049"/>
      <w:bookmarkStart w:id="1017" w:name="_Toc125746055"/>
      <w:bookmarkStart w:id="1018" w:name="_Toc125746061"/>
      <w:bookmarkStart w:id="1019" w:name="_Toc125746067"/>
      <w:bookmarkStart w:id="1020" w:name="_Toc125746073"/>
      <w:bookmarkStart w:id="1021" w:name="_Toc125746079"/>
      <w:bookmarkStart w:id="1022" w:name="_Toc125746085"/>
      <w:bookmarkStart w:id="1023" w:name="_Toc125746091"/>
      <w:bookmarkStart w:id="1024" w:name="_Toc125746098"/>
      <w:bookmarkStart w:id="1025" w:name="_Toc125746104"/>
      <w:bookmarkStart w:id="1026" w:name="_Toc125746110"/>
      <w:bookmarkStart w:id="1027" w:name="_Toc125746116"/>
      <w:bookmarkStart w:id="1028" w:name="_Toc125746122"/>
      <w:bookmarkStart w:id="1029" w:name="_Toc125746128"/>
      <w:bookmarkStart w:id="1030" w:name="_Toc125746134"/>
      <w:bookmarkStart w:id="1031" w:name="_Toc125746140"/>
      <w:bookmarkStart w:id="1032" w:name="_Toc125746146"/>
      <w:bookmarkStart w:id="1033" w:name="_Toc125746152"/>
      <w:bookmarkStart w:id="1034" w:name="_Toc125746158"/>
      <w:bookmarkStart w:id="1035" w:name="_Toc125746164"/>
      <w:bookmarkStart w:id="1036" w:name="_Toc125746170"/>
      <w:bookmarkStart w:id="1037" w:name="_Toc125746176"/>
      <w:bookmarkStart w:id="1038" w:name="_Toc125746182"/>
      <w:bookmarkStart w:id="1039" w:name="_Toc125746188"/>
      <w:bookmarkStart w:id="1040" w:name="_Toc125746194"/>
      <w:bookmarkStart w:id="1041" w:name="_Toc125746200"/>
      <w:bookmarkStart w:id="1042" w:name="_Toc125746206"/>
      <w:bookmarkStart w:id="1043" w:name="_Toc125746212"/>
      <w:bookmarkStart w:id="1044" w:name="_Toc125746218"/>
      <w:bookmarkStart w:id="1045" w:name="_Toc125746224"/>
      <w:bookmarkStart w:id="1046" w:name="_Toc125746230"/>
      <w:bookmarkStart w:id="1047" w:name="_Toc125746236"/>
      <w:bookmarkStart w:id="1048" w:name="_Toc125746242"/>
      <w:bookmarkStart w:id="1049" w:name="_Toc125746248"/>
      <w:bookmarkStart w:id="1050" w:name="_Toc125746254"/>
      <w:bookmarkStart w:id="1051" w:name="_Toc125746260"/>
      <w:bookmarkStart w:id="1052" w:name="_Toc125746266"/>
      <w:bookmarkStart w:id="1053" w:name="_Toc125746272"/>
      <w:bookmarkStart w:id="1054" w:name="_Toc125746278"/>
      <w:bookmarkStart w:id="1055" w:name="_Toc125746284"/>
      <w:bookmarkStart w:id="1056" w:name="_Toc125746290"/>
      <w:bookmarkStart w:id="1057" w:name="_Toc125746296"/>
      <w:bookmarkStart w:id="1058" w:name="_Toc125746302"/>
      <w:bookmarkStart w:id="1059" w:name="_Toc125746308"/>
      <w:bookmarkStart w:id="1060" w:name="_Toc125746314"/>
      <w:bookmarkStart w:id="1061" w:name="_Toc125746320"/>
      <w:bookmarkStart w:id="1062" w:name="_Toc125746326"/>
      <w:bookmarkStart w:id="1063" w:name="_Toc125746332"/>
      <w:bookmarkStart w:id="1064" w:name="_Toc125746338"/>
      <w:bookmarkStart w:id="1065" w:name="_Toc125746344"/>
      <w:bookmarkStart w:id="1066" w:name="_Toc125746350"/>
      <w:bookmarkStart w:id="1067" w:name="_Toc125746356"/>
      <w:bookmarkStart w:id="1068" w:name="_Toc125746362"/>
      <w:bookmarkStart w:id="1069" w:name="_Toc125746368"/>
      <w:bookmarkStart w:id="1070" w:name="_Toc125746374"/>
      <w:bookmarkStart w:id="1071" w:name="_Toc125746380"/>
      <w:bookmarkStart w:id="1072" w:name="_Toc125746386"/>
      <w:bookmarkStart w:id="1073" w:name="_Toc125746392"/>
      <w:bookmarkStart w:id="1074" w:name="_Toc125746398"/>
      <w:bookmarkStart w:id="1075" w:name="_Toc125746404"/>
      <w:bookmarkStart w:id="1076" w:name="_Toc125746410"/>
      <w:bookmarkStart w:id="1077" w:name="_Toc125746416"/>
      <w:bookmarkStart w:id="1078" w:name="_Toc125746422"/>
      <w:bookmarkStart w:id="1079" w:name="_Toc125746428"/>
      <w:bookmarkStart w:id="1080" w:name="_Toc125746434"/>
      <w:bookmarkStart w:id="1081" w:name="_Toc125746440"/>
      <w:bookmarkStart w:id="1082" w:name="_Toc125746446"/>
      <w:bookmarkStart w:id="1083" w:name="_Toc125746452"/>
      <w:bookmarkStart w:id="1084" w:name="_Toc125746458"/>
      <w:bookmarkStart w:id="1085" w:name="_Toc125746464"/>
      <w:bookmarkStart w:id="1086" w:name="_Toc125746470"/>
      <w:bookmarkStart w:id="1087" w:name="_Toc125746476"/>
      <w:bookmarkStart w:id="1088" w:name="_Toc125746477"/>
      <w:bookmarkStart w:id="1089" w:name="_Toc125746483"/>
      <w:bookmarkStart w:id="1090" w:name="_Toc125746489"/>
      <w:bookmarkStart w:id="1091" w:name="_Toc125746495"/>
      <w:bookmarkStart w:id="1092" w:name="_Toc125746501"/>
      <w:bookmarkStart w:id="1093" w:name="_Toc125746507"/>
      <w:bookmarkStart w:id="1094" w:name="_Toc125746513"/>
      <w:bookmarkStart w:id="1095" w:name="_Toc125746519"/>
      <w:bookmarkStart w:id="1096" w:name="_Toc125746525"/>
      <w:bookmarkStart w:id="1097" w:name="_Toc125746531"/>
      <w:bookmarkStart w:id="1098" w:name="_Toc125746537"/>
      <w:bookmarkStart w:id="1099" w:name="_Toc125746543"/>
      <w:bookmarkStart w:id="1100" w:name="_Toc125746549"/>
      <w:bookmarkStart w:id="1101" w:name="_Toc125746555"/>
      <w:bookmarkStart w:id="1102" w:name="_Toc125746556"/>
      <w:bookmarkStart w:id="1103" w:name="_Toc125746557"/>
      <w:bookmarkStart w:id="1104" w:name="_Toc125746558"/>
      <w:bookmarkStart w:id="1105" w:name="_Toc125746564"/>
      <w:bookmarkStart w:id="1106" w:name="_Toc125746570"/>
      <w:bookmarkStart w:id="1107" w:name="_Toc125746576"/>
      <w:bookmarkStart w:id="1108" w:name="_Toc125746582"/>
      <w:bookmarkStart w:id="1109" w:name="_Toc125746588"/>
      <w:bookmarkStart w:id="1110" w:name="_Toc125746594"/>
      <w:bookmarkStart w:id="1111" w:name="_Toc125746600"/>
      <w:bookmarkStart w:id="1112" w:name="_Toc125746610"/>
      <w:bookmarkStart w:id="1113" w:name="_Toc125746616"/>
      <w:bookmarkStart w:id="1114" w:name="_Toc125746622"/>
      <w:bookmarkStart w:id="1115" w:name="_Toc125746628"/>
      <w:bookmarkStart w:id="1116" w:name="_Toc125746629"/>
      <w:bookmarkStart w:id="1117" w:name="_Toc125746630"/>
      <w:bookmarkStart w:id="1118" w:name="_Toc125746631"/>
      <w:bookmarkStart w:id="1119" w:name="_Toc125746632"/>
      <w:bookmarkStart w:id="1120" w:name="_Toc125746640"/>
      <w:bookmarkStart w:id="1121" w:name="_Toc125746647"/>
      <w:bookmarkStart w:id="1122" w:name="_Toc125746653"/>
      <w:bookmarkStart w:id="1123" w:name="_Toc125746660"/>
      <w:bookmarkStart w:id="1124" w:name="_Toc125746666"/>
      <w:bookmarkStart w:id="1125" w:name="_Toc125746672"/>
      <w:bookmarkStart w:id="1126" w:name="_Toc125746678"/>
      <w:bookmarkStart w:id="1127" w:name="_Toc125746684"/>
      <w:bookmarkStart w:id="1128" w:name="_Toc125746694"/>
      <w:bookmarkStart w:id="1129" w:name="_Toc125746704"/>
      <w:bookmarkStart w:id="1130" w:name="_Toc125746710"/>
      <w:bookmarkStart w:id="1131" w:name="_Toc125746716"/>
      <w:bookmarkStart w:id="1132" w:name="_Toc125746722"/>
      <w:bookmarkStart w:id="1133" w:name="_Toc125746728"/>
      <w:bookmarkStart w:id="1134" w:name="_Toc125746734"/>
      <w:bookmarkStart w:id="1135" w:name="_Toc125746740"/>
      <w:bookmarkStart w:id="1136" w:name="_Toc125746746"/>
      <w:bookmarkStart w:id="1137" w:name="_Toc125746752"/>
      <w:bookmarkStart w:id="1138" w:name="_Toc125746758"/>
      <w:bookmarkStart w:id="1139" w:name="_Toc125746764"/>
      <w:bookmarkStart w:id="1140" w:name="_Toc125746770"/>
      <w:bookmarkStart w:id="1141" w:name="_Toc125746776"/>
      <w:bookmarkStart w:id="1142" w:name="_Toc125746782"/>
      <w:bookmarkStart w:id="1143" w:name="_Toc125746788"/>
      <w:bookmarkStart w:id="1144" w:name="_Toc125746794"/>
      <w:bookmarkStart w:id="1145" w:name="_Toc125746800"/>
      <w:bookmarkStart w:id="1146" w:name="_Toc125746806"/>
      <w:bookmarkStart w:id="1147" w:name="_Toc125746812"/>
      <w:bookmarkStart w:id="1148" w:name="_Toc125746818"/>
      <w:bookmarkStart w:id="1149" w:name="_Toc125746824"/>
      <w:bookmarkStart w:id="1150" w:name="_Toc125746830"/>
      <w:bookmarkStart w:id="1151" w:name="_Toc125746836"/>
      <w:bookmarkStart w:id="1152" w:name="_Toc125746847"/>
      <w:bookmarkStart w:id="1153" w:name="_Toc125746853"/>
      <w:bookmarkStart w:id="1154" w:name="_Toc125746859"/>
      <w:bookmarkStart w:id="1155" w:name="_Toc125746865"/>
      <w:bookmarkStart w:id="1156" w:name="_Toc125746871"/>
      <w:bookmarkStart w:id="1157" w:name="_Toc125746877"/>
      <w:bookmarkStart w:id="1158" w:name="_Toc125746883"/>
      <w:bookmarkStart w:id="1159" w:name="_Toc125746889"/>
      <w:bookmarkStart w:id="1160" w:name="_Toc125746895"/>
      <w:bookmarkStart w:id="1161" w:name="_Toc125746901"/>
      <w:bookmarkStart w:id="1162" w:name="_Toc125746907"/>
      <w:bookmarkStart w:id="1163" w:name="_Toc125746913"/>
      <w:bookmarkStart w:id="1164" w:name="_Toc125746919"/>
      <w:bookmarkStart w:id="1165" w:name="_Toc125746925"/>
      <w:bookmarkStart w:id="1166" w:name="_Toc125746931"/>
      <w:bookmarkStart w:id="1167" w:name="_Toc125746937"/>
      <w:bookmarkStart w:id="1168" w:name="_Toc125746943"/>
      <w:bookmarkStart w:id="1169" w:name="_Toc125746949"/>
      <w:bookmarkStart w:id="1170" w:name="_Toc125746955"/>
      <w:bookmarkStart w:id="1171" w:name="_Toc125746961"/>
      <w:bookmarkStart w:id="1172" w:name="_Toc125746967"/>
      <w:bookmarkStart w:id="1173" w:name="_Toc125746973"/>
      <w:bookmarkStart w:id="1174" w:name="_Toc125746979"/>
      <w:bookmarkStart w:id="1175" w:name="_Toc125746985"/>
      <w:bookmarkStart w:id="1176" w:name="_Toc125746991"/>
      <w:bookmarkStart w:id="1177" w:name="_Toc125746997"/>
      <w:bookmarkStart w:id="1178" w:name="_Toc125747003"/>
      <w:bookmarkStart w:id="1179" w:name="_Toc125747009"/>
      <w:bookmarkStart w:id="1180" w:name="_Toc125747015"/>
      <w:bookmarkStart w:id="1181" w:name="_Toc125747021"/>
      <w:bookmarkStart w:id="1182" w:name="_Toc125747027"/>
      <w:bookmarkStart w:id="1183" w:name="_Toc125747033"/>
      <w:bookmarkStart w:id="1184" w:name="_Toc125747039"/>
      <w:bookmarkStart w:id="1185" w:name="_Toc125747175"/>
      <w:bookmarkStart w:id="1186" w:name="_Toc125747176"/>
      <w:bookmarkStart w:id="1187" w:name="_Toc125747177"/>
      <w:bookmarkStart w:id="1188" w:name="_Toc125747178"/>
      <w:bookmarkStart w:id="1189" w:name="_Toc125747179"/>
      <w:bookmarkStart w:id="1190" w:name="_Toc125747180"/>
      <w:bookmarkStart w:id="1191" w:name="_Toc125747181"/>
      <w:bookmarkStart w:id="1192" w:name="_Toc125747182"/>
      <w:bookmarkStart w:id="1193" w:name="_Toc125747183"/>
      <w:bookmarkStart w:id="1194" w:name="_Toc125747184"/>
      <w:bookmarkStart w:id="1195" w:name="_Toc125747185"/>
      <w:bookmarkStart w:id="1196" w:name="_Toc125747186"/>
      <w:bookmarkStart w:id="1197" w:name="_Toc125747187"/>
      <w:bookmarkStart w:id="1198" w:name="_Toc125747188"/>
      <w:bookmarkStart w:id="1199" w:name="_Toc125747189"/>
      <w:bookmarkStart w:id="1200" w:name="_Toc125747190"/>
      <w:bookmarkStart w:id="1201" w:name="_Toc125747191"/>
      <w:bookmarkStart w:id="1202" w:name="_Toc125747192"/>
      <w:bookmarkStart w:id="1203" w:name="_Toc125747193"/>
      <w:bookmarkStart w:id="1204" w:name="_Toc125747194"/>
      <w:bookmarkStart w:id="1205" w:name="_Ref118477993"/>
      <w:bookmarkStart w:id="1206" w:name="_Toc133414597"/>
      <w:bookmarkStart w:id="1207" w:name="_Hlk118481870"/>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r>
        <w:lastRenderedPageBreak/>
        <w:t>Ρήτρα Ακεραιότητας</w:t>
      </w:r>
      <w:bookmarkEnd w:id="1205"/>
      <w:bookmarkEnd w:id="1206"/>
      <w:r>
        <w:t xml:space="preserve"> </w:t>
      </w:r>
    </w:p>
    <w:p w14:paraId="0A40F366" w14:textId="77777777" w:rsidR="003B59C8" w:rsidRPr="00E532F8" w:rsidRDefault="003B59C8" w:rsidP="003B59C8">
      <w:pPr>
        <w:spacing w:line="276" w:lineRule="auto"/>
      </w:pPr>
      <w:r w:rsidRPr="00E532F8">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8C63E48" w14:textId="77777777" w:rsidR="003B59C8" w:rsidRPr="00E532F8" w:rsidRDefault="003B59C8" w:rsidP="003B59C8">
      <w:pPr>
        <w:spacing w:line="276" w:lineRule="auto"/>
      </w:pPr>
      <w:r w:rsidRPr="00E532F8">
        <w:t>Ειδικότερα, ο Ανάδοχος δηλώνει ότι:</w:t>
      </w:r>
    </w:p>
    <w:p w14:paraId="68505321" w14:textId="77777777" w:rsidR="003B59C8" w:rsidRPr="00E532F8" w:rsidRDefault="003B59C8" w:rsidP="003B59C8">
      <w:pPr>
        <w:spacing w:line="276" w:lineRule="auto"/>
      </w:pPr>
      <w:r w:rsidRPr="00E532F8">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C92064E" w14:textId="77777777" w:rsidR="003B59C8" w:rsidRPr="00E532F8" w:rsidRDefault="003B59C8" w:rsidP="003B59C8">
      <w:pPr>
        <w:spacing w:line="276" w:lineRule="auto"/>
      </w:pPr>
      <w:r w:rsidRPr="00E532F8">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908DF10" w14:textId="77777777" w:rsidR="003B59C8" w:rsidRPr="00E532F8" w:rsidRDefault="003B59C8" w:rsidP="003B59C8">
      <w:pPr>
        <w:spacing w:line="276" w:lineRule="auto"/>
      </w:pPr>
      <w:r w:rsidRPr="00E532F8">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462450D" w14:textId="77777777" w:rsidR="003B59C8" w:rsidRPr="00E532F8" w:rsidRDefault="003B59C8" w:rsidP="003B59C8">
      <w:pPr>
        <w:spacing w:line="276" w:lineRule="auto"/>
      </w:pPr>
      <w:r w:rsidRPr="00E532F8">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8FFCE33" w14:textId="77777777" w:rsidR="003B59C8" w:rsidRPr="00E532F8" w:rsidRDefault="003B59C8" w:rsidP="003B59C8">
      <w:pPr>
        <w:spacing w:line="276" w:lineRule="auto"/>
      </w:pPr>
      <w:r w:rsidRPr="00E532F8">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896697F" w14:textId="77777777" w:rsidR="003B59C8" w:rsidRPr="00E532F8" w:rsidRDefault="003B59C8" w:rsidP="003B59C8">
      <w:pPr>
        <w:spacing w:line="276" w:lineRule="auto"/>
      </w:pPr>
      <w:r w:rsidRPr="00E532F8">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7D5A0759" w14:textId="77777777" w:rsidR="003B59C8" w:rsidRPr="00E532F8" w:rsidRDefault="003B59C8" w:rsidP="003B59C8">
      <w:pPr>
        <w:spacing w:line="276" w:lineRule="auto"/>
      </w:pPr>
      <w:r w:rsidRPr="00E532F8">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1D8D5DA" w14:textId="77777777" w:rsidR="003B59C8" w:rsidRPr="00E532F8" w:rsidRDefault="003B59C8" w:rsidP="003B59C8">
      <w:pPr>
        <w:spacing w:line="276" w:lineRule="auto"/>
      </w:pPr>
      <w:r w:rsidRPr="00E532F8">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rsidRPr="00E532F8">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690AAB0" w14:textId="77777777" w:rsidR="003B59C8" w:rsidRPr="00E532F8" w:rsidRDefault="003B59C8" w:rsidP="003B59C8">
      <w:pPr>
        <w:spacing w:line="276" w:lineRule="auto"/>
      </w:pPr>
    </w:p>
    <w:p w14:paraId="26F11F5F" w14:textId="77777777" w:rsidR="003B59C8" w:rsidRDefault="003B59C8" w:rsidP="003B59C8">
      <w:pPr>
        <w:spacing w:line="276" w:lineRule="auto"/>
      </w:pPr>
      <w:r w:rsidRPr="00E532F8">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207"/>
    <w:p w14:paraId="0B4D4C9E" w14:textId="77777777" w:rsidR="003B59C8" w:rsidRPr="002A51E1" w:rsidRDefault="003B59C8" w:rsidP="003B59C8"/>
    <w:p w14:paraId="2F80F95B" w14:textId="77777777" w:rsidR="003B59C8" w:rsidRPr="00603221" w:rsidRDefault="003B59C8" w:rsidP="003B59C8"/>
    <w:p w14:paraId="13BF769F" w14:textId="77777777" w:rsidR="003B59C8" w:rsidRPr="00B273ED" w:rsidRDefault="003B59C8" w:rsidP="0061715E">
      <w:pPr>
        <w:rPr>
          <w:rFonts w:cs="Tahoma"/>
          <w:sz w:val="20"/>
          <w:szCs w:val="20"/>
          <w:lang w:eastAsia="en-US" w:bidi="he-IL"/>
        </w:rPr>
      </w:pPr>
    </w:p>
    <w:sectPr w:rsidR="003B59C8" w:rsidRPr="00B273ED" w:rsidSect="00CE6402">
      <w:pgSz w:w="11906" w:h="16838"/>
      <w:pgMar w:top="1138" w:right="1138" w:bottom="1138" w:left="1138" w:header="432" w:footer="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61A2C" w14:textId="77777777" w:rsidR="00197F3D" w:rsidRDefault="00197F3D" w:rsidP="00A935CF">
      <w:r>
        <w:separator/>
      </w:r>
    </w:p>
  </w:endnote>
  <w:endnote w:type="continuationSeparator" w:id="0">
    <w:p w14:paraId="5AF42048" w14:textId="77777777" w:rsidR="00197F3D" w:rsidRDefault="00197F3D" w:rsidP="00A935CF">
      <w:r>
        <w:continuationSeparator/>
      </w:r>
    </w:p>
  </w:endnote>
  <w:endnote w:type="continuationNotice" w:id="1">
    <w:p w14:paraId="7E6D0F95" w14:textId="77777777" w:rsidR="00197F3D" w:rsidRDefault="00197F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A1"/>
    <w:family w:val="swiss"/>
    <w:pitch w:val="variable"/>
    <w:sig w:usb0="A00006FF" w:usb1="4000205B" w:usb2="00000010" w:usb3="00000000" w:csb0="0000019F" w:csb1="00000000"/>
  </w:font>
  <w:font w:name="Sylfaen">
    <w:panose1 w:val="010A0502050306030303"/>
    <w:charset w:val="A1"/>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Open Sans Condensed Light">
    <w:altName w:val="Arial"/>
    <w:charset w:val="A1"/>
    <w:family w:val="swiss"/>
    <w:pitch w:val="variable"/>
    <w:sig w:usb0="E00002EF" w:usb1="4000205B" w:usb2="00000028" w:usb3="00000000" w:csb0="0000019F" w:csb1="00000000"/>
  </w:font>
  <w:font w:name="Palatino Linotype">
    <w:panose1 w:val="02040502050505030304"/>
    <w:charset w:val="A1"/>
    <w:family w:val="roman"/>
    <w:pitch w:val="variable"/>
    <w:sig w:usb0="E0000287" w:usb1="40000013" w:usb2="00000000" w:usb3="00000000" w:csb0="0000019F" w:csb1="00000000"/>
  </w:font>
  <w:font w:name="SymantecSans-Bold">
    <w:altName w:val="Arial"/>
    <w:charset w:val="00"/>
    <w:family w:val="swiss"/>
    <w:pitch w:val="variable"/>
    <w:sig w:usb0="00000003" w:usb1="00000000" w:usb2="00000000" w:usb3="00000000" w:csb0="00000001" w:csb1="00000000"/>
  </w:font>
  <w:font w:name="Inte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D021DA" w14:paraId="0E38E285" w14:textId="77777777" w:rsidTr="00C565C2">
      <w:trPr>
        <w:trHeight w:val="273"/>
        <w:jc w:val="center"/>
      </w:trPr>
      <w:tc>
        <w:tcPr>
          <w:tcW w:w="8505" w:type="dxa"/>
          <w:tcBorders>
            <w:top w:val="single" w:sz="4" w:space="0" w:color="auto"/>
          </w:tcBorders>
        </w:tcPr>
        <w:p w14:paraId="0FB0E836" w14:textId="77777777" w:rsidR="00D021DA" w:rsidRPr="00A6433B" w:rsidRDefault="00D021DA" w:rsidP="009D69C9">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single" w:sz="4" w:space="0" w:color="auto"/>
          </w:tcBorders>
        </w:tcPr>
        <w:p w14:paraId="10C91BB6" w14:textId="77777777" w:rsidR="00D021DA" w:rsidRPr="007F3CA1" w:rsidRDefault="00D021DA" w:rsidP="009D69C9">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Pr>
              <w:noProof/>
              <w:sz w:val="20"/>
              <w:szCs w:val="20"/>
            </w:rPr>
            <w:t>94</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Pr>
              <w:noProof/>
              <w:sz w:val="20"/>
              <w:szCs w:val="20"/>
            </w:rPr>
            <w:t>103</w:t>
          </w:r>
          <w:r w:rsidRPr="00336566">
            <w:rPr>
              <w:noProof/>
              <w:sz w:val="20"/>
              <w:szCs w:val="20"/>
            </w:rPr>
            <w:fldChar w:fldCharType="end"/>
          </w:r>
        </w:p>
      </w:tc>
    </w:tr>
  </w:tbl>
  <w:p w14:paraId="3756D425" w14:textId="77777777" w:rsidR="00D021DA" w:rsidRPr="0029687F" w:rsidRDefault="00D021DA" w:rsidP="009D69C9"/>
  <w:p w14:paraId="1D9E71F2" w14:textId="77777777" w:rsidR="00D021DA" w:rsidRDefault="00D021D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D021DA" w14:paraId="761E2497" w14:textId="77777777" w:rsidTr="005C741D">
      <w:trPr>
        <w:trHeight w:val="273"/>
        <w:jc w:val="center"/>
      </w:trPr>
      <w:tc>
        <w:tcPr>
          <w:tcW w:w="8505" w:type="dxa"/>
          <w:tcBorders>
            <w:top w:val="single" w:sz="4" w:space="0" w:color="auto"/>
          </w:tcBorders>
        </w:tcPr>
        <w:p w14:paraId="4A8E600F" w14:textId="77777777" w:rsidR="00D021DA" w:rsidRPr="00A6433B" w:rsidRDefault="00D021DA" w:rsidP="0043633F">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single" w:sz="4" w:space="0" w:color="auto"/>
          </w:tcBorders>
        </w:tcPr>
        <w:p w14:paraId="530807C0" w14:textId="77777777" w:rsidR="00D021DA" w:rsidRPr="007F3CA1" w:rsidRDefault="00D021DA" w:rsidP="00FA6FF3">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Pr>
              <w:noProof/>
              <w:sz w:val="20"/>
              <w:szCs w:val="20"/>
            </w:rPr>
            <w:t>2</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Pr>
              <w:noProof/>
              <w:sz w:val="20"/>
              <w:szCs w:val="20"/>
            </w:rPr>
            <w:t>144</w:t>
          </w:r>
          <w:r w:rsidRPr="00336566">
            <w:rPr>
              <w:noProof/>
              <w:sz w:val="20"/>
              <w:szCs w:val="20"/>
            </w:rPr>
            <w:fldChar w:fldCharType="end"/>
          </w:r>
        </w:p>
      </w:tc>
    </w:tr>
  </w:tbl>
  <w:p w14:paraId="7D6EBEDF" w14:textId="77777777" w:rsidR="00D021DA" w:rsidRPr="0029687F" w:rsidRDefault="00D021DA" w:rsidP="00A935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D021DA" w14:paraId="6108BF59" w14:textId="77777777" w:rsidTr="005C741D">
      <w:trPr>
        <w:trHeight w:val="273"/>
        <w:jc w:val="center"/>
      </w:trPr>
      <w:tc>
        <w:tcPr>
          <w:tcW w:w="8505" w:type="dxa"/>
          <w:tcBorders>
            <w:top w:val="single" w:sz="4" w:space="0" w:color="auto"/>
          </w:tcBorders>
        </w:tcPr>
        <w:p w14:paraId="6CE0A80F" w14:textId="29E3D7B7" w:rsidR="00D021DA" w:rsidRPr="00A6433B" w:rsidRDefault="00D021DA" w:rsidP="0043633F">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single" w:sz="4" w:space="0" w:color="auto"/>
          </w:tcBorders>
        </w:tcPr>
        <w:p w14:paraId="019C3779" w14:textId="18F60C5C" w:rsidR="00D021DA" w:rsidRPr="007F3CA1" w:rsidRDefault="00D021DA" w:rsidP="00FA6FF3">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00D92A9D">
            <w:rPr>
              <w:noProof/>
              <w:sz w:val="20"/>
              <w:szCs w:val="20"/>
            </w:rPr>
            <w:t>128</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00D92A9D">
            <w:rPr>
              <w:noProof/>
              <w:sz w:val="20"/>
              <w:szCs w:val="20"/>
            </w:rPr>
            <w:t>144</w:t>
          </w:r>
          <w:r w:rsidRPr="00336566">
            <w:rPr>
              <w:noProof/>
              <w:sz w:val="20"/>
              <w:szCs w:val="20"/>
            </w:rPr>
            <w:fldChar w:fldCharType="end"/>
          </w:r>
        </w:p>
      </w:tc>
    </w:tr>
  </w:tbl>
  <w:p w14:paraId="27A1A17C" w14:textId="77777777" w:rsidR="00D021DA" w:rsidRPr="0029687F" w:rsidRDefault="00D021DA" w:rsidP="00A935C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D021DA" w14:paraId="3A37A512" w14:textId="77777777" w:rsidTr="00ED0FD0">
      <w:trPr>
        <w:trHeight w:val="273"/>
        <w:jc w:val="center"/>
      </w:trPr>
      <w:tc>
        <w:tcPr>
          <w:tcW w:w="8505" w:type="dxa"/>
          <w:tcBorders>
            <w:top w:val="single" w:sz="4" w:space="0" w:color="auto"/>
          </w:tcBorders>
        </w:tcPr>
        <w:p w14:paraId="5BF1E10B" w14:textId="77777777" w:rsidR="00D021DA" w:rsidRPr="00A6433B" w:rsidRDefault="00D021DA" w:rsidP="000E6FCB">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p>
      </w:tc>
      <w:tc>
        <w:tcPr>
          <w:tcW w:w="1350" w:type="dxa"/>
          <w:tcBorders>
            <w:top w:val="single" w:sz="4" w:space="0" w:color="auto"/>
          </w:tcBorders>
        </w:tcPr>
        <w:p w14:paraId="695342D4" w14:textId="77777777" w:rsidR="00D021DA" w:rsidRPr="007F3CA1" w:rsidRDefault="00D021DA" w:rsidP="000E6FCB">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00D92A9D">
            <w:rPr>
              <w:noProof/>
              <w:sz w:val="20"/>
              <w:szCs w:val="20"/>
            </w:rPr>
            <w:t>2</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00D92A9D">
            <w:rPr>
              <w:noProof/>
              <w:sz w:val="20"/>
              <w:szCs w:val="20"/>
            </w:rPr>
            <w:t>144</w:t>
          </w:r>
          <w:r w:rsidRPr="00336566">
            <w:rPr>
              <w:noProof/>
              <w:sz w:val="20"/>
              <w:szCs w:val="20"/>
            </w:rPr>
            <w:fldChar w:fldCharType="end"/>
          </w:r>
        </w:p>
      </w:tc>
    </w:tr>
  </w:tbl>
  <w:p w14:paraId="3CB77687" w14:textId="77777777" w:rsidR="00D021DA" w:rsidRDefault="00D021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A5B0F" w14:textId="77777777" w:rsidR="00197F3D" w:rsidRDefault="00197F3D" w:rsidP="00A935CF">
      <w:r>
        <w:separator/>
      </w:r>
    </w:p>
  </w:footnote>
  <w:footnote w:type="continuationSeparator" w:id="0">
    <w:p w14:paraId="36020D02" w14:textId="77777777" w:rsidR="00197F3D" w:rsidRDefault="00197F3D" w:rsidP="00A935CF">
      <w:r>
        <w:continuationSeparator/>
      </w:r>
    </w:p>
  </w:footnote>
  <w:footnote w:type="continuationNotice" w:id="1">
    <w:p w14:paraId="7E94E86F" w14:textId="77777777" w:rsidR="00197F3D" w:rsidRDefault="00197F3D">
      <w:pPr>
        <w:spacing w:after="0"/>
      </w:pPr>
    </w:p>
  </w:footnote>
  <w:footnote w:id="2">
    <w:p w14:paraId="150D4A4F" w14:textId="77777777" w:rsidR="00D021DA" w:rsidRDefault="00D021DA" w:rsidP="00590A0D">
      <w:pPr>
        <w:pStyle w:val="afb"/>
      </w:pPr>
      <w:r>
        <w:rPr>
          <w:rStyle w:val="af0"/>
        </w:rPr>
        <w:footnoteRef/>
      </w:r>
      <w:r>
        <w:t xml:space="preserve"> </w:t>
      </w:r>
      <w:r w:rsidRPr="006F5660">
        <w:rPr>
          <w:lang w:bidi="en-US"/>
        </w:rPr>
        <w:t>Α</w:t>
      </w:r>
      <w:r w:rsidRPr="006F5660">
        <w:t>πό τις 2-5-2019, παρέχεται η νέα ηλεκτρονική υπηρεσία </w:t>
      </w:r>
      <w:hyperlink r:id="rId1" w:tgtFrame="_blank" w:history="1">
        <w:r w:rsidRPr="006F5660">
          <w:rPr>
            <w:rStyle w:val="-"/>
          </w:rPr>
          <w:t>Promitheus ESPDint </w:t>
        </w:r>
      </w:hyperlink>
      <w:r w:rsidRPr="006F5660">
        <w:t>(</w:t>
      </w:r>
      <w:hyperlink r:id="rId2" w:tgtFrame="_blank" w:history="1">
        <w:r w:rsidRPr="006F5660">
          <w:rPr>
            <w:rStyle w:val="-"/>
          </w:rPr>
          <w:t>https://espdint.eprocurement.gov.gr/</w:t>
        </w:r>
      </w:hyperlink>
      <w:r w:rsidRPr="006F5660">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bidi="en-US"/>
          </w:rPr>
          <w:t>www</w:t>
        </w:r>
        <w:r w:rsidRPr="006F5660">
          <w:rPr>
            <w:rStyle w:val="-"/>
          </w:rPr>
          <w:t>.</w:t>
        </w:r>
        <w:r w:rsidRPr="006F5660">
          <w:rPr>
            <w:rStyle w:val="-"/>
            <w:lang w:bidi="en-US"/>
          </w:rPr>
          <w:t>promitheus</w:t>
        </w:r>
        <w:r w:rsidRPr="006F5660">
          <w:rPr>
            <w:rStyle w:val="-"/>
          </w:rPr>
          <w:t>.</w:t>
        </w:r>
        <w:r w:rsidRPr="006F5660">
          <w:rPr>
            <w:rStyle w:val="-"/>
            <w:lang w:bidi="en-US"/>
          </w:rPr>
          <w:t>gov</w:t>
        </w:r>
        <w:r w:rsidRPr="006F5660">
          <w:rPr>
            <w:rStyle w:val="-"/>
          </w:rPr>
          <w:t>.</w:t>
        </w:r>
        <w:r w:rsidRPr="006F5660">
          <w:rPr>
            <w:rStyle w:val="-"/>
            <w:lang w:bidi="en-US"/>
          </w:rPr>
          <w:t>gr</w:t>
        </w:r>
      </w:hyperlink>
      <w:r w:rsidRPr="006F5660">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t>.</w:t>
      </w:r>
      <w:r w:rsidRPr="006F5660">
        <w:t xml:space="preserve"> Μπορείτε να δείτε το σχετικό Διορθωτικό στην ακόλουθη διαδρομή </w:t>
      </w:r>
      <w:hyperlink r:id="rId4" w:history="1">
        <w:r w:rsidRPr="006F5660">
          <w:rPr>
            <w:rStyle w:val="-"/>
          </w:rPr>
          <w:t>https://eur-lex.europa.eu/legal-content/EL/TXT/HTML/?uri=CELEX:32016R0007R(01)&amp;from=EL</w:t>
        </w:r>
      </w:hyperlink>
      <w:r>
        <w:t xml:space="preserve">  </w:t>
      </w:r>
    </w:p>
  </w:footnote>
  <w:footnote w:id="3">
    <w:p w14:paraId="2C1F07C4" w14:textId="77777777" w:rsidR="00D021DA" w:rsidRPr="00BD65F6" w:rsidRDefault="00D021DA" w:rsidP="00F56286">
      <w:pPr>
        <w:pStyle w:val="afb"/>
      </w:pPr>
      <w:r>
        <w:rPr>
          <w:rStyle w:val="0"/>
        </w:rPr>
        <w:footnoteRef/>
      </w:r>
      <w:r w:rsidRPr="00BD65F6">
        <w:t xml:space="preserve"> </w:t>
      </w:r>
      <w:r>
        <w:tab/>
      </w:r>
      <w:r w:rsidRPr="00BD65F6">
        <w:t>Παρ. 1 του άρθρου 79 του ν. 4412/2016, όπως τροποποιήθηκε με την παρ. 5 του άρθρου 235 του ν. 4635/2019.</w:t>
      </w:r>
    </w:p>
  </w:footnote>
  <w:footnote w:id="4">
    <w:p w14:paraId="146220D8" w14:textId="77777777" w:rsidR="00D021DA" w:rsidRPr="001101C6" w:rsidRDefault="00D021DA" w:rsidP="002A311C">
      <w:pPr>
        <w:pStyle w:val="afb"/>
        <w:ind w:left="426" w:hanging="426"/>
      </w:pPr>
      <w:r>
        <w:rPr>
          <w:rStyle w:val="af0"/>
        </w:rPr>
        <w:footnoteRef/>
      </w:r>
      <w:r w:rsidRPr="00B13518">
        <w:t xml:space="preserve"> </w:t>
      </w:r>
      <w:r>
        <w:t xml:space="preserve">    </w:t>
      </w:r>
      <w:r w:rsidRPr="00FF640E">
        <w:t>Άρθρο 100, παρ. 6 του ν. 4412/2016</w:t>
      </w:r>
      <w:r>
        <w:t xml:space="preserve"> </w:t>
      </w:r>
    </w:p>
  </w:footnote>
  <w:footnote w:id="5">
    <w:p w14:paraId="2C279A58" w14:textId="77777777" w:rsidR="00D021DA" w:rsidRPr="00841073" w:rsidRDefault="00D021DA" w:rsidP="0007667C">
      <w:pPr>
        <w:pStyle w:val="afb"/>
        <w:ind w:left="426" w:hanging="426"/>
      </w:pPr>
      <w:r>
        <w:rPr>
          <w:rStyle w:val="af0"/>
        </w:rPr>
        <w:footnoteRef/>
      </w:r>
      <w:r w:rsidRPr="00B13518">
        <w:t xml:space="preserve"> </w:t>
      </w:r>
      <w:r>
        <w:t xml:space="preserve">    </w:t>
      </w:r>
      <w:r w:rsidRPr="00FF640E">
        <w:t>Άρθρο</w:t>
      </w:r>
      <w:r w:rsidRPr="00841073">
        <w:t xml:space="preserve"> 100</w:t>
      </w:r>
      <w:r w:rsidRPr="00FF640E">
        <w:t>, παρ. 6</w:t>
      </w:r>
      <w:r w:rsidRPr="00841073">
        <w:t xml:space="preserve"> του ν.</w:t>
      </w:r>
      <w:r w:rsidRPr="00FF640E">
        <w:t xml:space="preserve"> </w:t>
      </w:r>
      <w:r w:rsidRPr="00841073">
        <w:t>4412/2016</w:t>
      </w:r>
      <w:r>
        <w:t xml:space="preserve"> </w:t>
      </w:r>
    </w:p>
  </w:footnote>
  <w:footnote w:id="6">
    <w:p w14:paraId="5D2FFA83" w14:textId="77777777" w:rsidR="00D021DA" w:rsidRDefault="00D021DA" w:rsidP="00260BBC">
      <w:pPr>
        <w:pStyle w:val="afb"/>
      </w:pPr>
      <w:r>
        <w:rPr>
          <w:rStyle w:val="afe"/>
        </w:rPr>
        <w:footnoteRef/>
      </w:r>
      <w:r>
        <w:tab/>
        <w:t xml:space="preserve">Η ΚΥΑ εκδόθηκε κατ’ εξουσιοδότηση του άρθρου 5 παρ. 5 ν. 3310/2005. </w:t>
      </w:r>
    </w:p>
  </w:footnote>
  <w:footnote w:id="7">
    <w:p w14:paraId="738522F2" w14:textId="77777777" w:rsidR="00D021DA" w:rsidRPr="007C4E1D" w:rsidRDefault="00D021DA" w:rsidP="00400AB1">
      <w:pPr>
        <w:pStyle w:val="afb"/>
      </w:pPr>
      <w:r>
        <w:rPr>
          <w:rStyle w:val="af0"/>
        </w:rPr>
        <w:footnoteRef/>
      </w:r>
      <w:r w:rsidRPr="007C4E1D">
        <w:t xml:space="preserve"> Πρβλ. άρθρο 372 παρ. 1 και 2 Ν. 4412/2016</w:t>
      </w:r>
      <w:r>
        <w:t>.</w:t>
      </w:r>
    </w:p>
  </w:footnote>
  <w:footnote w:id="8">
    <w:p w14:paraId="55A16315" w14:textId="77777777" w:rsidR="00D021DA" w:rsidRPr="00946DAA" w:rsidRDefault="00D021DA" w:rsidP="00946DAA">
      <w:pPr>
        <w:pStyle w:val="afb"/>
        <w:contextualSpacing/>
      </w:pPr>
      <w:r>
        <w:rPr>
          <w:rStyle w:val="af0"/>
        </w:rPr>
        <w:footnoteRef/>
      </w:r>
      <w:r w:rsidRPr="00946DAA">
        <w:t xml:space="preserve"> </w:t>
      </w:r>
      <w:hyperlink r:id="rId5" w:history="1">
        <w:r w:rsidRPr="00FE625C">
          <w:rPr>
            <w:rStyle w:val="-"/>
            <w:lang w:val="en-US"/>
          </w:rPr>
          <w:t>https</w:t>
        </w:r>
        <w:r w:rsidRPr="00946DAA">
          <w:rPr>
            <w:rStyle w:val="-"/>
          </w:rPr>
          <w:t>://</w:t>
        </w:r>
        <w:r w:rsidRPr="00FE625C">
          <w:rPr>
            <w:rStyle w:val="-"/>
            <w:lang w:val="en-US"/>
          </w:rPr>
          <w:t>www</w:t>
        </w:r>
        <w:r w:rsidRPr="00946DAA">
          <w:rPr>
            <w:rStyle w:val="-"/>
          </w:rPr>
          <w:t>.</w:t>
        </w:r>
        <w:r w:rsidRPr="00FE625C">
          <w:rPr>
            <w:rStyle w:val="-"/>
            <w:lang w:val="en-US"/>
          </w:rPr>
          <w:t>etsi</w:t>
        </w:r>
        <w:r w:rsidRPr="00946DAA">
          <w:rPr>
            <w:rStyle w:val="-"/>
          </w:rPr>
          <w:t>.</w:t>
        </w:r>
        <w:r w:rsidRPr="00FE625C">
          <w:rPr>
            <w:rStyle w:val="-"/>
            <w:lang w:val="en-US"/>
          </w:rPr>
          <w:t>org</w:t>
        </w:r>
        <w:r w:rsidRPr="00946DAA">
          <w:rPr>
            <w:rStyle w:val="-"/>
          </w:rPr>
          <w:t>/</w:t>
        </w:r>
        <w:r w:rsidRPr="00FE625C">
          <w:rPr>
            <w:rStyle w:val="-"/>
            <w:lang w:val="en-US"/>
          </w:rPr>
          <w:t>about</w:t>
        </w:r>
        <w:r w:rsidRPr="00946DAA">
          <w:rPr>
            <w:rStyle w:val="-"/>
          </w:rPr>
          <w:t>/</w:t>
        </w:r>
        <w:r w:rsidRPr="00FE625C">
          <w:rPr>
            <w:rStyle w:val="-"/>
            <w:lang w:val="en-US"/>
          </w:rPr>
          <w:t>about</w:t>
        </w:r>
        <w:r w:rsidRPr="00946DAA">
          <w:rPr>
            <w:rStyle w:val="-"/>
          </w:rPr>
          <w:t>-</w:t>
        </w:r>
        <w:r w:rsidRPr="00FE625C">
          <w:rPr>
            <w:rStyle w:val="-"/>
            <w:lang w:val="en-US"/>
          </w:rPr>
          <w:t>us</w:t>
        </w:r>
      </w:hyperlink>
    </w:p>
    <w:p w14:paraId="2B62F3D9" w14:textId="77777777" w:rsidR="00D021DA" w:rsidRPr="00946DAA" w:rsidRDefault="00D021DA" w:rsidP="00946DAA">
      <w:pPr>
        <w:pStyle w:val="afb"/>
        <w:contextualSpacing/>
      </w:pPr>
    </w:p>
  </w:footnote>
  <w:footnote w:id="9">
    <w:p w14:paraId="0E318FCC" w14:textId="77777777" w:rsidR="00D021DA" w:rsidRPr="00946DAA" w:rsidRDefault="00D021DA" w:rsidP="00946DAA">
      <w:pPr>
        <w:pStyle w:val="afb"/>
        <w:contextualSpacing/>
      </w:pPr>
      <w:r>
        <w:rPr>
          <w:rStyle w:val="af0"/>
        </w:rPr>
        <w:footnoteRef/>
      </w:r>
      <w:r w:rsidRPr="00946DAA">
        <w:t xml:space="preserve"> </w:t>
      </w:r>
      <w:hyperlink r:id="rId6" w:history="1">
        <w:r w:rsidRPr="00FE625C">
          <w:rPr>
            <w:rStyle w:val="-"/>
            <w:lang w:val="en-US"/>
          </w:rPr>
          <w:t>https</w:t>
        </w:r>
        <w:r w:rsidRPr="00946DAA">
          <w:rPr>
            <w:rStyle w:val="-"/>
          </w:rPr>
          <w:t>://</w:t>
        </w:r>
        <w:r w:rsidRPr="00FE625C">
          <w:rPr>
            <w:rStyle w:val="-"/>
            <w:lang w:val="en-US"/>
          </w:rPr>
          <w:t>www</w:t>
        </w:r>
        <w:r w:rsidRPr="00946DAA">
          <w:rPr>
            <w:rStyle w:val="-"/>
          </w:rPr>
          <w:t>.</w:t>
        </w:r>
        <w:r w:rsidRPr="00FE625C">
          <w:rPr>
            <w:rStyle w:val="-"/>
            <w:lang w:val="en-US"/>
          </w:rPr>
          <w:t>etsi</w:t>
        </w:r>
        <w:r w:rsidRPr="00946DAA">
          <w:rPr>
            <w:rStyle w:val="-"/>
          </w:rPr>
          <w:t>.</w:t>
        </w:r>
        <w:r w:rsidRPr="00FE625C">
          <w:rPr>
            <w:rStyle w:val="-"/>
            <w:lang w:val="en-US"/>
          </w:rPr>
          <w:t>org</w:t>
        </w:r>
        <w:r w:rsidRPr="00946DAA">
          <w:rPr>
            <w:rStyle w:val="-"/>
          </w:rPr>
          <w:t>/</w:t>
        </w:r>
        <w:r w:rsidRPr="00FE625C">
          <w:rPr>
            <w:rStyle w:val="-"/>
            <w:lang w:val="en-US"/>
          </w:rPr>
          <w:t>deliver</w:t>
        </w:r>
        <w:r w:rsidRPr="00946DAA">
          <w:rPr>
            <w:rStyle w:val="-"/>
          </w:rPr>
          <w:t>/</w:t>
        </w:r>
        <w:r w:rsidRPr="00FE625C">
          <w:rPr>
            <w:rStyle w:val="-"/>
            <w:lang w:val="en-US"/>
          </w:rPr>
          <w:t>etsi</w:t>
        </w:r>
        <w:r w:rsidRPr="00946DAA">
          <w:rPr>
            <w:rStyle w:val="-"/>
          </w:rPr>
          <w:t>_</w:t>
        </w:r>
        <w:r w:rsidRPr="00FE625C">
          <w:rPr>
            <w:rStyle w:val="-"/>
            <w:lang w:val="en-US"/>
          </w:rPr>
          <w:t>ts</w:t>
        </w:r>
        <w:r w:rsidRPr="00946DAA">
          <w:rPr>
            <w:rStyle w:val="-"/>
          </w:rPr>
          <w:t>/103400_103499/103478/01.01.01_60/</w:t>
        </w:r>
        <w:r w:rsidRPr="00FE625C">
          <w:rPr>
            <w:rStyle w:val="-"/>
            <w:lang w:val="en-US"/>
          </w:rPr>
          <w:t>ts</w:t>
        </w:r>
        <w:r w:rsidRPr="00946DAA">
          <w:rPr>
            <w:rStyle w:val="-"/>
          </w:rPr>
          <w:t>_103478</w:t>
        </w:r>
        <w:r w:rsidRPr="00FE625C">
          <w:rPr>
            <w:rStyle w:val="-"/>
            <w:lang w:val="en-US"/>
          </w:rPr>
          <w:t>v</w:t>
        </w:r>
        <w:r w:rsidRPr="00946DAA">
          <w:rPr>
            <w:rStyle w:val="-"/>
          </w:rPr>
          <w:t>010101</w:t>
        </w:r>
        <w:r w:rsidRPr="00FE625C">
          <w:rPr>
            <w:rStyle w:val="-"/>
            <w:lang w:val="en-US"/>
          </w:rPr>
          <w:t>p</w:t>
        </w:r>
        <w:r w:rsidRPr="00946DAA">
          <w:rPr>
            <w:rStyle w:val="-"/>
          </w:rPr>
          <w:t>.</w:t>
        </w:r>
        <w:r w:rsidRPr="00FE625C">
          <w:rPr>
            <w:rStyle w:val="-"/>
            <w:lang w:val="en-US"/>
          </w:rPr>
          <w:t>pdf</w:t>
        </w:r>
      </w:hyperlink>
    </w:p>
    <w:p w14:paraId="1E662EEC" w14:textId="77777777" w:rsidR="00D021DA" w:rsidRPr="00946DAA" w:rsidRDefault="00D021DA" w:rsidP="00946DAA">
      <w:pPr>
        <w:pStyle w:val="afb"/>
        <w:contextualSpacing/>
      </w:pPr>
    </w:p>
  </w:footnote>
  <w:footnote w:id="10">
    <w:p w14:paraId="5122D4D9" w14:textId="77777777" w:rsidR="00D021DA" w:rsidRPr="00946DAA" w:rsidRDefault="00D021DA" w:rsidP="00946DAA">
      <w:pPr>
        <w:pStyle w:val="afb"/>
        <w:contextualSpacing/>
      </w:pPr>
      <w:r>
        <w:rPr>
          <w:rStyle w:val="af0"/>
        </w:rPr>
        <w:footnoteRef/>
      </w:r>
      <w:r w:rsidRPr="00946DAA">
        <w:t xml:space="preserve"> </w:t>
      </w:r>
      <w:hyperlink r:id="rId7" w:history="1">
        <w:r w:rsidRPr="00FE625C">
          <w:rPr>
            <w:rStyle w:val="-"/>
            <w:lang w:val="en-US"/>
          </w:rPr>
          <w:t>https</w:t>
        </w:r>
        <w:r w:rsidRPr="00946DAA">
          <w:rPr>
            <w:rStyle w:val="-"/>
          </w:rPr>
          <w:t>://</w:t>
        </w:r>
        <w:r w:rsidRPr="00FE625C">
          <w:rPr>
            <w:rStyle w:val="-"/>
            <w:lang w:val="en-US"/>
          </w:rPr>
          <w:t>www</w:t>
        </w:r>
        <w:r w:rsidRPr="00946DAA">
          <w:rPr>
            <w:rStyle w:val="-"/>
          </w:rPr>
          <w:t>.</w:t>
        </w:r>
        <w:r w:rsidRPr="00FE625C">
          <w:rPr>
            <w:rStyle w:val="-"/>
            <w:lang w:val="en-US"/>
          </w:rPr>
          <w:t>etsi</w:t>
        </w:r>
        <w:r w:rsidRPr="00946DAA">
          <w:rPr>
            <w:rStyle w:val="-"/>
          </w:rPr>
          <w:t>.</w:t>
        </w:r>
        <w:r w:rsidRPr="00FE625C">
          <w:rPr>
            <w:rStyle w:val="-"/>
            <w:lang w:val="en-US"/>
          </w:rPr>
          <w:t>org</w:t>
        </w:r>
        <w:r w:rsidRPr="00946DAA">
          <w:rPr>
            <w:rStyle w:val="-"/>
          </w:rPr>
          <w:t>/</w:t>
        </w:r>
        <w:r w:rsidRPr="00FE625C">
          <w:rPr>
            <w:rStyle w:val="-"/>
            <w:lang w:val="en-US"/>
          </w:rPr>
          <w:t>committee</w:t>
        </w:r>
        <w:r w:rsidRPr="00946DAA">
          <w:rPr>
            <w:rStyle w:val="-"/>
          </w:rPr>
          <w:t>/1397-</w:t>
        </w:r>
        <w:r w:rsidRPr="00FE625C">
          <w:rPr>
            <w:rStyle w:val="-"/>
            <w:lang w:val="en-US"/>
          </w:rPr>
          <w:t>emtel</w:t>
        </w:r>
      </w:hyperlink>
    </w:p>
    <w:p w14:paraId="404C5CC1" w14:textId="77777777" w:rsidR="00D021DA" w:rsidRPr="00946DAA" w:rsidRDefault="00D021DA" w:rsidP="00946DAA">
      <w:pPr>
        <w:pStyle w:val="afb"/>
      </w:pPr>
    </w:p>
  </w:footnote>
  <w:footnote w:id="11">
    <w:p w14:paraId="53B91A10" w14:textId="77777777" w:rsidR="00D021DA" w:rsidRPr="00B51FF8" w:rsidRDefault="00D021DA" w:rsidP="00A935CF">
      <w:pPr>
        <w:rPr>
          <w:sz w:val="18"/>
          <w:szCs w:val="20"/>
          <w:lang w:val="en-US"/>
        </w:rPr>
      </w:pPr>
      <w:r w:rsidRPr="000F4E6D">
        <w:rPr>
          <w:sz w:val="18"/>
          <w:szCs w:val="20"/>
          <w:vertAlign w:val="superscript"/>
        </w:rPr>
        <w:footnoteRef/>
      </w:r>
      <w:r w:rsidRPr="00B51FF8">
        <w:rPr>
          <w:sz w:val="18"/>
          <w:szCs w:val="20"/>
          <w:lang w:val="en-US"/>
        </w:rPr>
        <w:tab/>
      </w:r>
      <w:r w:rsidRPr="000F4E6D">
        <w:rPr>
          <w:sz w:val="18"/>
          <w:szCs w:val="20"/>
        </w:rPr>
        <w:t>Ως</w:t>
      </w:r>
      <w:r w:rsidRPr="00B51FF8">
        <w:rPr>
          <w:sz w:val="18"/>
          <w:szCs w:val="20"/>
          <w:lang w:val="en-US"/>
        </w:rPr>
        <w:t xml:space="preserve"> </w:t>
      </w:r>
      <w:r w:rsidRPr="000F4E6D">
        <w:rPr>
          <w:sz w:val="18"/>
          <w:szCs w:val="20"/>
        </w:rPr>
        <w:t>ΘΕΣΕΙΣ</w:t>
      </w:r>
      <w:r w:rsidRPr="00B51FF8">
        <w:rPr>
          <w:sz w:val="18"/>
          <w:szCs w:val="20"/>
          <w:lang w:val="en-US"/>
        </w:rPr>
        <w:t xml:space="preserve"> </w:t>
      </w:r>
      <w:r w:rsidRPr="000F4E6D">
        <w:rPr>
          <w:sz w:val="18"/>
          <w:szCs w:val="20"/>
        </w:rPr>
        <w:t>ενδεικτικά</w:t>
      </w:r>
      <w:r w:rsidRPr="00B51FF8">
        <w:rPr>
          <w:sz w:val="18"/>
          <w:szCs w:val="20"/>
          <w:lang w:val="en-US"/>
        </w:rPr>
        <w:t xml:space="preserve"> </w:t>
      </w:r>
      <w:r w:rsidRPr="000F4E6D">
        <w:rPr>
          <w:sz w:val="18"/>
          <w:szCs w:val="20"/>
        </w:rPr>
        <w:t>αναφέρονται</w:t>
      </w:r>
      <w:r w:rsidRPr="00B51FF8">
        <w:rPr>
          <w:sz w:val="18"/>
          <w:szCs w:val="20"/>
          <w:lang w:val="en-US"/>
        </w:rPr>
        <w:t xml:space="preserve"> : manager, senior consultant, consultant, business expert </w:t>
      </w:r>
      <w:r w:rsidRPr="000F4E6D">
        <w:rPr>
          <w:sz w:val="18"/>
          <w:szCs w:val="20"/>
        </w:rPr>
        <w:t>κλπ</w:t>
      </w:r>
      <w:r w:rsidRPr="00B51FF8">
        <w:rPr>
          <w:sz w:val="18"/>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68F8" w14:textId="10AE0AF6" w:rsidR="00D021DA" w:rsidRPr="003B67F7" w:rsidRDefault="00D021DA" w:rsidP="00BB301C">
    <w:pPr>
      <w:pStyle w:val="a7"/>
      <w:pBdr>
        <w:bottom w:val="single" w:sz="4" w:space="1" w:color="auto"/>
      </w:pBdr>
      <w:tabs>
        <w:tab w:val="right" w:pos="9639"/>
      </w:tabs>
      <w:rPr>
        <w:rFonts w:ascii="Calibri" w:hAnsi="Calibri"/>
        <w:sz w:val="20"/>
        <w:szCs w:val="20"/>
      </w:rPr>
    </w:pPr>
    <w:r w:rsidRPr="003B67F7">
      <w:rPr>
        <w:sz w:val="20"/>
        <w:szCs w:val="20"/>
      </w:rPr>
      <w:t>Διακήρυξη Ηλεκτρονικού Ανοικτού (Διεθνούς) Άνω των Ορίων Διαγωνισμού για το Έργο «</w:t>
    </w:r>
    <w:r w:rsidRPr="00E6151B">
      <w:rPr>
        <w:sz w:val="20"/>
        <w:szCs w:val="20"/>
      </w:rPr>
      <w:t>Υλοποίηση Διασύνδεσης Υψηλής Χωρητικότητας  ΣΥΖΕΥΞΙΣ ΙΙ με Κέντρο Δεδομένων ΔΔΤ εκτός Ελλάδας</w:t>
    </w:r>
    <w:r w:rsidRPr="003B67F7">
      <w:rPr>
        <w:sz w:val="20"/>
        <w:szCs w:val="20"/>
      </w:rPr>
      <w:t>»</w:t>
    </w:r>
  </w:p>
  <w:p w14:paraId="4B85A1BB" w14:textId="77777777" w:rsidR="00D021DA" w:rsidRPr="004A35CD" w:rsidRDefault="00D021DA" w:rsidP="004A35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F9B1" w14:textId="672BC6B9" w:rsidR="00D021DA" w:rsidRPr="001128E1" w:rsidRDefault="00D021DA" w:rsidP="00BB301C">
    <w:pPr>
      <w:pStyle w:val="a7"/>
      <w:pBdr>
        <w:bottom w:val="single" w:sz="4" w:space="1" w:color="auto"/>
      </w:pBdr>
      <w:tabs>
        <w:tab w:val="right" w:pos="9639"/>
      </w:tabs>
      <w:rPr>
        <w:rFonts w:asciiTheme="minorHAnsi" w:hAnsiTheme="minorHAnsi" w:cstheme="minorHAnsi"/>
        <w:sz w:val="18"/>
        <w:szCs w:val="18"/>
      </w:rPr>
    </w:pPr>
    <w:r w:rsidRPr="001128E1">
      <w:rPr>
        <w:rFonts w:asciiTheme="minorHAnsi" w:hAnsiTheme="minorHAnsi" w:cstheme="minorHAnsi"/>
        <w:sz w:val="18"/>
        <w:szCs w:val="18"/>
      </w:rPr>
      <w:t>Διακήρυξη Ηλεκτρονικού Ανοικτού (Διεθνούς) Άνω των Ορίων Διαγωνισμού για το Έργο «</w:t>
    </w:r>
    <w:r w:rsidR="005D39FC" w:rsidRPr="005D39FC">
      <w:rPr>
        <w:rFonts w:cs="Tahoma"/>
        <w:b/>
      </w:rPr>
      <w:t xml:space="preserve"> </w:t>
    </w:r>
    <w:r w:rsidR="005D39FC" w:rsidRPr="00507342">
      <w:rPr>
        <w:rFonts w:asciiTheme="minorHAnsi" w:hAnsiTheme="minorHAnsi" w:cstheme="minorHAnsi"/>
        <w:sz w:val="18"/>
        <w:szCs w:val="18"/>
      </w:rPr>
      <w:t>Μερική Αναβάθμιση της Τεχνολογικής Υποδομής της μονάδας 5 (unit 5) 112, ΕΣΚΕΔΙΚ</w:t>
    </w:r>
    <w:r w:rsidRPr="001128E1">
      <w:rPr>
        <w:rFonts w:asciiTheme="minorHAnsi" w:hAnsiTheme="minorHAnsi" w:cstheme="minorHAnsi"/>
        <w:sz w:val="18"/>
        <w:szCs w:val="18"/>
      </w:rPr>
      <w:t>»</w:t>
    </w:r>
  </w:p>
  <w:p w14:paraId="741AFFAE" w14:textId="77777777" w:rsidR="00D021DA" w:rsidRPr="001128E1" w:rsidRDefault="00D021DA" w:rsidP="00C565C2">
    <w:pPr>
      <w:pStyle w:val="a7"/>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D021DA" w:rsidRPr="00A634B4" w14:paraId="45E4D393" w14:textId="77777777" w:rsidTr="004A35CD">
      <w:trPr>
        <w:trHeight w:val="417"/>
      </w:trPr>
      <w:tc>
        <w:tcPr>
          <w:tcW w:w="2302" w:type="dxa"/>
          <w:vMerge w:val="restart"/>
          <w:tcBorders>
            <w:top w:val="nil"/>
            <w:left w:val="nil"/>
            <w:bottom w:val="nil"/>
            <w:right w:val="nil"/>
          </w:tcBorders>
          <w:vAlign w:val="center"/>
          <w:hideMark/>
        </w:tcPr>
        <w:p w14:paraId="42C43B1C" w14:textId="77777777" w:rsidR="00D021DA" w:rsidRDefault="00D021DA" w:rsidP="00C565C2">
          <w:pPr>
            <w:spacing w:after="0"/>
            <w:ind w:right="-442"/>
            <w:jc w:val="left"/>
            <w:rPr>
              <w:rFonts w:ascii="Calibri" w:hAnsi="Calibri" w:cs="Tahoma"/>
              <w:b/>
              <w:szCs w:val="24"/>
              <w:lang w:val="en-US"/>
            </w:rPr>
          </w:pPr>
          <w:r>
            <w:rPr>
              <w:noProof/>
              <w:lang w:val="en-US" w:eastAsia="en-US"/>
            </w:rPr>
            <w:drawing>
              <wp:inline distT="0" distB="0" distL="0" distR="0" wp14:anchorId="040B5711" wp14:editId="4217CB71">
                <wp:extent cx="1276350" cy="400050"/>
                <wp:effectExtent l="0" t="0" r="0" b="0"/>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276350" cy="400050"/>
                        </a:xfrm>
                        <a:prstGeom prst="rect">
                          <a:avLst/>
                        </a:prstGeom>
                        <a:noFill/>
                        <a:ln>
                          <a:noFill/>
                        </a:ln>
                      </pic:spPr>
                    </pic:pic>
                  </a:graphicData>
                </a:graphic>
              </wp:inline>
            </w:drawing>
          </w:r>
        </w:p>
      </w:tc>
      <w:tc>
        <w:tcPr>
          <w:tcW w:w="7228" w:type="dxa"/>
          <w:tcBorders>
            <w:top w:val="nil"/>
            <w:left w:val="nil"/>
            <w:bottom w:val="single" w:sz="4" w:space="0" w:color="auto"/>
            <w:right w:val="nil"/>
          </w:tcBorders>
          <w:vAlign w:val="center"/>
          <w:hideMark/>
        </w:tcPr>
        <w:p w14:paraId="7D1C6893" w14:textId="77777777" w:rsidR="00D021DA" w:rsidRDefault="00D021DA" w:rsidP="00C565C2">
          <w:pPr>
            <w:tabs>
              <w:tab w:val="right" w:pos="8306"/>
            </w:tabs>
            <w:spacing w:after="0"/>
            <w:ind w:right="-102"/>
            <w:jc w:val="center"/>
            <w:rPr>
              <w:rFonts w:cs="Tahoma"/>
              <w:sz w:val="16"/>
              <w:szCs w:val="16"/>
            </w:rPr>
          </w:pPr>
          <w:r>
            <w:rPr>
              <w:rFonts w:cs="Tahoma"/>
              <w:noProof/>
              <w:sz w:val="16"/>
              <w:szCs w:val="16"/>
            </w:rPr>
            <w:t>Λεωφ. Συγγρού 194</w:t>
          </w:r>
          <w:r>
            <w:rPr>
              <w:rFonts w:cs="Tahoma"/>
              <w:sz w:val="16"/>
              <w:szCs w:val="16"/>
            </w:rPr>
            <w:t xml:space="preserve">, 176 71 - Καλλιθέα (Αττική)  </w:t>
          </w:r>
          <w:r>
            <w:rPr>
              <w:rFonts w:cs="Tahoma"/>
              <w:sz w:val="16"/>
              <w:szCs w:val="16"/>
            </w:rPr>
            <w:sym w:font="Symbol" w:char="F0B7"/>
          </w:r>
          <w:r>
            <w:rPr>
              <w:rFonts w:cs="Tahoma"/>
              <w:sz w:val="16"/>
              <w:szCs w:val="16"/>
            </w:rPr>
            <w:t xml:space="preserve">Τηλ.: 213 1300 700  </w:t>
          </w:r>
          <w:r w:rsidRPr="001F7612">
            <w:rPr>
              <w:rFonts w:cs="Tahoma"/>
              <w:sz w:val="16"/>
              <w:szCs w:val="16"/>
            </w:rPr>
            <w:sym w:font="Symbol" w:char="F0B7"/>
          </w:r>
          <w:r w:rsidRPr="001F7612">
            <w:rPr>
              <w:rFonts w:cs="Tahoma"/>
              <w:sz w:val="16"/>
              <w:szCs w:val="16"/>
            </w:rPr>
            <w:t>Fax: 213 1300 800-1</w:t>
          </w:r>
        </w:p>
      </w:tc>
    </w:tr>
    <w:tr w:rsidR="00D021DA" w:rsidRPr="00E17176" w14:paraId="0563FC87" w14:textId="77777777" w:rsidTr="004A35CD">
      <w:tc>
        <w:tcPr>
          <w:tcW w:w="2302" w:type="dxa"/>
          <w:vMerge/>
          <w:tcBorders>
            <w:top w:val="nil"/>
            <w:left w:val="nil"/>
            <w:bottom w:val="nil"/>
            <w:right w:val="nil"/>
          </w:tcBorders>
          <w:vAlign w:val="center"/>
          <w:hideMark/>
        </w:tcPr>
        <w:p w14:paraId="76959820" w14:textId="77777777" w:rsidR="00D021DA" w:rsidRPr="00A634B4" w:rsidRDefault="00D021DA" w:rsidP="00C565C2">
          <w:pPr>
            <w:suppressAutoHyphens w:val="0"/>
            <w:spacing w:after="0"/>
            <w:jc w:val="left"/>
            <w:rPr>
              <w:rFonts w:ascii="Calibri" w:hAnsi="Calibri" w:cs="Tahoma"/>
              <w:b/>
              <w:szCs w:val="24"/>
            </w:rPr>
          </w:pPr>
        </w:p>
      </w:tc>
      <w:tc>
        <w:tcPr>
          <w:tcW w:w="7228" w:type="dxa"/>
          <w:tcBorders>
            <w:top w:val="single" w:sz="4" w:space="0" w:color="auto"/>
            <w:left w:val="nil"/>
            <w:bottom w:val="nil"/>
            <w:right w:val="nil"/>
          </w:tcBorders>
          <w:vAlign w:val="center"/>
          <w:hideMark/>
        </w:tcPr>
        <w:p w14:paraId="63F9E8C7" w14:textId="3EA7D348" w:rsidR="00D021DA" w:rsidRPr="006759CF" w:rsidRDefault="00D021DA" w:rsidP="00C565C2">
          <w:pPr>
            <w:tabs>
              <w:tab w:val="center" w:pos="4153"/>
              <w:tab w:val="right" w:pos="8306"/>
            </w:tabs>
            <w:spacing w:after="0"/>
            <w:ind w:right="-261"/>
            <w:jc w:val="center"/>
            <w:rPr>
              <w:rFonts w:cs="Tahoma"/>
              <w:noProof/>
              <w:sz w:val="16"/>
              <w:szCs w:val="16"/>
              <w:lang w:val="fr-FR"/>
            </w:rPr>
          </w:pPr>
          <w:r w:rsidRPr="006759CF">
            <w:rPr>
              <w:rFonts w:cs="Tahoma"/>
              <w:noProof/>
              <w:sz w:val="16"/>
              <w:szCs w:val="16"/>
              <w:lang w:val="fr-FR"/>
            </w:rPr>
            <w:t xml:space="preserve">http://www.ktpae.gr </w:t>
          </w:r>
          <w:r>
            <w:rPr>
              <w:rFonts w:cs="Tahoma"/>
              <w:noProof/>
              <w:sz w:val="16"/>
              <w:szCs w:val="16"/>
            </w:rPr>
            <w:sym w:font="Symbol" w:char="F0B7"/>
          </w:r>
          <w:r w:rsidRPr="006759CF">
            <w:rPr>
              <w:rFonts w:cs="Tahoma"/>
              <w:noProof/>
              <w:sz w:val="16"/>
              <w:szCs w:val="16"/>
              <w:lang w:val="fr-FR"/>
            </w:rPr>
            <w:t xml:space="preserve"> e-mail: </w:t>
          </w:r>
          <w:r>
            <w:rPr>
              <w:rFonts w:eastAsia="SimSun"/>
              <w:noProof/>
              <w:sz w:val="16"/>
              <w:szCs w:val="16"/>
              <w:lang w:val="fr-FR"/>
            </w:rPr>
            <w:t>info@ktpae.gr</w:t>
          </w:r>
        </w:p>
      </w:tc>
    </w:tr>
    <w:tr w:rsidR="00D021DA" w:rsidRPr="00A634B4" w14:paraId="4944A6F9" w14:textId="77777777" w:rsidTr="004A35CD">
      <w:trPr>
        <w:trHeight w:val="58"/>
      </w:trPr>
      <w:tc>
        <w:tcPr>
          <w:tcW w:w="2302" w:type="dxa"/>
          <w:vMerge/>
          <w:tcBorders>
            <w:top w:val="nil"/>
            <w:left w:val="nil"/>
            <w:bottom w:val="nil"/>
            <w:right w:val="nil"/>
          </w:tcBorders>
          <w:vAlign w:val="center"/>
          <w:hideMark/>
        </w:tcPr>
        <w:p w14:paraId="67DB7F89" w14:textId="77777777" w:rsidR="00D021DA" w:rsidRPr="006759CF" w:rsidRDefault="00D021DA" w:rsidP="00C565C2">
          <w:pPr>
            <w:suppressAutoHyphens w:val="0"/>
            <w:spacing w:after="0"/>
            <w:jc w:val="left"/>
            <w:rPr>
              <w:rFonts w:ascii="Calibri" w:hAnsi="Calibri" w:cs="Tahoma"/>
              <w:b/>
              <w:szCs w:val="24"/>
              <w:lang w:val="fr-FR"/>
            </w:rPr>
          </w:pPr>
        </w:p>
      </w:tc>
      <w:tc>
        <w:tcPr>
          <w:tcW w:w="7228" w:type="dxa"/>
          <w:tcBorders>
            <w:top w:val="nil"/>
            <w:left w:val="nil"/>
            <w:bottom w:val="nil"/>
            <w:right w:val="nil"/>
          </w:tcBorders>
          <w:hideMark/>
        </w:tcPr>
        <w:p w14:paraId="6AB8A952" w14:textId="77777777" w:rsidR="00D021DA" w:rsidRDefault="00D021DA" w:rsidP="00C565C2">
          <w:pPr>
            <w:tabs>
              <w:tab w:val="center" w:pos="4153"/>
              <w:tab w:val="right" w:pos="8306"/>
            </w:tabs>
            <w:spacing w:after="0"/>
            <w:ind w:right="-261"/>
            <w:jc w:val="center"/>
            <w:rPr>
              <w:rFonts w:cs="Tahoma"/>
              <w:noProof/>
              <w:sz w:val="16"/>
              <w:szCs w:val="16"/>
            </w:rPr>
          </w:pPr>
          <w:r>
            <w:rPr>
              <w:rFonts w:cs="Tahoma"/>
              <w:noProof/>
              <w:sz w:val="16"/>
              <w:szCs w:val="16"/>
            </w:rPr>
            <w:t xml:space="preserve">ΝΠΙΔ Μη Κερδοσκοπικό </w:t>
          </w:r>
          <w:r>
            <w:rPr>
              <w:rFonts w:cs="Tahoma"/>
              <w:noProof/>
              <w:sz w:val="16"/>
              <w:szCs w:val="16"/>
            </w:rPr>
            <w:sym w:font="Symbol" w:char="F0B7"/>
          </w:r>
          <w:r>
            <w:rPr>
              <w:rFonts w:cs="Tahoma"/>
              <w:noProof/>
              <w:sz w:val="16"/>
              <w:szCs w:val="16"/>
            </w:rPr>
            <w:t xml:space="preserve"> Αρ. ΓΕΜΗ: </w:t>
          </w:r>
          <w:r>
            <w:rPr>
              <w:rFonts w:cs="Tahoma"/>
              <w:sz w:val="16"/>
              <w:szCs w:val="16"/>
            </w:rPr>
            <w:t>004261201000</w:t>
          </w:r>
        </w:p>
      </w:tc>
    </w:tr>
  </w:tbl>
  <w:p w14:paraId="69C685C8" w14:textId="77777777" w:rsidR="00D021DA" w:rsidRDefault="00D021DA" w:rsidP="00C565C2">
    <w:pPr>
      <w:pStyle w:val="a7"/>
      <w:pBdr>
        <w:bottom w:val="single" w:sz="4" w:space="1" w:color="auto"/>
      </w:pBdr>
      <w:tabs>
        <w:tab w:val="right" w:pos="9639"/>
      </w:tabs>
      <w:rPr>
        <w:rFonts w:ascii="Calibri" w:hAnsi="Calibri" w:cs="Calibri"/>
        <w:sz w:val="20"/>
        <w:szCs w:val="20"/>
      </w:rPr>
    </w:pPr>
  </w:p>
  <w:p w14:paraId="00073602" w14:textId="77777777" w:rsidR="00D021DA" w:rsidRDefault="00D021DA">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63C0" w14:textId="77777777" w:rsidR="00D021DA" w:rsidRPr="00A72EAA" w:rsidRDefault="00D021DA" w:rsidP="00A935CF">
    <w:pPr>
      <w:pStyle w:val="a7"/>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12989B8A" w14:textId="77777777" w:rsidR="00D021DA" w:rsidRPr="009C3C60" w:rsidRDefault="00D021DA" w:rsidP="00A935CF">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82B2" w14:textId="77777777" w:rsidR="00D021DA" w:rsidRPr="00A72EAA" w:rsidRDefault="00D021DA" w:rsidP="00A935CF">
    <w:pPr>
      <w:pStyle w:val="a7"/>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42E3D70F" w14:textId="77777777" w:rsidR="00D021DA" w:rsidRPr="009C3C60" w:rsidRDefault="00D021DA" w:rsidP="00A935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9A60446"/>
    <w:lvl w:ilvl="0">
      <w:start w:val="1"/>
      <w:numFmt w:val="bullet"/>
      <w:pStyle w:val="2"/>
      <w:lvlText w:val="§"/>
      <w:lvlJc w:val="left"/>
      <w:pPr>
        <w:ind w:left="567" w:hanging="283"/>
      </w:pPr>
      <w:rPr>
        <w:rFonts w:ascii="Wingdings" w:hAnsi="Wingdings" w:hint="default"/>
        <w:color w:val="44546A" w:themeColor="text2"/>
        <w:sz w:val="22"/>
      </w:rPr>
    </w:lvl>
  </w:abstractNum>
  <w:abstractNum w:abstractNumId="1" w15:restartNumberingAfterBreak="0">
    <w:nsid w:val="FFFFFF88"/>
    <w:multiLevelType w:val="singleLevel"/>
    <w:tmpl w:val="A3CEAF28"/>
    <w:lvl w:ilvl="0">
      <w:start w:val="1"/>
      <w:numFmt w:val="decimal"/>
      <w:pStyle w:val="a"/>
      <w:lvlText w:val="%1."/>
      <w:lvlJc w:val="left"/>
      <w:pPr>
        <w:ind w:left="360" w:hanging="360"/>
      </w:pPr>
      <w:rPr>
        <w:rFonts w:hint="default"/>
      </w:rPr>
    </w:lvl>
  </w:abstractNum>
  <w:abstractNum w:abstractNumId="2" w15:restartNumberingAfterBreak="0">
    <w:nsid w:val="FFFFFF89"/>
    <w:multiLevelType w:val="singleLevel"/>
    <w:tmpl w:val="2DAA3204"/>
    <w:lvl w:ilvl="0">
      <w:start w:val="1"/>
      <w:numFmt w:val="bullet"/>
      <w:pStyle w:val="a0"/>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5"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0F73F18"/>
    <w:multiLevelType w:val="hybridMultilevel"/>
    <w:tmpl w:val="13AADEF8"/>
    <w:lvl w:ilvl="0" w:tplc="3B1031CA">
      <w:numFmt w:val="bullet"/>
      <w:pStyle w:val="a1"/>
      <w:lvlText w:val="•"/>
      <w:lvlJc w:val="left"/>
      <w:pPr>
        <w:ind w:left="1080" w:hanging="72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CD23FF"/>
    <w:multiLevelType w:val="hybridMultilevel"/>
    <w:tmpl w:val="3A7C05DC"/>
    <w:lvl w:ilvl="0" w:tplc="995A7746">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0F47F4"/>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9CD3A65"/>
    <w:multiLevelType w:val="hybridMultilevel"/>
    <w:tmpl w:val="36942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6325D0"/>
    <w:multiLevelType w:val="hybridMultilevel"/>
    <w:tmpl w:val="45D432F2"/>
    <w:lvl w:ilvl="0" w:tplc="62385370">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9A0C3B92">
      <w:start w:val="1"/>
      <w:numFmt w:val="decimal"/>
      <w:lvlText w:val="%3."/>
      <w:lvlJc w:val="left"/>
      <w:pPr>
        <w:ind w:left="2328" w:hanging="708"/>
      </w:pPr>
      <w:rPr>
        <w:rFonts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CE13CBB"/>
    <w:multiLevelType w:val="hybridMultilevel"/>
    <w:tmpl w:val="30E0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377E87"/>
    <w:multiLevelType w:val="hybridMultilevel"/>
    <w:tmpl w:val="450C5436"/>
    <w:lvl w:ilvl="0" w:tplc="0934848C">
      <w:start w:val="1"/>
      <w:numFmt w:val="bullet"/>
      <w:pStyle w:val="Bullet3"/>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E5F0641"/>
    <w:multiLevelType w:val="hybridMultilevel"/>
    <w:tmpl w:val="3A58C1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0386DC2"/>
    <w:multiLevelType w:val="multilevel"/>
    <w:tmpl w:val="82B6F3F8"/>
    <w:lvl w:ilvl="0">
      <w:start w:val="1"/>
      <w:numFmt w:val="decimal"/>
      <w:lvlText w:val="%1."/>
      <w:lvlJc w:val="left"/>
      <w:pPr>
        <w:ind w:left="510" w:hanging="397"/>
      </w:pPr>
      <w:rPr>
        <w:rFonts w:ascii="Tahoma" w:eastAsia="Tahoma" w:hAnsi="Tahoma" w:cs="Tahoma"/>
        <w:b/>
        <w:i w:val="0"/>
        <w:color w:val="000000"/>
        <w:sz w:val="20"/>
        <w:szCs w:val="20"/>
        <w:u w:val="none"/>
      </w:rPr>
    </w:lvl>
    <w:lvl w:ilvl="1">
      <w:start w:val="1"/>
      <w:numFmt w:val="bullet"/>
      <w:lvlText w:val="●"/>
      <w:lvlJc w:val="left"/>
      <w:pPr>
        <w:ind w:left="1553" w:hanging="360"/>
      </w:pPr>
      <w:rPr>
        <w:rFonts w:ascii="Noto Sans Symbols" w:eastAsia="Noto Sans Symbols" w:hAnsi="Noto Sans Symbols" w:cs="Noto Sans Symbols"/>
      </w:r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B94079"/>
    <w:multiLevelType w:val="hybridMultilevel"/>
    <w:tmpl w:val="C8420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595ADA"/>
    <w:multiLevelType w:val="hybridMultilevel"/>
    <w:tmpl w:val="084A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245730"/>
    <w:multiLevelType w:val="multilevel"/>
    <w:tmpl w:val="A7D2B748"/>
    <w:lvl w:ilvl="0">
      <w:start w:val="1"/>
      <w:numFmt w:val="upperRoman"/>
      <w:pStyle w:val="Appendix-Heading1"/>
      <w:suff w:val="space"/>
      <w:lvlText w:val="ΠΑΡΑΡΤΗΜΑ %1 -"/>
      <w:lvlJc w:val="left"/>
      <w:pPr>
        <w:ind w:left="432" w:hanging="432"/>
      </w:pPr>
      <w:rPr>
        <w:sz w:val="28"/>
        <w:szCs w:val="28"/>
      </w:rPr>
    </w:lvl>
    <w:lvl w:ilvl="1">
      <w:start w:val="1"/>
      <w:numFmt w:val="decimal"/>
      <w:pStyle w:val="Appendix-Heading2"/>
      <w:lvlText w:val="%1.%2"/>
      <w:lvlJc w:val="left"/>
      <w:pPr>
        <w:ind w:left="4176" w:hanging="576"/>
      </w:pPr>
    </w:lvl>
    <w:lvl w:ilvl="2">
      <w:start w:val="1"/>
      <w:numFmt w:val="decimal"/>
      <w:pStyle w:val="Appendix-Heading3"/>
      <w:lvlText w:val="%1.%2.%3"/>
      <w:lvlJc w:val="left"/>
      <w:pPr>
        <w:ind w:left="4320" w:hanging="720"/>
      </w:pPr>
      <w:rPr>
        <w:rFonts w:hint="default"/>
      </w:rPr>
    </w:lvl>
    <w:lvl w:ilvl="3">
      <w:start w:val="1"/>
      <w:numFmt w:val="decimal"/>
      <w:pStyle w:val="Appendix-Heading4"/>
      <w:lvlText w:val="%1.%2.%3.%4"/>
      <w:lvlJc w:val="left"/>
      <w:pPr>
        <w:ind w:left="4464" w:hanging="864"/>
      </w:pPr>
      <w:rPr>
        <w:rFonts w:hint="default"/>
      </w:rPr>
    </w:lvl>
    <w:lvl w:ilvl="4">
      <w:start w:val="1"/>
      <w:numFmt w:val="decimal"/>
      <w:pStyle w:val="AppendixHeading5"/>
      <w:lvlText w:val="%1.%2.%3.%4.%5"/>
      <w:lvlJc w:val="left"/>
      <w:pPr>
        <w:ind w:left="4608" w:hanging="1008"/>
      </w:pPr>
      <w:rPr>
        <w:rFonts w:hint="default"/>
      </w:rPr>
    </w:lvl>
    <w:lvl w:ilvl="5">
      <w:start w:val="1"/>
      <w:numFmt w:val="decimal"/>
      <w:pStyle w:val="AppendixHeading6"/>
      <w:lvlText w:val="%1.%2.%3.%4.%5.%6"/>
      <w:lvlJc w:val="left"/>
      <w:pPr>
        <w:ind w:left="4752" w:hanging="1152"/>
      </w:pPr>
      <w:rPr>
        <w:rFonts w:hint="default"/>
      </w:rPr>
    </w:lvl>
    <w:lvl w:ilvl="6">
      <w:start w:val="1"/>
      <w:numFmt w:val="decimal"/>
      <w:pStyle w:val="AppendixHeading7"/>
      <w:lvlText w:val="%1.%2.%3.%4.%5.%6.%7"/>
      <w:lvlJc w:val="left"/>
      <w:pPr>
        <w:ind w:left="4896" w:hanging="1296"/>
      </w:pPr>
      <w:rPr>
        <w:rFonts w:hint="default"/>
      </w:rPr>
    </w:lvl>
    <w:lvl w:ilvl="7">
      <w:start w:val="1"/>
      <w:numFmt w:val="decimal"/>
      <w:pStyle w:val="8"/>
      <w:lvlText w:val="%1.%2.%3.%4.%5.%6.%7.%8"/>
      <w:lvlJc w:val="left"/>
      <w:pPr>
        <w:ind w:left="5040" w:hanging="1440"/>
      </w:pPr>
      <w:rPr>
        <w:rFonts w:hint="default"/>
      </w:rPr>
    </w:lvl>
    <w:lvl w:ilvl="8">
      <w:start w:val="1"/>
      <w:numFmt w:val="decimal"/>
      <w:pStyle w:val="9"/>
      <w:lvlText w:val="%1.%2.%3.%4.%5.%6.%7.%8.%9"/>
      <w:lvlJc w:val="left"/>
      <w:pPr>
        <w:ind w:left="5184" w:hanging="1584"/>
      </w:pPr>
      <w:rPr>
        <w:rFonts w:hint="default"/>
      </w:rPr>
    </w:lvl>
  </w:abstractNum>
  <w:abstractNum w:abstractNumId="29" w15:restartNumberingAfterBreak="0">
    <w:nsid w:val="184D7F9C"/>
    <w:multiLevelType w:val="hybridMultilevel"/>
    <w:tmpl w:val="49781920"/>
    <w:lvl w:ilvl="0" w:tplc="4648B698">
      <w:start w:val="1"/>
      <w:numFmt w:val="bullet"/>
      <w:lvlText w:val=""/>
      <w:lvlJc w:val="left"/>
      <w:pPr>
        <w:ind w:left="720" w:hanging="360"/>
      </w:pPr>
      <w:rPr>
        <w:rFonts w:ascii="Wingdings" w:hAnsi="Wingdings"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C7161D7"/>
    <w:multiLevelType w:val="hybridMultilevel"/>
    <w:tmpl w:val="2FC2A6DC"/>
    <w:lvl w:ilvl="0" w:tplc="FFFFFFFF">
      <w:start w:val="1"/>
      <w:numFmt w:val="bullet"/>
      <w:lvlText w:val=""/>
      <w:lvlJc w:val="left"/>
      <w:pPr>
        <w:tabs>
          <w:tab w:val="num" w:pos="397"/>
        </w:tabs>
        <w:ind w:left="397"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34"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35"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21532287"/>
    <w:multiLevelType w:val="hybridMultilevel"/>
    <w:tmpl w:val="886C0E90"/>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1EF056D"/>
    <w:multiLevelType w:val="hybridMultilevel"/>
    <w:tmpl w:val="9AE84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4B27E54"/>
    <w:multiLevelType w:val="multilevel"/>
    <w:tmpl w:val="47C48C6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39" w15:restartNumberingAfterBreak="0">
    <w:nsid w:val="287B1F8D"/>
    <w:multiLevelType w:val="hybridMultilevel"/>
    <w:tmpl w:val="2BFA851A"/>
    <w:lvl w:ilvl="0" w:tplc="04090001">
      <w:start w:val="1"/>
      <w:numFmt w:val="decimal"/>
      <w:pStyle w:val="Appendix"/>
      <w:lvlText w:val="3.%1."/>
      <w:lvlJc w:val="left"/>
      <w:pPr>
        <w:ind w:left="720" w:hanging="360"/>
      </w:pPr>
      <w:rPr>
        <w:rFonts w:hint="default"/>
      </w:rPr>
    </w:lvl>
    <w:lvl w:ilvl="1" w:tplc="04090003">
      <w:start w:val="1"/>
      <w:numFmt w:val="bullet"/>
      <w:lvlText w:val=""/>
      <w:lvlJc w:val="left"/>
      <w:pPr>
        <w:ind w:left="1353"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1" w15:restartNumberingAfterBreak="0">
    <w:nsid w:val="2D055A84"/>
    <w:multiLevelType w:val="hybridMultilevel"/>
    <w:tmpl w:val="9C8892BE"/>
    <w:lvl w:ilvl="0" w:tplc="AE0C7888">
      <w:start w:val="1"/>
      <w:numFmt w:val="bullet"/>
      <w:pStyle w:val="Bullet1Single"/>
      <w:lvlText w:val=""/>
      <w:lvlJc w:val="left"/>
      <w:pPr>
        <w:tabs>
          <w:tab w:val="num" w:pos="0"/>
        </w:tabs>
        <w:ind w:left="0" w:firstLine="0"/>
      </w:pPr>
      <w:rPr>
        <w:rFonts w:ascii="Symbol" w:hAnsi="Symbol" w:hint="default"/>
        <w:color w:val="093678"/>
        <w:sz w:val="22"/>
        <w:szCs w:val="18"/>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FD66E52"/>
    <w:multiLevelType w:val="hybridMultilevel"/>
    <w:tmpl w:val="0378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2D47A0"/>
    <w:multiLevelType w:val="hybridMultilevel"/>
    <w:tmpl w:val="F08E3AA2"/>
    <w:lvl w:ilvl="0" w:tplc="CC682EC2">
      <w:numFmt w:val="bullet"/>
      <w:lvlText w:val=""/>
      <w:lvlJc w:val="left"/>
      <w:pPr>
        <w:ind w:left="821" w:hanging="356"/>
      </w:pPr>
      <w:rPr>
        <w:rFonts w:ascii="Symbol" w:eastAsia="Symbol" w:hAnsi="Symbol" w:cs="Symbol" w:hint="default"/>
        <w:w w:val="100"/>
        <w:sz w:val="22"/>
        <w:szCs w:val="22"/>
        <w:lang w:val="el-GR" w:eastAsia="el-GR" w:bidi="el-GR"/>
      </w:rPr>
    </w:lvl>
    <w:lvl w:ilvl="1" w:tplc="3EF6EAC8">
      <w:numFmt w:val="bullet"/>
      <w:lvlText w:val="•"/>
      <w:lvlJc w:val="left"/>
      <w:pPr>
        <w:ind w:left="1722" w:hanging="356"/>
      </w:pPr>
      <w:rPr>
        <w:rFonts w:hint="default"/>
        <w:lang w:val="el-GR" w:eastAsia="el-GR" w:bidi="el-GR"/>
      </w:rPr>
    </w:lvl>
    <w:lvl w:ilvl="2" w:tplc="859EA166">
      <w:numFmt w:val="bullet"/>
      <w:lvlText w:val="•"/>
      <w:lvlJc w:val="left"/>
      <w:pPr>
        <w:ind w:left="2625" w:hanging="356"/>
      </w:pPr>
      <w:rPr>
        <w:rFonts w:hint="default"/>
        <w:lang w:val="el-GR" w:eastAsia="el-GR" w:bidi="el-GR"/>
      </w:rPr>
    </w:lvl>
    <w:lvl w:ilvl="3" w:tplc="67BAD0C6">
      <w:numFmt w:val="bullet"/>
      <w:lvlText w:val="•"/>
      <w:lvlJc w:val="left"/>
      <w:pPr>
        <w:ind w:left="3527" w:hanging="356"/>
      </w:pPr>
      <w:rPr>
        <w:rFonts w:hint="default"/>
        <w:lang w:val="el-GR" w:eastAsia="el-GR" w:bidi="el-GR"/>
      </w:rPr>
    </w:lvl>
    <w:lvl w:ilvl="4" w:tplc="F4EEE762">
      <w:numFmt w:val="bullet"/>
      <w:lvlText w:val="•"/>
      <w:lvlJc w:val="left"/>
      <w:pPr>
        <w:ind w:left="4430" w:hanging="356"/>
      </w:pPr>
      <w:rPr>
        <w:rFonts w:hint="default"/>
        <w:lang w:val="el-GR" w:eastAsia="el-GR" w:bidi="el-GR"/>
      </w:rPr>
    </w:lvl>
    <w:lvl w:ilvl="5" w:tplc="2DC8A6CA">
      <w:numFmt w:val="bullet"/>
      <w:lvlText w:val="•"/>
      <w:lvlJc w:val="left"/>
      <w:pPr>
        <w:ind w:left="5333" w:hanging="356"/>
      </w:pPr>
      <w:rPr>
        <w:rFonts w:hint="default"/>
        <w:lang w:val="el-GR" w:eastAsia="el-GR" w:bidi="el-GR"/>
      </w:rPr>
    </w:lvl>
    <w:lvl w:ilvl="6" w:tplc="0F0EE070">
      <w:numFmt w:val="bullet"/>
      <w:lvlText w:val="•"/>
      <w:lvlJc w:val="left"/>
      <w:pPr>
        <w:ind w:left="6235" w:hanging="356"/>
      </w:pPr>
      <w:rPr>
        <w:rFonts w:hint="default"/>
        <w:lang w:val="el-GR" w:eastAsia="el-GR" w:bidi="el-GR"/>
      </w:rPr>
    </w:lvl>
    <w:lvl w:ilvl="7" w:tplc="D7267DC2">
      <w:numFmt w:val="bullet"/>
      <w:lvlText w:val="•"/>
      <w:lvlJc w:val="left"/>
      <w:pPr>
        <w:ind w:left="7138" w:hanging="356"/>
      </w:pPr>
      <w:rPr>
        <w:rFonts w:hint="default"/>
        <w:lang w:val="el-GR" w:eastAsia="el-GR" w:bidi="el-GR"/>
      </w:rPr>
    </w:lvl>
    <w:lvl w:ilvl="8" w:tplc="DB083D60">
      <w:numFmt w:val="bullet"/>
      <w:lvlText w:val="•"/>
      <w:lvlJc w:val="left"/>
      <w:pPr>
        <w:ind w:left="8040" w:hanging="356"/>
      </w:pPr>
      <w:rPr>
        <w:rFonts w:hint="default"/>
        <w:lang w:val="el-GR" w:eastAsia="el-GR" w:bidi="el-GR"/>
      </w:rPr>
    </w:lvl>
  </w:abstractNum>
  <w:abstractNum w:abstractNumId="44" w15:restartNumberingAfterBreak="0">
    <w:nsid w:val="34D05367"/>
    <w:multiLevelType w:val="hybridMultilevel"/>
    <w:tmpl w:val="3ABC8824"/>
    <w:lvl w:ilvl="0" w:tplc="9A983A30">
      <w:numFmt w:val="bullet"/>
      <w:lvlText w:val="-"/>
      <w:lvlJc w:val="left"/>
      <w:pPr>
        <w:ind w:left="720" w:hanging="360"/>
      </w:pPr>
      <w:rPr>
        <w:rFonts w:ascii="Tahoma" w:eastAsia="Tahoma" w:hAnsi="Tahoma" w:cs="Tahoma" w:hint="default"/>
        <w:spacing w:val="-28"/>
        <w:w w:val="100"/>
        <w:sz w:val="24"/>
        <w:szCs w:val="24"/>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8A97711"/>
    <w:multiLevelType w:val="hybridMultilevel"/>
    <w:tmpl w:val="1ADE0F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BBD0304"/>
    <w:multiLevelType w:val="hybridMultilevel"/>
    <w:tmpl w:val="CEB4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E870CF1"/>
    <w:multiLevelType w:val="hybridMultilevel"/>
    <w:tmpl w:val="6242F01C"/>
    <w:lvl w:ilvl="0" w:tplc="04090015">
      <w:start w:val="1"/>
      <w:numFmt w:val="upperLetter"/>
      <w:lvlText w:val="%1."/>
      <w:lvlJc w:val="left"/>
      <w:pPr>
        <w:ind w:left="720" w:hanging="360"/>
      </w:pPr>
      <w:rPr>
        <w:rFonts w:hint="default"/>
      </w:rPr>
    </w:lvl>
    <w:lvl w:ilvl="1" w:tplc="0408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EC42D01"/>
    <w:multiLevelType w:val="multilevel"/>
    <w:tmpl w:val="541E5AD4"/>
    <w:lvl w:ilvl="0">
      <w:start w:val="3"/>
      <w:numFmt w:val="decimal"/>
      <w:lvlText w:val="%1"/>
      <w:lvlJc w:val="left"/>
      <w:pPr>
        <w:ind w:left="523" w:hanging="416"/>
      </w:pPr>
      <w:rPr>
        <w:rFonts w:hint="default"/>
        <w:lang w:val="el-GR" w:eastAsia="el-GR" w:bidi="el-GR"/>
      </w:rPr>
    </w:lvl>
    <w:lvl w:ilvl="1">
      <w:start w:val="1"/>
      <w:numFmt w:val="decimal"/>
      <w:lvlText w:val="%1.%2"/>
      <w:lvlJc w:val="left"/>
      <w:pPr>
        <w:ind w:left="523" w:hanging="416"/>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828" w:hanging="360"/>
      </w:pPr>
      <w:rPr>
        <w:rFonts w:ascii="Symbol" w:eastAsia="Symbol" w:hAnsi="Symbol" w:cs="Symbol" w:hint="default"/>
        <w:w w:val="100"/>
        <w:sz w:val="22"/>
        <w:szCs w:val="22"/>
        <w:lang w:val="el-GR" w:eastAsia="el-GR" w:bidi="el-GR"/>
      </w:rPr>
    </w:lvl>
    <w:lvl w:ilvl="3">
      <w:numFmt w:val="bullet"/>
      <w:lvlText w:val="•"/>
      <w:lvlJc w:val="left"/>
      <w:pPr>
        <w:ind w:left="2825" w:hanging="360"/>
      </w:pPr>
      <w:rPr>
        <w:rFonts w:hint="default"/>
        <w:lang w:val="el-GR" w:eastAsia="el-GR" w:bidi="el-GR"/>
      </w:rPr>
    </w:lvl>
    <w:lvl w:ilvl="4">
      <w:numFmt w:val="bullet"/>
      <w:lvlText w:val="•"/>
      <w:lvlJc w:val="left"/>
      <w:pPr>
        <w:ind w:left="3828" w:hanging="360"/>
      </w:pPr>
      <w:rPr>
        <w:rFonts w:hint="default"/>
        <w:lang w:val="el-GR" w:eastAsia="el-GR" w:bidi="el-GR"/>
      </w:rPr>
    </w:lvl>
    <w:lvl w:ilvl="5">
      <w:numFmt w:val="bullet"/>
      <w:lvlText w:val="•"/>
      <w:lvlJc w:val="left"/>
      <w:pPr>
        <w:ind w:left="4831" w:hanging="360"/>
      </w:pPr>
      <w:rPr>
        <w:rFonts w:hint="default"/>
        <w:lang w:val="el-GR" w:eastAsia="el-GR" w:bidi="el-GR"/>
      </w:rPr>
    </w:lvl>
    <w:lvl w:ilvl="6">
      <w:numFmt w:val="bullet"/>
      <w:lvlText w:val="•"/>
      <w:lvlJc w:val="left"/>
      <w:pPr>
        <w:ind w:left="5834" w:hanging="360"/>
      </w:pPr>
      <w:rPr>
        <w:rFonts w:hint="default"/>
        <w:lang w:val="el-GR" w:eastAsia="el-GR" w:bidi="el-GR"/>
      </w:rPr>
    </w:lvl>
    <w:lvl w:ilvl="7">
      <w:numFmt w:val="bullet"/>
      <w:lvlText w:val="•"/>
      <w:lvlJc w:val="left"/>
      <w:pPr>
        <w:ind w:left="6837" w:hanging="360"/>
      </w:pPr>
      <w:rPr>
        <w:rFonts w:hint="default"/>
        <w:lang w:val="el-GR" w:eastAsia="el-GR" w:bidi="el-GR"/>
      </w:rPr>
    </w:lvl>
    <w:lvl w:ilvl="8">
      <w:numFmt w:val="bullet"/>
      <w:lvlText w:val="•"/>
      <w:lvlJc w:val="left"/>
      <w:pPr>
        <w:ind w:left="7840" w:hanging="360"/>
      </w:pPr>
      <w:rPr>
        <w:rFonts w:hint="default"/>
        <w:lang w:val="el-GR" w:eastAsia="el-GR" w:bidi="el-GR"/>
      </w:rPr>
    </w:lvl>
  </w:abstractNum>
  <w:abstractNum w:abstractNumId="49" w15:restartNumberingAfterBreak="0">
    <w:nsid w:val="3F891A1C"/>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0" w15:restartNumberingAfterBreak="0">
    <w:nsid w:val="3FD47832"/>
    <w:multiLevelType w:val="hybridMultilevel"/>
    <w:tmpl w:val="45D432F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decimal"/>
      <w:lvlText w:val="%3."/>
      <w:lvlJc w:val="left"/>
      <w:pPr>
        <w:ind w:left="2328" w:hanging="708"/>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492F4E4B"/>
    <w:multiLevelType w:val="hybridMultilevel"/>
    <w:tmpl w:val="E9FE513E"/>
    <w:lvl w:ilvl="0" w:tplc="04080001">
      <w:start w:val="1"/>
      <w:numFmt w:val="decimal"/>
      <w:pStyle w:val="a2"/>
      <w:lvlText w:val="(%1)"/>
      <w:lvlJc w:val="left"/>
      <w:pPr>
        <w:tabs>
          <w:tab w:val="num" w:pos="360"/>
        </w:tabs>
        <w:ind w:left="360" w:hanging="360"/>
      </w:pPr>
      <w:rPr>
        <w:rFonts w:ascii="Verdana" w:eastAsia="Times New Roman" w:hAnsi="Verdana" w:cs="Times New Roman" w:hint="default"/>
        <w:b/>
        <w:sz w:val="20"/>
        <w:szCs w:val="20"/>
      </w:rPr>
    </w:lvl>
    <w:lvl w:ilvl="1" w:tplc="04080003">
      <w:start w:val="1"/>
      <w:numFmt w:val="decimal"/>
      <w:lvlText w:val="%2."/>
      <w:lvlJc w:val="left"/>
      <w:pPr>
        <w:tabs>
          <w:tab w:val="num" w:pos="1800"/>
        </w:tabs>
        <w:ind w:left="1800" w:hanging="360"/>
      </w:pPr>
      <w:rPr>
        <w:rFonts w:ascii="Times New Roman" w:eastAsia="Times New Roman" w:hAnsi="Times New Roman" w:cs="Times New Roman"/>
        <w:b/>
      </w:rPr>
    </w:lvl>
    <w:lvl w:ilvl="2" w:tplc="04080005">
      <w:start w:val="1"/>
      <w:numFmt w:val="decimal"/>
      <w:lvlText w:val="%3."/>
      <w:lvlJc w:val="left"/>
      <w:pPr>
        <w:tabs>
          <w:tab w:val="num" w:pos="2520"/>
        </w:tabs>
        <w:ind w:left="2520" w:hanging="360"/>
      </w:pPr>
    </w:lvl>
    <w:lvl w:ilvl="3" w:tplc="04080001">
      <w:start w:val="1"/>
      <w:numFmt w:val="decimal"/>
      <w:lvlText w:val="%4."/>
      <w:lvlJc w:val="left"/>
      <w:pPr>
        <w:tabs>
          <w:tab w:val="num" w:pos="3240"/>
        </w:tabs>
        <w:ind w:left="3240" w:hanging="360"/>
      </w:pPr>
    </w:lvl>
    <w:lvl w:ilvl="4" w:tplc="04080003">
      <w:start w:val="1"/>
      <w:numFmt w:val="decimal"/>
      <w:lvlText w:val="%5."/>
      <w:lvlJc w:val="left"/>
      <w:pPr>
        <w:tabs>
          <w:tab w:val="num" w:pos="3960"/>
        </w:tabs>
        <w:ind w:left="3960" w:hanging="360"/>
      </w:pPr>
    </w:lvl>
    <w:lvl w:ilvl="5" w:tplc="04080005">
      <w:start w:val="1"/>
      <w:numFmt w:val="decimal"/>
      <w:lvlText w:val="%6."/>
      <w:lvlJc w:val="left"/>
      <w:pPr>
        <w:tabs>
          <w:tab w:val="num" w:pos="4680"/>
        </w:tabs>
        <w:ind w:left="4680" w:hanging="360"/>
      </w:pPr>
    </w:lvl>
    <w:lvl w:ilvl="6" w:tplc="04080001">
      <w:start w:val="1"/>
      <w:numFmt w:val="decimal"/>
      <w:lvlText w:val="%7."/>
      <w:lvlJc w:val="left"/>
      <w:pPr>
        <w:tabs>
          <w:tab w:val="num" w:pos="5400"/>
        </w:tabs>
        <w:ind w:left="5400" w:hanging="360"/>
      </w:pPr>
    </w:lvl>
    <w:lvl w:ilvl="7" w:tplc="04080003">
      <w:start w:val="1"/>
      <w:numFmt w:val="decimal"/>
      <w:lvlText w:val="%8."/>
      <w:lvlJc w:val="left"/>
      <w:pPr>
        <w:tabs>
          <w:tab w:val="num" w:pos="6120"/>
        </w:tabs>
        <w:ind w:left="6120" w:hanging="360"/>
      </w:pPr>
    </w:lvl>
    <w:lvl w:ilvl="8" w:tplc="04080005">
      <w:start w:val="1"/>
      <w:numFmt w:val="decimal"/>
      <w:lvlText w:val="%9."/>
      <w:lvlJc w:val="left"/>
      <w:pPr>
        <w:tabs>
          <w:tab w:val="num" w:pos="6840"/>
        </w:tabs>
        <w:ind w:left="6840" w:hanging="360"/>
      </w:pPr>
    </w:lvl>
  </w:abstractNum>
  <w:abstractNum w:abstractNumId="52" w15:restartNumberingAfterBreak="0">
    <w:nsid w:val="49C541FE"/>
    <w:multiLevelType w:val="multilevel"/>
    <w:tmpl w:val="72407CC0"/>
    <w:lvl w:ilvl="0">
      <w:start w:val="1"/>
      <w:numFmt w:val="decimal"/>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49FC0F1C"/>
    <w:multiLevelType w:val="hybridMultilevel"/>
    <w:tmpl w:val="9144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D85264"/>
    <w:multiLevelType w:val="multilevel"/>
    <w:tmpl w:val="443868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bCs/>
        <w:i w:val="0"/>
        <w:color w:val="auto"/>
      </w:rPr>
    </w:lvl>
    <w:lvl w:ilvl="4">
      <w:start w:val="1"/>
      <w:numFmt w:val="decimal"/>
      <w:lvlText w:val="%1.%2.%3.%4.%5"/>
      <w:lvlJc w:val="left"/>
      <w:pPr>
        <w:ind w:left="1008" w:hanging="1008"/>
      </w:pPr>
      <w:rPr>
        <w:b/>
        <w:bCs/>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3372BA"/>
    <w:multiLevelType w:val="hybridMultilevel"/>
    <w:tmpl w:val="1D743BBA"/>
    <w:lvl w:ilvl="0" w:tplc="A9AA833A">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F8D27DB"/>
    <w:multiLevelType w:val="hybridMultilevel"/>
    <w:tmpl w:val="86FC0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94610E"/>
    <w:multiLevelType w:val="hybridMultilevel"/>
    <w:tmpl w:val="3A58C1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6DB519D"/>
    <w:multiLevelType w:val="hybridMultilevel"/>
    <w:tmpl w:val="45D432F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decimal"/>
      <w:lvlText w:val="%3."/>
      <w:lvlJc w:val="left"/>
      <w:pPr>
        <w:ind w:left="2328" w:hanging="708"/>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59A00CAB"/>
    <w:multiLevelType w:val="hybridMultilevel"/>
    <w:tmpl w:val="4532DC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9EE4F5A"/>
    <w:multiLevelType w:val="hybridMultilevel"/>
    <w:tmpl w:val="D3365CB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4" w15:restartNumberingAfterBreak="0">
    <w:nsid w:val="5B6217F3"/>
    <w:multiLevelType w:val="hybridMultilevel"/>
    <w:tmpl w:val="04D60154"/>
    <w:lvl w:ilvl="0" w:tplc="FFFFFFFF">
      <w:start w:val="1"/>
      <w:numFmt w:val="bullet"/>
      <w:lvlText w:val="-"/>
      <w:lvlJc w:val="left"/>
      <w:pPr>
        <w:tabs>
          <w:tab w:val="num" w:pos="360"/>
        </w:tabs>
        <w:ind w:left="360" w:hanging="360"/>
      </w:pPr>
      <w:rPr>
        <w:rFonts w:ascii="Sylfaen" w:hAnsi="Sylfaen" w:hint="default"/>
        <w:color w:val="auto"/>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65" w15:restartNumberingAfterBreak="0">
    <w:nsid w:val="5C451B9C"/>
    <w:multiLevelType w:val="hybridMultilevel"/>
    <w:tmpl w:val="2FB46216"/>
    <w:lvl w:ilvl="0" w:tplc="04080001">
      <w:start w:val="1"/>
      <w:numFmt w:val="bullet"/>
      <w:pStyle w:val="Bullet1Double"/>
      <w:lvlText w:val=""/>
      <w:lvlJc w:val="left"/>
      <w:pPr>
        <w:tabs>
          <w:tab w:val="num" w:pos="0"/>
        </w:tabs>
        <w:ind w:left="0" w:firstLine="0"/>
      </w:pPr>
      <w:rPr>
        <w:rFonts w:ascii="Symbol" w:hAnsi="Symbol" w:hint="default"/>
        <w:color w:val="093678"/>
        <w:sz w:val="22"/>
        <w:szCs w:val="18"/>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35B551B"/>
    <w:multiLevelType w:val="hybridMultilevel"/>
    <w:tmpl w:val="78D63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6B3FB2"/>
    <w:multiLevelType w:val="hybridMultilevel"/>
    <w:tmpl w:val="AEC8C7B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6BDA4E36"/>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69" w15:restartNumberingAfterBreak="0">
    <w:nsid w:val="6DA34EC4"/>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70" w15:restartNumberingAfterBreak="0">
    <w:nsid w:val="6E230CDC"/>
    <w:multiLevelType w:val="hybridMultilevel"/>
    <w:tmpl w:val="A5EE42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0C44F71"/>
    <w:multiLevelType w:val="hybridMultilevel"/>
    <w:tmpl w:val="D01C6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72C002BD"/>
    <w:multiLevelType w:val="multilevel"/>
    <w:tmpl w:val="7BBE8922"/>
    <w:lvl w:ilvl="0">
      <w:start w:val="1"/>
      <w:numFmt w:val="decimal"/>
      <w:pStyle w:val="1"/>
      <w:lvlText w:val="%1."/>
      <w:lvlJc w:val="left"/>
      <w:pPr>
        <w:ind w:left="360" w:hanging="360"/>
      </w:pPr>
    </w:lvl>
    <w:lvl w:ilvl="1">
      <w:start w:val="1"/>
      <w:numFmt w:val="decimal"/>
      <w:pStyle w:val="20"/>
      <w:lvlText w:val="%1.%2."/>
      <w:lvlJc w:val="left"/>
      <w:pPr>
        <w:ind w:left="792" w:hanging="432"/>
      </w:pPr>
      <w:rPr>
        <w:rFonts w:hint="default"/>
      </w:rPr>
    </w:lvl>
    <w:lvl w:ilvl="2">
      <w:start w:val="1"/>
      <w:numFmt w:val="decimal"/>
      <w:pStyle w:val="3"/>
      <w:lvlText w:val="%1.%2.%3."/>
      <w:lvlJc w:val="left"/>
      <w:pPr>
        <w:ind w:left="1224" w:hanging="504"/>
      </w:pPr>
      <w:rPr>
        <w:rFonts w:hint="default"/>
        <w:b/>
        <w:bCs/>
        <w:i w:val="0"/>
        <w:iCs w:val="0"/>
        <w:color w:val="000000" w:themeColor="text1"/>
      </w:rPr>
    </w:lvl>
    <w:lvl w:ilvl="3">
      <w:start w:val="1"/>
      <w:numFmt w:val="decimal"/>
      <w:pStyle w:val="4"/>
      <w:lvlText w:val="%1.%2.%3.%4."/>
      <w:lvlJc w:val="left"/>
      <w:pPr>
        <w:ind w:left="1728" w:hanging="648"/>
      </w:pPr>
      <w:rPr>
        <w:i w:val="0"/>
        <w:i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D3E750E"/>
    <w:multiLevelType w:val="hybridMultilevel"/>
    <w:tmpl w:val="13920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DDE7B54"/>
    <w:multiLevelType w:val="hybridMultilevel"/>
    <w:tmpl w:val="75687AF8"/>
    <w:lvl w:ilvl="0" w:tplc="B756CE5A">
      <w:start w:val="1"/>
      <w:numFmt w:val="decimal"/>
      <w:pStyle w:val="Style2"/>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7E64168E"/>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79" w15:restartNumberingAfterBreak="0">
    <w:nsid w:val="7F9E3045"/>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933051442">
    <w:abstractNumId w:val="32"/>
  </w:num>
  <w:num w:numId="2" w16cid:durableId="638992523">
    <w:abstractNumId w:val="52"/>
  </w:num>
  <w:num w:numId="3" w16cid:durableId="674115105">
    <w:abstractNumId w:val="76"/>
  </w:num>
  <w:num w:numId="4" w16cid:durableId="116820720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0719924">
    <w:abstractNumId w:val="75"/>
  </w:num>
  <w:num w:numId="6" w16cid:durableId="2073961744">
    <w:abstractNumId w:val="59"/>
  </w:num>
  <w:num w:numId="7" w16cid:durableId="1035034406">
    <w:abstractNumId w:val="8"/>
  </w:num>
  <w:num w:numId="8" w16cid:durableId="20009362">
    <w:abstractNumId w:val="72"/>
  </w:num>
  <w:num w:numId="9" w16cid:durableId="185295069">
    <w:abstractNumId w:val="44"/>
  </w:num>
  <w:num w:numId="10" w16cid:durableId="1456675484">
    <w:abstractNumId w:val="13"/>
  </w:num>
  <w:num w:numId="11" w16cid:durableId="1493058417">
    <w:abstractNumId w:val="73"/>
  </w:num>
  <w:num w:numId="12" w16cid:durableId="1189637878">
    <w:abstractNumId w:val="48"/>
  </w:num>
  <w:num w:numId="13" w16cid:durableId="702708382">
    <w:abstractNumId w:val="43"/>
  </w:num>
  <w:num w:numId="14" w16cid:durableId="144973128">
    <w:abstractNumId w:val="69"/>
  </w:num>
  <w:num w:numId="15" w16cid:durableId="922563554">
    <w:abstractNumId w:val="23"/>
  </w:num>
  <w:num w:numId="16" w16cid:durableId="333339247">
    <w:abstractNumId w:val="38"/>
  </w:num>
  <w:num w:numId="17" w16cid:durableId="1327317934">
    <w:abstractNumId w:val="18"/>
  </w:num>
  <w:num w:numId="18" w16cid:durableId="1301617456">
    <w:abstractNumId w:val="28"/>
  </w:num>
  <w:num w:numId="19" w16cid:durableId="13182237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4303809">
    <w:abstractNumId w:val="35"/>
  </w:num>
  <w:num w:numId="21" w16cid:durableId="1896967677">
    <w:abstractNumId w:val="22"/>
  </w:num>
  <w:num w:numId="22" w16cid:durableId="940256729">
    <w:abstractNumId w:val="68"/>
  </w:num>
  <w:num w:numId="23" w16cid:durableId="1453861044">
    <w:abstractNumId w:val="78"/>
  </w:num>
  <w:num w:numId="24" w16cid:durableId="577442665">
    <w:abstractNumId w:val="49"/>
  </w:num>
  <w:num w:numId="25" w16cid:durableId="885264206">
    <w:abstractNumId w:val="56"/>
  </w:num>
  <w:num w:numId="26" w16cid:durableId="1886945208">
    <w:abstractNumId w:val="74"/>
  </w:num>
  <w:num w:numId="27" w16cid:durableId="31927353">
    <w:abstractNumId w:val="25"/>
  </w:num>
  <w:num w:numId="28" w16cid:durableId="1303266461">
    <w:abstractNumId w:val="50"/>
  </w:num>
  <w:num w:numId="29" w16cid:durableId="371346012">
    <w:abstractNumId w:val="40"/>
  </w:num>
  <w:num w:numId="30" w16cid:durableId="940649301">
    <w:abstractNumId w:val="16"/>
  </w:num>
  <w:num w:numId="31" w16cid:durableId="377437758">
    <w:abstractNumId w:val="27"/>
  </w:num>
  <w:num w:numId="32" w16cid:durableId="1464468095">
    <w:abstractNumId w:val="14"/>
  </w:num>
  <w:num w:numId="33" w16cid:durableId="1407148813">
    <w:abstractNumId w:val="57"/>
  </w:num>
  <w:num w:numId="34" w16cid:durableId="1433670478">
    <w:abstractNumId w:val="0"/>
  </w:num>
  <w:num w:numId="35" w16cid:durableId="1062099432">
    <w:abstractNumId w:val="20"/>
  </w:num>
  <w:num w:numId="36" w16cid:durableId="1119759511">
    <w:abstractNumId w:val="1"/>
    <w:lvlOverride w:ilvl="0">
      <w:startOverride w:val="1"/>
    </w:lvlOverride>
  </w:num>
  <w:num w:numId="37" w16cid:durableId="1405563194">
    <w:abstractNumId w:val="46"/>
  </w:num>
  <w:num w:numId="38" w16cid:durableId="1683049864">
    <w:abstractNumId w:val="42"/>
  </w:num>
  <w:num w:numId="39" w16cid:durableId="158007916">
    <w:abstractNumId w:val="24"/>
  </w:num>
  <w:num w:numId="40" w16cid:durableId="400687456">
    <w:abstractNumId w:val="37"/>
  </w:num>
  <w:num w:numId="41" w16cid:durableId="1065957428">
    <w:abstractNumId w:val="66"/>
  </w:num>
  <w:num w:numId="42" w16cid:durableId="236475720">
    <w:abstractNumId w:val="53"/>
  </w:num>
  <w:num w:numId="43" w16cid:durableId="1876502068">
    <w:abstractNumId w:val="26"/>
  </w:num>
  <w:num w:numId="44" w16cid:durableId="1917594220">
    <w:abstractNumId w:val="17"/>
  </w:num>
  <w:num w:numId="45" w16cid:durableId="1537081568">
    <w:abstractNumId w:val="45"/>
  </w:num>
  <w:num w:numId="46" w16cid:durableId="285936703">
    <w:abstractNumId w:val="34"/>
  </w:num>
  <w:num w:numId="47" w16cid:durableId="2104300922">
    <w:abstractNumId w:val="62"/>
  </w:num>
  <w:num w:numId="48" w16cid:durableId="281419946">
    <w:abstractNumId w:val="67"/>
  </w:num>
  <w:num w:numId="49" w16cid:durableId="566763754">
    <w:abstractNumId w:val="36"/>
  </w:num>
  <w:num w:numId="50" w16cid:durableId="544297312">
    <w:abstractNumId w:val="21"/>
  </w:num>
  <w:num w:numId="51" w16cid:durableId="1760711498">
    <w:abstractNumId w:val="58"/>
  </w:num>
  <w:num w:numId="52" w16cid:durableId="435105056">
    <w:abstractNumId w:val="51"/>
  </w:num>
  <w:num w:numId="53" w16cid:durableId="358704012">
    <w:abstractNumId w:val="65"/>
  </w:num>
  <w:num w:numId="54" w16cid:durableId="619920792">
    <w:abstractNumId w:val="41"/>
  </w:num>
  <w:num w:numId="55" w16cid:durableId="961040213">
    <w:abstractNumId w:val="77"/>
  </w:num>
  <w:num w:numId="56" w16cid:durableId="1257396502">
    <w:abstractNumId w:val="2"/>
  </w:num>
  <w:num w:numId="57" w16cid:durableId="418018814">
    <w:abstractNumId w:val="39"/>
  </w:num>
  <w:num w:numId="58" w16cid:durableId="18752904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18744124">
    <w:abstractNumId w:val="64"/>
  </w:num>
  <w:num w:numId="60" w16cid:durableId="2002734760">
    <w:abstractNumId w:val="70"/>
  </w:num>
  <w:num w:numId="61" w16cid:durableId="1798834355">
    <w:abstractNumId w:val="47"/>
  </w:num>
  <w:num w:numId="62" w16cid:durableId="1148401250">
    <w:abstractNumId w:val="19"/>
  </w:num>
  <w:num w:numId="63" w16cid:durableId="4014756">
    <w:abstractNumId w:val="60"/>
  </w:num>
  <w:num w:numId="64" w16cid:durableId="218518726">
    <w:abstractNumId w:val="71"/>
  </w:num>
  <w:num w:numId="65" w16cid:durableId="21246477">
    <w:abstractNumId w:val="15"/>
  </w:num>
  <w:num w:numId="66" w16cid:durableId="947931678">
    <w:abstractNumId w:val="28"/>
  </w:num>
  <w:num w:numId="67" w16cid:durableId="44453471">
    <w:abstractNumId w:val="13"/>
  </w:num>
  <w:num w:numId="68" w16cid:durableId="1014188350">
    <w:abstractNumId w:val="63"/>
  </w:num>
  <w:num w:numId="69" w16cid:durableId="397830142">
    <w:abstractNumId w:val="13"/>
  </w:num>
  <w:num w:numId="70" w16cid:durableId="463278646">
    <w:abstractNumId w:val="30"/>
  </w:num>
  <w:num w:numId="71" w16cid:durableId="757139978">
    <w:abstractNumId w:val="28"/>
  </w:num>
  <w:num w:numId="72" w16cid:durableId="2065790940">
    <w:abstractNumId w:val="73"/>
  </w:num>
  <w:num w:numId="73" w16cid:durableId="1256670760">
    <w:abstractNumId w:val="73"/>
  </w:num>
  <w:num w:numId="74" w16cid:durableId="1214542660">
    <w:abstractNumId w:val="73"/>
  </w:num>
  <w:num w:numId="75" w16cid:durableId="971864854">
    <w:abstractNumId w:val="61"/>
  </w:num>
  <w:num w:numId="76" w16cid:durableId="771051168">
    <w:abstractNumId w:val="73"/>
  </w:num>
  <w:num w:numId="77" w16cid:durableId="977758525">
    <w:abstractNumId w:val="28"/>
  </w:num>
  <w:num w:numId="78" w16cid:durableId="1688368306">
    <w:abstractNumId w:val="73"/>
  </w:num>
  <w:num w:numId="79" w16cid:durableId="1319651354">
    <w:abstractNumId w:val="73"/>
  </w:num>
  <w:num w:numId="80" w16cid:durableId="1469661825">
    <w:abstractNumId w:val="73"/>
  </w:num>
  <w:num w:numId="81" w16cid:durableId="20292155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067028898">
    <w:abstractNumId w:val="28"/>
  </w:num>
  <w:num w:numId="83" w16cid:durableId="272441840">
    <w:abstractNumId w:val="29"/>
  </w:num>
  <w:num w:numId="84" w16cid:durableId="401954861">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GrammaticalErrors/>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2tzQzMDG0NDcwNjNS0lEKTi0uzszPAykwNKoFAMXXrRktAAAA"/>
  </w:docVars>
  <w:rsids>
    <w:rsidRoot w:val="00FA10A4"/>
    <w:rsid w:val="00000415"/>
    <w:rsid w:val="000005C4"/>
    <w:rsid w:val="00000E5E"/>
    <w:rsid w:val="00001298"/>
    <w:rsid w:val="00001402"/>
    <w:rsid w:val="00001739"/>
    <w:rsid w:val="00001FC3"/>
    <w:rsid w:val="00002268"/>
    <w:rsid w:val="00002864"/>
    <w:rsid w:val="00002FA7"/>
    <w:rsid w:val="00003102"/>
    <w:rsid w:val="00003194"/>
    <w:rsid w:val="000033F3"/>
    <w:rsid w:val="0000350C"/>
    <w:rsid w:val="00003848"/>
    <w:rsid w:val="00003870"/>
    <w:rsid w:val="00003883"/>
    <w:rsid w:val="00003FDB"/>
    <w:rsid w:val="0000469B"/>
    <w:rsid w:val="0000491F"/>
    <w:rsid w:val="00005012"/>
    <w:rsid w:val="0000524B"/>
    <w:rsid w:val="00005571"/>
    <w:rsid w:val="00005AC0"/>
    <w:rsid w:val="0000629C"/>
    <w:rsid w:val="00006305"/>
    <w:rsid w:val="000065E4"/>
    <w:rsid w:val="00006626"/>
    <w:rsid w:val="00006A4F"/>
    <w:rsid w:val="00006B72"/>
    <w:rsid w:val="00006CAD"/>
    <w:rsid w:val="000074BE"/>
    <w:rsid w:val="0000769A"/>
    <w:rsid w:val="00007702"/>
    <w:rsid w:val="00010133"/>
    <w:rsid w:val="0001141E"/>
    <w:rsid w:val="000115C7"/>
    <w:rsid w:val="00011A8E"/>
    <w:rsid w:val="00011DD2"/>
    <w:rsid w:val="000122A5"/>
    <w:rsid w:val="000124D2"/>
    <w:rsid w:val="0001261B"/>
    <w:rsid w:val="00012712"/>
    <w:rsid w:val="00012782"/>
    <w:rsid w:val="00012AC1"/>
    <w:rsid w:val="000137F7"/>
    <w:rsid w:val="000143F2"/>
    <w:rsid w:val="00014FB2"/>
    <w:rsid w:val="0001529B"/>
    <w:rsid w:val="00015412"/>
    <w:rsid w:val="000155C6"/>
    <w:rsid w:val="00015AC6"/>
    <w:rsid w:val="000160E7"/>
    <w:rsid w:val="0001617E"/>
    <w:rsid w:val="000166CE"/>
    <w:rsid w:val="00016F44"/>
    <w:rsid w:val="00017485"/>
    <w:rsid w:val="000176B2"/>
    <w:rsid w:val="000202AA"/>
    <w:rsid w:val="00020361"/>
    <w:rsid w:val="00020546"/>
    <w:rsid w:val="00020962"/>
    <w:rsid w:val="0002119F"/>
    <w:rsid w:val="000212F4"/>
    <w:rsid w:val="000213A4"/>
    <w:rsid w:val="00021983"/>
    <w:rsid w:val="00022031"/>
    <w:rsid w:val="000220AD"/>
    <w:rsid w:val="00022E08"/>
    <w:rsid w:val="00022EEC"/>
    <w:rsid w:val="00023006"/>
    <w:rsid w:val="00023017"/>
    <w:rsid w:val="00023455"/>
    <w:rsid w:val="000235A6"/>
    <w:rsid w:val="00023947"/>
    <w:rsid w:val="00023B39"/>
    <w:rsid w:val="00023FED"/>
    <w:rsid w:val="0002463C"/>
    <w:rsid w:val="00024AD5"/>
    <w:rsid w:val="00024D61"/>
    <w:rsid w:val="00024F56"/>
    <w:rsid w:val="00025269"/>
    <w:rsid w:val="0002548F"/>
    <w:rsid w:val="00025522"/>
    <w:rsid w:val="0002585F"/>
    <w:rsid w:val="00026E83"/>
    <w:rsid w:val="00027019"/>
    <w:rsid w:val="000274CE"/>
    <w:rsid w:val="0002778F"/>
    <w:rsid w:val="00027BD1"/>
    <w:rsid w:val="00027C1B"/>
    <w:rsid w:val="00027CD9"/>
    <w:rsid w:val="000302B7"/>
    <w:rsid w:val="000304EA"/>
    <w:rsid w:val="000307DA"/>
    <w:rsid w:val="000318AF"/>
    <w:rsid w:val="00031959"/>
    <w:rsid w:val="00031A0B"/>
    <w:rsid w:val="00031B80"/>
    <w:rsid w:val="00032146"/>
    <w:rsid w:val="0003257D"/>
    <w:rsid w:val="00032925"/>
    <w:rsid w:val="00032932"/>
    <w:rsid w:val="00032A52"/>
    <w:rsid w:val="00032DAE"/>
    <w:rsid w:val="00032FB3"/>
    <w:rsid w:val="0003316E"/>
    <w:rsid w:val="000333F6"/>
    <w:rsid w:val="000338E4"/>
    <w:rsid w:val="00034135"/>
    <w:rsid w:val="0003556C"/>
    <w:rsid w:val="000355F1"/>
    <w:rsid w:val="00035B3E"/>
    <w:rsid w:val="00035FFA"/>
    <w:rsid w:val="00036234"/>
    <w:rsid w:val="000365F6"/>
    <w:rsid w:val="0003664C"/>
    <w:rsid w:val="000368C6"/>
    <w:rsid w:val="00036B7C"/>
    <w:rsid w:val="00036D97"/>
    <w:rsid w:val="0003752F"/>
    <w:rsid w:val="00037A94"/>
    <w:rsid w:val="00037D6A"/>
    <w:rsid w:val="00037EF7"/>
    <w:rsid w:val="0004004F"/>
    <w:rsid w:val="000400E1"/>
    <w:rsid w:val="00040706"/>
    <w:rsid w:val="00040B41"/>
    <w:rsid w:val="00040BA7"/>
    <w:rsid w:val="00041165"/>
    <w:rsid w:val="00041809"/>
    <w:rsid w:val="00041983"/>
    <w:rsid w:val="000421EA"/>
    <w:rsid w:val="00042802"/>
    <w:rsid w:val="000429EA"/>
    <w:rsid w:val="00043063"/>
    <w:rsid w:val="000432F9"/>
    <w:rsid w:val="0004393A"/>
    <w:rsid w:val="000439FD"/>
    <w:rsid w:val="00043A55"/>
    <w:rsid w:val="00043B5B"/>
    <w:rsid w:val="00043EC0"/>
    <w:rsid w:val="00044025"/>
    <w:rsid w:val="0004411C"/>
    <w:rsid w:val="0004432F"/>
    <w:rsid w:val="0004454A"/>
    <w:rsid w:val="00044590"/>
    <w:rsid w:val="0004553D"/>
    <w:rsid w:val="000455AB"/>
    <w:rsid w:val="00045A25"/>
    <w:rsid w:val="00046AFA"/>
    <w:rsid w:val="00046F76"/>
    <w:rsid w:val="000470C6"/>
    <w:rsid w:val="0004744B"/>
    <w:rsid w:val="000475CB"/>
    <w:rsid w:val="0004793C"/>
    <w:rsid w:val="00047ADD"/>
    <w:rsid w:val="000505A1"/>
    <w:rsid w:val="00050624"/>
    <w:rsid w:val="00050A56"/>
    <w:rsid w:val="00050FD5"/>
    <w:rsid w:val="000515DA"/>
    <w:rsid w:val="000522EB"/>
    <w:rsid w:val="00052A18"/>
    <w:rsid w:val="00052E6E"/>
    <w:rsid w:val="00052F1D"/>
    <w:rsid w:val="00053209"/>
    <w:rsid w:val="00053663"/>
    <w:rsid w:val="000537A7"/>
    <w:rsid w:val="00053960"/>
    <w:rsid w:val="00053D6C"/>
    <w:rsid w:val="00053F6E"/>
    <w:rsid w:val="00054593"/>
    <w:rsid w:val="000545C7"/>
    <w:rsid w:val="000558AD"/>
    <w:rsid w:val="00055B42"/>
    <w:rsid w:val="00055BDE"/>
    <w:rsid w:val="00055C6A"/>
    <w:rsid w:val="00055F3A"/>
    <w:rsid w:val="00056117"/>
    <w:rsid w:val="00056757"/>
    <w:rsid w:val="00056EA9"/>
    <w:rsid w:val="0005788F"/>
    <w:rsid w:val="00060157"/>
    <w:rsid w:val="000601C1"/>
    <w:rsid w:val="00060626"/>
    <w:rsid w:val="000610A3"/>
    <w:rsid w:val="00061821"/>
    <w:rsid w:val="00061886"/>
    <w:rsid w:val="000622E0"/>
    <w:rsid w:val="000626A7"/>
    <w:rsid w:val="000626FE"/>
    <w:rsid w:val="0006273B"/>
    <w:rsid w:val="0006279C"/>
    <w:rsid w:val="000629FC"/>
    <w:rsid w:val="00063528"/>
    <w:rsid w:val="00063647"/>
    <w:rsid w:val="00063F83"/>
    <w:rsid w:val="000641C2"/>
    <w:rsid w:val="000644C5"/>
    <w:rsid w:val="0006454B"/>
    <w:rsid w:val="00064A32"/>
    <w:rsid w:val="00064BC3"/>
    <w:rsid w:val="000651E3"/>
    <w:rsid w:val="00065871"/>
    <w:rsid w:val="00065BDE"/>
    <w:rsid w:val="00065C16"/>
    <w:rsid w:val="00065C1C"/>
    <w:rsid w:val="00065D12"/>
    <w:rsid w:val="00066322"/>
    <w:rsid w:val="0006660B"/>
    <w:rsid w:val="00066B62"/>
    <w:rsid w:val="00066EC2"/>
    <w:rsid w:val="00066ECF"/>
    <w:rsid w:val="00067014"/>
    <w:rsid w:val="00067654"/>
    <w:rsid w:val="0006778E"/>
    <w:rsid w:val="00067B8A"/>
    <w:rsid w:val="00067EF0"/>
    <w:rsid w:val="00070389"/>
    <w:rsid w:val="00070448"/>
    <w:rsid w:val="00070663"/>
    <w:rsid w:val="0007068C"/>
    <w:rsid w:val="00070A72"/>
    <w:rsid w:val="00070E18"/>
    <w:rsid w:val="00070F50"/>
    <w:rsid w:val="00070FBD"/>
    <w:rsid w:val="00071453"/>
    <w:rsid w:val="00072261"/>
    <w:rsid w:val="000726C1"/>
    <w:rsid w:val="000729C7"/>
    <w:rsid w:val="00072F1D"/>
    <w:rsid w:val="000738CB"/>
    <w:rsid w:val="0007396A"/>
    <w:rsid w:val="00073C05"/>
    <w:rsid w:val="000743FC"/>
    <w:rsid w:val="000748E7"/>
    <w:rsid w:val="000748EA"/>
    <w:rsid w:val="00074E65"/>
    <w:rsid w:val="00074ECC"/>
    <w:rsid w:val="000752DE"/>
    <w:rsid w:val="000752F2"/>
    <w:rsid w:val="00075760"/>
    <w:rsid w:val="00075BCA"/>
    <w:rsid w:val="000764D3"/>
    <w:rsid w:val="0007667C"/>
    <w:rsid w:val="000768AF"/>
    <w:rsid w:val="00076A41"/>
    <w:rsid w:val="00076F21"/>
    <w:rsid w:val="00077080"/>
    <w:rsid w:val="000774AA"/>
    <w:rsid w:val="00077647"/>
    <w:rsid w:val="00077C1D"/>
    <w:rsid w:val="00077DC4"/>
    <w:rsid w:val="00080262"/>
    <w:rsid w:val="0008050E"/>
    <w:rsid w:val="00080795"/>
    <w:rsid w:val="00080C77"/>
    <w:rsid w:val="000812DF"/>
    <w:rsid w:val="000813D4"/>
    <w:rsid w:val="000815B3"/>
    <w:rsid w:val="00081742"/>
    <w:rsid w:val="00081A41"/>
    <w:rsid w:val="00082030"/>
    <w:rsid w:val="0008210A"/>
    <w:rsid w:val="0008252C"/>
    <w:rsid w:val="00082726"/>
    <w:rsid w:val="00082849"/>
    <w:rsid w:val="00082AB4"/>
    <w:rsid w:val="00082B10"/>
    <w:rsid w:val="00082CF5"/>
    <w:rsid w:val="00082E6D"/>
    <w:rsid w:val="00083025"/>
    <w:rsid w:val="00083052"/>
    <w:rsid w:val="0008359A"/>
    <w:rsid w:val="00083933"/>
    <w:rsid w:val="00083B8A"/>
    <w:rsid w:val="00083E41"/>
    <w:rsid w:val="000840F3"/>
    <w:rsid w:val="00084644"/>
    <w:rsid w:val="000847EE"/>
    <w:rsid w:val="0008486C"/>
    <w:rsid w:val="00084A9F"/>
    <w:rsid w:val="00084B1E"/>
    <w:rsid w:val="00085034"/>
    <w:rsid w:val="0008522E"/>
    <w:rsid w:val="0008570F"/>
    <w:rsid w:val="00085DAC"/>
    <w:rsid w:val="00086D97"/>
    <w:rsid w:val="000870DB"/>
    <w:rsid w:val="00087438"/>
    <w:rsid w:val="000874A1"/>
    <w:rsid w:val="000879D4"/>
    <w:rsid w:val="00087E93"/>
    <w:rsid w:val="00091698"/>
    <w:rsid w:val="00091B08"/>
    <w:rsid w:val="00091D3E"/>
    <w:rsid w:val="00091EDE"/>
    <w:rsid w:val="0009262C"/>
    <w:rsid w:val="000926AA"/>
    <w:rsid w:val="00092C36"/>
    <w:rsid w:val="00092D45"/>
    <w:rsid w:val="00092D52"/>
    <w:rsid w:val="00092EE8"/>
    <w:rsid w:val="000938EE"/>
    <w:rsid w:val="000938F2"/>
    <w:rsid w:val="00093B76"/>
    <w:rsid w:val="00093B9C"/>
    <w:rsid w:val="00093C4A"/>
    <w:rsid w:val="00094739"/>
    <w:rsid w:val="000948D5"/>
    <w:rsid w:val="00094EFD"/>
    <w:rsid w:val="000950DA"/>
    <w:rsid w:val="00095237"/>
    <w:rsid w:val="00095C7D"/>
    <w:rsid w:val="00095EA3"/>
    <w:rsid w:val="00095FA7"/>
    <w:rsid w:val="000961D2"/>
    <w:rsid w:val="00096AE8"/>
    <w:rsid w:val="00096DA6"/>
    <w:rsid w:val="000978C4"/>
    <w:rsid w:val="00097A0B"/>
    <w:rsid w:val="00097A10"/>
    <w:rsid w:val="000A0390"/>
    <w:rsid w:val="000A0A51"/>
    <w:rsid w:val="000A1077"/>
    <w:rsid w:val="000A1E5A"/>
    <w:rsid w:val="000A2560"/>
    <w:rsid w:val="000A290D"/>
    <w:rsid w:val="000A368A"/>
    <w:rsid w:val="000A3944"/>
    <w:rsid w:val="000A3BAB"/>
    <w:rsid w:val="000A3C1B"/>
    <w:rsid w:val="000A3D29"/>
    <w:rsid w:val="000A4106"/>
    <w:rsid w:val="000A4268"/>
    <w:rsid w:val="000A4B25"/>
    <w:rsid w:val="000A4F0B"/>
    <w:rsid w:val="000A5807"/>
    <w:rsid w:val="000A5ACF"/>
    <w:rsid w:val="000A5C9E"/>
    <w:rsid w:val="000A5CA7"/>
    <w:rsid w:val="000A5D98"/>
    <w:rsid w:val="000A5FD9"/>
    <w:rsid w:val="000A6446"/>
    <w:rsid w:val="000A66F2"/>
    <w:rsid w:val="000A6A7C"/>
    <w:rsid w:val="000A7C8C"/>
    <w:rsid w:val="000A7DF5"/>
    <w:rsid w:val="000A7FC7"/>
    <w:rsid w:val="000B0225"/>
    <w:rsid w:val="000B03CA"/>
    <w:rsid w:val="000B054E"/>
    <w:rsid w:val="000B097F"/>
    <w:rsid w:val="000B0A48"/>
    <w:rsid w:val="000B0F8F"/>
    <w:rsid w:val="000B1106"/>
    <w:rsid w:val="000B15EB"/>
    <w:rsid w:val="000B17DF"/>
    <w:rsid w:val="000B18D0"/>
    <w:rsid w:val="000B1EDF"/>
    <w:rsid w:val="000B267E"/>
    <w:rsid w:val="000B277E"/>
    <w:rsid w:val="000B2A72"/>
    <w:rsid w:val="000B3BFA"/>
    <w:rsid w:val="000B3C37"/>
    <w:rsid w:val="000B3DF0"/>
    <w:rsid w:val="000B4A6D"/>
    <w:rsid w:val="000B4C18"/>
    <w:rsid w:val="000B53F0"/>
    <w:rsid w:val="000B5FF9"/>
    <w:rsid w:val="000B6189"/>
    <w:rsid w:val="000B62B9"/>
    <w:rsid w:val="000B6700"/>
    <w:rsid w:val="000B672B"/>
    <w:rsid w:val="000B723F"/>
    <w:rsid w:val="000B7442"/>
    <w:rsid w:val="000B7484"/>
    <w:rsid w:val="000B74DD"/>
    <w:rsid w:val="000B7929"/>
    <w:rsid w:val="000B7A24"/>
    <w:rsid w:val="000B7F9F"/>
    <w:rsid w:val="000C0802"/>
    <w:rsid w:val="000C0B33"/>
    <w:rsid w:val="000C0BA6"/>
    <w:rsid w:val="000C0BFE"/>
    <w:rsid w:val="000C0C62"/>
    <w:rsid w:val="000C0EC3"/>
    <w:rsid w:val="000C14D6"/>
    <w:rsid w:val="000C16FB"/>
    <w:rsid w:val="000C185B"/>
    <w:rsid w:val="000C1A63"/>
    <w:rsid w:val="000C1ADB"/>
    <w:rsid w:val="000C1D9F"/>
    <w:rsid w:val="000C26FC"/>
    <w:rsid w:val="000C2A03"/>
    <w:rsid w:val="000C394C"/>
    <w:rsid w:val="000C3BA2"/>
    <w:rsid w:val="000C3BBF"/>
    <w:rsid w:val="000C452D"/>
    <w:rsid w:val="000C45D0"/>
    <w:rsid w:val="000C48CC"/>
    <w:rsid w:val="000C4D15"/>
    <w:rsid w:val="000C4EE0"/>
    <w:rsid w:val="000C5400"/>
    <w:rsid w:val="000C5417"/>
    <w:rsid w:val="000C5501"/>
    <w:rsid w:val="000C6116"/>
    <w:rsid w:val="000C61DD"/>
    <w:rsid w:val="000C64A1"/>
    <w:rsid w:val="000C6EF9"/>
    <w:rsid w:val="000D0187"/>
    <w:rsid w:val="000D0840"/>
    <w:rsid w:val="000D08B9"/>
    <w:rsid w:val="000D105E"/>
    <w:rsid w:val="000D1123"/>
    <w:rsid w:val="000D1536"/>
    <w:rsid w:val="000D1611"/>
    <w:rsid w:val="000D16E0"/>
    <w:rsid w:val="000D1784"/>
    <w:rsid w:val="000D1927"/>
    <w:rsid w:val="000D1B90"/>
    <w:rsid w:val="000D1C32"/>
    <w:rsid w:val="000D1E9E"/>
    <w:rsid w:val="000D22A5"/>
    <w:rsid w:val="000D22D7"/>
    <w:rsid w:val="000D242C"/>
    <w:rsid w:val="000D2704"/>
    <w:rsid w:val="000D278D"/>
    <w:rsid w:val="000D2D1C"/>
    <w:rsid w:val="000D2E54"/>
    <w:rsid w:val="000D2FFF"/>
    <w:rsid w:val="000D32CB"/>
    <w:rsid w:val="000D36AC"/>
    <w:rsid w:val="000D36B6"/>
    <w:rsid w:val="000D3AA2"/>
    <w:rsid w:val="000D3CF5"/>
    <w:rsid w:val="000D40DB"/>
    <w:rsid w:val="000D4156"/>
    <w:rsid w:val="000D5F7A"/>
    <w:rsid w:val="000D65A2"/>
    <w:rsid w:val="000D67B5"/>
    <w:rsid w:val="000D6B57"/>
    <w:rsid w:val="000D6DA6"/>
    <w:rsid w:val="000D7132"/>
    <w:rsid w:val="000D71EC"/>
    <w:rsid w:val="000D759E"/>
    <w:rsid w:val="000D7CFE"/>
    <w:rsid w:val="000D7EA5"/>
    <w:rsid w:val="000D7FB7"/>
    <w:rsid w:val="000E0354"/>
    <w:rsid w:val="000E0C18"/>
    <w:rsid w:val="000E0FD7"/>
    <w:rsid w:val="000E13F1"/>
    <w:rsid w:val="000E1494"/>
    <w:rsid w:val="000E1945"/>
    <w:rsid w:val="000E19C6"/>
    <w:rsid w:val="000E1E21"/>
    <w:rsid w:val="000E26FE"/>
    <w:rsid w:val="000E2D12"/>
    <w:rsid w:val="000E34BC"/>
    <w:rsid w:val="000E392E"/>
    <w:rsid w:val="000E3C44"/>
    <w:rsid w:val="000E3CDA"/>
    <w:rsid w:val="000E3D4E"/>
    <w:rsid w:val="000E4005"/>
    <w:rsid w:val="000E442A"/>
    <w:rsid w:val="000E445C"/>
    <w:rsid w:val="000E45D1"/>
    <w:rsid w:val="000E4969"/>
    <w:rsid w:val="000E4A87"/>
    <w:rsid w:val="000E52A3"/>
    <w:rsid w:val="000E5CCD"/>
    <w:rsid w:val="000E5E54"/>
    <w:rsid w:val="000E62EA"/>
    <w:rsid w:val="000E6433"/>
    <w:rsid w:val="000E6441"/>
    <w:rsid w:val="000E660D"/>
    <w:rsid w:val="000E665B"/>
    <w:rsid w:val="000E6918"/>
    <w:rsid w:val="000E6B85"/>
    <w:rsid w:val="000E6C22"/>
    <w:rsid w:val="000E6DCD"/>
    <w:rsid w:val="000E6FCB"/>
    <w:rsid w:val="000E777A"/>
    <w:rsid w:val="000E7CA0"/>
    <w:rsid w:val="000F0032"/>
    <w:rsid w:val="000F00ED"/>
    <w:rsid w:val="000F074A"/>
    <w:rsid w:val="000F0E18"/>
    <w:rsid w:val="000F0FB3"/>
    <w:rsid w:val="000F158A"/>
    <w:rsid w:val="000F1A27"/>
    <w:rsid w:val="000F1F4C"/>
    <w:rsid w:val="000F21EA"/>
    <w:rsid w:val="000F2899"/>
    <w:rsid w:val="000F2B1B"/>
    <w:rsid w:val="000F2FA7"/>
    <w:rsid w:val="000F32D2"/>
    <w:rsid w:val="000F33BB"/>
    <w:rsid w:val="000F3E68"/>
    <w:rsid w:val="000F3EA1"/>
    <w:rsid w:val="000F429D"/>
    <w:rsid w:val="000F4D9F"/>
    <w:rsid w:val="000F4E6D"/>
    <w:rsid w:val="000F57EA"/>
    <w:rsid w:val="000F57FA"/>
    <w:rsid w:val="000F5C7D"/>
    <w:rsid w:val="000F6672"/>
    <w:rsid w:val="000F69E8"/>
    <w:rsid w:val="000F6BB8"/>
    <w:rsid w:val="000F70C5"/>
    <w:rsid w:val="000F758B"/>
    <w:rsid w:val="000F786F"/>
    <w:rsid w:val="000F7CE5"/>
    <w:rsid w:val="000F7D87"/>
    <w:rsid w:val="00100AD3"/>
    <w:rsid w:val="00100DDF"/>
    <w:rsid w:val="00100EFB"/>
    <w:rsid w:val="00101F2E"/>
    <w:rsid w:val="00102310"/>
    <w:rsid w:val="0010255D"/>
    <w:rsid w:val="00102890"/>
    <w:rsid w:val="001029BD"/>
    <w:rsid w:val="00102C51"/>
    <w:rsid w:val="00102C89"/>
    <w:rsid w:val="00103402"/>
    <w:rsid w:val="00103D5D"/>
    <w:rsid w:val="00103F3A"/>
    <w:rsid w:val="00103F3D"/>
    <w:rsid w:val="00104101"/>
    <w:rsid w:val="00104A0F"/>
    <w:rsid w:val="00104DE5"/>
    <w:rsid w:val="00104DF9"/>
    <w:rsid w:val="00104F0B"/>
    <w:rsid w:val="00104F11"/>
    <w:rsid w:val="00104F3B"/>
    <w:rsid w:val="0010503E"/>
    <w:rsid w:val="001051D4"/>
    <w:rsid w:val="00105BEF"/>
    <w:rsid w:val="00105C60"/>
    <w:rsid w:val="00105E10"/>
    <w:rsid w:val="00105FB5"/>
    <w:rsid w:val="001062FF"/>
    <w:rsid w:val="00106437"/>
    <w:rsid w:val="00106443"/>
    <w:rsid w:val="001074C1"/>
    <w:rsid w:val="00107707"/>
    <w:rsid w:val="0010772D"/>
    <w:rsid w:val="00107999"/>
    <w:rsid w:val="001079E7"/>
    <w:rsid w:val="00107F71"/>
    <w:rsid w:val="0011008C"/>
    <w:rsid w:val="001103C3"/>
    <w:rsid w:val="0011049E"/>
    <w:rsid w:val="0011056B"/>
    <w:rsid w:val="001110B4"/>
    <w:rsid w:val="001110EA"/>
    <w:rsid w:val="00111316"/>
    <w:rsid w:val="00111358"/>
    <w:rsid w:val="001115CD"/>
    <w:rsid w:val="001128E1"/>
    <w:rsid w:val="00112A4E"/>
    <w:rsid w:val="00112AD6"/>
    <w:rsid w:val="00112C54"/>
    <w:rsid w:val="001131AD"/>
    <w:rsid w:val="0011321D"/>
    <w:rsid w:val="001135E7"/>
    <w:rsid w:val="0011382A"/>
    <w:rsid w:val="00113EDD"/>
    <w:rsid w:val="00113FC0"/>
    <w:rsid w:val="00114CDB"/>
    <w:rsid w:val="001150CB"/>
    <w:rsid w:val="0011513B"/>
    <w:rsid w:val="00115C6D"/>
    <w:rsid w:val="00115D09"/>
    <w:rsid w:val="00115E3C"/>
    <w:rsid w:val="00115E9A"/>
    <w:rsid w:val="00115F25"/>
    <w:rsid w:val="001164B5"/>
    <w:rsid w:val="00116B57"/>
    <w:rsid w:val="00116CCA"/>
    <w:rsid w:val="00116F66"/>
    <w:rsid w:val="00117C64"/>
    <w:rsid w:val="00117E44"/>
    <w:rsid w:val="00120015"/>
    <w:rsid w:val="001200EE"/>
    <w:rsid w:val="00120217"/>
    <w:rsid w:val="001204B6"/>
    <w:rsid w:val="00120611"/>
    <w:rsid w:val="00120D5C"/>
    <w:rsid w:val="00120DED"/>
    <w:rsid w:val="00120E12"/>
    <w:rsid w:val="0012140B"/>
    <w:rsid w:val="0012158A"/>
    <w:rsid w:val="001216B4"/>
    <w:rsid w:val="00121902"/>
    <w:rsid w:val="00121E76"/>
    <w:rsid w:val="00122004"/>
    <w:rsid w:val="0012272E"/>
    <w:rsid w:val="00122B3B"/>
    <w:rsid w:val="00123226"/>
    <w:rsid w:val="00124246"/>
    <w:rsid w:val="00124D7A"/>
    <w:rsid w:val="00124E9B"/>
    <w:rsid w:val="001250DB"/>
    <w:rsid w:val="00125277"/>
    <w:rsid w:val="001257AA"/>
    <w:rsid w:val="00125BA7"/>
    <w:rsid w:val="00125D3B"/>
    <w:rsid w:val="00126711"/>
    <w:rsid w:val="001275E3"/>
    <w:rsid w:val="0012776E"/>
    <w:rsid w:val="001277A0"/>
    <w:rsid w:val="00127C47"/>
    <w:rsid w:val="00130053"/>
    <w:rsid w:val="001300FE"/>
    <w:rsid w:val="00130938"/>
    <w:rsid w:val="00131123"/>
    <w:rsid w:val="00131235"/>
    <w:rsid w:val="00131644"/>
    <w:rsid w:val="0013190D"/>
    <w:rsid w:val="00131DFE"/>
    <w:rsid w:val="00131FEB"/>
    <w:rsid w:val="001320A1"/>
    <w:rsid w:val="001321CB"/>
    <w:rsid w:val="00132649"/>
    <w:rsid w:val="0013293A"/>
    <w:rsid w:val="00132FED"/>
    <w:rsid w:val="001336F5"/>
    <w:rsid w:val="00133C51"/>
    <w:rsid w:val="00134399"/>
    <w:rsid w:val="00134CAA"/>
    <w:rsid w:val="001351E2"/>
    <w:rsid w:val="00135AC8"/>
    <w:rsid w:val="00135B00"/>
    <w:rsid w:val="001365F9"/>
    <w:rsid w:val="0013686B"/>
    <w:rsid w:val="00136B90"/>
    <w:rsid w:val="00136FC4"/>
    <w:rsid w:val="00137BAD"/>
    <w:rsid w:val="00140027"/>
    <w:rsid w:val="0014074D"/>
    <w:rsid w:val="00140880"/>
    <w:rsid w:val="00140EB1"/>
    <w:rsid w:val="0014187C"/>
    <w:rsid w:val="00141D46"/>
    <w:rsid w:val="0014217C"/>
    <w:rsid w:val="00142181"/>
    <w:rsid w:val="00142BC1"/>
    <w:rsid w:val="001432ED"/>
    <w:rsid w:val="001438C8"/>
    <w:rsid w:val="00143FDE"/>
    <w:rsid w:val="001447CD"/>
    <w:rsid w:val="001447ED"/>
    <w:rsid w:val="001449AA"/>
    <w:rsid w:val="001453FA"/>
    <w:rsid w:val="00145502"/>
    <w:rsid w:val="001457AC"/>
    <w:rsid w:val="00145ACF"/>
    <w:rsid w:val="001460BD"/>
    <w:rsid w:val="001463BB"/>
    <w:rsid w:val="00146BA4"/>
    <w:rsid w:val="00146C8E"/>
    <w:rsid w:val="00146CA0"/>
    <w:rsid w:val="00146CEC"/>
    <w:rsid w:val="00146D79"/>
    <w:rsid w:val="00146D84"/>
    <w:rsid w:val="0014703C"/>
    <w:rsid w:val="00147D51"/>
    <w:rsid w:val="001500C1"/>
    <w:rsid w:val="00150109"/>
    <w:rsid w:val="00150271"/>
    <w:rsid w:val="00150290"/>
    <w:rsid w:val="0015044C"/>
    <w:rsid w:val="001509F2"/>
    <w:rsid w:val="00150E03"/>
    <w:rsid w:val="00150F62"/>
    <w:rsid w:val="0015119B"/>
    <w:rsid w:val="0015126B"/>
    <w:rsid w:val="00151605"/>
    <w:rsid w:val="00151966"/>
    <w:rsid w:val="00151A11"/>
    <w:rsid w:val="00152159"/>
    <w:rsid w:val="001522A2"/>
    <w:rsid w:val="0015234A"/>
    <w:rsid w:val="00152433"/>
    <w:rsid w:val="00152B9D"/>
    <w:rsid w:val="00152F31"/>
    <w:rsid w:val="00153CC2"/>
    <w:rsid w:val="00153E42"/>
    <w:rsid w:val="00154359"/>
    <w:rsid w:val="00154BD8"/>
    <w:rsid w:val="00154D28"/>
    <w:rsid w:val="00155455"/>
    <w:rsid w:val="0015571E"/>
    <w:rsid w:val="001558DF"/>
    <w:rsid w:val="001558F2"/>
    <w:rsid w:val="00155BF1"/>
    <w:rsid w:val="00155F36"/>
    <w:rsid w:val="00155FBB"/>
    <w:rsid w:val="00155FD7"/>
    <w:rsid w:val="00156198"/>
    <w:rsid w:val="00156574"/>
    <w:rsid w:val="001568D6"/>
    <w:rsid w:val="00156976"/>
    <w:rsid w:val="00156A4D"/>
    <w:rsid w:val="00156C5E"/>
    <w:rsid w:val="00156D7F"/>
    <w:rsid w:val="00156E94"/>
    <w:rsid w:val="00157CFC"/>
    <w:rsid w:val="00160275"/>
    <w:rsid w:val="00160760"/>
    <w:rsid w:val="001608B1"/>
    <w:rsid w:val="001609F8"/>
    <w:rsid w:val="00160F20"/>
    <w:rsid w:val="00161247"/>
    <w:rsid w:val="0016138C"/>
    <w:rsid w:val="00161957"/>
    <w:rsid w:val="00161D57"/>
    <w:rsid w:val="00161FFD"/>
    <w:rsid w:val="001621B8"/>
    <w:rsid w:val="00162525"/>
    <w:rsid w:val="00162652"/>
    <w:rsid w:val="001626DE"/>
    <w:rsid w:val="00162917"/>
    <w:rsid w:val="0016293F"/>
    <w:rsid w:val="0016299E"/>
    <w:rsid w:val="00162ED9"/>
    <w:rsid w:val="0016362B"/>
    <w:rsid w:val="00163734"/>
    <w:rsid w:val="00163B6E"/>
    <w:rsid w:val="00163DD1"/>
    <w:rsid w:val="00164658"/>
    <w:rsid w:val="0016496E"/>
    <w:rsid w:val="00164B71"/>
    <w:rsid w:val="00164B92"/>
    <w:rsid w:val="00164C81"/>
    <w:rsid w:val="00164E62"/>
    <w:rsid w:val="0016535E"/>
    <w:rsid w:val="001655DC"/>
    <w:rsid w:val="001657E1"/>
    <w:rsid w:val="001658EB"/>
    <w:rsid w:val="00165AF1"/>
    <w:rsid w:val="00165DA5"/>
    <w:rsid w:val="00166778"/>
    <w:rsid w:val="00166A07"/>
    <w:rsid w:val="00166AD7"/>
    <w:rsid w:val="00166B0C"/>
    <w:rsid w:val="00167AD3"/>
    <w:rsid w:val="00167B85"/>
    <w:rsid w:val="00167DD3"/>
    <w:rsid w:val="00167E09"/>
    <w:rsid w:val="00170136"/>
    <w:rsid w:val="001707C3"/>
    <w:rsid w:val="00170A42"/>
    <w:rsid w:val="001714A1"/>
    <w:rsid w:val="00171540"/>
    <w:rsid w:val="00171994"/>
    <w:rsid w:val="00171B44"/>
    <w:rsid w:val="00171B73"/>
    <w:rsid w:val="00171DE1"/>
    <w:rsid w:val="001725BF"/>
    <w:rsid w:val="00172761"/>
    <w:rsid w:val="00172A9E"/>
    <w:rsid w:val="00172B0A"/>
    <w:rsid w:val="00172FAD"/>
    <w:rsid w:val="0017355D"/>
    <w:rsid w:val="00173938"/>
    <w:rsid w:val="00173A15"/>
    <w:rsid w:val="00174650"/>
    <w:rsid w:val="00174797"/>
    <w:rsid w:val="001748EC"/>
    <w:rsid w:val="00174AC2"/>
    <w:rsid w:val="00174FE2"/>
    <w:rsid w:val="00174FFA"/>
    <w:rsid w:val="0017564B"/>
    <w:rsid w:val="001760B5"/>
    <w:rsid w:val="0017678E"/>
    <w:rsid w:val="00176CFE"/>
    <w:rsid w:val="00176D6C"/>
    <w:rsid w:val="00177301"/>
    <w:rsid w:val="0017759F"/>
    <w:rsid w:val="00177F07"/>
    <w:rsid w:val="00180575"/>
    <w:rsid w:val="001805D4"/>
    <w:rsid w:val="001808AD"/>
    <w:rsid w:val="00180BF2"/>
    <w:rsid w:val="00180C03"/>
    <w:rsid w:val="00180C42"/>
    <w:rsid w:val="00180CCF"/>
    <w:rsid w:val="00182500"/>
    <w:rsid w:val="00182801"/>
    <w:rsid w:val="00182C0F"/>
    <w:rsid w:val="00182C3E"/>
    <w:rsid w:val="00182F62"/>
    <w:rsid w:val="00183118"/>
    <w:rsid w:val="001845F5"/>
    <w:rsid w:val="00184852"/>
    <w:rsid w:val="00184B95"/>
    <w:rsid w:val="00184C41"/>
    <w:rsid w:val="00184F7D"/>
    <w:rsid w:val="001851F4"/>
    <w:rsid w:val="001854E2"/>
    <w:rsid w:val="0018567A"/>
    <w:rsid w:val="001857A9"/>
    <w:rsid w:val="00185A1A"/>
    <w:rsid w:val="00185F70"/>
    <w:rsid w:val="00186103"/>
    <w:rsid w:val="00186168"/>
    <w:rsid w:val="00186259"/>
    <w:rsid w:val="00186D7B"/>
    <w:rsid w:val="00187584"/>
    <w:rsid w:val="00187822"/>
    <w:rsid w:val="00187871"/>
    <w:rsid w:val="00187DC8"/>
    <w:rsid w:val="00187DCF"/>
    <w:rsid w:val="00187F17"/>
    <w:rsid w:val="001900CC"/>
    <w:rsid w:val="00190171"/>
    <w:rsid w:val="001901AC"/>
    <w:rsid w:val="001905DB"/>
    <w:rsid w:val="00190D5E"/>
    <w:rsid w:val="00190DF6"/>
    <w:rsid w:val="00191734"/>
    <w:rsid w:val="001921C5"/>
    <w:rsid w:val="00192205"/>
    <w:rsid w:val="001923A0"/>
    <w:rsid w:val="0019296E"/>
    <w:rsid w:val="0019398D"/>
    <w:rsid w:val="00193F0E"/>
    <w:rsid w:val="001943EC"/>
    <w:rsid w:val="00194576"/>
    <w:rsid w:val="0019481B"/>
    <w:rsid w:val="00195157"/>
    <w:rsid w:val="00195310"/>
    <w:rsid w:val="001955A0"/>
    <w:rsid w:val="0019585C"/>
    <w:rsid w:val="0019602A"/>
    <w:rsid w:val="00196591"/>
    <w:rsid w:val="0019666C"/>
    <w:rsid w:val="00196E44"/>
    <w:rsid w:val="001974AD"/>
    <w:rsid w:val="0019796A"/>
    <w:rsid w:val="00197B7C"/>
    <w:rsid w:val="00197F3D"/>
    <w:rsid w:val="001A0129"/>
    <w:rsid w:val="001A017B"/>
    <w:rsid w:val="001A07AE"/>
    <w:rsid w:val="001A0941"/>
    <w:rsid w:val="001A1232"/>
    <w:rsid w:val="001A1458"/>
    <w:rsid w:val="001A1826"/>
    <w:rsid w:val="001A1AD1"/>
    <w:rsid w:val="001A1D53"/>
    <w:rsid w:val="001A1FE6"/>
    <w:rsid w:val="001A21B5"/>
    <w:rsid w:val="001A2389"/>
    <w:rsid w:val="001A2BDE"/>
    <w:rsid w:val="001A2FAA"/>
    <w:rsid w:val="001A318B"/>
    <w:rsid w:val="001A3730"/>
    <w:rsid w:val="001A3893"/>
    <w:rsid w:val="001A3BFB"/>
    <w:rsid w:val="001A42E0"/>
    <w:rsid w:val="001A45FC"/>
    <w:rsid w:val="001A4970"/>
    <w:rsid w:val="001A4C81"/>
    <w:rsid w:val="001A4CA1"/>
    <w:rsid w:val="001A4FAA"/>
    <w:rsid w:val="001A5154"/>
    <w:rsid w:val="001A532B"/>
    <w:rsid w:val="001A554F"/>
    <w:rsid w:val="001A5B6B"/>
    <w:rsid w:val="001A5C68"/>
    <w:rsid w:val="001A633B"/>
    <w:rsid w:val="001A670E"/>
    <w:rsid w:val="001A687C"/>
    <w:rsid w:val="001A6AC4"/>
    <w:rsid w:val="001A72DA"/>
    <w:rsid w:val="001A7376"/>
    <w:rsid w:val="001A771A"/>
    <w:rsid w:val="001A7F4C"/>
    <w:rsid w:val="001B018A"/>
    <w:rsid w:val="001B04D9"/>
    <w:rsid w:val="001B071C"/>
    <w:rsid w:val="001B09E2"/>
    <w:rsid w:val="001B0E74"/>
    <w:rsid w:val="001B1416"/>
    <w:rsid w:val="001B1506"/>
    <w:rsid w:val="001B19FA"/>
    <w:rsid w:val="001B1CCF"/>
    <w:rsid w:val="001B1E17"/>
    <w:rsid w:val="001B1EE6"/>
    <w:rsid w:val="001B1F0A"/>
    <w:rsid w:val="001B24DF"/>
    <w:rsid w:val="001B254C"/>
    <w:rsid w:val="001B2ACF"/>
    <w:rsid w:val="001B326E"/>
    <w:rsid w:val="001B3C18"/>
    <w:rsid w:val="001B3FA9"/>
    <w:rsid w:val="001B436C"/>
    <w:rsid w:val="001B4A14"/>
    <w:rsid w:val="001B4A6F"/>
    <w:rsid w:val="001B4B8E"/>
    <w:rsid w:val="001B4CC1"/>
    <w:rsid w:val="001B4F00"/>
    <w:rsid w:val="001B51F8"/>
    <w:rsid w:val="001B5497"/>
    <w:rsid w:val="001B54D7"/>
    <w:rsid w:val="001B59B8"/>
    <w:rsid w:val="001B5ABE"/>
    <w:rsid w:val="001B6F7A"/>
    <w:rsid w:val="001B7176"/>
    <w:rsid w:val="001B7331"/>
    <w:rsid w:val="001B7386"/>
    <w:rsid w:val="001B77A6"/>
    <w:rsid w:val="001B780D"/>
    <w:rsid w:val="001B7DE6"/>
    <w:rsid w:val="001B7E24"/>
    <w:rsid w:val="001B7EB0"/>
    <w:rsid w:val="001C006D"/>
    <w:rsid w:val="001C00A1"/>
    <w:rsid w:val="001C00A5"/>
    <w:rsid w:val="001C0492"/>
    <w:rsid w:val="001C0F7B"/>
    <w:rsid w:val="001C1261"/>
    <w:rsid w:val="001C1332"/>
    <w:rsid w:val="001C171C"/>
    <w:rsid w:val="001C214A"/>
    <w:rsid w:val="001C2183"/>
    <w:rsid w:val="001C28A1"/>
    <w:rsid w:val="001C2B28"/>
    <w:rsid w:val="001C2F2C"/>
    <w:rsid w:val="001C3090"/>
    <w:rsid w:val="001C3736"/>
    <w:rsid w:val="001C3976"/>
    <w:rsid w:val="001C3C18"/>
    <w:rsid w:val="001C3D76"/>
    <w:rsid w:val="001C3D7C"/>
    <w:rsid w:val="001C4385"/>
    <w:rsid w:val="001C4401"/>
    <w:rsid w:val="001C47D3"/>
    <w:rsid w:val="001C4AB7"/>
    <w:rsid w:val="001C537E"/>
    <w:rsid w:val="001C5401"/>
    <w:rsid w:val="001C61E0"/>
    <w:rsid w:val="001C7A31"/>
    <w:rsid w:val="001D00AD"/>
    <w:rsid w:val="001D028C"/>
    <w:rsid w:val="001D07DA"/>
    <w:rsid w:val="001D1063"/>
    <w:rsid w:val="001D10E0"/>
    <w:rsid w:val="001D114C"/>
    <w:rsid w:val="001D148B"/>
    <w:rsid w:val="001D1567"/>
    <w:rsid w:val="001D1831"/>
    <w:rsid w:val="001D1975"/>
    <w:rsid w:val="001D1C77"/>
    <w:rsid w:val="001D272E"/>
    <w:rsid w:val="001D2741"/>
    <w:rsid w:val="001D28A0"/>
    <w:rsid w:val="001D2A7A"/>
    <w:rsid w:val="001D2C89"/>
    <w:rsid w:val="001D2DE0"/>
    <w:rsid w:val="001D314C"/>
    <w:rsid w:val="001D37E3"/>
    <w:rsid w:val="001D389E"/>
    <w:rsid w:val="001D3BF8"/>
    <w:rsid w:val="001D3CD8"/>
    <w:rsid w:val="001D3DA4"/>
    <w:rsid w:val="001D4093"/>
    <w:rsid w:val="001D4CF5"/>
    <w:rsid w:val="001D5601"/>
    <w:rsid w:val="001D59C1"/>
    <w:rsid w:val="001D5B27"/>
    <w:rsid w:val="001D641C"/>
    <w:rsid w:val="001D64CE"/>
    <w:rsid w:val="001D6B95"/>
    <w:rsid w:val="001D7930"/>
    <w:rsid w:val="001E0082"/>
    <w:rsid w:val="001E04FB"/>
    <w:rsid w:val="001E07F2"/>
    <w:rsid w:val="001E07FB"/>
    <w:rsid w:val="001E0853"/>
    <w:rsid w:val="001E09B9"/>
    <w:rsid w:val="001E0AB9"/>
    <w:rsid w:val="001E0B64"/>
    <w:rsid w:val="001E1370"/>
    <w:rsid w:val="001E18A9"/>
    <w:rsid w:val="001E1AD6"/>
    <w:rsid w:val="001E24D2"/>
    <w:rsid w:val="001E2AB6"/>
    <w:rsid w:val="001E2C44"/>
    <w:rsid w:val="001E2C49"/>
    <w:rsid w:val="001E2EAF"/>
    <w:rsid w:val="001E2EBB"/>
    <w:rsid w:val="001E339F"/>
    <w:rsid w:val="001E3471"/>
    <w:rsid w:val="001E4E79"/>
    <w:rsid w:val="001E504C"/>
    <w:rsid w:val="001E518C"/>
    <w:rsid w:val="001E52C4"/>
    <w:rsid w:val="001E58C2"/>
    <w:rsid w:val="001E5BFE"/>
    <w:rsid w:val="001E5DD3"/>
    <w:rsid w:val="001E5F12"/>
    <w:rsid w:val="001E609F"/>
    <w:rsid w:val="001E6378"/>
    <w:rsid w:val="001E679C"/>
    <w:rsid w:val="001E68A9"/>
    <w:rsid w:val="001E6AFC"/>
    <w:rsid w:val="001E6C0E"/>
    <w:rsid w:val="001E7005"/>
    <w:rsid w:val="001F071A"/>
    <w:rsid w:val="001F1384"/>
    <w:rsid w:val="001F13B7"/>
    <w:rsid w:val="001F17D7"/>
    <w:rsid w:val="001F18FF"/>
    <w:rsid w:val="001F1CF7"/>
    <w:rsid w:val="001F1D00"/>
    <w:rsid w:val="001F1E7A"/>
    <w:rsid w:val="001F227D"/>
    <w:rsid w:val="001F2480"/>
    <w:rsid w:val="001F2D9C"/>
    <w:rsid w:val="001F3398"/>
    <w:rsid w:val="001F39F1"/>
    <w:rsid w:val="001F44D4"/>
    <w:rsid w:val="001F510F"/>
    <w:rsid w:val="001F5182"/>
    <w:rsid w:val="001F52DC"/>
    <w:rsid w:val="001F574E"/>
    <w:rsid w:val="001F5A87"/>
    <w:rsid w:val="001F603F"/>
    <w:rsid w:val="001F697A"/>
    <w:rsid w:val="001F6B36"/>
    <w:rsid w:val="001F6CC6"/>
    <w:rsid w:val="001F6D60"/>
    <w:rsid w:val="001F6F19"/>
    <w:rsid w:val="001F7140"/>
    <w:rsid w:val="001F7612"/>
    <w:rsid w:val="001F7A91"/>
    <w:rsid w:val="001F7A9B"/>
    <w:rsid w:val="001F7C2A"/>
    <w:rsid w:val="001F7CED"/>
    <w:rsid w:val="002004A1"/>
    <w:rsid w:val="0020067A"/>
    <w:rsid w:val="002008A1"/>
    <w:rsid w:val="00200CBD"/>
    <w:rsid w:val="0020126D"/>
    <w:rsid w:val="002015ED"/>
    <w:rsid w:val="00201BD2"/>
    <w:rsid w:val="00202127"/>
    <w:rsid w:val="002027C7"/>
    <w:rsid w:val="00202CC3"/>
    <w:rsid w:val="00202D1D"/>
    <w:rsid w:val="00203388"/>
    <w:rsid w:val="002043FE"/>
    <w:rsid w:val="002045D7"/>
    <w:rsid w:val="00204778"/>
    <w:rsid w:val="0020490A"/>
    <w:rsid w:val="00204C54"/>
    <w:rsid w:val="00204D8A"/>
    <w:rsid w:val="00204DAE"/>
    <w:rsid w:val="00204FEF"/>
    <w:rsid w:val="00205414"/>
    <w:rsid w:val="00205CD8"/>
    <w:rsid w:val="002060CE"/>
    <w:rsid w:val="00206133"/>
    <w:rsid w:val="002061E4"/>
    <w:rsid w:val="00206327"/>
    <w:rsid w:val="002078A2"/>
    <w:rsid w:val="00207A61"/>
    <w:rsid w:val="00207BA9"/>
    <w:rsid w:val="00207E7D"/>
    <w:rsid w:val="0021007B"/>
    <w:rsid w:val="002106D5"/>
    <w:rsid w:val="00210945"/>
    <w:rsid w:val="00210C18"/>
    <w:rsid w:val="00210DB9"/>
    <w:rsid w:val="00211D21"/>
    <w:rsid w:val="00211F17"/>
    <w:rsid w:val="0021227E"/>
    <w:rsid w:val="00213481"/>
    <w:rsid w:val="00213995"/>
    <w:rsid w:val="00213F05"/>
    <w:rsid w:val="00214171"/>
    <w:rsid w:val="00214580"/>
    <w:rsid w:val="00214668"/>
    <w:rsid w:val="002147BF"/>
    <w:rsid w:val="002147D6"/>
    <w:rsid w:val="0021489A"/>
    <w:rsid w:val="00214DDF"/>
    <w:rsid w:val="00215456"/>
    <w:rsid w:val="0021548C"/>
    <w:rsid w:val="00215ED3"/>
    <w:rsid w:val="00215FA8"/>
    <w:rsid w:val="002169B6"/>
    <w:rsid w:val="0021706A"/>
    <w:rsid w:val="00220D16"/>
    <w:rsid w:val="00220DBA"/>
    <w:rsid w:val="00221200"/>
    <w:rsid w:val="0022142F"/>
    <w:rsid w:val="00221633"/>
    <w:rsid w:val="00222043"/>
    <w:rsid w:val="0022252D"/>
    <w:rsid w:val="002230AB"/>
    <w:rsid w:val="002235CD"/>
    <w:rsid w:val="002235DD"/>
    <w:rsid w:val="002236C2"/>
    <w:rsid w:val="00223C86"/>
    <w:rsid w:val="00224449"/>
    <w:rsid w:val="002245A8"/>
    <w:rsid w:val="002249D1"/>
    <w:rsid w:val="00224ABD"/>
    <w:rsid w:val="00224BDE"/>
    <w:rsid w:val="00224F50"/>
    <w:rsid w:val="00225366"/>
    <w:rsid w:val="002253B0"/>
    <w:rsid w:val="002253F6"/>
    <w:rsid w:val="00225583"/>
    <w:rsid w:val="00225A42"/>
    <w:rsid w:val="00225AAB"/>
    <w:rsid w:val="00225ADA"/>
    <w:rsid w:val="00225DEA"/>
    <w:rsid w:val="00225ED6"/>
    <w:rsid w:val="00226031"/>
    <w:rsid w:val="002260C4"/>
    <w:rsid w:val="0022610A"/>
    <w:rsid w:val="002265FB"/>
    <w:rsid w:val="00226717"/>
    <w:rsid w:val="002268A1"/>
    <w:rsid w:val="00226914"/>
    <w:rsid w:val="00226C58"/>
    <w:rsid w:val="00226DF8"/>
    <w:rsid w:val="00227754"/>
    <w:rsid w:val="002278C7"/>
    <w:rsid w:val="002279D9"/>
    <w:rsid w:val="002279E8"/>
    <w:rsid w:val="00227D33"/>
    <w:rsid w:val="00227E0D"/>
    <w:rsid w:val="00230315"/>
    <w:rsid w:val="0023095D"/>
    <w:rsid w:val="00230A7B"/>
    <w:rsid w:val="00230C5A"/>
    <w:rsid w:val="002316EB"/>
    <w:rsid w:val="00231BAB"/>
    <w:rsid w:val="00232ABB"/>
    <w:rsid w:val="0023335B"/>
    <w:rsid w:val="00233755"/>
    <w:rsid w:val="00233D91"/>
    <w:rsid w:val="002349BC"/>
    <w:rsid w:val="00234CD7"/>
    <w:rsid w:val="00234CE7"/>
    <w:rsid w:val="002356B2"/>
    <w:rsid w:val="0023588B"/>
    <w:rsid w:val="00235E4B"/>
    <w:rsid w:val="002365F6"/>
    <w:rsid w:val="00236AD1"/>
    <w:rsid w:val="00236C7C"/>
    <w:rsid w:val="00236CF6"/>
    <w:rsid w:val="00237045"/>
    <w:rsid w:val="00237350"/>
    <w:rsid w:val="0023769B"/>
    <w:rsid w:val="0024028C"/>
    <w:rsid w:val="002403C2"/>
    <w:rsid w:val="00240595"/>
    <w:rsid w:val="00240767"/>
    <w:rsid w:val="00240C83"/>
    <w:rsid w:val="00240C8B"/>
    <w:rsid w:val="00240F91"/>
    <w:rsid w:val="0024143F"/>
    <w:rsid w:val="002414FD"/>
    <w:rsid w:val="002418D9"/>
    <w:rsid w:val="00241953"/>
    <w:rsid w:val="00241B4E"/>
    <w:rsid w:val="00241BBD"/>
    <w:rsid w:val="00242A46"/>
    <w:rsid w:val="00242D31"/>
    <w:rsid w:val="00242E3F"/>
    <w:rsid w:val="00243906"/>
    <w:rsid w:val="00243B5E"/>
    <w:rsid w:val="00244594"/>
    <w:rsid w:val="0024472F"/>
    <w:rsid w:val="00244E2E"/>
    <w:rsid w:val="002451B4"/>
    <w:rsid w:val="002455D1"/>
    <w:rsid w:val="002457F4"/>
    <w:rsid w:val="00245BF8"/>
    <w:rsid w:val="00245F36"/>
    <w:rsid w:val="00245F7F"/>
    <w:rsid w:val="0024619B"/>
    <w:rsid w:val="002465E9"/>
    <w:rsid w:val="00246B3D"/>
    <w:rsid w:val="00246F42"/>
    <w:rsid w:val="0024766F"/>
    <w:rsid w:val="0024777A"/>
    <w:rsid w:val="002478DB"/>
    <w:rsid w:val="00247BC0"/>
    <w:rsid w:val="00247BFA"/>
    <w:rsid w:val="0025028D"/>
    <w:rsid w:val="0025031A"/>
    <w:rsid w:val="00250631"/>
    <w:rsid w:val="002506C9"/>
    <w:rsid w:val="00250EF6"/>
    <w:rsid w:val="00250F8A"/>
    <w:rsid w:val="0025148D"/>
    <w:rsid w:val="0025233A"/>
    <w:rsid w:val="00252393"/>
    <w:rsid w:val="0025283C"/>
    <w:rsid w:val="00252D2F"/>
    <w:rsid w:val="00253007"/>
    <w:rsid w:val="002534C4"/>
    <w:rsid w:val="00253AC1"/>
    <w:rsid w:val="00253BCF"/>
    <w:rsid w:val="00254FA5"/>
    <w:rsid w:val="002551D6"/>
    <w:rsid w:val="002557FE"/>
    <w:rsid w:val="00255DCC"/>
    <w:rsid w:val="00256068"/>
    <w:rsid w:val="00256549"/>
    <w:rsid w:val="00256793"/>
    <w:rsid w:val="002568C9"/>
    <w:rsid w:val="00256EEA"/>
    <w:rsid w:val="0025731E"/>
    <w:rsid w:val="0025753E"/>
    <w:rsid w:val="00257652"/>
    <w:rsid w:val="00257D81"/>
    <w:rsid w:val="00257E6E"/>
    <w:rsid w:val="002604CA"/>
    <w:rsid w:val="00260507"/>
    <w:rsid w:val="00260761"/>
    <w:rsid w:val="00260BBC"/>
    <w:rsid w:val="0026126A"/>
    <w:rsid w:val="00261CCC"/>
    <w:rsid w:val="00261F72"/>
    <w:rsid w:val="0026215B"/>
    <w:rsid w:val="002625C9"/>
    <w:rsid w:val="002626D0"/>
    <w:rsid w:val="00262DE7"/>
    <w:rsid w:val="00263166"/>
    <w:rsid w:val="0026330B"/>
    <w:rsid w:val="00263D5B"/>
    <w:rsid w:val="00264DC1"/>
    <w:rsid w:val="00264F3C"/>
    <w:rsid w:val="00265517"/>
    <w:rsid w:val="0026552B"/>
    <w:rsid w:val="00265778"/>
    <w:rsid w:val="0026593D"/>
    <w:rsid w:val="00265D4F"/>
    <w:rsid w:val="00265DDE"/>
    <w:rsid w:val="00265F2A"/>
    <w:rsid w:val="0026666E"/>
    <w:rsid w:val="00266C17"/>
    <w:rsid w:val="00266CC1"/>
    <w:rsid w:val="00267149"/>
    <w:rsid w:val="002675D2"/>
    <w:rsid w:val="00267A63"/>
    <w:rsid w:val="00267A7D"/>
    <w:rsid w:val="00270916"/>
    <w:rsid w:val="00270BD8"/>
    <w:rsid w:val="002713E9"/>
    <w:rsid w:val="00272249"/>
    <w:rsid w:val="00272D35"/>
    <w:rsid w:val="0027314C"/>
    <w:rsid w:val="002733CF"/>
    <w:rsid w:val="00273819"/>
    <w:rsid w:val="0027386B"/>
    <w:rsid w:val="00273DA1"/>
    <w:rsid w:val="00273E0C"/>
    <w:rsid w:val="00273F41"/>
    <w:rsid w:val="002741B7"/>
    <w:rsid w:val="0027459A"/>
    <w:rsid w:val="00274904"/>
    <w:rsid w:val="002750E5"/>
    <w:rsid w:val="00275199"/>
    <w:rsid w:val="00275696"/>
    <w:rsid w:val="00275CC5"/>
    <w:rsid w:val="00275D88"/>
    <w:rsid w:val="002765B2"/>
    <w:rsid w:val="00276750"/>
    <w:rsid w:val="002769EF"/>
    <w:rsid w:val="00276ACE"/>
    <w:rsid w:val="002772D1"/>
    <w:rsid w:val="0027730D"/>
    <w:rsid w:val="00277336"/>
    <w:rsid w:val="002773AE"/>
    <w:rsid w:val="002775D2"/>
    <w:rsid w:val="00277765"/>
    <w:rsid w:val="00277A7C"/>
    <w:rsid w:val="00277F00"/>
    <w:rsid w:val="00277FCB"/>
    <w:rsid w:val="002801A1"/>
    <w:rsid w:val="002804C7"/>
    <w:rsid w:val="002806EE"/>
    <w:rsid w:val="002809EC"/>
    <w:rsid w:val="00280C5A"/>
    <w:rsid w:val="00280F55"/>
    <w:rsid w:val="00281064"/>
    <w:rsid w:val="00281457"/>
    <w:rsid w:val="002817E8"/>
    <w:rsid w:val="002820D4"/>
    <w:rsid w:val="00282329"/>
    <w:rsid w:val="0028232C"/>
    <w:rsid w:val="002829B4"/>
    <w:rsid w:val="00282BC1"/>
    <w:rsid w:val="00282C4A"/>
    <w:rsid w:val="00282CE2"/>
    <w:rsid w:val="00283B15"/>
    <w:rsid w:val="00284669"/>
    <w:rsid w:val="00284DF3"/>
    <w:rsid w:val="00284FF4"/>
    <w:rsid w:val="00285294"/>
    <w:rsid w:val="00285492"/>
    <w:rsid w:val="00285734"/>
    <w:rsid w:val="00285C0D"/>
    <w:rsid w:val="00285CD2"/>
    <w:rsid w:val="00286270"/>
    <w:rsid w:val="00286ACA"/>
    <w:rsid w:val="00286E6A"/>
    <w:rsid w:val="00287149"/>
    <w:rsid w:val="002872FD"/>
    <w:rsid w:val="0028734A"/>
    <w:rsid w:val="0028737B"/>
    <w:rsid w:val="00290143"/>
    <w:rsid w:val="00290270"/>
    <w:rsid w:val="002905C1"/>
    <w:rsid w:val="00290635"/>
    <w:rsid w:val="002907D0"/>
    <w:rsid w:val="00291271"/>
    <w:rsid w:val="00291CAB"/>
    <w:rsid w:val="00291E6C"/>
    <w:rsid w:val="00291FD6"/>
    <w:rsid w:val="00292093"/>
    <w:rsid w:val="00292549"/>
    <w:rsid w:val="002926D8"/>
    <w:rsid w:val="002931E1"/>
    <w:rsid w:val="002939BA"/>
    <w:rsid w:val="00293EF7"/>
    <w:rsid w:val="002941B9"/>
    <w:rsid w:val="00294D2B"/>
    <w:rsid w:val="00295357"/>
    <w:rsid w:val="002957C5"/>
    <w:rsid w:val="00295D1B"/>
    <w:rsid w:val="0029603A"/>
    <w:rsid w:val="00296192"/>
    <w:rsid w:val="0029620A"/>
    <w:rsid w:val="00296953"/>
    <w:rsid w:val="00296BA0"/>
    <w:rsid w:val="00297239"/>
    <w:rsid w:val="0029734D"/>
    <w:rsid w:val="0029791A"/>
    <w:rsid w:val="00297968"/>
    <w:rsid w:val="00297C33"/>
    <w:rsid w:val="00297D15"/>
    <w:rsid w:val="002A0093"/>
    <w:rsid w:val="002A00C7"/>
    <w:rsid w:val="002A11AD"/>
    <w:rsid w:val="002A1A7E"/>
    <w:rsid w:val="002A1DED"/>
    <w:rsid w:val="002A1FB1"/>
    <w:rsid w:val="002A2A8E"/>
    <w:rsid w:val="002A2C5D"/>
    <w:rsid w:val="002A311C"/>
    <w:rsid w:val="002A3172"/>
    <w:rsid w:val="002A3255"/>
    <w:rsid w:val="002A33A8"/>
    <w:rsid w:val="002A34DC"/>
    <w:rsid w:val="002A3971"/>
    <w:rsid w:val="002A39A9"/>
    <w:rsid w:val="002A3BF5"/>
    <w:rsid w:val="002A41C8"/>
    <w:rsid w:val="002A4C6F"/>
    <w:rsid w:val="002A574A"/>
    <w:rsid w:val="002A583A"/>
    <w:rsid w:val="002A5B60"/>
    <w:rsid w:val="002A5BB6"/>
    <w:rsid w:val="002A668D"/>
    <w:rsid w:val="002A6AA9"/>
    <w:rsid w:val="002A6C18"/>
    <w:rsid w:val="002A6E0C"/>
    <w:rsid w:val="002A7107"/>
    <w:rsid w:val="002A71BD"/>
    <w:rsid w:val="002A759A"/>
    <w:rsid w:val="002A790E"/>
    <w:rsid w:val="002B015E"/>
    <w:rsid w:val="002B047B"/>
    <w:rsid w:val="002B1282"/>
    <w:rsid w:val="002B1B0B"/>
    <w:rsid w:val="002B1CC2"/>
    <w:rsid w:val="002B2189"/>
    <w:rsid w:val="002B2403"/>
    <w:rsid w:val="002B28F2"/>
    <w:rsid w:val="002B2B37"/>
    <w:rsid w:val="002B2CAF"/>
    <w:rsid w:val="002B32FD"/>
    <w:rsid w:val="002B343C"/>
    <w:rsid w:val="002B34D0"/>
    <w:rsid w:val="002B363D"/>
    <w:rsid w:val="002B46C8"/>
    <w:rsid w:val="002B4A71"/>
    <w:rsid w:val="002B4C73"/>
    <w:rsid w:val="002B4C7F"/>
    <w:rsid w:val="002B5179"/>
    <w:rsid w:val="002B597F"/>
    <w:rsid w:val="002B5B73"/>
    <w:rsid w:val="002B5C0C"/>
    <w:rsid w:val="002B5C3F"/>
    <w:rsid w:val="002B5F9D"/>
    <w:rsid w:val="002B62FE"/>
    <w:rsid w:val="002B69E6"/>
    <w:rsid w:val="002B6BAB"/>
    <w:rsid w:val="002B6BBD"/>
    <w:rsid w:val="002B6CC5"/>
    <w:rsid w:val="002B79A6"/>
    <w:rsid w:val="002C07D6"/>
    <w:rsid w:val="002C07EE"/>
    <w:rsid w:val="002C0B9B"/>
    <w:rsid w:val="002C0CCB"/>
    <w:rsid w:val="002C0DBB"/>
    <w:rsid w:val="002C1664"/>
    <w:rsid w:val="002C18A1"/>
    <w:rsid w:val="002C1916"/>
    <w:rsid w:val="002C19CA"/>
    <w:rsid w:val="002C1BEF"/>
    <w:rsid w:val="002C1CB4"/>
    <w:rsid w:val="002C1EE9"/>
    <w:rsid w:val="002C275F"/>
    <w:rsid w:val="002C27D1"/>
    <w:rsid w:val="002C29ED"/>
    <w:rsid w:val="002C2ACB"/>
    <w:rsid w:val="002C2B2B"/>
    <w:rsid w:val="002C2E94"/>
    <w:rsid w:val="002C42FB"/>
    <w:rsid w:val="002C443C"/>
    <w:rsid w:val="002C44C0"/>
    <w:rsid w:val="002C49B0"/>
    <w:rsid w:val="002C4B77"/>
    <w:rsid w:val="002C4FB4"/>
    <w:rsid w:val="002C5803"/>
    <w:rsid w:val="002C58D2"/>
    <w:rsid w:val="002C5E11"/>
    <w:rsid w:val="002C606C"/>
    <w:rsid w:val="002C607F"/>
    <w:rsid w:val="002C645F"/>
    <w:rsid w:val="002C68E8"/>
    <w:rsid w:val="002C6909"/>
    <w:rsid w:val="002C7104"/>
    <w:rsid w:val="002C7170"/>
    <w:rsid w:val="002C72C9"/>
    <w:rsid w:val="002C74C0"/>
    <w:rsid w:val="002C77B9"/>
    <w:rsid w:val="002C7D05"/>
    <w:rsid w:val="002D06C7"/>
    <w:rsid w:val="002D0727"/>
    <w:rsid w:val="002D07E3"/>
    <w:rsid w:val="002D0D72"/>
    <w:rsid w:val="002D0E4E"/>
    <w:rsid w:val="002D14A8"/>
    <w:rsid w:val="002D2282"/>
    <w:rsid w:val="002D2777"/>
    <w:rsid w:val="002D2871"/>
    <w:rsid w:val="002D29F0"/>
    <w:rsid w:val="002D2C8C"/>
    <w:rsid w:val="002D2EB5"/>
    <w:rsid w:val="002D3422"/>
    <w:rsid w:val="002D358D"/>
    <w:rsid w:val="002D463E"/>
    <w:rsid w:val="002D48CB"/>
    <w:rsid w:val="002D5134"/>
    <w:rsid w:val="002D53F8"/>
    <w:rsid w:val="002D5605"/>
    <w:rsid w:val="002D5769"/>
    <w:rsid w:val="002D65C7"/>
    <w:rsid w:val="002D66B1"/>
    <w:rsid w:val="002D6ACC"/>
    <w:rsid w:val="002D6D40"/>
    <w:rsid w:val="002D7F5D"/>
    <w:rsid w:val="002E081B"/>
    <w:rsid w:val="002E17CC"/>
    <w:rsid w:val="002E1CCD"/>
    <w:rsid w:val="002E2834"/>
    <w:rsid w:val="002E2D49"/>
    <w:rsid w:val="002E3346"/>
    <w:rsid w:val="002E3A1B"/>
    <w:rsid w:val="002E3DB2"/>
    <w:rsid w:val="002E42C6"/>
    <w:rsid w:val="002E4710"/>
    <w:rsid w:val="002E486C"/>
    <w:rsid w:val="002E4A93"/>
    <w:rsid w:val="002E4B60"/>
    <w:rsid w:val="002E4CF3"/>
    <w:rsid w:val="002E6231"/>
    <w:rsid w:val="002E6263"/>
    <w:rsid w:val="002E64A3"/>
    <w:rsid w:val="002E64B0"/>
    <w:rsid w:val="002E6543"/>
    <w:rsid w:val="002E66E6"/>
    <w:rsid w:val="002E6B17"/>
    <w:rsid w:val="002E73AB"/>
    <w:rsid w:val="002E763D"/>
    <w:rsid w:val="002E79DF"/>
    <w:rsid w:val="002E7B9B"/>
    <w:rsid w:val="002E7BBF"/>
    <w:rsid w:val="002E7ED2"/>
    <w:rsid w:val="002F00AD"/>
    <w:rsid w:val="002F00C1"/>
    <w:rsid w:val="002F0330"/>
    <w:rsid w:val="002F04CF"/>
    <w:rsid w:val="002F0EA8"/>
    <w:rsid w:val="002F0EEB"/>
    <w:rsid w:val="002F1CEF"/>
    <w:rsid w:val="002F1F11"/>
    <w:rsid w:val="002F215C"/>
    <w:rsid w:val="002F21FA"/>
    <w:rsid w:val="002F2604"/>
    <w:rsid w:val="002F28F0"/>
    <w:rsid w:val="002F31BC"/>
    <w:rsid w:val="002F344C"/>
    <w:rsid w:val="002F358A"/>
    <w:rsid w:val="002F36C5"/>
    <w:rsid w:val="002F39E6"/>
    <w:rsid w:val="002F3A41"/>
    <w:rsid w:val="002F3C39"/>
    <w:rsid w:val="002F3CC5"/>
    <w:rsid w:val="002F3E24"/>
    <w:rsid w:val="002F3E6E"/>
    <w:rsid w:val="002F4069"/>
    <w:rsid w:val="002F41B7"/>
    <w:rsid w:val="002F429A"/>
    <w:rsid w:val="002F43A5"/>
    <w:rsid w:val="002F47A9"/>
    <w:rsid w:val="002F47DC"/>
    <w:rsid w:val="002F482E"/>
    <w:rsid w:val="002F4ABC"/>
    <w:rsid w:val="002F5347"/>
    <w:rsid w:val="002F55F6"/>
    <w:rsid w:val="002F5A8E"/>
    <w:rsid w:val="002F6326"/>
    <w:rsid w:val="002F654F"/>
    <w:rsid w:val="002F67A9"/>
    <w:rsid w:val="002F6AE9"/>
    <w:rsid w:val="002F6B68"/>
    <w:rsid w:val="002F6BF1"/>
    <w:rsid w:val="002F6E64"/>
    <w:rsid w:val="002F6EFB"/>
    <w:rsid w:val="002F6F94"/>
    <w:rsid w:val="002F712C"/>
    <w:rsid w:val="002F78C7"/>
    <w:rsid w:val="002F7DAB"/>
    <w:rsid w:val="002F7E9C"/>
    <w:rsid w:val="00300482"/>
    <w:rsid w:val="00300BFC"/>
    <w:rsid w:val="00300CB1"/>
    <w:rsid w:val="00300D15"/>
    <w:rsid w:val="00300D43"/>
    <w:rsid w:val="003013AA"/>
    <w:rsid w:val="00301527"/>
    <w:rsid w:val="00301C18"/>
    <w:rsid w:val="00302325"/>
    <w:rsid w:val="00302374"/>
    <w:rsid w:val="0030303E"/>
    <w:rsid w:val="003030DD"/>
    <w:rsid w:val="003034E8"/>
    <w:rsid w:val="00303752"/>
    <w:rsid w:val="00303FA6"/>
    <w:rsid w:val="003040D1"/>
    <w:rsid w:val="00304664"/>
    <w:rsid w:val="00304711"/>
    <w:rsid w:val="00304EE2"/>
    <w:rsid w:val="003061D1"/>
    <w:rsid w:val="003062B4"/>
    <w:rsid w:val="00306681"/>
    <w:rsid w:val="003066C5"/>
    <w:rsid w:val="00306815"/>
    <w:rsid w:val="00306E00"/>
    <w:rsid w:val="00307587"/>
    <w:rsid w:val="0030763E"/>
    <w:rsid w:val="00310222"/>
    <w:rsid w:val="0031025E"/>
    <w:rsid w:val="003102FF"/>
    <w:rsid w:val="00311190"/>
    <w:rsid w:val="003119D1"/>
    <w:rsid w:val="00311DE7"/>
    <w:rsid w:val="00311E65"/>
    <w:rsid w:val="00311EC0"/>
    <w:rsid w:val="003121DE"/>
    <w:rsid w:val="00312424"/>
    <w:rsid w:val="00312A5F"/>
    <w:rsid w:val="00312BE4"/>
    <w:rsid w:val="00312E70"/>
    <w:rsid w:val="00312EBD"/>
    <w:rsid w:val="0031303F"/>
    <w:rsid w:val="003130F6"/>
    <w:rsid w:val="0031335F"/>
    <w:rsid w:val="00313892"/>
    <w:rsid w:val="0031396E"/>
    <w:rsid w:val="00313A52"/>
    <w:rsid w:val="00313F21"/>
    <w:rsid w:val="00314125"/>
    <w:rsid w:val="00314995"/>
    <w:rsid w:val="00314A06"/>
    <w:rsid w:val="00315030"/>
    <w:rsid w:val="00315298"/>
    <w:rsid w:val="003158AD"/>
    <w:rsid w:val="003159EE"/>
    <w:rsid w:val="00315BF6"/>
    <w:rsid w:val="0031623E"/>
    <w:rsid w:val="0031646A"/>
    <w:rsid w:val="003164C2"/>
    <w:rsid w:val="00316891"/>
    <w:rsid w:val="003170D6"/>
    <w:rsid w:val="00317158"/>
    <w:rsid w:val="003173E0"/>
    <w:rsid w:val="003175ED"/>
    <w:rsid w:val="0031766E"/>
    <w:rsid w:val="003176AC"/>
    <w:rsid w:val="00317702"/>
    <w:rsid w:val="00317A7B"/>
    <w:rsid w:val="003202D5"/>
    <w:rsid w:val="003207C2"/>
    <w:rsid w:val="003207DE"/>
    <w:rsid w:val="003218E8"/>
    <w:rsid w:val="00321A1D"/>
    <w:rsid w:val="00321A7C"/>
    <w:rsid w:val="00321D40"/>
    <w:rsid w:val="00321E0A"/>
    <w:rsid w:val="00321E8C"/>
    <w:rsid w:val="00322339"/>
    <w:rsid w:val="00322358"/>
    <w:rsid w:val="00322585"/>
    <w:rsid w:val="003228FF"/>
    <w:rsid w:val="00322A68"/>
    <w:rsid w:val="00322B0F"/>
    <w:rsid w:val="00322D41"/>
    <w:rsid w:val="00323B0D"/>
    <w:rsid w:val="00323C99"/>
    <w:rsid w:val="00324051"/>
    <w:rsid w:val="003243CA"/>
    <w:rsid w:val="0032464D"/>
    <w:rsid w:val="00324FA1"/>
    <w:rsid w:val="00325049"/>
    <w:rsid w:val="003250E8"/>
    <w:rsid w:val="00325177"/>
    <w:rsid w:val="003251D4"/>
    <w:rsid w:val="003253EB"/>
    <w:rsid w:val="00325898"/>
    <w:rsid w:val="00325B3F"/>
    <w:rsid w:val="00325D74"/>
    <w:rsid w:val="0032684B"/>
    <w:rsid w:val="003268B6"/>
    <w:rsid w:val="00326C84"/>
    <w:rsid w:val="0032700F"/>
    <w:rsid w:val="0032727E"/>
    <w:rsid w:val="003277EE"/>
    <w:rsid w:val="003300A9"/>
    <w:rsid w:val="003300B2"/>
    <w:rsid w:val="003301F3"/>
    <w:rsid w:val="00330E05"/>
    <w:rsid w:val="00330EF3"/>
    <w:rsid w:val="0033139B"/>
    <w:rsid w:val="00331780"/>
    <w:rsid w:val="003320C3"/>
    <w:rsid w:val="00332307"/>
    <w:rsid w:val="003328A2"/>
    <w:rsid w:val="00332C39"/>
    <w:rsid w:val="003333FA"/>
    <w:rsid w:val="0033347D"/>
    <w:rsid w:val="00333844"/>
    <w:rsid w:val="003338DF"/>
    <w:rsid w:val="003338E3"/>
    <w:rsid w:val="00333E1A"/>
    <w:rsid w:val="00335D97"/>
    <w:rsid w:val="00336130"/>
    <w:rsid w:val="00336566"/>
    <w:rsid w:val="00336DF0"/>
    <w:rsid w:val="00336E84"/>
    <w:rsid w:val="00337034"/>
    <w:rsid w:val="0033729F"/>
    <w:rsid w:val="003373DC"/>
    <w:rsid w:val="003376E0"/>
    <w:rsid w:val="00337DDA"/>
    <w:rsid w:val="00340356"/>
    <w:rsid w:val="00340634"/>
    <w:rsid w:val="00340C94"/>
    <w:rsid w:val="00340CF6"/>
    <w:rsid w:val="00341160"/>
    <w:rsid w:val="0034123E"/>
    <w:rsid w:val="0034174C"/>
    <w:rsid w:val="0034181B"/>
    <w:rsid w:val="00341870"/>
    <w:rsid w:val="003418DB"/>
    <w:rsid w:val="00342356"/>
    <w:rsid w:val="003423A9"/>
    <w:rsid w:val="00342706"/>
    <w:rsid w:val="00342C18"/>
    <w:rsid w:val="00343BF1"/>
    <w:rsid w:val="00343D3C"/>
    <w:rsid w:val="003440AE"/>
    <w:rsid w:val="003446DF"/>
    <w:rsid w:val="0034472A"/>
    <w:rsid w:val="00344A2C"/>
    <w:rsid w:val="00344FAE"/>
    <w:rsid w:val="00345079"/>
    <w:rsid w:val="003451AF"/>
    <w:rsid w:val="00345224"/>
    <w:rsid w:val="00345BFB"/>
    <w:rsid w:val="0034619C"/>
    <w:rsid w:val="0034626A"/>
    <w:rsid w:val="003464B6"/>
    <w:rsid w:val="003468B8"/>
    <w:rsid w:val="00346B22"/>
    <w:rsid w:val="00346D8A"/>
    <w:rsid w:val="00346DAC"/>
    <w:rsid w:val="00346DC7"/>
    <w:rsid w:val="003470D1"/>
    <w:rsid w:val="00347314"/>
    <w:rsid w:val="0034792E"/>
    <w:rsid w:val="00347AE3"/>
    <w:rsid w:val="00347D05"/>
    <w:rsid w:val="00347FC8"/>
    <w:rsid w:val="0035034F"/>
    <w:rsid w:val="003504E3"/>
    <w:rsid w:val="0035089B"/>
    <w:rsid w:val="0035093E"/>
    <w:rsid w:val="00350A17"/>
    <w:rsid w:val="00351620"/>
    <w:rsid w:val="00351D92"/>
    <w:rsid w:val="00351EB1"/>
    <w:rsid w:val="00351EF7"/>
    <w:rsid w:val="003523D1"/>
    <w:rsid w:val="0035253B"/>
    <w:rsid w:val="00352579"/>
    <w:rsid w:val="00352611"/>
    <w:rsid w:val="003528A7"/>
    <w:rsid w:val="00352A6D"/>
    <w:rsid w:val="00352E9A"/>
    <w:rsid w:val="00352F26"/>
    <w:rsid w:val="00352FB2"/>
    <w:rsid w:val="00353365"/>
    <w:rsid w:val="00353CC5"/>
    <w:rsid w:val="00354393"/>
    <w:rsid w:val="003543F2"/>
    <w:rsid w:val="003546C6"/>
    <w:rsid w:val="00354F6E"/>
    <w:rsid w:val="003556C0"/>
    <w:rsid w:val="003559ED"/>
    <w:rsid w:val="0035675C"/>
    <w:rsid w:val="00356B05"/>
    <w:rsid w:val="00356B9D"/>
    <w:rsid w:val="0035792E"/>
    <w:rsid w:val="003579D2"/>
    <w:rsid w:val="00357ACD"/>
    <w:rsid w:val="00361235"/>
    <w:rsid w:val="00361FBB"/>
    <w:rsid w:val="0036226C"/>
    <w:rsid w:val="00362704"/>
    <w:rsid w:val="003628A4"/>
    <w:rsid w:val="0036300C"/>
    <w:rsid w:val="00363A3C"/>
    <w:rsid w:val="00363BBA"/>
    <w:rsid w:val="00363D2F"/>
    <w:rsid w:val="00364004"/>
    <w:rsid w:val="00364090"/>
    <w:rsid w:val="00364750"/>
    <w:rsid w:val="00364D01"/>
    <w:rsid w:val="00365064"/>
    <w:rsid w:val="00365252"/>
    <w:rsid w:val="00365616"/>
    <w:rsid w:val="00365975"/>
    <w:rsid w:val="003667B4"/>
    <w:rsid w:val="00366816"/>
    <w:rsid w:val="00366A96"/>
    <w:rsid w:val="00367262"/>
    <w:rsid w:val="00367447"/>
    <w:rsid w:val="00367AAB"/>
    <w:rsid w:val="00367F0D"/>
    <w:rsid w:val="00367F9B"/>
    <w:rsid w:val="00370149"/>
    <w:rsid w:val="00370A1F"/>
    <w:rsid w:val="003713B9"/>
    <w:rsid w:val="003714C5"/>
    <w:rsid w:val="00371FCF"/>
    <w:rsid w:val="00372109"/>
    <w:rsid w:val="00372451"/>
    <w:rsid w:val="00373163"/>
    <w:rsid w:val="00373324"/>
    <w:rsid w:val="0037383A"/>
    <w:rsid w:val="00373AEE"/>
    <w:rsid w:val="00373BA5"/>
    <w:rsid w:val="00373BE9"/>
    <w:rsid w:val="00373DF0"/>
    <w:rsid w:val="00374597"/>
    <w:rsid w:val="0037463B"/>
    <w:rsid w:val="0037490B"/>
    <w:rsid w:val="0037491B"/>
    <w:rsid w:val="00374EA1"/>
    <w:rsid w:val="003750A3"/>
    <w:rsid w:val="003752B6"/>
    <w:rsid w:val="00375370"/>
    <w:rsid w:val="003753F0"/>
    <w:rsid w:val="00375B5B"/>
    <w:rsid w:val="00376471"/>
    <w:rsid w:val="00376850"/>
    <w:rsid w:val="00376CDD"/>
    <w:rsid w:val="00376F17"/>
    <w:rsid w:val="00377167"/>
    <w:rsid w:val="00377269"/>
    <w:rsid w:val="00377279"/>
    <w:rsid w:val="0037768E"/>
    <w:rsid w:val="003776F2"/>
    <w:rsid w:val="00377C36"/>
    <w:rsid w:val="00377F5B"/>
    <w:rsid w:val="003806FE"/>
    <w:rsid w:val="00380B4C"/>
    <w:rsid w:val="003815FB"/>
    <w:rsid w:val="00381E88"/>
    <w:rsid w:val="003825FC"/>
    <w:rsid w:val="003827E0"/>
    <w:rsid w:val="00382915"/>
    <w:rsid w:val="00382A15"/>
    <w:rsid w:val="00382E69"/>
    <w:rsid w:val="00382EBC"/>
    <w:rsid w:val="00383D1C"/>
    <w:rsid w:val="00383E41"/>
    <w:rsid w:val="00384290"/>
    <w:rsid w:val="003842A9"/>
    <w:rsid w:val="00384479"/>
    <w:rsid w:val="0038488F"/>
    <w:rsid w:val="00384F2A"/>
    <w:rsid w:val="003851E6"/>
    <w:rsid w:val="003855BD"/>
    <w:rsid w:val="00385601"/>
    <w:rsid w:val="00385D98"/>
    <w:rsid w:val="00387168"/>
    <w:rsid w:val="0038732B"/>
    <w:rsid w:val="0038768C"/>
    <w:rsid w:val="0038770E"/>
    <w:rsid w:val="00387D40"/>
    <w:rsid w:val="00387DBA"/>
    <w:rsid w:val="00387DF5"/>
    <w:rsid w:val="00390062"/>
    <w:rsid w:val="003901EE"/>
    <w:rsid w:val="00390352"/>
    <w:rsid w:val="003903DF"/>
    <w:rsid w:val="003905DE"/>
    <w:rsid w:val="0039180F"/>
    <w:rsid w:val="00392A38"/>
    <w:rsid w:val="003930D3"/>
    <w:rsid w:val="00393322"/>
    <w:rsid w:val="0039341B"/>
    <w:rsid w:val="003936E8"/>
    <w:rsid w:val="003938D2"/>
    <w:rsid w:val="00393C90"/>
    <w:rsid w:val="00394D3E"/>
    <w:rsid w:val="00395218"/>
    <w:rsid w:val="00395396"/>
    <w:rsid w:val="00395898"/>
    <w:rsid w:val="003959FE"/>
    <w:rsid w:val="00395CC6"/>
    <w:rsid w:val="00396BA2"/>
    <w:rsid w:val="00396DDE"/>
    <w:rsid w:val="00396E2B"/>
    <w:rsid w:val="00397446"/>
    <w:rsid w:val="00397975"/>
    <w:rsid w:val="003A0144"/>
    <w:rsid w:val="003A0F85"/>
    <w:rsid w:val="003A0FAB"/>
    <w:rsid w:val="003A1346"/>
    <w:rsid w:val="003A1909"/>
    <w:rsid w:val="003A1CB2"/>
    <w:rsid w:val="003A1EDB"/>
    <w:rsid w:val="003A1F36"/>
    <w:rsid w:val="003A1F92"/>
    <w:rsid w:val="003A2E57"/>
    <w:rsid w:val="003A3122"/>
    <w:rsid w:val="003A31C8"/>
    <w:rsid w:val="003A32DF"/>
    <w:rsid w:val="003A3986"/>
    <w:rsid w:val="003A3B39"/>
    <w:rsid w:val="003A3CC0"/>
    <w:rsid w:val="003A4897"/>
    <w:rsid w:val="003A4F44"/>
    <w:rsid w:val="003A540C"/>
    <w:rsid w:val="003A5BC9"/>
    <w:rsid w:val="003A5D87"/>
    <w:rsid w:val="003A5F66"/>
    <w:rsid w:val="003A627F"/>
    <w:rsid w:val="003A682F"/>
    <w:rsid w:val="003A693B"/>
    <w:rsid w:val="003A6D39"/>
    <w:rsid w:val="003A70D5"/>
    <w:rsid w:val="003A71EB"/>
    <w:rsid w:val="003A7867"/>
    <w:rsid w:val="003A7940"/>
    <w:rsid w:val="003B0408"/>
    <w:rsid w:val="003B0558"/>
    <w:rsid w:val="003B0950"/>
    <w:rsid w:val="003B09C2"/>
    <w:rsid w:val="003B11BF"/>
    <w:rsid w:val="003B1610"/>
    <w:rsid w:val="003B1B00"/>
    <w:rsid w:val="003B3BE8"/>
    <w:rsid w:val="003B3E60"/>
    <w:rsid w:val="003B429B"/>
    <w:rsid w:val="003B4B69"/>
    <w:rsid w:val="003B5761"/>
    <w:rsid w:val="003B5796"/>
    <w:rsid w:val="003B59C8"/>
    <w:rsid w:val="003B5B6D"/>
    <w:rsid w:val="003B5FDA"/>
    <w:rsid w:val="003B6990"/>
    <w:rsid w:val="003B7026"/>
    <w:rsid w:val="003B7121"/>
    <w:rsid w:val="003B7206"/>
    <w:rsid w:val="003B75B8"/>
    <w:rsid w:val="003B787E"/>
    <w:rsid w:val="003B7F5D"/>
    <w:rsid w:val="003C01A7"/>
    <w:rsid w:val="003C0719"/>
    <w:rsid w:val="003C15A4"/>
    <w:rsid w:val="003C1CBB"/>
    <w:rsid w:val="003C2078"/>
    <w:rsid w:val="003C2170"/>
    <w:rsid w:val="003C24B2"/>
    <w:rsid w:val="003C2526"/>
    <w:rsid w:val="003C2685"/>
    <w:rsid w:val="003C2D26"/>
    <w:rsid w:val="003C332C"/>
    <w:rsid w:val="003C38BC"/>
    <w:rsid w:val="003C398C"/>
    <w:rsid w:val="003C3B31"/>
    <w:rsid w:val="003C3E03"/>
    <w:rsid w:val="003C45CA"/>
    <w:rsid w:val="003C5019"/>
    <w:rsid w:val="003C5269"/>
    <w:rsid w:val="003C534A"/>
    <w:rsid w:val="003C53BD"/>
    <w:rsid w:val="003C5B7E"/>
    <w:rsid w:val="003C5FE2"/>
    <w:rsid w:val="003C64D7"/>
    <w:rsid w:val="003C6E3E"/>
    <w:rsid w:val="003C71EE"/>
    <w:rsid w:val="003C77B2"/>
    <w:rsid w:val="003C7A22"/>
    <w:rsid w:val="003D027A"/>
    <w:rsid w:val="003D028C"/>
    <w:rsid w:val="003D05B3"/>
    <w:rsid w:val="003D0B7C"/>
    <w:rsid w:val="003D0BEC"/>
    <w:rsid w:val="003D1857"/>
    <w:rsid w:val="003D1A68"/>
    <w:rsid w:val="003D1EF9"/>
    <w:rsid w:val="003D2380"/>
    <w:rsid w:val="003D2523"/>
    <w:rsid w:val="003D2B11"/>
    <w:rsid w:val="003D3514"/>
    <w:rsid w:val="003D3975"/>
    <w:rsid w:val="003D428F"/>
    <w:rsid w:val="003D5242"/>
    <w:rsid w:val="003D58A7"/>
    <w:rsid w:val="003D5902"/>
    <w:rsid w:val="003D5CCD"/>
    <w:rsid w:val="003D645E"/>
    <w:rsid w:val="003D664E"/>
    <w:rsid w:val="003D6BCD"/>
    <w:rsid w:val="003D6CAA"/>
    <w:rsid w:val="003D6D36"/>
    <w:rsid w:val="003D759A"/>
    <w:rsid w:val="003E0205"/>
    <w:rsid w:val="003E0916"/>
    <w:rsid w:val="003E0B6A"/>
    <w:rsid w:val="003E0F4A"/>
    <w:rsid w:val="003E1811"/>
    <w:rsid w:val="003E1CB5"/>
    <w:rsid w:val="003E229D"/>
    <w:rsid w:val="003E271C"/>
    <w:rsid w:val="003E2AF3"/>
    <w:rsid w:val="003E31C2"/>
    <w:rsid w:val="003E328D"/>
    <w:rsid w:val="003E3F9B"/>
    <w:rsid w:val="003E405C"/>
    <w:rsid w:val="003E41D5"/>
    <w:rsid w:val="003E478D"/>
    <w:rsid w:val="003E4C6B"/>
    <w:rsid w:val="003E5231"/>
    <w:rsid w:val="003E5982"/>
    <w:rsid w:val="003E5BBA"/>
    <w:rsid w:val="003E5C4C"/>
    <w:rsid w:val="003E63D2"/>
    <w:rsid w:val="003E66DA"/>
    <w:rsid w:val="003E688D"/>
    <w:rsid w:val="003E68BB"/>
    <w:rsid w:val="003E691E"/>
    <w:rsid w:val="003E69B1"/>
    <w:rsid w:val="003E6B5C"/>
    <w:rsid w:val="003E6BA7"/>
    <w:rsid w:val="003E6BB6"/>
    <w:rsid w:val="003E6D75"/>
    <w:rsid w:val="003E6E38"/>
    <w:rsid w:val="003E729C"/>
    <w:rsid w:val="003F03C9"/>
    <w:rsid w:val="003F085F"/>
    <w:rsid w:val="003F0964"/>
    <w:rsid w:val="003F0BB5"/>
    <w:rsid w:val="003F0F88"/>
    <w:rsid w:val="003F1323"/>
    <w:rsid w:val="003F1669"/>
    <w:rsid w:val="003F1B8F"/>
    <w:rsid w:val="003F21C3"/>
    <w:rsid w:val="003F25D6"/>
    <w:rsid w:val="003F31D3"/>
    <w:rsid w:val="003F3C27"/>
    <w:rsid w:val="003F3C7C"/>
    <w:rsid w:val="003F4A5A"/>
    <w:rsid w:val="003F4D26"/>
    <w:rsid w:val="003F4D8B"/>
    <w:rsid w:val="003F524F"/>
    <w:rsid w:val="003F5952"/>
    <w:rsid w:val="003F5BEA"/>
    <w:rsid w:val="003F5BED"/>
    <w:rsid w:val="003F62F8"/>
    <w:rsid w:val="003F63FB"/>
    <w:rsid w:val="003F6B54"/>
    <w:rsid w:val="003F6BBF"/>
    <w:rsid w:val="003F6E06"/>
    <w:rsid w:val="003F6E1F"/>
    <w:rsid w:val="003F6E44"/>
    <w:rsid w:val="003F7344"/>
    <w:rsid w:val="003F7586"/>
    <w:rsid w:val="003F78DC"/>
    <w:rsid w:val="003F7A55"/>
    <w:rsid w:val="003F7C9C"/>
    <w:rsid w:val="004004CE"/>
    <w:rsid w:val="004006C4"/>
    <w:rsid w:val="00400AB1"/>
    <w:rsid w:val="00400ACE"/>
    <w:rsid w:val="00400CF1"/>
    <w:rsid w:val="00400F0E"/>
    <w:rsid w:val="004012E7"/>
    <w:rsid w:val="00401C1C"/>
    <w:rsid w:val="00401CB3"/>
    <w:rsid w:val="00402190"/>
    <w:rsid w:val="00402778"/>
    <w:rsid w:val="00402D0B"/>
    <w:rsid w:val="00402E38"/>
    <w:rsid w:val="00403062"/>
    <w:rsid w:val="00403189"/>
    <w:rsid w:val="0040348A"/>
    <w:rsid w:val="0040396F"/>
    <w:rsid w:val="00403C1C"/>
    <w:rsid w:val="00404027"/>
    <w:rsid w:val="00404507"/>
    <w:rsid w:val="00404D7B"/>
    <w:rsid w:val="00404F85"/>
    <w:rsid w:val="0040506E"/>
    <w:rsid w:val="004052D2"/>
    <w:rsid w:val="00405681"/>
    <w:rsid w:val="0040593F"/>
    <w:rsid w:val="00405B71"/>
    <w:rsid w:val="00405CD7"/>
    <w:rsid w:val="00405EE4"/>
    <w:rsid w:val="004062DA"/>
    <w:rsid w:val="004067AB"/>
    <w:rsid w:val="00406813"/>
    <w:rsid w:val="0040681C"/>
    <w:rsid w:val="00406E12"/>
    <w:rsid w:val="004070B0"/>
    <w:rsid w:val="0040756F"/>
    <w:rsid w:val="00407EB7"/>
    <w:rsid w:val="00410488"/>
    <w:rsid w:val="0041053B"/>
    <w:rsid w:val="0041081E"/>
    <w:rsid w:val="00410ADB"/>
    <w:rsid w:val="00410E80"/>
    <w:rsid w:val="00411002"/>
    <w:rsid w:val="00411287"/>
    <w:rsid w:val="00411954"/>
    <w:rsid w:val="00411B98"/>
    <w:rsid w:val="00411C12"/>
    <w:rsid w:val="00412178"/>
    <w:rsid w:val="0041222E"/>
    <w:rsid w:val="00412436"/>
    <w:rsid w:val="0041264C"/>
    <w:rsid w:val="00412A2B"/>
    <w:rsid w:val="0041300B"/>
    <w:rsid w:val="004130D8"/>
    <w:rsid w:val="00413106"/>
    <w:rsid w:val="00413186"/>
    <w:rsid w:val="00413489"/>
    <w:rsid w:val="0041357A"/>
    <w:rsid w:val="00413F0D"/>
    <w:rsid w:val="00413FA5"/>
    <w:rsid w:val="00413FE0"/>
    <w:rsid w:val="0041412A"/>
    <w:rsid w:val="00414892"/>
    <w:rsid w:val="00414BF2"/>
    <w:rsid w:val="00414E61"/>
    <w:rsid w:val="0041505C"/>
    <w:rsid w:val="0041526D"/>
    <w:rsid w:val="004156CA"/>
    <w:rsid w:val="0041570A"/>
    <w:rsid w:val="00415809"/>
    <w:rsid w:val="0041667B"/>
    <w:rsid w:val="0041671D"/>
    <w:rsid w:val="00416A38"/>
    <w:rsid w:val="00416EE5"/>
    <w:rsid w:val="00416F4B"/>
    <w:rsid w:val="00417AF2"/>
    <w:rsid w:val="00417D9C"/>
    <w:rsid w:val="00417FC5"/>
    <w:rsid w:val="00420306"/>
    <w:rsid w:val="00420970"/>
    <w:rsid w:val="00420E51"/>
    <w:rsid w:val="004210C5"/>
    <w:rsid w:val="004212A9"/>
    <w:rsid w:val="004213F4"/>
    <w:rsid w:val="004216B2"/>
    <w:rsid w:val="00422010"/>
    <w:rsid w:val="00422021"/>
    <w:rsid w:val="004220A3"/>
    <w:rsid w:val="0042216A"/>
    <w:rsid w:val="00422912"/>
    <w:rsid w:val="00422E64"/>
    <w:rsid w:val="00423090"/>
    <w:rsid w:val="004231AE"/>
    <w:rsid w:val="004238F1"/>
    <w:rsid w:val="004239CE"/>
    <w:rsid w:val="00423F7A"/>
    <w:rsid w:val="00424190"/>
    <w:rsid w:val="004243D9"/>
    <w:rsid w:val="00424B3D"/>
    <w:rsid w:val="00424D9E"/>
    <w:rsid w:val="0042521F"/>
    <w:rsid w:val="00425242"/>
    <w:rsid w:val="00425330"/>
    <w:rsid w:val="00425370"/>
    <w:rsid w:val="00425D11"/>
    <w:rsid w:val="00425DA6"/>
    <w:rsid w:val="00425DD1"/>
    <w:rsid w:val="00426026"/>
    <w:rsid w:val="00426060"/>
    <w:rsid w:val="004261C9"/>
    <w:rsid w:val="00426252"/>
    <w:rsid w:val="0042662D"/>
    <w:rsid w:val="00426A34"/>
    <w:rsid w:val="00427175"/>
    <w:rsid w:val="0042770D"/>
    <w:rsid w:val="00427779"/>
    <w:rsid w:val="00427F39"/>
    <w:rsid w:val="0043008A"/>
    <w:rsid w:val="00430AC2"/>
    <w:rsid w:val="00430F39"/>
    <w:rsid w:val="00431B3B"/>
    <w:rsid w:val="00431BA9"/>
    <w:rsid w:val="0043217D"/>
    <w:rsid w:val="00432273"/>
    <w:rsid w:val="004322E6"/>
    <w:rsid w:val="004329A7"/>
    <w:rsid w:val="00432B59"/>
    <w:rsid w:val="00432BA8"/>
    <w:rsid w:val="00433554"/>
    <w:rsid w:val="004336F3"/>
    <w:rsid w:val="004337F5"/>
    <w:rsid w:val="00433DBA"/>
    <w:rsid w:val="00433EBA"/>
    <w:rsid w:val="0043405A"/>
    <w:rsid w:val="004341AF"/>
    <w:rsid w:val="00434445"/>
    <w:rsid w:val="004344EC"/>
    <w:rsid w:val="00435325"/>
    <w:rsid w:val="0043584B"/>
    <w:rsid w:val="00435927"/>
    <w:rsid w:val="0043633F"/>
    <w:rsid w:val="00436403"/>
    <w:rsid w:val="00436D03"/>
    <w:rsid w:val="00436F8D"/>
    <w:rsid w:val="004370A1"/>
    <w:rsid w:val="00437446"/>
    <w:rsid w:val="0043753E"/>
    <w:rsid w:val="00437B6B"/>
    <w:rsid w:val="00437D82"/>
    <w:rsid w:val="00440071"/>
    <w:rsid w:val="00440758"/>
    <w:rsid w:val="004408AA"/>
    <w:rsid w:val="00440B27"/>
    <w:rsid w:val="00440B46"/>
    <w:rsid w:val="00440E10"/>
    <w:rsid w:val="00441754"/>
    <w:rsid w:val="004418AE"/>
    <w:rsid w:val="00441AB4"/>
    <w:rsid w:val="00441E22"/>
    <w:rsid w:val="004424AA"/>
    <w:rsid w:val="0044261C"/>
    <w:rsid w:val="0044274E"/>
    <w:rsid w:val="004427CB"/>
    <w:rsid w:val="00443C1F"/>
    <w:rsid w:val="00444401"/>
    <w:rsid w:val="004445A3"/>
    <w:rsid w:val="004446D7"/>
    <w:rsid w:val="00444EF7"/>
    <w:rsid w:val="00445017"/>
    <w:rsid w:val="004454BF"/>
    <w:rsid w:val="00445589"/>
    <w:rsid w:val="004455F1"/>
    <w:rsid w:val="004458E3"/>
    <w:rsid w:val="00445DA0"/>
    <w:rsid w:val="00446C65"/>
    <w:rsid w:val="00446E34"/>
    <w:rsid w:val="00446EC3"/>
    <w:rsid w:val="00446FC6"/>
    <w:rsid w:val="004470F2"/>
    <w:rsid w:val="004474B8"/>
    <w:rsid w:val="00447851"/>
    <w:rsid w:val="004479C8"/>
    <w:rsid w:val="00447A91"/>
    <w:rsid w:val="00447E1F"/>
    <w:rsid w:val="00447F32"/>
    <w:rsid w:val="00450168"/>
    <w:rsid w:val="004503FA"/>
    <w:rsid w:val="00450456"/>
    <w:rsid w:val="0045046E"/>
    <w:rsid w:val="004504A2"/>
    <w:rsid w:val="004504D8"/>
    <w:rsid w:val="004507B2"/>
    <w:rsid w:val="004511F2"/>
    <w:rsid w:val="004517F2"/>
    <w:rsid w:val="004523C1"/>
    <w:rsid w:val="004526FF"/>
    <w:rsid w:val="00452B1A"/>
    <w:rsid w:val="00452D69"/>
    <w:rsid w:val="00453236"/>
    <w:rsid w:val="00453CC6"/>
    <w:rsid w:val="00453D8B"/>
    <w:rsid w:val="00454599"/>
    <w:rsid w:val="004545B9"/>
    <w:rsid w:val="0045502E"/>
    <w:rsid w:val="00455497"/>
    <w:rsid w:val="00455716"/>
    <w:rsid w:val="004558E1"/>
    <w:rsid w:val="00455B76"/>
    <w:rsid w:val="00455F5D"/>
    <w:rsid w:val="004561E9"/>
    <w:rsid w:val="00456797"/>
    <w:rsid w:val="00456B81"/>
    <w:rsid w:val="00456CC5"/>
    <w:rsid w:val="00456E06"/>
    <w:rsid w:val="00457089"/>
    <w:rsid w:val="00457474"/>
    <w:rsid w:val="004575DA"/>
    <w:rsid w:val="00457F2F"/>
    <w:rsid w:val="00460518"/>
    <w:rsid w:val="004606A5"/>
    <w:rsid w:val="00460B7B"/>
    <w:rsid w:val="00460D85"/>
    <w:rsid w:val="00460E7C"/>
    <w:rsid w:val="00460EF7"/>
    <w:rsid w:val="00461461"/>
    <w:rsid w:val="00461B16"/>
    <w:rsid w:val="00462029"/>
    <w:rsid w:val="004620CB"/>
    <w:rsid w:val="00462707"/>
    <w:rsid w:val="00462ECA"/>
    <w:rsid w:val="0046317F"/>
    <w:rsid w:val="0046363E"/>
    <w:rsid w:val="00463B3B"/>
    <w:rsid w:val="00463C3A"/>
    <w:rsid w:val="0046416A"/>
    <w:rsid w:val="0046448C"/>
    <w:rsid w:val="0046451A"/>
    <w:rsid w:val="0046465C"/>
    <w:rsid w:val="004647E7"/>
    <w:rsid w:val="00464C6F"/>
    <w:rsid w:val="00465203"/>
    <w:rsid w:val="00465B6A"/>
    <w:rsid w:val="004661A8"/>
    <w:rsid w:val="00466225"/>
    <w:rsid w:val="00466614"/>
    <w:rsid w:val="00466758"/>
    <w:rsid w:val="00466971"/>
    <w:rsid w:val="00466B35"/>
    <w:rsid w:val="0046729C"/>
    <w:rsid w:val="004677A0"/>
    <w:rsid w:val="00467C13"/>
    <w:rsid w:val="00467F42"/>
    <w:rsid w:val="00470022"/>
    <w:rsid w:val="00470139"/>
    <w:rsid w:val="004701E2"/>
    <w:rsid w:val="004708E2"/>
    <w:rsid w:val="00470B90"/>
    <w:rsid w:val="00470D05"/>
    <w:rsid w:val="0047124F"/>
    <w:rsid w:val="00471D19"/>
    <w:rsid w:val="00472299"/>
    <w:rsid w:val="00472325"/>
    <w:rsid w:val="00472466"/>
    <w:rsid w:val="004726CC"/>
    <w:rsid w:val="00472B6F"/>
    <w:rsid w:val="00472D39"/>
    <w:rsid w:val="00472D5E"/>
    <w:rsid w:val="00472EEF"/>
    <w:rsid w:val="004731BE"/>
    <w:rsid w:val="00473394"/>
    <w:rsid w:val="004735C9"/>
    <w:rsid w:val="00474A6B"/>
    <w:rsid w:val="00475096"/>
    <w:rsid w:val="00475132"/>
    <w:rsid w:val="0047516E"/>
    <w:rsid w:val="004751D3"/>
    <w:rsid w:val="004753C3"/>
    <w:rsid w:val="00475BDB"/>
    <w:rsid w:val="00475DC8"/>
    <w:rsid w:val="00475E58"/>
    <w:rsid w:val="0047642D"/>
    <w:rsid w:val="00476552"/>
    <w:rsid w:val="00476567"/>
    <w:rsid w:val="004765C3"/>
    <w:rsid w:val="00476739"/>
    <w:rsid w:val="00476B75"/>
    <w:rsid w:val="00477BF1"/>
    <w:rsid w:val="00480256"/>
    <w:rsid w:val="00480ABF"/>
    <w:rsid w:val="00480D85"/>
    <w:rsid w:val="004818F9"/>
    <w:rsid w:val="00481CFC"/>
    <w:rsid w:val="00482376"/>
    <w:rsid w:val="0048249E"/>
    <w:rsid w:val="00482983"/>
    <w:rsid w:val="004829D4"/>
    <w:rsid w:val="00482C15"/>
    <w:rsid w:val="0048353C"/>
    <w:rsid w:val="00483A1F"/>
    <w:rsid w:val="00483B07"/>
    <w:rsid w:val="00483B95"/>
    <w:rsid w:val="00483D05"/>
    <w:rsid w:val="00483E07"/>
    <w:rsid w:val="0048443C"/>
    <w:rsid w:val="00484638"/>
    <w:rsid w:val="00484990"/>
    <w:rsid w:val="00484E90"/>
    <w:rsid w:val="004850AF"/>
    <w:rsid w:val="00485302"/>
    <w:rsid w:val="0048538F"/>
    <w:rsid w:val="00485713"/>
    <w:rsid w:val="00485815"/>
    <w:rsid w:val="00485FDB"/>
    <w:rsid w:val="0048672E"/>
    <w:rsid w:val="00486F7F"/>
    <w:rsid w:val="00487174"/>
    <w:rsid w:val="00487A32"/>
    <w:rsid w:val="00487AEA"/>
    <w:rsid w:val="00487D23"/>
    <w:rsid w:val="0049024C"/>
    <w:rsid w:val="00490439"/>
    <w:rsid w:val="004905E9"/>
    <w:rsid w:val="00490AE7"/>
    <w:rsid w:val="00490C0A"/>
    <w:rsid w:val="00491EA1"/>
    <w:rsid w:val="00492297"/>
    <w:rsid w:val="004923AC"/>
    <w:rsid w:val="004924F0"/>
    <w:rsid w:val="00492609"/>
    <w:rsid w:val="00492685"/>
    <w:rsid w:val="0049296E"/>
    <w:rsid w:val="00492E1A"/>
    <w:rsid w:val="00492F1E"/>
    <w:rsid w:val="0049303A"/>
    <w:rsid w:val="00493322"/>
    <w:rsid w:val="00493D23"/>
    <w:rsid w:val="00493FFE"/>
    <w:rsid w:val="00494070"/>
    <w:rsid w:val="004947E5"/>
    <w:rsid w:val="0049494F"/>
    <w:rsid w:val="00494B96"/>
    <w:rsid w:val="00494D93"/>
    <w:rsid w:val="00494E02"/>
    <w:rsid w:val="00494E6C"/>
    <w:rsid w:val="004951C5"/>
    <w:rsid w:val="0049531B"/>
    <w:rsid w:val="004953A9"/>
    <w:rsid w:val="00495978"/>
    <w:rsid w:val="00495A94"/>
    <w:rsid w:val="00495AE3"/>
    <w:rsid w:val="00495C10"/>
    <w:rsid w:val="00495D49"/>
    <w:rsid w:val="004964BF"/>
    <w:rsid w:val="0049657B"/>
    <w:rsid w:val="004966BA"/>
    <w:rsid w:val="00496BBA"/>
    <w:rsid w:val="00496C98"/>
    <w:rsid w:val="00496DCB"/>
    <w:rsid w:val="0049722D"/>
    <w:rsid w:val="004973D1"/>
    <w:rsid w:val="0049756F"/>
    <w:rsid w:val="004978BD"/>
    <w:rsid w:val="004978DD"/>
    <w:rsid w:val="00497AAB"/>
    <w:rsid w:val="00497B84"/>
    <w:rsid w:val="00497E16"/>
    <w:rsid w:val="00497E69"/>
    <w:rsid w:val="004A011D"/>
    <w:rsid w:val="004A0135"/>
    <w:rsid w:val="004A03FF"/>
    <w:rsid w:val="004A0E1E"/>
    <w:rsid w:val="004A0FD3"/>
    <w:rsid w:val="004A143A"/>
    <w:rsid w:val="004A1482"/>
    <w:rsid w:val="004A16E1"/>
    <w:rsid w:val="004A1D61"/>
    <w:rsid w:val="004A2387"/>
    <w:rsid w:val="004A24F8"/>
    <w:rsid w:val="004A3022"/>
    <w:rsid w:val="004A35CD"/>
    <w:rsid w:val="004A3AEB"/>
    <w:rsid w:val="004A3EAF"/>
    <w:rsid w:val="004A40A6"/>
    <w:rsid w:val="004A43D9"/>
    <w:rsid w:val="004A451B"/>
    <w:rsid w:val="004A4696"/>
    <w:rsid w:val="004A48D1"/>
    <w:rsid w:val="004A4A4E"/>
    <w:rsid w:val="004A54B0"/>
    <w:rsid w:val="004A56AE"/>
    <w:rsid w:val="004A57FD"/>
    <w:rsid w:val="004A5DD5"/>
    <w:rsid w:val="004A648E"/>
    <w:rsid w:val="004A6ADD"/>
    <w:rsid w:val="004A6E50"/>
    <w:rsid w:val="004A70D3"/>
    <w:rsid w:val="004A7216"/>
    <w:rsid w:val="004A7723"/>
    <w:rsid w:val="004A7BEE"/>
    <w:rsid w:val="004A7CC7"/>
    <w:rsid w:val="004A7FDD"/>
    <w:rsid w:val="004B0050"/>
    <w:rsid w:val="004B0467"/>
    <w:rsid w:val="004B0531"/>
    <w:rsid w:val="004B07BB"/>
    <w:rsid w:val="004B0C19"/>
    <w:rsid w:val="004B1149"/>
    <w:rsid w:val="004B1194"/>
    <w:rsid w:val="004B14E5"/>
    <w:rsid w:val="004B15B7"/>
    <w:rsid w:val="004B18BA"/>
    <w:rsid w:val="004B1955"/>
    <w:rsid w:val="004B1F24"/>
    <w:rsid w:val="004B2077"/>
    <w:rsid w:val="004B2198"/>
    <w:rsid w:val="004B23C3"/>
    <w:rsid w:val="004B2D32"/>
    <w:rsid w:val="004B319F"/>
    <w:rsid w:val="004B3364"/>
    <w:rsid w:val="004B357D"/>
    <w:rsid w:val="004B37DF"/>
    <w:rsid w:val="004B38A6"/>
    <w:rsid w:val="004B3BE6"/>
    <w:rsid w:val="004B3FA3"/>
    <w:rsid w:val="004B422A"/>
    <w:rsid w:val="004B486E"/>
    <w:rsid w:val="004B4976"/>
    <w:rsid w:val="004B56E1"/>
    <w:rsid w:val="004B6456"/>
    <w:rsid w:val="004B6736"/>
    <w:rsid w:val="004B6CF9"/>
    <w:rsid w:val="004B6DFC"/>
    <w:rsid w:val="004B6FB5"/>
    <w:rsid w:val="004B7433"/>
    <w:rsid w:val="004B77BB"/>
    <w:rsid w:val="004C0038"/>
    <w:rsid w:val="004C02C4"/>
    <w:rsid w:val="004C069E"/>
    <w:rsid w:val="004C0760"/>
    <w:rsid w:val="004C081B"/>
    <w:rsid w:val="004C0AEC"/>
    <w:rsid w:val="004C12ED"/>
    <w:rsid w:val="004C20E1"/>
    <w:rsid w:val="004C23E0"/>
    <w:rsid w:val="004C27F4"/>
    <w:rsid w:val="004C2A9D"/>
    <w:rsid w:val="004C2D42"/>
    <w:rsid w:val="004C2D9E"/>
    <w:rsid w:val="004C33AD"/>
    <w:rsid w:val="004C35A4"/>
    <w:rsid w:val="004C3C42"/>
    <w:rsid w:val="004C3FD8"/>
    <w:rsid w:val="004C4650"/>
    <w:rsid w:val="004C4AD7"/>
    <w:rsid w:val="004C4B34"/>
    <w:rsid w:val="004C4C34"/>
    <w:rsid w:val="004C4FB6"/>
    <w:rsid w:val="004C50AC"/>
    <w:rsid w:val="004C50FF"/>
    <w:rsid w:val="004C5294"/>
    <w:rsid w:val="004C596C"/>
    <w:rsid w:val="004C5B96"/>
    <w:rsid w:val="004C5D77"/>
    <w:rsid w:val="004C6208"/>
    <w:rsid w:val="004C68FA"/>
    <w:rsid w:val="004C6BF5"/>
    <w:rsid w:val="004C6CC1"/>
    <w:rsid w:val="004C6E96"/>
    <w:rsid w:val="004C71C3"/>
    <w:rsid w:val="004C7399"/>
    <w:rsid w:val="004C777E"/>
    <w:rsid w:val="004C78A4"/>
    <w:rsid w:val="004C7D4D"/>
    <w:rsid w:val="004C7DFF"/>
    <w:rsid w:val="004D01F6"/>
    <w:rsid w:val="004D0446"/>
    <w:rsid w:val="004D06B6"/>
    <w:rsid w:val="004D071D"/>
    <w:rsid w:val="004D073D"/>
    <w:rsid w:val="004D0895"/>
    <w:rsid w:val="004D09E8"/>
    <w:rsid w:val="004D0ADB"/>
    <w:rsid w:val="004D0D80"/>
    <w:rsid w:val="004D1077"/>
    <w:rsid w:val="004D113E"/>
    <w:rsid w:val="004D1531"/>
    <w:rsid w:val="004D1C4D"/>
    <w:rsid w:val="004D1DBC"/>
    <w:rsid w:val="004D1EA3"/>
    <w:rsid w:val="004D23A0"/>
    <w:rsid w:val="004D258B"/>
    <w:rsid w:val="004D2B94"/>
    <w:rsid w:val="004D331F"/>
    <w:rsid w:val="004D40FC"/>
    <w:rsid w:val="004D4461"/>
    <w:rsid w:val="004D47C1"/>
    <w:rsid w:val="004D4809"/>
    <w:rsid w:val="004D4FAA"/>
    <w:rsid w:val="004D57C5"/>
    <w:rsid w:val="004D57C9"/>
    <w:rsid w:val="004D638A"/>
    <w:rsid w:val="004D6887"/>
    <w:rsid w:val="004D689D"/>
    <w:rsid w:val="004D6E20"/>
    <w:rsid w:val="004D72EA"/>
    <w:rsid w:val="004D7449"/>
    <w:rsid w:val="004D75BC"/>
    <w:rsid w:val="004D7841"/>
    <w:rsid w:val="004D7AB6"/>
    <w:rsid w:val="004D7D5A"/>
    <w:rsid w:val="004E010E"/>
    <w:rsid w:val="004E0177"/>
    <w:rsid w:val="004E04AB"/>
    <w:rsid w:val="004E06A7"/>
    <w:rsid w:val="004E0891"/>
    <w:rsid w:val="004E0C99"/>
    <w:rsid w:val="004E1E55"/>
    <w:rsid w:val="004E2327"/>
    <w:rsid w:val="004E2A39"/>
    <w:rsid w:val="004E2B23"/>
    <w:rsid w:val="004E2C25"/>
    <w:rsid w:val="004E32FB"/>
    <w:rsid w:val="004E359F"/>
    <w:rsid w:val="004E389A"/>
    <w:rsid w:val="004E3FCF"/>
    <w:rsid w:val="004E410F"/>
    <w:rsid w:val="004E43FC"/>
    <w:rsid w:val="004E48AF"/>
    <w:rsid w:val="004E495F"/>
    <w:rsid w:val="004E4B65"/>
    <w:rsid w:val="004E4BC4"/>
    <w:rsid w:val="004E4EFE"/>
    <w:rsid w:val="004E4F3C"/>
    <w:rsid w:val="004E5004"/>
    <w:rsid w:val="004E517E"/>
    <w:rsid w:val="004E51C2"/>
    <w:rsid w:val="004E53BC"/>
    <w:rsid w:val="004E5AC4"/>
    <w:rsid w:val="004E5CDB"/>
    <w:rsid w:val="004E6458"/>
    <w:rsid w:val="004E674E"/>
    <w:rsid w:val="004E6810"/>
    <w:rsid w:val="004E69E4"/>
    <w:rsid w:val="004E6A3B"/>
    <w:rsid w:val="004E6AAC"/>
    <w:rsid w:val="004E6B0E"/>
    <w:rsid w:val="004E6B52"/>
    <w:rsid w:val="004E6BD7"/>
    <w:rsid w:val="004E714D"/>
    <w:rsid w:val="004E71A3"/>
    <w:rsid w:val="004E7A86"/>
    <w:rsid w:val="004E7B26"/>
    <w:rsid w:val="004E7E43"/>
    <w:rsid w:val="004F039D"/>
    <w:rsid w:val="004F04BF"/>
    <w:rsid w:val="004F04C1"/>
    <w:rsid w:val="004F0698"/>
    <w:rsid w:val="004F075B"/>
    <w:rsid w:val="004F08A9"/>
    <w:rsid w:val="004F0A71"/>
    <w:rsid w:val="004F0FCD"/>
    <w:rsid w:val="004F124D"/>
    <w:rsid w:val="004F1252"/>
    <w:rsid w:val="004F1377"/>
    <w:rsid w:val="004F1C3E"/>
    <w:rsid w:val="004F1F08"/>
    <w:rsid w:val="004F22A2"/>
    <w:rsid w:val="004F2379"/>
    <w:rsid w:val="004F24A8"/>
    <w:rsid w:val="004F2633"/>
    <w:rsid w:val="004F27FB"/>
    <w:rsid w:val="004F3084"/>
    <w:rsid w:val="004F319C"/>
    <w:rsid w:val="004F3268"/>
    <w:rsid w:val="004F3561"/>
    <w:rsid w:val="004F35CE"/>
    <w:rsid w:val="004F3795"/>
    <w:rsid w:val="004F3B8D"/>
    <w:rsid w:val="004F4150"/>
    <w:rsid w:val="004F44D8"/>
    <w:rsid w:val="004F469B"/>
    <w:rsid w:val="004F4A7E"/>
    <w:rsid w:val="004F4D0B"/>
    <w:rsid w:val="004F4F62"/>
    <w:rsid w:val="004F58C9"/>
    <w:rsid w:val="004F5A57"/>
    <w:rsid w:val="004F5EAA"/>
    <w:rsid w:val="004F60E4"/>
    <w:rsid w:val="004F6341"/>
    <w:rsid w:val="004F65E7"/>
    <w:rsid w:val="004F6719"/>
    <w:rsid w:val="004F67F3"/>
    <w:rsid w:val="004F6F3E"/>
    <w:rsid w:val="004F6FAE"/>
    <w:rsid w:val="004F78E3"/>
    <w:rsid w:val="004F7E19"/>
    <w:rsid w:val="004F7FB1"/>
    <w:rsid w:val="00500160"/>
    <w:rsid w:val="005001A0"/>
    <w:rsid w:val="0050056E"/>
    <w:rsid w:val="00500B08"/>
    <w:rsid w:val="0050103E"/>
    <w:rsid w:val="00501176"/>
    <w:rsid w:val="00501192"/>
    <w:rsid w:val="005013C9"/>
    <w:rsid w:val="00501DB5"/>
    <w:rsid w:val="00501FAE"/>
    <w:rsid w:val="005028AB"/>
    <w:rsid w:val="00502CDE"/>
    <w:rsid w:val="00502FA1"/>
    <w:rsid w:val="00503636"/>
    <w:rsid w:val="00503CBB"/>
    <w:rsid w:val="00503D4F"/>
    <w:rsid w:val="00503F36"/>
    <w:rsid w:val="00504258"/>
    <w:rsid w:val="00504609"/>
    <w:rsid w:val="005049AB"/>
    <w:rsid w:val="00504AF2"/>
    <w:rsid w:val="00504CBD"/>
    <w:rsid w:val="00504CEE"/>
    <w:rsid w:val="00504F80"/>
    <w:rsid w:val="00505407"/>
    <w:rsid w:val="00505417"/>
    <w:rsid w:val="0050552B"/>
    <w:rsid w:val="00505A8F"/>
    <w:rsid w:val="00505ABC"/>
    <w:rsid w:val="0050626A"/>
    <w:rsid w:val="005063AE"/>
    <w:rsid w:val="00506765"/>
    <w:rsid w:val="005068FB"/>
    <w:rsid w:val="005070C5"/>
    <w:rsid w:val="00507342"/>
    <w:rsid w:val="00507425"/>
    <w:rsid w:val="00507673"/>
    <w:rsid w:val="0050768B"/>
    <w:rsid w:val="0050777D"/>
    <w:rsid w:val="00507B93"/>
    <w:rsid w:val="00507EEE"/>
    <w:rsid w:val="00510067"/>
    <w:rsid w:val="005103E6"/>
    <w:rsid w:val="005104E7"/>
    <w:rsid w:val="005105D6"/>
    <w:rsid w:val="005105F1"/>
    <w:rsid w:val="0051129E"/>
    <w:rsid w:val="00511C7A"/>
    <w:rsid w:val="00511DCF"/>
    <w:rsid w:val="00512169"/>
    <w:rsid w:val="00512401"/>
    <w:rsid w:val="00512CFB"/>
    <w:rsid w:val="00512FF9"/>
    <w:rsid w:val="0051301E"/>
    <w:rsid w:val="00513535"/>
    <w:rsid w:val="00513878"/>
    <w:rsid w:val="00513B74"/>
    <w:rsid w:val="00513DCD"/>
    <w:rsid w:val="00514AD1"/>
    <w:rsid w:val="00515471"/>
    <w:rsid w:val="005158DB"/>
    <w:rsid w:val="00515E25"/>
    <w:rsid w:val="00515FB5"/>
    <w:rsid w:val="005165E2"/>
    <w:rsid w:val="00516846"/>
    <w:rsid w:val="0051719E"/>
    <w:rsid w:val="00517C20"/>
    <w:rsid w:val="005205B9"/>
    <w:rsid w:val="00520C3F"/>
    <w:rsid w:val="00520CB1"/>
    <w:rsid w:val="00520CC7"/>
    <w:rsid w:val="00520CFD"/>
    <w:rsid w:val="00520F58"/>
    <w:rsid w:val="005214F6"/>
    <w:rsid w:val="00521677"/>
    <w:rsid w:val="00521C45"/>
    <w:rsid w:val="00522121"/>
    <w:rsid w:val="005223CA"/>
    <w:rsid w:val="00522AE7"/>
    <w:rsid w:val="00522F99"/>
    <w:rsid w:val="00522FDE"/>
    <w:rsid w:val="00523603"/>
    <w:rsid w:val="00523639"/>
    <w:rsid w:val="005236FE"/>
    <w:rsid w:val="00523D11"/>
    <w:rsid w:val="00523FA2"/>
    <w:rsid w:val="0052417D"/>
    <w:rsid w:val="00525138"/>
    <w:rsid w:val="0052581F"/>
    <w:rsid w:val="00525B92"/>
    <w:rsid w:val="00526109"/>
    <w:rsid w:val="0052634A"/>
    <w:rsid w:val="005266ED"/>
    <w:rsid w:val="00526705"/>
    <w:rsid w:val="00526867"/>
    <w:rsid w:val="00527370"/>
    <w:rsid w:val="00527380"/>
    <w:rsid w:val="00527520"/>
    <w:rsid w:val="005277D2"/>
    <w:rsid w:val="005301D5"/>
    <w:rsid w:val="005304F9"/>
    <w:rsid w:val="00530620"/>
    <w:rsid w:val="005309ED"/>
    <w:rsid w:val="00530A63"/>
    <w:rsid w:val="00530BCF"/>
    <w:rsid w:val="00531243"/>
    <w:rsid w:val="00531366"/>
    <w:rsid w:val="005316EB"/>
    <w:rsid w:val="0053179B"/>
    <w:rsid w:val="00531B99"/>
    <w:rsid w:val="00531D14"/>
    <w:rsid w:val="00532568"/>
    <w:rsid w:val="005336A4"/>
    <w:rsid w:val="00533964"/>
    <w:rsid w:val="00534324"/>
    <w:rsid w:val="00534973"/>
    <w:rsid w:val="00534C57"/>
    <w:rsid w:val="00534D9C"/>
    <w:rsid w:val="0053500B"/>
    <w:rsid w:val="005350D3"/>
    <w:rsid w:val="00535218"/>
    <w:rsid w:val="00535457"/>
    <w:rsid w:val="00535956"/>
    <w:rsid w:val="00535964"/>
    <w:rsid w:val="00535A07"/>
    <w:rsid w:val="00536134"/>
    <w:rsid w:val="005362F2"/>
    <w:rsid w:val="005367CD"/>
    <w:rsid w:val="0053688F"/>
    <w:rsid w:val="00536CA5"/>
    <w:rsid w:val="0053713B"/>
    <w:rsid w:val="0053767C"/>
    <w:rsid w:val="0054011D"/>
    <w:rsid w:val="005402EB"/>
    <w:rsid w:val="0054034F"/>
    <w:rsid w:val="005407B4"/>
    <w:rsid w:val="00540AE9"/>
    <w:rsid w:val="00540C5E"/>
    <w:rsid w:val="00540EF2"/>
    <w:rsid w:val="00541029"/>
    <w:rsid w:val="005412D1"/>
    <w:rsid w:val="00541593"/>
    <w:rsid w:val="005419E3"/>
    <w:rsid w:val="00541F00"/>
    <w:rsid w:val="005420D9"/>
    <w:rsid w:val="005422E4"/>
    <w:rsid w:val="00542375"/>
    <w:rsid w:val="00542494"/>
    <w:rsid w:val="00542536"/>
    <w:rsid w:val="0054335D"/>
    <w:rsid w:val="0054352F"/>
    <w:rsid w:val="005436A4"/>
    <w:rsid w:val="0054383E"/>
    <w:rsid w:val="005439CD"/>
    <w:rsid w:val="00543B61"/>
    <w:rsid w:val="005440C3"/>
    <w:rsid w:val="00544C3D"/>
    <w:rsid w:val="00545090"/>
    <w:rsid w:val="005452A6"/>
    <w:rsid w:val="00545B71"/>
    <w:rsid w:val="0054607E"/>
    <w:rsid w:val="005462CF"/>
    <w:rsid w:val="005466FA"/>
    <w:rsid w:val="00546EB7"/>
    <w:rsid w:val="005471A8"/>
    <w:rsid w:val="005477F6"/>
    <w:rsid w:val="005478C6"/>
    <w:rsid w:val="00547A51"/>
    <w:rsid w:val="00547CEE"/>
    <w:rsid w:val="005502A2"/>
    <w:rsid w:val="005508E8"/>
    <w:rsid w:val="00550956"/>
    <w:rsid w:val="00550A69"/>
    <w:rsid w:val="00550DD2"/>
    <w:rsid w:val="00551444"/>
    <w:rsid w:val="005515B2"/>
    <w:rsid w:val="00551BB4"/>
    <w:rsid w:val="00551C55"/>
    <w:rsid w:val="00551D38"/>
    <w:rsid w:val="00551F40"/>
    <w:rsid w:val="00552431"/>
    <w:rsid w:val="0055290A"/>
    <w:rsid w:val="00552F0C"/>
    <w:rsid w:val="00553516"/>
    <w:rsid w:val="00553D28"/>
    <w:rsid w:val="00553DC5"/>
    <w:rsid w:val="00553FAC"/>
    <w:rsid w:val="00554454"/>
    <w:rsid w:val="00554C2B"/>
    <w:rsid w:val="005551AA"/>
    <w:rsid w:val="0055548E"/>
    <w:rsid w:val="00555841"/>
    <w:rsid w:val="00555EFC"/>
    <w:rsid w:val="005563E9"/>
    <w:rsid w:val="00556565"/>
    <w:rsid w:val="00557255"/>
    <w:rsid w:val="0055729F"/>
    <w:rsid w:val="00557384"/>
    <w:rsid w:val="005574D9"/>
    <w:rsid w:val="00557932"/>
    <w:rsid w:val="00560726"/>
    <w:rsid w:val="005612FC"/>
    <w:rsid w:val="00561736"/>
    <w:rsid w:val="00561C1F"/>
    <w:rsid w:val="0056224A"/>
    <w:rsid w:val="005628D8"/>
    <w:rsid w:val="00562DFE"/>
    <w:rsid w:val="0056311C"/>
    <w:rsid w:val="00563379"/>
    <w:rsid w:val="0056383E"/>
    <w:rsid w:val="00563B70"/>
    <w:rsid w:val="00563BA7"/>
    <w:rsid w:val="00564466"/>
    <w:rsid w:val="0056495F"/>
    <w:rsid w:val="0056506F"/>
    <w:rsid w:val="005668D8"/>
    <w:rsid w:val="00567124"/>
    <w:rsid w:val="00567256"/>
    <w:rsid w:val="005677A9"/>
    <w:rsid w:val="00567911"/>
    <w:rsid w:val="005700FD"/>
    <w:rsid w:val="005702AC"/>
    <w:rsid w:val="0057036A"/>
    <w:rsid w:val="00570DE0"/>
    <w:rsid w:val="005712DD"/>
    <w:rsid w:val="00571770"/>
    <w:rsid w:val="005717B3"/>
    <w:rsid w:val="00571975"/>
    <w:rsid w:val="00571DA8"/>
    <w:rsid w:val="00571FD7"/>
    <w:rsid w:val="005728B1"/>
    <w:rsid w:val="005729C5"/>
    <w:rsid w:val="00572BD9"/>
    <w:rsid w:val="005737CB"/>
    <w:rsid w:val="00573A51"/>
    <w:rsid w:val="00573C0E"/>
    <w:rsid w:val="00573FEF"/>
    <w:rsid w:val="00574415"/>
    <w:rsid w:val="005744B4"/>
    <w:rsid w:val="00574692"/>
    <w:rsid w:val="005748A2"/>
    <w:rsid w:val="00574DBC"/>
    <w:rsid w:val="00575315"/>
    <w:rsid w:val="005753B7"/>
    <w:rsid w:val="00575497"/>
    <w:rsid w:val="005757FA"/>
    <w:rsid w:val="00575BA4"/>
    <w:rsid w:val="005761A1"/>
    <w:rsid w:val="0057656C"/>
    <w:rsid w:val="005766FE"/>
    <w:rsid w:val="00576878"/>
    <w:rsid w:val="00577DB4"/>
    <w:rsid w:val="00577E75"/>
    <w:rsid w:val="00577E94"/>
    <w:rsid w:val="00577F25"/>
    <w:rsid w:val="00580795"/>
    <w:rsid w:val="005807C9"/>
    <w:rsid w:val="00581BD7"/>
    <w:rsid w:val="00581C39"/>
    <w:rsid w:val="00581D1F"/>
    <w:rsid w:val="00581DD4"/>
    <w:rsid w:val="0058284D"/>
    <w:rsid w:val="00582AE3"/>
    <w:rsid w:val="00582C70"/>
    <w:rsid w:val="00583A7A"/>
    <w:rsid w:val="00584290"/>
    <w:rsid w:val="005843C4"/>
    <w:rsid w:val="005844E5"/>
    <w:rsid w:val="0058476F"/>
    <w:rsid w:val="00584B06"/>
    <w:rsid w:val="00584B76"/>
    <w:rsid w:val="0058517C"/>
    <w:rsid w:val="005854C2"/>
    <w:rsid w:val="005859AB"/>
    <w:rsid w:val="00585C66"/>
    <w:rsid w:val="00585EAC"/>
    <w:rsid w:val="00586011"/>
    <w:rsid w:val="005862F7"/>
    <w:rsid w:val="005863AB"/>
    <w:rsid w:val="00586E5C"/>
    <w:rsid w:val="00586F74"/>
    <w:rsid w:val="005871F1"/>
    <w:rsid w:val="00587376"/>
    <w:rsid w:val="005877D2"/>
    <w:rsid w:val="005879A6"/>
    <w:rsid w:val="00587AE0"/>
    <w:rsid w:val="00587CB8"/>
    <w:rsid w:val="00587F82"/>
    <w:rsid w:val="005901F4"/>
    <w:rsid w:val="005903E7"/>
    <w:rsid w:val="0059044B"/>
    <w:rsid w:val="00590A0D"/>
    <w:rsid w:val="00590BD0"/>
    <w:rsid w:val="00590F1C"/>
    <w:rsid w:val="005918EF"/>
    <w:rsid w:val="00591D5B"/>
    <w:rsid w:val="00591E6D"/>
    <w:rsid w:val="00592155"/>
    <w:rsid w:val="00592469"/>
    <w:rsid w:val="0059264A"/>
    <w:rsid w:val="00592756"/>
    <w:rsid w:val="00593268"/>
    <w:rsid w:val="005932C2"/>
    <w:rsid w:val="00593A3F"/>
    <w:rsid w:val="00593BD9"/>
    <w:rsid w:val="00593C4E"/>
    <w:rsid w:val="0059413E"/>
    <w:rsid w:val="0059434B"/>
    <w:rsid w:val="005944E7"/>
    <w:rsid w:val="00594C11"/>
    <w:rsid w:val="005953FE"/>
    <w:rsid w:val="005959CF"/>
    <w:rsid w:val="00595B58"/>
    <w:rsid w:val="00595C38"/>
    <w:rsid w:val="0059656F"/>
    <w:rsid w:val="005965EC"/>
    <w:rsid w:val="005974C2"/>
    <w:rsid w:val="0059752B"/>
    <w:rsid w:val="00597BF3"/>
    <w:rsid w:val="00597C06"/>
    <w:rsid w:val="00597D0D"/>
    <w:rsid w:val="005A03B2"/>
    <w:rsid w:val="005A064B"/>
    <w:rsid w:val="005A1244"/>
    <w:rsid w:val="005A1CA0"/>
    <w:rsid w:val="005A1D45"/>
    <w:rsid w:val="005A252F"/>
    <w:rsid w:val="005A2803"/>
    <w:rsid w:val="005A3099"/>
    <w:rsid w:val="005A31DD"/>
    <w:rsid w:val="005A3681"/>
    <w:rsid w:val="005A36AD"/>
    <w:rsid w:val="005A3708"/>
    <w:rsid w:val="005A37DB"/>
    <w:rsid w:val="005A3A4A"/>
    <w:rsid w:val="005A3D21"/>
    <w:rsid w:val="005A42EA"/>
    <w:rsid w:val="005A48E9"/>
    <w:rsid w:val="005A4AFC"/>
    <w:rsid w:val="005A5D36"/>
    <w:rsid w:val="005A5EBE"/>
    <w:rsid w:val="005A6262"/>
    <w:rsid w:val="005A656C"/>
    <w:rsid w:val="005A6755"/>
    <w:rsid w:val="005A6CF7"/>
    <w:rsid w:val="005A7589"/>
    <w:rsid w:val="005A789F"/>
    <w:rsid w:val="005B0016"/>
    <w:rsid w:val="005B0530"/>
    <w:rsid w:val="005B0D41"/>
    <w:rsid w:val="005B1656"/>
    <w:rsid w:val="005B16B7"/>
    <w:rsid w:val="005B2069"/>
    <w:rsid w:val="005B2169"/>
    <w:rsid w:val="005B24F6"/>
    <w:rsid w:val="005B2856"/>
    <w:rsid w:val="005B28D0"/>
    <w:rsid w:val="005B28D1"/>
    <w:rsid w:val="005B3576"/>
    <w:rsid w:val="005B3CA9"/>
    <w:rsid w:val="005B4235"/>
    <w:rsid w:val="005B4353"/>
    <w:rsid w:val="005B4779"/>
    <w:rsid w:val="005B5389"/>
    <w:rsid w:val="005B5584"/>
    <w:rsid w:val="005B5E00"/>
    <w:rsid w:val="005B5EBD"/>
    <w:rsid w:val="005B69BE"/>
    <w:rsid w:val="005B6A08"/>
    <w:rsid w:val="005B6DB3"/>
    <w:rsid w:val="005B7155"/>
    <w:rsid w:val="005B74CF"/>
    <w:rsid w:val="005B7798"/>
    <w:rsid w:val="005B783C"/>
    <w:rsid w:val="005B7DD1"/>
    <w:rsid w:val="005B7EE7"/>
    <w:rsid w:val="005C01FE"/>
    <w:rsid w:val="005C05AF"/>
    <w:rsid w:val="005C0853"/>
    <w:rsid w:val="005C0D88"/>
    <w:rsid w:val="005C1C0D"/>
    <w:rsid w:val="005C1C52"/>
    <w:rsid w:val="005C1F34"/>
    <w:rsid w:val="005C2376"/>
    <w:rsid w:val="005C24A5"/>
    <w:rsid w:val="005C2B83"/>
    <w:rsid w:val="005C2D09"/>
    <w:rsid w:val="005C36FE"/>
    <w:rsid w:val="005C3C50"/>
    <w:rsid w:val="005C405B"/>
    <w:rsid w:val="005C40F5"/>
    <w:rsid w:val="005C4D68"/>
    <w:rsid w:val="005C4F17"/>
    <w:rsid w:val="005C514F"/>
    <w:rsid w:val="005C548D"/>
    <w:rsid w:val="005C6142"/>
    <w:rsid w:val="005C6501"/>
    <w:rsid w:val="005C73F3"/>
    <w:rsid w:val="005C741D"/>
    <w:rsid w:val="005C79A9"/>
    <w:rsid w:val="005C7E1C"/>
    <w:rsid w:val="005D02F0"/>
    <w:rsid w:val="005D0E45"/>
    <w:rsid w:val="005D1A7B"/>
    <w:rsid w:val="005D1B59"/>
    <w:rsid w:val="005D1DC2"/>
    <w:rsid w:val="005D212C"/>
    <w:rsid w:val="005D22BA"/>
    <w:rsid w:val="005D2930"/>
    <w:rsid w:val="005D2F67"/>
    <w:rsid w:val="005D34B3"/>
    <w:rsid w:val="005D39FC"/>
    <w:rsid w:val="005D4141"/>
    <w:rsid w:val="005D427E"/>
    <w:rsid w:val="005D4D96"/>
    <w:rsid w:val="005D5459"/>
    <w:rsid w:val="005D5860"/>
    <w:rsid w:val="005D5D7A"/>
    <w:rsid w:val="005D5F58"/>
    <w:rsid w:val="005D6457"/>
    <w:rsid w:val="005D645D"/>
    <w:rsid w:val="005D6AAB"/>
    <w:rsid w:val="005D6BC8"/>
    <w:rsid w:val="005D703F"/>
    <w:rsid w:val="005D7347"/>
    <w:rsid w:val="005D7395"/>
    <w:rsid w:val="005D775C"/>
    <w:rsid w:val="005D78BB"/>
    <w:rsid w:val="005E0401"/>
    <w:rsid w:val="005E0506"/>
    <w:rsid w:val="005E05D5"/>
    <w:rsid w:val="005E07D6"/>
    <w:rsid w:val="005E101E"/>
    <w:rsid w:val="005E10CC"/>
    <w:rsid w:val="005E10CD"/>
    <w:rsid w:val="005E17BB"/>
    <w:rsid w:val="005E1A2E"/>
    <w:rsid w:val="005E1A55"/>
    <w:rsid w:val="005E1F5D"/>
    <w:rsid w:val="005E20E7"/>
    <w:rsid w:val="005E23B0"/>
    <w:rsid w:val="005E2598"/>
    <w:rsid w:val="005E268D"/>
    <w:rsid w:val="005E27F4"/>
    <w:rsid w:val="005E289B"/>
    <w:rsid w:val="005E2CDC"/>
    <w:rsid w:val="005E2E05"/>
    <w:rsid w:val="005E2F51"/>
    <w:rsid w:val="005E3071"/>
    <w:rsid w:val="005E325E"/>
    <w:rsid w:val="005E3462"/>
    <w:rsid w:val="005E39F6"/>
    <w:rsid w:val="005E3A23"/>
    <w:rsid w:val="005E3CB7"/>
    <w:rsid w:val="005E3E35"/>
    <w:rsid w:val="005E3F2A"/>
    <w:rsid w:val="005E4360"/>
    <w:rsid w:val="005E4A6B"/>
    <w:rsid w:val="005E4D56"/>
    <w:rsid w:val="005E5435"/>
    <w:rsid w:val="005E5547"/>
    <w:rsid w:val="005E55F7"/>
    <w:rsid w:val="005E5F60"/>
    <w:rsid w:val="005E6E4E"/>
    <w:rsid w:val="005E6F14"/>
    <w:rsid w:val="005E6F26"/>
    <w:rsid w:val="005E70DF"/>
    <w:rsid w:val="005E7169"/>
    <w:rsid w:val="005E76FC"/>
    <w:rsid w:val="005E7BB8"/>
    <w:rsid w:val="005E7F49"/>
    <w:rsid w:val="005F002D"/>
    <w:rsid w:val="005F0311"/>
    <w:rsid w:val="005F0971"/>
    <w:rsid w:val="005F0AB0"/>
    <w:rsid w:val="005F0C73"/>
    <w:rsid w:val="005F0F1E"/>
    <w:rsid w:val="005F106B"/>
    <w:rsid w:val="005F18A5"/>
    <w:rsid w:val="005F1997"/>
    <w:rsid w:val="005F1E29"/>
    <w:rsid w:val="005F2048"/>
    <w:rsid w:val="005F21FB"/>
    <w:rsid w:val="005F29C0"/>
    <w:rsid w:val="005F2CA4"/>
    <w:rsid w:val="005F333D"/>
    <w:rsid w:val="005F3341"/>
    <w:rsid w:val="005F350D"/>
    <w:rsid w:val="005F3530"/>
    <w:rsid w:val="005F4195"/>
    <w:rsid w:val="005F422C"/>
    <w:rsid w:val="005F4492"/>
    <w:rsid w:val="005F4804"/>
    <w:rsid w:val="005F529B"/>
    <w:rsid w:val="005F5C9B"/>
    <w:rsid w:val="005F5EE8"/>
    <w:rsid w:val="005F6322"/>
    <w:rsid w:val="005F6676"/>
    <w:rsid w:val="005F69ED"/>
    <w:rsid w:val="005F780A"/>
    <w:rsid w:val="005F788E"/>
    <w:rsid w:val="005F7B56"/>
    <w:rsid w:val="005F7C26"/>
    <w:rsid w:val="005F7D94"/>
    <w:rsid w:val="00600A79"/>
    <w:rsid w:val="00600EA4"/>
    <w:rsid w:val="0060181E"/>
    <w:rsid w:val="00601A7B"/>
    <w:rsid w:val="00601B87"/>
    <w:rsid w:val="00601BE8"/>
    <w:rsid w:val="00601F3D"/>
    <w:rsid w:val="00602235"/>
    <w:rsid w:val="006025E9"/>
    <w:rsid w:val="00602A8D"/>
    <w:rsid w:val="00602AD4"/>
    <w:rsid w:val="006035C9"/>
    <w:rsid w:val="0060373B"/>
    <w:rsid w:val="0060381B"/>
    <w:rsid w:val="00603822"/>
    <w:rsid w:val="00603863"/>
    <w:rsid w:val="006038EC"/>
    <w:rsid w:val="00603D32"/>
    <w:rsid w:val="00603FB8"/>
    <w:rsid w:val="0060412B"/>
    <w:rsid w:val="00604149"/>
    <w:rsid w:val="006043B9"/>
    <w:rsid w:val="006044B0"/>
    <w:rsid w:val="006049D4"/>
    <w:rsid w:val="00605DDF"/>
    <w:rsid w:val="00606045"/>
    <w:rsid w:val="0060673D"/>
    <w:rsid w:val="006067B2"/>
    <w:rsid w:val="00607209"/>
    <w:rsid w:val="00607589"/>
    <w:rsid w:val="006076D7"/>
    <w:rsid w:val="00607929"/>
    <w:rsid w:val="00607E65"/>
    <w:rsid w:val="00607E8C"/>
    <w:rsid w:val="0061016E"/>
    <w:rsid w:val="00610802"/>
    <w:rsid w:val="00610888"/>
    <w:rsid w:val="00610A42"/>
    <w:rsid w:val="00610CE1"/>
    <w:rsid w:val="00610F51"/>
    <w:rsid w:val="0061178E"/>
    <w:rsid w:val="00611DA1"/>
    <w:rsid w:val="0061202E"/>
    <w:rsid w:val="0061233F"/>
    <w:rsid w:val="00612414"/>
    <w:rsid w:val="00612821"/>
    <w:rsid w:val="00612D29"/>
    <w:rsid w:val="00612F34"/>
    <w:rsid w:val="006132CF"/>
    <w:rsid w:val="006133A8"/>
    <w:rsid w:val="00613AAF"/>
    <w:rsid w:val="00613DEE"/>
    <w:rsid w:val="00613F79"/>
    <w:rsid w:val="00614730"/>
    <w:rsid w:val="00614A07"/>
    <w:rsid w:val="00614E32"/>
    <w:rsid w:val="00615497"/>
    <w:rsid w:val="00615F71"/>
    <w:rsid w:val="006162BE"/>
    <w:rsid w:val="006163C1"/>
    <w:rsid w:val="00616523"/>
    <w:rsid w:val="00616BEA"/>
    <w:rsid w:val="00616F1A"/>
    <w:rsid w:val="0061715E"/>
    <w:rsid w:val="0061737F"/>
    <w:rsid w:val="00617941"/>
    <w:rsid w:val="0061796A"/>
    <w:rsid w:val="00617CA6"/>
    <w:rsid w:val="00620285"/>
    <w:rsid w:val="00620839"/>
    <w:rsid w:val="00620E43"/>
    <w:rsid w:val="00620E4B"/>
    <w:rsid w:val="0062100F"/>
    <w:rsid w:val="006210EB"/>
    <w:rsid w:val="00621A99"/>
    <w:rsid w:val="00621ACC"/>
    <w:rsid w:val="00622211"/>
    <w:rsid w:val="00622403"/>
    <w:rsid w:val="006224F1"/>
    <w:rsid w:val="00622785"/>
    <w:rsid w:val="00622FAE"/>
    <w:rsid w:val="00623373"/>
    <w:rsid w:val="00623581"/>
    <w:rsid w:val="00623AF8"/>
    <w:rsid w:val="00623BC9"/>
    <w:rsid w:val="00623F44"/>
    <w:rsid w:val="00623F72"/>
    <w:rsid w:val="0062479A"/>
    <w:rsid w:val="006250F0"/>
    <w:rsid w:val="0062545E"/>
    <w:rsid w:val="00625712"/>
    <w:rsid w:val="00625834"/>
    <w:rsid w:val="00625E66"/>
    <w:rsid w:val="00626681"/>
    <w:rsid w:val="00626CDF"/>
    <w:rsid w:val="006272A1"/>
    <w:rsid w:val="00627971"/>
    <w:rsid w:val="00627EC7"/>
    <w:rsid w:val="00627F86"/>
    <w:rsid w:val="00630316"/>
    <w:rsid w:val="00630363"/>
    <w:rsid w:val="00630368"/>
    <w:rsid w:val="0063062D"/>
    <w:rsid w:val="00630941"/>
    <w:rsid w:val="00630D9D"/>
    <w:rsid w:val="00630F53"/>
    <w:rsid w:val="00630F8B"/>
    <w:rsid w:val="006311CF"/>
    <w:rsid w:val="00631DA2"/>
    <w:rsid w:val="00631F47"/>
    <w:rsid w:val="00632365"/>
    <w:rsid w:val="00632831"/>
    <w:rsid w:val="00632CA1"/>
    <w:rsid w:val="00632DF1"/>
    <w:rsid w:val="00632EFB"/>
    <w:rsid w:val="00633DAE"/>
    <w:rsid w:val="00633E43"/>
    <w:rsid w:val="00634308"/>
    <w:rsid w:val="00634D11"/>
    <w:rsid w:val="006360AF"/>
    <w:rsid w:val="006361C6"/>
    <w:rsid w:val="0063667D"/>
    <w:rsid w:val="00636DD1"/>
    <w:rsid w:val="00637012"/>
    <w:rsid w:val="00637250"/>
    <w:rsid w:val="0063751B"/>
    <w:rsid w:val="006378E2"/>
    <w:rsid w:val="00637926"/>
    <w:rsid w:val="00637F7D"/>
    <w:rsid w:val="0064030E"/>
    <w:rsid w:val="006403D9"/>
    <w:rsid w:val="006419BE"/>
    <w:rsid w:val="00641B36"/>
    <w:rsid w:val="00641DCF"/>
    <w:rsid w:val="00641F7D"/>
    <w:rsid w:val="00641F92"/>
    <w:rsid w:val="00642132"/>
    <w:rsid w:val="006422D4"/>
    <w:rsid w:val="00642CE4"/>
    <w:rsid w:val="00642F12"/>
    <w:rsid w:val="00643345"/>
    <w:rsid w:val="0064425E"/>
    <w:rsid w:val="006445E2"/>
    <w:rsid w:val="00644866"/>
    <w:rsid w:val="00645191"/>
    <w:rsid w:val="006451CC"/>
    <w:rsid w:val="006451CF"/>
    <w:rsid w:val="00645910"/>
    <w:rsid w:val="00645B2B"/>
    <w:rsid w:val="00645FB0"/>
    <w:rsid w:val="00646085"/>
    <w:rsid w:val="00647032"/>
    <w:rsid w:val="00647267"/>
    <w:rsid w:val="00647477"/>
    <w:rsid w:val="00647518"/>
    <w:rsid w:val="006477B4"/>
    <w:rsid w:val="00647BD0"/>
    <w:rsid w:val="00647EEF"/>
    <w:rsid w:val="00647F23"/>
    <w:rsid w:val="00647FE1"/>
    <w:rsid w:val="0065006A"/>
    <w:rsid w:val="006504EB"/>
    <w:rsid w:val="006507FE"/>
    <w:rsid w:val="006508E8"/>
    <w:rsid w:val="00651071"/>
    <w:rsid w:val="00651275"/>
    <w:rsid w:val="006518E3"/>
    <w:rsid w:val="00652AE6"/>
    <w:rsid w:val="00652CB3"/>
    <w:rsid w:val="00652F5C"/>
    <w:rsid w:val="00654136"/>
    <w:rsid w:val="00654226"/>
    <w:rsid w:val="0065433D"/>
    <w:rsid w:val="00654492"/>
    <w:rsid w:val="00654744"/>
    <w:rsid w:val="00654A35"/>
    <w:rsid w:val="00654ABA"/>
    <w:rsid w:val="00654BE5"/>
    <w:rsid w:val="00655934"/>
    <w:rsid w:val="00655DCB"/>
    <w:rsid w:val="00655E48"/>
    <w:rsid w:val="006560E3"/>
    <w:rsid w:val="006565B3"/>
    <w:rsid w:val="00656CC0"/>
    <w:rsid w:val="00656FF5"/>
    <w:rsid w:val="006572D8"/>
    <w:rsid w:val="006572E7"/>
    <w:rsid w:val="006577F5"/>
    <w:rsid w:val="006578AF"/>
    <w:rsid w:val="0065794A"/>
    <w:rsid w:val="00657C2B"/>
    <w:rsid w:val="00657C9F"/>
    <w:rsid w:val="0066019A"/>
    <w:rsid w:val="006607E8"/>
    <w:rsid w:val="006609D5"/>
    <w:rsid w:val="00660E37"/>
    <w:rsid w:val="00662244"/>
    <w:rsid w:val="00662ADD"/>
    <w:rsid w:val="00662D60"/>
    <w:rsid w:val="00662DB8"/>
    <w:rsid w:val="00662F02"/>
    <w:rsid w:val="006632C5"/>
    <w:rsid w:val="0066395F"/>
    <w:rsid w:val="00663A0C"/>
    <w:rsid w:val="00663DCB"/>
    <w:rsid w:val="006641B8"/>
    <w:rsid w:val="00664C28"/>
    <w:rsid w:val="00664FF9"/>
    <w:rsid w:val="0066566E"/>
    <w:rsid w:val="006656F7"/>
    <w:rsid w:val="00665819"/>
    <w:rsid w:val="00665849"/>
    <w:rsid w:val="00665E2B"/>
    <w:rsid w:val="006663CD"/>
    <w:rsid w:val="006665C0"/>
    <w:rsid w:val="00666873"/>
    <w:rsid w:val="00666F68"/>
    <w:rsid w:val="0066712F"/>
    <w:rsid w:val="00667566"/>
    <w:rsid w:val="00667809"/>
    <w:rsid w:val="00667AEC"/>
    <w:rsid w:val="00667B3F"/>
    <w:rsid w:val="00670033"/>
    <w:rsid w:val="006700C3"/>
    <w:rsid w:val="006701D5"/>
    <w:rsid w:val="00670204"/>
    <w:rsid w:val="006704FA"/>
    <w:rsid w:val="006706C1"/>
    <w:rsid w:val="00670BC9"/>
    <w:rsid w:val="00670C11"/>
    <w:rsid w:val="00670D04"/>
    <w:rsid w:val="00670D15"/>
    <w:rsid w:val="00671295"/>
    <w:rsid w:val="00671C0E"/>
    <w:rsid w:val="00672093"/>
    <w:rsid w:val="00672A5E"/>
    <w:rsid w:val="00672FCD"/>
    <w:rsid w:val="006732F6"/>
    <w:rsid w:val="0067404C"/>
    <w:rsid w:val="006745A2"/>
    <w:rsid w:val="00674925"/>
    <w:rsid w:val="00674A6F"/>
    <w:rsid w:val="006750C8"/>
    <w:rsid w:val="0067625C"/>
    <w:rsid w:val="00676C69"/>
    <w:rsid w:val="00676E0F"/>
    <w:rsid w:val="0067704B"/>
    <w:rsid w:val="00677227"/>
    <w:rsid w:val="00677B5C"/>
    <w:rsid w:val="00677CB8"/>
    <w:rsid w:val="006805C6"/>
    <w:rsid w:val="00680E82"/>
    <w:rsid w:val="00680E92"/>
    <w:rsid w:val="006815EF"/>
    <w:rsid w:val="006816A8"/>
    <w:rsid w:val="00681791"/>
    <w:rsid w:val="00681E6E"/>
    <w:rsid w:val="006822A1"/>
    <w:rsid w:val="00682377"/>
    <w:rsid w:val="0068281F"/>
    <w:rsid w:val="006829A6"/>
    <w:rsid w:val="00682E33"/>
    <w:rsid w:val="00682E5E"/>
    <w:rsid w:val="00682F38"/>
    <w:rsid w:val="00682FA0"/>
    <w:rsid w:val="0068318A"/>
    <w:rsid w:val="006834DE"/>
    <w:rsid w:val="0068363A"/>
    <w:rsid w:val="006837F3"/>
    <w:rsid w:val="00683DEA"/>
    <w:rsid w:val="006840FD"/>
    <w:rsid w:val="00684437"/>
    <w:rsid w:val="00684664"/>
    <w:rsid w:val="00684DA4"/>
    <w:rsid w:val="006854B1"/>
    <w:rsid w:val="00685C6F"/>
    <w:rsid w:val="006861DF"/>
    <w:rsid w:val="006869D8"/>
    <w:rsid w:val="00686A01"/>
    <w:rsid w:val="00686B77"/>
    <w:rsid w:val="00686BBE"/>
    <w:rsid w:val="00686D20"/>
    <w:rsid w:val="00686D7F"/>
    <w:rsid w:val="00686EAB"/>
    <w:rsid w:val="00687114"/>
    <w:rsid w:val="00687272"/>
    <w:rsid w:val="00687465"/>
    <w:rsid w:val="00687EFA"/>
    <w:rsid w:val="00687F33"/>
    <w:rsid w:val="00690048"/>
    <w:rsid w:val="006900CB"/>
    <w:rsid w:val="006900EC"/>
    <w:rsid w:val="0069014C"/>
    <w:rsid w:val="00690182"/>
    <w:rsid w:val="0069069F"/>
    <w:rsid w:val="00690A02"/>
    <w:rsid w:val="006910FE"/>
    <w:rsid w:val="006917BF"/>
    <w:rsid w:val="00691BC1"/>
    <w:rsid w:val="00691CDD"/>
    <w:rsid w:val="00692AF6"/>
    <w:rsid w:val="00692F8F"/>
    <w:rsid w:val="006930D8"/>
    <w:rsid w:val="00693B81"/>
    <w:rsid w:val="006948DB"/>
    <w:rsid w:val="00694910"/>
    <w:rsid w:val="00694F50"/>
    <w:rsid w:val="006950E9"/>
    <w:rsid w:val="006953E2"/>
    <w:rsid w:val="00695CD7"/>
    <w:rsid w:val="00695DD0"/>
    <w:rsid w:val="006961C4"/>
    <w:rsid w:val="00696950"/>
    <w:rsid w:val="00696F79"/>
    <w:rsid w:val="00697079"/>
    <w:rsid w:val="006972AA"/>
    <w:rsid w:val="006972F7"/>
    <w:rsid w:val="0069753F"/>
    <w:rsid w:val="00697741"/>
    <w:rsid w:val="00697B2A"/>
    <w:rsid w:val="00697BD9"/>
    <w:rsid w:val="00697C3C"/>
    <w:rsid w:val="006A003F"/>
    <w:rsid w:val="006A019E"/>
    <w:rsid w:val="006A053E"/>
    <w:rsid w:val="006A0BE5"/>
    <w:rsid w:val="006A10AC"/>
    <w:rsid w:val="006A146E"/>
    <w:rsid w:val="006A1BC5"/>
    <w:rsid w:val="006A1C50"/>
    <w:rsid w:val="006A1D79"/>
    <w:rsid w:val="006A1DD3"/>
    <w:rsid w:val="006A2B32"/>
    <w:rsid w:val="006A2D11"/>
    <w:rsid w:val="006A348A"/>
    <w:rsid w:val="006A3706"/>
    <w:rsid w:val="006A3EFE"/>
    <w:rsid w:val="006A40B8"/>
    <w:rsid w:val="006A4E33"/>
    <w:rsid w:val="006A53C8"/>
    <w:rsid w:val="006A595E"/>
    <w:rsid w:val="006A5BA4"/>
    <w:rsid w:val="006A5EFF"/>
    <w:rsid w:val="006A6322"/>
    <w:rsid w:val="006A66CF"/>
    <w:rsid w:val="006A731D"/>
    <w:rsid w:val="006A7332"/>
    <w:rsid w:val="006A7539"/>
    <w:rsid w:val="006A75B3"/>
    <w:rsid w:val="006B039A"/>
    <w:rsid w:val="006B0556"/>
    <w:rsid w:val="006B05B7"/>
    <w:rsid w:val="006B05FC"/>
    <w:rsid w:val="006B0C25"/>
    <w:rsid w:val="006B0D3A"/>
    <w:rsid w:val="006B0FA8"/>
    <w:rsid w:val="006B1136"/>
    <w:rsid w:val="006B13ED"/>
    <w:rsid w:val="006B1530"/>
    <w:rsid w:val="006B166A"/>
    <w:rsid w:val="006B240B"/>
    <w:rsid w:val="006B24C1"/>
    <w:rsid w:val="006B2876"/>
    <w:rsid w:val="006B29CD"/>
    <w:rsid w:val="006B2AF9"/>
    <w:rsid w:val="006B2B35"/>
    <w:rsid w:val="006B2BB3"/>
    <w:rsid w:val="006B3128"/>
    <w:rsid w:val="006B3283"/>
    <w:rsid w:val="006B3338"/>
    <w:rsid w:val="006B333C"/>
    <w:rsid w:val="006B3650"/>
    <w:rsid w:val="006B3B2E"/>
    <w:rsid w:val="006B48D0"/>
    <w:rsid w:val="006B4A1F"/>
    <w:rsid w:val="006B4A64"/>
    <w:rsid w:val="006B4DE7"/>
    <w:rsid w:val="006B4E5E"/>
    <w:rsid w:val="006B5161"/>
    <w:rsid w:val="006B6525"/>
    <w:rsid w:val="006B653B"/>
    <w:rsid w:val="006B6622"/>
    <w:rsid w:val="006B735E"/>
    <w:rsid w:val="006B73FC"/>
    <w:rsid w:val="006B76DB"/>
    <w:rsid w:val="006B7A31"/>
    <w:rsid w:val="006B7F82"/>
    <w:rsid w:val="006C0091"/>
    <w:rsid w:val="006C062C"/>
    <w:rsid w:val="006C0AB4"/>
    <w:rsid w:val="006C11B4"/>
    <w:rsid w:val="006C1681"/>
    <w:rsid w:val="006C1996"/>
    <w:rsid w:val="006C1B8D"/>
    <w:rsid w:val="006C1B96"/>
    <w:rsid w:val="006C20C0"/>
    <w:rsid w:val="006C2134"/>
    <w:rsid w:val="006C3315"/>
    <w:rsid w:val="006C344F"/>
    <w:rsid w:val="006C3A96"/>
    <w:rsid w:val="006C41DD"/>
    <w:rsid w:val="006C43B1"/>
    <w:rsid w:val="006C4478"/>
    <w:rsid w:val="006C489B"/>
    <w:rsid w:val="006C54FB"/>
    <w:rsid w:val="006C562D"/>
    <w:rsid w:val="006C5C51"/>
    <w:rsid w:val="006C5DE5"/>
    <w:rsid w:val="006C5F3F"/>
    <w:rsid w:val="006C6B72"/>
    <w:rsid w:val="006C6BEC"/>
    <w:rsid w:val="006C6F42"/>
    <w:rsid w:val="006C7496"/>
    <w:rsid w:val="006C7593"/>
    <w:rsid w:val="006D009F"/>
    <w:rsid w:val="006D00B0"/>
    <w:rsid w:val="006D02C4"/>
    <w:rsid w:val="006D036C"/>
    <w:rsid w:val="006D092C"/>
    <w:rsid w:val="006D1152"/>
    <w:rsid w:val="006D141B"/>
    <w:rsid w:val="006D1B10"/>
    <w:rsid w:val="006D209A"/>
    <w:rsid w:val="006D23D5"/>
    <w:rsid w:val="006D26D3"/>
    <w:rsid w:val="006D2DC3"/>
    <w:rsid w:val="006D2F5F"/>
    <w:rsid w:val="006D3121"/>
    <w:rsid w:val="006D3226"/>
    <w:rsid w:val="006D3278"/>
    <w:rsid w:val="006D3682"/>
    <w:rsid w:val="006D36CF"/>
    <w:rsid w:val="006D395B"/>
    <w:rsid w:val="006D39D0"/>
    <w:rsid w:val="006D4365"/>
    <w:rsid w:val="006D464A"/>
    <w:rsid w:val="006D4CBE"/>
    <w:rsid w:val="006D4F27"/>
    <w:rsid w:val="006D54C1"/>
    <w:rsid w:val="006D551B"/>
    <w:rsid w:val="006D5572"/>
    <w:rsid w:val="006D56C8"/>
    <w:rsid w:val="006D5CB5"/>
    <w:rsid w:val="006D5DFD"/>
    <w:rsid w:val="006D6749"/>
    <w:rsid w:val="006D67B6"/>
    <w:rsid w:val="006D69A8"/>
    <w:rsid w:val="006D7486"/>
    <w:rsid w:val="006D7D67"/>
    <w:rsid w:val="006E00E5"/>
    <w:rsid w:val="006E00F4"/>
    <w:rsid w:val="006E04BC"/>
    <w:rsid w:val="006E0544"/>
    <w:rsid w:val="006E076E"/>
    <w:rsid w:val="006E0AD9"/>
    <w:rsid w:val="006E0E28"/>
    <w:rsid w:val="006E0FBA"/>
    <w:rsid w:val="006E146E"/>
    <w:rsid w:val="006E1681"/>
    <w:rsid w:val="006E1794"/>
    <w:rsid w:val="006E194F"/>
    <w:rsid w:val="006E1BCB"/>
    <w:rsid w:val="006E1DDC"/>
    <w:rsid w:val="006E2090"/>
    <w:rsid w:val="006E2C5A"/>
    <w:rsid w:val="006E2FA9"/>
    <w:rsid w:val="006E3442"/>
    <w:rsid w:val="006E3C39"/>
    <w:rsid w:val="006E3D6A"/>
    <w:rsid w:val="006E3FFE"/>
    <w:rsid w:val="006E47F6"/>
    <w:rsid w:val="006E4BD2"/>
    <w:rsid w:val="006E4C53"/>
    <w:rsid w:val="006E4E25"/>
    <w:rsid w:val="006E50D7"/>
    <w:rsid w:val="006E59E1"/>
    <w:rsid w:val="006E5F48"/>
    <w:rsid w:val="006E5FF4"/>
    <w:rsid w:val="006E630A"/>
    <w:rsid w:val="006E6663"/>
    <w:rsid w:val="006E6B6D"/>
    <w:rsid w:val="006E6DBF"/>
    <w:rsid w:val="006E758B"/>
    <w:rsid w:val="006E7AA8"/>
    <w:rsid w:val="006E7C30"/>
    <w:rsid w:val="006E7C78"/>
    <w:rsid w:val="006F013F"/>
    <w:rsid w:val="006F0377"/>
    <w:rsid w:val="006F0781"/>
    <w:rsid w:val="006F0A4E"/>
    <w:rsid w:val="006F0C4F"/>
    <w:rsid w:val="006F0FC6"/>
    <w:rsid w:val="006F1305"/>
    <w:rsid w:val="006F13B0"/>
    <w:rsid w:val="006F1625"/>
    <w:rsid w:val="006F1798"/>
    <w:rsid w:val="006F1A83"/>
    <w:rsid w:val="006F1C54"/>
    <w:rsid w:val="006F1CD0"/>
    <w:rsid w:val="006F1FD6"/>
    <w:rsid w:val="006F2820"/>
    <w:rsid w:val="006F2955"/>
    <w:rsid w:val="006F2AF1"/>
    <w:rsid w:val="006F2DDA"/>
    <w:rsid w:val="006F2F2F"/>
    <w:rsid w:val="006F302B"/>
    <w:rsid w:val="006F338B"/>
    <w:rsid w:val="006F34F9"/>
    <w:rsid w:val="006F3509"/>
    <w:rsid w:val="006F3740"/>
    <w:rsid w:val="006F37B6"/>
    <w:rsid w:val="006F404A"/>
    <w:rsid w:val="006F4207"/>
    <w:rsid w:val="006F420B"/>
    <w:rsid w:val="006F467B"/>
    <w:rsid w:val="006F4692"/>
    <w:rsid w:val="006F4F9C"/>
    <w:rsid w:val="006F5212"/>
    <w:rsid w:val="006F55CB"/>
    <w:rsid w:val="006F57BF"/>
    <w:rsid w:val="006F5945"/>
    <w:rsid w:val="006F5BF2"/>
    <w:rsid w:val="006F5CE3"/>
    <w:rsid w:val="006F70CC"/>
    <w:rsid w:val="006F70F7"/>
    <w:rsid w:val="00700059"/>
    <w:rsid w:val="00700168"/>
    <w:rsid w:val="007006C2"/>
    <w:rsid w:val="007007F8"/>
    <w:rsid w:val="00700810"/>
    <w:rsid w:val="00700F05"/>
    <w:rsid w:val="00701BA2"/>
    <w:rsid w:val="00701C56"/>
    <w:rsid w:val="00701C63"/>
    <w:rsid w:val="00701C72"/>
    <w:rsid w:val="00701F5F"/>
    <w:rsid w:val="00702376"/>
    <w:rsid w:val="00702B0C"/>
    <w:rsid w:val="00702E65"/>
    <w:rsid w:val="00702FF9"/>
    <w:rsid w:val="00703185"/>
    <w:rsid w:val="0070369E"/>
    <w:rsid w:val="007041B7"/>
    <w:rsid w:val="00704A84"/>
    <w:rsid w:val="00704A90"/>
    <w:rsid w:val="00705728"/>
    <w:rsid w:val="0070582E"/>
    <w:rsid w:val="00705916"/>
    <w:rsid w:val="0070657F"/>
    <w:rsid w:val="00706892"/>
    <w:rsid w:val="00707165"/>
    <w:rsid w:val="0070737D"/>
    <w:rsid w:val="00710051"/>
    <w:rsid w:val="007100AD"/>
    <w:rsid w:val="007102A5"/>
    <w:rsid w:val="0071073B"/>
    <w:rsid w:val="00710AC9"/>
    <w:rsid w:val="00710BCA"/>
    <w:rsid w:val="00710E87"/>
    <w:rsid w:val="00711000"/>
    <w:rsid w:val="007115BA"/>
    <w:rsid w:val="00711729"/>
    <w:rsid w:val="00712494"/>
    <w:rsid w:val="00712632"/>
    <w:rsid w:val="007127B5"/>
    <w:rsid w:val="00712A7B"/>
    <w:rsid w:val="00712CA4"/>
    <w:rsid w:val="00713508"/>
    <w:rsid w:val="00713C6E"/>
    <w:rsid w:val="00714177"/>
    <w:rsid w:val="007146DF"/>
    <w:rsid w:val="007147FE"/>
    <w:rsid w:val="00714B40"/>
    <w:rsid w:val="00715020"/>
    <w:rsid w:val="00715321"/>
    <w:rsid w:val="007156A3"/>
    <w:rsid w:val="00715942"/>
    <w:rsid w:val="007159B1"/>
    <w:rsid w:val="00715D2B"/>
    <w:rsid w:val="00715DC8"/>
    <w:rsid w:val="00716165"/>
    <w:rsid w:val="00716347"/>
    <w:rsid w:val="00716593"/>
    <w:rsid w:val="00717D08"/>
    <w:rsid w:val="00717FC5"/>
    <w:rsid w:val="00720071"/>
    <w:rsid w:val="007212DF"/>
    <w:rsid w:val="00721362"/>
    <w:rsid w:val="007214A9"/>
    <w:rsid w:val="0072168F"/>
    <w:rsid w:val="00721A1C"/>
    <w:rsid w:val="00722060"/>
    <w:rsid w:val="00722467"/>
    <w:rsid w:val="007226E2"/>
    <w:rsid w:val="007228F9"/>
    <w:rsid w:val="00722C4E"/>
    <w:rsid w:val="00723488"/>
    <w:rsid w:val="00723973"/>
    <w:rsid w:val="0072431D"/>
    <w:rsid w:val="007243B2"/>
    <w:rsid w:val="0072442D"/>
    <w:rsid w:val="0072454E"/>
    <w:rsid w:val="0072457D"/>
    <w:rsid w:val="00724823"/>
    <w:rsid w:val="00724B79"/>
    <w:rsid w:val="00724C80"/>
    <w:rsid w:val="0072503E"/>
    <w:rsid w:val="007250DE"/>
    <w:rsid w:val="0072516C"/>
    <w:rsid w:val="00725320"/>
    <w:rsid w:val="0072576E"/>
    <w:rsid w:val="00725DD8"/>
    <w:rsid w:val="00726206"/>
    <w:rsid w:val="00726E24"/>
    <w:rsid w:val="007270FC"/>
    <w:rsid w:val="00727438"/>
    <w:rsid w:val="00727837"/>
    <w:rsid w:val="0072784F"/>
    <w:rsid w:val="0072794D"/>
    <w:rsid w:val="00727BED"/>
    <w:rsid w:val="00727C85"/>
    <w:rsid w:val="00727EC0"/>
    <w:rsid w:val="0073011B"/>
    <w:rsid w:val="00730182"/>
    <w:rsid w:val="00730407"/>
    <w:rsid w:val="007305D6"/>
    <w:rsid w:val="00730927"/>
    <w:rsid w:val="00730A6B"/>
    <w:rsid w:val="007314A6"/>
    <w:rsid w:val="00731687"/>
    <w:rsid w:val="00732042"/>
    <w:rsid w:val="007321C1"/>
    <w:rsid w:val="00732399"/>
    <w:rsid w:val="00732431"/>
    <w:rsid w:val="0073272A"/>
    <w:rsid w:val="007329B3"/>
    <w:rsid w:val="00732FC1"/>
    <w:rsid w:val="00733063"/>
    <w:rsid w:val="0073353D"/>
    <w:rsid w:val="0073375A"/>
    <w:rsid w:val="007337C9"/>
    <w:rsid w:val="00733A95"/>
    <w:rsid w:val="00733BC8"/>
    <w:rsid w:val="00733BCE"/>
    <w:rsid w:val="00733DF8"/>
    <w:rsid w:val="007341B2"/>
    <w:rsid w:val="007344AE"/>
    <w:rsid w:val="00734CA3"/>
    <w:rsid w:val="00735025"/>
    <w:rsid w:val="00735F23"/>
    <w:rsid w:val="00736046"/>
    <w:rsid w:val="007368AD"/>
    <w:rsid w:val="00736A4C"/>
    <w:rsid w:val="00736AA4"/>
    <w:rsid w:val="00736C56"/>
    <w:rsid w:val="00736D49"/>
    <w:rsid w:val="00737209"/>
    <w:rsid w:val="0073729C"/>
    <w:rsid w:val="007379AC"/>
    <w:rsid w:val="007379BD"/>
    <w:rsid w:val="00737AA7"/>
    <w:rsid w:val="00737B8E"/>
    <w:rsid w:val="00740608"/>
    <w:rsid w:val="00740738"/>
    <w:rsid w:val="007408E3"/>
    <w:rsid w:val="00740E4C"/>
    <w:rsid w:val="00741376"/>
    <w:rsid w:val="00741530"/>
    <w:rsid w:val="00741A95"/>
    <w:rsid w:val="00741AA1"/>
    <w:rsid w:val="00741C5A"/>
    <w:rsid w:val="00741E22"/>
    <w:rsid w:val="00742144"/>
    <w:rsid w:val="00742261"/>
    <w:rsid w:val="007428AA"/>
    <w:rsid w:val="007428E9"/>
    <w:rsid w:val="00742C9F"/>
    <w:rsid w:val="00743135"/>
    <w:rsid w:val="007432BB"/>
    <w:rsid w:val="007432E3"/>
    <w:rsid w:val="007436D6"/>
    <w:rsid w:val="00743962"/>
    <w:rsid w:val="00743A98"/>
    <w:rsid w:val="00744AFB"/>
    <w:rsid w:val="007452A2"/>
    <w:rsid w:val="0074579B"/>
    <w:rsid w:val="00745BA6"/>
    <w:rsid w:val="00745D6C"/>
    <w:rsid w:val="00745FCF"/>
    <w:rsid w:val="00746064"/>
    <w:rsid w:val="00746082"/>
    <w:rsid w:val="007460EB"/>
    <w:rsid w:val="007462A6"/>
    <w:rsid w:val="007462CA"/>
    <w:rsid w:val="0074632F"/>
    <w:rsid w:val="007463BF"/>
    <w:rsid w:val="007463FB"/>
    <w:rsid w:val="007468B1"/>
    <w:rsid w:val="00746948"/>
    <w:rsid w:val="0074707C"/>
    <w:rsid w:val="007470B9"/>
    <w:rsid w:val="007474B8"/>
    <w:rsid w:val="00747FCA"/>
    <w:rsid w:val="00750642"/>
    <w:rsid w:val="00750814"/>
    <w:rsid w:val="00750DED"/>
    <w:rsid w:val="007511FE"/>
    <w:rsid w:val="0075166F"/>
    <w:rsid w:val="00751FF8"/>
    <w:rsid w:val="00752AEC"/>
    <w:rsid w:val="00753288"/>
    <w:rsid w:val="007534A7"/>
    <w:rsid w:val="00753BDC"/>
    <w:rsid w:val="00753C4C"/>
    <w:rsid w:val="00753F8A"/>
    <w:rsid w:val="007541EB"/>
    <w:rsid w:val="007542FD"/>
    <w:rsid w:val="00754AD0"/>
    <w:rsid w:val="00754FC0"/>
    <w:rsid w:val="0075520D"/>
    <w:rsid w:val="007554BB"/>
    <w:rsid w:val="00755A32"/>
    <w:rsid w:val="00755EBD"/>
    <w:rsid w:val="00755F06"/>
    <w:rsid w:val="00756AF5"/>
    <w:rsid w:val="00756E1B"/>
    <w:rsid w:val="00757031"/>
    <w:rsid w:val="00757797"/>
    <w:rsid w:val="00757BA4"/>
    <w:rsid w:val="00757BEE"/>
    <w:rsid w:val="00757C2F"/>
    <w:rsid w:val="00757F21"/>
    <w:rsid w:val="00757F54"/>
    <w:rsid w:val="00760739"/>
    <w:rsid w:val="00760789"/>
    <w:rsid w:val="0076079B"/>
    <w:rsid w:val="00760F2E"/>
    <w:rsid w:val="00760F9D"/>
    <w:rsid w:val="007611FC"/>
    <w:rsid w:val="00761710"/>
    <w:rsid w:val="00761A16"/>
    <w:rsid w:val="00761B78"/>
    <w:rsid w:val="00761F8B"/>
    <w:rsid w:val="00762D9B"/>
    <w:rsid w:val="00762FD1"/>
    <w:rsid w:val="007631EA"/>
    <w:rsid w:val="0076348F"/>
    <w:rsid w:val="00763A8B"/>
    <w:rsid w:val="00763B60"/>
    <w:rsid w:val="00763CCF"/>
    <w:rsid w:val="00763D53"/>
    <w:rsid w:val="00763F52"/>
    <w:rsid w:val="007640F2"/>
    <w:rsid w:val="00764677"/>
    <w:rsid w:val="00764A88"/>
    <w:rsid w:val="00765369"/>
    <w:rsid w:val="00765F3F"/>
    <w:rsid w:val="00766481"/>
    <w:rsid w:val="007664E5"/>
    <w:rsid w:val="0076656E"/>
    <w:rsid w:val="0076674E"/>
    <w:rsid w:val="00766894"/>
    <w:rsid w:val="00766906"/>
    <w:rsid w:val="00766B80"/>
    <w:rsid w:val="00766D64"/>
    <w:rsid w:val="00767DDB"/>
    <w:rsid w:val="00767EB3"/>
    <w:rsid w:val="0077019E"/>
    <w:rsid w:val="00770A4B"/>
    <w:rsid w:val="00770EFE"/>
    <w:rsid w:val="00770F90"/>
    <w:rsid w:val="00771334"/>
    <w:rsid w:val="0077175F"/>
    <w:rsid w:val="00771F81"/>
    <w:rsid w:val="00772A6E"/>
    <w:rsid w:val="00772FD7"/>
    <w:rsid w:val="00773117"/>
    <w:rsid w:val="007733D1"/>
    <w:rsid w:val="00773CAE"/>
    <w:rsid w:val="007744E5"/>
    <w:rsid w:val="00774683"/>
    <w:rsid w:val="00774B5C"/>
    <w:rsid w:val="0077528F"/>
    <w:rsid w:val="0077550B"/>
    <w:rsid w:val="00775534"/>
    <w:rsid w:val="007757EA"/>
    <w:rsid w:val="00775A02"/>
    <w:rsid w:val="00775AE5"/>
    <w:rsid w:val="00775DF9"/>
    <w:rsid w:val="00775E34"/>
    <w:rsid w:val="00776365"/>
    <w:rsid w:val="00776A9B"/>
    <w:rsid w:val="00776C78"/>
    <w:rsid w:val="00776DAD"/>
    <w:rsid w:val="00776E03"/>
    <w:rsid w:val="007771AD"/>
    <w:rsid w:val="00777635"/>
    <w:rsid w:val="007776FF"/>
    <w:rsid w:val="007778A2"/>
    <w:rsid w:val="00777AC0"/>
    <w:rsid w:val="00777CE5"/>
    <w:rsid w:val="00780120"/>
    <w:rsid w:val="00780482"/>
    <w:rsid w:val="007804B9"/>
    <w:rsid w:val="0078125D"/>
    <w:rsid w:val="007816E4"/>
    <w:rsid w:val="0078175B"/>
    <w:rsid w:val="00781BA5"/>
    <w:rsid w:val="00781C44"/>
    <w:rsid w:val="00781E2F"/>
    <w:rsid w:val="007822EF"/>
    <w:rsid w:val="007826D5"/>
    <w:rsid w:val="00782CE4"/>
    <w:rsid w:val="00783059"/>
    <w:rsid w:val="00783086"/>
    <w:rsid w:val="00783573"/>
    <w:rsid w:val="0078401B"/>
    <w:rsid w:val="007843C7"/>
    <w:rsid w:val="00784669"/>
    <w:rsid w:val="00784827"/>
    <w:rsid w:val="007848C6"/>
    <w:rsid w:val="0078496E"/>
    <w:rsid w:val="00784CB3"/>
    <w:rsid w:val="00784D9C"/>
    <w:rsid w:val="00784DDA"/>
    <w:rsid w:val="00785884"/>
    <w:rsid w:val="00785A16"/>
    <w:rsid w:val="00785E26"/>
    <w:rsid w:val="00786615"/>
    <w:rsid w:val="007869D5"/>
    <w:rsid w:val="00786A1E"/>
    <w:rsid w:val="00786C27"/>
    <w:rsid w:val="00787015"/>
    <w:rsid w:val="007872A2"/>
    <w:rsid w:val="0078755A"/>
    <w:rsid w:val="007876A4"/>
    <w:rsid w:val="00790028"/>
    <w:rsid w:val="0079070F"/>
    <w:rsid w:val="007908D6"/>
    <w:rsid w:val="0079099C"/>
    <w:rsid w:val="00790AFA"/>
    <w:rsid w:val="00790DB5"/>
    <w:rsid w:val="00790F89"/>
    <w:rsid w:val="00791A43"/>
    <w:rsid w:val="007920E3"/>
    <w:rsid w:val="007920EA"/>
    <w:rsid w:val="0079215B"/>
    <w:rsid w:val="00792BC5"/>
    <w:rsid w:val="00792DB4"/>
    <w:rsid w:val="00793580"/>
    <w:rsid w:val="00793645"/>
    <w:rsid w:val="0079398A"/>
    <w:rsid w:val="00793E13"/>
    <w:rsid w:val="00793ED6"/>
    <w:rsid w:val="00793FAC"/>
    <w:rsid w:val="00794190"/>
    <w:rsid w:val="007943C9"/>
    <w:rsid w:val="00794769"/>
    <w:rsid w:val="007948C9"/>
    <w:rsid w:val="0079497C"/>
    <w:rsid w:val="007952BA"/>
    <w:rsid w:val="00795344"/>
    <w:rsid w:val="007957DD"/>
    <w:rsid w:val="00795918"/>
    <w:rsid w:val="00795A39"/>
    <w:rsid w:val="00795D7A"/>
    <w:rsid w:val="00795D86"/>
    <w:rsid w:val="007960DB"/>
    <w:rsid w:val="0079642D"/>
    <w:rsid w:val="00796560"/>
    <w:rsid w:val="00796AA3"/>
    <w:rsid w:val="00796B81"/>
    <w:rsid w:val="00796D9D"/>
    <w:rsid w:val="00796E02"/>
    <w:rsid w:val="00796F36"/>
    <w:rsid w:val="007970BE"/>
    <w:rsid w:val="00797E15"/>
    <w:rsid w:val="007A037B"/>
    <w:rsid w:val="007A10EB"/>
    <w:rsid w:val="007A16CA"/>
    <w:rsid w:val="007A2419"/>
    <w:rsid w:val="007A2435"/>
    <w:rsid w:val="007A26E5"/>
    <w:rsid w:val="007A2A22"/>
    <w:rsid w:val="007A2CB1"/>
    <w:rsid w:val="007A2D0A"/>
    <w:rsid w:val="007A2E96"/>
    <w:rsid w:val="007A33D2"/>
    <w:rsid w:val="007A3688"/>
    <w:rsid w:val="007A3CB8"/>
    <w:rsid w:val="007A3E0E"/>
    <w:rsid w:val="007A3E69"/>
    <w:rsid w:val="007A3EC1"/>
    <w:rsid w:val="007A3F5A"/>
    <w:rsid w:val="007A444F"/>
    <w:rsid w:val="007A466E"/>
    <w:rsid w:val="007A4A1F"/>
    <w:rsid w:val="007A4BAA"/>
    <w:rsid w:val="007A4C10"/>
    <w:rsid w:val="007A4DBE"/>
    <w:rsid w:val="007A518B"/>
    <w:rsid w:val="007A52A1"/>
    <w:rsid w:val="007A53E9"/>
    <w:rsid w:val="007A5495"/>
    <w:rsid w:val="007A56C6"/>
    <w:rsid w:val="007A59E3"/>
    <w:rsid w:val="007A5B00"/>
    <w:rsid w:val="007A5FB9"/>
    <w:rsid w:val="007A69B3"/>
    <w:rsid w:val="007A6E7A"/>
    <w:rsid w:val="007A72F9"/>
    <w:rsid w:val="007A7340"/>
    <w:rsid w:val="007A7904"/>
    <w:rsid w:val="007A7C2F"/>
    <w:rsid w:val="007B0108"/>
    <w:rsid w:val="007B0156"/>
    <w:rsid w:val="007B0556"/>
    <w:rsid w:val="007B0BEA"/>
    <w:rsid w:val="007B0F9E"/>
    <w:rsid w:val="007B1318"/>
    <w:rsid w:val="007B13D6"/>
    <w:rsid w:val="007B1401"/>
    <w:rsid w:val="007B1933"/>
    <w:rsid w:val="007B266C"/>
    <w:rsid w:val="007B3B49"/>
    <w:rsid w:val="007B3E7A"/>
    <w:rsid w:val="007B423B"/>
    <w:rsid w:val="007B4265"/>
    <w:rsid w:val="007B4342"/>
    <w:rsid w:val="007B4392"/>
    <w:rsid w:val="007B44F6"/>
    <w:rsid w:val="007B461C"/>
    <w:rsid w:val="007B4A4C"/>
    <w:rsid w:val="007B4C93"/>
    <w:rsid w:val="007B4D38"/>
    <w:rsid w:val="007B50EE"/>
    <w:rsid w:val="007B6861"/>
    <w:rsid w:val="007B6EE8"/>
    <w:rsid w:val="007B7133"/>
    <w:rsid w:val="007B74C6"/>
    <w:rsid w:val="007B7570"/>
    <w:rsid w:val="007B78C3"/>
    <w:rsid w:val="007B7A28"/>
    <w:rsid w:val="007B7A2F"/>
    <w:rsid w:val="007C0335"/>
    <w:rsid w:val="007C03C6"/>
    <w:rsid w:val="007C050E"/>
    <w:rsid w:val="007C065A"/>
    <w:rsid w:val="007C0C89"/>
    <w:rsid w:val="007C0D1F"/>
    <w:rsid w:val="007C1334"/>
    <w:rsid w:val="007C1908"/>
    <w:rsid w:val="007C1E71"/>
    <w:rsid w:val="007C1F5C"/>
    <w:rsid w:val="007C2334"/>
    <w:rsid w:val="007C2577"/>
    <w:rsid w:val="007C26AD"/>
    <w:rsid w:val="007C28A6"/>
    <w:rsid w:val="007C305E"/>
    <w:rsid w:val="007C3106"/>
    <w:rsid w:val="007C314E"/>
    <w:rsid w:val="007C346F"/>
    <w:rsid w:val="007C36F5"/>
    <w:rsid w:val="007C39FD"/>
    <w:rsid w:val="007C3C26"/>
    <w:rsid w:val="007C3C78"/>
    <w:rsid w:val="007C5234"/>
    <w:rsid w:val="007C59F1"/>
    <w:rsid w:val="007C6C39"/>
    <w:rsid w:val="007C72C7"/>
    <w:rsid w:val="007C7838"/>
    <w:rsid w:val="007C790E"/>
    <w:rsid w:val="007C799F"/>
    <w:rsid w:val="007C7CD4"/>
    <w:rsid w:val="007C7E09"/>
    <w:rsid w:val="007D0C8B"/>
    <w:rsid w:val="007D0EDF"/>
    <w:rsid w:val="007D13FF"/>
    <w:rsid w:val="007D19F5"/>
    <w:rsid w:val="007D1C36"/>
    <w:rsid w:val="007D1E9B"/>
    <w:rsid w:val="007D205B"/>
    <w:rsid w:val="007D27A1"/>
    <w:rsid w:val="007D2F4F"/>
    <w:rsid w:val="007D2F95"/>
    <w:rsid w:val="007D33EE"/>
    <w:rsid w:val="007D4084"/>
    <w:rsid w:val="007D41AE"/>
    <w:rsid w:val="007D44C7"/>
    <w:rsid w:val="007D4A05"/>
    <w:rsid w:val="007D4BFA"/>
    <w:rsid w:val="007D4C96"/>
    <w:rsid w:val="007D5A7C"/>
    <w:rsid w:val="007D5C8C"/>
    <w:rsid w:val="007D6791"/>
    <w:rsid w:val="007D682F"/>
    <w:rsid w:val="007D6EC6"/>
    <w:rsid w:val="007D6F36"/>
    <w:rsid w:val="007D7136"/>
    <w:rsid w:val="007D753A"/>
    <w:rsid w:val="007D7613"/>
    <w:rsid w:val="007D7B6E"/>
    <w:rsid w:val="007D7ED7"/>
    <w:rsid w:val="007E0675"/>
    <w:rsid w:val="007E09F4"/>
    <w:rsid w:val="007E181B"/>
    <w:rsid w:val="007E1AF3"/>
    <w:rsid w:val="007E1D40"/>
    <w:rsid w:val="007E1D5D"/>
    <w:rsid w:val="007E1E20"/>
    <w:rsid w:val="007E29E5"/>
    <w:rsid w:val="007E2AD8"/>
    <w:rsid w:val="007E2AE4"/>
    <w:rsid w:val="007E2CB4"/>
    <w:rsid w:val="007E2D23"/>
    <w:rsid w:val="007E2D8B"/>
    <w:rsid w:val="007E2E81"/>
    <w:rsid w:val="007E312B"/>
    <w:rsid w:val="007E3AAD"/>
    <w:rsid w:val="007E439D"/>
    <w:rsid w:val="007E496E"/>
    <w:rsid w:val="007E4AEE"/>
    <w:rsid w:val="007E4D0F"/>
    <w:rsid w:val="007E4EBB"/>
    <w:rsid w:val="007E4EDD"/>
    <w:rsid w:val="007E5404"/>
    <w:rsid w:val="007E5ADF"/>
    <w:rsid w:val="007E5C40"/>
    <w:rsid w:val="007E6499"/>
    <w:rsid w:val="007E6934"/>
    <w:rsid w:val="007E6D60"/>
    <w:rsid w:val="007E728D"/>
    <w:rsid w:val="007E7588"/>
    <w:rsid w:val="007E766F"/>
    <w:rsid w:val="007E78E8"/>
    <w:rsid w:val="007E7EDF"/>
    <w:rsid w:val="007F03F2"/>
    <w:rsid w:val="007F061C"/>
    <w:rsid w:val="007F090D"/>
    <w:rsid w:val="007F0A4D"/>
    <w:rsid w:val="007F0CAC"/>
    <w:rsid w:val="007F0F81"/>
    <w:rsid w:val="007F1182"/>
    <w:rsid w:val="007F1430"/>
    <w:rsid w:val="007F143D"/>
    <w:rsid w:val="007F18D7"/>
    <w:rsid w:val="007F1B76"/>
    <w:rsid w:val="007F2A56"/>
    <w:rsid w:val="007F2DCA"/>
    <w:rsid w:val="007F378B"/>
    <w:rsid w:val="007F3C51"/>
    <w:rsid w:val="007F3EBF"/>
    <w:rsid w:val="007F434D"/>
    <w:rsid w:val="007F4BF2"/>
    <w:rsid w:val="007F4FC3"/>
    <w:rsid w:val="007F5AD0"/>
    <w:rsid w:val="007F5EFB"/>
    <w:rsid w:val="007F5F77"/>
    <w:rsid w:val="007F65EF"/>
    <w:rsid w:val="007F68F9"/>
    <w:rsid w:val="007F6E73"/>
    <w:rsid w:val="007F7E76"/>
    <w:rsid w:val="007F7F06"/>
    <w:rsid w:val="00800031"/>
    <w:rsid w:val="00800505"/>
    <w:rsid w:val="00800B4C"/>
    <w:rsid w:val="00800BE4"/>
    <w:rsid w:val="00800C0C"/>
    <w:rsid w:val="00800C36"/>
    <w:rsid w:val="00800CE2"/>
    <w:rsid w:val="00801041"/>
    <w:rsid w:val="0080150E"/>
    <w:rsid w:val="008017C7"/>
    <w:rsid w:val="00801D80"/>
    <w:rsid w:val="00801DA8"/>
    <w:rsid w:val="008020A8"/>
    <w:rsid w:val="00802245"/>
    <w:rsid w:val="008023A9"/>
    <w:rsid w:val="0080277D"/>
    <w:rsid w:val="00802DB0"/>
    <w:rsid w:val="00803475"/>
    <w:rsid w:val="008034CD"/>
    <w:rsid w:val="008038C2"/>
    <w:rsid w:val="00803AD2"/>
    <w:rsid w:val="008044FC"/>
    <w:rsid w:val="00804837"/>
    <w:rsid w:val="00804CFA"/>
    <w:rsid w:val="008051E6"/>
    <w:rsid w:val="0080531F"/>
    <w:rsid w:val="00805587"/>
    <w:rsid w:val="00805BB9"/>
    <w:rsid w:val="008078C2"/>
    <w:rsid w:val="00807BBF"/>
    <w:rsid w:val="008102D4"/>
    <w:rsid w:val="0081054D"/>
    <w:rsid w:val="00810932"/>
    <w:rsid w:val="008114E7"/>
    <w:rsid w:val="0081154C"/>
    <w:rsid w:val="00811AA6"/>
    <w:rsid w:val="00811BB1"/>
    <w:rsid w:val="00812065"/>
    <w:rsid w:val="00812084"/>
    <w:rsid w:val="008122F2"/>
    <w:rsid w:val="008123D8"/>
    <w:rsid w:val="0081284F"/>
    <w:rsid w:val="00812DBC"/>
    <w:rsid w:val="008131A0"/>
    <w:rsid w:val="008135DE"/>
    <w:rsid w:val="008139C7"/>
    <w:rsid w:val="0081444F"/>
    <w:rsid w:val="008146BF"/>
    <w:rsid w:val="008148B0"/>
    <w:rsid w:val="00814BAA"/>
    <w:rsid w:val="008157F9"/>
    <w:rsid w:val="00815C30"/>
    <w:rsid w:val="00815FF1"/>
    <w:rsid w:val="00816076"/>
    <w:rsid w:val="008160D6"/>
    <w:rsid w:val="0081634A"/>
    <w:rsid w:val="00816764"/>
    <w:rsid w:val="0081693B"/>
    <w:rsid w:val="00816A16"/>
    <w:rsid w:val="00816B10"/>
    <w:rsid w:val="00816C5F"/>
    <w:rsid w:val="00817017"/>
    <w:rsid w:val="00817A38"/>
    <w:rsid w:val="00817E0F"/>
    <w:rsid w:val="008200AA"/>
    <w:rsid w:val="0082056E"/>
    <w:rsid w:val="008208BB"/>
    <w:rsid w:val="00821296"/>
    <w:rsid w:val="008215F9"/>
    <w:rsid w:val="00822086"/>
    <w:rsid w:val="00822598"/>
    <w:rsid w:val="00822611"/>
    <w:rsid w:val="00822BB9"/>
    <w:rsid w:val="008231A7"/>
    <w:rsid w:val="00823276"/>
    <w:rsid w:val="00823402"/>
    <w:rsid w:val="008234D5"/>
    <w:rsid w:val="00823682"/>
    <w:rsid w:val="00823808"/>
    <w:rsid w:val="00823853"/>
    <w:rsid w:val="0082427D"/>
    <w:rsid w:val="00824378"/>
    <w:rsid w:val="0082464D"/>
    <w:rsid w:val="008249AC"/>
    <w:rsid w:val="00824B9D"/>
    <w:rsid w:val="0082513F"/>
    <w:rsid w:val="0082531B"/>
    <w:rsid w:val="00825AEE"/>
    <w:rsid w:val="00826354"/>
    <w:rsid w:val="008264A5"/>
    <w:rsid w:val="00826839"/>
    <w:rsid w:val="00826919"/>
    <w:rsid w:val="00826CB9"/>
    <w:rsid w:val="00826E0F"/>
    <w:rsid w:val="008270D7"/>
    <w:rsid w:val="0082748F"/>
    <w:rsid w:val="008276DF"/>
    <w:rsid w:val="008278BF"/>
    <w:rsid w:val="00827C30"/>
    <w:rsid w:val="00827E02"/>
    <w:rsid w:val="00827F0B"/>
    <w:rsid w:val="00831600"/>
    <w:rsid w:val="00831C8C"/>
    <w:rsid w:val="00831DE4"/>
    <w:rsid w:val="008328C4"/>
    <w:rsid w:val="00832959"/>
    <w:rsid w:val="00832C6B"/>
    <w:rsid w:val="008330CE"/>
    <w:rsid w:val="008331E0"/>
    <w:rsid w:val="00833284"/>
    <w:rsid w:val="0083328B"/>
    <w:rsid w:val="0083332B"/>
    <w:rsid w:val="00833775"/>
    <w:rsid w:val="00833917"/>
    <w:rsid w:val="00833A00"/>
    <w:rsid w:val="00833C2D"/>
    <w:rsid w:val="00833C5E"/>
    <w:rsid w:val="008342A9"/>
    <w:rsid w:val="0083458F"/>
    <w:rsid w:val="00834890"/>
    <w:rsid w:val="00834BF9"/>
    <w:rsid w:val="00834E55"/>
    <w:rsid w:val="0083500F"/>
    <w:rsid w:val="00835130"/>
    <w:rsid w:val="008356C1"/>
    <w:rsid w:val="00835783"/>
    <w:rsid w:val="00835A0E"/>
    <w:rsid w:val="00835DA2"/>
    <w:rsid w:val="00835DF7"/>
    <w:rsid w:val="00835E4F"/>
    <w:rsid w:val="00835F3C"/>
    <w:rsid w:val="0083666A"/>
    <w:rsid w:val="008366EA"/>
    <w:rsid w:val="00836A91"/>
    <w:rsid w:val="00836CA8"/>
    <w:rsid w:val="00836E26"/>
    <w:rsid w:val="008370FA"/>
    <w:rsid w:val="00837228"/>
    <w:rsid w:val="008373FE"/>
    <w:rsid w:val="00837874"/>
    <w:rsid w:val="008379B1"/>
    <w:rsid w:val="00840146"/>
    <w:rsid w:val="008402FF"/>
    <w:rsid w:val="00840470"/>
    <w:rsid w:val="00840649"/>
    <w:rsid w:val="0084070F"/>
    <w:rsid w:val="00840BFC"/>
    <w:rsid w:val="00840E9E"/>
    <w:rsid w:val="0084120D"/>
    <w:rsid w:val="00841617"/>
    <w:rsid w:val="00842691"/>
    <w:rsid w:val="00842B3A"/>
    <w:rsid w:val="00842B70"/>
    <w:rsid w:val="0084325E"/>
    <w:rsid w:val="0084335B"/>
    <w:rsid w:val="008439D6"/>
    <w:rsid w:val="00843B09"/>
    <w:rsid w:val="00843BC9"/>
    <w:rsid w:val="00843EB6"/>
    <w:rsid w:val="008440B4"/>
    <w:rsid w:val="00844289"/>
    <w:rsid w:val="00844346"/>
    <w:rsid w:val="008444CA"/>
    <w:rsid w:val="00844C88"/>
    <w:rsid w:val="0084505F"/>
    <w:rsid w:val="0084590C"/>
    <w:rsid w:val="00845B2C"/>
    <w:rsid w:val="00845C54"/>
    <w:rsid w:val="00845D4E"/>
    <w:rsid w:val="008461D5"/>
    <w:rsid w:val="0084774C"/>
    <w:rsid w:val="00847E5E"/>
    <w:rsid w:val="0085009D"/>
    <w:rsid w:val="008501C9"/>
    <w:rsid w:val="0085042B"/>
    <w:rsid w:val="00850666"/>
    <w:rsid w:val="00850671"/>
    <w:rsid w:val="008506B4"/>
    <w:rsid w:val="008507B7"/>
    <w:rsid w:val="00850B30"/>
    <w:rsid w:val="00850D7B"/>
    <w:rsid w:val="00850E35"/>
    <w:rsid w:val="00851103"/>
    <w:rsid w:val="00851139"/>
    <w:rsid w:val="0085124F"/>
    <w:rsid w:val="0085177A"/>
    <w:rsid w:val="008526D8"/>
    <w:rsid w:val="00852754"/>
    <w:rsid w:val="00852912"/>
    <w:rsid w:val="00852DF7"/>
    <w:rsid w:val="00852E16"/>
    <w:rsid w:val="008534A3"/>
    <w:rsid w:val="008535A4"/>
    <w:rsid w:val="008535BF"/>
    <w:rsid w:val="00853954"/>
    <w:rsid w:val="00854077"/>
    <w:rsid w:val="0085489C"/>
    <w:rsid w:val="00855230"/>
    <w:rsid w:val="008553FA"/>
    <w:rsid w:val="00855B0B"/>
    <w:rsid w:val="00856089"/>
    <w:rsid w:val="0085663A"/>
    <w:rsid w:val="0085689D"/>
    <w:rsid w:val="00856F83"/>
    <w:rsid w:val="008570F0"/>
    <w:rsid w:val="0085795B"/>
    <w:rsid w:val="00857B80"/>
    <w:rsid w:val="00857C1C"/>
    <w:rsid w:val="00857EBC"/>
    <w:rsid w:val="00857FCD"/>
    <w:rsid w:val="008603C7"/>
    <w:rsid w:val="008606F9"/>
    <w:rsid w:val="0086092E"/>
    <w:rsid w:val="00860AAA"/>
    <w:rsid w:val="00860B10"/>
    <w:rsid w:val="00860C7A"/>
    <w:rsid w:val="00860DE0"/>
    <w:rsid w:val="00860DFF"/>
    <w:rsid w:val="008612A3"/>
    <w:rsid w:val="008612EF"/>
    <w:rsid w:val="0086140D"/>
    <w:rsid w:val="008614AB"/>
    <w:rsid w:val="00861606"/>
    <w:rsid w:val="00861630"/>
    <w:rsid w:val="0086174E"/>
    <w:rsid w:val="00861907"/>
    <w:rsid w:val="00861B1F"/>
    <w:rsid w:val="0086204A"/>
    <w:rsid w:val="008622AB"/>
    <w:rsid w:val="00862659"/>
    <w:rsid w:val="00862897"/>
    <w:rsid w:val="00862DA8"/>
    <w:rsid w:val="00862E99"/>
    <w:rsid w:val="008635D1"/>
    <w:rsid w:val="008637DC"/>
    <w:rsid w:val="008637EC"/>
    <w:rsid w:val="00863ED2"/>
    <w:rsid w:val="0086406B"/>
    <w:rsid w:val="0086467B"/>
    <w:rsid w:val="00864827"/>
    <w:rsid w:val="00864904"/>
    <w:rsid w:val="00864D96"/>
    <w:rsid w:val="00865021"/>
    <w:rsid w:val="00865292"/>
    <w:rsid w:val="008653DD"/>
    <w:rsid w:val="00865459"/>
    <w:rsid w:val="0086551A"/>
    <w:rsid w:val="00865D78"/>
    <w:rsid w:val="0086675A"/>
    <w:rsid w:val="008670B3"/>
    <w:rsid w:val="0086722E"/>
    <w:rsid w:val="008674E3"/>
    <w:rsid w:val="00867ABE"/>
    <w:rsid w:val="008702FA"/>
    <w:rsid w:val="00870F6A"/>
    <w:rsid w:val="00871BF8"/>
    <w:rsid w:val="0087222E"/>
    <w:rsid w:val="008724B7"/>
    <w:rsid w:val="008726A7"/>
    <w:rsid w:val="008728E2"/>
    <w:rsid w:val="00872A4E"/>
    <w:rsid w:val="00872B22"/>
    <w:rsid w:val="00872C3C"/>
    <w:rsid w:val="00872C40"/>
    <w:rsid w:val="00872F2B"/>
    <w:rsid w:val="00873681"/>
    <w:rsid w:val="00873A20"/>
    <w:rsid w:val="00873BCB"/>
    <w:rsid w:val="00873CFF"/>
    <w:rsid w:val="00873DC6"/>
    <w:rsid w:val="008748A9"/>
    <w:rsid w:val="00874E1B"/>
    <w:rsid w:val="008750C5"/>
    <w:rsid w:val="008753A1"/>
    <w:rsid w:val="0087547B"/>
    <w:rsid w:val="008757EB"/>
    <w:rsid w:val="00875C78"/>
    <w:rsid w:val="00875EEB"/>
    <w:rsid w:val="00875FEF"/>
    <w:rsid w:val="00876803"/>
    <w:rsid w:val="0087711B"/>
    <w:rsid w:val="008772E6"/>
    <w:rsid w:val="00877BEE"/>
    <w:rsid w:val="00877C88"/>
    <w:rsid w:val="00877EDF"/>
    <w:rsid w:val="0088009E"/>
    <w:rsid w:val="00880C67"/>
    <w:rsid w:val="00880D12"/>
    <w:rsid w:val="00880D1A"/>
    <w:rsid w:val="008810B6"/>
    <w:rsid w:val="0088113A"/>
    <w:rsid w:val="0088193F"/>
    <w:rsid w:val="00881A1E"/>
    <w:rsid w:val="00881AA0"/>
    <w:rsid w:val="00881B98"/>
    <w:rsid w:val="00881C28"/>
    <w:rsid w:val="00881EEE"/>
    <w:rsid w:val="00882335"/>
    <w:rsid w:val="00882746"/>
    <w:rsid w:val="00882797"/>
    <w:rsid w:val="00883DF5"/>
    <w:rsid w:val="00883E59"/>
    <w:rsid w:val="008840CB"/>
    <w:rsid w:val="008841CA"/>
    <w:rsid w:val="00884E52"/>
    <w:rsid w:val="00884EE5"/>
    <w:rsid w:val="00885472"/>
    <w:rsid w:val="008859A7"/>
    <w:rsid w:val="00885ACE"/>
    <w:rsid w:val="00885DCD"/>
    <w:rsid w:val="00885FC4"/>
    <w:rsid w:val="00886855"/>
    <w:rsid w:val="008869FC"/>
    <w:rsid w:val="00886BE2"/>
    <w:rsid w:val="00886C76"/>
    <w:rsid w:val="00886CBD"/>
    <w:rsid w:val="00886D09"/>
    <w:rsid w:val="00886EE9"/>
    <w:rsid w:val="008870D2"/>
    <w:rsid w:val="00887127"/>
    <w:rsid w:val="00887937"/>
    <w:rsid w:val="00887BD5"/>
    <w:rsid w:val="00890750"/>
    <w:rsid w:val="00890A9A"/>
    <w:rsid w:val="008911ED"/>
    <w:rsid w:val="008911FE"/>
    <w:rsid w:val="0089203D"/>
    <w:rsid w:val="008920E9"/>
    <w:rsid w:val="00892670"/>
    <w:rsid w:val="00892D55"/>
    <w:rsid w:val="00893074"/>
    <w:rsid w:val="008939CA"/>
    <w:rsid w:val="00893CA9"/>
    <w:rsid w:val="008940F5"/>
    <w:rsid w:val="008942CC"/>
    <w:rsid w:val="00894458"/>
    <w:rsid w:val="0089452E"/>
    <w:rsid w:val="008948DA"/>
    <w:rsid w:val="00894C47"/>
    <w:rsid w:val="00894D07"/>
    <w:rsid w:val="00894F02"/>
    <w:rsid w:val="00894FB8"/>
    <w:rsid w:val="0089513E"/>
    <w:rsid w:val="0089542C"/>
    <w:rsid w:val="008960FA"/>
    <w:rsid w:val="008963AD"/>
    <w:rsid w:val="00896781"/>
    <w:rsid w:val="00896906"/>
    <w:rsid w:val="00896BFF"/>
    <w:rsid w:val="008970C5"/>
    <w:rsid w:val="008971D0"/>
    <w:rsid w:val="00897DB6"/>
    <w:rsid w:val="008A00F1"/>
    <w:rsid w:val="008A01A6"/>
    <w:rsid w:val="008A0832"/>
    <w:rsid w:val="008A0B3D"/>
    <w:rsid w:val="008A1019"/>
    <w:rsid w:val="008A106D"/>
    <w:rsid w:val="008A1339"/>
    <w:rsid w:val="008A1417"/>
    <w:rsid w:val="008A14D3"/>
    <w:rsid w:val="008A14D9"/>
    <w:rsid w:val="008A1ACB"/>
    <w:rsid w:val="008A2022"/>
    <w:rsid w:val="008A2942"/>
    <w:rsid w:val="008A29D9"/>
    <w:rsid w:val="008A2A9A"/>
    <w:rsid w:val="008A2DAE"/>
    <w:rsid w:val="008A3588"/>
    <w:rsid w:val="008A3873"/>
    <w:rsid w:val="008A48AD"/>
    <w:rsid w:val="008A4A1A"/>
    <w:rsid w:val="008A4C23"/>
    <w:rsid w:val="008A4D71"/>
    <w:rsid w:val="008A5010"/>
    <w:rsid w:val="008A52DE"/>
    <w:rsid w:val="008A58D5"/>
    <w:rsid w:val="008A60E3"/>
    <w:rsid w:val="008A610D"/>
    <w:rsid w:val="008A613D"/>
    <w:rsid w:val="008A62AF"/>
    <w:rsid w:val="008A6330"/>
    <w:rsid w:val="008A639A"/>
    <w:rsid w:val="008A6647"/>
    <w:rsid w:val="008A67E0"/>
    <w:rsid w:val="008A6A40"/>
    <w:rsid w:val="008A6CE2"/>
    <w:rsid w:val="008A7630"/>
    <w:rsid w:val="008A76CB"/>
    <w:rsid w:val="008A7E14"/>
    <w:rsid w:val="008A7F98"/>
    <w:rsid w:val="008B033B"/>
    <w:rsid w:val="008B0693"/>
    <w:rsid w:val="008B0C04"/>
    <w:rsid w:val="008B0E77"/>
    <w:rsid w:val="008B1745"/>
    <w:rsid w:val="008B1AAF"/>
    <w:rsid w:val="008B1D04"/>
    <w:rsid w:val="008B1D69"/>
    <w:rsid w:val="008B1EEC"/>
    <w:rsid w:val="008B22F1"/>
    <w:rsid w:val="008B298E"/>
    <w:rsid w:val="008B2D63"/>
    <w:rsid w:val="008B34D3"/>
    <w:rsid w:val="008B365B"/>
    <w:rsid w:val="008B3731"/>
    <w:rsid w:val="008B3C20"/>
    <w:rsid w:val="008B3E56"/>
    <w:rsid w:val="008B41D3"/>
    <w:rsid w:val="008B42AD"/>
    <w:rsid w:val="008B439C"/>
    <w:rsid w:val="008B452C"/>
    <w:rsid w:val="008B480C"/>
    <w:rsid w:val="008B4886"/>
    <w:rsid w:val="008B4945"/>
    <w:rsid w:val="008B4CFD"/>
    <w:rsid w:val="008B4EAC"/>
    <w:rsid w:val="008B5536"/>
    <w:rsid w:val="008B562B"/>
    <w:rsid w:val="008B5B5B"/>
    <w:rsid w:val="008B5D8F"/>
    <w:rsid w:val="008B5E42"/>
    <w:rsid w:val="008B636F"/>
    <w:rsid w:val="008B6691"/>
    <w:rsid w:val="008B719B"/>
    <w:rsid w:val="008B75EA"/>
    <w:rsid w:val="008B76ED"/>
    <w:rsid w:val="008B77A5"/>
    <w:rsid w:val="008B78D2"/>
    <w:rsid w:val="008B7AAA"/>
    <w:rsid w:val="008B7E3C"/>
    <w:rsid w:val="008C068F"/>
    <w:rsid w:val="008C0E4F"/>
    <w:rsid w:val="008C0EEF"/>
    <w:rsid w:val="008C0FE0"/>
    <w:rsid w:val="008C125B"/>
    <w:rsid w:val="008C1A35"/>
    <w:rsid w:val="008C1ED0"/>
    <w:rsid w:val="008C2525"/>
    <w:rsid w:val="008C2ADB"/>
    <w:rsid w:val="008C2E0D"/>
    <w:rsid w:val="008C3AC3"/>
    <w:rsid w:val="008C4006"/>
    <w:rsid w:val="008C4415"/>
    <w:rsid w:val="008C4566"/>
    <w:rsid w:val="008C510C"/>
    <w:rsid w:val="008C59E6"/>
    <w:rsid w:val="008C6C08"/>
    <w:rsid w:val="008C6C47"/>
    <w:rsid w:val="008C7094"/>
    <w:rsid w:val="008C733D"/>
    <w:rsid w:val="008C74C2"/>
    <w:rsid w:val="008C7628"/>
    <w:rsid w:val="008C7822"/>
    <w:rsid w:val="008C7D55"/>
    <w:rsid w:val="008C7D5E"/>
    <w:rsid w:val="008D01CB"/>
    <w:rsid w:val="008D0861"/>
    <w:rsid w:val="008D1AB0"/>
    <w:rsid w:val="008D1D1C"/>
    <w:rsid w:val="008D2410"/>
    <w:rsid w:val="008D27F0"/>
    <w:rsid w:val="008D2A68"/>
    <w:rsid w:val="008D342F"/>
    <w:rsid w:val="008D3A53"/>
    <w:rsid w:val="008D3AD7"/>
    <w:rsid w:val="008D3E36"/>
    <w:rsid w:val="008D3F4E"/>
    <w:rsid w:val="008D44CA"/>
    <w:rsid w:val="008D4723"/>
    <w:rsid w:val="008D484B"/>
    <w:rsid w:val="008D492C"/>
    <w:rsid w:val="008D4DCD"/>
    <w:rsid w:val="008D51B6"/>
    <w:rsid w:val="008D51FD"/>
    <w:rsid w:val="008D527D"/>
    <w:rsid w:val="008D5364"/>
    <w:rsid w:val="008D5E8F"/>
    <w:rsid w:val="008D5ED0"/>
    <w:rsid w:val="008D6B82"/>
    <w:rsid w:val="008D7364"/>
    <w:rsid w:val="008D772C"/>
    <w:rsid w:val="008D7890"/>
    <w:rsid w:val="008E05D1"/>
    <w:rsid w:val="008E0E47"/>
    <w:rsid w:val="008E10D1"/>
    <w:rsid w:val="008E11E3"/>
    <w:rsid w:val="008E1D04"/>
    <w:rsid w:val="008E2372"/>
    <w:rsid w:val="008E2BD9"/>
    <w:rsid w:val="008E3016"/>
    <w:rsid w:val="008E309F"/>
    <w:rsid w:val="008E35F5"/>
    <w:rsid w:val="008E37C3"/>
    <w:rsid w:val="008E389C"/>
    <w:rsid w:val="008E3B36"/>
    <w:rsid w:val="008E3EC0"/>
    <w:rsid w:val="008E40EC"/>
    <w:rsid w:val="008E4231"/>
    <w:rsid w:val="008E4353"/>
    <w:rsid w:val="008E4AA0"/>
    <w:rsid w:val="008E5208"/>
    <w:rsid w:val="008E54F9"/>
    <w:rsid w:val="008E5862"/>
    <w:rsid w:val="008E5985"/>
    <w:rsid w:val="008E5AB5"/>
    <w:rsid w:val="008E5B88"/>
    <w:rsid w:val="008E6050"/>
    <w:rsid w:val="008E63ED"/>
    <w:rsid w:val="008E6B4D"/>
    <w:rsid w:val="008E7119"/>
    <w:rsid w:val="008E721E"/>
    <w:rsid w:val="008E7558"/>
    <w:rsid w:val="008E76F7"/>
    <w:rsid w:val="008E7956"/>
    <w:rsid w:val="008E7A94"/>
    <w:rsid w:val="008F0002"/>
    <w:rsid w:val="008F0A83"/>
    <w:rsid w:val="008F0EFB"/>
    <w:rsid w:val="008F1166"/>
    <w:rsid w:val="008F11DA"/>
    <w:rsid w:val="008F1774"/>
    <w:rsid w:val="008F1885"/>
    <w:rsid w:val="008F2364"/>
    <w:rsid w:val="008F2719"/>
    <w:rsid w:val="008F2B94"/>
    <w:rsid w:val="008F303A"/>
    <w:rsid w:val="008F3223"/>
    <w:rsid w:val="008F36FB"/>
    <w:rsid w:val="008F3BDA"/>
    <w:rsid w:val="008F3C37"/>
    <w:rsid w:val="008F4664"/>
    <w:rsid w:val="008F496B"/>
    <w:rsid w:val="008F550A"/>
    <w:rsid w:val="008F5F46"/>
    <w:rsid w:val="008F65B6"/>
    <w:rsid w:val="008F6FF9"/>
    <w:rsid w:val="008F76BA"/>
    <w:rsid w:val="0090005F"/>
    <w:rsid w:val="009001DE"/>
    <w:rsid w:val="00900555"/>
    <w:rsid w:val="00900C9C"/>
    <w:rsid w:val="009013FA"/>
    <w:rsid w:val="00901698"/>
    <w:rsid w:val="0090179F"/>
    <w:rsid w:val="0090182A"/>
    <w:rsid w:val="00901853"/>
    <w:rsid w:val="009019C0"/>
    <w:rsid w:val="0090201E"/>
    <w:rsid w:val="00902623"/>
    <w:rsid w:val="00902783"/>
    <w:rsid w:val="009030ED"/>
    <w:rsid w:val="009032BD"/>
    <w:rsid w:val="00903335"/>
    <w:rsid w:val="009034A0"/>
    <w:rsid w:val="00903B0D"/>
    <w:rsid w:val="00904169"/>
    <w:rsid w:val="0090530E"/>
    <w:rsid w:val="00905638"/>
    <w:rsid w:val="009058B0"/>
    <w:rsid w:val="00905D8C"/>
    <w:rsid w:val="00906F55"/>
    <w:rsid w:val="0090742F"/>
    <w:rsid w:val="0090769E"/>
    <w:rsid w:val="00907F75"/>
    <w:rsid w:val="009101F8"/>
    <w:rsid w:val="0091051C"/>
    <w:rsid w:val="00910B59"/>
    <w:rsid w:val="00910C99"/>
    <w:rsid w:val="00910DA8"/>
    <w:rsid w:val="0091100B"/>
    <w:rsid w:val="009110D9"/>
    <w:rsid w:val="009113E7"/>
    <w:rsid w:val="00911AFC"/>
    <w:rsid w:val="00911D6A"/>
    <w:rsid w:val="00911E7B"/>
    <w:rsid w:val="00912395"/>
    <w:rsid w:val="0091282D"/>
    <w:rsid w:val="0091292F"/>
    <w:rsid w:val="00912948"/>
    <w:rsid w:val="00912A88"/>
    <w:rsid w:val="00912FBA"/>
    <w:rsid w:val="009135AC"/>
    <w:rsid w:val="00914535"/>
    <w:rsid w:val="00914B0D"/>
    <w:rsid w:val="00914D83"/>
    <w:rsid w:val="00915030"/>
    <w:rsid w:val="00915211"/>
    <w:rsid w:val="0091599F"/>
    <w:rsid w:val="00916921"/>
    <w:rsid w:val="00916B39"/>
    <w:rsid w:val="00920682"/>
    <w:rsid w:val="00920A88"/>
    <w:rsid w:val="00920E08"/>
    <w:rsid w:val="00920EA7"/>
    <w:rsid w:val="00921463"/>
    <w:rsid w:val="00921902"/>
    <w:rsid w:val="009219BC"/>
    <w:rsid w:val="00921E24"/>
    <w:rsid w:val="00921E92"/>
    <w:rsid w:val="009226A4"/>
    <w:rsid w:val="00922739"/>
    <w:rsid w:val="0092274A"/>
    <w:rsid w:val="009228AC"/>
    <w:rsid w:val="0092291F"/>
    <w:rsid w:val="00922C6B"/>
    <w:rsid w:val="00922C7D"/>
    <w:rsid w:val="00922F6B"/>
    <w:rsid w:val="00922FC9"/>
    <w:rsid w:val="009231D2"/>
    <w:rsid w:val="00923304"/>
    <w:rsid w:val="00923667"/>
    <w:rsid w:val="00923CA4"/>
    <w:rsid w:val="009243CF"/>
    <w:rsid w:val="009245C7"/>
    <w:rsid w:val="00925798"/>
    <w:rsid w:val="0092582C"/>
    <w:rsid w:val="0092655E"/>
    <w:rsid w:val="00927925"/>
    <w:rsid w:val="009305B3"/>
    <w:rsid w:val="00930641"/>
    <w:rsid w:val="00930F0D"/>
    <w:rsid w:val="00931340"/>
    <w:rsid w:val="009316E4"/>
    <w:rsid w:val="009327F9"/>
    <w:rsid w:val="00933032"/>
    <w:rsid w:val="009333B7"/>
    <w:rsid w:val="00933768"/>
    <w:rsid w:val="009339CF"/>
    <w:rsid w:val="009340F9"/>
    <w:rsid w:val="009344D7"/>
    <w:rsid w:val="009346C8"/>
    <w:rsid w:val="009347FD"/>
    <w:rsid w:val="009349B1"/>
    <w:rsid w:val="00934BDA"/>
    <w:rsid w:val="00934D32"/>
    <w:rsid w:val="0093528C"/>
    <w:rsid w:val="009352D9"/>
    <w:rsid w:val="0093534D"/>
    <w:rsid w:val="0093550D"/>
    <w:rsid w:val="009357D1"/>
    <w:rsid w:val="00935ADB"/>
    <w:rsid w:val="009362BC"/>
    <w:rsid w:val="009370EB"/>
    <w:rsid w:val="00937A33"/>
    <w:rsid w:val="00937A99"/>
    <w:rsid w:val="00937ACE"/>
    <w:rsid w:val="00940384"/>
    <w:rsid w:val="009404E9"/>
    <w:rsid w:val="009406F0"/>
    <w:rsid w:val="00940C7E"/>
    <w:rsid w:val="009411FB"/>
    <w:rsid w:val="009413CB"/>
    <w:rsid w:val="0094171C"/>
    <w:rsid w:val="00941B0A"/>
    <w:rsid w:val="00941E42"/>
    <w:rsid w:val="00942327"/>
    <w:rsid w:val="00942489"/>
    <w:rsid w:val="00942A29"/>
    <w:rsid w:val="009435D5"/>
    <w:rsid w:val="00943930"/>
    <w:rsid w:val="0094393C"/>
    <w:rsid w:val="00943A8D"/>
    <w:rsid w:val="00943DB6"/>
    <w:rsid w:val="009440BA"/>
    <w:rsid w:val="00944240"/>
    <w:rsid w:val="00944317"/>
    <w:rsid w:val="0094456D"/>
    <w:rsid w:val="00944B83"/>
    <w:rsid w:val="00944DFB"/>
    <w:rsid w:val="009455D3"/>
    <w:rsid w:val="0094654E"/>
    <w:rsid w:val="00946C69"/>
    <w:rsid w:val="00946DAA"/>
    <w:rsid w:val="00947346"/>
    <w:rsid w:val="00947519"/>
    <w:rsid w:val="00947843"/>
    <w:rsid w:val="00947A19"/>
    <w:rsid w:val="0095065D"/>
    <w:rsid w:val="00950892"/>
    <w:rsid w:val="00951186"/>
    <w:rsid w:val="00951578"/>
    <w:rsid w:val="00951B6C"/>
    <w:rsid w:val="0095217F"/>
    <w:rsid w:val="0095219F"/>
    <w:rsid w:val="00952345"/>
    <w:rsid w:val="009524B7"/>
    <w:rsid w:val="00953380"/>
    <w:rsid w:val="00953484"/>
    <w:rsid w:val="00953A6B"/>
    <w:rsid w:val="009546EC"/>
    <w:rsid w:val="009546FA"/>
    <w:rsid w:val="00954AE5"/>
    <w:rsid w:val="00954BB1"/>
    <w:rsid w:val="00955458"/>
    <w:rsid w:val="009557A6"/>
    <w:rsid w:val="00955A20"/>
    <w:rsid w:val="00955C22"/>
    <w:rsid w:val="00955FE2"/>
    <w:rsid w:val="00956236"/>
    <w:rsid w:val="009562F7"/>
    <w:rsid w:val="0095653E"/>
    <w:rsid w:val="009566B1"/>
    <w:rsid w:val="009567E6"/>
    <w:rsid w:val="00956B1E"/>
    <w:rsid w:val="00956B4F"/>
    <w:rsid w:val="00956C39"/>
    <w:rsid w:val="009572F1"/>
    <w:rsid w:val="00957748"/>
    <w:rsid w:val="00957822"/>
    <w:rsid w:val="00957B9A"/>
    <w:rsid w:val="00957E31"/>
    <w:rsid w:val="00957FE2"/>
    <w:rsid w:val="00957FFC"/>
    <w:rsid w:val="00960435"/>
    <w:rsid w:val="00960B0C"/>
    <w:rsid w:val="00960C88"/>
    <w:rsid w:val="00960D72"/>
    <w:rsid w:val="0096149A"/>
    <w:rsid w:val="00961800"/>
    <w:rsid w:val="00961F0C"/>
    <w:rsid w:val="00962021"/>
    <w:rsid w:val="009622DD"/>
    <w:rsid w:val="0096296A"/>
    <w:rsid w:val="0096342C"/>
    <w:rsid w:val="00963539"/>
    <w:rsid w:val="009636E3"/>
    <w:rsid w:val="00963AC4"/>
    <w:rsid w:val="00963EAB"/>
    <w:rsid w:val="009644C7"/>
    <w:rsid w:val="009651E9"/>
    <w:rsid w:val="00965239"/>
    <w:rsid w:val="0096539D"/>
    <w:rsid w:val="009668E2"/>
    <w:rsid w:val="00966C4C"/>
    <w:rsid w:val="00966E1A"/>
    <w:rsid w:val="00967028"/>
    <w:rsid w:val="00967048"/>
    <w:rsid w:val="0096706F"/>
    <w:rsid w:val="00967D0B"/>
    <w:rsid w:val="00970CD7"/>
    <w:rsid w:val="00971046"/>
    <w:rsid w:val="0097117B"/>
    <w:rsid w:val="00971431"/>
    <w:rsid w:val="009714A7"/>
    <w:rsid w:val="009714D1"/>
    <w:rsid w:val="0097152A"/>
    <w:rsid w:val="00971769"/>
    <w:rsid w:val="00971DB3"/>
    <w:rsid w:val="00972162"/>
    <w:rsid w:val="009727A9"/>
    <w:rsid w:val="0097292B"/>
    <w:rsid w:val="00972950"/>
    <w:rsid w:val="00972D51"/>
    <w:rsid w:val="009731A8"/>
    <w:rsid w:val="00973750"/>
    <w:rsid w:val="00974069"/>
    <w:rsid w:val="00974CBF"/>
    <w:rsid w:val="009753C8"/>
    <w:rsid w:val="00975744"/>
    <w:rsid w:val="00975CEB"/>
    <w:rsid w:val="00975E0A"/>
    <w:rsid w:val="009767C1"/>
    <w:rsid w:val="009768EC"/>
    <w:rsid w:val="00976BAA"/>
    <w:rsid w:val="00976E60"/>
    <w:rsid w:val="00976EFD"/>
    <w:rsid w:val="0097706A"/>
    <w:rsid w:val="009773B2"/>
    <w:rsid w:val="00977524"/>
    <w:rsid w:val="009777BE"/>
    <w:rsid w:val="00977CF7"/>
    <w:rsid w:val="00980337"/>
    <w:rsid w:val="009805AA"/>
    <w:rsid w:val="00980A02"/>
    <w:rsid w:val="00980CEE"/>
    <w:rsid w:val="00980FFD"/>
    <w:rsid w:val="00981028"/>
    <w:rsid w:val="00981274"/>
    <w:rsid w:val="00981968"/>
    <w:rsid w:val="009820BC"/>
    <w:rsid w:val="0098220F"/>
    <w:rsid w:val="009828B9"/>
    <w:rsid w:val="00982A98"/>
    <w:rsid w:val="00982D53"/>
    <w:rsid w:val="0098386E"/>
    <w:rsid w:val="00983CDB"/>
    <w:rsid w:val="009840B6"/>
    <w:rsid w:val="00984D80"/>
    <w:rsid w:val="00985351"/>
    <w:rsid w:val="009859F8"/>
    <w:rsid w:val="00985B45"/>
    <w:rsid w:val="00985DED"/>
    <w:rsid w:val="00985EA4"/>
    <w:rsid w:val="00985F21"/>
    <w:rsid w:val="00985FA8"/>
    <w:rsid w:val="00986469"/>
    <w:rsid w:val="009866AB"/>
    <w:rsid w:val="00987195"/>
    <w:rsid w:val="009871A0"/>
    <w:rsid w:val="00987464"/>
    <w:rsid w:val="00987905"/>
    <w:rsid w:val="00987A06"/>
    <w:rsid w:val="00987F41"/>
    <w:rsid w:val="00990276"/>
    <w:rsid w:val="009906DD"/>
    <w:rsid w:val="00990741"/>
    <w:rsid w:val="0099096C"/>
    <w:rsid w:val="0099113C"/>
    <w:rsid w:val="00991B28"/>
    <w:rsid w:val="00991BDA"/>
    <w:rsid w:val="00991C26"/>
    <w:rsid w:val="00991CC7"/>
    <w:rsid w:val="00991E96"/>
    <w:rsid w:val="00991FA4"/>
    <w:rsid w:val="0099209A"/>
    <w:rsid w:val="00992690"/>
    <w:rsid w:val="00992ACE"/>
    <w:rsid w:val="00993A86"/>
    <w:rsid w:val="00993A94"/>
    <w:rsid w:val="00993A9E"/>
    <w:rsid w:val="00993AAA"/>
    <w:rsid w:val="00993FD9"/>
    <w:rsid w:val="00993FDD"/>
    <w:rsid w:val="009942AC"/>
    <w:rsid w:val="0099483E"/>
    <w:rsid w:val="009948BF"/>
    <w:rsid w:val="00994A8A"/>
    <w:rsid w:val="00994FFA"/>
    <w:rsid w:val="0099526E"/>
    <w:rsid w:val="009952D4"/>
    <w:rsid w:val="009953E3"/>
    <w:rsid w:val="009955B4"/>
    <w:rsid w:val="00995728"/>
    <w:rsid w:val="00995838"/>
    <w:rsid w:val="00996076"/>
    <w:rsid w:val="0099626F"/>
    <w:rsid w:val="00996702"/>
    <w:rsid w:val="00996A49"/>
    <w:rsid w:val="00996D39"/>
    <w:rsid w:val="00997368"/>
    <w:rsid w:val="009974C2"/>
    <w:rsid w:val="009978D2"/>
    <w:rsid w:val="00997B6E"/>
    <w:rsid w:val="00997ED7"/>
    <w:rsid w:val="009A012C"/>
    <w:rsid w:val="009A053D"/>
    <w:rsid w:val="009A0F33"/>
    <w:rsid w:val="009A1365"/>
    <w:rsid w:val="009A17A9"/>
    <w:rsid w:val="009A1B9C"/>
    <w:rsid w:val="009A1D20"/>
    <w:rsid w:val="009A2160"/>
    <w:rsid w:val="009A26D2"/>
    <w:rsid w:val="009A2F51"/>
    <w:rsid w:val="009A3169"/>
    <w:rsid w:val="009A3197"/>
    <w:rsid w:val="009A3262"/>
    <w:rsid w:val="009A3D20"/>
    <w:rsid w:val="009A3E3B"/>
    <w:rsid w:val="009A4432"/>
    <w:rsid w:val="009A4692"/>
    <w:rsid w:val="009A48E5"/>
    <w:rsid w:val="009A500B"/>
    <w:rsid w:val="009A53C9"/>
    <w:rsid w:val="009A56E1"/>
    <w:rsid w:val="009A5DB3"/>
    <w:rsid w:val="009A5F6C"/>
    <w:rsid w:val="009A6BB1"/>
    <w:rsid w:val="009A6BBA"/>
    <w:rsid w:val="009A70EA"/>
    <w:rsid w:val="009A721E"/>
    <w:rsid w:val="009A76C1"/>
    <w:rsid w:val="009A7960"/>
    <w:rsid w:val="009A7DD2"/>
    <w:rsid w:val="009A7EE4"/>
    <w:rsid w:val="009A7F2D"/>
    <w:rsid w:val="009B0A35"/>
    <w:rsid w:val="009B0AED"/>
    <w:rsid w:val="009B191D"/>
    <w:rsid w:val="009B1A54"/>
    <w:rsid w:val="009B1C9C"/>
    <w:rsid w:val="009B1E9A"/>
    <w:rsid w:val="009B23FE"/>
    <w:rsid w:val="009B3279"/>
    <w:rsid w:val="009B3A7A"/>
    <w:rsid w:val="009B3B18"/>
    <w:rsid w:val="009B3BA8"/>
    <w:rsid w:val="009B3E60"/>
    <w:rsid w:val="009B4CC6"/>
    <w:rsid w:val="009B550D"/>
    <w:rsid w:val="009B5BC2"/>
    <w:rsid w:val="009B5D14"/>
    <w:rsid w:val="009B6255"/>
    <w:rsid w:val="009B69A5"/>
    <w:rsid w:val="009B6C0B"/>
    <w:rsid w:val="009B6CB8"/>
    <w:rsid w:val="009B6F1F"/>
    <w:rsid w:val="009B72E0"/>
    <w:rsid w:val="009B79CF"/>
    <w:rsid w:val="009B7C86"/>
    <w:rsid w:val="009B7DF6"/>
    <w:rsid w:val="009C0498"/>
    <w:rsid w:val="009C054B"/>
    <w:rsid w:val="009C0760"/>
    <w:rsid w:val="009C07D6"/>
    <w:rsid w:val="009C0874"/>
    <w:rsid w:val="009C0991"/>
    <w:rsid w:val="009C0E22"/>
    <w:rsid w:val="009C10CC"/>
    <w:rsid w:val="009C137F"/>
    <w:rsid w:val="009C18D0"/>
    <w:rsid w:val="009C1DAD"/>
    <w:rsid w:val="009C1EDD"/>
    <w:rsid w:val="009C2005"/>
    <w:rsid w:val="009C244C"/>
    <w:rsid w:val="009C2D16"/>
    <w:rsid w:val="009C2D8A"/>
    <w:rsid w:val="009C30E5"/>
    <w:rsid w:val="009C31AD"/>
    <w:rsid w:val="009C37A9"/>
    <w:rsid w:val="009C385E"/>
    <w:rsid w:val="009C3DA6"/>
    <w:rsid w:val="009C3F6F"/>
    <w:rsid w:val="009C4A98"/>
    <w:rsid w:val="009C5047"/>
    <w:rsid w:val="009C5564"/>
    <w:rsid w:val="009C55DC"/>
    <w:rsid w:val="009C5656"/>
    <w:rsid w:val="009C56DD"/>
    <w:rsid w:val="009C5FAF"/>
    <w:rsid w:val="009C5FD9"/>
    <w:rsid w:val="009C6568"/>
    <w:rsid w:val="009C6BBA"/>
    <w:rsid w:val="009C6CA4"/>
    <w:rsid w:val="009C6DDC"/>
    <w:rsid w:val="009C75D7"/>
    <w:rsid w:val="009C7703"/>
    <w:rsid w:val="009C796C"/>
    <w:rsid w:val="009C7CA2"/>
    <w:rsid w:val="009C7E57"/>
    <w:rsid w:val="009D07D0"/>
    <w:rsid w:val="009D1870"/>
    <w:rsid w:val="009D1C49"/>
    <w:rsid w:val="009D1EC6"/>
    <w:rsid w:val="009D1EED"/>
    <w:rsid w:val="009D2129"/>
    <w:rsid w:val="009D219A"/>
    <w:rsid w:val="009D22E9"/>
    <w:rsid w:val="009D24E1"/>
    <w:rsid w:val="009D2691"/>
    <w:rsid w:val="009D2F64"/>
    <w:rsid w:val="009D3025"/>
    <w:rsid w:val="009D5049"/>
    <w:rsid w:val="009D572E"/>
    <w:rsid w:val="009D5867"/>
    <w:rsid w:val="009D5BD7"/>
    <w:rsid w:val="009D5C71"/>
    <w:rsid w:val="009D6010"/>
    <w:rsid w:val="009D609A"/>
    <w:rsid w:val="009D653F"/>
    <w:rsid w:val="009D69C9"/>
    <w:rsid w:val="009D6E15"/>
    <w:rsid w:val="009D748F"/>
    <w:rsid w:val="009D793D"/>
    <w:rsid w:val="009D797F"/>
    <w:rsid w:val="009D7D5B"/>
    <w:rsid w:val="009D7E38"/>
    <w:rsid w:val="009E0BB1"/>
    <w:rsid w:val="009E0E56"/>
    <w:rsid w:val="009E0FDF"/>
    <w:rsid w:val="009E119D"/>
    <w:rsid w:val="009E140C"/>
    <w:rsid w:val="009E15C3"/>
    <w:rsid w:val="009E173C"/>
    <w:rsid w:val="009E1C05"/>
    <w:rsid w:val="009E1CBF"/>
    <w:rsid w:val="009E2132"/>
    <w:rsid w:val="009E2227"/>
    <w:rsid w:val="009E224A"/>
    <w:rsid w:val="009E2556"/>
    <w:rsid w:val="009E27CB"/>
    <w:rsid w:val="009E2A4C"/>
    <w:rsid w:val="009E2D0A"/>
    <w:rsid w:val="009E2F19"/>
    <w:rsid w:val="009E347A"/>
    <w:rsid w:val="009E372A"/>
    <w:rsid w:val="009E3AE7"/>
    <w:rsid w:val="009E4146"/>
    <w:rsid w:val="009E47ED"/>
    <w:rsid w:val="009E4E60"/>
    <w:rsid w:val="009E4E89"/>
    <w:rsid w:val="009E574F"/>
    <w:rsid w:val="009E6122"/>
    <w:rsid w:val="009E62FA"/>
    <w:rsid w:val="009E6306"/>
    <w:rsid w:val="009E66C7"/>
    <w:rsid w:val="009E6E1C"/>
    <w:rsid w:val="009E6F11"/>
    <w:rsid w:val="009E70D3"/>
    <w:rsid w:val="009E722C"/>
    <w:rsid w:val="009E72A8"/>
    <w:rsid w:val="009E74EB"/>
    <w:rsid w:val="009E79E8"/>
    <w:rsid w:val="009E79F9"/>
    <w:rsid w:val="009F030A"/>
    <w:rsid w:val="009F0808"/>
    <w:rsid w:val="009F1386"/>
    <w:rsid w:val="009F13B4"/>
    <w:rsid w:val="009F16BA"/>
    <w:rsid w:val="009F19A5"/>
    <w:rsid w:val="009F1BE8"/>
    <w:rsid w:val="009F1CB4"/>
    <w:rsid w:val="009F2325"/>
    <w:rsid w:val="009F234C"/>
    <w:rsid w:val="009F240D"/>
    <w:rsid w:val="009F2499"/>
    <w:rsid w:val="009F2720"/>
    <w:rsid w:val="009F274E"/>
    <w:rsid w:val="009F2B5B"/>
    <w:rsid w:val="009F3950"/>
    <w:rsid w:val="009F3A89"/>
    <w:rsid w:val="009F3B9E"/>
    <w:rsid w:val="009F3FB7"/>
    <w:rsid w:val="009F40C3"/>
    <w:rsid w:val="009F40D4"/>
    <w:rsid w:val="009F42AA"/>
    <w:rsid w:val="009F46FA"/>
    <w:rsid w:val="009F47E1"/>
    <w:rsid w:val="009F49C3"/>
    <w:rsid w:val="009F4A32"/>
    <w:rsid w:val="009F5464"/>
    <w:rsid w:val="009F57A5"/>
    <w:rsid w:val="009F58DC"/>
    <w:rsid w:val="009F62E5"/>
    <w:rsid w:val="009F63B8"/>
    <w:rsid w:val="009F63ED"/>
    <w:rsid w:val="009F698A"/>
    <w:rsid w:val="009F7052"/>
    <w:rsid w:val="009F7136"/>
    <w:rsid w:val="009F759D"/>
    <w:rsid w:val="009F7682"/>
    <w:rsid w:val="00A00293"/>
    <w:rsid w:val="00A00995"/>
    <w:rsid w:val="00A00CBF"/>
    <w:rsid w:val="00A010C1"/>
    <w:rsid w:val="00A0121A"/>
    <w:rsid w:val="00A01405"/>
    <w:rsid w:val="00A014E0"/>
    <w:rsid w:val="00A014E3"/>
    <w:rsid w:val="00A01664"/>
    <w:rsid w:val="00A021EC"/>
    <w:rsid w:val="00A0258C"/>
    <w:rsid w:val="00A02703"/>
    <w:rsid w:val="00A028C6"/>
    <w:rsid w:val="00A029B4"/>
    <w:rsid w:val="00A02B59"/>
    <w:rsid w:val="00A02BED"/>
    <w:rsid w:val="00A02FE1"/>
    <w:rsid w:val="00A0368D"/>
    <w:rsid w:val="00A037B7"/>
    <w:rsid w:val="00A03941"/>
    <w:rsid w:val="00A040E2"/>
    <w:rsid w:val="00A04727"/>
    <w:rsid w:val="00A04B99"/>
    <w:rsid w:val="00A04DC2"/>
    <w:rsid w:val="00A056DD"/>
    <w:rsid w:val="00A058B5"/>
    <w:rsid w:val="00A05B56"/>
    <w:rsid w:val="00A05CB8"/>
    <w:rsid w:val="00A05DA8"/>
    <w:rsid w:val="00A05EE9"/>
    <w:rsid w:val="00A06239"/>
    <w:rsid w:val="00A062A7"/>
    <w:rsid w:val="00A0657D"/>
    <w:rsid w:val="00A070B1"/>
    <w:rsid w:val="00A070B4"/>
    <w:rsid w:val="00A070B9"/>
    <w:rsid w:val="00A10322"/>
    <w:rsid w:val="00A1036B"/>
    <w:rsid w:val="00A1122D"/>
    <w:rsid w:val="00A112B0"/>
    <w:rsid w:val="00A114AD"/>
    <w:rsid w:val="00A11671"/>
    <w:rsid w:val="00A11A74"/>
    <w:rsid w:val="00A11AD5"/>
    <w:rsid w:val="00A11BB7"/>
    <w:rsid w:val="00A11BFB"/>
    <w:rsid w:val="00A12899"/>
    <w:rsid w:val="00A12B8A"/>
    <w:rsid w:val="00A12D97"/>
    <w:rsid w:val="00A13242"/>
    <w:rsid w:val="00A13531"/>
    <w:rsid w:val="00A13D66"/>
    <w:rsid w:val="00A14776"/>
    <w:rsid w:val="00A148B2"/>
    <w:rsid w:val="00A15009"/>
    <w:rsid w:val="00A1514B"/>
    <w:rsid w:val="00A1540F"/>
    <w:rsid w:val="00A154B4"/>
    <w:rsid w:val="00A155B5"/>
    <w:rsid w:val="00A1575E"/>
    <w:rsid w:val="00A15B48"/>
    <w:rsid w:val="00A160C0"/>
    <w:rsid w:val="00A16225"/>
    <w:rsid w:val="00A1675D"/>
    <w:rsid w:val="00A1691B"/>
    <w:rsid w:val="00A1699A"/>
    <w:rsid w:val="00A174D8"/>
    <w:rsid w:val="00A17887"/>
    <w:rsid w:val="00A17906"/>
    <w:rsid w:val="00A1799F"/>
    <w:rsid w:val="00A17D9C"/>
    <w:rsid w:val="00A2005C"/>
    <w:rsid w:val="00A205D7"/>
    <w:rsid w:val="00A20639"/>
    <w:rsid w:val="00A20801"/>
    <w:rsid w:val="00A208AE"/>
    <w:rsid w:val="00A20F87"/>
    <w:rsid w:val="00A21548"/>
    <w:rsid w:val="00A219C8"/>
    <w:rsid w:val="00A21CC2"/>
    <w:rsid w:val="00A21F75"/>
    <w:rsid w:val="00A221C3"/>
    <w:rsid w:val="00A228F1"/>
    <w:rsid w:val="00A2314A"/>
    <w:rsid w:val="00A234FC"/>
    <w:rsid w:val="00A235EA"/>
    <w:rsid w:val="00A23707"/>
    <w:rsid w:val="00A23CFF"/>
    <w:rsid w:val="00A23DA7"/>
    <w:rsid w:val="00A2423F"/>
    <w:rsid w:val="00A24539"/>
    <w:rsid w:val="00A24597"/>
    <w:rsid w:val="00A24793"/>
    <w:rsid w:val="00A24A4D"/>
    <w:rsid w:val="00A254D9"/>
    <w:rsid w:val="00A26954"/>
    <w:rsid w:val="00A271C4"/>
    <w:rsid w:val="00A27227"/>
    <w:rsid w:val="00A273CB"/>
    <w:rsid w:val="00A2760A"/>
    <w:rsid w:val="00A2777C"/>
    <w:rsid w:val="00A27814"/>
    <w:rsid w:val="00A27BF5"/>
    <w:rsid w:val="00A305BF"/>
    <w:rsid w:val="00A30F42"/>
    <w:rsid w:val="00A31055"/>
    <w:rsid w:val="00A3109E"/>
    <w:rsid w:val="00A310F5"/>
    <w:rsid w:val="00A31430"/>
    <w:rsid w:val="00A3180D"/>
    <w:rsid w:val="00A3187B"/>
    <w:rsid w:val="00A31BCF"/>
    <w:rsid w:val="00A323D5"/>
    <w:rsid w:val="00A324DF"/>
    <w:rsid w:val="00A325F9"/>
    <w:rsid w:val="00A32C05"/>
    <w:rsid w:val="00A33712"/>
    <w:rsid w:val="00A33B03"/>
    <w:rsid w:val="00A33FED"/>
    <w:rsid w:val="00A3519F"/>
    <w:rsid w:val="00A35301"/>
    <w:rsid w:val="00A35B99"/>
    <w:rsid w:val="00A35CEE"/>
    <w:rsid w:val="00A35DFC"/>
    <w:rsid w:val="00A36611"/>
    <w:rsid w:val="00A36C5C"/>
    <w:rsid w:val="00A36D5D"/>
    <w:rsid w:val="00A3702D"/>
    <w:rsid w:val="00A37136"/>
    <w:rsid w:val="00A37349"/>
    <w:rsid w:val="00A37A35"/>
    <w:rsid w:val="00A37FD4"/>
    <w:rsid w:val="00A40023"/>
    <w:rsid w:val="00A400A7"/>
    <w:rsid w:val="00A404C0"/>
    <w:rsid w:val="00A405F2"/>
    <w:rsid w:val="00A40E8A"/>
    <w:rsid w:val="00A4134B"/>
    <w:rsid w:val="00A4162A"/>
    <w:rsid w:val="00A41A75"/>
    <w:rsid w:val="00A41DB6"/>
    <w:rsid w:val="00A42085"/>
    <w:rsid w:val="00A42629"/>
    <w:rsid w:val="00A427F4"/>
    <w:rsid w:val="00A42BB5"/>
    <w:rsid w:val="00A42C49"/>
    <w:rsid w:val="00A42E2E"/>
    <w:rsid w:val="00A4320E"/>
    <w:rsid w:val="00A438FB"/>
    <w:rsid w:val="00A4457D"/>
    <w:rsid w:val="00A44A28"/>
    <w:rsid w:val="00A44F4D"/>
    <w:rsid w:val="00A4517F"/>
    <w:rsid w:val="00A46018"/>
    <w:rsid w:val="00A46077"/>
    <w:rsid w:val="00A46459"/>
    <w:rsid w:val="00A47149"/>
    <w:rsid w:val="00A478BC"/>
    <w:rsid w:val="00A4796E"/>
    <w:rsid w:val="00A47A41"/>
    <w:rsid w:val="00A47DFA"/>
    <w:rsid w:val="00A503A7"/>
    <w:rsid w:val="00A51CC6"/>
    <w:rsid w:val="00A51E23"/>
    <w:rsid w:val="00A51EC3"/>
    <w:rsid w:val="00A52002"/>
    <w:rsid w:val="00A521B2"/>
    <w:rsid w:val="00A521DD"/>
    <w:rsid w:val="00A522D2"/>
    <w:rsid w:val="00A52356"/>
    <w:rsid w:val="00A52575"/>
    <w:rsid w:val="00A526B7"/>
    <w:rsid w:val="00A526F4"/>
    <w:rsid w:val="00A53225"/>
    <w:rsid w:val="00A532C9"/>
    <w:rsid w:val="00A5348D"/>
    <w:rsid w:val="00A534DF"/>
    <w:rsid w:val="00A53650"/>
    <w:rsid w:val="00A536B1"/>
    <w:rsid w:val="00A5383F"/>
    <w:rsid w:val="00A538E4"/>
    <w:rsid w:val="00A53AC3"/>
    <w:rsid w:val="00A53B96"/>
    <w:rsid w:val="00A545A4"/>
    <w:rsid w:val="00A548EA"/>
    <w:rsid w:val="00A54922"/>
    <w:rsid w:val="00A54B5E"/>
    <w:rsid w:val="00A54DF6"/>
    <w:rsid w:val="00A54E51"/>
    <w:rsid w:val="00A54E7A"/>
    <w:rsid w:val="00A550B1"/>
    <w:rsid w:val="00A552BC"/>
    <w:rsid w:val="00A55820"/>
    <w:rsid w:val="00A558AF"/>
    <w:rsid w:val="00A569A7"/>
    <w:rsid w:val="00A56A32"/>
    <w:rsid w:val="00A56EBB"/>
    <w:rsid w:val="00A5713E"/>
    <w:rsid w:val="00A577F1"/>
    <w:rsid w:val="00A603C5"/>
    <w:rsid w:val="00A604C0"/>
    <w:rsid w:val="00A60CEC"/>
    <w:rsid w:val="00A612AE"/>
    <w:rsid w:val="00A619C3"/>
    <w:rsid w:val="00A61B31"/>
    <w:rsid w:val="00A61E9D"/>
    <w:rsid w:val="00A61EB0"/>
    <w:rsid w:val="00A62022"/>
    <w:rsid w:val="00A62482"/>
    <w:rsid w:val="00A62D0A"/>
    <w:rsid w:val="00A62E55"/>
    <w:rsid w:val="00A62E78"/>
    <w:rsid w:val="00A630A2"/>
    <w:rsid w:val="00A635B5"/>
    <w:rsid w:val="00A636A7"/>
    <w:rsid w:val="00A63B29"/>
    <w:rsid w:val="00A63E27"/>
    <w:rsid w:val="00A63E46"/>
    <w:rsid w:val="00A63F80"/>
    <w:rsid w:val="00A641E4"/>
    <w:rsid w:val="00A6433B"/>
    <w:rsid w:val="00A648E1"/>
    <w:rsid w:val="00A64E0F"/>
    <w:rsid w:val="00A64E5B"/>
    <w:rsid w:val="00A64F6E"/>
    <w:rsid w:val="00A65538"/>
    <w:rsid w:val="00A65A1F"/>
    <w:rsid w:val="00A66612"/>
    <w:rsid w:val="00A67013"/>
    <w:rsid w:val="00A6735C"/>
    <w:rsid w:val="00A6763A"/>
    <w:rsid w:val="00A6773D"/>
    <w:rsid w:val="00A67A86"/>
    <w:rsid w:val="00A67FEF"/>
    <w:rsid w:val="00A7092B"/>
    <w:rsid w:val="00A70DCD"/>
    <w:rsid w:val="00A710F4"/>
    <w:rsid w:val="00A712F3"/>
    <w:rsid w:val="00A71413"/>
    <w:rsid w:val="00A715F9"/>
    <w:rsid w:val="00A71F73"/>
    <w:rsid w:val="00A7247D"/>
    <w:rsid w:val="00A727B2"/>
    <w:rsid w:val="00A72A90"/>
    <w:rsid w:val="00A72BEF"/>
    <w:rsid w:val="00A7382F"/>
    <w:rsid w:val="00A73DBF"/>
    <w:rsid w:val="00A73ED6"/>
    <w:rsid w:val="00A74172"/>
    <w:rsid w:val="00A744E6"/>
    <w:rsid w:val="00A74C0E"/>
    <w:rsid w:val="00A75027"/>
    <w:rsid w:val="00A7504E"/>
    <w:rsid w:val="00A75083"/>
    <w:rsid w:val="00A75104"/>
    <w:rsid w:val="00A75216"/>
    <w:rsid w:val="00A75425"/>
    <w:rsid w:val="00A758EC"/>
    <w:rsid w:val="00A75942"/>
    <w:rsid w:val="00A75E64"/>
    <w:rsid w:val="00A761D6"/>
    <w:rsid w:val="00A76569"/>
    <w:rsid w:val="00A77049"/>
    <w:rsid w:val="00A77641"/>
    <w:rsid w:val="00A777A3"/>
    <w:rsid w:val="00A7799F"/>
    <w:rsid w:val="00A77FEE"/>
    <w:rsid w:val="00A80718"/>
    <w:rsid w:val="00A80778"/>
    <w:rsid w:val="00A80ACC"/>
    <w:rsid w:val="00A80E96"/>
    <w:rsid w:val="00A81052"/>
    <w:rsid w:val="00A81194"/>
    <w:rsid w:val="00A8138F"/>
    <w:rsid w:val="00A81407"/>
    <w:rsid w:val="00A819BE"/>
    <w:rsid w:val="00A81C17"/>
    <w:rsid w:val="00A825AD"/>
    <w:rsid w:val="00A826F5"/>
    <w:rsid w:val="00A831EA"/>
    <w:rsid w:val="00A8331D"/>
    <w:rsid w:val="00A834F3"/>
    <w:rsid w:val="00A836E5"/>
    <w:rsid w:val="00A83C70"/>
    <w:rsid w:val="00A84317"/>
    <w:rsid w:val="00A8481D"/>
    <w:rsid w:val="00A8551A"/>
    <w:rsid w:val="00A8606E"/>
    <w:rsid w:val="00A863E7"/>
    <w:rsid w:val="00A8738F"/>
    <w:rsid w:val="00A87AD0"/>
    <w:rsid w:val="00A87B48"/>
    <w:rsid w:val="00A90032"/>
    <w:rsid w:val="00A90730"/>
    <w:rsid w:val="00A9078E"/>
    <w:rsid w:val="00A909B9"/>
    <w:rsid w:val="00A90CE5"/>
    <w:rsid w:val="00A911BA"/>
    <w:rsid w:val="00A9136B"/>
    <w:rsid w:val="00A91690"/>
    <w:rsid w:val="00A9197E"/>
    <w:rsid w:val="00A91FFC"/>
    <w:rsid w:val="00A9248E"/>
    <w:rsid w:val="00A93006"/>
    <w:rsid w:val="00A93090"/>
    <w:rsid w:val="00A9311B"/>
    <w:rsid w:val="00A935CF"/>
    <w:rsid w:val="00A939EA"/>
    <w:rsid w:val="00A93A74"/>
    <w:rsid w:val="00A93CCC"/>
    <w:rsid w:val="00A93CEB"/>
    <w:rsid w:val="00A93D15"/>
    <w:rsid w:val="00A93FD2"/>
    <w:rsid w:val="00A94434"/>
    <w:rsid w:val="00A9451A"/>
    <w:rsid w:val="00A946FD"/>
    <w:rsid w:val="00A9474C"/>
    <w:rsid w:val="00A947B6"/>
    <w:rsid w:val="00A94861"/>
    <w:rsid w:val="00A94A51"/>
    <w:rsid w:val="00A94C5F"/>
    <w:rsid w:val="00A94E83"/>
    <w:rsid w:val="00A94F05"/>
    <w:rsid w:val="00A9534A"/>
    <w:rsid w:val="00A9537C"/>
    <w:rsid w:val="00A9552B"/>
    <w:rsid w:val="00A95C38"/>
    <w:rsid w:val="00A96107"/>
    <w:rsid w:val="00A96326"/>
    <w:rsid w:val="00A9671F"/>
    <w:rsid w:val="00A96733"/>
    <w:rsid w:val="00A96B84"/>
    <w:rsid w:val="00A96BAC"/>
    <w:rsid w:val="00A97023"/>
    <w:rsid w:val="00A97150"/>
    <w:rsid w:val="00A976FD"/>
    <w:rsid w:val="00A9773D"/>
    <w:rsid w:val="00A97BD7"/>
    <w:rsid w:val="00A97EE7"/>
    <w:rsid w:val="00AA08B4"/>
    <w:rsid w:val="00AA09F3"/>
    <w:rsid w:val="00AA1310"/>
    <w:rsid w:val="00AA1804"/>
    <w:rsid w:val="00AA1A59"/>
    <w:rsid w:val="00AA22EF"/>
    <w:rsid w:val="00AA26A7"/>
    <w:rsid w:val="00AA28BB"/>
    <w:rsid w:val="00AA2C77"/>
    <w:rsid w:val="00AA2D54"/>
    <w:rsid w:val="00AA302C"/>
    <w:rsid w:val="00AA3111"/>
    <w:rsid w:val="00AA3A70"/>
    <w:rsid w:val="00AA3BFD"/>
    <w:rsid w:val="00AA3DEF"/>
    <w:rsid w:val="00AA460F"/>
    <w:rsid w:val="00AA4A86"/>
    <w:rsid w:val="00AA4AAB"/>
    <w:rsid w:val="00AA4AB6"/>
    <w:rsid w:val="00AA5404"/>
    <w:rsid w:val="00AA5604"/>
    <w:rsid w:val="00AA67CD"/>
    <w:rsid w:val="00AA6FB2"/>
    <w:rsid w:val="00AA7180"/>
    <w:rsid w:val="00AA7C93"/>
    <w:rsid w:val="00AA7E53"/>
    <w:rsid w:val="00AB05A8"/>
    <w:rsid w:val="00AB05F8"/>
    <w:rsid w:val="00AB09F9"/>
    <w:rsid w:val="00AB0A03"/>
    <w:rsid w:val="00AB0C6D"/>
    <w:rsid w:val="00AB1710"/>
    <w:rsid w:val="00AB1ABC"/>
    <w:rsid w:val="00AB1ECE"/>
    <w:rsid w:val="00AB1FEB"/>
    <w:rsid w:val="00AB20C0"/>
    <w:rsid w:val="00AB2760"/>
    <w:rsid w:val="00AB2C61"/>
    <w:rsid w:val="00AB2D36"/>
    <w:rsid w:val="00AB36CD"/>
    <w:rsid w:val="00AB395A"/>
    <w:rsid w:val="00AB40B6"/>
    <w:rsid w:val="00AB438C"/>
    <w:rsid w:val="00AB4592"/>
    <w:rsid w:val="00AB4724"/>
    <w:rsid w:val="00AB5085"/>
    <w:rsid w:val="00AB5D5B"/>
    <w:rsid w:val="00AB6068"/>
    <w:rsid w:val="00AB620E"/>
    <w:rsid w:val="00AB632A"/>
    <w:rsid w:val="00AB6487"/>
    <w:rsid w:val="00AB66D0"/>
    <w:rsid w:val="00AB6701"/>
    <w:rsid w:val="00AB6FD8"/>
    <w:rsid w:val="00AB751F"/>
    <w:rsid w:val="00AB796E"/>
    <w:rsid w:val="00AB7B62"/>
    <w:rsid w:val="00AB7F43"/>
    <w:rsid w:val="00AC02F5"/>
    <w:rsid w:val="00AC060E"/>
    <w:rsid w:val="00AC06AF"/>
    <w:rsid w:val="00AC1455"/>
    <w:rsid w:val="00AC14D9"/>
    <w:rsid w:val="00AC164A"/>
    <w:rsid w:val="00AC183A"/>
    <w:rsid w:val="00AC19E2"/>
    <w:rsid w:val="00AC1B93"/>
    <w:rsid w:val="00AC1C45"/>
    <w:rsid w:val="00AC1DE6"/>
    <w:rsid w:val="00AC2030"/>
    <w:rsid w:val="00AC2671"/>
    <w:rsid w:val="00AC27D7"/>
    <w:rsid w:val="00AC2E6A"/>
    <w:rsid w:val="00AC319F"/>
    <w:rsid w:val="00AC399D"/>
    <w:rsid w:val="00AC39C8"/>
    <w:rsid w:val="00AC3B1F"/>
    <w:rsid w:val="00AC3D07"/>
    <w:rsid w:val="00AC448A"/>
    <w:rsid w:val="00AC449D"/>
    <w:rsid w:val="00AC469E"/>
    <w:rsid w:val="00AC4827"/>
    <w:rsid w:val="00AC485B"/>
    <w:rsid w:val="00AC4B72"/>
    <w:rsid w:val="00AC4D95"/>
    <w:rsid w:val="00AC5265"/>
    <w:rsid w:val="00AC5402"/>
    <w:rsid w:val="00AC54E2"/>
    <w:rsid w:val="00AC562C"/>
    <w:rsid w:val="00AC5786"/>
    <w:rsid w:val="00AC6078"/>
    <w:rsid w:val="00AC611A"/>
    <w:rsid w:val="00AC6128"/>
    <w:rsid w:val="00AC645E"/>
    <w:rsid w:val="00AC65F0"/>
    <w:rsid w:val="00AC71E5"/>
    <w:rsid w:val="00AC76F3"/>
    <w:rsid w:val="00AC7B05"/>
    <w:rsid w:val="00AC7C19"/>
    <w:rsid w:val="00AD00FC"/>
    <w:rsid w:val="00AD02A9"/>
    <w:rsid w:val="00AD0843"/>
    <w:rsid w:val="00AD0C04"/>
    <w:rsid w:val="00AD0C53"/>
    <w:rsid w:val="00AD0DAB"/>
    <w:rsid w:val="00AD1CAF"/>
    <w:rsid w:val="00AD1D54"/>
    <w:rsid w:val="00AD206B"/>
    <w:rsid w:val="00AD2758"/>
    <w:rsid w:val="00AD2A84"/>
    <w:rsid w:val="00AD2B68"/>
    <w:rsid w:val="00AD2F44"/>
    <w:rsid w:val="00AD3181"/>
    <w:rsid w:val="00AD324E"/>
    <w:rsid w:val="00AD3834"/>
    <w:rsid w:val="00AD3966"/>
    <w:rsid w:val="00AD3A53"/>
    <w:rsid w:val="00AD43FB"/>
    <w:rsid w:val="00AD441D"/>
    <w:rsid w:val="00AD462B"/>
    <w:rsid w:val="00AD4716"/>
    <w:rsid w:val="00AD4A67"/>
    <w:rsid w:val="00AD4BA6"/>
    <w:rsid w:val="00AD567C"/>
    <w:rsid w:val="00AD6158"/>
    <w:rsid w:val="00AD69D1"/>
    <w:rsid w:val="00AD70C3"/>
    <w:rsid w:val="00AD7E8C"/>
    <w:rsid w:val="00AD7E9E"/>
    <w:rsid w:val="00AE029A"/>
    <w:rsid w:val="00AE03CB"/>
    <w:rsid w:val="00AE1012"/>
    <w:rsid w:val="00AE1642"/>
    <w:rsid w:val="00AE1702"/>
    <w:rsid w:val="00AE1F3C"/>
    <w:rsid w:val="00AE1F83"/>
    <w:rsid w:val="00AE25A7"/>
    <w:rsid w:val="00AE2785"/>
    <w:rsid w:val="00AE288E"/>
    <w:rsid w:val="00AE2EA0"/>
    <w:rsid w:val="00AE2F58"/>
    <w:rsid w:val="00AE3262"/>
    <w:rsid w:val="00AE392E"/>
    <w:rsid w:val="00AE3F5B"/>
    <w:rsid w:val="00AE425F"/>
    <w:rsid w:val="00AE4411"/>
    <w:rsid w:val="00AE46F9"/>
    <w:rsid w:val="00AE4873"/>
    <w:rsid w:val="00AE50C6"/>
    <w:rsid w:val="00AE51CC"/>
    <w:rsid w:val="00AE5371"/>
    <w:rsid w:val="00AE55B1"/>
    <w:rsid w:val="00AE55FD"/>
    <w:rsid w:val="00AE5701"/>
    <w:rsid w:val="00AE573C"/>
    <w:rsid w:val="00AE595B"/>
    <w:rsid w:val="00AE61DC"/>
    <w:rsid w:val="00AE62E4"/>
    <w:rsid w:val="00AE6337"/>
    <w:rsid w:val="00AE63EB"/>
    <w:rsid w:val="00AE646F"/>
    <w:rsid w:val="00AE6F1E"/>
    <w:rsid w:val="00AE70AD"/>
    <w:rsid w:val="00AE72BC"/>
    <w:rsid w:val="00AE7871"/>
    <w:rsid w:val="00AE797C"/>
    <w:rsid w:val="00AE7A98"/>
    <w:rsid w:val="00AE7D84"/>
    <w:rsid w:val="00AF04C1"/>
    <w:rsid w:val="00AF06A0"/>
    <w:rsid w:val="00AF111C"/>
    <w:rsid w:val="00AF121E"/>
    <w:rsid w:val="00AF1685"/>
    <w:rsid w:val="00AF1A9C"/>
    <w:rsid w:val="00AF1D9B"/>
    <w:rsid w:val="00AF1FB6"/>
    <w:rsid w:val="00AF207D"/>
    <w:rsid w:val="00AF2ABA"/>
    <w:rsid w:val="00AF2B1A"/>
    <w:rsid w:val="00AF2E6F"/>
    <w:rsid w:val="00AF2F6E"/>
    <w:rsid w:val="00AF36E9"/>
    <w:rsid w:val="00AF3F66"/>
    <w:rsid w:val="00AF44B2"/>
    <w:rsid w:val="00AF461D"/>
    <w:rsid w:val="00AF47B3"/>
    <w:rsid w:val="00AF491F"/>
    <w:rsid w:val="00AF4ACC"/>
    <w:rsid w:val="00AF4E63"/>
    <w:rsid w:val="00AF5063"/>
    <w:rsid w:val="00AF52A7"/>
    <w:rsid w:val="00AF5540"/>
    <w:rsid w:val="00AF554D"/>
    <w:rsid w:val="00AF5CED"/>
    <w:rsid w:val="00AF682B"/>
    <w:rsid w:val="00AF6E1F"/>
    <w:rsid w:val="00AF6FF4"/>
    <w:rsid w:val="00AF77BE"/>
    <w:rsid w:val="00AF7E55"/>
    <w:rsid w:val="00B000A2"/>
    <w:rsid w:val="00B00391"/>
    <w:rsid w:val="00B00599"/>
    <w:rsid w:val="00B00B26"/>
    <w:rsid w:val="00B00E48"/>
    <w:rsid w:val="00B00FED"/>
    <w:rsid w:val="00B01337"/>
    <w:rsid w:val="00B015B5"/>
    <w:rsid w:val="00B01855"/>
    <w:rsid w:val="00B0195D"/>
    <w:rsid w:val="00B01D5A"/>
    <w:rsid w:val="00B01F5E"/>
    <w:rsid w:val="00B022C5"/>
    <w:rsid w:val="00B02985"/>
    <w:rsid w:val="00B02DDA"/>
    <w:rsid w:val="00B02FB7"/>
    <w:rsid w:val="00B02FD7"/>
    <w:rsid w:val="00B032A1"/>
    <w:rsid w:val="00B03699"/>
    <w:rsid w:val="00B03FEA"/>
    <w:rsid w:val="00B04766"/>
    <w:rsid w:val="00B04875"/>
    <w:rsid w:val="00B04FC2"/>
    <w:rsid w:val="00B055BB"/>
    <w:rsid w:val="00B057AD"/>
    <w:rsid w:val="00B059A3"/>
    <w:rsid w:val="00B0624D"/>
    <w:rsid w:val="00B06C47"/>
    <w:rsid w:val="00B06FC9"/>
    <w:rsid w:val="00B07651"/>
    <w:rsid w:val="00B07B18"/>
    <w:rsid w:val="00B07D4A"/>
    <w:rsid w:val="00B105FD"/>
    <w:rsid w:val="00B10755"/>
    <w:rsid w:val="00B110B5"/>
    <w:rsid w:val="00B11163"/>
    <w:rsid w:val="00B111BF"/>
    <w:rsid w:val="00B118C8"/>
    <w:rsid w:val="00B11A7C"/>
    <w:rsid w:val="00B127FD"/>
    <w:rsid w:val="00B12AF2"/>
    <w:rsid w:val="00B12CF7"/>
    <w:rsid w:val="00B12EBB"/>
    <w:rsid w:val="00B136BF"/>
    <w:rsid w:val="00B13D4C"/>
    <w:rsid w:val="00B13EE2"/>
    <w:rsid w:val="00B1411E"/>
    <w:rsid w:val="00B1466E"/>
    <w:rsid w:val="00B1526E"/>
    <w:rsid w:val="00B1598B"/>
    <w:rsid w:val="00B15F74"/>
    <w:rsid w:val="00B1650B"/>
    <w:rsid w:val="00B16AAD"/>
    <w:rsid w:val="00B172BC"/>
    <w:rsid w:val="00B1750E"/>
    <w:rsid w:val="00B176D0"/>
    <w:rsid w:val="00B17B30"/>
    <w:rsid w:val="00B17EEE"/>
    <w:rsid w:val="00B206FD"/>
    <w:rsid w:val="00B2090B"/>
    <w:rsid w:val="00B20D97"/>
    <w:rsid w:val="00B20EC1"/>
    <w:rsid w:val="00B21A3C"/>
    <w:rsid w:val="00B222C9"/>
    <w:rsid w:val="00B2270F"/>
    <w:rsid w:val="00B232D8"/>
    <w:rsid w:val="00B233AC"/>
    <w:rsid w:val="00B23496"/>
    <w:rsid w:val="00B23940"/>
    <w:rsid w:val="00B23AED"/>
    <w:rsid w:val="00B24164"/>
    <w:rsid w:val="00B241EE"/>
    <w:rsid w:val="00B24574"/>
    <w:rsid w:val="00B246C3"/>
    <w:rsid w:val="00B24941"/>
    <w:rsid w:val="00B24B74"/>
    <w:rsid w:val="00B25033"/>
    <w:rsid w:val="00B2579E"/>
    <w:rsid w:val="00B258B3"/>
    <w:rsid w:val="00B25A65"/>
    <w:rsid w:val="00B25C5F"/>
    <w:rsid w:val="00B25DAC"/>
    <w:rsid w:val="00B26025"/>
    <w:rsid w:val="00B26303"/>
    <w:rsid w:val="00B266FE"/>
    <w:rsid w:val="00B26767"/>
    <w:rsid w:val="00B2677C"/>
    <w:rsid w:val="00B26B3A"/>
    <w:rsid w:val="00B26F36"/>
    <w:rsid w:val="00B26F39"/>
    <w:rsid w:val="00B26F5E"/>
    <w:rsid w:val="00B26F8E"/>
    <w:rsid w:val="00B273ED"/>
    <w:rsid w:val="00B27E13"/>
    <w:rsid w:val="00B27EE6"/>
    <w:rsid w:val="00B30001"/>
    <w:rsid w:val="00B300CD"/>
    <w:rsid w:val="00B3094F"/>
    <w:rsid w:val="00B31D63"/>
    <w:rsid w:val="00B3207A"/>
    <w:rsid w:val="00B326C4"/>
    <w:rsid w:val="00B32707"/>
    <w:rsid w:val="00B32980"/>
    <w:rsid w:val="00B32B27"/>
    <w:rsid w:val="00B32E59"/>
    <w:rsid w:val="00B33D94"/>
    <w:rsid w:val="00B33FB7"/>
    <w:rsid w:val="00B345F5"/>
    <w:rsid w:val="00B34640"/>
    <w:rsid w:val="00B347EB"/>
    <w:rsid w:val="00B34E38"/>
    <w:rsid w:val="00B34E75"/>
    <w:rsid w:val="00B35426"/>
    <w:rsid w:val="00B3561C"/>
    <w:rsid w:val="00B35A51"/>
    <w:rsid w:val="00B35A83"/>
    <w:rsid w:val="00B35F6D"/>
    <w:rsid w:val="00B36B98"/>
    <w:rsid w:val="00B37051"/>
    <w:rsid w:val="00B37183"/>
    <w:rsid w:val="00B37295"/>
    <w:rsid w:val="00B37427"/>
    <w:rsid w:val="00B375A8"/>
    <w:rsid w:val="00B3768B"/>
    <w:rsid w:val="00B37800"/>
    <w:rsid w:val="00B401EB"/>
    <w:rsid w:val="00B40451"/>
    <w:rsid w:val="00B4049A"/>
    <w:rsid w:val="00B4058E"/>
    <w:rsid w:val="00B406C3"/>
    <w:rsid w:val="00B406D2"/>
    <w:rsid w:val="00B40CD2"/>
    <w:rsid w:val="00B414D2"/>
    <w:rsid w:val="00B41889"/>
    <w:rsid w:val="00B41904"/>
    <w:rsid w:val="00B41AD8"/>
    <w:rsid w:val="00B41F13"/>
    <w:rsid w:val="00B42332"/>
    <w:rsid w:val="00B4238E"/>
    <w:rsid w:val="00B4287B"/>
    <w:rsid w:val="00B43D59"/>
    <w:rsid w:val="00B4406E"/>
    <w:rsid w:val="00B44332"/>
    <w:rsid w:val="00B44550"/>
    <w:rsid w:val="00B4471F"/>
    <w:rsid w:val="00B449BF"/>
    <w:rsid w:val="00B44B3F"/>
    <w:rsid w:val="00B45505"/>
    <w:rsid w:val="00B45A6B"/>
    <w:rsid w:val="00B45ADE"/>
    <w:rsid w:val="00B45E8B"/>
    <w:rsid w:val="00B46925"/>
    <w:rsid w:val="00B46A59"/>
    <w:rsid w:val="00B46A82"/>
    <w:rsid w:val="00B47056"/>
    <w:rsid w:val="00B471C6"/>
    <w:rsid w:val="00B47895"/>
    <w:rsid w:val="00B47CC0"/>
    <w:rsid w:val="00B506C3"/>
    <w:rsid w:val="00B513B4"/>
    <w:rsid w:val="00B51831"/>
    <w:rsid w:val="00B519FD"/>
    <w:rsid w:val="00B51C28"/>
    <w:rsid w:val="00B51D20"/>
    <w:rsid w:val="00B51FF8"/>
    <w:rsid w:val="00B523F2"/>
    <w:rsid w:val="00B52A2B"/>
    <w:rsid w:val="00B52AA3"/>
    <w:rsid w:val="00B52C07"/>
    <w:rsid w:val="00B52D6E"/>
    <w:rsid w:val="00B5310F"/>
    <w:rsid w:val="00B538AE"/>
    <w:rsid w:val="00B54255"/>
    <w:rsid w:val="00B5455C"/>
    <w:rsid w:val="00B54C65"/>
    <w:rsid w:val="00B54E44"/>
    <w:rsid w:val="00B5525F"/>
    <w:rsid w:val="00B55554"/>
    <w:rsid w:val="00B555B1"/>
    <w:rsid w:val="00B55A44"/>
    <w:rsid w:val="00B55B4C"/>
    <w:rsid w:val="00B55F34"/>
    <w:rsid w:val="00B56044"/>
    <w:rsid w:val="00B562D4"/>
    <w:rsid w:val="00B562F9"/>
    <w:rsid w:val="00B564FD"/>
    <w:rsid w:val="00B56916"/>
    <w:rsid w:val="00B56D5F"/>
    <w:rsid w:val="00B56DCD"/>
    <w:rsid w:val="00B56E2E"/>
    <w:rsid w:val="00B56F5B"/>
    <w:rsid w:val="00B572CE"/>
    <w:rsid w:val="00B57785"/>
    <w:rsid w:val="00B577BB"/>
    <w:rsid w:val="00B57C9D"/>
    <w:rsid w:val="00B57CF2"/>
    <w:rsid w:val="00B60255"/>
    <w:rsid w:val="00B60368"/>
    <w:rsid w:val="00B60C91"/>
    <w:rsid w:val="00B610B8"/>
    <w:rsid w:val="00B61127"/>
    <w:rsid w:val="00B615FA"/>
    <w:rsid w:val="00B61701"/>
    <w:rsid w:val="00B61D31"/>
    <w:rsid w:val="00B62781"/>
    <w:rsid w:val="00B62EDB"/>
    <w:rsid w:val="00B62F57"/>
    <w:rsid w:val="00B63130"/>
    <w:rsid w:val="00B632F9"/>
    <w:rsid w:val="00B6335A"/>
    <w:rsid w:val="00B63939"/>
    <w:rsid w:val="00B63FF9"/>
    <w:rsid w:val="00B645C1"/>
    <w:rsid w:val="00B64E87"/>
    <w:rsid w:val="00B651E2"/>
    <w:rsid w:val="00B653E0"/>
    <w:rsid w:val="00B654F7"/>
    <w:rsid w:val="00B65BC3"/>
    <w:rsid w:val="00B65CA0"/>
    <w:rsid w:val="00B66061"/>
    <w:rsid w:val="00B66129"/>
    <w:rsid w:val="00B661E9"/>
    <w:rsid w:val="00B66604"/>
    <w:rsid w:val="00B66605"/>
    <w:rsid w:val="00B6694C"/>
    <w:rsid w:val="00B672FC"/>
    <w:rsid w:val="00B67324"/>
    <w:rsid w:val="00B67496"/>
    <w:rsid w:val="00B678A4"/>
    <w:rsid w:val="00B67C08"/>
    <w:rsid w:val="00B67C79"/>
    <w:rsid w:val="00B67F7E"/>
    <w:rsid w:val="00B700DA"/>
    <w:rsid w:val="00B70BB1"/>
    <w:rsid w:val="00B70D2F"/>
    <w:rsid w:val="00B71067"/>
    <w:rsid w:val="00B711EC"/>
    <w:rsid w:val="00B71C21"/>
    <w:rsid w:val="00B71DFB"/>
    <w:rsid w:val="00B720B8"/>
    <w:rsid w:val="00B7226C"/>
    <w:rsid w:val="00B724F4"/>
    <w:rsid w:val="00B72B88"/>
    <w:rsid w:val="00B7305F"/>
    <w:rsid w:val="00B73488"/>
    <w:rsid w:val="00B73A60"/>
    <w:rsid w:val="00B73CF7"/>
    <w:rsid w:val="00B73FFF"/>
    <w:rsid w:val="00B740BE"/>
    <w:rsid w:val="00B74496"/>
    <w:rsid w:val="00B7461B"/>
    <w:rsid w:val="00B74B7D"/>
    <w:rsid w:val="00B74ED2"/>
    <w:rsid w:val="00B74EE3"/>
    <w:rsid w:val="00B7505C"/>
    <w:rsid w:val="00B75281"/>
    <w:rsid w:val="00B75443"/>
    <w:rsid w:val="00B75CF7"/>
    <w:rsid w:val="00B76292"/>
    <w:rsid w:val="00B7643D"/>
    <w:rsid w:val="00B769AF"/>
    <w:rsid w:val="00B76CCF"/>
    <w:rsid w:val="00B76D72"/>
    <w:rsid w:val="00B76F1E"/>
    <w:rsid w:val="00B77147"/>
    <w:rsid w:val="00B77531"/>
    <w:rsid w:val="00B77A5B"/>
    <w:rsid w:val="00B77EB8"/>
    <w:rsid w:val="00B80192"/>
    <w:rsid w:val="00B803D9"/>
    <w:rsid w:val="00B803DD"/>
    <w:rsid w:val="00B80A8B"/>
    <w:rsid w:val="00B80D48"/>
    <w:rsid w:val="00B8143C"/>
    <w:rsid w:val="00B8144F"/>
    <w:rsid w:val="00B81528"/>
    <w:rsid w:val="00B81642"/>
    <w:rsid w:val="00B817A7"/>
    <w:rsid w:val="00B81927"/>
    <w:rsid w:val="00B81959"/>
    <w:rsid w:val="00B8199C"/>
    <w:rsid w:val="00B81EA7"/>
    <w:rsid w:val="00B81FB9"/>
    <w:rsid w:val="00B821E1"/>
    <w:rsid w:val="00B8247A"/>
    <w:rsid w:val="00B82636"/>
    <w:rsid w:val="00B82839"/>
    <w:rsid w:val="00B82D0C"/>
    <w:rsid w:val="00B83A0A"/>
    <w:rsid w:val="00B83B75"/>
    <w:rsid w:val="00B840F0"/>
    <w:rsid w:val="00B843CA"/>
    <w:rsid w:val="00B84880"/>
    <w:rsid w:val="00B84A0F"/>
    <w:rsid w:val="00B84A41"/>
    <w:rsid w:val="00B84A44"/>
    <w:rsid w:val="00B84ADF"/>
    <w:rsid w:val="00B84FB6"/>
    <w:rsid w:val="00B8548A"/>
    <w:rsid w:val="00B85676"/>
    <w:rsid w:val="00B857AE"/>
    <w:rsid w:val="00B85A12"/>
    <w:rsid w:val="00B85F46"/>
    <w:rsid w:val="00B863AF"/>
    <w:rsid w:val="00B865B3"/>
    <w:rsid w:val="00B865E5"/>
    <w:rsid w:val="00B86881"/>
    <w:rsid w:val="00B87484"/>
    <w:rsid w:val="00B87699"/>
    <w:rsid w:val="00B87D1B"/>
    <w:rsid w:val="00B901C3"/>
    <w:rsid w:val="00B9046C"/>
    <w:rsid w:val="00B90948"/>
    <w:rsid w:val="00B90CBB"/>
    <w:rsid w:val="00B90ED1"/>
    <w:rsid w:val="00B91034"/>
    <w:rsid w:val="00B910C8"/>
    <w:rsid w:val="00B911A4"/>
    <w:rsid w:val="00B91361"/>
    <w:rsid w:val="00B91392"/>
    <w:rsid w:val="00B91642"/>
    <w:rsid w:val="00B91C02"/>
    <w:rsid w:val="00B91F0F"/>
    <w:rsid w:val="00B921EA"/>
    <w:rsid w:val="00B923C9"/>
    <w:rsid w:val="00B92974"/>
    <w:rsid w:val="00B92E97"/>
    <w:rsid w:val="00B9300F"/>
    <w:rsid w:val="00B938A4"/>
    <w:rsid w:val="00B93A7E"/>
    <w:rsid w:val="00B9481A"/>
    <w:rsid w:val="00B948E8"/>
    <w:rsid w:val="00B94D3D"/>
    <w:rsid w:val="00B94E27"/>
    <w:rsid w:val="00B9523F"/>
    <w:rsid w:val="00B9582A"/>
    <w:rsid w:val="00B95B23"/>
    <w:rsid w:val="00B95B74"/>
    <w:rsid w:val="00B95F2B"/>
    <w:rsid w:val="00B96253"/>
    <w:rsid w:val="00B964F3"/>
    <w:rsid w:val="00B96741"/>
    <w:rsid w:val="00B970FC"/>
    <w:rsid w:val="00B97184"/>
    <w:rsid w:val="00B97291"/>
    <w:rsid w:val="00B97750"/>
    <w:rsid w:val="00B97985"/>
    <w:rsid w:val="00B97DAD"/>
    <w:rsid w:val="00BA013D"/>
    <w:rsid w:val="00BA01DC"/>
    <w:rsid w:val="00BA02DD"/>
    <w:rsid w:val="00BA031B"/>
    <w:rsid w:val="00BA045F"/>
    <w:rsid w:val="00BA0687"/>
    <w:rsid w:val="00BA0A2D"/>
    <w:rsid w:val="00BA0A30"/>
    <w:rsid w:val="00BA0D0C"/>
    <w:rsid w:val="00BA0EC8"/>
    <w:rsid w:val="00BA103C"/>
    <w:rsid w:val="00BA10DE"/>
    <w:rsid w:val="00BA11BD"/>
    <w:rsid w:val="00BA164D"/>
    <w:rsid w:val="00BA1C36"/>
    <w:rsid w:val="00BA1DEB"/>
    <w:rsid w:val="00BA22A2"/>
    <w:rsid w:val="00BA2EFE"/>
    <w:rsid w:val="00BA312D"/>
    <w:rsid w:val="00BA3C62"/>
    <w:rsid w:val="00BA4112"/>
    <w:rsid w:val="00BA43AD"/>
    <w:rsid w:val="00BA4490"/>
    <w:rsid w:val="00BA450F"/>
    <w:rsid w:val="00BA4559"/>
    <w:rsid w:val="00BA49EF"/>
    <w:rsid w:val="00BA5319"/>
    <w:rsid w:val="00BA55D8"/>
    <w:rsid w:val="00BA597F"/>
    <w:rsid w:val="00BA5AD9"/>
    <w:rsid w:val="00BA5E2A"/>
    <w:rsid w:val="00BA6941"/>
    <w:rsid w:val="00BA71C0"/>
    <w:rsid w:val="00BA74D5"/>
    <w:rsid w:val="00BA7860"/>
    <w:rsid w:val="00BA7FBD"/>
    <w:rsid w:val="00BB034C"/>
    <w:rsid w:val="00BB04E0"/>
    <w:rsid w:val="00BB15F0"/>
    <w:rsid w:val="00BB24C5"/>
    <w:rsid w:val="00BB2647"/>
    <w:rsid w:val="00BB2730"/>
    <w:rsid w:val="00BB2DCB"/>
    <w:rsid w:val="00BB2F00"/>
    <w:rsid w:val="00BB301C"/>
    <w:rsid w:val="00BB3294"/>
    <w:rsid w:val="00BB3650"/>
    <w:rsid w:val="00BB3A4B"/>
    <w:rsid w:val="00BB3F5A"/>
    <w:rsid w:val="00BB4132"/>
    <w:rsid w:val="00BB472B"/>
    <w:rsid w:val="00BB4BA0"/>
    <w:rsid w:val="00BB4D4B"/>
    <w:rsid w:val="00BB4DF7"/>
    <w:rsid w:val="00BB5502"/>
    <w:rsid w:val="00BB6297"/>
    <w:rsid w:val="00BB6963"/>
    <w:rsid w:val="00BB6994"/>
    <w:rsid w:val="00BB6ED1"/>
    <w:rsid w:val="00BB6F50"/>
    <w:rsid w:val="00BB7363"/>
    <w:rsid w:val="00BB74BD"/>
    <w:rsid w:val="00BB7526"/>
    <w:rsid w:val="00BB7608"/>
    <w:rsid w:val="00BB7AA1"/>
    <w:rsid w:val="00BB7D4B"/>
    <w:rsid w:val="00BB7D52"/>
    <w:rsid w:val="00BB7FB6"/>
    <w:rsid w:val="00BC0277"/>
    <w:rsid w:val="00BC02B8"/>
    <w:rsid w:val="00BC03B3"/>
    <w:rsid w:val="00BC0FB1"/>
    <w:rsid w:val="00BC15DF"/>
    <w:rsid w:val="00BC1803"/>
    <w:rsid w:val="00BC1BD3"/>
    <w:rsid w:val="00BC20B0"/>
    <w:rsid w:val="00BC26BC"/>
    <w:rsid w:val="00BC290B"/>
    <w:rsid w:val="00BC2C70"/>
    <w:rsid w:val="00BC2EB1"/>
    <w:rsid w:val="00BC3038"/>
    <w:rsid w:val="00BC3291"/>
    <w:rsid w:val="00BC3712"/>
    <w:rsid w:val="00BC39AC"/>
    <w:rsid w:val="00BC3C1F"/>
    <w:rsid w:val="00BC3C45"/>
    <w:rsid w:val="00BC45E4"/>
    <w:rsid w:val="00BC4AA8"/>
    <w:rsid w:val="00BC552E"/>
    <w:rsid w:val="00BC5659"/>
    <w:rsid w:val="00BC6151"/>
    <w:rsid w:val="00BC6806"/>
    <w:rsid w:val="00BC68F5"/>
    <w:rsid w:val="00BC690D"/>
    <w:rsid w:val="00BC6A6D"/>
    <w:rsid w:val="00BC6A85"/>
    <w:rsid w:val="00BC6E6C"/>
    <w:rsid w:val="00BC7043"/>
    <w:rsid w:val="00BC7223"/>
    <w:rsid w:val="00BC7AF5"/>
    <w:rsid w:val="00BC7EEE"/>
    <w:rsid w:val="00BD0B9E"/>
    <w:rsid w:val="00BD0D68"/>
    <w:rsid w:val="00BD127C"/>
    <w:rsid w:val="00BD1678"/>
    <w:rsid w:val="00BD1D10"/>
    <w:rsid w:val="00BD2403"/>
    <w:rsid w:val="00BD29F2"/>
    <w:rsid w:val="00BD33EA"/>
    <w:rsid w:val="00BD360F"/>
    <w:rsid w:val="00BD3EDA"/>
    <w:rsid w:val="00BD472A"/>
    <w:rsid w:val="00BD4EE2"/>
    <w:rsid w:val="00BD514B"/>
    <w:rsid w:val="00BD5175"/>
    <w:rsid w:val="00BD52D3"/>
    <w:rsid w:val="00BD5602"/>
    <w:rsid w:val="00BD624C"/>
    <w:rsid w:val="00BD6297"/>
    <w:rsid w:val="00BD6419"/>
    <w:rsid w:val="00BD657F"/>
    <w:rsid w:val="00BD72ED"/>
    <w:rsid w:val="00BD7492"/>
    <w:rsid w:val="00BD75A0"/>
    <w:rsid w:val="00BD76C3"/>
    <w:rsid w:val="00BD7A7A"/>
    <w:rsid w:val="00BD7E7C"/>
    <w:rsid w:val="00BE03A0"/>
    <w:rsid w:val="00BE118E"/>
    <w:rsid w:val="00BE12E3"/>
    <w:rsid w:val="00BE1449"/>
    <w:rsid w:val="00BE162F"/>
    <w:rsid w:val="00BE16D5"/>
    <w:rsid w:val="00BE17A0"/>
    <w:rsid w:val="00BE2318"/>
    <w:rsid w:val="00BE2B4F"/>
    <w:rsid w:val="00BE2BEC"/>
    <w:rsid w:val="00BE3038"/>
    <w:rsid w:val="00BE307F"/>
    <w:rsid w:val="00BE3149"/>
    <w:rsid w:val="00BE31D3"/>
    <w:rsid w:val="00BE3AA2"/>
    <w:rsid w:val="00BE3ACB"/>
    <w:rsid w:val="00BE44C3"/>
    <w:rsid w:val="00BE4D06"/>
    <w:rsid w:val="00BE5053"/>
    <w:rsid w:val="00BE50DB"/>
    <w:rsid w:val="00BE540A"/>
    <w:rsid w:val="00BE58EF"/>
    <w:rsid w:val="00BE5AF1"/>
    <w:rsid w:val="00BE5B60"/>
    <w:rsid w:val="00BE6574"/>
    <w:rsid w:val="00BE68A2"/>
    <w:rsid w:val="00BE6A15"/>
    <w:rsid w:val="00BE6ECB"/>
    <w:rsid w:val="00BE7690"/>
    <w:rsid w:val="00BE7D88"/>
    <w:rsid w:val="00BF099B"/>
    <w:rsid w:val="00BF0C49"/>
    <w:rsid w:val="00BF0EBE"/>
    <w:rsid w:val="00BF13B3"/>
    <w:rsid w:val="00BF1520"/>
    <w:rsid w:val="00BF1799"/>
    <w:rsid w:val="00BF1ADA"/>
    <w:rsid w:val="00BF1F19"/>
    <w:rsid w:val="00BF2077"/>
    <w:rsid w:val="00BF26F0"/>
    <w:rsid w:val="00BF27DC"/>
    <w:rsid w:val="00BF2FDE"/>
    <w:rsid w:val="00BF30A8"/>
    <w:rsid w:val="00BF356B"/>
    <w:rsid w:val="00BF381B"/>
    <w:rsid w:val="00BF3919"/>
    <w:rsid w:val="00BF3E22"/>
    <w:rsid w:val="00BF406F"/>
    <w:rsid w:val="00BF4110"/>
    <w:rsid w:val="00BF4890"/>
    <w:rsid w:val="00BF4E08"/>
    <w:rsid w:val="00BF5543"/>
    <w:rsid w:val="00BF5689"/>
    <w:rsid w:val="00BF56BB"/>
    <w:rsid w:val="00BF5976"/>
    <w:rsid w:val="00BF5C8F"/>
    <w:rsid w:val="00BF6A19"/>
    <w:rsid w:val="00BF6F42"/>
    <w:rsid w:val="00BF6F5A"/>
    <w:rsid w:val="00BF7BF3"/>
    <w:rsid w:val="00C0045E"/>
    <w:rsid w:val="00C0062A"/>
    <w:rsid w:val="00C00649"/>
    <w:rsid w:val="00C00681"/>
    <w:rsid w:val="00C006E2"/>
    <w:rsid w:val="00C00AE7"/>
    <w:rsid w:val="00C00E65"/>
    <w:rsid w:val="00C0174F"/>
    <w:rsid w:val="00C01AAB"/>
    <w:rsid w:val="00C01BD0"/>
    <w:rsid w:val="00C021B6"/>
    <w:rsid w:val="00C02D68"/>
    <w:rsid w:val="00C02E13"/>
    <w:rsid w:val="00C02E72"/>
    <w:rsid w:val="00C03602"/>
    <w:rsid w:val="00C03619"/>
    <w:rsid w:val="00C03C98"/>
    <w:rsid w:val="00C054E1"/>
    <w:rsid w:val="00C05829"/>
    <w:rsid w:val="00C05B4C"/>
    <w:rsid w:val="00C05D6E"/>
    <w:rsid w:val="00C0615F"/>
    <w:rsid w:val="00C06496"/>
    <w:rsid w:val="00C06A5E"/>
    <w:rsid w:val="00C06BC2"/>
    <w:rsid w:val="00C06FD4"/>
    <w:rsid w:val="00C070D3"/>
    <w:rsid w:val="00C071B5"/>
    <w:rsid w:val="00C071CE"/>
    <w:rsid w:val="00C072F2"/>
    <w:rsid w:val="00C07531"/>
    <w:rsid w:val="00C07608"/>
    <w:rsid w:val="00C07DF8"/>
    <w:rsid w:val="00C101F2"/>
    <w:rsid w:val="00C1048F"/>
    <w:rsid w:val="00C104BB"/>
    <w:rsid w:val="00C108BA"/>
    <w:rsid w:val="00C109EC"/>
    <w:rsid w:val="00C10AED"/>
    <w:rsid w:val="00C10B6E"/>
    <w:rsid w:val="00C10ECD"/>
    <w:rsid w:val="00C111A0"/>
    <w:rsid w:val="00C1174D"/>
    <w:rsid w:val="00C11A8B"/>
    <w:rsid w:val="00C11CE4"/>
    <w:rsid w:val="00C11F40"/>
    <w:rsid w:val="00C11F6A"/>
    <w:rsid w:val="00C12B7E"/>
    <w:rsid w:val="00C12DB3"/>
    <w:rsid w:val="00C13286"/>
    <w:rsid w:val="00C132C1"/>
    <w:rsid w:val="00C13B7C"/>
    <w:rsid w:val="00C13E84"/>
    <w:rsid w:val="00C13F8C"/>
    <w:rsid w:val="00C143DE"/>
    <w:rsid w:val="00C147EA"/>
    <w:rsid w:val="00C14B9A"/>
    <w:rsid w:val="00C14C1E"/>
    <w:rsid w:val="00C14D09"/>
    <w:rsid w:val="00C14FD5"/>
    <w:rsid w:val="00C14FEF"/>
    <w:rsid w:val="00C152D8"/>
    <w:rsid w:val="00C1563D"/>
    <w:rsid w:val="00C15895"/>
    <w:rsid w:val="00C158F8"/>
    <w:rsid w:val="00C159B4"/>
    <w:rsid w:val="00C15D3F"/>
    <w:rsid w:val="00C1626B"/>
    <w:rsid w:val="00C164D3"/>
    <w:rsid w:val="00C1661B"/>
    <w:rsid w:val="00C16CC1"/>
    <w:rsid w:val="00C16F5E"/>
    <w:rsid w:val="00C173E9"/>
    <w:rsid w:val="00C1756D"/>
    <w:rsid w:val="00C17A06"/>
    <w:rsid w:val="00C17EEB"/>
    <w:rsid w:val="00C2043C"/>
    <w:rsid w:val="00C2089B"/>
    <w:rsid w:val="00C209FE"/>
    <w:rsid w:val="00C20B56"/>
    <w:rsid w:val="00C20D5B"/>
    <w:rsid w:val="00C20ED7"/>
    <w:rsid w:val="00C214F2"/>
    <w:rsid w:val="00C21583"/>
    <w:rsid w:val="00C2162E"/>
    <w:rsid w:val="00C219A8"/>
    <w:rsid w:val="00C22036"/>
    <w:rsid w:val="00C2236B"/>
    <w:rsid w:val="00C22751"/>
    <w:rsid w:val="00C227A4"/>
    <w:rsid w:val="00C228B1"/>
    <w:rsid w:val="00C230D6"/>
    <w:rsid w:val="00C2340A"/>
    <w:rsid w:val="00C23443"/>
    <w:rsid w:val="00C236EB"/>
    <w:rsid w:val="00C23D90"/>
    <w:rsid w:val="00C23FF9"/>
    <w:rsid w:val="00C2407D"/>
    <w:rsid w:val="00C241DA"/>
    <w:rsid w:val="00C241DE"/>
    <w:rsid w:val="00C24A43"/>
    <w:rsid w:val="00C251AA"/>
    <w:rsid w:val="00C25585"/>
    <w:rsid w:val="00C259C8"/>
    <w:rsid w:val="00C25AF3"/>
    <w:rsid w:val="00C25E04"/>
    <w:rsid w:val="00C263C3"/>
    <w:rsid w:val="00C26BEA"/>
    <w:rsid w:val="00C26F1A"/>
    <w:rsid w:val="00C27524"/>
    <w:rsid w:val="00C27D30"/>
    <w:rsid w:val="00C30200"/>
    <w:rsid w:val="00C30650"/>
    <w:rsid w:val="00C3069A"/>
    <w:rsid w:val="00C30796"/>
    <w:rsid w:val="00C307E9"/>
    <w:rsid w:val="00C30B7E"/>
    <w:rsid w:val="00C30C3A"/>
    <w:rsid w:val="00C3123F"/>
    <w:rsid w:val="00C31CAD"/>
    <w:rsid w:val="00C326C1"/>
    <w:rsid w:val="00C32D73"/>
    <w:rsid w:val="00C33118"/>
    <w:rsid w:val="00C3345E"/>
    <w:rsid w:val="00C33A3E"/>
    <w:rsid w:val="00C33FC9"/>
    <w:rsid w:val="00C3473E"/>
    <w:rsid w:val="00C34F85"/>
    <w:rsid w:val="00C350C7"/>
    <w:rsid w:val="00C35290"/>
    <w:rsid w:val="00C368C1"/>
    <w:rsid w:val="00C36AB8"/>
    <w:rsid w:val="00C36D99"/>
    <w:rsid w:val="00C36E72"/>
    <w:rsid w:val="00C3750A"/>
    <w:rsid w:val="00C37632"/>
    <w:rsid w:val="00C3781A"/>
    <w:rsid w:val="00C37E77"/>
    <w:rsid w:val="00C40177"/>
    <w:rsid w:val="00C404F2"/>
    <w:rsid w:val="00C40788"/>
    <w:rsid w:val="00C40975"/>
    <w:rsid w:val="00C40BED"/>
    <w:rsid w:val="00C40EE6"/>
    <w:rsid w:val="00C40EFE"/>
    <w:rsid w:val="00C40FCE"/>
    <w:rsid w:val="00C41244"/>
    <w:rsid w:val="00C412BB"/>
    <w:rsid w:val="00C41537"/>
    <w:rsid w:val="00C41615"/>
    <w:rsid w:val="00C419D4"/>
    <w:rsid w:val="00C41B86"/>
    <w:rsid w:val="00C41D44"/>
    <w:rsid w:val="00C41E3A"/>
    <w:rsid w:val="00C42BD5"/>
    <w:rsid w:val="00C43662"/>
    <w:rsid w:val="00C45249"/>
    <w:rsid w:val="00C45283"/>
    <w:rsid w:val="00C45471"/>
    <w:rsid w:val="00C45BFF"/>
    <w:rsid w:val="00C45C5A"/>
    <w:rsid w:val="00C46146"/>
    <w:rsid w:val="00C462E8"/>
    <w:rsid w:val="00C46E44"/>
    <w:rsid w:val="00C4713E"/>
    <w:rsid w:val="00C4730F"/>
    <w:rsid w:val="00C4743D"/>
    <w:rsid w:val="00C4785B"/>
    <w:rsid w:val="00C4788C"/>
    <w:rsid w:val="00C47F97"/>
    <w:rsid w:val="00C50040"/>
    <w:rsid w:val="00C509F2"/>
    <w:rsid w:val="00C50B20"/>
    <w:rsid w:val="00C50EAC"/>
    <w:rsid w:val="00C50F27"/>
    <w:rsid w:val="00C50FCC"/>
    <w:rsid w:val="00C5151F"/>
    <w:rsid w:val="00C516E0"/>
    <w:rsid w:val="00C51CF3"/>
    <w:rsid w:val="00C51F81"/>
    <w:rsid w:val="00C52287"/>
    <w:rsid w:val="00C5276C"/>
    <w:rsid w:val="00C530FA"/>
    <w:rsid w:val="00C532F8"/>
    <w:rsid w:val="00C5349F"/>
    <w:rsid w:val="00C53850"/>
    <w:rsid w:val="00C53BFB"/>
    <w:rsid w:val="00C545A1"/>
    <w:rsid w:val="00C55223"/>
    <w:rsid w:val="00C5548B"/>
    <w:rsid w:val="00C55829"/>
    <w:rsid w:val="00C5589A"/>
    <w:rsid w:val="00C55C06"/>
    <w:rsid w:val="00C560A5"/>
    <w:rsid w:val="00C56471"/>
    <w:rsid w:val="00C565C2"/>
    <w:rsid w:val="00C56B0A"/>
    <w:rsid w:val="00C57206"/>
    <w:rsid w:val="00C578BD"/>
    <w:rsid w:val="00C6108F"/>
    <w:rsid w:val="00C613F8"/>
    <w:rsid w:val="00C6191E"/>
    <w:rsid w:val="00C61A00"/>
    <w:rsid w:val="00C61C0A"/>
    <w:rsid w:val="00C62B91"/>
    <w:rsid w:val="00C62F59"/>
    <w:rsid w:val="00C630E2"/>
    <w:rsid w:val="00C631B3"/>
    <w:rsid w:val="00C63706"/>
    <w:rsid w:val="00C6377E"/>
    <w:rsid w:val="00C63EB6"/>
    <w:rsid w:val="00C64248"/>
    <w:rsid w:val="00C642C5"/>
    <w:rsid w:val="00C64538"/>
    <w:rsid w:val="00C6505B"/>
    <w:rsid w:val="00C6536E"/>
    <w:rsid w:val="00C65920"/>
    <w:rsid w:val="00C65E1A"/>
    <w:rsid w:val="00C65F2D"/>
    <w:rsid w:val="00C6672D"/>
    <w:rsid w:val="00C670B6"/>
    <w:rsid w:val="00C671B4"/>
    <w:rsid w:val="00C673DC"/>
    <w:rsid w:val="00C67A57"/>
    <w:rsid w:val="00C67A77"/>
    <w:rsid w:val="00C67D95"/>
    <w:rsid w:val="00C7005B"/>
    <w:rsid w:val="00C709E9"/>
    <w:rsid w:val="00C70A93"/>
    <w:rsid w:val="00C71162"/>
    <w:rsid w:val="00C714E1"/>
    <w:rsid w:val="00C71525"/>
    <w:rsid w:val="00C71748"/>
    <w:rsid w:val="00C72171"/>
    <w:rsid w:val="00C721F1"/>
    <w:rsid w:val="00C72240"/>
    <w:rsid w:val="00C72458"/>
    <w:rsid w:val="00C72904"/>
    <w:rsid w:val="00C729CD"/>
    <w:rsid w:val="00C72ADD"/>
    <w:rsid w:val="00C72DCD"/>
    <w:rsid w:val="00C731C3"/>
    <w:rsid w:val="00C739F2"/>
    <w:rsid w:val="00C73D08"/>
    <w:rsid w:val="00C74403"/>
    <w:rsid w:val="00C746C7"/>
    <w:rsid w:val="00C7484E"/>
    <w:rsid w:val="00C74878"/>
    <w:rsid w:val="00C74915"/>
    <w:rsid w:val="00C74A35"/>
    <w:rsid w:val="00C75148"/>
    <w:rsid w:val="00C75579"/>
    <w:rsid w:val="00C75592"/>
    <w:rsid w:val="00C757A5"/>
    <w:rsid w:val="00C757D4"/>
    <w:rsid w:val="00C758A4"/>
    <w:rsid w:val="00C75B65"/>
    <w:rsid w:val="00C75E33"/>
    <w:rsid w:val="00C7666F"/>
    <w:rsid w:val="00C76CFC"/>
    <w:rsid w:val="00C77617"/>
    <w:rsid w:val="00C77AC8"/>
    <w:rsid w:val="00C77BE4"/>
    <w:rsid w:val="00C77E33"/>
    <w:rsid w:val="00C77ECA"/>
    <w:rsid w:val="00C807ED"/>
    <w:rsid w:val="00C80C0C"/>
    <w:rsid w:val="00C80C8F"/>
    <w:rsid w:val="00C80CB5"/>
    <w:rsid w:val="00C8133C"/>
    <w:rsid w:val="00C81518"/>
    <w:rsid w:val="00C82897"/>
    <w:rsid w:val="00C832F0"/>
    <w:rsid w:val="00C83723"/>
    <w:rsid w:val="00C83958"/>
    <w:rsid w:val="00C83E5E"/>
    <w:rsid w:val="00C83F43"/>
    <w:rsid w:val="00C84237"/>
    <w:rsid w:val="00C84378"/>
    <w:rsid w:val="00C84F0F"/>
    <w:rsid w:val="00C84FFF"/>
    <w:rsid w:val="00C850DC"/>
    <w:rsid w:val="00C853D3"/>
    <w:rsid w:val="00C85902"/>
    <w:rsid w:val="00C85A8E"/>
    <w:rsid w:val="00C85AF1"/>
    <w:rsid w:val="00C85F62"/>
    <w:rsid w:val="00C86652"/>
    <w:rsid w:val="00C86690"/>
    <w:rsid w:val="00C867A9"/>
    <w:rsid w:val="00C871FD"/>
    <w:rsid w:val="00C8783B"/>
    <w:rsid w:val="00C87C01"/>
    <w:rsid w:val="00C87C6A"/>
    <w:rsid w:val="00C90253"/>
    <w:rsid w:val="00C9056B"/>
    <w:rsid w:val="00C91605"/>
    <w:rsid w:val="00C917A3"/>
    <w:rsid w:val="00C918EF"/>
    <w:rsid w:val="00C91A23"/>
    <w:rsid w:val="00C91F46"/>
    <w:rsid w:val="00C920BD"/>
    <w:rsid w:val="00C92116"/>
    <w:rsid w:val="00C92193"/>
    <w:rsid w:val="00C92721"/>
    <w:rsid w:val="00C92F58"/>
    <w:rsid w:val="00C93316"/>
    <w:rsid w:val="00C937D3"/>
    <w:rsid w:val="00C93C75"/>
    <w:rsid w:val="00C94130"/>
    <w:rsid w:val="00C94315"/>
    <w:rsid w:val="00C94840"/>
    <w:rsid w:val="00C94B9B"/>
    <w:rsid w:val="00C94DED"/>
    <w:rsid w:val="00C95734"/>
    <w:rsid w:val="00C95EBB"/>
    <w:rsid w:val="00C968CF"/>
    <w:rsid w:val="00C968FA"/>
    <w:rsid w:val="00C97071"/>
    <w:rsid w:val="00C97507"/>
    <w:rsid w:val="00CA078F"/>
    <w:rsid w:val="00CA1548"/>
    <w:rsid w:val="00CA1FA4"/>
    <w:rsid w:val="00CA23B8"/>
    <w:rsid w:val="00CA2942"/>
    <w:rsid w:val="00CA2A19"/>
    <w:rsid w:val="00CA2BEA"/>
    <w:rsid w:val="00CA34A3"/>
    <w:rsid w:val="00CA3669"/>
    <w:rsid w:val="00CA3A16"/>
    <w:rsid w:val="00CA3E5F"/>
    <w:rsid w:val="00CA4398"/>
    <w:rsid w:val="00CA4523"/>
    <w:rsid w:val="00CA4D2A"/>
    <w:rsid w:val="00CA4D6D"/>
    <w:rsid w:val="00CA4DCA"/>
    <w:rsid w:val="00CA5305"/>
    <w:rsid w:val="00CA5574"/>
    <w:rsid w:val="00CA5995"/>
    <w:rsid w:val="00CA6703"/>
    <w:rsid w:val="00CA6745"/>
    <w:rsid w:val="00CA68CF"/>
    <w:rsid w:val="00CA6B7A"/>
    <w:rsid w:val="00CA6F53"/>
    <w:rsid w:val="00CA714A"/>
    <w:rsid w:val="00CA74A8"/>
    <w:rsid w:val="00CA7876"/>
    <w:rsid w:val="00CA7B50"/>
    <w:rsid w:val="00CA7BF5"/>
    <w:rsid w:val="00CA7E35"/>
    <w:rsid w:val="00CA7FDD"/>
    <w:rsid w:val="00CB014C"/>
    <w:rsid w:val="00CB0493"/>
    <w:rsid w:val="00CB070F"/>
    <w:rsid w:val="00CB15AA"/>
    <w:rsid w:val="00CB1B68"/>
    <w:rsid w:val="00CB1F23"/>
    <w:rsid w:val="00CB2004"/>
    <w:rsid w:val="00CB3031"/>
    <w:rsid w:val="00CB378B"/>
    <w:rsid w:val="00CB38DA"/>
    <w:rsid w:val="00CB3D92"/>
    <w:rsid w:val="00CB3D9E"/>
    <w:rsid w:val="00CB40F5"/>
    <w:rsid w:val="00CB43FF"/>
    <w:rsid w:val="00CB452C"/>
    <w:rsid w:val="00CB4598"/>
    <w:rsid w:val="00CB45F0"/>
    <w:rsid w:val="00CB4C0F"/>
    <w:rsid w:val="00CB4CC8"/>
    <w:rsid w:val="00CB4E6E"/>
    <w:rsid w:val="00CB5386"/>
    <w:rsid w:val="00CB53FA"/>
    <w:rsid w:val="00CB62AC"/>
    <w:rsid w:val="00CB678A"/>
    <w:rsid w:val="00CB6855"/>
    <w:rsid w:val="00CB7281"/>
    <w:rsid w:val="00CB741D"/>
    <w:rsid w:val="00CB7613"/>
    <w:rsid w:val="00CB772B"/>
    <w:rsid w:val="00CB77F5"/>
    <w:rsid w:val="00CC0480"/>
    <w:rsid w:val="00CC1119"/>
    <w:rsid w:val="00CC184D"/>
    <w:rsid w:val="00CC1DDA"/>
    <w:rsid w:val="00CC25C4"/>
    <w:rsid w:val="00CC271A"/>
    <w:rsid w:val="00CC35E8"/>
    <w:rsid w:val="00CC39B5"/>
    <w:rsid w:val="00CC3F15"/>
    <w:rsid w:val="00CC49FC"/>
    <w:rsid w:val="00CC4EFC"/>
    <w:rsid w:val="00CC4EFF"/>
    <w:rsid w:val="00CC51D6"/>
    <w:rsid w:val="00CC51E6"/>
    <w:rsid w:val="00CC5431"/>
    <w:rsid w:val="00CC6223"/>
    <w:rsid w:val="00CC62B6"/>
    <w:rsid w:val="00CC6308"/>
    <w:rsid w:val="00CC63EB"/>
    <w:rsid w:val="00CC69AE"/>
    <w:rsid w:val="00CC6A9E"/>
    <w:rsid w:val="00CC6D21"/>
    <w:rsid w:val="00CC6E77"/>
    <w:rsid w:val="00CC7117"/>
    <w:rsid w:val="00CC7712"/>
    <w:rsid w:val="00CD01B9"/>
    <w:rsid w:val="00CD0785"/>
    <w:rsid w:val="00CD0D63"/>
    <w:rsid w:val="00CD1255"/>
    <w:rsid w:val="00CD15AB"/>
    <w:rsid w:val="00CD19B1"/>
    <w:rsid w:val="00CD1AFB"/>
    <w:rsid w:val="00CD1D95"/>
    <w:rsid w:val="00CD2BA8"/>
    <w:rsid w:val="00CD30EE"/>
    <w:rsid w:val="00CD33C0"/>
    <w:rsid w:val="00CD36CB"/>
    <w:rsid w:val="00CD3777"/>
    <w:rsid w:val="00CD3B0F"/>
    <w:rsid w:val="00CD3C86"/>
    <w:rsid w:val="00CD425B"/>
    <w:rsid w:val="00CD445B"/>
    <w:rsid w:val="00CD4567"/>
    <w:rsid w:val="00CD48F8"/>
    <w:rsid w:val="00CD4A0E"/>
    <w:rsid w:val="00CD4B26"/>
    <w:rsid w:val="00CD6599"/>
    <w:rsid w:val="00CD69DD"/>
    <w:rsid w:val="00CD6C29"/>
    <w:rsid w:val="00CD6EF2"/>
    <w:rsid w:val="00CD7165"/>
    <w:rsid w:val="00CE0741"/>
    <w:rsid w:val="00CE0878"/>
    <w:rsid w:val="00CE0C09"/>
    <w:rsid w:val="00CE0C25"/>
    <w:rsid w:val="00CE112C"/>
    <w:rsid w:val="00CE1642"/>
    <w:rsid w:val="00CE17AA"/>
    <w:rsid w:val="00CE1BC4"/>
    <w:rsid w:val="00CE21DE"/>
    <w:rsid w:val="00CE2979"/>
    <w:rsid w:val="00CE2C24"/>
    <w:rsid w:val="00CE2D6E"/>
    <w:rsid w:val="00CE2F96"/>
    <w:rsid w:val="00CE30E5"/>
    <w:rsid w:val="00CE3813"/>
    <w:rsid w:val="00CE39BA"/>
    <w:rsid w:val="00CE39E9"/>
    <w:rsid w:val="00CE3A98"/>
    <w:rsid w:val="00CE3B61"/>
    <w:rsid w:val="00CE3CA7"/>
    <w:rsid w:val="00CE420B"/>
    <w:rsid w:val="00CE4482"/>
    <w:rsid w:val="00CE4657"/>
    <w:rsid w:val="00CE4DE4"/>
    <w:rsid w:val="00CE4E52"/>
    <w:rsid w:val="00CE5090"/>
    <w:rsid w:val="00CE53A4"/>
    <w:rsid w:val="00CE58E8"/>
    <w:rsid w:val="00CE597E"/>
    <w:rsid w:val="00CE5A3F"/>
    <w:rsid w:val="00CE5B3A"/>
    <w:rsid w:val="00CE6402"/>
    <w:rsid w:val="00CE6433"/>
    <w:rsid w:val="00CE6545"/>
    <w:rsid w:val="00CE68F4"/>
    <w:rsid w:val="00CE6955"/>
    <w:rsid w:val="00CE6E9A"/>
    <w:rsid w:val="00CE6F0D"/>
    <w:rsid w:val="00CE741E"/>
    <w:rsid w:val="00CE7469"/>
    <w:rsid w:val="00CE7556"/>
    <w:rsid w:val="00CE75A0"/>
    <w:rsid w:val="00CF0333"/>
    <w:rsid w:val="00CF04F4"/>
    <w:rsid w:val="00CF09EE"/>
    <w:rsid w:val="00CF0EC3"/>
    <w:rsid w:val="00CF0EEE"/>
    <w:rsid w:val="00CF11E7"/>
    <w:rsid w:val="00CF162A"/>
    <w:rsid w:val="00CF1658"/>
    <w:rsid w:val="00CF1F13"/>
    <w:rsid w:val="00CF1F44"/>
    <w:rsid w:val="00CF2000"/>
    <w:rsid w:val="00CF22B6"/>
    <w:rsid w:val="00CF24F2"/>
    <w:rsid w:val="00CF2910"/>
    <w:rsid w:val="00CF2B06"/>
    <w:rsid w:val="00CF377C"/>
    <w:rsid w:val="00CF38A0"/>
    <w:rsid w:val="00CF3C9E"/>
    <w:rsid w:val="00CF442B"/>
    <w:rsid w:val="00CF44C9"/>
    <w:rsid w:val="00CF474C"/>
    <w:rsid w:val="00CF4CA3"/>
    <w:rsid w:val="00CF4FB7"/>
    <w:rsid w:val="00CF4FCC"/>
    <w:rsid w:val="00CF50F3"/>
    <w:rsid w:val="00CF55C0"/>
    <w:rsid w:val="00CF560D"/>
    <w:rsid w:val="00CF57F7"/>
    <w:rsid w:val="00CF5E6F"/>
    <w:rsid w:val="00CF6422"/>
    <w:rsid w:val="00CF68B6"/>
    <w:rsid w:val="00CF6A4B"/>
    <w:rsid w:val="00CF6CB4"/>
    <w:rsid w:val="00CF70B6"/>
    <w:rsid w:val="00CF75CD"/>
    <w:rsid w:val="00CF7751"/>
    <w:rsid w:val="00CF7D1C"/>
    <w:rsid w:val="00CF7D3E"/>
    <w:rsid w:val="00D00092"/>
    <w:rsid w:val="00D00267"/>
    <w:rsid w:val="00D0088C"/>
    <w:rsid w:val="00D00A85"/>
    <w:rsid w:val="00D0100F"/>
    <w:rsid w:val="00D0107D"/>
    <w:rsid w:val="00D0121A"/>
    <w:rsid w:val="00D01606"/>
    <w:rsid w:val="00D01DB8"/>
    <w:rsid w:val="00D01FDE"/>
    <w:rsid w:val="00D021DA"/>
    <w:rsid w:val="00D02249"/>
    <w:rsid w:val="00D023F2"/>
    <w:rsid w:val="00D0243F"/>
    <w:rsid w:val="00D02B48"/>
    <w:rsid w:val="00D02F6B"/>
    <w:rsid w:val="00D032C1"/>
    <w:rsid w:val="00D03578"/>
    <w:rsid w:val="00D035E8"/>
    <w:rsid w:val="00D03811"/>
    <w:rsid w:val="00D03915"/>
    <w:rsid w:val="00D0424E"/>
    <w:rsid w:val="00D04642"/>
    <w:rsid w:val="00D04654"/>
    <w:rsid w:val="00D04F4E"/>
    <w:rsid w:val="00D05111"/>
    <w:rsid w:val="00D06192"/>
    <w:rsid w:val="00D06210"/>
    <w:rsid w:val="00D06229"/>
    <w:rsid w:val="00D066C6"/>
    <w:rsid w:val="00D06969"/>
    <w:rsid w:val="00D06D1D"/>
    <w:rsid w:val="00D06EF6"/>
    <w:rsid w:val="00D072B0"/>
    <w:rsid w:val="00D078EE"/>
    <w:rsid w:val="00D07A6F"/>
    <w:rsid w:val="00D07C4C"/>
    <w:rsid w:val="00D10169"/>
    <w:rsid w:val="00D1016D"/>
    <w:rsid w:val="00D105C3"/>
    <w:rsid w:val="00D10701"/>
    <w:rsid w:val="00D10F81"/>
    <w:rsid w:val="00D1134D"/>
    <w:rsid w:val="00D1141E"/>
    <w:rsid w:val="00D11ABF"/>
    <w:rsid w:val="00D11CA9"/>
    <w:rsid w:val="00D11D09"/>
    <w:rsid w:val="00D12683"/>
    <w:rsid w:val="00D12D91"/>
    <w:rsid w:val="00D12FE5"/>
    <w:rsid w:val="00D13CD6"/>
    <w:rsid w:val="00D13D01"/>
    <w:rsid w:val="00D14046"/>
    <w:rsid w:val="00D14278"/>
    <w:rsid w:val="00D145B7"/>
    <w:rsid w:val="00D14675"/>
    <w:rsid w:val="00D1471A"/>
    <w:rsid w:val="00D149CD"/>
    <w:rsid w:val="00D14FF3"/>
    <w:rsid w:val="00D15537"/>
    <w:rsid w:val="00D15986"/>
    <w:rsid w:val="00D15D1E"/>
    <w:rsid w:val="00D15F4F"/>
    <w:rsid w:val="00D16860"/>
    <w:rsid w:val="00D16AD7"/>
    <w:rsid w:val="00D16E84"/>
    <w:rsid w:val="00D16EB1"/>
    <w:rsid w:val="00D1711F"/>
    <w:rsid w:val="00D17310"/>
    <w:rsid w:val="00D17CD1"/>
    <w:rsid w:val="00D17F95"/>
    <w:rsid w:val="00D20600"/>
    <w:rsid w:val="00D20844"/>
    <w:rsid w:val="00D208FB"/>
    <w:rsid w:val="00D20B48"/>
    <w:rsid w:val="00D20EFA"/>
    <w:rsid w:val="00D21140"/>
    <w:rsid w:val="00D21557"/>
    <w:rsid w:val="00D21727"/>
    <w:rsid w:val="00D21816"/>
    <w:rsid w:val="00D21D30"/>
    <w:rsid w:val="00D22594"/>
    <w:rsid w:val="00D2276A"/>
    <w:rsid w:val="00D22AB1"/>
    <w:rsid w:val="00D22F5B"/>
    <w:rsid w:val="00D239CA"/>
    <w:rsid w:val="00D23A03"/>
    <w:rsid w:val="00D23ECD"/>
    <w:rsid w:val="00D23FC4"/>
    <w:rsid w:val="00D246DB"/>
    <w:rsid w:val="00D24E3B"/>
    <w:rsid w:val="00D24F70"/>
    <w:rsid w:val="00D25869"/>
    <w:rsid w:val="00D25AA8"/>
    <w:rsid w:val="00D25B2B"/>
    <w:rsid w:val="00D2676A"/>
    <w:rsid w:val="00D26781"/>
    <w:rsid w:val="00D26E66"/>
    <w:rsid w:val="00D26F0D"/>
    <w:rsid w:val="00D27B9D"/>
    <w:rsid w:val="00D27DC1"/>
    <w:rsid w:val="00D27FAC"/>
    <w:rsid w:val="00D30093"/>
    <w:rsid w:val="00D30384"/>
    <w:rsid w:val="00D30ACE"/>
    <w:rsid w:val="00D30C5E"/>
    <w:rsid w:val="00D30DAB"/>
    <w:rsid w:val="00D31549"/>
    <w:rsid w:val="00D315D5"/>
    <w:rsid w:val="00D31787"/>
    <w:rsid w:val="00D31BA3"/>
    <w:rsid w:val="00D3227D"/>
    <w:rsid w:val="00D3229B"/>
    <w:rsid w:val="00D32372"/>
    <w:rsid w:val="00D32C2D"/>
    <w:rsid w:val="00D32FF5"/>
    <w:rsid w:val="00D33345"/>
    <w:rsid w:val="00D33C30"/>
    <w:rsid w:val="00D33DED"/>
    <w:rsid w:val="00D3431E"/>
    <w:rsid w:val="00D34511"/>
    <w:rsid w:val="00D3470B"/>
    <w:rsid w:val="00D34B13"/>
    <w:rsid w:val="00D34F3E"/>
    <w:rsid w:val="00D34FCE"/>
    <w:rsid w:val="00D350BD"/>
    <w:rsid w:val="00D35581"/>
    <w:rsid w:val="00D35EB4"/>
    <w:rsid w:val="00D36534"/>
    <w:rsid w:val="00D36569"/>
    <w:rsid w:val="00D37030"/>
    <w:rsid w:val="00D371D1"/>
    <w:rsid w:val="00D378E1"/>
    <w:rsid w:val="00D37A58"/>
    <w:rsid w:val="00D4009B"/>
    <w:rsid w:val="00D401C4"/>
    <w:rsid w:val="00D40643"/>
    <w:rsid w:val="00D406DB"/>
    <w:rsid w:val="00D40AD8"/>
    <w:rsid w:val="00D40BBC"/>
    <w:rsid w:val="00D411F6"/>
    <w:rsid w:val="00D41CE3"/>
    <w:rsid w:val="00D421B6"/>
    <w:rsid w:val="00D426E7"/>
    <w:rsid w:val="00D429AA"/>
    <w:rsid w:val="00D42E79"/>
    <w:rsid w:val="00D43AE1"/>
    <w:rsid w:val="00D43AE8"/>
    <w:rsid w:val="00D43B94"/>
    <w:rsid w:val="00D43E2C"/>
    <w:rsid w:val="00D43EED"/>
    <w:rsid w:val="00D44029"/>
    <w:rsid w:val="00D44A23"/>
    <w:rsid w:val="00D450D7"/>
    <w:rsid w:val="00D453D9"/>
    <w:rsid w:val="00D456C5"/>
    <w:rsid w:val="00D45CAA"/>
    <w:rsid w:val="00D45EAB"/>
    <w:rsid w:val="00D460BD"/>
    <w:rsid w:val="00D4651C"/>
    <w:rsid w:val="00D4663B"/>
    <w:rsid w:val="00D46849"/>
    <w:rsid w:val="00D478B8"/>
    <w:rsid w:val="00D47ACB"/>
    <w:rsid w:val="00D47BDF"/>
    <w:rsid w:val="00D50487"/>
    <w:rsid w:val="00D5052D"/>
    <w:rsid w:val="00D507DF"/>
    <w:rsid w:val="00D50952"/>
    <w:rsid w:val="00D51325"/>
    <w:rsid w:val="00D526B6"/>
    <w:rsid w:val="00D526D0"/>
    <w:rsid w:val="00D52FD0"/>
    <w:rsid w:val="00D5316F"/>
    <w:rsid w:val="00D534D6"/>
    <w:rsid w:val="00D5448F"/>
    <w:rsid w:val="00D54749"/>
    <w:rsid w:val="00D54CF9"/>
    <w:rsid w:val="00D54E34"/>
    <w:rsid w:val="00D5533B"/>
    <w:rsid w:val="00D55665"/>
    <w:rsid w:val="00D55873"/>
    <w:rsid w:val="00D561F7"/>
    <w:rsid w:val="00D562EA"/>
    <w:rsid w:val="00D56A40"/>
    <w:rsid w:val="00D56B9A"/>
    <w:rsid w:val="00D56DEE"/>
    <w:rsid w:val="00D576FA"/>
    <w:rsid w:val="00D60426"/>
    <w:rsid w:val="00D6051B"/>
    <w:rsid w:val="00D606DD"/>
    <w:rsid w:val="00D60CDB"/>
    <w:rsid w:val="00D61195"/>
    <w:rsid w:val="00D613C8"/>
    <w:rsid w:val="00D61404"/>
    <w:rsid w:val="00D6255C"/>
    <w:rsid w:val="00D62B5F"/>
    <w:rsid w:val="00D62E98"/>
    <w:rsid w:val="00D631B2"/>
    <w:rsid w:val="00D63318"/>
    <w:rsid w:val="00D63471"/>
    <w:rsid w:val="00D63487"/>
    <w:rsid w:val="00D64359"/>
    <w:rsid w:val="00D64A2E"/>
    <w:rsid w:val="00D64E7F"/>
    <w:rsid w:val="00D64E96"/>
    <w:rsid w:val="00D6537B"/>
    <w:rsid w:val="00D657AA"/>
    <w:rsid w:val="00D66432"/>
    <w:rsid w:val="00D6661A"/>
    <w:rsid w:val="00D670B7"/>
    <w:rsid w:val="00D67146"/>
    <w:rsid w:val="00D672CA"/>
    <w:rsid w:val="00D67401"/>
    <w:rsid w:val="00D67A97"/>
    <w:rsid w:val="00D67FC4"/>
    <w:rsid w:val="00D7023C"/>
    <w:rsid w:val="00D702EE"/>
    <w:rsid w:val="00D70765"/>
    <w:rsid w:val="00D70941"/>
    <w:rsid w:val="00D7096E"/>
    <w:rsid w:val="00D70ADE"/>
    <w:rsid w:val="00D70C20"/>
    <w:rsid w:val="00D70DE1"/>
    <w:rsid w:val="00D714C3"/>
    <w:rsid w:val="00D716A7"/>
    <w:rsid w:val="00D72081"/>
    <w:rsid w:val="00D727E4"/>
    <w:rsid w:val="00D728D7"/>
    <w:rsid w:val="00D72E0A"/>
    <w:rsid w:val="00D73011"/>
    <w:rsid w:val="00D7317D"/>
    <w:rsid w:val="00D737E2"/>
    <w:rsid w:val="00D7447C"/>
    <w:rsid w:val="00D746D7"/>
    <w:rsid w:val="00D74A7B"/>
    <w:rsid w:val="00D74F47"/>
    <w:rsid w:val="00D75023"/>
    <w:rsid w:val="00D751C8"/>
    <w:rsid w:val="00D752C6"/>
    <w:rsid w:val="00D7573B"/>
    <w:rsid w:val="00D757CD"/>
    <w:rsid w:val="00D758C8"/>
    <w:rsid w:val="00D75A44"/>
    <w:rsid w:val="00D7601E"/>
    <w:rsid w:val="00D7664F"/>
    <w:rsid w:val="00D76897"/>
    <w:rsid w:val="00D76CB1"/>
    <w:rsid w:val="00D76DB8"/>
    <w:rsid w:val="00D76E4D"/>
    <w:rsid w:val="00D771D5"/>
    <w:rsid w:val="00D775B5"/>
    <w:rsid w:val="00D77D53"/>
    <w:rsid w:val="00D77FFA"/>
    <w:rsid w:val="00D800BD"/>
    <w:rsid w:val="00D80416"/>
    <w:rsid w:val="00D808DA"/>
    <w:rsid w:val="00D8097D"/>
    <w:rsid w:val="00D80CEA"/>
    <w:rsid w:val="00D8122B"/>
    <w:rsid w:val="00D8159C"/>
    <w:rsid w:val="00D8196C"/>
    <w:rsid w:val="00D81EE6"/>
    <w:rsid w:val="00D820FF"/>
    <w:rsid w:val="00D826AC"/>
    <w:rsid w:val="00D8312B"/>
    <w:rsid w:val="00D836BB"/>
    <w:rsid w:val="00D84369"/>
    <w:rsid w:val="00D84512"/>
    <w:rsid w:val="00D84E22"/>
    <w:rsid w:val="00D85080"/>
    <w:rsid w:val="00D85257"/>
    <w:rsid w:val="00D8530F"/>
    <w:rsid w:val="00D8556F"/>
    <w:rsid w:val="00D857FC"/>
    <w:rsid w:val="00D858D9"/>
    <w:rsid w:val="00D85A12"/>
    <w:rsid w:val="00D85B22"/>
    <w:rsid w:val="00D86325"/>
    <w:rsid w:val="00D86469"/>
    <w:rsid w:val="00D86F30"/>
    <w:rsid w:val="00D86FA7"/>
    <w:rsid w:val="00D8744F"/>
    <w:rsid w:val="00D87845"/>
    <w:rsid w:val="00D901A7"/>
    <w:rsid w:val="00D909F7"/>
    <w:rsid w:val="00D90ADD"/>
    <w:rsid w:val="00D90CE8"/>
    <w:rsid w:val="00D91079"/>
    <w:rsid w:val="00D9108F"/>
    <w:rsid w:val="00D9114C"/>
    <w:rsid w:val="00D911E6"/>
    <w:rsid w:val="00D912A7"/>
    <w:rsid w:val="00D917BE"/>
    <w:rsid w:val="00D91815"/>
    <w:rsid w:val="00D91ABF"/>
    <w:rsid w:val="00D92146"/>
    <w:rsid w:val="00D92285"/>
    <w:rsid w:val="00D9246A"/>
    <w:rsid w:val="00D925EC"/>
    <w:rsid w:val="00D927E8"/>
    <w:rsid w:val="00D92A9D"/>
    <w:rsid w:val="00D92D7E"/>
    <w:rsid w:val="00D92E21"/>
    <w:rsid w:val="00D930F6"/>
    <w:rsid w:val="00D9326D"/>
    <w:rsid w:val="00D93360"/>
    <w:rsid w:val="00D93DCD"/>
    <w:rsid w:val="00D93EB4"/>
    <w:rsid w:val="00D94116"/>
    <w:rsid w:val="00D94117"/>
    <w:rsid w:val="00D9494C"/>
    <w:rsid w:val="00D94CCA"/>
    <w:rsid w:val="00D94D33"/>
    <w:rsid w:val="00D94FF6"/>
    <w:rsid w:val="00D950C3"/>
    <w:rsid w:val="00D9540E"/>
    <w:rsid w:val="00D95760"/>
    <w:rsid w:val="00D95DE7"/>
    <w:rsid w:val="00D95F6C"/>
    <w:rsid w:val="00D96221"/>
    <w:rsid w:val="00D96463"/>
    <w:rsid w:val="00D96677"/>
    <w:rsid w:val="00D9720A"/>
    <w:rsid w:val="00D97264"/>
    <w:rsid w:val="00D9738A"/>
    <w:rsid w:val="00D976DB"/>
    <w:rsid w:val="00D97746"/>
    <w:rsid w:val="00D97C99"/>
    <w:rsid w:val="00D97CC1"/>
    <w:rsid w:val="00D97CDF"/>
    <w:rsid w:val="00DA001F"/>
    <w:rsid w:val="00DA004D"/>
    <w:rsid w:val="00DA063D"/>
    <w:rsid w:val="00DA0647"/>
    <w:rsid w:val="00DA0998"/>
    <w:rsid w:val="00DA0A2E"/>
    <w:rsid w:val="00DA0AAC"/>
    <w:rsid w:val="00DA0AEF"/>
    <w:rsid w:val="00DA150F"/>
    <w:rsid w:val="00DA1A29"/>
    <w:rsid w:val="00DA2F0F"/>
    <w:rsid w:val="00DA311A"/>
    <w:rsid w:val="00DA429D"/>
    <w:rsid w:val="00DA42B4"/>
    <w:rsid w:val="00DA4A7F"/>
    <w:rsid w:val="00DA4C22"/>
    <w:rsid w:val="00DA507D"/>
    <w:rsid w:val="00DA55FF"/>
    <w:rsid w:val="00DA571E"/>
    <w:rsid w:val="00DA57C3"/>
    <w:rsid w:val="00DA59B6"/>
    <w:rsid w:val="00DA5F92"/>
    <w:rsid w:val="00DA622C"/>
    <w:rsid w:val="00DA64C4"/>
    <w:rsid w:val="00DA6519"/>
    <w:rsid w:val="00DA6569"/>
    <w:rsid w:val="00DA6767"/>
    <w:rsid w:val="00DA6874"/>
    <w:rsid w:val="00DA719A"/>
    <w:rsid w:val="00DA7319"/>
    <w:rsid w:val="00DA782D"/>
    <w:rsid w:val="00DB0062"/>
    <w:rsid w:val="00DB008E"/>
    <w:rsid w:val="00DB0186"/>
    <w:rsid w:val="00DB0352"/>
    <w:rsid w:val="00DB0404"/>
    <w:rsid w:val="00DB045F"/>
    <w:rsid w:val="00DB076E"/>
    <w:rsid w:val="00DB0A9C"/>
    <w:rsid w:val="00DB0B0E"/>
    <w:rsid w:val="00DB0CF0"/>
    <w:rsid w:val="00DB0FE8"/>
    <w:rsid w:val="00DB1D43"/>
    <w:rsid w:val="00DB1F5A"/>
    <w:rsid w:val="00DB2CAE"/>
    <w:rsid w:val="00DB3024"/>
    <w:rsid w:val="00DB321C"/>
    <w:rsid w:val="00DB3230"/>
    <w:rsid w:val="00DB3B13"/>
    <w:rsid w:val="00DB4663"/>
    <w:rsid w:val="00DB46F5"/>
    <w:rsid w:val="00DB476C"/>
    <w:rsid w:val="00DB48E2"/>
    <w:rsid w:val="00DB4B06"/>
    <w:rsid w:val="00DB4DCF"/>
    <w:rsid w:val="00DB599E"/>
    <w:rsid w:val="00DB64AB"/>
    <w:rsid w:val="00DB6F7B"/>
    <w:rsid w:val="00DB7084"/>
    <w:rsid w:val="00DB7515"/>
    <w:rsid w:val="00DB781A"/>
    <w:rsid w:val="00DB7BBB"/>
    <w:rsid w:val="00DC039D"/>
    <w:rsid w:val="00DC0ABC"/>
    <w:rsid w:val="00DC0E74"/>
    <w:rsid w:val="00DC14AB"/>
    <w:rsid w:val="00DC1759"/>
    <w:rsid w:val="00DC17B3"/>
    <w:rsid w:val="00DC1966"/>
    <w:rsid w:val="00DC2192"/>
    <w:rsid w:val="00DC260E"/>
    <w:rsid w:val="00DC279C"/>
    <w:rsid w:val="00DC38E9"/>
    <w:rsid w:val="00DC3B4D"/>
    <w:rsid w:val="00DC4191"/>
    <w:rsid w:val="00DC4445"/>
    <w:rsid w:val="00DC4A71"/>
    <w:rsid w:val="00DC51B4"/>
    <w:rsid w:val="00DC532C"/>
    <w:rsid w:val="00DC5F88"/>
    <w:rsid w:val="00DC6475"/>
    <w:rsid w:val="00DC6519"/>
    <w:rsid w:val="00DC6548"/>
    <w:rsid w:val="00DC74CF"/>
    <w:rsid w:val="00DC76AA"/>
    <w:rsid w:val="00DC7C1C"/>
    <w:rsid w:val="00DC7FF7"/>
    <w:rsid w:val="00DD02EC"/>
    <w:rsid w:val="00DD0358"/>
    <w:rsid w:val="00DD036C"/>
    <w:rsid w:val="00DD0602"/>
    <w:rsid w:val="00DD0A0B"/>
    <w:rsid w:val="00DD0C03"/>
    <w:rsid w:val="00DD0C36"/>
    <w:rsid w:val="00DD0DB2"/>
    <w:rsid w:val="00DD0E7C"/>
    <w:rsid w:val="00DD1185"/>
    <w:rsid w:val="00DD163A"/>
    <w:rsid w:val="00DD1EC2"/>
    <w:rsid w:val="00DD1F5E"/>
    <w:rsid w:val="00DD22CC"/>
    <w:rsid w:val="00DD270D"/>
    <w:rsid w:val="00DD27E5"/>
    <w:rsid w:val="00DD2B19"/>
    <w:rsid w:val="00DD2ED7"/>
    <w:rsid w:val="00DD379E"/>
    <w:rsid w:val="00DD3C8C"/>
    <w:rsid w:val="00DD3D5B"/>
    <w:rsid w:val="00DD3DEE"/>
    <w:rsid w:val="00DD3E06"/>
    <w:rsid w:val="00DD4190"/>
    <w:rsid w:val="00DD48A5"/>
    <w:rsid w:val="00DD4FE0"/>
    <w:rsid w:val="00DD5757"/>
    <w:rsid w:val="00DD5ADD"/>
    <w:rsid w:val="00DD6189"/>
    <w:rsid w:val="00DD6426"/>
    <w:rsid w:val="00DD64EE"/>
    <w:rsid w:val="00DD6EA9"/>
    <w:rsid w:val="00DE0C4E"/>
    <w:rsid w:val="00DE12C9"/>
    <w:rsid w:val="00DE15A1"/>
    <w:rsid w:val="00DE1879"/>
    <w:rsid w:val="00DE1D89"/>
    <w:rsid w:val="00DE22B6"/>
    <w:rsid w:val="00DE2987"/>
    <w:rsid w:val="00DE2B42"/>
    <w:rsid w:val="00DE307E"/>
    <w:rsid w:val="00DE32DE"/>
    <w:rsid w:val="00DE3387"/>
    <w:rsid w:val="00DE3719"/>
    <w:rsid w:val="00DE381A"/>
    <w:rsid w:val="00DE3D53"/>
    <w:rsid w:val="00DE3DE4"/>
    <w:rsid w:val="00DE4100"/>
    <w:rsid w:val="00DE4406"/>
    <w:rsid w:val="00DE44C4"/>
    <w:rsid w:val="00DE4CD4"/>
    <w:rsid w:val="00DE547F"/>
    <w:rsid w:val="00DE56A6"/>
    <w:rsid w:val="00DE571B"/>
    <w:rsid w:val="00DE583B"/>
    <w:rsid w:val="00DE5853"/>
    <w:rsid w:val="00DE58C3"/>
    <w:rsid w:val="00DE5BFF"/>
    <w:rsid w:val="00DE6289"/>
    <w:rsid w:val="00DE63B7"/>
    <w:rsid w:val="00DE64B0"/>
    <w:rsid w:val="00DE713C"/>
    <w:rsid w:val="00DE73BF"/>
    <w:rsid w:val="00DE7446"/>
    <w:rsid w:val="00DE7A0B"/>
    <w:rsid w:val="00DE7D04"/>
    <w:rsid w:val="00DE7ED5"/>
    <w:rsid w:val="00DF07D6"/>
    <w:rsid w:val="00DF091E"/>
    <w:rsid w:val="00DF0921"/>
    <w:rsid w:val="00DF0DF1"/>
    <w:rsid w:val="00DF1AFD"/>
    <w:rsid w:val="00DF1E79"/>
    <w:rsid w:val="00DF27A6"/>
    <w:rsid w:val="00DF2EB7"/>
    <w:rsid w:val="00DF2FCD"/>
    <w:rsid w:val="00DF3287"/>
    <w:rsid w:val="00DF3410"/>
    <w:rsid w:val="00DF3580"/>
    <w:rsid w:val="00DF37EA"/>
    <w:rsid w:val="00DF4194"/>
    <w:rsid w:val="00DF4D93"/>
    <w:rsid w:val="00DF50A8"/>
    <w:rsid w:val="00DF5503"/>
    <w:rsid w:val="00DF5636"/>
    <w:rsid w:val="00DF5709"/>
    <w:rsid w:val="00DF5978"/>
    <w:rsid w:val="00DF677A"/>
    <w:rsid w:val="00DF6EA2"/>
    <w:rsid w:val="00DF73E5"/>
    <w:rsid w:val="00DF7749"/>
    <w:rsid w:val="00DF7963"/>
    <w:rsid w:val="00DF7BFF"/>
    <w:rsid w:val="00DF7F72"/>
    <w:rsid w:val="00E003C4"/>
    <w:rsid w:val="00E003D6"/>
    <w:rsid w:val="00E0043A"/>
    <w:rsid w:val="00E017C8"/>
    <w:rsid w:val="00E01B53"/>
    <w:rsid w:val="00E01F2F"/>
    <w:rsid w:val="00E03095"/>
    <w:rsid w:val="00E03724"/>
    <w:rsid w:val="00E03734"/>
    <w:rsid w:val="00E03CB5"/>
    <w:rsid w:val="00E03EFE"/>
    <w:rsid w:val="00E03F89"/>
    <w:rsid w:val="00E0472E"/>
    <w:rsid w:val="00E04796"/>
    <w:rsid w:val="00E04A84"/>
    <w:rsid w:val="00E04CF2"/>
    <w:rsid w:val="00E04E6D"/>
    <w:rsid w:val="00E04EFC"/>
    <w:rsid w:val="00E052E6"/>
    <w:rsid w:val="00E05F49"/>
    <w:rsid w:val="00E05FE8"/>
    <w:rsid w:val="00E0656C"/>
    <w:rsid w:val="00E068C0"/>
    <w:rsid w:val="00E06A58"/>
    <w:rsid w:val="00E06B12"/>
    <w:rsid w:val="00E07139"/>
    <w:rsid w:val="00E07188"/>
    <w:rsid w:val="00E07660"/>
    <w:rsid w:val="00E07819"/>
    <w:rsid w:val="00E07842"/>
    <w:rsid w:val="00E07BD7"/>
    <w:rsid w:val="00E100D6"/>
    <w:rsid w:val="00E10D42"/>
    <w:rsid w:val="00E10EF9"/>
    <w:rsid w:val="00E11190"/>
    <w:rsid w:val="00E1136A"/>
    <w:rsid w:val="00E11392"/>
    <w:rsid w:val="00E119F5"/>
    <w:rsid w:val="00E11A16"/>
    <w:rsid w:val="00E11CF3"/>
    <w:rsid w:val="00E11E66"/>
    <w:rsid w:val="00E11E99"/>
    <w:rsid w:val="00E12173"/>
    <w:rsid w:val="00E12D35"/>
    <w:rsid w:val="00E1320E"/>
    <w:rsid w:val="00E133DA"/>
    <w:rsid w:val="00E1381C"/>
    <w:rsid w:val="00E13A46"/>
    <w:rsid w:val="00E13E55"/>
    <w:rsid w:val="00E14322"/>
    <w:rsid w:val="00E143F8"/>
    <w:rsid w:val="00E14512"/>
    <w:rsid w:val="00E1469E"/>
    <w:rsid w:val="00E148B7"/>
    <w:rsid w:val="00E14E77"/>
    <w:rsid w:val="00E156CA"/>
    <w:rsid w:val="00E15716"/>
    <w:rsid w:val="00E16765"/>
    <w:rsid w:val="00E16FB2"/>
    <w:rsid w:val="00E17176"/>
    <w:rsid w:val="00E17B1E"/>
    <w:rsid w:val="00E200F9"/>
    <w:rsid w:val="00E20416"/>
    <w:rsid w:val="00E20569"/>
    <w:rsid w:val="00E20611"/>
    <w:rsid w:val="00E20D7C"/>
    <w:rsid w:val="00E21087"/>
    <w:rsid w:val="00E213A5"/>
    <w:rsid w:val="00E2151B"/>
    <w:rsid w:val="00E21F5C"/>
    <w:rsid w:val="00E22CE4"/>
    <w:rsid w:val="00E22EA8"/>
    <w:rsid w:val="00E2450C"/>
    <w:rsid w:val="00E249DD"/>
    <w:rsid w:val="00E24C5B"/>
    <w:rsid w:val="00E256EA"/>
    <w:rsid w:val="00E25713"/>
    <w:rsid w:val="00E25926"/>
    <w:rsid w:val="00E25A16"/>
    <w:rsid w:val="00E273B5"/>
    <w:rsid w:val="00E3016C"/>
    <w:rsid w:val="00E307D4"/>
    <w:rsid w:val="00E30E35"/>
    <w:rsid w:val="00E3144C"/>
    <w:rsid w:val="00E31751"/>
    <w:rsid w:val="00E31AB5"/>
    <w:rsid w:val="00E31BAC"/>
    <w:rsid w:val="00E31DA8"/>
    <w:rsid w:val="00E320BE"/>
    <w:rsid w:val="00E320E9"/>
    <w:rsid w:val="00E32443"/>
    <w:rsid w:val="00E32790"/>
    <w:rsid w:val="00E32BD3"/>
    <w:rsid w:val="00E32CBF"/>
    <w:rsid w:val="00E32F66"/>
    <w:rsid w:val="00E32FA0"/>
    <w:rsid w:val="00E33180"/>
    <w:rsid w:val="00E332AC"/>
    <w:rsid w:val="00E3349F"/>
    <w:rsid w:val="00E334EC"/>
    <w:rsid w:val="00E33D0C"/>
    <w:rsid w:val="00E33E0B"/>
    <w:rsid w:val="00E34816"/>
    <w:rsid w:val="00E3486F"/>
    <w:rsid w:val="00E34BCF"/>
    <w:rsid w:val="00E34BF5"/>
    <w:rsid w:val="00E3578A"/>
    <w:rsid w:val="00E35DC8"/>
    <w:rsid w:val="00E36724"/>
    <w:rsid w:val="00E3679F"/>
    <w:rsid w:val="00E367C6"/>
    <w:rsid w:val="00E36814"/>
    <w:rsid w:val="00E36A1A"/>
    <w:rsid w:val="00E36A76"/>
    <w:rsid w:val="00E36C89"/>
    <w:rsid w:val="00E36CB0"/>
    <w:rsid w:val="00E36D2C"/>
    <w:rsid w:val="00E36E4B"/>
    <w:rsid w:val="00E378EE"/>
    <w:rsid w:val="00E37958"/>
    <w:rsid w:val="00E379BA"/>
    <w:rsid w:val="00E379C9"/>
    <w:rsid w:val="00E400DF"/>
    <w:rsid w:val="00E401B6"/>
    <w:rsid w:val="00E40497"/>
    <w:rsid w:val="00E40895"/>
    <w:rsid w:val="00E409E4"/>
    <w:rsid w:val="00E40C0D"/>
    <w:rsid w:val="00E40D3A"/>
    <w:rsid w:val="00E40DD2"/>
    <w:rsid w:val="00E419C6"/>
    <w:rsid w:val="00E419DF"/>
    <w:rsid w:val="00E41ECA"/>
    <w:rsid w:val="00E424F9"/>
    <w:rsid w:val="00E42761"/>
    <w:rsid w:val="00E42F25"/>
    <w:rsid w:val="00E433CE"/>
    <w:rsid w:val="00E4363D"/>
    <w:rsid w:val="00E43D94"/>
    <w:rsid w:val="00E43DBF"/>
    <w:rsid w:val="00E44131"/>
    <w:rsid w:val="00E44607"/>
    <w:rsid w:val="00E4470A"/>
    <w:rsid w:val="00E448D0"/>
    <w:rsid w:val="00E44BE9"/>
    <w:rsid w:val="00E455BC"/>
    <w:rsid w:val="00E45768"/>
    <w:rsid w:val="00E45C1D"/>
    <w:rsid w:val="00E4657B"/>
    <w:rsid w:val="00E4662C"/>
    <w:rsid w:val="00E467B2"/>
    <w:rsid w:val="00E4680A"/>
    <w:rsid w:val="00E46BF3"/>
    <w:rsid w:val="00E4732A"/>
    <w:rsid w:val="00E474A1"/>
    <w:rsid w:val="00E47588"/>
    <w:rsid w:val="00E475D0"/>
    <w:rsid w:val="00E4780A"/>
    <w:rsid w:val="00E47B40"/>
    <w:rsid w:val="00E47CF0"/>
    <w:rsid w:val="00E47EF7"/>
    <w:rsid w:val="00E5010D"/>
    <w:rsid w:val="00E507EA"/>
    <w:rsid w:val="00E50822"/>
    <w:rsid w:val="00E5089D"/>
    <w:rsid w:val="00E50A2D"/>
    <w:rsid w:val="00E50BED"/>
    <w:rsid w:val="00E50E10"/>
    <w:rsid w:val="00E512D8"/>
    <w:rsid w:val="00E51DD9"/>
    <w:rsid w:val="00E526C0"/>
    <w:rsid w:val="00E52743"/>
    <w:rsid w:val="00E5281C"/>
    <w:rsid w:val="00E52A0C"/>
    <w:rsid w:val="00E5309D"/>
    <w:rsid w:val="00E530E6"/>
    <w:rsid w:val="00E534BC"/>
    <w:rsid w:val="00E53A97"/>
    <w:rsid w:val="00E54A2A"/>
    <w:rsid w:val="00E54BF6"/>
    <w:rsid w:val="00E54C14"/>
    <w:rsid w:val="00E55435"/>
    <w:rsid w:val="00E56762"/>
    <w:rsid w:val="00E5681B"/>
    <w:rsid w:val="00E5697C"/>
    <w:rsid w:val="00E569F1"/>
    <w:rsid w:val="00E56EF0"/>
    <w:rsid w:val="00E57360"/>
    <w:rsid w:val="00E5777A"/>
    <w:rsid w:val="00E57896"/>
    <w:rsid w:val="00E57C22"/>
    <w:rsid w:val="00E57D46"/>
    <w:rsid w:val="00E60585"/>
    <w:rsid w:val="00E60870"/>
    <w:rsid w:val="00E608B3"/>
    <w:rsid w:val="00E613E4"/>
    <w:rsid w:val="00E6151B"/>
    <w:rsid w:val="00E61765"/>
    <w:rsid w:val="00E61790"/>
    <w:rsid w:val="00E61A68"/>
    <w:rsid w:val="00E61C45"/>
    <w:rsid w:val="00E61D1D"/>
    <w:rsid w:val="00E61D91"/>
    <w:rsid w:val="00E6257A"/>
    <w:rsid w:val="00E62758"/>
    <w:rsid w:val="00E627CC"/>
    <w:rsid w:val="00E62947"/>
    <w:rsid w:val="00E62A1B"/>
    <w:rsid w:val="00E62F3E"/>
    <w:rsid w:val="00E63252"/>
    <w:rsid w:val="00E63334"/>
    <w:rsid w:val="00E634EE"/>
    <w:rsid w:val="00E6375C"/>
    <w:rsid w:val="00E638AC"/>
    <w:rsid w:val="00E63FAD"/>
    <w:rsid w:val="00E63FC4"/>
    <w:rsid w:val="00E646B1"/>
    <w:rsid w:val="00E64CDB"/>
    <w:rsid w:val="00E64CE6"/>
    <w:rsid w:val="00E6502D"/>
    <w:rsid w:val="00E6586E"/>
    <w:rsid w:val="00E65E70"/>
    <w:rsid w:val="00E66400"/>
    <w:rsid w:val="00E665F6"/>
    <w:rsid w:val="00E666E8"/>
    <w:rsid w:val="00E66A22"/>
    <w:rsid w:val="00E66E5D"/>
    <w:rsid w:val="00E67067"/>
    <w:rsid w:val="00E672A5"/>
    <w:rsid w:val="00E676B4"/>
    <w:rsid w:val="00E67A13"/>
    <w:rsid w:val="00E704E3"/>
    <w:rsid w:val="00E70600"/>
    <w:rsid w:val="00E708D5"/>
    <w:rsid w:val="00E70B45"/>
    <w:rsid w:val="00E70C0F"/>
    <w:rsid w:val="00E70D7E"/>
    <w:rsid w:val="00E7100B"/>
    <w:rsid w:val="00E71308"/>
    <w:rsid w:val="00E71562"/>
    <w:rsid w:val="00E71EB6"/>
    <w:rsid w:val="00E71F53"/>
    <w:rsid w:val="00E723DA"/>
    <w:rsid w:val="00E72436"/>
    <w:rsid w:val="00E72A4F"/>
    <w:rsid w:val="00E72BAF"/>
    <w:rsid w:val="00E73D60"/>
    <w:rsid w:val="00E74080"/>
    <w:rsid w:val="00E7408C"/>
    <w:rsid w:val="00E7426B"/>
    <w:rsid w:val="00E742A6"/>
    <w:rsid w:val="00E74469"/>
    <w:rsid w:val="00E747B9"/>
    <w:rsid w:val="00E74D0F"/>
    <w:rsid w:val="00E7505B"/>
    <w:rsid w:val="00E7508B"/>
    <w:rsid w:val="00E752DF"/>
    <w:rsid w:val="00E75BC7"/>
    <w:rsid w:val="00E75DB5"/>
    <w:rsid w:val="00E76222"/>
    <w:rsid w:val="00E762B6"/>
    <w:rsid w:val="00E7649E"/>
    <w:rsid w:val="00E768BB"/>
    <w:rsid w:val="00E76D34"/>
    <w:rsid w:val="00E76DF8"/>
    <w:rsid w:val="00E77310"/>
    <w:rsid w:val="00E77D29"/>
    <w:rsid w:val="00E800D4"/>
    <w:rsid w:val="00E802FA"/>
    <w:rsid w:val="00E807C7"/>
    <w:rsid w:val="00E8092F"/>
    <w:rsid w:val="00E80A3A"/>
    <w:rsid w:val="00E80A58"/>
    <w:rsid w:val="00E80A6D"/>
    <w:rsid w:val="00E81388"/>
    <w:rsid w:val="00E814C0"/>
    <w:rsid w:val="00E814EA"/>
    <w:rsid w:val="00E81562"/>
    <w:rsid w:val="00E8189A"/>
    <w:rsid w:val="00E81ECE"/>
    <w:rsid w:val="00E81FE7"/>
    <w:rsid w:val="00E822F5"/>
    <w:rsid w:val="00E826A7"/>
    <w:rsid w:val="00E82AC9"/>
    <w:rsid w:val="00E82C1E"/>
    <w:rsid w:val="00E82F2C"/>
    <w:rsid w:val="00E839B6"/>
    <w:rsid w:val="00E83C66"/>
    <w:rsid w:val="00E83FB8"/>
    <w:rsid w:val="00E8400B"/>
    <w:rsid w:val="00E843B6"/>
    <w:rsid w:val="00E8451D"/>
    <w:rsid w:val="00E846AE"/>
    <w:rsid w:val="00E84A2D"/>
    <w:rsid w:val="00E84DD1"/>
    <w:rsid w:val="00E851E4"/>
    <w:rsid w:val="00E852E2"/>
    <w:rsid w:val="00E8663E"/>
    <w:rsid w:val="00E866D8"/>
    <w:rsid w:val="00E86819"/>
    <w:rsid w:val="00E86D40"/>
    <w:rsid w:val="00E8724B"/>
    <w:rsid w:val="00E87389"/>
    <w:rsid w:val="00E877D4"/>
    <w:rsid w:val="00E87838"/>
    <w:rsid w:val="00E87936"/>
    <w:rsid w:val="00E879AC"/>
    <w:rsid w:val="00E87AD7"/>
    <w:rsid w:val="00E902DA"/>
    <w:rsid w:val="00E90924"/>
    <w:rsid w:val="00E90A1D"/>
    <w:rsid w:val="00E90A49"/>
    <w:rsid w:val="00E91342"/>
    <w:rsid w:val="00E918C0"/>
    <w:rsid w:val="00E91D2E"/>
    <w:rsid w:val="00E92009"/>
    <w:rsid w:val="00E92173"/>
    <w:rsid w:val="00E9253D"/>
    <w:rsid w:val="00E92921"/>
    <w:rsid w:val="00E92C26"/>
    <w:rsid w:val="00E92E78"/>
    <w:rsid w:val="00E93039"/>
    <w:rsid w:val="00E930C6"/>
    <w:rsid w:val="00E9315D"/>
    <w:rsid w:val="00E931D9"/>
    <w:rsid w:val="00E932A7"/>
    <w:rsid w:val="00E93933"/>
    <w:rsid w:val="00E94BA3"/>
    <w:rsid w:val="00E94E9D"/>
    <w:rsid w:val="00E950AC"/>
    <w:rsid w:val="00E9576A"/>
    <w:rsid w:val="00E95E8C"/>
    <w:rsid w:val="00E964C6"/>
    <w:rsid w:val="00E9686C"/>
    <w:rsid w:val="00E96986"/>
    <w:rsid w:val="00E969BD"/>
    <w:rsid w:val="00E97077"/>
    <w:rsid w:val="00E9711E"/>
    <w:rsid w:val="00EA01DE"/>
    <w:rsid w:val="00EA02BA"/>
    <w:rsid w:val="00EA0631"/>
    <w:rsid w:val="00EA06ED"/>
    <w:rsid w:val="00EA0BB4"/>
    <w:rsid w:val="00EA0DF3"/>
    <w:rsid w:val="00EA0FBC"/>
    <w:rsid w:val="00EA1D44"/>
    <w:rsid w:val="00EA1F0F"/>
    <w:rsid w:val="00EA23B2"/>
    <w:rsid w:val="00EA2412"/>
    <w:rsid w:val="00EA260A"/>
    <w:rsid w:val="00EA3098"/>
    <w:rsid w:val="00EA33BE"/>
    <w:rsid w:val="00EA36B4"/>
    <w:rsid w:val="00EA3BD8"/>
    <w:rsid w:val="00EA3FCA"/>
    <w:rsid w:val="00EA41E8"/>
    <w:rsid w:val="00EA4B17"/>
    <w:rsid w:val="00EA4EFE"/>
    <w:rsid w:val="00EA5221"/>
    <w:rsid w:val="00EA53D4"/>
    <w:rsid w:val="00EA5438"/>
    <w:rsid w:val="00EA55ED"/>
    <w:rsid w:val="00EA5A61"/>
    <w:rsid w:val="00EA5ED3"/>
    <w:rsid w:val="00EA5F94"/>
    <w:rsid w:val="00EA69EA"/>
    <w:rsid w:val="00EA6A20"/>
    <w:rsid w:val="00EA6E59"/>
    <w:rsid w:val="00EA7312"/>
    <w:rsid w:val="00EA7AE7"/>
    <w:rsid w:val="00EA7F60"/>
    <w:rsid w:val="00EB01AC"/>
    <w:rsid w:val="00EB01B6"/>
    <w:rsid w:val="00EB0519"/>
    <w:rsid w:val="00EB0646"/>
    <w:rsid w:val="00EB0721"/>
    <w:rsid w:val="00EB0977"/>
    <w:rsid w:val="00EB0D8A"/>
    <w:rsid w:val="00EB1039"/>
    <w:rsid w:val="00EB1301"/>
    <w:rsid w:val="00EB142D"/>
    <w:rsid w:val="00EB160D"/>
    <w:rsid w:val="00EB344C"/>
    <w:rsid w:val="00EB4034"/>
    <w:rsid w:val="00EB404A"/>
    <w:rsid w:val="00EB44CC"/>
    <w:rsid w:val="00EB464D"/>
    <w:rsid w:val="00EB4A71"/>
    <w:rsid w:val="00EB4D46"/>
    <w:rsid w:val="00EB54FF"/>
    <w:rsid w:val="00EB5B18"/>
    <w:rsid w:val="00EB6271"/>
    <w:rsid w:val="00EB6765"/>
    <w:rsid w:val="00EB67FB"/>
    <w:rsid w:val="00EB6913"/>
    <w:rsid w:val="00EB710C"/>
    <w:rsid w:val="00EB7243"/>
    <w:rsid w:val="00EB7506"/>
    <w:rsid w:val="00EB791E"/>
    <w:rsid w:val="00EB7CBB"/>
    <w:rsid w:val="00EC01D5"/>
    <w:rsid w:val="00EC073F"/>
    <w:rsid w:val="00EC0A0B"/>
    <w:rsid w:val="00EC0ADB"/>
    <w:rsid w:val="00EC0DBC"/>
    <w:rsid w:val="00EC0F19"/>
    <w:rsid w:val="00EC1080"/>
    <w:rsid w:val="00EC10C9"/>
    <w:rsid w:val="00EC11E1"/>
    <w:rsid w:val="00EC11F7"/>
    <w:rsid w:val="00EC1297"/>
    <w:rsid w:val="00EC138E"/>
    <w:rsid w:val="00EC2078"/>
    <w:rsid w:val="00EC24DD"/>
    <w:rsid w:val="00EC3385"/>
    <w:rsid w:val="00EC370A"/>
    <w:rsid w:val="00EC39C2"/>
    <w:rsid w:val="00EC39CC"/>
    <w:rsid w:val="00EC3B0D"/>
    <w:rsid w:val="00EC3CAA"/>
    <w:rsid w:val="00EC3E21"/>
    <w:rsid w:val="00EC3F65"/>
    <w:rsid w:val="00EC422B"/>
    <w:rsid w:val="00EC4AE6"/>
    <w:rsid w:val="00EC4CF1"/>
    <w:rsid w:val="00EC4CFD"/>
    <w:rsid w:val="00EC4E9C"/>
    <w:rsid w:val="00EC4FC0"/>
    <w:rsid w:val="00EC50F4"/>
    <w:rsid w:val="00EC52D3"/>
    <w:rsid w:val="00EC5D90"/>
    <w:rsid w:val="00EC5E8A"/>
    <w:rsid w:val="00EC5F4B"/>
    <w:rsid w:val="00EC6D5D"/>
    <w:rsid w:val="00EC6F78"/>
    <w:rsid w:val="00EC7041"/>
    <w:rsid w:val="00EC7197"/>
    <w:rsid w:val="00EC7797"/>
    <w:rsid w:val="00EC7D5B"/>
    <w:rsid w:val="00ED026E"/>
    <w:rsid w:val="00ED0490"/>
    <w:rsid w:val="00ED06E0"/>
    <w:rsid w:val="00ED0E18"/>
    <w:rsid w:val="00ED0F2D"/>
    <w:rsid w:val="00ED0FD0"/>
    <w:rsid w:val="00ED104F"/>
    <w:rsid w:val="00ED131C"/>
    <w:rsid w:val="00ED16FC"/>
    <w:rsid w:val="00ED1AC0"/>
    <w:rsid w:val="00ED1C70"/>
    <w:rsid w:val="00ED1E6E"/>
    <w:rsid w:val="00ED20C1"/>
    <w:rsid w:val="00ED2342"/>
    <w:rsid w:val="00ED2CC8"/>
    <w:rsid w:val="00ED2ED8"/>
    <w:rsid w:val="00ED4696"/>
    <w:rsid w:val="00ED46A8"/>
    <w:rsid w:val="00ED47C5"/>
    <w:rsid w:val="00ED4F57"/>
    <w:rsid w:val="00ED56F5"/>
    <w:rsid w:val="00ED5DCF"/>
    <w:rsid w:val="00ED5F7E"/>
    <w:rsid w:val="00ED619E"/>
    <w:rsid w:val="00ED67C5"/>
    <w:rsid w:val="00ED7852"/>
    <w:rsid w:val="00ED79FB"/>
    <w:rsid w:val="00ED7AC0"/>
    <w:rsid w:val="00EE00A4"/>
    <w:rsid w:val="00EE05E1"/>
    <w:rsid w:val="00EE0FD6"/>
    <w:rsid w:val="00EE1006"/>
    <w:rsid w:val="00EE1060"/>
    <w:rsid w:val="00EE10CE"/>
    <w:rsid w:val="00EE1DBB"/>
    <w:rsid w:val="00EE2190"/>
    <w:rsid w:val="00EE2EE9"/>
    <w:rsid w:val="00EE3594"/>
    <w:rsid w:val="00EE35A0"/>
    <w:rsid w:val="00EE3B05"/>
    <w:rsid w:val="00EE45D6"/>
    <w:rsid w:val="00EE4BD2"/>
    <w:rsid w:val="00EE5082"/>
    <w:rsid w:val="00EE591D"/>
    <w:rsid w:val="00EE5AC6"/>
    <w:rsid w:val="00EE5F72"/>
    <w:rsid w:val="00EE6370"/>
    <w:rsid w:val="00EE6384"/>
    <w:rsid w:val="00EE6499"/>
    <w:rsid w:val="00EE659B"/>
    <w:rsid w:val="00EE6617"/>
    <w:rsid w:val="00EE6B19"/>
    <w:rsid w:val="00EE6BEA"/>
    <w:rsid w:val="00EE7005"/>
    <w:rsid w:val="00EE7566"/>
    <w:rsid w:val="00EE761D"/>
    <w:rsid w:val="00EE7697"/>
    <w:rsid w:val="00EE76C7"/>
    <w:rsid w:val="00EE7793"/>
    <w:rsid w:val="00EE7A0C"/>
    <w:rsid w:val="00EE7CE1"/>
    <w:rsid w:val="00EF00A1"/>
    <w:rsid w:val="00EF01C9"/>
    <w:rsid w:val="00EF03E8"/>
    <w:rsid w:val="00EF05DA"/>
    <w:rsid w:val="00EF08E0"/>
    <w:rsid w:val="00EF0AA3"/>
    <w:rsid w:val="00EF16A4"/>
    <w:rsid w:val="00EF1EC9"/>
    <w:rsid w:val="00EF225C"/>
    <w:rsid w:val="00EF2381"/>
    <w:rsid w:val="00EF2C44"/>
    <w:rsid w:val="00EF31ED"/>
    <w:rsid w:val="00EF35B5"/>
    <w:rsid w:val="00EF3C3C"/>
    <w:rsid w:val="00EF426D"/>
    <w:rsid w:val="00EF4705"/>
    <w:rsid w:val="00EF4C6E"/>
    <w:rsid w:val="00EF4D01"/>
    <w:rsid w:val="00EF4D8B"/>
    <w:rsid w:val="00EF5B18"/>
    <w:rsid w:val="00EF6036"/>
    <w:rsid w:val="00EF612B"/>
    <w:rsid w:val="00EF61FE"/>
    <w:rsid w:val="00EF6A67"/>
    <w:rsid w:val="00EF70B0"/>
    <w:rsid w:val="00EF76DB"/>
    <w:rsid w:val="00EF7A81"/>
    <w:rsid w:val="00EF7A83"/>
    <w:rsid w:val="00EF7ED9"/>
    <w:rsid w:val="00F001DC"/>
    <w:rsid w:val="00F00A71"/>
    <w:rsid w:val="00F00F14"/>
    <w:rsid w:val="00F0104A"/>
    <w:rsid w:val="00F012C8"/>
    <w:rsid w:val="00F0155F"/>
    <w:rsid w:val="00F016B6"/>
    <w:rsid w:val="00F01F85"/>
    <w:rsid w:val="00F022A0"/>
    <w:rsid w:val="00F0245E"/>
    <w:rsid w:val="00F02D7C"/>
    <w:rsid w:val="00F036F5"/>
    <w:rsid w:val="00F03729"/>
    <w:rsid w:val="00F038F0"/>
    <w:rsid w:val="00F03B5A"/>
    <w:rsid w:val="00F03D17"/>
    <w:rsid w:val="00F03EC0"/>
    <w:rsid w:val="00F049A6"/>
    <w:rsid w:val="00F05368"/>
    <w:rsid w:val="00F055F0"/>
    <w:rsid w:val="00F05702"/>
    <w:rsid w:val="00F05812"/>
    <w:rsid w:val="00F05954"/>
    <w:rsid w:val="00F05B2C"/>
    <w:rsid w:val="00F05C84"/>
    <w:rsid w:val="00F06274"/>
    <w:rsid w:val="00F06328"/>
    <w:rsid w:val="00F0645C"/>
    <w:rsid w:val="00F06483"/>
    <w:rsid w:val="00F065A6"/>
    <w:rsid w:val="00F0665E"/>
    <w:rsid w:val="00F069C6"/>
    <w:rsid w:val="00F06B84"/>
    <w:rsid w:val="00F06BFB"/>
    <w:rsid w:val="00F06D2D"/>
    <w:rsid w:val="00F06DE6"/>
    <w:rsid w:val="00F06EF3"/>
    <w:rsid w:val="00F07081"/>
    <w:rsid w:val="00F07383"/>
    <w:rsid w:val="00F07590"/>
    <w:rsid w:val="00F07689"/>
    <w:rsid w:val="00F0778D"/>
    <w:rsid w:val="00F0783D"/>
    <w:rsid w:val="00F07BBD"/>
    <w:rsid w:val="00F07E38"/>
    <w:rsid w:val="00F10913"/>
    <w:rsid w:val="00F10952"/>
    <w:rsid w:val="00F10ADA"/>
    <w:rsid w:val="00F10F42"/>
    <w:rsid w:val="00F11116"/>
    <w:rsid w:val="00F11B96"/>
    <w:rsid w:val="00F11D39"/>
    <w:rsid w:val="00F11EFF"/>
    <w:rsid w:val="00F12227"/>
    <w:rsid w:val="00F12400"/>
    <w:rsid w:val="00F1263F"/>
    <w:rsid w:val="00F129E1"/>
    <w:rsid w:val="00F12C55"/>
    <w:rsid w:val="00F13377"/>
    <w:rsid w:val="00F13530"/>
    <w:rsid w:val="00F13A0B"/>
    <w:rsid w:val="00F13F65"/>
    <w:rsid w:val="00F140A9"/>
    <w:rsid w:val="00F1476B"/>
    <w:rsid w:val="00F14A23"/>
    <w:rsid w:val="00F1500D"/>
    <w:rsid w:val="00F150CB"/>
    <w:rsid w:val="00F151E7"/>
    <w:rsid w:val="00F15274"/>
    <w:rsid w:val="00F15503"/>
    <w:rsid w:val="00F1671B"/>
    <w:rsid w:val="00F16BC6"/>
    <w:rsid w:val="00F17191"/>
    <w:rsid w:val="00F17568"/>
    <w:rsid w:val="00F17E59"/>
    <w:rsid w:val="00F205DC"/>
    <w:rsid w:val="00F20606"/>
    <w:rsid w:val="00F20A04"/>
    <w:rsid w:val="00F218F4"/>
    <w:rsid w:val="00F219E6"/>
    <w:rsid w:val="00F2263F"/>
    <w:rsid w:val="00F22648"/>
    <w:rsid w:val="00F2289A"/>
    <w:rsid w:val="00F22928"/>
    <w:rsid w:val="00F2299F"/>
    <w:rsid w:val="00F22D65"/>
    <w:rsid w:val="00F22DAE"/>
    <w:rsid w:val="00F23079"/>
    <w:rsid w:val="00F235AA"/>
    <w:rsid w:val="00F23A98"/>
    <w:rsid w:val="00F23B91"/>
    <w:rsid w:val="00F23D3D"/>
    <w:rsid w:val="00F24BEA"/>
    <w:rsid w:val="00F24E64"/>
    <w:rsid w:val="00F2509D"/>
    <w:rsid w:val="00F25206"/>
    <w:rsid w:val="00F2541A"/>
    <w:rsid w:val="00F2541E"/>
    <w:rsid w:val="00F25501"/>
    <w:rsid w:val="00F25745"/>
    <w:rsid w:val="00F257CD"/>
    <w:rsid w:val="00F25D66"/>
    <w:rsid w:val="00F26177"/>
    <w:rsid w:val="00F262CC"/>
    <w:rsid w:val="00F265B0"/>
    <w:rsid w:val="00F26846"/>
    <w:rsid w:val="00F26D2E"/>
    <w:rsid w:val="00F27087"/>
    <w:rsid w:val="00F271A6"/>
    <w:rsid w:val="00F273E5"/>
    <w:rsid w:val="00F27422"/>
    <w:rsid w:val="00F275BC"/>
    <w:rsid w:val="00F278AF"/>
    <w:rsid w:val="00F278C9"/>
    <w:rsid w:val="00F27AE5"/>
    <w:rsid w:val="00F27DBA"/>
    <w:rsid w:val="00F27F63"/>
    <w:rsid w:val="00F3001F"/>
    <w:rsid w:val="00F302B5"/>
    <w:rsid w:val="00F30338"/>
    <w:rsid w:val="00F30E7D"/>
    <w:rsid w:val="00F31231"/>
    <w:rsid w:val="00F31AE1"/>
    <w:rsid w:val="00F328DC"/>
    <w:rsid w:val="00F32FA0"/>
    <w:rsid w:val="00F33664"/>
    <w:rsid w:val="00F337C9"/>
    <w:rsid w:val="00F33B7C"/>
    <w:rsid w:val="00F33E8B"/>
    <w:rsid w:val="00F34075"/>
    <w:rsid w:val="00F34536"/>
    <w:rsid w:val="00F34FF1"/>
    <w:rsid w:val="00F350B2"/>
    <w:rsid w:val="00F354DC"/>
    <w:rsid w:val="00F355D3"/>
    <w:rsid w:val="00F3592E"/>
    <w:rsid w:val="00F3598F"/>
    <w:rsid w:val="00F359E7"/>
    <w:rsid w:val="00F35DCA"/>
    <w:rsid w:val="00F36422"/>
    <w:rsid w:val="00F367C0"/>
    <w:rsid w:val="00F36AF8"/>
    <w:rsid w:val="00F36CBD"/>
    <w:rsid w:val="00F371EC"/>
    <w:rsid w:val="00F3749E"/>
    <w:rsid w:val="00F37550"/>
    <w:rsid w:val="00F379F0"/>
    <w:rsid w:val="00F401E4"/>
    <w:rsid w:val="00F4060B"/>
    <w:rsid w:val="00F40933"/>
    <w:rsid w:val="00F409AF"/>
    <w:rsid w:val="00F40A51"/>
    <w:rsid w:val="00F40BAD"/>
    <w:rsid w:val="00F416AB"/>
    <w:rsid w:val="00F4179F"/>
    <w:rsid w:val="00F41809"/>
    <w:rsid w:val="00F41864"/>
    <w:rsid w:val="00F419F7"/>
    <w:rsid w:val="00F41CC4"/>
    <w:rsid w:val="00F42201"/>
    <w:rsid w:val="00F425C0"/>
    <w:rsid w:val="00F428B6"/>
    <w:rsid w:val="00F42900"/>
    <w:rsid w:val="00F42993"/>
    <w:rsid w:val="00F429BD"/>
    <w:rsid w:val="00F42B8A"/>
    <w:rsid w:val="00F43237"/>
    <w:rsid w:val="00F43793"/>
    <w:rsid w:val="00F43F16"/>
    <w:rsid w:val="00F444DD"/>
    <w:rsid w:val="00F447A0"/>
    <w:rsid w:val="00F44B08"/>
    <w:rsid w:val="00F44C8E"/>
    <w:rsid w:val="00F44DD8"/>
    <w:rsid w:val="00F45502"/>
    <w:rsid w:val="00F4583F"/>
    <w:rsid w:val="00F459EA"/>
    <w:rsid w:val="00F45B28"/>
    <w:rsid w:val="00F46806"/>
    <w:rsid w:val="00F46982"/>
    <w:rsid w:val="00F46A2A"/>
    <w:rsid w:val="00F46BE4"/>
    <w:rsid w:val="00F4734F"/>
    <w:rsid w:val="00F47978"/>
    <w:rsid w:val="00F47A8D"/>
    <w:rsid w:val="00F47C8D"/>
    <w:rsid w:val="00F50269"/>
    <w:rsid w:val="00F5131B"/>
    <w:rsid w:val="00F51386"/>
    <w:rsid w:val="00F5277C"/>
    <w:rsid w:val="00F5365A"/>
    <w:rsid w:val="00F53C14"/>
    <w:rsid w:val="00F53F3B"/>
    <w:rsid w:val="00F5466F"/>
    <w:rsid w:val="00F547C2"/>
    <w:rsid w:val="00F54F6B"/>
    <w:rsid w:val="00F55171"/>
    <w:rsid w:val="00F55AD0"/>
    <w:rsid w:val="00F55C00"/>
    <w:rsid w:val="00F56195"/>
    <w:rsid w:val="00F56286"/>
    <w:rsid w:val="00F56644"/>
    <w:rsid w:val="00F5668E"/>
    <w:rsid w:val="00F56DD7"/>
    <w:rsid w:val="00F57522"/>
    <w:rsid w:val="00F57B31"/>
    <w:rsid w:val="00F57B8E"/>
    <w:rsid w:val="00F57E23"/>
    <w:rsid w:val="00F600C1"/>
    <w:rsid w:val="00F601C8"/>
    <w:rsid w:val="00F60378"/>
    <w:rsid w:val="00F60864"/>
    <w:rsid w:val="00F609F5"/>
    <w:rsid w:val="00F60D66"/>
    <w:rsid w:val="00F60E45"/>
    <w:rsid w:val="00F61391"/>
    <w:rsid w:val="00F616BE"/>
    <w:rsid w:val="00F61AD1"/>
    <w:rsid w:val="00F61C8D"/>
    <w:rsid w:val="00F61CE7"/>
    <w:rsid w:val="00F620CD"/>
    <w:rsid w:val="00F62126"/>
    <w:rsid w:val="00F6213D"/>
    <w:rsid w:val="00F624C7"/>
    <w:rsid w:val="00F62555"/>
    <w:rsid w:val="00F62820"/>
    <w:rsid w:val="00F629B5"/>
    <w:rsid w:val="00F632CF"/>
    <w:rsid w:val="00F63331"/>
    <w:rsid w:val="00F63584"/>
    <w:rsid w:val="00F63796"/>
    <w:rsid w:val="00F63AC9"/>
    <w:rsid w:val="00F63BC9"/>
    <w:rsid w:val="00F64302"/>
    <w:rsid w:val="00F645C9"/>
    <w:rsid w:val="00F64643"/>
    <w:rsid w:val="00F6482B"/>
    <w:rsid w:val="00F64F04"/>
    <w:rsid w:val="00F6567A"/>
    <w:rsid w:val="00F65AC7"/>
    <w:rsid w:val="00F661A1"/>
    <w:rsid w:val="00F6730D"/>
    <w:rsid w:val="00F67429"/>
    <w:rsid w:val="00F6780A"/>
    <w:rsid w:val="00F67C1E"/>
    <w:rsid w:val="00F67DEF"/>
    <w:rsid w:val="00F7017F"/>
    <w:rsid w:val="00F7055E"/>
    <w:rsid w:val="00F709C7"/>
    <w:rsid w:val="00F70D66"/>
    <w:rsid w:val="00F7118F"/>
    <w:rsid w:val="00F715E9"/>
    <w:rsid w:val="00F7188E"/>
    <w:rsid w:val="00F71F67"/>
    <w:rsid w:val="00F725D2"/>
    <w:rsid w:val="00F72BE8"/>
    <w:rsid w:val="00F72D3B"/>
    <w:rsid w:val="00F72DA6"/>
    <w:rsid w:val="00F73C60"/>
    <w:rsid w:val="00F740C9"/>
    <w:rsid w:val="00F74163"/>
    <w:rsid w:val="00F743B2"/>
    <w:rsid w:val="00F74746"/>
    <w:rsid w:val="00F74C2A"/>
    <w:rsid w:val="00F75F49"/>
    <w:rsid w:val="00F76330"/>
    <w:rsid w:val="00F76594"/>
    <w:rsid w:val="00F76B28"/>
    <w:rsid w:val="00F76EE9"/>
    <w:rsid w:val="00F76FBB"/>
    <w:rsid w:val="00F77160"/>
    <w:rsid w:val="00F7752F"/>
    <w:rsid w:val="00F775F6"/>
    <w:rsid w:val="00F77907"/>
    <w:rsid w:val="00F77E71"/>
    <w:rsid w:val="00F805B7"/>
    <w:rsid w:val="00F80991"/>
    <w:rsid w:val="00F809D6"/>
    <w:rsid w:val="00F80BAB"/>
    <w:rsid w:val="00F810C1"/>
    <w:rsid w:val="00F812B1"/>
    <w:rsid w:val="00F812E4"/>
    <w:rsid w:val="00F8143A"/>
    <w:rsid w:val="00F81557"/>
    <w:rsid w:val="00F818B1"/>
    <w:rsid w:val="00F81CF6"/>
    <w:rsid w:val="00F82D23"/>
    <w:rsid w:val="00F839F3"/>
    <w:rsid w:val="00F84265"/>
    <w:rsid w:val="00F84A7F"/>
    <w:rsid w:val="00F84C86"/>
    <w:rsid w:val="00F850EB"/>
    <w:rsid w:val="00F85146"/>
    <w:rsid w:val="00F85619"/>
    <w:rsid w:val="00F858A0"/>
    <w:rsid w:val="00F85950"/>
    <w:rsid w:val="00F8596B"/>
    <w:rsid w:val="00F85F3A"/>
    <w:rsid w:val="00F8605F"/>
    <w:rsid w:val="00F865EF"/>
    <w:rsid w:val="00F869B7"/>
    <w:rsid w:val="00F87188"/>
    <w:rsid w:val="00F871DB"/>
    <w:rsid w:val="00F872D6"/>
    <w:rsid w:val="00F87623"/>
    <w:rsid w:val="00F8764E"/>
    <w:rsid w:val="00F87E85"/>
    <w:rsid w:val="00F87F1C"/>
    <w:rsid w:val="00F901C8"/>
    <w:rsid w:val="00F90280"/>
    <w:rsid w:val="00F903CC"/>
    <w:rsid w:val="00F9092A"/>
    <w:rsid w:val="00F90B23"/>
    <w:rsid w:val="00F91164"/>
    <w:rsid w:val="00F91758"/>
    <w:rsid w:val="00F91883"/>
    <w:rsid w:val="00F91B17"/>
    <w:rsid w:val="00F91B5C"/>
    <w:rsid w:val="00F91C29"/>
    <w:rsid w:val="00F92071"/>
    <w:rsid w:val="00F92179"/>
    <w:rsid w:val="00F923FC"/>
    <w:rsid w:val="00F92602"/>
    <w:rsid w:val="00F92681"/>
    <w:rsid w:val="00F9278D"/>
    <w:rsid w:val="00F92A1C"/>
    <w:rsid w:val="00F93171"/>
    <w:rsid w:val="00F9372A"/>
    <w:rsid w:val="00F93740"/>
    <w:rsid w:val="00F94421"/>
    <w:rsid w:val="00F94694"/>
    <w:rsid w:val="00F94FC7"/>
    <w:rsid w:val="00F95281"/>
    <w:rsid w:val="00F956D6"/>
    <w:rsid w:val="00F95EA4"/>
    <w:rsid w:val="00F9647B"/>
    <w:rsid w:val="00F964C5"/>
    <w:rsid w:val="00F96695"/>
    <w:rsid w:val="00F96E3D"/>
    <w:rsid w:val="00F96EFC"/>
    <w:rsid w:val="00F96F92"/>
    <w:rsid w:val="00F9742E"/>
    <w:rsid w:val="00F97718"/>
    <w:rsid w:val="00F97788"/>
    <w:rsid w:val="00F978FA"/>
    <w:rsid w:val="00F97A84"/>
    <w:rsid w:val="00F97EFE"/>
    <w:rsid w:val="00FA0094"/>
    <w:rsid w:val="00FA00D4"/>
    <w:rsid w:val="00FA0486"/>
    <w:rsid w:val="00FA0BC8"/>
    <w:rsid w:val="00FA0F45"/>
    <w:rsid w:val="00FA1014"/>
    <w:rsid w:val="00FA10A4"/>
    <w:rsid w:val="00FA135E"/>
    <w:rsid w:val="00FA13E4"/>
    <w:rsid w:val="00FA142F"/>
    <w:rsid w:val="00FA1ACE"/>
    <w:rsid w:val="00FA1E66"/>
    <w:rsid w:val="00FA22FA"/>
    <w:rsid w:val="00FA2512"/>
    <w:rsid w:val="00FA2C72"/>
    <w:rsid w:val="00FA2F98"/>
    <w:rsid w:val="00FA382A"/>
    <w:rsid w:val="00FA3DED"/>
    <w:rsid w:val="00FA3FEB"/>
    <w:rsid w:val="00FA43FC"/>
    <w:rsid w:val="00FA4776"/>
    <w:rsid w:val="00FA480A"/>
    <w:rsid w:val="00FA4C3F"/>
    <w:rsid w:val="00FA4DE6"/>
    <w:rsid w:val="00FA5467"/>
    <w:rsid w:val="00FA5531"/>
    <w:rsid w:val="00FA599E"/>
    <w:rsid w:val="00FA5B88"/>
    <w:rsid w:val="00FA61C8"/>
    <w:rsid w:val="00FA623E"/>
    <w:rsid w:val="00FA6598"/>
    <w:rsid w:val="00FA65F4"/>
    <w:rsid w:val="00FA6B25"/>
    <w:rsid w:val="00FA6C7A"/>
    <w:rsid w:val="00FA6FF3"/>
    <w:rsid w:val="00FA7184"/>
    <w:rsid w:val="00FA7624"/>
    <w:rsid w:val="00FA7653"/>
    <w:rsid w:val="00FA775E"/>
    <w:rsid w:val="00FA7C5E"/>
    <w:rsid w:val="00FB0280"/>
    <w:rsid w:val="00FB0465"/>
    <w:rsid w:val="00FB05CF"/>
    <w:rsid w:val="00FB0E91"/>
    <w:rsid w:val="00FB0EEA"/>
    <w:rsid w:val="00FB1057"/>
    <w:rsid w:val="00FB15CD"/>
    <w:rsid w:val="00FB1658"/>
    <w:rsid w:val="00FB17C2"/>
    <w:rsid w:val="00FB1B35"/>
    <w:rsid w:val="00FB1C48"/>
    <w:rsid w:val="00FB1C53"/>
    <w:rsid w:val="00FB1D7D"/>
    <w:rsid w:val="00FB1E5C"/>
    <w:rsid w:val="00FB1E69"/>
    <w:rsid w:val="00FB2094"/>
    <w:rsid w:val="00FB20DF"/>
    <w:rsid w:val="00FB234C"/>
    <w:rsid w:val="00FB28E2"/>
    <w:rsid w:val="00FB2BC0"/>
    <w:rsid w:val="00FB2E53"/>
    <w:rsid w:val="00FB307E"/>
    <w:rsid w:val="00FB30DD"/>
    <w:rsid w:val="00FB3260"/>
    <w:rsid w:val="00FB3598"/>
    <w:rsid w:val="00FB3B7A"/>
    <w:rsid w:val="00FB3DE7"/>
    <w:rsid w:val="00FB4095"/>
    <w:rsid w:val="00FB40EE"/>
    <w:rsid w:val="00FB50E3"/>
    <w:rsid w:val="00FB5B4E"/>
    <w:rsid w:val="00FB5CD2"/>
    <w:rsid w:val="00FB6326"/>
    <w:rsid w:val="00FB6431"/>
    <w:rsid w:val="00FB663E"/>
    <w:rsid w:val="00FB6D35"/>
    <w:rsid w:val="00FB6D65"/>
    <w:rsid w:val="00FB6DE5"/>
    <w:rsid w:val="00FB74D4"/>
    <w:rsid w:val="00FB7C53"/>
    <w:rsid w:val="00FC0570"/>
    <w:rsid w:val="00FC1656"/>
    <w:rsid w:val="00FC18EF"/>
    <w:rsid w:val="00FC1B39"/>
    <w:rsid w:val="00FC1F10"/>
    <w:rsid w:val="00FC278B"/>
    <w:rsid w:val="00FC28B1"/>
    <w:rsid w:val="00FC290B"/>
    <w:rsid w:val="00FC3035"/>
    <w:rsid w:val="00FC31CC"/>
    <w:rsid w:val="00FC33DA"/>
    <w:rsid w:val="00FC36B7"/>
    <w:rsid w:val="00FC37CB"/>
    <w:rsid w:val="00FC37F7"/>
    <w:rsid w:val="00FC3BAA"/>
    <w:rsid w:val="00FC400E"/>
    <w:rsid w:val="00FC4487"/>
    <w:rsid w:val="00FC456D"/>
    <w:rsid w:val="00FC4BFA"/>
    <w:rsid w:val="00FC4D3C"/>
    <w:rsid w:val="00FC506B"/>
    <w:rsid w:val="00FC60A8"/>
    <w:rsid w:val="00FC68A6"/>
    <w:rsid w:val="00FC6BF7"/>
    <w:rsid w:val="00FC6D66"/>
    <w:rsid w:val="00FC70AA"/>
    <w:rsid w:val="00FC735B"/>
    <w:rsid w:val="00FC73CD"/>
    <w:rsid w:val="00FC7D0A"/>
    <w:rsid w:val="00FD056E"/>
    <w:rsid w:val="00FD0604"/>
    <w:rsid w:val="00FD065B"/>
    <w:rsid w:val="00FD0955"/>
    <w:rsid w:val="00FD0BD2"/>
    <w:rsid w:val="00FD0C0A"/>
    <w:rsid w:val="00FD11F5"/>
    <w:rsid w:val="00FD14E4"/>
    <w:rsid w:val="00FD1649"/>
    <w:rsid w:val="00FD1879"/>
    <w:rsid w:val="00FD1F77"/>
    <w:rsid w:val="00FD1FB5"/>
    <w:rsid w:val="00FD21AF"/>
    <w:rsid w:val="00FD2294"/>
    <w:rsid w:val="00FD2543"/>
    <w:rsid w:val="00FD282E"/>
    <w:rsid w:val="00FD28E1"/>
    <w:rsid w:val="00FD2935"/>
    <w:rsid w:val="00FD2F32"/>
    <w:rsid w:val="00FD3641"/>
    <w:rsid w:val="00FD3BD2"/>
    <w:rsid w:val="00FD42DD"/>
    <w:rsid w:val="00FD4421"/>
    <w:rsid w:val="00FD5000"/>
    <w:rsid w:val="00FD51B8"/>
    <w:rsid w:val="00FD52B5"/>
    <w:rsid w:val="00FD5C9F"/>
    <w:rsid w:val="00FD62E3"/>
    <w:rsid w:val="00FD644A"/>
    <w:rsid w:val="00FD69C5"/>
    <w:rsid w:val="00FD6D67"/>
    <w:rsid w:val="00FD75ED"/>
    <w:rsid w:val="00FD7740"/>
    <w:rsid w:val="00FD7763"/>
    <w:rsid w:val="00FD79E1"/>
    <w:rsid w:val="00FE005F"/>
    <w:rsid w:val="00FE0122"/>
    <w:rsid w:val="00FE048B"/>
    <w:rsid w:val="00FE107A"/>
    <w:rsid w:val="00FE1138"/>
    <w:rsid w:val="00FE120C"/>
    <w:rsid w:val="00FE128F"/>
    <w:rsid w:val="00FE131C"/>
    <w:rsid w:val="00FE1859"/>
    <w:rsid w:val="00FE1996"/>
    <w:rsid w:val="00FE28F9"/>
    <w:rsid w:val="00FE2A63"/>
    <w:rsid w:val="00FE2CF9"/>
    <w:rsid w:val="00FE2F57"/>
    <w:rsid w:val="00FE34DC"/>
    <w:rsid w:val="00FE35A2"/>
    <w:rsid w:val="00FE3724"/>
    <w:rsid w:val="00FE42F4"/>
    <w:rsid w:val="00FE46D6"/>
    <w:rsid w:val="00FE4CFC"/>
    <w:rsid w:val="00FE52C9"/>
    <w:rsid w:val="00FE532C"/>
    <w:rsid w:val="00FE5665"/>
    <w:rsid w:val="00FE5ABA"/>
    <w:rsid w:val="00FE5AC8"/>
    <w:rsid w:val="00FE5BB1"/>
    <w:rsid w:val="00FE6AA4"/>
    <w:rsid w:val="00FE6C02"/>
    <w:rsid w:val="00FE6EC8"/>
    <w:rsid w:val="00FE70DA"/>
    <w:rsid w:val="00FE7D93"/>
    <w:rsid w:val="00FE7F7B"/>
    <w:rsid w:val="00FF0001"/>
    <w:rsid w:val="00FF036D"/>
    <w:rsid w:val="00FF04BA"/>
    <w:rsid w:val="00FF087A"/>
    <w:rsid w:val="00FF092E"/>
    <w:rsid w:val="00FF0F1A"/>
    <w:rsid w:val="00FF1993"/>
    <w:rsid w:val="00FF1A7F"/>
    <w:rsid w:val="00FF1D8D"/>
    <w:rsid w:val="00FF1D92"/>
    <w:rsid w:val="00FF2150"/>
    <w:rsid w:val="00FF234B"/>
    <w:rsid w:val="00FF242B"/>
    <w:rsid w:val="00FF294E"/>
    <w:rsid w:val="00FF2FE1"/>
    <w:rsid w:val="00FF3065"/>
    <w:rsid w:val="00FF3803"/>
    <w:rsid w:val="00FF3E91"/>
    <w:rsid w:val="00FF3F0D"/>
    <w:rsid w:val="00FF3F5A"/>
    <w:rsid w:val="00FF4052"/>
    <w:rsid w:val="00FF40B6"/>
    <w:rsid w:val="00FF4181"/>
    <w:rsid w:val="00FF4463"/>
    <w:rsid w:val="00FF45BF"/>
    <w:rsid w:val="00FF465F"/>
    <w:rsid w:val="00FF4AA1"/>
    <w:rsid w:val="00FF4BBA"/>
    <w:rsid w:val="00FF56A4"/>
    <w:rsid w:val="00FF58EC"/>
    <w:rsid w:val="00FF592D"/>
    <w:rsid w:val="00FF5A7B"/>
    <w:rsid w:val="00FF6115"/>
    <w:rsid w:val="00FF6309"/>
    <w:rsid w:val="00FF64A4"/>
    <w:rsid w:val="00FF6F7A"/>
    <w:rsid w:val="00FF784E"/>
    <w:rsid w:val="00FF7B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96C1FF"/>
  <w15:docId w15:val="{D268815B-3B23-42FF-A81F-E480E726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B2F00"/>
    <w:pPr>
      <w:tabs>
        <w:tab w:val="left" w:pos="0"/>
        <w:tab w:val="left" w:pos="709"/>
        <w:tab w:val="left" w:pos="1134"/>
      </w:tabs>
      <w:suppressAutoHyphens/>
      <w:spacing w:after="120"/>
      <w:jc w:val="both"/>
    </w:pPr>
    <w:rPr>
      <w:rFonts w:ascii="Tahoma" w:eastAsia="Times New Roman" w:hAnsi="Tahoma"/>
      <w:sz w:val="22"/>
      <w:szCs w:val="22"/>
      <w:lang w:val="el-GR"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3"/>
    <w:next w:val="a3"/>
    <w:link w:val="1Char"/>
    <w:qFormat/>
    <w:rsid w:val="009019C0"/>
    <w:pPr>
      <w:keepNext/>
      <w:pageBreakBefore/>
      <w:numPr>
        <w:numId w:val="11"/>
      </w:numPr>
      <w:pBdr>
        <w:bottom w:val="single" w:sz="18" w:space="1" w:color="000080"/>
      </w:pBdr>
      <w:spacing w:before="320" w:after="160"/>
      <w:ind w:left="720" w:hanging="720"/>
      <w:outlineLvl w:val="0"/>
    </w:pPr>
    <w:rPr>
      <w:rFonts w:cstheme="minorHAnsi"/>
      <w:b/>
      <w:bCs/>
      <w:color w:val="002060"/>
      <w:sz w:val="28"/>
      <w:szCs w:val="24"/>
    </w:rPr>
  </w:style>
  <w:style w:type="paragraph" w:styleId="20">
    <w:name w:val="heading 2"/>
    <w:aliases w:val="2,2 headline,21,???,B Sub/Bold,Chapter Title,H2,H21,H211,H22,Header 2,Header 2nd Page,Heading 2 Hidden,Heading 2_TM,Headline 2,Titre 2,_επικεφαλίδα 2,e2,h,h2,h2 main heading,h21,h22,hd2,headi,heading 2,heading2,kopregel 2,l2,Heading 2-body"/>
    <w:basedOn w:val="1"/>
    <w:next w:val="a3"/>
    <w:link w:val="2Char"/>
    <w:qFormat/>
    <w:rsid w:val="00D64359"/>
    <w:pPr>
      <w:pageBreakBefore w:val="0"/>
      <w:numPr>
        <w:ilvl w:val="1"/>
      </w:numPr>
      <w:pBdr>
        <w:bottom w:val="single" w:sz="12" w:space="1" w:color="1F3864" w:themeColor="accent1" w:themeShade="80"/>
      </w:pBdr>
      <w:tabs>
        <w:tab w:val="clear" w:pos="0"/>
        <w:tab w:val="clear" w:pos="709"/>
        <w:tab w:val="clear" w:pos="1134"/>
        <w:tab w:val="left" w:pos="810"/>
      </w:tabs>
      <w:spacing w:before="240" w:after="80"/>
      <w:ind w:hanging="792"/>
      <w:outlineLvl w:val="1"/>
    </w:pPr>
    <w:rPr>
      <w:bCs w:val="0"/>
      <w:sz w:val="24"/>
    </w:rPr>
  </w:style>
  <w:style w:type="paragraph" w:styleId="3">
    <w:name w:val="heading 3"/>
    <w:aliases w:val="H3,Proposa,Project 3,h3,Heading 3 - old,1.2.3.,alltoc,3,Heading 4 Proposal,h31,h32,Bold Head,bh,(1.1.1),hd3,Minor,1.1.1 Heading,0,Heading 2.3,(Alt+3),Titles,(Alt+3)1,(Alt+3)2,(Alt+3)3,(Alt+3)4,(Alt+3)5,(Alt+3)6,(Alt+3)11,(Alt+3)21,l3,H31,H"/>
    <w:basedOn w:val="a3"/>
    <w:next w:val="a3"/>
    <w:link w:val="3Char"/>
    <w:qFormat/>
    <w:rsid w:val="00DB48E2"/>
    <w:pPr>
      <w:keepNext/>
      <w:numPr>
        <w:ilvl w:val="2"/>
        <w:numId w:val="11"/>
      </w:numPr>
      <w:tabs>
        <w:tab w:val="clear" w:pos="0"/>
        <w:tab w:val="clear" w:pos="709"/>
        <w:tab w:val="clear" w:pos="1134"/>
      </w:tabs>
      <w:spacing w:before="240"/>
      <w:outlineLvl w:val="2"/>
    </w:pPr>
    <w:rPr>
      <w:rFonts w:eastAsia="SimSun" w:cstheme="minorHAnsi"/>
      <w:b/>
      <w:bCs/>
      <w:sz w:val="24"/>
      <w:szCs w:val="26"/>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4"/>
    <w:basedOn w:val="a3"/>
    <w:next w:val="a3"/>
    <w:link w:val="4Char"/>
    <w:qFormat/>
    <w:rsid w:val="00E36C89"/>
    <w:pPr>
      <w:keepNext/>
      <w:numPr>
        <w:ilvl w:val="3"/>
        <w:numId w:val="11"/>
      </w:numPr>
      <w:tabs>
        <w:tab w:val="clear" w:pos="0"/>
        <w:tab w:val="clear" w:pos="709"/>
        <w:tab w:val="clear" w:pos="1134"/>
        <w:tab w:val="left" w:pos="1260"/>
      </w:tabs>
      <w:spacing w:before="240"/>
      <w:outlineLvl w:val="3"/>
    </w:pPr>
    <w:rPr>
      <w:rFonts w:eastAsia="SimSun"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3"/>
    <w:next w:val="a3"/>
    <w:link w:val="5Char"/>
    <w:autoRedefine/>
    <w:qFormat/>
    <w:rsid w:val="00BB2F00"/>
    <w:pPr>
      <w:tabs>
        <w:tab w:val="clear" w:pos="0"/>
        <w:tab w:val="clear" w:pos="709"/>
        <w:tab w:val="clear" w:pos="1134"/>
        <w:tab w:val="left" w:pos="1710"/>
      </w:tabs>
      <w:spacing w:before="200" w:after="200" w:line="280" w:lineRule="exact"/>
      <w:outlineLvl w:val="4"/>
    </w:pPr>
    <w:rPr>
      <w:rFonts w:eastAsia="SimSun" w:cs="Tahoma"/>
      <w:b/>
      <w:i/>
      <w:iCs/>
      <w:szCs w:val="20"/>
      <w:lang w:eastAsia="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3"/>
    <w:next w:val="a3"/>
    <w:link w:val="6Char"/>
    <w:qFormat/>
    <w:rsid w:val="00522121"/>
    <w:pPr>
      <w:suppressAutoHyphens w:val="0"/>
      <w:spacing w:before="120" w:line="360" w:lineRule="auto"/>
      <w:outlineLvl w:val="5"/>
    </w:pPr>
    <w:rPr>
      <w:rFonts w:ascii="Arial" w:hAnsi="Arial" w:cs="Times New Roman"/>
      <w:b/>
      <w:sz w:val="24"/>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3"/>
    <w:next w:val="a3"/>
    <w:link w:val="7Char"/>
    <w:autoRedefine/>
    <w:qFormat/>
    <w:rsid w:val="00522121"/>
    <w:pPr>
      <w:tabs>
        <w:tab w:val="left" w:pos="2835"/>
      </w:tabs>
      <w:suppressAutoHyphens w:val="0"/>
      <w:spacing w:before="120" w:line="360" w:lineRule="auto"/>
      <w:outlineLvl w:val="6"/>
    </w:pPr>
    <w:rPr>
      <w:rFonts w:ascii="Calibri" w:hAnsi="Calibri" w:cs="Times New Roman"/>
      <w:b/>
      <w:szCs w:val="20"/>
      <w:lang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3"/>
    <w:next w:val="a3"/>
    <w:link w:val="8Char"/>
    <w:qFormat/>
    <w:rsid w:val="00522121"/>
    <w:pPr>
      <w:numPr>
        <w:ilvl w:val="7"/>
        <w:numId w:val="18"/>
      </w:numPr>
      <w:tabs>
        <w:tab w:val="left" w:pos="3119"/>
      </w:tabs>
      <w:suppressAutoHyphens w:val="0"/>
      <w:spacing w:before="120" w:line="276" w:lineRule="auto"/>
      <w:outlineLvl w:val="7"/>
    </w:pPr>
    <w:rPr>
      <w:rFonts w:ascii="Calibri" w:hAnsi="Calibri" w:cs="Times New Roman"/>
      <w:sz w:val="18"/>
      <w:szCs w:val="20"/>
      <w:u w:val="single"/>
      <w:lang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93"/>
    <w:basedOn w:val="a3"/>
    <w:next w:val="a3"/>
    <w:link w:val="9Char"/>
    <w:qFormat/>
    <w:rsid w:val="006F0FC6"/>
    <w:pPr>
      <w:numPr>
        <w:ilvl w:val="8"/>
        <w:numId w:val="18"/>
      </w:numPr>
      <w:tabs>
        <w:tab w:val="left" w:pos="3119"/>
      </w:tabs>
      <w:suppressAutoHyphens w:val="0"/>
      <w:spacing w:before="60"/>
      <w:jc w:val="left"/>
      <w:outlineLvl w:val="8"/>
    </w:pPr>
    <w:rPr>
      <w:rFonts w:cs="Times New Roman"/>
      <w:sz w:val="18"/>
      <w:szCs w:val="20"/>
      <w:u w:val="single"/>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4"/>
    <w:link w:val="1"/>
    <w:qFormat/>
    <w:rsid w:val="009019C0"/>
    <w:rPr>
      <w:rFonts w:ascii="Tahoma" w:eastAsia="Times New Roman" w:hAnsi="Tahoma" w:cstheme="minorHAnsi"/>
      <w:b/>
      <w:bCs/>
      <w:color w:val="002060"/>
      <w:sz w:val="28"/>
      <w:lang w:val="el-GR"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4"/>
    <w:link w:val="20"/>
    <w:qFormat/>
    <w:rsid w:val="00D64359"/>
    <w:rPr>
      <w:rFonts w:ascii="Tahoma" w:eastAsia="Times New Roman" w:hAnsi="Tahoma" w:cstheme="minorHAnsi"/>
      <w:b/>
      <w:color w:val="002060"/>
      <w:lang w:val="el-GR"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4"/>
    <w:link w:val="3"/>
    <w:qFormat/>
    <w:rsid w:val="00DB48E2"/>
    <w:rPr>
      <w:rFonts w:ascii="Tahoma" w:eastAsia="SimSun" w:hAnsi="Tahoma" w:cstheme="minorHAnsi"/>
      <w:b/>
      <w:bCs/>
      <w:szCs w:val="26"/>
      <w:lang w:val="el-GR" w:eastAsia="zh-CN"/>
    </w:rPr>
  </w:style>
  <w:style w:type="character" w:customStyle="1" w:styleId="4Char">
    <w:name w:val="Επικεφαλίδα 4 Char"/>
    <w:aliases w:val="Bulleted 4 Char,Heading 4 Char3 Char Char,Heading 4 Char Char2 Char Char,h4 Char Char2 Char Char,H41 Char Char2 Char Char,H4 Char Char2 Char Char,t4 Char Char2 Char Char,h41 Char Char2 Char Char,H42 Char Char2 Char Char,4 Char"/>
    <w:basedOn w:val="a4"/>
    <w:link w:val="4"/>
    <w:qFormat/>
    <w:rsid w:val="00E36C89"/>
    <w:rPr>
      <w:rFonts w:ascii="Tahoma" w:eastAsia="SimSun" w:hAnsi="Tahoma" w:cs="Times New Roman"/>
      <w:b/>
      <w:bCs/>
      <w:sz w:val="22"/>
      <w:szCs w:val="28"/>
      <w:lang w:val="el-GR"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4"/>
    <w:link w:val="5"/>
    <w:qFormat/>
    <w:rsid w:val="00BB2F00"/>
    <w:rPr>
      <w:rFonts w:ascii="Tahoma" w:eastAsia="SimSun" w:hAnsi="Tahoma" w:cs="Tahoma"/>
      <w:b/>
      <w:i/>
      <w:iCs/>
      <w:sz w:val="22"/>
      <w:szCs w:val="20"/>
      <w:lang w:val="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4"/>
    <w:link w:val="6"/>
    <w:qFormat/>
    <w:rsid w:val="00522121"/>
    <w:rPr>
      <w:rFonts w:ascii="Arial" w:eastAsia="Times New Roman" w:hAnsi="Arial" w:cs="Times New Roman"/>
      <w:b/>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4"/>
    <w:link w:val="7"/>
    <w:qFormat/>
    <w:rsid w:val="00522121"/>
    <w:rPr>
      <w:rFonts w:ascii="Calibri" w:eastAsia="Times New Roman" w:hAnsi="Calibri" w:cs="Times New Roman"/>
      <w:b/>
      <w:sz w:val="22"/>
      <w:szCs w:val="20"/>
      <w:lang w:val="el-GR"/>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4"/>
    <w:link w:val="8"/>
    <w:qFormat/>
    <w:rsid w:val="00522121"/>
    <w:rPr>
      <w:rFonts w:ascii="Calibri" w:eastAsia="Times New Roman" w:hAnsi="Calibri"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4"/>
    <w:link w:val="9"/>
    <w:qFormat/>
    <w:rsid w:val="006F0FC6"/>
    <w:rPr>
      <w:rFonts w:ascii="Tahoma" w:eastAsia="Times New Roman" w:hAnsi="Tahoma" w:cs="Times New Roman"/>
      <w:sz w:val="18"/>
      <w:szCs w:val="20"/>
      <w:u w:val="single"/>
      <w:lang w:val="el-GR"/>
    </w:rPr>
  </w:style>
  <w:style w:type="paragraph" w:styleId="a7">
    <w:name w:val="header"/>
    <w:aliases w:val="hd,ho,header odd,Header Titlos Prosforas"/>
    <w:basedOn w:val="a3"/>
    <w:link w:val="Char"/>
    <w:uiPriority w:val="99"/>
    <w:unhideWhenUsed/>
    <w:qFormat/>
    <w:rsid w:val="00042802"/>
    <w:pPr>
      <w:tabs>
        <w:tab w:val="center" w:pos="4153"/>
        <w:tab w:val="right" w:pos="8306"/>
      </w:tabs>
      <w:spacing w:after="0"/>
    </w:pPr>
  </w:style>
  <w:style w:type="character" w:customStyle="1" w:styleId="Char">
    <w:name w:val="Κεφαλίδα Char"/>
    <w:aliases w:val="hd Char,ho Char,header odd Char,Header Titlos Prosforas Char"/>
    <w:basedOn w:val="a4"/>
    <w:link w:val="a7"/>
    <w:uiPriority w:val="99"/>
    <w:qFormat/>
    <w:rsid w:val="00042802"/>
    <w:rPr>
      <w:rFonts w:ascii="Tahoma" w:eastAsia="Times New Roman" w:hAnsi="Tahoma" w:cs="Calibri"/>
      <w:sz w:val="22"/>
      <w:lang w:val="en-GB" w:eastAsia="zh-CN"/>
    </w:rPr>
  </w:style>
  <w:style w:type="paragraph" w:styleId="a8">
    <w:name w:val="footer"/>
    <w:aliases w:val="ft,fo,f"/>
    <w:basedOn w:val="a3"/>
    <w:link w:val="Char0"/>
    <w:uiPriority w:val="99"/>
    <w:unhideWhenUsed/>
    <w:qFormat/>
    <w:rsid w:val="00042802"/>
    <w:pPr>
      <w:tabs>
        <w:tab w:val="center" w:pos="4153"/>
        <w:tab w:val="right" w:pos="8306"/>
      </w:tabs>
      <w:spacing w:after="0"/>
    </w:pPr>
  </w:style>
  <w:style w:type="character" w:customStyle="1" w:styleId="Char0">
    <w:name w:val="Υποσέλιδο Char"/>
    <w:aliases w:val="ft Char,fo Char,f Char"/>
    <w:basedOn w:val="a4"/>
    <w:link w:val="a8"/>
    <w:uiPriority w:val="99"/>
    <w:qFormat/>
    <w:rsid w:val="00042802"/>
    <w:rPr>
      <w:rFonts w:ascii="Tahoma" w:eastAsia="Times New Roman" w:hAnsi="Tahoma" w:cs="Calibri"/>
      <w:sz w:val="22"/>
      <w:lang w:val="en-GB" w:eastAsia="zh-CN"/>
    </w:rPr>
  </w:style>
  <w:style w:type="character" w:styleId="a9">
    <w:name w:val="Intense Reference"/>
    <w:basedOn w:val="a4"/>
    <w:uiPriority w:val="32"/>
    <w:qFormat/>
    <w:rsid w:val="00D606DD"/>
    <w:rPr>
      <w:b/>
      <w:bCs/>
      <w:smallCaps/>
      <w:color w:val="0070C0"/>
      <w:spacing w:val="5"/>
      <w:sz w:val="28"/>
      <w:szCs w:val="32"/>
    </w:rPr>
  </w:style>
  <w:style w:type="paragraph" w:styleId="21">
    <w:name w:val="toc 2"/>
    <w:basedOn w:val="a3"/>
    <w:next w:val="a3"/>
    <w:autoRedefine/>
    <w:uiPriority w:val="39"/>
    <w:unhideWhenUsed/>
    <w:qFormat/>
    <w:rsid w:val="00CE30E5"/>
    <w:pPr>
      <w:tabs>
        <w:tab w:val="clear" w:pos="0"/>
        <w:tab w:val="clear" w:pos="709"/>
        <w:tab w:val="clear" w:pos="1134"/>
        <w:tab w:val="left" w:pos="880"/>
        <w:tab w:val="right" w:leader="dot" w:pos="9628"/>
      </w:tabs>
      <w:spacing w:after="0"/>
      <w:ind w:left="221"/>
    </w:pPr>
    <w:rPr>
      <w:rFonts w:cstheme="minorHAnsi"/>
      <w:smallCaps/>
      <w:noProof/>
      <w:sz w:val="20"/>
    </w:rPr>
  </w:style>
  <w:style w:type="paragraph" w:styleId="30">
    <w:name w:val="toc 3"/>
    <w:basedOn w:val="a3"/>
    <w:next w:val="a3"/>
    <w:autoRedefine/>
    <w:uiPriority w:val="39"/>
    <w:unhideWhenUsed/>
    <w:qFormat/>
    <w:rsid w:val="00833C5E"/>
    <w:pPr>
      <w:tabs>
        <w:tab w:val="clear" w:pos="0"/>
        <w:tab w:val="clear" w:pos="709"/>
        <w:tab w:val="clear" w:pos="1134"/>
        <w:tab w:val="left" w:pos="1320"/>
        <w:tab w:val="right" w:leader="dot" w:pos="9628"/>
      </w:tabs>
      <w:spacing w:after="0"/>
      <w:ind w:left="442"/>
    </w:pPr>
    <w:rPr>
      <w:rFonts w:cstheme="minorHAnsi"/>
      <w:i/>
      <w:noProof/>
      <w:sz w:val="20"/>
      <w:lang w:val="en-GB"/>
    </w:rPr>
  </w:style>
  <w:style w:type="paragraph" w:styleId="10">
    <w:name w:val="toc 1"/>
    <w:basedOn w:val="a3"/>
    <w:next w:val="a3"/>
    <w:autoRedefine/>
    <w:uiPriority w:val="39"/>
    <w:unhideWhenUsed/>
    <w:qFormat/>
    <w:rsid w:val="00CE30E5"/>
    <w:pPr>
      <w:tabs>
        <w:tab w:val="clear" w:pos="0"/>
        <w:tab w:val="clear" w:pos="709"/>
        <w:tab w:val="clear" w:pos="1134"/>
        <w:tab w:val="left" w:pos="440"/>
        <w:tab w:val="right" w:leader="dot" w:pos="9628"/>
      </w:tabs>
      <w:spacing w:before="60"/>
    </w:pPr>
    <w:rPr>
      <w:rFonts w:cstheme="minorHAnsi"/>
      <w:b/>
      <w:noProof/>
      <w:sz w:val="20"/>
      <w:szCs w:val="24"/>
      <w:lang w:val="en-GB"/>
    </w:rPr>
  </w:style>
  <w:style w:type="paragraph" w:styleId="a1">
    <w:name w:val="List Paragraph"/>
    <w:aliases w:val="Kommentar,Bullet List,FooterText,numbered,Paragraphe de liste1,lp1,Diligence Check,Bullet2,Bullet21,bl1,Bullet22,Bullet23,Bullet211,Bullet24,Bullet25,Bullet26,Bullet27,bl11,Bullet212,Bullet28,bl12,Bullet213,Bullet29,bl13,Bullet214,列出段落"/>
    <w:basedOn w:val="a3"/>
    <w:link w:val="Char1"/>
    <w:qFormat/>
    <w:rsid w:val="002C1EE9"/>
    <w:pPr>
      <w:numPr>
        <w:numId w:val="10"/>
      </w:numPr>
      <w:tabs>
        <w:tab w:val="clear" w:pos="0"/>
        <w:tab w:val="clear" w:pos="709"/>
        <w:tab w:val="clear" w:pos="1134"/>
        <w:tab w:val="left" w:pos="720"/>
      </w:tabs>
    </w:pPr>
    <w:rPr>
      <w:rFonts w:eastAsia="MS Mincho"/>
    </w:r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1"/>
    <w:qFormat/>
    <w:locked/>
    <w:rsid w:val="002C1EE9"/>
    <w:rPr>
      <w:rFonts w:ascii="Tahoma" w:eastAsia="MS Mincho" w:hAnsi="Tahoma"/>
      <w:sz w:val="22"/>
      <w:szCs w:val="22"/>
      <w:lang w:val="el-GR" w:eastAsia="zh-CN"/>
    </w:rPr>
  </w:style>
  <w:style w:type="character" w:customStyle="1" w:styleId="Char2">
    <w:name w:val="Τίτλος Char"/>
    <w:link w:val="aa"/>
    <w:qFormat/>
    <w:rsid w:val="001A4FAA"/>
    <w:rPr>
      <w:rFonts w:ascii="Arial" w:eastAsia="Arial" w:hAnsi="Arial"/>
      <w:b/>
      <w:bCs/>
      <w:sz w:val="32"/>
      <w:szCs w:val="32"/>
    </w:rPr>
  </w:style>
  <w:style w:type="paragraph" w:styleId="aa">
    <w:name w:val="Title"/>
    <w:basedOn w:val="a3"/>
    <w:link w:val="Char2"/>
    <w:qFormat/>
    <w:rsid w:val="001A4FAA"/>
    <w:pPr>
      <w:widowControl w:val="0"/>
      <w:suppressAutoHyphens w:val="0"/>
      <w:spacing w:before="187" w:after="0"/>
      <w:ind w:right="-1"/>
      <w:jc w:val="center"/>
    </w:pPr>
    <w:rPr>
      <w:rFonts w:ascii="Arial" w:eastAsia="Arial" w:hAnsi="Arial"/>
      <w:b/>
      <w:bCs/>
      <w:sz w:val="32"/>
      <w:szCs w:val="32"/>
      <w:lang w:val="en-US" w:eastAsia="en-US"/>
    </w:rPr>
  </w:style>
  <w:style w:type="character" w:styleId="-">
    <w:name w:val="Hyperlink"/>
    <w:basedOn w:val="a4"/>
    <w:uiPriority w:val="99"/>
    <w:unhideWhenUsed/>
    <w:rsid w:val="00042802"/>
    <w:rPr>
      <w:color w:val="0563C1" w:themeColor="hyperlink"/>
      <w:u w:val="single"/>
    </w:rPr>
  </w:style>
  <w:style w:type="character" w:customStyle="1" w:styleId="11">
    <w:name w:val="Ανεπίλυτη αναφορά1"/>
    <w:basedOn w:val="a4"/>
    <w:uiPriority w:val="99"/>
    <w:rsid w:val="00D81EE6"/>
    <w:rPr>
      <w:color w:val="605E5C"/>
      <w:shd w:val="clear" w:color="auto" w:fill="E1DFDD"/>
    </w:rPr>
  </w:style>
  <w:style w:type="paragraph" w:styleId="40">
    <w:name w:val="toc 4"/>
    <w:basedOn w:val="a3"/>
    <w:next w:val="a3"/>
    <w:autoRedefine/>
    <w:uiPriority w:val="39"/>
    <w:unhideWhenUsed/>
    <w:rsid w:val="005E2E05"/>
    <w:pPr>
      <w:tabs>
        <w:tab w:val="clear" w:pos="0"/>
        <w:tab w:val="clear" w:pos="709"/>
        <w:tab w:val="clear" w:pos="1134"/>
        <w:tab w:val="left" w:pos="1540"/>
        <w:tab w:val="right" w:leader="dot" w:pos="9628"/>
      </w:tabs>
      <w:suppressAutoHyphens w:val="0"/>
      <w:spacing w:after="0"/>
      <w:ind w:left="658"/>
      <w:jc w:val="left"/>
    </w:pPr>
    <w:rPr>
      <w:rFonts w:eastAsiaTheme="minorEastAsia"/>
      <w:sz w:val="18"/>
      <w:lang w:val="en-US" w:eastAsia="en-US"/>
    </w:rPr>
  </w:style>
  <w:style w:type="paragraph" w:styleId="50">
    <w:name w:val="toc 5"/>
    <w:basedOn w:val="a3"/>
    <w:next w:val="a3"/>
    <w:autoRedefine/>
    <w:uiPriority w:val="39"/>
    <w:unhideWhenUsed/>
    <w:rsid w:val="00CB62AC"/>
    <w:pPr>
      <w:tabs>
        <w:tab w:val="clear" w:pos="0"/>
        <w:tab w:val="clear" w:pos="709"/>
        <w:tab w:val="clear" w:pos="1134"/>
      </w:tabs>
      <w:suppressAutoHyphens w:val="0"/>
      <w:spacing w:after="100" w:line="259" w:lineRule="auto"/>
      <w:ind w:left="880"/>
      <w:jc w:val="left"/>
    </w:pPr>
    <w:rPr>
      <w:rFonts w:eastAsiaTheme="minorEastAsia"/>
      <w:lang w:val="en-US" w:eastAsia="en-US"/>
    </w:rPr>
  </w:style>
  <w:style w:type="paragraph" w:styleId="60">
    <w:name w:val="toc 6"/>
    <w:basedOn w:val="a3"/>
    <w:next w:val="a3"/>
    <w:autoRedefine/>
    <w:uiPriority w:val="39"/>
    <w:unhideWhenUsed/>
    <w:rsid w:val="00CB62AC"/>
    <w:pPr>
      <w:tabs>
        <w:tab w:val="clear" w:pos="0"/>
        <w:tab w:val="clear" w:pos="709"/>
        <w:tab w:val="clear" w:pos="1134"/>
      </w:tabs>
      <w:suppressAutoHyphens w:val="0"/>
      <w:spacing w:after="100" w:line="259" w:lineRule="auto"/>
      <w:ind w:left="1100"/>
      <w:jc w:val="left"/>
    </w:pPr>
    <w:rPr>
      <w:rFonts w:eastAsiaTheme="minorEastAsia"/>
      <w:lang w:val="en-US" w:eastAsia="en-US"/>
    </w:rPr>
  </w:style>
  <w:style w:type="paragraph" w:styleId="70">
    <w:name w:val="toc 7"/>
    <w:basedOn w:val="a3"/>
    <w:next w:val="a3"/>
    <w:autoRedefine/>
    <w:uiPriority w:val="39"/>
    <w:unhideWhenUsed/>
    <w:rsid w:val="00CB62AC"/>
    <w:pPr>
      <w:tabs>
        <w:tab w:val="clear" w:pos="0"/>
        <w:tab w:val="clear" w:pos="709"/>
        <w:tab w:val="clear" w:pos="1134"/>
      </w:tabs>
      <w:suppressAutoHyphens w:val="0"/>
      <w:spacing w:after="100" w:line="259" w:lineRule="auto"/>
      <w:ind w:left="1320"/>
      <w:jc w:val="left"/>
    </w:pPr>
    <w:rPr>
      <w:rFonts w:eastAsiaTheme="minorEastAsia"/>
      <w:lang w:val="en-US" w:eastAsia="en-US"/>
    </w:rPr>
  </w:style>
  <w:style w:type="paragraph" w:styleId="80">
    <w:name w:val="toc 8"/>
    <w:basedOn w:val="a3"/>
    <w:next w:val="a3"/>
    <w:autoRedefine/>
    <w:uiPriority w:val="39"/>
    <w:unhideWhenUsed/>
    <w:rsid w:val="00CB62AC"/>
    <w:pPr>
      <w:tabs>
        <w:tab w:val="clear" w:pos="0"/>
        <w:tab w:val="clear" w:pos="709"/>
        <w:tab w:val="clear" w:pos="1134"/>
      </w:tabs>
      <w:suppressAutoHyphens w:val="0"/>
      <w:spacing w:after="100" w:line="259" w:lineRule="auto"/>
      <w:ind w:left="1540"/>
      <w:jc w:val="left"/>
    </w:pPr>
    <w:rPr>
      <w:rFonts w:eastAsiaTheme="minorEastAsia"/>
      <w:lang w:val="en-US" w:eastAsia="en-US"/>
    </w:rPr>
  </w:style>
  <w:style w:type="paragraph" w:styleId="90">
    <w:name w:val="toc 9"/>
    <w:basedOn w:val="a3"/>
    <w:next w:val="a3"/>
    <w:autoRedefine/>
    <w:uiPriority w:val="39"/>
    <w:unhideWhenUsed/>
    <w:rsid w:val="00CB62AC"/>
    <w:pPr>
      <w:tabs>
        <w:tab w:val="clear" w:pos="0"/>
        <w:tab w:val="clear" w:pos="709"/>
        <w:tab w:val="clear" w:pos="1134"/>
      </w:tabs>
      <w:suppressAutoHyphens w:val="0"/>
      <w:spacing w:after="100" w:line="259" w:lineRule="auto"/>
      <w:ind w:left="1760"/>
      <w:jc w:val="left"/>
    </w:pPr>
    <w:rPr>
      <w:rFonts w:eastAsiaTheme="minorEastAsia"/>
      <w:lang w:val="en-US" w:eastAsia="en-US"/>
    </w:rPr>
  </w:style>
  <w:style w:type="character" w:customStyle="1" w:styleId="22">
    <w:name w:val="Ανεπίλυτη αναφορά2"/>
    <w:basedOn w:val="a4"/>
    <w:uiPriority w:val="99"/>
    <w:rsid w:val="000E4005"/>
    <w:rPr>
      <w:color w:val="605E5C"/>
      <w:shd w:val="clear" w:color="auto" w:fill="E1DFDD"/>
    </w:rPr>
  </w:style>
  <w:style w:type="paragraph" w:styleId="ab">
    <w:name w:val="Balloon Text"/>
    <w:basedOn w:val="a3"/>
    <w:link w:val="Char3"/>
    <w:uiPriority w:val="99"/>
    <w:semiHidden/>
    <w:unhideWhenUsed/>
    <w:qFormat/>
    <w:rsid w:val="009E6E1C"/>
    <w:pPr>
      <w:spacing w:after="0"/>
    </w:pPr>
    <w:rPr>
      <w:rFonts w:ascii="Segoe UI" w:hAnsi="Segoe UI" w:cs="Segoe UI"/>
      <w:sz w:val="18"/>
      <w:szCs w:val="18"/>
    </w:rPr>
  </w:style>
  <w:style w:type="character" w:customStyle="1" w:styleId="Char3">
    <w:name w:val="Κείμενο πλαισίου Char"/>
    <w:basedOn w:val="a4"/>
    <w:link w:val="ab"/>
    <w:uiPriority w:val="99"/>
    <w:semiHidden/>
    <w:rsid w:val="009E6E1C"/>
    <w:rPr>
      <w:rFonts w:ascii="Segoe UI" w:eastAsia="Times New Roman" w:hAnsi="Segoe UI" w:cs="Segoe UI"/>
      <w:sz w:val="18"/>
      <w:szCs w:val="18"/>
      <w:lang w:val="en-GB" w:eastAsia="zh-CN"/>
    </w:rPr>
  </w:style>
  <w:style w:type="character" w:styleId="ac">
    <w:name w:val="annotation reference"/>
    <w:basedOn w:val="a4"/>
    <w:unhideWhenUsed/>
    <w:qFormat/>
    <w:rsid w:val="00494E02"/>
    <w:rPr>
      <w:sz w:val="16"/>
      <w:szCs w:val="16"/>
    </w:rPr>
  </w:style>
  <w:style w:type="paragraph" w:styleId="ad">
    <w:name w:val="annotation text"/>
    <w:basedOn w:val="a3"/>
    <w:link w:val="Char10"/>
    <w:unhideWhenUsed/>
    <w:qFormat/>
    <w:rsid w:val="00494E02"/>
    <w:rPr>
      <w:sz w:val="20"/>
      <w:szCs w:val="20"/>
    </w:rPr>
  </w:style>
  <w:style w:type="character" w:customStyle="1" w:styleId="Char4">
    <w:name w:val="Κείμενο σχολίου Char"/>
    <w:basedOn w:val="a4"/>
    <w:uiPriority w:val="99"/>
    <w:rsid w:val="00494E02"/>
    <w:rPr>
      <w:rFonts w:ascii="Tahoma" w:eastAsia="Times New Roman" w:hAnsi="Tahoma" w:cs="Calibri"/>
      <w:sz w:val="20"/>
      <w:szCs w:val="20"/>
      <w:lang w:val="en-GB" w:eastAsia="zh-CN"/>
    </w:rPr>
  </w:style>
  <w:style w:type="character" w:customStyle="1" w:styleId="Char10">
    <w:name w:val="Κείμενο σχολίου Char1"/>
    <w:basedOn w:val="a4"/>
    <w:link w:val="ad"/>
    <w:uiPriority w:val="99"/>
    <w:qFormat/>
    <w:rsid w:val="00494E02"/>
    <w:rPr>
      <w:rFonts w:ascii="Tahoma" w:eastAsia="Times New Roman" w:hAnsi="Tahoma" w:cs="Calibri"/>
      <w:sz w:val="20"/>
      <w:szCs w:val="20"/>
      <w:lang w:val="en-GB" w:eastAsia="zh-CN"/>
    </w:rPr>
  </w:style>
  <w:style w:type="table" w:styleId="ae">
    <w:name w:val="Table Grid"/>
    <w:basedOn w:val="a5"/>
    <w:uiPriority w:val="39"/>
    <w:rsid w:val="00063528"/>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qFormat/>
    <w:rsid w:val="00E6375C"/>
    <w:rPr>
      <w:rFonts w:ascii="Tahoma" w:eastAsia="Times New Roman" w:hAnsi="Tahoma" w:cs="Calibri"/>
      <w:sz w:val="22"/>
      <w:lang w:val="en-GB" w:eastAsia="zh-CN"/>
    </w:rPr>
  </w:style>
  <w:style w:type="paragraph" w:customStyle="1" w:styleId="normalwithoutspacing">
    <w:name w:val="normal_without_spacing"/>
    <w:basedOn w:val="a3"/>
    <w:rsid w:val="009B72E0"/>
    <w:pPr>
      <w:tabs>
        <w:tab w:val="clear" w:pos="0"/>
        <w:tab w:val="clear" w:pos="709"/>
        <w:tab w:val="clear" w:pos="1134"/>
      </w:tabs>
      <w:spacing w:after="60"/>
    </w:pPr>
    <w:rPr>
      <w:rFonts w:ascii="Calibri" w:hAnsi="Calibri" w:cs="Calibri"/>
      <w:szCs w:val="24"/>
    </w:rPr>
  </w:style>
  <w:style w:type="numbering" w:customStyle="1" w:styleId="27">
    <w:name w:val="Εισήχθηκε το στιλ 27"/>
    <w:rsid w:val="00C95734"/>
    <w:pPr>
      <w:numPr>
        <w:numId w:val="5"/>
      </w:numPr>
    </w:pPr>
  </w:style>
  <w:style w:type="character" w:styleId="af0">
    <w:name w:val="footnote reference"/>
    <w:aliases w:val="Footnote symbol,Footnote reference number,note TESI"/>
    <w:uiPriority w:val="99"/>
    <w:qFormat/>
    <w:rsid w:val="00A03941"/>
    <w:rPr>
      <w:vertAlign w:val="superscript"/>
    </w:rPr>
  </w:style>
  <w:style w:type="character" w:customStyle="1" w:styleId="Char5">
    <w:name w:val="Λεζάντα Char"/>
    <w:aliases w:val="Λεζάντα4 Char,Caption Char Char2,Caption Char1 Char1,Caption Char Char Char1,Caption Char1 Char Char,Caption Char2 Char,Caption Char Char Char Char,Caption Char Char1 Char,fig and tbl Char,fighead2 Char,Table Caption Char,fighead21 Char"/>
    <w:link w:val="af1"/>
    <w:uiPriority w:val="35"/>
    <w:locked/>
    <w:rsid w:val="00C12DB3"/>
    <w:rPr>
      <w:rFonts w:ascii="Tahoma" w:hAnsi="Tahoma"/>
      <w:i/>
      <w:iCs/>
      <w:color w:val="44546A" w:themeColor="text2"/>
      <w:sz w:val="20"/>
      <w:szCs w:val="20"/>
      <w:lang w:val="el-GR"/>
    </w:rPr>
  </w:style>
  <w:style w:type="paragraph" w:styleId="af2">
    <w:name w:val="annotation subject"/>
    <w:basedOn w:val="ad"/>
    <w:next w:val="ad"/>
    <w:link w:val="Char6"/>
    <w:uiPriority w:val="99"/>
    <w:semiHidden/>
    <w:unhideWhenUsed/>
    <w:qFormat/>
    <w:rsid w:val="006F0377"/>
    <w:rPr>
      <w:b/>
      <w:bCs/>
    </w:rPr>
  </w:style>
  <w:style w:type="character" w:customStyle="1" w:styleId="Char6">
    <w:name w:val="Θέμα σχολίου Char"/>
    <w:basedOn w:val="Char10"/>
    <w:link w:val="af2"/>
    <w:uiPriority w:val="99"/>
    <w:semiHidden/>
    <w:rsid w:val="006F0377"/>
    <w:rPr>
      <w:rFonts w:ascii="Tahoma" w:eastAsia="Times New Roman" w:hAnsi="Tahoma" w:cs="Calibri"/>
      <w:b/>
      <w:bCs/>
      <w:sz w:val="20"/>
      <w:szCs w:val="20"/>
      <w:lang w:val="en-GB" w:eastAsia="zh-CN"/>
    </w:rPr>
  </w:style>
  <w:style w:type="character" w:customStyle="1" w:styleId="af3">
    <w:name w:val="Χαρακτήρες υποσημείωσης"/>
    <w:rsid w:val="00651071"/>
    <w:rPr>
      <w:rFonts w:cs="Times New Roman"/>
      <w:vertAlign w:val="superscript"/>
    </w:rPr>
  </w:style>
  <w:style w:type="paragraph" w:styleId="-HTML">
    <w:name w:val="HTML Preformatted"/>
    <w:basedOn w:val="a3"/>
    <w:link w:val="-HTMLChar"/>
    <w:uiPriority w:val="99"/>
    <w:rsid w:val="00F6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
    <w:name w:val="Προ-διαμορφωμένο HTML Char"/>
    <w:basedOn w:val="a4"/>
    <w:link w:val="-HTML"/>
    <w:uiPriority w:val="99"/>
    <w:rsid w:val="00F60D66"/>
    <w:rPr>
      <w:rFonts w:ascii="Courier New" w:eastAsia="Times New Roman" w:hAnsi="Courier New" w:cs="Courier New"/>
      <w:sz w:val="20"/>
      <w:szCs w:val="20"/>
      <w:lang w:eastAsia="zh-CN"/>
    </w:rPr>
  </w:style>
  <w:style w:type="character" w:customStyle="1" w:styleId="0">
    <w:name w:val="Παραπομπή υποσημείωσης_0"/>
    <w:uiPriority w:val="99"/>
    <w:rsid w:val="00EC1297"/>
    <w:rPr>
      <w:vertAlign w:val="superscript"/>
    </w:rPr>
  </w:style>
  <w:style w:type="character" w:customStyle="1" w:styleId="CommentTextChar2">
    <w:name w:val="Comment Text Char2"/>
    <w:basedOn w:val="a4"/>
    <w:uiPriority w:val="99"/>
    <w:qFormat/>
    <w:rsid w:val="005F350D"/>
    <w:rPr>
      <w:rFonts w:ascii="Calibri" w:hAnsi="Calibri" w:cs="Calibri"/>
      <w:lang w:val="en-GB" w:eastAsia="zh-CN"/>
    </w:rPr>
  </w:style>
  <w:style w:type="character" w:customStyle="1" w:styleId="31">
    <w:name w:val="Ανεπίλυτη αναφορά3"/>
    <w:basedOn w:val="a4"/>
    <w:uiPriority w:val="99"/>
    <w:semiHidden/>
    <w:unhideWhenUsed/>
    <w:rsid w:val="000065E4"/>
    <w:rPr>
      <w:color w:val="605E5C"/>
      <w:shd w:val="clear" w:color="auto" w:fill="E1DFDD"/>
    </w:rPr>
  </w:style>
  <w:style w:type="paragraph" w:customStyle="1" w:styleId="TableParagraph">
    <w:name w:val="Table Paragraph"/>
    <w:basedOn w:val="a3"/>
    <w:uiPriority w:val="1"/>
    <w:qFormat/>
    <w:rsid w:val="00A51E23"/>
    <w:pPr>
      <w:widowControl w:val="0"/>
      <w:suppressAutoHyphens w:val="0"/>
      <w:autoSpaceDE w:val="0"/>
      <w:autoSpaceDN w:val="0"/>
      <w:spacing w:after="0"/>
      <w:jc w:val="left"/>
    </w:pPr>
    <w:rPr>
      <w:rFonts w:eastAsia="Tahoma"/>
      <w:lang w:eastAsia="en-US"/>
    </w:rPr>
  </w:style>
  <w:style w:type="paragraph" w:styleId="af4">
    <w:name w:val="TOC Heading"/>
    <w:basedOn w:val="1"/>
    <w:next w:val="a3"/>
    <w:uiPriority w:val="39"/>
    <w:unhideWhenUsed/>
    <w:qFormat/>
    <w:rsid w:val="00A24793"/>
    <w:pPr>
      <w:keepLines/>
      <w:pageBreakBefore w:val="0"/>
      <w:numPr>
        <w:numId w:val="0"/>
      </w:numPr>
      <w:pBdr>
        <w:bottom w:val="none" w:sz="0" w:space="0" w:color="auto"/>
      </w:pBdr>
      <w:tabs>
        <w:tab w:val="clear" w:pos="0"/>
        <w:tab w:val="clear" w:pos="709"/>
        <w:tab w:val="clear" w:pos="1134"/>
      </w:tabs>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character" w:styleId="-0">
    <w:name w:val="FollowedHyperlink"/>
    <w:basedOn w:val="a4"/>
    <w:uiPriority w:val="99"/>
    <w:semiHidden/>
    <w:unhideWhenUsed/>
    <w:qFormat/>
    <w:rsid w:val="00671295"/>
    <w:rPr>
      <w:color w:val="954F72" w:themeColor="followedHyperlink"/>
      <w:u w:val="single"/>
    </w:rPr>
  </w:style>
  <w:style w:type="paragraph" w:styleId="af5">
    <w:name w:val="Body Text"/>
    <w:basedOn w:val="a3"/>
    <w:link w:val="Char7"/>
    <w:qFormat/>
    <w:rsid w:val="0059752B"/>
    <w:pPr>
      <w:widowControl w:val="0"/>
      <w:tabs>
        <w:tab w:val="clear" w:pos="0"/>
        <w:tab w:val="clear" w:pos="709"/>
        <w:tab w:val="clear" w:pos="1134"/>
      </w:tabs>
      <w:suppressAutoHyphens w:val="0"/>
      <w:autoSpaceDE w:val="0"/>
      <w:autoSpaceDN w:val="0"/>
      <w:spacing w:after="80"/>
    </w:pPr>
    <w:rPr>
      <w:rFonts w:eastAsia="Calibri" w:cs="Calibri"/>
      <w:lang w:eastAsia="en-US"/>
    </w:rPr>
  </w:style>
  <w:style w:type="character" w:customStyle="1" w:styleId="Char7">
    <w:name w:val="Σώμα κειμένου Char"/>
    <w:basedOn w:val="a4"/>
    <w:link w:val="af5"/>
    <w:rsid w:val="0059752B"/>
    <w:rPr>
      <w:rFonts w:ascii="Tahoma" w:eastAsia="Calibri" w:hAnsi="Tahoma" w:cs="Calibri"/>
      <w:sz w:val="22"/>
      <w:szCs w:val="22"/>
      <w:lang w:val="el-GR"/>
    </w:rPr>
  </w:style>
  <w:style w:type="paragraph" w:styleId="af1">
    <w:name w:val="caption"/>
    <w:aliases w:val="Λεζάντα4,Caption Char,Caption Char1,Caption Char Char,Caption Char1 Char,Caption Char2,Caption Char Char Char,Caption Char Char1,fig and tbl,fighead2,Table Caption,fighead21,fighead22,fighead23,Table Caption1,fighead211,fighead24,Table Caption2"/>
    <w:basedOn w:val="a3"/>
    <w:next w:val="a3"/>
    <w:link w:val="Char5"/>
    <w:uiPriority w:val="35"/>
    <w:unhideWhenUsed/>
    <w:qFormat/>
    <w:rsid w:val="00793E13"/>
    <w:pPr>
      <w:tabs>
        <w:tab w:val="clear" w:pos="0"/>
        <w:tab w:val="clear" w:pos="709"/>
        <w:tab w:val="clear" w:pos="1134"/>
      </w:tabs>
      <w:suppressAutoHyphens w:val="0"/>
      <w:spacing w:after="200"/>
      <w:jc w:val="center"/>
    </w:pPr>
    <w:rPr>
      <w:rFonts w:eastAsiaTheme="minorHAnsi"/>
      <w:i/>
      <w:iCs/>
      <w:color w:val="44546A" w:themeColor="text2"/>
      <w:sz w:val="20"/>
      <w:szCs w:val="20"/>
      <w:lang w:eastAsia="en-US"/>
    </w:rPr>
  </w:style>
  <w:style w:type="table" w:customStyle="1" w:styleId="GridTable5Dark-Accent51">
    <w:name w:val="Grid Table 5 Dark - Accent 51"/>
    <w:basedOn w:val="a5"/>
    <w:uiPriority w:val="50"/>
    <w:rsid w:val="00790DB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af6">
    <w:name w:val="Emphasis"/>
    <w:basedOn w:val="a4"/>
    <w:qFormat/>
    <w:rsid w:val="00AE3F5B"/>
    <w:rPr>
      <w:i/>
      <w:iCs/>
    </w:rPr>
  </w:style>
  <w:style w:type="table" w:customStyle="1" w:styleId="GridTable5Dark-Accent11">
    <w:name w:val="Grid Table 5 Dark - Accent 11"/>
    <w:basedOn w:val="a5"/>
    <w:uiPriority w:val="50"/>
    <w:rsid w:val="00AE7A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GridTable5Dark-Accent21">
    <w:name w:val="Grid Table 5 Dark - Accent 21"/>
    <w:basedOn w:val="a5"/>
    <w:uiPriority w:val="50"/>
    <w:rsid w:val="008D48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61">
    <w:name w:val="Grid Table 5 Dark - Accent 61"/>
    <w:basedOn w:val="a5"/>
    <w:uiPriority w:val="50"/>
    <w:rsid w:val="006900C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1">
    <w:name w:val="Grid Table 5 Dark1"/>
    <w:basedOn w:val="a5"/>
    <w:uiPriority w:val="50"/>
    <w:rsid w:val="002F1C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12">
    <w:name w:val="Αναφορά1"/>
    <w:basedOn w:val="a4"/>
    <w:uiPriority w:val="99"/>
    <w:unhideWhenUsed/>
    <w:rsid w:val="008670B3"/>
    <w:rPr>
      <w:color w:val="2B579A"/>
      <w:shd w:val="clear" w:color="auto" w:fill="E1DFDD"/>
    </w:rPr>
  </w:style>
  <w:style w:type="paragraph" w:styleId="af7">
    <w:name w:val="Body Text Indent"/>
    <w:basedOn w:val="a3"/>
    <w:link w:val="Char8"/>
    <w:uiPriority w:val="99"/>
    <w:semiHidden/>
    <w:unhideWhenUsed/>
    <w:rsid w:val="004561E9"/>
    <w:pPr>
      <w:ind w:left="283"/>
    </w:pPr>
  </w:style>
  <w:style w:type="character" w:styleId="af8">
    <w:name w:val="Strong"/>
    <w:basedOn w:val="a4"/>
    <w:uiPriority w:val="22"/>
    <w:qFormat/>
    <w:rsid w:val="0059264A"/>
    <w:rPr>
      <w:b/>
      <w:bCs/>
    </w:rPr>
  </w:style>
  <w:style w:type="paragraph" w:customStyle="1" w:styleId="13">
    <w:name w:val="Παράγραφος λίστας1"/>
    <w:basedOn w:val="a3"/>
    <w:uiPriority w:val="99"/>
    <w:qFormat/>
    <w:rsid w:val="00171B44"/>
    <w:pPr>
      <w:tabs>
        <w:tab w:val="clear" w:pos="0"/>
        <w:tab w:val="clear" w:pos="709"/>
        <w:tab w:val="clear" w:pos="1134"/>
      </w:tabs>
      <w:spacing w:after="200"/>
      <w:ind w:left="720"/>
      <w:contextualSpacing/>
    </w:pPr>
    <w:rPr>
      <w:rFonts w:cs="Times New Roman"/>
      <w:szCs w:val="24"/>
    </w:rPr>
  </w:style>
  <w:style w:type="character" w:customStyle="1" w:styleId="UnresolvedMention1">
    <w:name w:val="Unresolved Mention1"/>
    <w:basedOn w:val="a4"/>
    <w:uiPriority w:val="99"/>
    <w:semiHidden/>
    <w:unhideWhenUsed/>
    <w:rsid w:val="00472D39"/>
    <w:rPr>
      <w:color w:val="605E5C"/>
      <w:shd w:val="clear" w:color="auto" w:fill="E1DFDD"/>
    </w:rPr>
  </w:style>
  <w:style w:type="character" w:customStyle="1" w:styleId="Char8">
    <w:name w:val="Σώμα κείμενου με εσοχή Char"/>
    <w:basedOn w:val="a4"/>
    <w:link w:val="af7"/>
    <w:uiPriority w:val="99"/>
    <w:semiHidden/>
    <w:rsid w:val="004561E9"/>
    <w:rPr>
      <w:rFonts w:eastAsia="Times New Roman"/>
      <w:sz w:val="22"/>
      <w:szCs w:val="22"/>
      <w:lang w:val="el-GR" w:eastAsia="zh-CN"/>
    </w:rPr>
  </w:style>
  <w:style w:type="paragraph" w:customStyle="1" w:styleId="TabletextChar">
    <w:name w:val="Table text Char"/>
    <w:basedOn w:val="a3"/>
    <w:link w:val="TabletextCharChar"/>
    <w:rsid w:val="006701D5"/>
    <w:pPr>
      <w:widowControl w:val="0"/>
      <w:tabs>
        <w:tab w:val="clear" w:pos="0"/>
        <w:tab w:val="clear" w:pos="709"/>
        <w:tab w:val="clear" w:pos="1134"/>
      </w:tabs>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6701D5"/>
    <w:rPr>
      <w:rFonts w:ascii="Tahoma" w:eastAsia="Times New Roman" w:hAnsi="Tahoma" w:cs="Times New Roman"/>
      <w:sz w:val="20"/>
      <w:szCs w:val="20"/>
      <w:lang w:val="el-GR"/>
    </w:rPr>
  </w:style>
  <w:style w:type="character" w:customStyle="1" w:styleId="WW-FootnoteReference9">
    <w:name w:val="WW-Footnote Reference9"/>
    <w:rsid w:val="00E62947"/>
    <w:rPr>
      <w:vertAlign w:val="superscript"/>
    </w:rPr>
  </w:style>
  <w:style w:type="paragraph" w:customStyle="1" w:styleId="Default">
    <w:name w:val="Default"/>
    <w:qFormat/>
    <w:rsid w:val="00DF0DF1"/>
    <w:pPr>
      <w:widowControl w:val="0"/>
      <w:suppressAutoHyphens/>
    </w:pPr>
    <w:rPr>
      <w:rFonts w:ascii="Cambria" w:eastAsia="SimSun" w:hAnsi="Cambria" w:cs="Mangal"/>
      <w:color w:val="000000"/>
      <w:lang w:val="el-GR" w:eastAsia="zh-CN" w:bidi="hi-IN"/>
    </w:rPr>
  </w:style>
  <w:style w:type="character" w:customStyle="1" w:styleId="af9">
    <w:name w:val="Στυλ Μαύρο"/>
    <w:rsid w:val="00D775B5"/>
    <w:rPr>
      <w:rFonts w:ascii="Open Sans Condensed Light" w:hAnsi="Open Sans Condensed Light"/>
      <w:color w:val="000000"/>
    </w:rPr>
  </w:style>
  <w:style w:type="character" w:customStyle="1" w:styleId="Tahoma">
    <w:name w:val="Στυλ Tahoma"/>
    <w:basedOn w:val="a4"/>
    <w:semiHidden/>
    <w:rsid w:val="00AF5063"/>
    <w:rPr>
      <w:rFonts w:ascii="Tahoma" w:hAnsi="Tahoma"/>
      <w:sz w:val="22"/>
    </w:rPr>
  </w:style>
  <w:style w:type="paragraph" w:customStyle="1" w:styleId="Appendix-Heading1">
    <w:name w:val="Appendix - Heading 1"/>
    <w:basedOn w:val="1"/>
    <w:next w:val="a3"/>
    <w:qFormat/>
    <w:rsid w:val="005E101E"/>
    <w:pPr>
      <w:keepLines/>
      <w:pageBreakBefore w:val="0"/>
      <w:numPr>
        <w:numId w:val="18"/>
      </w:numPr>
      <w:pBdr>
        <w:bottom w:val="single" w:sz="18" w:space="1" w:color="002060"/>
      </w:pBdr>
      <w:tabs>
        <w:tab w:val="clear" w:pos="0"/>
        <w:tab w:val="clear" w:pos="709"/>
        <w:tab w:val="clear" w:pos="1134"/>
      </w:tabs>
      <w:suppressAutoHyphens w:val="0"/>
      <w:spacing w:before="240" w:after="60"/>
    </w:pPr>
    <w:rPr>
      <w:rFonts w:eastAsiaTheme="majorEastAsia" w:cs="Tahoma"/>
      <w:szCs w:val="28"/>
      <w:lang w:eastAsia="en-US" w:bidi="he-IL"/>
    </w:rPr>
  </w:style>
  <w:style w:type="paragraph" w:customStyle="1" w:styleId="Appendix-Heading2">
    <w:name w:val="Appendix - Heading 2"/>
    <w:basedOn w:val="20"/>
    <w:next w:val="a3"/>
    <w:qFormat/>
    <w:rsid w:val="006F0C4F"/>
    <w:pPr>
      <w:keepLines/>
      <w:numPr>
        <w:numId w:val="18"/>
      </w:numPr>
      <w:pBdr>
        <w:bottom w:val="none" w:sz="0" w:space="0" w:color="auto"/>
      </w:pBdr>
      <w:tabs>
        <w:tab w:val="clear" w:pos="810"/>
      </w:tabs>
      <w:suppressAutoHyphens w:val="0"/>
      <w:spacing w:after="60"/>
      <w:jc w:val="left"/>
    </w:pPr>
    <w:rPr>
      <w:rFonts w:eastAsiaTheme="majorEastAsia" w:cs="Tahoma"/>
      <w:bCs/>
      <w:color w:val="000000" w:themeColor="text1"/>
      <w:sz w:val="26"/>
      <w:szCs w:val="26"/>
      <w:lang w:eastAsia="en-US" w:bidi="he-IL"/>
    </w:rPr>
  </w:style>
  <w:style w:type="paragraph" w:customStyle="1" w:styleId="Appendix-Heading3">
    <w:name w:val="Appendix - Heading 3"/>
    <w:basedOn w:val="3"/>
    <w:next w:val="a3"/>
    <w:qFormat/>
    <w:rsid w:val="00E86819"/>
    <w:pPr>
      <w:keepLines/>
      <w:numPr>
        <w:numId w:val="18"/>
      </w:numPr>
      <w:suppressAutoHyphens w:val="0"/>
      <w:spacing w:after="60"/>
      <w:jc w:val="left"/>
    </w:pPr>
    <w:rPr>
      <w:rFonts w:eastAsiaTheme="majorEastAsia" w:cs="Tahoma"/>
      <w:color w:val="000000" w:themeColor="text1"/>
      <w:szCs w:val="24"/>
      <w:lang w:eastAsia="en-US" w:bidi="he-IL"/>
    </w:rPr>
  </w:style>
  <w:style w:type="paragraph" w:customStyle="1" w:styleId="Appendix-Heading4">
    <w:name w:val="Appendix - Heading 4"/>
    <w:basedOn w:val="4"/>
    <w:next w:val="a3"/>
    <w:qFormat/>
    <w:rsid w:val="00304EE2"/>
    <w:pPr>
      <w:keepLines/>
      <w:numPr>
        <w:numId w:val="18"/>
      </w:numPr>
      <w:tabs>
        <w:tab w:val="clear" w:pos="1260"/>
      </w:tabs>
      <w:suppressAutoHyphens w:val="0"/>
      <w:spacing w:after="60"/>
      <w:jc w:val="left"/>
    </w:pPr>
    <w:rPr>
      <w:rFonts w:eastAsiaTheme="majorEastAsia" w:cs="Tahoma"/>
      <w:color w:val="000000" w:themeColor="text1"/>
      <w:szCs w:val="20"/>
      <w:lang w:eastAsia="en-US" w:bidi="he-IL"/>
    </w:rPr>
  </w:style>
  <w:style w:type="paragraph" w:customStyle="1" w:styleId="AppendixHeading5">
    <w:name w:val="Appendix – Heading 5"/>
    <w:basedOn w:val="5"/>
    <w:next w:val="a3"/>
    <w:qFormat/>
    <w:rsid w:val="00497B84"/>
    <w:pPr>
      <w:keepNext/>
      <w:keepLines/>
      <w:numPr>
        <w:ilvl w:val="4"/>
        <w:numId w:val="18"/>
      </w:numPr>
      <w:tabs>
        <w:tab w:val="clear" w:pos="1710"/>
      </w:tabs>
      <w:suppressAutoHyphens w:val="0"/>
      <w:spacing w:before="240" w:after="60" w:line="240" w:lineRule="auto"/>
      <w:jc w:val="left"/>
    </w:pPr>
    <w:rPr>
      <w:rFonts w:eastAsiaTheme="majorEastAsia"/>
      <w:bCs/>
      <w:color w:val="000000" w:themeColor="text1"/>
      <w:szCs w:val="22"/>
      <w:lang w:bidi="he-IL"/>
    </w:rPr>
  </w:style>
  <w:style w:type="paragraph" w:customStyle="1" w:styleId="AppendixHeading6">
    <w:name w:val="Appendix – Heading 6"/>
    <w:basedOn w:val="6"/>
    <w:next w:val="6"/>
    <w:qFormat/>
    <w:rsid w:val="00226914"/>
    <w:pPr>
      <w:keepNext/>
      <w:keepLines/>
      <w:numPr>
        <w:ilvl w:val="5"/>
        <w:numId w:val="18"/>
      </w:numPr>
      <w:tabs>
        <w:tab w:val="clear" w:pos="0"/>
        <w:tab w:val="clear" w:pos="709"/>
        <w:tab w:val="clear" w:pos="1134"/>
      </w:tabs>
      <w:spacing w:before="40" w:after="0" w:line="259" w:lineRule="auto"/>
      <w:jc w:val="left"/>
    </w:pPr>
    <w:rPr>
      <w:rFonts w:ascii="Tahoma" w:eastAsiaTheme="majorEastAsia" w:hAnsi="Tahoma" w:cs="Tahoma"/>
      <w:b w:val="0"/>
      <w:i/>
      <w:iCs/>
      <w:color w:val="1F4E79" w:themeColor="accent5" w:themeShade="80"/>
      <w:sz w:val="22"/>
      <w:szCs w:val="22"/>
      <w:lang w:bidi="he-IL"/>
    </w:rPr>
  </w:style>
  <w:style w:type="paragraph" w:customStyle="1" w:styleId="AppendixHeading7">
    <w:name w:val="Appendix – Heading 7"/>
    <w:basedOn w:val="7"/>
    <w:next w:val="a3"/>
    <w:qFormat/>
    <w:rsid w:val="0049657B"/>
    <w:pPr>
      <w:keepNext/>
      <w:keepLines/>
      <w:numPr>
        <w:ilvl w:val="6"/>
        <w:numId w:val="18"/>
      </w:numPr>
      <w:tabs>
        <w:tab w:val="clear" w:pos="0"/>
        <w:tab w:val="clear" w:pos="709"/>
        <w:tab w:val="clear" w:pos="1134"/>
        <w:tab w:val="clear" w:pos="2835"/>
      </w:tabs>
      <w:spacing w:before="40" w:after="0" w:line="259" w:lineRule="auto"/>
      <w:jc w:val="left"/>
    </w:pPr>
    <w:rPr>
      <w:rFonts w:asciiTheme="majorHAnsi" w:eastAsiaTheme="majorEastAsia" w:hAnsiTheme="majorHAnsi" w:cstheme="majorBidi"/>
      <w:b w:val="0"/>
      <w:color w:val="000000" w:themeColor="text1"/>
      <w:szCs w:val="22"/>
      <w:lang w:val="en-US" w:bidi="he-IL"/>
    </w:rPr>
  </w:style>
  <w:style w:type="paragraph" w:customStyle="1" w:styleId="afa">
    <w:name w:val="Προμορφοποιημένο κείμενο"/>
    <w:basedOn w:val="a3"/>
    <w:rsid w:val="00A63E27"/>
    <w:pPr>
      <w:tabs>
        <w:tab w:val="clear" w:pos="0"/>
        <w:tab w:val="clear" w:pos="709"/>
        <w:tab w:val="clear" w:pos="1134"/>
      </w:tabs>
    </w:pPr>
    <w:rPr>
      <w:rFonts w:ascii="Calibri" w:hAnsi="Calibri" w:cs="Calibri"/>
      <w:szCs w:val="24"/>
      <w:lang w:val="en-GB"/>
    </w:rPr>
  </w:style>
  <w:style w:type="paragraph" w:styleId="afb">
    <w:name w:val="footnote text"/>
    <w:basedOn w:val="a3"/>
    <w:link w:val="Char9"/>
    <w:unhideWhenUsed/>
    <w:rsid w:val="00590A0D"/>
    <w:pPr>
      <w:spacing w:after="0"/>
    </w:pPr>
    <w:rPr>
      <w:sz w:val="20"/>
      <w:szCs w:val="20"/>
    </w:rPr>
  </w:style>
  <w:style w:type="character" w:customStyle="1" w:styleId="Char9">
    <w:name w:val="Κείμενο υποσημείωσης Char"/>
    <w:basedOn w:val="a4"/>
    <w:link w:val="afb"/>
    <w:uiPriority w:val="99"/>
    <w:semiHidden/>
    <w:rsid w:val="00590A0D"/>
    <w:rPr>
      <w:rFonts w:ascii="Tahoma" w:eastAsia="Times New Roman" w:hAnsi="Tahoma"/>
      <w:sz w:val="20"/>
      <w:szCs w:val="20"/>
      <w:lang w:val="el-GR" w:eastAsia="zh-CN"/>
    </w:rPr>
  </w:style>
  <w:style w:type="table" w:customStyle="1" w:styleId="54">
    <w:name w:val="54"/>
    <w:basedOn w:val="a5"/>
    <w:rsid w:val="00B54255"/>
    <w:pPr>
      <w:spacing w:after="120"/>
      <w:jc w:val="both"/>
    </w:pPr>
    <w:rPr>
      <w:rFonts w:ascii="Tahoma" w:eastAsia="Tahoma" w:hAnsi="Tahoma" w:cs="Tahoma"/>
      <w:sz w:val="22"/>
      <w:szCs w:val="22"/>
      <w:lang w:val="el-GR" w:eastAsia="el-GR"/>
    </w:rPr>
    <w:tblPr>
      <w:tblStyleRowBandSize w:val="1"/>
      <w:tblStyleColBandSize w:val="1"/>
      <w:tblCellMar>
        <w:left w:w="115" w:type="dxa"/>
        <w:right w:w="115" w:type="dxa"/>
      </w:tblCellMar>
    </w:tblPr>
  </w:style>
  <w:style w:type="paragraph" w:styleId="Web">
    <w:name w:val="Normal (Web)"/>
    <w:basedOn w:val="a3"/>
    <w:link w:val="WebChar"/>
    <w:uiPriority w:val="99"/>
    <w:unhideWhenUsed/>
    <w:rsid w:val="00B54255"/>
    <w:pPr>
      <w:tabs>
        <w:tab w:val="clear" w:pos="0"/>
        <w:tab w:val="clear" w:pos="709"/>
        <w:tab w:val="clear" w:pos="1134"/>
      </w:tabs>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WebChar">
    <w:name w:val="Κανονικό (Web) Char"/>
    <w:link w:val="Web"/>
    <w:uiPriority w:val="99"/>
    <w:locked/>
    <w:rsid w:val="00B54255"/>
    <w:rPr>
      <w:rFonts w:ascii="Times New Roman" w:eastAsia="Times New Roman" w:hAnsi="Times New Roman" w:cs="Times New Roman"/>
      <w:szCs w:val="22"/>
      <w:lang w:bidi="he-IL"/>
    </w:rPr>
  </w:style>
  <w:style w:type="table" w:customStyle="1" w:styleId="220">
    <w:name w:val="22"/>
    <w:basedOn w:val="a5"/>
    <w:rsid w:val="00B54255"/>
    <w:pPr>
      <w:spacing w:after="120"/>
      <w:jc w:val="both"/>
    </w:pPr>
    <w:rPr>
      <w:rFonts w:ascii="Tahoma" w:eastAsia="Tahoma" w:hAnsi="Tahoma" w:cs="Tahoma"/>
      <w:sz w:val="22"/>
      <w:szCs w:val="22"/>
      <w:lang w:val="el-GR" w:eastAsia="el-GR"/>
    </w:rPr>
    <w:tblPr>
      <w:tblStyleRowBandSize w:val="1"/>
      <w:tblStyleColBandSize w:val="1"/>
      <w:tblCellMar>
        <w:left w:w="115" w:type="dxa"/>
        <w:right w:w="115" w:type="dxa"/>
      </w:tblCellMar>
    </w:tblPr>
  </w:style>
  <w:style w:type="paragraph" w:customStyle="1" w:styleId="bodybulletingChar">
    <w:name w:val="body bulleting Char"/>
    <w:autoRedefine/>
    <w:semiHidden/>
    <w:rsid w:val="008A62AF"/>
    <w:pPr>
      <w:spacing w:line="360" w:lineRule="auto"/>
      <w:jc w:val="both"/>
    </w:pPr>
    <w:rPr>
      <w:rFonts w:ascii="Tahoma" w:eastAsia="Times New Roman" w:hAnsi="Tahoma" w:cs="Arial"/>
      <w:bCs/>
      <w:color w:val="000000"/>
      <w:sz w:val="22"/>
      <w:szCs w:val="22"/>
      <w:lang w:val="el-GR" w:eastAsia="el-GR"/>
    </w:rPr>
  </w:style>
  <w:style w:type="paragraph" w:customStyle="1" w:styleId="western">
    <w:name w:val="western"/>
    <w:basedOn w:val="a3"/>
    <w:rsid w:val="00273E0C"/>
    <w:pPr>
      <w:tabs>
        <w:tab w:val="clear" w:pos="0"/>
        <w:tab w:val="clear" w:pos="709"/>
        <w:tab w:val="clear" w:pos="1134"/>
      </w:tabs>
      <w:suppressAutoHyphens w:val="0"/>
      <w:spacing w:before="115" w:after="115"/>
    </w:pPr>
    <w:rPr>
      <w:rFonts w:cs="Tahoma"/>
      <w:color w:val="000000"/>
      <w:spacing w:val="20"/>
      <w:lang w:eastAsia="el-GR"/>
    </w:rPr>
  </w:style>
  <w:style w:type="character" w:customStyle="1" w:styleId="UnresolvedMention2">
    <w:name w:val="Unresolved Mention2"/>
    <w:basedOn w:val="a4"/>
    <w:uiPriority w:val="99"/>
    <w:semiHidden/>
    <w:unhideWhenUsed/>
    <w:rsid w:val="00D421B6"/>
    <w:rPr>
      <w:color w:val="605E5C"/>
      <w:shd w:val="clear" w:color="auto" w:fill="E1DFDD"/>
    </w:rPr>
  </w:style>
  <w:style w:type="paragraph" w:styleId="2">
    <w:name w:val="List Bullet 2"/>
    <w:basedOn w:val="a3"/>
    <w:qFormat/>
    <w:rsid w:val="00046F76"/>
    <w:pPr>
      <w:numPr>
        <w:numId w:val="34"/>
      </w:numPr>
      <w:tabs>
        <w:tab w:val="clear" w:pos="0"/>
        <w:tab w:val="clear" w:pos="709"/>
        <w:tab w:val="clear" w:pos="1134"/>
        <w:tab w:val="left" w:pos="567"/>
      </w:tabs>
      <w:spacing w:line="259" w:lineRule="auto"/>
      <w:ind w:left="568" w:hanging="284"/>
    </w:pPr>
    <w:rPr>
      <w:rFonts w:asciiTheme="minorHAnsi" w:hAnsiTheme="minorHAnsi" w:cs="Times New Roman"/>
      <w:b/>
      <w:lang w:val="de-DE" w:eastAsia="de-DE"/>
    </w:rPr>
  </w:style>
  <w:style w:type="paragraph" w:styleId="a">
    <w:name w:val="List Number"/>
    <w:basedOn w:val="a3"/>
    <w:qFormat/>
    <w:rsid w:val="004726CC"/>
    <w:pPr>
      <w:numPr>
        <w:numId w:val="36"/>
      </w:numPr>
      <w:tabs>
        <w:tab w:val="clear" w:pos="0"/>
        <w:tab w:val="clear" w:pos="709"/>
        <w:tab w:val="clear" w:pos="1134"/>
      </w:tabs>
      <w:spacing w:line="259" w:lineRule="auto"/>
      <w:jc w:val="left"/>
    </w:pPr>
    <w:rPr>
      <w:rFonts w:asciiTheme="minorHAnsi" w:hAnsiTheme="minorHAnsi" w:cs="Times New Roman"/>
      <w:lang w:eastAsia="de-DE"/>
    </w:rPr>
  </w:style>
  <w:style w:type="paragraph" w:customStyle="1" w:styleId="Bullet3">
    <w:name w:val="Bullet 3"/>
    <w:basedOn w:val="a1"/>
    <w:uiPriority w:val="99"/>
    <w:qFormat/>
    <w:rsid w:val="004726CC"/>
    <w:pPr>
      <w:numPr>
        <w:numId w:val="35"/>
      </w:numPr>
      <w:tabs>
        <w:tab w:val="clear" w:pos="720"/>
      </w:tabs>
      <w:suppressAutoHyphens w:val="0"/>
      <w:spacing w:line="259" w:lineRule="auto"/>
    </w:pPr>
    <w:rPr>
      <w:rFonts w:asciiTheme="minorHAnsi" w:eastAsiaTheme="minorHAnsi" w:hAnsiTheme="minorHAnsi" w:cstheme="minorHAnsi"/>
      <w:lang w:eastAsia="en-US"/>
    </w:rPr>
  </w:style>
  <w:style w:type="paragraph" w:customStyle="1" w:styleId="112basic">
    <w:name w:val="112 basic"/>
    <w:basedOn w:val="a3"/>
    <w:link w:val="112basicChar"/>
    <w:qFormat/>
    <w:rsid w:val="00852912"/>
    <w:pPr>
      <w:tabs>
        <w:tab w:val="clear" w:pos="0"/>
        <w:tab w:val="clear" w:pos="709"/>
        <w:tab w:val="clear" w:pos="1134"/>
      </w:tabs>
      <w:suppressAutoHyphens w:val="0"/>
      <w:spacing w:before="120" w:line="312" w:lineRule="auto"/>
    </w:pPr>
    <w:rPr>
      <w:rFonts w:ascii="Calibri" w:hAnsi="Calibri" w:cs="Calibri"/>
      <w:sz w:val="20"/>
      <w:szCs w:val="20"/>
    </w:rPr>
  </w:style>
  <w:style w:type="character" w:customStyle="1" w:styleId="112basicChar">
    <w:name w:val="112 basic Char"/>
    <w:link w:val="112basic"/>
    <w:rsid w:val="00852912"/>
    <w:rPr>
      <w:rFonts w:ascii="Calibri" w:eastAsia="Times New Roman" w:hAnsi="Calibri" w:cs="Calibri"/>
      <w:sz w:val="20"/>
      <w:szCs w:val="20"/>
      <w:lang w:val="el-GR" w:eastAsia="zh-CN"/>
    </w:rPr>
  </w:style>
  <w:style w:type="paragraph" w:styleId="afc">
    <w:name w:val="Intense Quote"/>
    <w:basedOn w:val="a3"/>
    <w:next w:val="a3"/>
    <w:link w:val="Chara"/>
    <w:uiPriority w:val="30"/>
    <w:qFormat/>
    <w:rsid w:val="0061715E"/>
    <w:pPr>
      <w:pBdr>
        <w:top w:val="single" w:sz="4" w:space="10" w:color="4472C4" w:themeColor="accent1"/>
        <w:bottom w:val="single" w:sz="4" w:space="10" w:color="4472C4" w:themeColor="accent1"/>
      </w:pBdr>
      <w:tabs>
        <w:tab w:val="clear" w:pos="0"/>
        <w:tab w:val="clear" w:pos="709"/>
        <w:tab w:val="clear" w:pos="1134"/>
      </w:tabs>
      <w:spacing w:before="360" w:after="360"/>
      <w:ind w:left="864" w:right="864"/>
      <w:jc w:val="center"/>
    </w:pPr>
    <w:rPr>
      <w:rFonts w:eastAsia="SimSun" w:cs="Calibri"/>
      <w:i/>
      <w:iCs/>
      <w:color w:val="4472C4" w:themeColor="accent1"/>
      <w:szCs w:val="24"/>
      <w:lang w:val="en-GB"/>
    </w:rPr>
  </w:style>
  <w:style w:type="character" w:customStyle="1" w:styleId="Chara">
    <w:name w:val="Έντονο απόσπ. Char"/>
    <w:basedOn w:val="a4"/>
    <w:link w:val="afc"/>
    <w:uiPriority w:val="30"/>
    <w:rsid w:val="0061715E"/>
    <w:rPr>
      <w:rFonts w:ascii="Tahoma" w:eastAsia="SimSun" w:hAnsi="Tahoma" w:cs="Calibri"/>
      <w:i/>
      <w:iCs/>
      <w:color w:val="4472C4" w:themeColor="accent1"/>
      <w:sz w:val="22"/>
      <w:lang w:val="en-GB" w:eastAsia="zh-CN"/>
    </w:rPr>
  </w:style>
  <w:style w:type="paragraph" w:customStyle="1" w:styleId="Style1">
    <w:name w:val="Style1"/>
    <w:basedOn w:val="1"/>
    <w:next w:val="a3"/>
    <w:link w:val="Style1Char"/>
    <w:rsid w:val="0061715E"/>
    <w:pPr>
      <w:keepLines/>
      <w:pageBreakBefore w:val="0"/>
      <w:pBdr>
        <w:bottom w:val="single" w:sz="12" w:space="1" w:color="323E4F" w:themeColor="text2" w:themeShade="BF"/>
      </w:pBdr>
      <w:shd w:val="clear" w:color="auto" w:fill="D9D9D9" w:themeFill="background1" w:themeFillShade="D9"/>
      <w:tabs>
        <w:tab w:val="clear" w:pos="0"/>
        <w:tab w:val="clear" w:pos="709"/>
        <w:tab w:val="clear" w:pos="1134"/>
        <w:tab w:val="num" w:pos="2410"/>
      </w:tabs>
      <w:adjustRightInd w:val="0"/>
      <w:spacing w:before="120" w:after="240"/>
      <w:ind w:left="2410" w:right="-113" w:hanging="2410"/>
    </w:pPr>
    <w:rPr>
      <w:rFonts w:ascii="Arial" w:eastAsiaTheme="majorEastAsia" w:hAnsi="Arial" w:cstheme="majorBidi"/>
      <w:bCs w:val="0"/>
      <w:color w:val="323E4F" w:themeColor="text2" w:themeShade="BF"/>
      <w:sz w:val="36"/>
      <w:szCs w:val="32"/>
      <w:lang w:val="en-GB"/>
    </w:rPr>
  </w:style>
  <w:style w:type="character" w:customStyle="1" w:styleId="Style1Char">
    <w:name w:val="Style1 Char"/>
    <w:basedOn w:val="a4"/>
    <w:link w:val="Style1"/>
    <w:rsid w:val="0061715E"/>
    <w:rPr>
      <w:rFonts w:ascii="Arial" w:eastAsiaTheme="majorEastAsia" w:hAnsi="Arial" w:cstheme="majorBidi"/>
      <w:b/>
      <w:color w:val="323E4F" w:themeColor="text2" w:themeShade="BF"/>
      <w:sz w:val="36"/>
      <w:szCs w:val="32"/>
      <w:shd w:val="clear" w:color="auto" w:fill="D9D9D9" w:themeFill="background1" w:themeFillShade="D9"/>
      <w:lang w:val="en-GB" w:eastAsia="zh-CN"/>
    </w:rPr>
  </w:style>
  <w:style w:type="paragraph" w:customStyle="1" w:styleId="Style2">
    <w:name w:val="Style2"/>
    <w:basedOn w:val="a1"/>
    <w:link w:val="Style2Char"/>
    <w:rsid w:val="0061715E"/>
    <w:pPr>
      <w:numPr>
        <w:numId w:val="55"/>
      </w:numPr>
      <w:shd w:val="clear" w:color="auto" w:fill="D9D9D9" w:themeFill="background1" w:themeFillShade="D9"/>
      <w:tabs>
        <w:tab w:val="clear" w:pos="720"/>
      </w:tabs>
      <w:contextualSpacing/>
    </w:pPr>
    <w:rPr>
      <w:rFonts w:ascii="Arial" w:eastAsia="SimSun" w:hAnsi="Arial" w:cs="Arial"/>
      <w:b/>
      <w:color w:val="323E4F" w:themeColor="text2" w:themeShade="BF"/>
      <w:sz w:val="32"/>
      <w:szCs w:val="24"/>
      <w:lang w:val="en-US"/>
    </w:rPr>
  </w:style>
  <w:style w:type="character" w:customStyle="1" w:styleId="Style2Char">
    <w:name w:val="Style2 Char"/>
    <w:basedOn w:val="a4"/>
    <w:link w:val="Style2"/>
    <w:rsid w:val="0061715E"/>
    <w:rPr>
      <w:rFonts w:ascii="Arial" w:eastAsia="SimSun" w:hAnsi="Arial" w:cs="Arial"/>
      <w:b/>
      <w:color w:val="323E4F" w:themeColor="text2" w:themeShade="BF"/>
      <w:sz w:val="32"/>
      <w:shd w:val="clear" w:color="auto" w:fill="D9D9D9" w:themeFill="background1" w:themeFillShade="D9"/>
      <w:lang w:eastAsia="zh-CN"/>
    </w:rPr>
  </w:style>
  <w:style w:type="paragraph" w:customStyle="1" w:styleId="23">
    <w:name w:val="Βασικό_2"/>
    <w:basedOn w:val="a3"/>
    <w:qFormat/>
    <w:rsid w:val="0061715E"/>
    <w:pPr>
      <w:tabs>
        <w:tab w:val="clear" w:pos="0"/>
        <w:tab w:val="clear" w:pos="709"/>
        <w:tab w:val="clear" w:pos="1134"/>
      </w:tabs>
      <w:spacing w:after="0"/>
    </w:pPr>
    <w:rPr>
      <w:rFonts w:cs="Times New Roman"/>
      <w:sz w:val="20"/>
      <w:szCs w:val="24"/>
      <w:lang w:val="en-US"/>
    </w:rPr>
  </w:style>
  <w:style w:type="paragraph" w:styleId="afd">
    <w:name w:val="Subtitle"/>
    <w:aliases w:val="COSMOTE Subtitle"/>
    <w:basedOn w:val="a3"/>
    <w:next w:val="a3"/>
    <w:link w:val="Charb"/>
    <w:uiPriority w:val="11"/>
    <w:rsid w:val="0061715E"/>
    <w:pPr>
      <w:numPr>
        <w:ilvl w:val="1"/>
      </w:numPr>
      <w:tabs>
        <w:tab w:val="clear" w:pos="0"/>
        <w:tab w:val="clear" w:pos="709"/>
        <w:tab w:val="clear" w:pos="1134"/>
      </w:tabs>
    </w:pPr>
    <w:rPr>
      <w:rFonts w:ascii="Arial" w:eastAsiaTheme="minorEastAsia" w:hAnsi="Arial" w:cs="Calibri"/>
      <w:b/>
      <w:color w:val="44546A" w:themeColor="text2"/>
      <w:spacing w:val="15"/>
      <w:sz w:val="32"/>
      <w:szCs w:val="24"/>
      <w:lang w:val="en-GB"/>
    </w:rPr>
  </w:style>
  <w:style w:type="character" w:customStyle="1" w:styleId="Charb">
    <w:name w:val="Υπότιτλος Char"/>
    <w:aliases w:val="COSMOTE Subtitle Char"/>
    <w:basedOn w:val="a4"/>
    <w:link w:val="afd"/>
    <w:uiPriority w:val="11"/>
    <w:rsid w:val="0061715E"/>
    <w:rPr>
      <w:rFonts w:ascii="Arial" w:eastAsiaTheme="minorEastAsia" w:hAnsi="Arial" w:cs="Calibri"/>
      <w:b/>
      <w:color w:val="44546A" w:themeColor="text2"/>
      <w:spacing w:val="15"/>
      <w:sz w:val="32"/>
      <w:lang w:val="en-GB" w:eastAsia="zh-CN"/>
    </w:rPr>
  </w:style>
  <w:style w:type="paragraph" w:customStyle="1" w:styleId="NormalCOSMOTE">
    <w:name w:val="Normal COSMOTE"/>
    <w:basedOn w:val="a3"/>
    <w:qFormat/>
    <w:rsid w:val="0061715E"/>
    <w:pPr>
      <w:tabs>
        <w:tab w:val="clear" w:pos="0"/>
        <w:tab w:val="clear" w:pos="709"/>
        <w:tab w:val="clear" w:pos="1134"/>
      </w:tabs>
      <w:spacing w:after="0" w:line="360" w:lineRule="auto"/>
      <w:ind w:left="-1276" w:right="-1192"/>
    </w:pPr>
    <w:rPr>
      <w:rFonts w:ascii="Arial" w:hAnsi="Arial" w:cs="Arial"/>
      <w:color w:val="44546A" w:themeColor="text2"/>
      <w:sz w:val="20"/>
      <w:szCs w:val="20"/>
      <w:lang w:val="en-GB"/>
    </w:rPr>
  </w:style>
  <w:style w:type="paragraph" w:customStyle="1" w:styleId="a2">
    <w:name w:val="Λίστα (Νούμερα)"/>
    <w:basedOn w:val="a3"/>
    <w:rsid w:val="0061715E"/>
    <w:pPr>
      <w:widowControl w:val="0"/>
      <w:numPr>
        <w:numId w:val="52"/>
      </w:numPr>
      <w:tabs>
        <w:tab w:val="clear" w:pos="0"/>
        <w:tab w:val="clear" w:pos="709"/>
        <w:tab w:val="clear" w:pos="1134"/>
      </w:tabs>
      <w:spacing w:before="60" w:after="60" w:line="360" w:lineRule="auto"/>
    </w:pPr>
    <w:rPr>
      <w:rFonts w:cs="Times New Roman"/>
      <w:sz w:val="20"/>
      <w:szCs w:val="24"/>
      <w:lang w:val="en-GB"/>
    </w:rPr>
  </w:style>
  <w:style w:type="paragraph" w:customStyle="1" w:styleId="BodyText">
    <w:name w:val="*Body Text"/>
    <w:link w:val="BodyTextZchn"/>
    <w:rsid w:val="0061715E"/>
    <w:pPr>
      <w:spacing w:after="120"/>
    </w:pPr>
    <w:rPr>
      <w:rFonts w:ascii="Arial" w:eastAsia="Times New Roman" w:hAnsi="Arial" w:cs="Times New Roman"/>
      <w:color w:val="000000"/>
      <w:sz w:val="22"/>
      <w:szCs w:val="20"/>
    </w:rPr>
  </w:style>
  <w:style w:type="character" w:customStyle="1" w:styleId="BodyTextZchn">
    <w:name w:val="*Body Text Zchn"/>
    <w:basedOn w:val="a4"/>
    <w:link w:val="BodyText"/>
    <w:rsid w:val="0061715E"/>
    <w:rPr>
      <w:rFonts w:ascii="Arial" w:eastAsia="Times New Roman" w:hAnsi="Arial" w:cs="Times New Roman"/>
      <w:color w:val="000000"/>
      <w:sz w:val="22"/>
      <w:szCs w:val="20"/>
    </w:rPr>
  </w:style>
  <w:style w:type="paragraph" w:customStyle="1" w:styleId="Bullet1Double">
    <w:name w:val="*Bullet #1 Double"/>
    <w:basedOn w:val="BodyText"/>
    <w:link w:val="Bullet1DoubleCharChar"/>
    <w:uiPriority w:val="99"/>
    <w:rsid w:val="0061715E"/>
    <w:pPr>
      <w:numPr>
        <w:numId w:val="53"/>
      </w:numPr>
      <w:tabs>
        <w:tab w:val="left" w:pos="426"/>
      </w:tabs>
    </w:pPr>
  </w:style>
  <w:style w:type="character" w:customStyle="1" w:styleId="Bullet1DoubleCharChar">
    <w:name w:val="*Bullet #1 Double Char Char"/>
    <w:basedOn w:val="BodyTextZchn"/>
    <w:link w:val="Bullet1Double"/>
    <w:uiPriority w:val="99"/>
    <w:rsid w:val="0061715E"/>
    <w:rPr>
      <w:rFonts w:ascii="Arial" w:eastAsia="Times New Roman" w:hAnsi="Arial" w:cs="Times New Roman"/>
      <w:color w:val="000000"/>
      <w:sz w:val="22"/>
      <w:szCs w:val="20"/>
    </w:rPr>
  </w:style>
  <w:style w:type="paragraph" w:customStyle="1" w:styleId="Bullet1Single">
    <w:name w:val="*Bullet #1 Single"/>
    <w:basedOn w:val="Bullet1Double"/>
    <w:link w:val="Bullet1SingleChar"/>
    <w:uiPriority w:val="99"/>
    <w:rsid w:val="0061715E"/>
    <w:pPr>
      <w:numPr>
        <w:numId w:val="54"/>
      </w:numPr>
      <w:tabs>
        <w:tab w:val="clear" w:pos="0"/>
      </w:tabs>
      <w:spacing w:after="0" w:line="360" w:lineRule="auto"/>
      <w:ind w:left="426" w:hanging="426"/>
    </w:pPr>
  </w:style>
  <w:style w:type="character" w:customStyle="1" w:styleId="Bullet1SingleChar">
    <w:name w:val="*Bullet #1 Single Char"/>
    <w:basedOn w:val="a4"/>
    <w:link w:val="Bullet1Single"/>
    <w:uiPriority w:val="99"/>
    <w:rsid w:val="0061715E"/>
    <w:rPr>
      <w:rFonts w:ascii="Arial" w:eastAsia="Times New Roman" w:hAnsi="Arial" w:cs="Times New Roman"/>
      <w:color w:val="000000"/>
      <w:sz w:val="22"/>
      <w:szCs w:val="20"/>
    </w:rPr>
  </w:style>
  <w:style w:type="table" w:customStyle="1" w:styleId="Tabellengitternetz1">
    <w:name w:val="Tabellengitternetz1"/>
    <w:basedOn w:val="a5"/>
    <w:next w:val="ae"/>
    <w:rsid w:val="0061715E"/>
    <w:pPr>
      <w:spacing w:line="267" w:lineRule="atLeast"/>
    </w:pPr>
    <w:rPr>
      <w:rFonts w:ascii="Arial" w:eastAsia="Times New Roman" w:hAnsi="Arial" w:cs="Times New Roman"/>
      <w:sz w:val="20"/>
      <w:szCs w:val="20"/>
      <w:lang w:val="de-DE" w:eastAsia="de-DE"/>
    </w:rPr>
    <w:tblPr>
      <w:tblBorders>
        <w:top w:val="single" w:sz="4" w:space="0" w:color="auto"/>
        <w:bottom w:val="single" w:sz="2" w:space="0" w:color="666666"/>
        <w:insideH w:val="single" w:sz="2" w:space="0" w:color="666666"/>
      </w:tblBorders>
      <w:tblCellMar>
        <w:top w:w="28" w:type="dxa"/>
        <w:left w:w="85" w:type="dxa"/>
        <w:bottom w:w="28" w:type="dxa"/>
        <w:right w:w="85" w:type="dxa"/>
      </w:tblCellMar>
    </w:tblPr>
    <w:tblStylePr w:type="firstRow">
      <w:rPr>
        <w:rFonts w:ascii="Arial" w:hAnsi="Arial"/>
        <w:b w:val="0"/>
        <w:sz w:val="20"/>
      </w:rPr>
      <w:tblPr/>
      <w:tcPr>
        <w:tcBorders>
          <w:top w:val="single" w:sz="18" w:space="0" w:color="E20074"/>
          <w:left w:val="nil"/>
          <w:bottom w:val="nil"/>
          <w:right w:val="nil"/>
        </w:tcBorders>
      </w:tcPr>
    </w:tblStylePr>
  </w:style>
  <w:style w:type="paragraph" w:styleId="a0">
    <w:name w:val="List Bullet"/>
    <w:basedOn w:val="a3"/>
    <w:uiPriority w:val="99"/>
    <w:unhideWhenUsed/>
    <w:rsid w:val="0061715E"/>
    <w:pPr>
      <w:numPr>
        <w:numId w:val="56"/>
      </w:numPr>
      <w:tabs>
        <w:tab w:val="clear" w:pos="0"/>
        <w:tab w:val="clear" w:pos="709"/>
        <w:tab w:val="clear" w:pos="1134"/>
      </w:tabs>
      <w:contextualSpacing/>
    </w:pPr>
    <w:rPr>
      <w:rFonts w:eastAsia="SimSun" w:cs="Calibri"/>
      <w:szCs w:val="24"/>
      <w:lang w:val="en-GB"/>
    </w:rPr>
  </w:style>
  <w:style w:type="paragraph" w:customStyle="1" w:styleId="Subheading">
    <w:name w:val="Subheading"/>
    <w:basedOn w:val="a3"/>
    <w:next w:val="a3"/>
    <w:uiPriority w:val="2"/>
    <w:qFormat/>
    <w:rsid w:val="0061715E"/>
    <w:pPr>
      <w:keepNext/>
      <w:tabs>
        <w:tab w:val="clear" w:pos="0"/>
        <w:tab w:val="clear" w:pos="709"/>
        <w:tab w:val="clear" w:pos="1134"/>
      </w:tabs>
      <w:spacing w:before="240" w:after="180" w:line="240" w:lineRule="atLeast"/>
    </w:pPr>
    <w:rPr>
      <w:rFonts w:asciiTheme="majorHAnsi" w:hAnsiTheme="majorHAnsi" w:cs="Times New Roman"/>
      <w:b/>
      <w:szCs w:val="24"/>
      <w:lang w:val="de-DE" w:eastAsia="de-DE"/>
    </w:rPr>
  </w:style>
  <w:style w:type="table" w:customStyle="1" w:styleId="TableGrid0">
    <w:name w:val="Table Grid 0"/>
    <w:basedOn w:val="a5"/>
    <w:uiPriority w:val="79"/>
    <w:rsid w:val="0061715E"/>
    <w:rPr>
      <w:rFonts w:eastAsia="Times New Roman" w:cs="Times New Roman"/>
      <w:sz w:val="20"/>
      <w:szCs w:val="22"/>
      <w:lang w:val="de-DE" w:eastAsia="de-D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rPr>
      <w:cantSplit/>
    </w:trPr>
    <w:tblStylePr w:type="firstRow">
      <w:pPr>
        <w:wordWrap/>
        <w:spacing w:beforeLines="0" w:beforeAutospacing="0" w:afterLines="0" w:afterAutospacing="0" w:line="240" w:lineRule="auto"/>
        <w:ind w:leftChars="0" w:left="0" w:rightChars="0" w:right="0" w:firstLineChars="0" w:firstLine="0"/>
      </w:pPr>
      <w:rPr>
        <w:rFonts w:asciiTheme="majorHAnsi" w:hAnsiTheme="majorHAnsi"/>
        <w:b w:val="0"/>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noWrap/>
      </w:tcPr>
    </w:tblStylePr>
    <w:tblStylePr w:type="lastRow">
      <w:rPr>
        <w:sz w:val="20"/>
      </w:rPr>
    </w:tblStylePr>
    <w:tblStylePr w:type="firstCol">
      <w:rPr>
        <w:sz w:val="20"/>
      </w:rPr>
    </w:tblStylePr>
    <w:tblStylePr w:type="lastCol">
      <w:rPr>
        <w:sz w:val="20"/>
      </w:rPr>
    </w:tblStylePr>
    <w:tblStylePr w:type="band1Vert">
      <w:rPr>
        <w:sz w:val="20"/>
      </w:rPr>
    </w:tblStylePr>
    <w:tblStylePr w:type="band2Vert">
      <w:rPr>
        <w:sz w:val="20"/>
      </w:rPr>
    </w:tblStylePr>
    <w:tblStylePr w:type="band1Horz">
      <w:rPr>
        <w:sz w:val="20"/>
      </w:rPr>
    </w:tblStylePr>
    <w:tblStylePr w:type="band2Horz">
      <w:rPr>
        <w:sz w:val="20"/>
      </w:rPr>
    </w:tblStylePr>
    <w:tblStylePr w:type="neCell">
      <w:rPr>
        <w:sz w:val="20"/>
      </w:rPr>
    </w:tblStylePr>
    <w:tblStylePr w:type="nwCell">
      <w:rPr>
        <w:sz w:val="20"/>
      </w:rPr>
    </w:tblStylePr>
    <w:tblStylePr w:type="seCell">
      <w:rPr>
        <w:sz w:val="20"/>
      </w:rPr>
    </w:tblStylePr>
    <w:tblStylePr w:type="swCell">
      <w:rPr>
        <w:sz w:val="20"/>
      </w:rPr>
    </w:tblStylePr>
  </w:style>
  <w:style w:type="paragraph" w:customStyle="1" w:styleId="Normal1">
    <w:name w:val="Normal 1"/>
    <w:basedOn w:val="a3"/>
    <w:rsid w:val="0061715E"/>
    <w:pPr>
      <w:numPr>
        <w:ilvl w:val="12"/>
      </w:numPr>
      <w:tabs>
        <w:tab w:val="clear" w:pos="0"/>
        <w:tab w:val="clear" w:pos="709"/>
        <w:tab w:val="clear" w:pos="1134"/>
      </w:tabs>
      <w:spacing w:after="0"/>
      <w:ind w:left="851"/>
    </w:pPr>
    <w:rPr>
      <w:rFonts w:ascii="Verdana" w:eastAsia="Calibri" w:hAnsi="Verdana" w:cs="Times New Roman"/>
      <w:color w:val="000000"/>
      <w:szCs w:val="20"/>
      <w:lang w:val="en-AU" w:eastAsia="el-GR"/>
    </w:rPr>
  </w:style>
  <w:style w:type="paragraph" w:customStyle="1" w:styleId="NormalCCHBCCharCharCharCharCharCharCharCharCharCharCharCharCharCharCharCharCharCharCharCharCharCharCharCharCharCharCharCharCharCharCharCharChar">
    <w:name w:val="Normal (CCHBC) Char Char Char Char Char Char Char Char Char Char Char Char Char Char Char Char Char Char Char Char Char Char Char Char Char Char Char Char Char Char Char Char Char"/>
    <w:basedOn w:val="a3"/>
    <w:link w:val="NormalCCHBCCharCharCharCharCharCharCharCharCharCharCharCharCharCharCharCharCharCharCharCharCharCharCharCharCharCharCharCharCharCharCharCharCharChar"/>
    <w:rsid w:val="0061715E"/>
    <w:pPr>
      <w:widowControl w:val="0"/>
      <w:tabs>
        <w:tab w:val="clear" w:pos="0"/>
        <w:tab w:val="clear" w:pos="709"/>
        <w:tab w:val="clear" w:pos="1134"/>
      </w:tabs>
      <w:spacing w:before="120" w:after="0"/>
      <w:ind w:left="360"/>
    </w:pPr>
    <w:rPr>
      <w:rFonts w:ascii="Palatino Linotype" w:hAnsi="Palatino Linotype" w:cs="Times New Roman"/>
      <w:noProof/>
      <w:sz w:val="20"/>
      <w:szCs w:val="20"/>
      <w:lang w:val="en-US"/>
    </w:rPr>
  </w:style>
  <w:style w:type="character" w:customStyle="1" w:styleId="NormalCCHBCCharCharCharCharCharCharCharCharCharCharCharCharCharCharCharCharCharCharCharCharCharCharCharCharCharCharCharCharCharCharCharCharCharChar">
    <w:name w:val="Normal (CCHBC) Char Char Char Char Char Char Char Char Char Char Char Char Char Char Char Char Char Char Char Char Char Char Char Char Char Char Char Char Char Char Char Char Char Char"/>
    <w:basedOn w:val="a4"/>
    <w:link w:val="NormalCCHBCCharCharCharCharCharCharCharCharCharCharCharCharCharCharCharCharCharCharCharCharCharCharCharCharCharCharCharCharCharCharCharCharChar"/>
    <w:rsid w:val="0061715E"/>
    <w:rPr>
      <w:rFonts w:ascii="Palatino Linotype" w:eastAsia="Times New Roman" w:hAnsi="Palatino Linotype" w:cs="Times New Roman"/>
      <w:noProof/>
      <w:sz w:val="20"/>
      <w:szCs w:val="20"/>
      <w:lang w:eastAsia="zh-CN"/>
    </w:rPr>
  </w:style>
  <w:style w:type="paragraph" w:customStyle="1" w:styleId="Appendix">
    <w:name w:val="Appendix"/>
    <w:basedOn w:val="a3"/>
    <w:rsid w:val="0061715E"/>
    <w:pPr>
      <w:keepNext/>
      <w:keepLines/>
      <w:pageBreakBefore/>
      <w:numPr>
        <w:numId w:val="57"/>
      </w:numPr>
      <w:tabs>
        <w:tab w:val="clear" w:pos="0"/>
        <w:tab w:val="clear" w:pos="709"/>
        <w:tab w:val="clear" w:pos="1134"/>
        <w:tab w:val="num" w:pos="1620"/>
      </w:tabs>
      <w:spacing w:before="120" w:after="180"/>
      <w:ind w:left="0" w:firstLine="0"/>
      <w:outlineLvl w:val="1"/>
    </w:pPr>
    <w:rPr>
      <w:rFonts w:ascii="SymantecSans-Bold" w:hAnsi="SymantecSans-Bold" w:cs="Times New Roman"/>
      <w:b/>
      <w:color w:val="0000FF"/>
      <w:kern w:val="16"/>
      <w:sz w:val="28"/>
      <w:szCs w:val="20"/>
      <w:lang w:val="en-US"/>
    </w:rPr>
  </w:style>
  <w:style w:type="character" w:customStyle="1" w:styleId="hscoswrapper">
    <w:name w:val="hs_cos_wrapper"/>
    <w:basedOn w:val="a4"/>
    <w:rsid w:val="0061715E"/>
  </w:style>
  <w:style w:type="character" w:customStyle="1" w:styleId="ilfuvd">
    <w:name w:val="ilfuvd"/>
    <w:basedOn w:val="a4"/>
    <w:rsid w:val="0061715E"/>
  </w:style>
  <w:style w:type="character" w:customStyle="1" w:styleId="tlid-translation">
    <w:name w:val="tlid-translation"/>
    <w:basedOn w:val="a4"/>
    <w:rsid w:val="0061715E"/>
  </w:style>
  <w:style w:type="paragraph" w:customStyle="1" w:styleId="Heading21">
    <w:name w:val="Heading 21"/>
    <w:basedOn w:val="20"/>
    <w:link w:val="heading2Char"/>
    <w:rsid w:val="0061715E"/>
    <w:pPr>
      <w:keepNext w:val="0"/>
      <w:pBdr>
        <w:bottom w:val="none" w:sz="0" w:space="0" w:color="auto"/>
      </w:pBdr>
      <w:tabs>
        <w:tab w:val="clear" w:pos="810"/>
        <w:tab w:val="num" w:pos="851"/>
        <w:tab w:val="num" w:pos="1135"/>
        <w:tab w:val="center" w:pos="4153"/>
        <w:tab w:val="right" w:pos="8306"/>
      </w:tabs>
      <w:spacing w:after="120" w:line="360" w:lineRule="auto"/>
      <w:ind w:left="851" w:hanging="851"/>
    </w:pPr>
    <w:rPr>
      <w:rFonts w:ascii="Arial" w:hAnsi="Arial" w:cs="Arial"/>
      <w:bCs/>
      <w:color w:val="auto"/>
      <w:lang w:val="en-GB" w:eastAsia="el-GR"/>
    </w:rPr>
  </w:style>
  <w:style w:type="character" w:customStyle="1" w:styleId="heading2Char">
    <w:name w:val="heading 2 Char"/>
    <w:basedOn w:val="a4"/>
    <w:link w:val="Heading21"/>
    <w:rsid w:val="0061715E"/>
    <w:rPr>
      <w:rFonts w:ascii="Arial" w:eastAsia="Times New Roman" w:hAnsi="Arial" w:cs="Arial"/>
      <w:b/>
      <w:bCs/>
      <w:lang w:val="en-GB" w:eastAsia="el-GR"/>
    </w:rPr>
  </w:style>
  <w:style w:type="table" w:customStyle="1" w:styleId="TableGridLight1">
    <w:name w:val="Table Grid Light1"/>
    <w:basedOn w:val="a5"/>
    <w:uiPriority w:val="40"/>
    <w:rsid w:val="0061715E"/>
    <w:rPr>
      <w:sz w:val="22"/>
      <w:szCs w:val="22"/>
      <w:lang w:val="el-G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asicText">
    <w:name w:val="BasicText"/>
    <w:basedOn w:val="a3"/>
    <w:link w:val="BasicTextChar"/>
    <w:qFormat/>
    <w:rsid w:val="0061715E"/>
    <w:pPr>
      <w:tabs>
        <w:tab w:val="clear" w:pos="0"/>
        <w:tab w:val="clear" w:pos="709"/>
        <w:tab w:val="clear" w:pos="1134"/>
      </w:tabs>
      <w:spacing w:before="120" w:after="0" w:line="312" w:lineRule="auto"/>
    </w:pPr>
    <w:rPr>
      <w:rFonts w:ascii="Calibri" w:hAnsi="Calibri" w:cs="Times New Roman"/>
      <w:sz w:val="20"/>
      <w:szCs w:val="20"/>
      <w:lang w:val="en-GB"/>
    </w:rPr>
  </w:style>
  <w:style w:type="character" w:customStyle="1" w:styleId="BasicTextChar">
    <w:name w:val="BasicText Char"/>
    <w:link w:val="BasicText"/>
    <w:rsid w:val="0061715E"/>
    <w:rPr>
      <w:rFonts w:ascii="Calibri" w:eastAsia="Times New Roman" w:hAnsi="Calibri" w:cs="Times New Roman"/>
      <w:sz w:val="20"/>
      <w:szCs w:val="20"/>
      <w:lang w:val="en-GB" w:eastAsia="zh-CN"/>
    </w:rPr>
  </w:style>
  <w:style w:type="paragraph" w:customStyle="1" w:styleId="m7514409544761707262msoplaintext">
    <w:name w:val="m_7514409544761707262msoplaintext"/>
    <w:basedOn w:val="a3"/>
    <w:rsid w:val="0061715E"/>
    <w:pPr>
      <w:tabs>
        <w:tab w:val="clear" w:pos="0"/>
        <w:tab w:val="clear" w:pos="709"/>
        <w:tab w:val="clear" w:pos="1134"/>
      </w:tabs>
      <w:spacing w:before="100" w:beforeAutospacing="1" w:after="100" w:afterAutospacing="1"/>
    </w:pPr>
    <w:rPr>
      <w:rFonts w:ascii="Times New Roman" w:hAnsi="Times New Roman" w:cs="Times New Roman"/>
      <w:sz w:val="24"/>
      <w:szCs w:val="24"/>
      <w:lang w:val="en-GB" w:eastAsia="el-GR"/>
    </w:rPr>
  </w:style>
  <w:style w:type="table" w:customStyle="1" w:styleId="TableGrid1">
    <w:name w:val="Table Grid1"/>
    <w:basedOn w:val="a5"/>
    <w:next w:val="ae"/>
    <w:uiPriority w:val="39"/>
    <w:rsid w:val="0061715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4"/>
    <w:rsid w:val="0061715E"/>
  </w:style>
  <w:style w:type="character" w:customStyle="1" w:styleId="eop">
    <w:name w:val="eop"/>
    <w:basedOn w:val="a4"/>
    <w:rsid w:val="0061715E"/>
  </w:style>
  <w:style w:type="character" w:customStyle="1" w:styleId="markedcontent">
    <w:name w:val="markedcontent"/>
    <w:basedOn w:val="a4"/>
    <w:rsid w:val="0061715E"/>
  </w:style>
  <w:style w:type="paragraph" w:customStyle="1" w:styleId="Pa19">
    <w:name w:val="Pa19"/>
    <w:basedOn w:val="Default"/>
    <w:next w:val="Default"/>
    <w:uiPriority w:val="99"/>
    <w:rsid w:val="0061715E"/>
    <w:pPr>
      <w:widowControl/>
      <w:suppressAutoHyphens w:val="0"/>
      <w:autoSpaceDE w:val="0"/>
      <w:autoSpaceDN w:val="0"/>
      <w:adjustRightInd w:val="0"/>
      <w:spacing w:line="121" w:lineRule="atLeast"/>
    </w:pPr>
    <w:rPr>
      <w:rFonts w:ascii="Inter" w:eastAsiaTheme="minorHAnsi" w:hAnsi="Inter" w:cstheme="minorBidi"/>
      <w:color w:val="auto"/>
      <w:lang w:eastAsia="en-US" w:bidi="ar-SA"/>
    </w:rPr>
  </w:style>
  <w:style w:type="character" w:customStyle="1" w:styleId="afe">
    <w:name w:val="Σύμβολο υποσημείωσης"/>
    <w:rsid w:val="00260BBC"/>
    <w:rPr>
      <w:vertAlign w:val="superscript"/>
    </w:rPr>
  </w:style>
  <w:style w:type="character" w:customStyle="1" w:styleId="FootnoteTextChar4">
    <w:name w:val="Footnote Text Char4"/>
    <w:rsid w:val="00260BBC"/>
    <w:rPr>
      <w:rFonts w:ascii="Calibri" w:hAnsi="Calibri" w:cs="Calibri"/>
      <w:sz w:val="18"/>
      <w:lang w:val="en-IE" w:eastAsia="zh-CN"/>
    </w:rPr>
  </w:style>
  <w:style w:type="paragraph" w:customStyle="1" w:styleId="pf0">
    <w:name w:val="pf0"/>
    <w:basedOn w:val="a3"/>
    <w:rsid w:val="008A1019"/>
    <w:pPr>
      <w:tabs>
        <w:tab w:val="clear" w:pos="0"/>
        <w:tab w:val="clear" w:pos="709"/>
        <w:tab w:val="clear" w:pos="1134"/>
      </w:tabs>
      <w:suppressAutoHyphens w:val="0"/>
      <w:spacing w:before="100" w:beforeAutospacing="1" w:after="100" w:afterAutospacing="1"/>
      <w:jc w:val="left"/>
    </w:pPr>
    <w:rPr>
      <w:rFonts w:ascii="Times New Roman" w:hAnsi="Times New Roman" w:cs="Times New Roman"/>
      <w:sz w:val="24"/>
      <w:szCs w:val="24"/>
      <w:lang w:eastAsia="el-GR"/>
    </w:rPr>
  </w:style>
  <w:style w:type="character" w:customStyle="1" w:styleId="cf01">
    <w:name w:val="cf01"/>
    <w:basedOn w:val="a4"/>
    <w:rsid w:val="008A1019"/>
    <w:rPr>
      <w:rFonts w:ascii="Segoe UI" w:hAnsi="Segoe UI" w:cs="Segoe UI" w:hint="default"/>
      <w:sz w:val="18"/>
      <w:szCs w:val="18"/>
    </w:rPr>
  </w:style>
  <w:style w:type="character" w:customStyle="1" w:styleId="DefaultParagraphFont2">
    <w:name w:val="Default Paragraph Font2"/>
    <w:rsid w:val="004F7FB1"/>
  </w:style>
  <w:style w:type="character" w:customStyle="1" w:styleId="41">
    <w:name w:val="Ανεπίλυτη αναφορά4"/>
    <w:basedOn w:val="a4"/>
    <w:uiPriority w:val="99"/>
    <w:semiHidden/>
    <w:unhideWhenUsed/>
    <w:rsid w:val="00E01B53"/>
    <w:rPr>
      <w:color w:val="605E5C"/>
      <w:shd w:val="clear" w:color="auto" w:fill="E1DFDD"/>
    </w:rPr>
  </w:style>
  <w:style w:type="character" w:styleId="aff">
    <w:name w:val="Unresolved Mention"/>
    <w:basedOn w:val="a4"/>
    <w:uiPriority w:val="99"/>
    <w:semiHidden/>
    <w:unhideWhenUsed/>
    <w:rsid w:val="005A1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103">
      <w:bodyDiv w:val="1"/>
      <w:marLeft w:val="0"/>
      <w:marRight w:val="0"/>
      <w:marTop w:val="0"/>
      <w:marBottom w:val="0"/>
      <w:divBdr>
        <w:top w:val="none" w:sz="0" w:space="0" w:color="auto"/>
        <w:left w:val="none" w:sz="0" w:space="0" w:color="auto"/>
        <w:bottom w:val="none" w:sz="0" w:space="0" w:color="auto"/>
        <w:right w:val="none" w:sz="0" w:space="0" w:color="auto"/>
      </w:divBdr>
    </w:div>
    <w:div w:id="42758965">
      <w:bodyDiv w:val="1"/>
      <w:marLeft w:val="0"/>
      <w:marRight w:val="0"/>
      <w:marTop w:val="0"/>
      <w:marBottom w:val="0"/>
      <w:divBdr>
        <w:top w:val="none" w:sz="0" w:space="0" w:color="auto"/>
        <w:left w:val="none" w:sz="0" w:space="0" w:color="auto"/>
        <w:bottom w:val="none" w:sz="0" w:space="0" w:color="auto"/>
        <w:right w:val="none" w:sz="0" w:space="0" w:color="auto"/>
      </w:divBdr>
    </w:div>
    <w:div w:id="120347648">
      <w:bodyDiv w:val="1"/>
      <w:marLeft w:val="0"/>
      <w:marRight w:val="0"/>
      <w:marTop w:val="0"/>
      <w:marBottom w:val="0"/>
      <w:divBdr>
        <w:top w:val="none" w:sz="0" w:space="0" w:color="auto"/>
        <w:left w:val="none" w:sz="0" w:space="0" w:color="auto"/>
        <w:bottom w:val="none" w:sz="0" w:space="0" w:color="auto"/>
        <w:right w:val="none" w:sz="0" w:space="0" w:color="auto"/>
      </w:divBdr>
    </w:div>
    <w:div w:id="124542954">
      <w:bodyDiv w:val="1"/>
      <w:marLeft w:val="0"/>
      <w:marRight w:val="0"/>
      <w:marTop w:val="0"/>
      <w:marBottom w:val="0"/>
      <w:divBdr>
        <w:top w:val="none" w:sz="0" w:space="0" w:color="auto"/>
        <w:left w:val="none" w:sz="0" w:space="0" w:color="auto"/>
        <w:bottom w:val="none" w:sz="0" w:space="0" w:color="auto"/>
        <w:right w:val="none" w:sz="0" w:space="0" w:color="auto"/>
      </w:divBdr>
      <w:divsChild>
        <w:div w:id="580144618">
          <w:marLeft w:val="446"/>
          <w:marRight w:val="0"/>
          <w:marTop w:val="58"/>
          <w:marBottom w:val="0"/>
          <w:divBdr>
            <w:top w:val="none" w:sz="0" w:space="0" w:color="auto"/>
            <w:left w:val="none" w:sz="0" w:space="0" w:color="auto"/>
            <w:bottom w:val="none" w:sz="0" w:space="0" w:color="auto"/>
            <w:right w:val="none" w:sz="0" w:space="0" w:color="auto"/>
          </w:divBdr>
        </w:div>
        <w:div w:id="1233078059">
          <w:marLeft w:val="446"/>
          <w:marRight w:val="0"/>
          <w:marTop w:val="58"/>
          <w:marBottom w:val="0"/>
          <w:divBdr>
            <w:top w:val="none" w:sz="0" w:space="0" w:color="auto"/>
            <w:left w:val="none" w:sz="0" w:space="0" w:color="auto"/>
            <w:bottom w:val="none" w:sz="0" w:space="0" w:color="auto"/>
            <w:right w:val="none" w:sz="0" w:space="0" w:color="auto"/>
          </w:divBdr>
        </w:div>
        <w:div w:id="1598101602">
          <w:marLeft w:val="446"/>
          <w:marRight w:val="0"/>
          <w:marTop w:val="58"/>
          <w:marBottom w:val="0"/>
          <w:divBdr>
            <w:top w:val="none" w:sz="0" w:space="0" w:color="auto"/>
            <w:left w:val="none" w:sz="0" w:space="0" w:color="auto"/>
            <w:bottom w:val="none" w:sz="0" w:space="0" w:color="auto"/>
            <w:right w:val="none" w:sz="0" w:space="0" w:color="auto"/>
          </w:divBdr>
        </w:div>
      </w:divsChild>
    </w:div>
    <w:div w:id="134220283">
      <w:bodyDiv w:val="1"/>
      <w:marLeft w:val="0"/>
      <w:marRight w:val="0"/>
      <w:marTop w:val="0"/>
      <w:marBottom w:val="0"/>
      <w:divBdr>
        <w:top w:val="none" w:sz="0" w:space="0" w:color="auto"/>
        <w:left w:val="none" w:sz="0" w:space="0" w:color="auto"/>
        <w:bottom w:val="none" w:sz="0" w:space="0" w:color="auto"/>
        <w:right w:val="none" w:sz="0" w:space="0" w:color="auto"/>
      </w:divBdr>
      <w:divsChild>
        <w:div w:id="196357451">
          <w:marLeft w:val="547"/>
          <w:marRight w:val="0"/>
          <w:marTop w:val="0"/>
          <w:marBottom w:val="0"/>
          <w:divBdr>
            <w:top w:val="none" w:sz="0" w:space="0" w:color="auto"/>
            <w:left w:val="none" w:sz="0" w:space="0" w:color="auto"/>
            <w:bottom w:val="none" w:sz="0" w:space="0" w:color="auto"/>
            <w:right w:val="none" w:sz="0" w:space="0" w:color="auto"/>
          </w:divBdr>
        </w:div>
        <w:div w:id="1695229967">
          <w:marLeft w:val="547"/>
          <w:marRight w:val="0"/>
          <w:marTop w:val="0"/>
          <w:marBottom w:val="0"/>
          <w:divBdr>
            <w:top w:val="none" w:sz="0" w:space="0" w:color="auto"/>
            <w:left w:val="none" w:sz="0" w:space="0" w:color="auto"/>
            <w:bottom w:val="none" w:sz="0" w:space="0" w:color="auto"/>
            <w:right w:val="none" w:sz="0" w:space="0" w:color="auto"/>
          </w:divBdr>
        </w:div>
        <w:div w:id="600063360">
          <w:marLeft w:val="547"/>
          <w:marRight w:val="0"/>
          <w:marTop w:val="0"/>
          <w:marBottom w:val="0"/>
          <w:divBdr>
            <w:top w:val="none" w:sz="0" w:space="0" w:color="auto"/>
            <w:left w:val="none" w:sz="0" w:space="0" w:color="auto"/>
            <w:bottom w:val="none" w:sz="0" w:space="0" w:color="auto"/>
            <w:right w:val="none" w:sz="0" w:space="0" w:color="auto"/>
          </w:divBdr>
        </w:div>
        <w:div w:id="919676332">
          <w:marLeft w:val="547"/>
          <w:marRight w:val="0"/>
          <w:marTop w:val="0"/>
          <w:marBottom w:val="0"/>
          <w:divBdr>
            <w:top w:val="none" w:sz="0" w:space="0" w:color="auto"/>
            <w:left w:val="none" w:sz="0" w:space="0" w:color="auto"/>
            <w:bottom w:val="none" w:sz="0" w:space="0" w:color="auto"/>
            <w:right w:val="none" w:sz="0" w:space="0" w:color="auto"/>
          </w:divBdr>
        </w:div>
        <w:div w:id="1439176869">
          <w:marLeft w:val="547"/>
          <w:marRight w:val="0"/>
          <w:marTop w:val="0"/>
          <w:marBottom w:val="0"/>
          <w:divBdr>
            <w:top w:val="none" w:sz="0" w:space="0" w:color="auto"/>
            <w:left w:val="none" w:sz="0" w:space="0" w:color="auto"/>
            <w:bottom w:val="none" w:sz="0" w:space="0" w:color="auto"/>
            <w:right w:val="none" w:sz="0" w:space="0" w:color="auto"/>
          </w:divBdr>
        </w:div>
      </w:divsChild>
    </w:div>
    <w:div w:id="134836442">
      <w:bodyDiv w:val="1"/>
      <w:marLeft w:val="0"/>
      <w:marRight w:val="0"/>
      <w:marTop w:val="0"/>
      <w:marBottom w:val="0"/>
      <w:divBdr>
        <w:top w:val="none" w:sz="0" w:space="0" w:color="auto"/>
        <w:left w:val="none" w:sz="0" w:space="0" w:color="auto"/>
        <w:bottom w:val="none" w:sz="0" w:space="0" w:color="auto"/>
        <w:right w:val="none" w:sz="0" w:space="0" w:color="auto"/>
      </w:divBdr>
    </w:div>
    <w:div w:id="156194784">
      <w:bodyDiv w:val="1"/>
      <w:marLeft w:val="0"/>
      <w:marRight w:val="0"/>
      <w:marTop w:val="0"/>
      <w:marBottom w:val="0"/>
      <w:divBdr>
        <w:top w:val="none" w:sz="0" w:space="0" w:color="auto"/>
        <w:left w:val="none" w:sz="0" w:space="0" w:color="auto"/>
        <w:bottom w:val="none" w:sz="0" w:space="0" w:color="auto"/>
        <w:right w:val="none" w:sz="0" w:space="0" w:color="auto"/>
      </w:divBdr>
    </w:div>
    <w:div w:id="216669543">
      <w:bodyDiv w:val="1"/>
      <w:marLeft w:val="0"/>
      <w:marRight w:val="0"/>
      <w:marTop w:val="0"/>
      <w:marBottom w:val="0"/>
      <w:divBdr>
        <w:top w:val="none" w:sz="0" w:space="0" w:color="auto"/>
        <w:left w:val="none" w:sz="0" w:space="0" w:color="auto"/>
        <w:bottom w:val="none" w:sz="0" w:space="0" w:color="auto"/>
        <w:right w:val="none" w:sz="0" w:space="0" w:color="auto"/>
      </w:divBdr>
    </w:div>
    <w:div w:id="217253194">
      <w:bodyDiv w:val="1"/>
      <w:marLeft w:val="0"/>
      <w:marRight w:val="0"/>
      <w:marTop w:val="0"/>
      <w:marBottom w:val="0"/>
      <w:divBdr>
        <w:top w:val="none" w:sz="0" w:space="0" w:color="auto"/>
        <w:left w:val="none" w:sz="0" w:space="0" w:color="auto"/>
        <w:bottom w:val="none" w:sz="0" w:space="0" w:color="auto"/>
        <w:right w:val="none" w:sz="0" w:space="0" w:color="auto"/>
      </w:divBdr>
    </w:div>
    <w:div w:id="376052637">
      <w:bodyDiv w:val="1"/>
      <w:marLeft w:val="0"/>
      <w:marRight w:val="0"/>
      <w:marTop w:val="0"/>
      <w:marBottom w:val="0"/>
      <w:divBdr>
        <w:top w:val="none" w:sz="0" w:space="0" w:color="auto"/>
        <w:left w:val="none" w:sz="0" w:space="0" w:color="auto"/>
        <w:bottom w:val="none" w:sz="0" w:space="0" w:color="auto"/>
        <w:right w:val="none" w:sz="0" w:space="0" w:color="auto"/>
      </w:divBdr>
    </w:div>
    <w:div w:id="382680573">
      <w:bodyDiv w:val="1"/>
      <w:marLeft w:val="0"/>
      <w:marRight w:val="0"/>
      <w:marTop w:val="0"/>
      <w:marBottom w:val="0"/>
      <w:divBdr>
        <w:top w:val="none" w:sz="0" w:space="0" w:color="auto"/>
        <w:left w:val="none" w:sz="0" w:space="0" w:color="auto"/>
        <w:bottom w:val="none" w:sz="0" w:space="0" w:color="auto"/>
        <w:right w:val="none" w:sz="0" w:space="0" w:color="auto"/>
      </w:divBdr>
    </w:div>
    <w:div w:id="403181898">
      <w:bodyDiv w:val="1"/>
      <w:marLeft w:val="0"/>
      <w:marRight w:val="0"/>
      <w:marTop w:val="0"/>
      <w:marBottom w:val="0"/>
      <w:divBdr>
        <w:top w:val="none" w:sz="0" w:space="0" w:color="auto"/>
        <w:left w:val="none" w:sz="0" w:space="0" w:color="auto"/>
        <w:bottom w:val="none" w:sz="0" w:space="0" w:color="auto"/>
        <w:right w:val="none" w:sz="0" w:space="0" w:color="auto"/>
      </w:divBdr>
    </w:div>
    <w:div w:id="465002634">
      <w:bodyDiv w:val="1"/>
      <w:marLeft w:val="0"/>
      <w:marRight w:val="0"/>
      <w:marTop w:val="0"/>
      <w:marBottom w:val="0"/>
      <w:divBdr>
        <w:top w:val="none" w:sz="0" w:space="0" w:color="auto"/>
        <w:left w:val="none" w:sz="0" w:space="0" w:color="auto"/>
        <w:bottom w:val="none" w:sz="0" w:space="0" w:color="auto"/>
        <w:right w:val="none" w:sz="0" w:space="0" w:color="auto"/>
      </w:divBdr>
    </w:div>
    <w:div w:id="469787036">
      <w:bodyDiv w:val="1"/>
      <w:marLeft w:val="0"/>
      <w:marRight w:val="0"/>
      <w:marTop w:val="0"/>
      <w:marBottom w:val="0"/>
      <w:divBdr>
        <w:top w:val="none" w:sz="0" w:space="0" w:color="auto"/>
        <w:left w:val="none" w:sz="0" w:space="0" w:color="auto"/>
        <w:bottom w:val="none" w:sz="0" w:space="0" w:color="auto"/>
        <w:right w:val="none" w:sz="0" w:space="0" w:color="auto"/>
      </w:divBdr>
    </w:div>
    <w:div w:id="535654502">
      <w:bodyDiv w:val="1"/>
      <w:marLeft w:val="0"/>
      <w:marRight w:val="0"/>
      <w:marTop w:val="0"/>
      <w:marBottom w:val="0"/>
      <w:divBdr>
        <w:top w:val="none" w:sz="0" w:space="0" w:color="auto"/>
        <w:left w:val="none" w:sz="0" w:space="0" w:color="auto"/>
        <w:bottom w:val="none" w:sz="0" w:space="0" w:color="auto"/>
        <w:right w:val="none" w:sz="0" w:space="0" w:color="auto"/>
      </w:divBdr>
    </w:div>
    <w:div w:id="536312315">
      <w:bodyDiv w:val="1"/>
      <w:marLeft w:val="0"/>
      <w:marRight w:val="0"/>
      <w:marTop w:val="0"/>
      <w:marBottom w:val="0"/>
      <w:divBdr>
        <w:top w:val="none" w:sz="0" w:space="0" w:color="auto"/>
        <w:left w:val="none" w:sz="0" w:space="0" w:color="auto"/>
        <w:bottom w:val="none" w:sz="0" w:space="0" w:color="auto"/>
        <w:right w:val="none" w:sz="0" w:space="0" w:color="auto"/>
      </w:divBdr>
    </w:div>
    <w:div w:id="555699041">
      <w:bodyDiv w:val="1"/>
      <w:marLeft w:val="0"/>
      <w:marRight w:val="0"/>
      <w:marTop w:val="0"/>
      <w:marBottom w:val="0"/>
      <w:divBdr>
        <w:top w:val="none" w:sz="0" w:space="0" w:color="auto"/>
        <w:left w:val="none" w:sz="0" w:space="0" w:color="auto"/>
        <w:bottom w:val="none" w:sz="0" w:space="0" w:color="auto"/>
        <w:right w:val="none" w:sz="0" w:space="0" w:color="auto"/>
      </w:divBdr>
    </w:div>
    <w:div w:id="571696595">
      <w:bodyDiv w:val="1"/>
      <w:marLeft w:val="0"/>
      <w:marRight w:val="0"/>
      <w:marTop w:val="0"/>
      <w:marBottom w:val="0"/>
      <w:divBdr>
        <w:top w:val="none" w:sz="0" w:space="0" w:color="auto"/>
        <w:left w:val="none" w:sz="0" w:space="0" w:color="auto"/>
        <w:bottom w:val="none" w:sz="0" w:space="0" w:color="auto"/>
        <w:right w:val="none" w:sz="0" w:space="0" w:color="auto"/>
      </w:divBdr>
    </w:div>
    <w:div w:id="651787335">
      <w:bodyDiv w:val="1"/>
      <w:marLeft w:val="0"/>
      <w:marRight w:val="0"/>
      <w:marTop w:val="0"/>
      <w:marBottom w:val="0"/>
      <w:divBdr>
        <w:top w:val="none" w:sz="0" w:space="0" w:color="auto"/>
        <w:left w:val="none" w:sz="0" w:space="0" w:color="auto"/>
        <w:bottom w:val="none" w:sz="0" w:space="0" w:color="auto"/>
        <w:right w:val="none" w:sz="0" w:space="0" w:color="auto"/>
      </w:divBdr>
    </w:div>
    <w:div w:id="676077944">
      <w:bodyDiv w:val="1"/>
      <w:marLeft w:val="0"/>
      <w:marRight w:val="0"/>
      <w:marTop w:val="0"/>
      <w:marBottom w:val="0"/>
      <w:divBdr>
        <w:top w:val="none" w:sz="0" w:space="0" w:color="auto"/>
        <w:left w:val="none" w:sz="0" w:space="0" w:color="auto"/>
        <w:bottom w:val="none" w:sz="0" w:space="0" w:color="auto"/>
        <w:right w:val="none" w:sz="0" w:space="0" w:color="auto"/>
      </w:divBdr>
    </w:div>
    <w:div w:id="689843829">
      <w:bodyDiv w:val="1"/>
      <w:marLeft w:val="0"/>
      <w:marRight w:val="0"/>
      <w:marTop w:val="0"/>
      <w:marBottom w:val="0"/>
      <w:divBdr>
        <w:top w:val="none" w:sz="0" w:space="0" w:color="auto"/>
        <w:left w:val="none" w:sz="0" w:space="0" w:color="auto"/>
        <w:bottom w:val="none" w:sz="0" w:space="0" w:color="auto"/>
        <w:right w:val="none" w:sz="0" w:space="0" w:color="auto"/>
      </w:divBdr>
    </w:div>
    <w:div w:id="713189925">
      <w:bodyDiv w:val="1"/>
      <w:marLeft w:val="0"/>
      <w:marRight w:val="0"/>
      <w:marTop w:val="0"/>
      <w:marBottom w:val="0"/>
      <w:divBdr>
        <w:top w:val="none" w:sz="0" w:space="0" w:color="auto"/>
        <w:left w:val="none" w:sz="0" w:space="0" w:color="auto"/>
        <w:bottom w:val="none" w:sz="0" w:space="0" w:color="auto"/>
        <w:right w:val="none" w:sz="0" w:space="0" w:color="auto"/>
      </w:divBdr>
    </w:div>
    <w:div w:id="727536330">
      <w:bodyDiv w:val="1"/>
      <w:marLeft w:val="0"/>
      <w:marRight w:val="0"/>
      <w:marTop w:val="0"/>
      <w:marBottom w:val="0"/>
      <w:divBdr>
        <w:top w:val="none" w:sz="0" w:space="0" w:color="auto"/>
        <w:left w:val="none" w:sz="0" w:space="0" w:color="auto"/>
        <w:bottom w:val="none" w:sz="0" w:space="0" w:color="auto"/>
        <w:right w:val="none" w:sz="0" w:space="0" w:color="auto"/>
      </w:divBdr>
    </w:div>
    <w:div w:id="740443379">
      <w:bodyDiv w:val="1"/>
      <w:marLeft w:val="0"/>
      <w:marRight w:val="0"/>
      <w:marTop w:val="0"/>
      <w:marBottom w:val="0"/>
      <w:divBdr>
        <w:top w:val="none" w:sz="0" w:space="0" w:color="auto"/>
        <w:left w:val="none" w:sz="0" w:space="0" w:color="auto"/>
        <w:bottom w:val="none" w:sz="0" w:space="0" w:color="auto"/>
        <w:right w:val="none" w:sz="0" w:space="0" w:color="auto"/>
      </w:divBdr>
    </w:div>
    <w:div w:id="812715489">
      <w:bodyDiv w:val="1"/>
      <w:marLeft w:val="0"/>
      <w:marRight w:val="0"/>
      <w:marTop w:val="0"/>
      <w:marBottom w:val="0"/>
      <w:divBdr>
        <w:top w:val="none" w:sz="0" w:space="0" w:color="auto"/>
        <w:left w:val="none" w:sz="0" w:space="0" w:color="auto"/>
        <w:bottom w:val="none" w:sz="0" w:space="0" w:color="auto"/>
        <w:right w:val="none" w:sz="0" w:space="0" w:color="auto"/>
      </w:divBdr>
    </w:div>
    <w:div w:id="829365200">
      <w:bodyDiv w:val="1"/>
      <w:marLeft w:val="0"/>
      <w:marRight w:val="0"/>
      <w:marTop w:val="0"/>
      <w:marBottom w:val="0"/>
      <w:divBdr>
        <w:top w:val="none" w:sz="0" w:space="0" w:color="auto"/>
        <w:left w:val="none" w:sz="0" w:space="0" w:color="auto"/>
        <w:bottom w:val="none" w:sz="0" w:space="0" w:color="auto"/>
        <w:right w:val="none" w:sz="0" w:space="0" w:color="auto"/>
      </w:divBdr>
    </w:div>
    <w:div w:id="850265281">
      <w:bodyDiv w:val="1"/>
      <w:marLeft w:val="0"/>
      <w:marRight w:val="0"/>
      <w:marTop w:val="0"/>
      <w:marBottom w:val="0"/>
      <w:divBdr>
        <w:top w:val="none" w:sz="0" w:space="0" w:color="auto"/>
        <w:left w:val="none" w:sz="0" w:space="0" w:color="auto"/>
        <w:bottom w:val="none" w:sz="0" w:space="0" w:color="auto"/>
        <w:right w:val="none" w:sz="0" w:space="0" w:color="auto"/>
      </w:divBdr>
    </w:div>
    <w:div w:id="852303093">
      <w:bodyDiv w:val="1"/>
      <w:marLeft w:val="0"/>
      <w:marRight w:val="0"/>
      <w:marTop w:val="0"/>
      <w:marBottom w:val="0"/>
      <w:divBdr>
        <w:top w:val="none" w:sz="0" w:space="0" w:color="auto"/>
        <w:left w:val="none" w:sz="0" w:space="0" w:color="auto"/>
        <w:bottom w:val="none" w:sz="0" w:space="0" w:color="auto"/>
        <w:right w:val="none" w:sz="0" w:space="0" w:color="auto"/>
      </w:divBdr>
    </w:div>
    <w:div w:id="955017525">
      <w:bodyDiv w:val="1"/>
      <w:marLeft w:val="0"/>
      <w:marRight w:val="0"/>
      <w:marTop w:val="0"/>
      <w:marBottom w:val="0"/>
      <w:divBdr>
        <w:top w:val="none" w:sz="0" w:space="0" w:color="auto"/>
        <w:left w:val="none" w:sz="0" w:space="0" w:color="auto"/>
        <w:bottom w:val="none" w:sz="0" w:space="0" w:color="auto"/>
        <w:right w:val="none" w:sz="0" w:space="0" w:color="auto"/>
      </w:divBdr>
    </w:div>
    <w:div w:id="990137032">
      <w:bodyDiv w:val="1"/>
      <w:marLeft w:val="0"/>
      <w:marRight w:val="0"/>
      <w:marTop w:val="0"/>
      <w:marBottom w:val="0"/>
      <w:divBdr>
        <w:top w:val="none" w:sz="0" w:space="0" w:color="auto"/>
        <w:left w:val="none" w:sz="0" w:space="0" w:color="auto"/>
        <w:bottom w:val="none" w:sz="0" w:space="0" w:color="auto"/>
        <w:right w:val="none" w:sz="0" w:space="0" w:color="auto"/>
      </w:divBdr>
    </w:div>
    <w:div w:id="1026713623">
      <w:bodyDiv w:val="1"/>
      <w:marLeft w:val="0"/>
      <w:marRight w:val="0"/>
      <w:marTop w:val="0"/>
      <w:marBottom w:val="0"/>
      <w:divBdr>
        <w:top w:val="none" w:sz="0" w:space="0" w:color="auto"/>
        <w:left w:val="none" w:sz="0" w:space="0" w:color="auto"/>
        <w:bottom w:val="none" w:sz="0" w:space="0" w:color="auto"/>
        <w:right w:val="none" w:sz="0" w:space="0" w:color="auto"/>
      </w:divBdr>
    </w:div>
    <w:div w:id="1039089015">
      <w:bodyDiv w:val="1"/>
      <w:marLeft w:val="0"/>
      <w:marRight w:val="0"/>
      <w:marTop w:val="0"/>
      <w:marBottom w:val="0"/>
      <w:divBdr>
        <w:top w:val="none" w:sz="0" w:space="0" w:color="auto"/>
        <w:left w:val="none" w:sz="0" w:space="0" w:color="auto"/>
        <w:bottom w:val="none" w:sz="0" w:space="0" w:color="auto"/>
        <w:right w:val="none" w:sz="0" w:space="0" w:color="auto"/>
      </w:divBdr>
    </w:div>
    <w:div w:id="1054692234">
      <w:bodyDiv w:val="1"/>
      <w:marLeft w:val="0"/>
      <w:marRight w:val="0"/>
      <w:marTop w:val="0"/>
      <w:marBottom w:val="0"/>
      <w:divBdr>
        <w:top w:val="none" w:sz="0" w:space="0" w:color="auto"/>
        <w:left w:val="none" w:sz="0" w:space="0" w:color="auto"/>
        <w:bottom w:val="none" w:sz="0" w:space="0" w:color="auto"/>
        <w:right w:val="none" w:sz="0" w:space="0" w:color="auto"/>
      </w:divBdr>
    </w:div>
    <w:div w:id="1068959047">
      <w:bodyDiv w:val="1"/>
      <w:marLeft w:val="0"/>
      <w:marRight w:val="0"/>
      <w:marTop w:val="0"/>
      <w:marBottom w:val="0"/>
      <w:divBdr>
        <w:top w:val="none" w:sz="0" w:space="0" w:color="auto"/>
        <w:left w:val="none" w:sz="0" w:space="0" w:color="auto"/>
        <w:bottom w:val="none" w:sz="0" w:space="0" w:color="auto"/>
        <w:right w:val="none" w:sz="0" w:space="0" w:color="auto"/>
      </w:divBdr>
    </w:div>
    <w:div w:id="1087111803">
      <w:bodyDiv w:val="1"/>
      <w:marLeft w:val="0"/>
      <w:marRight w:val="0"/>
      <w:marTop w:val="0"/>
      <w:marBottom w:val="0"/>
      <w:divBdr>
        <w:top w:val="none" w:sz="0" w:space="0" w:color="auto"/>
        <w:left w:val="none" w:sz="0" w:space="0" w:color="auto"/>
        <w:bottom w:val="none" w:sz="0" w:space="0" w:color="auto"/>
        <w:right w:val="none" w:sz="0" w:space="0" w:color="auto"/>
      </w:divBdr>
    </w:div>
    <w:div w:id="1195146209">
      <w:bodyDiv w:val="1"/>
      <w:marLeft w:val="0"/>
      <w:marRight w:val="0"/>
      <w:marTop w:val="0"/>
      <w:marBottom w:val="0"/>
      <w:divBdr>
        <w:top w:val="none" w:sz="0" w:space="0" w:color="auto"/>
        <w:left w:val="none" w:sz="0" w:space="0" w:color="auto"/>
        <w:bottom w:val="none" w:sz="0" w:space="0" w:color="auto"/>
        <w:right w:val="none" w:sz="0" w:space="0" w:color="auto"/>
      </w:divBdr>
    </w:div>
    <w:div w:id="1207444941">
      <w:bodyDiv w:val="1"/>
      <w:marLeft w:val="0"/>
      <w:marRight w:val="0"/>
      <w:marTop w:val="0"/>
      <w:marBottom w:val="0"/>
      <w:divBdr>
        <w:top w:val="none" w:sz="0" w:space="0" w:color="auto"/>
        <w:left w:val="none" w:sz="0" w:space="0" w:color="auto"/>
        <w:bottom w:val="none" w:sz="0" w:space="0" w:color="auto"/>
        <w:right w:val="none" w:sz="0" w:space="0" w:color="auto"/>
      </w:divBdr>
    </w:div>
    <w:div w:id="1238396728">
      <w:bodyDiv w:val="1"/>
      <w:marLeft w:val="0"/>
      <w:marRight w:val="0"/>
      <w:marTop w:val="0"/>
      <w:marBottom w:val="0"/>
      <w:divBdr>
        <w:top w:val="none" w:sz="0" w:space="0" w:color="auto"/>
        <w:left w:val="none" w:sz="0" w:space="0" w:color="auto"/>
        <w:bottom w:val="none" w:sz="0" w:space="0" w:color="auto"/>
        <w:right w:val="none" w:sz="0" w:space="0" w:color="auto"/>
      </w:divBdr>
      <w:divsChild>
        <w:div w:id="455024778">
          <w:marLeft w:val="446"/>
          <w:marRight w:val="0"/>
          <w:marTop w:val="0"/>
          <w:marBottom w:val="0"/>
          <w:divBdr>
            <w:top w:val="none" w:sz="0" w:space="0" w:color="auto"/>
            <w:left w:val="none" w:sz="0" w:space="0" w:color="auto"/>
            <w:bottom w:val="none" w:sz="0" w:space="0" w:color="auto"/>
            <w:right w:val="none" w:sz="0" w:space="0" w:color="auto"/>
          </w:divBdr>
        </w:div>
        <w:div w:id="481507322">
          <w:marLeft w:val="446"/>
          <w:marRight w:val="0"/>
          <w:marTop w:val="0"/>
          <w:marBottom w:val="0"/>
          <w:divBdr>
            <w:top w:val="none" w:sz="0" w:space="0" w:color="auto"/>
            <w:left w:val="none" w:sz="0" w:space="0" w:color="auto"/>
            <w:bottom w:val="none" w:sz="0" w:space="0" w:color="auto"/>
            <w:right w:val="none" w:sz="0" w:space="0" w:color="auto"/>
          </w:divBdr>
        </w:div>
        <w:div w:id="565531659">
          <w:marLeft w:val="446"/>
          <w:marRight w:val="0"/>
          <w:marTop w:val="0"/>
          <w:marBottom w:val="0"/>
          <w:divBdr>
            <w:top w:val="none" w:sz="0" w:space="0" w:color="auto"/>
            <w:left w:val="none" w:sz="0" w:space="0" w:color="auto"/>
            <w:bottom w:val="none" w:sz="0" w:space="0" w:color="auto"/>
            <w:right w:val="none" w:sz="0" w:space="0" w:color="auto"/>
          </w:divBdr>
        </w:div>
      </w:divsChild>
    </w:div>
    <w:div w:id="1250045009">
      <w:bodyDiv w:val="1"/>
      <w:marLeft w:val="0"/>
      <w:marRight w:val="0"/>
      <w:marTop w:val="0"/>
      <w:marBottom w:val="0"/>
      <w:divBdr>
        <w:top w:val="none" w:sz="0" w:space="0" w:color="auto"/>
        <w:left w:val="none" w:sz="0" w:space="0" w:color="auto"/>
        <w:bottom w:val="none" w:sz="0" w:space="0" w:color="auto"/>
        <w:right w:val="none" w:sz="0" w:space="0" w:color="auto"/>
      </w:divBdr>
    </w:div>
    <w:div w:id="1255672701">
      <w:bodyDiv w:val="1"/>
      <w:marLeft w:val="0"/>
      <w:marRight w:val="0"/>
      <w:marTop w:val="0"/>
      <w:marBottom w:val="0"/>
      <w:divBdr>
        <w:top w:val="none" w:sz="0" w:space="0" w:color="auto"/>
        <w:left w:val="none" w:sz="0" w:space="0" w:color="auto"/>
        <w:bottom w:val="none" w:sz="0" w:space="0" w:color="auto"/>
        <w:right w:val="none" w:sz="0" w:space="0" w:color="auto"/>
      </w:divBdr>
    </w:div>
    <w:div w:id="1347168521">
      <w:bodyDiv w:val="1"/>
      <w:marLeft w:val="0"/>
      <w:marRight w:val="0"/>
      <w:marTop w:val="0"/>
      <w:marBottom w:val="0"/>
      <w:divBdr>
        <w:top w:val="none" w:sz="0" w:space="0" w:color="auto"/>
        <w:left w:val="none" w:sz="0" w:space="0" w:color="auto"/>
        <w:bottom w:val="none" w:sz="0" w:space="0" w:color="auto"/>
        <w:right w:val="none" w:sz="0" w:space="0" w:color="auto"/>
      </w:divBdr>
    </w:div>
    <w:div w:id="1365716716">
      <w:bodyDiv w:val="1"/>
      <w:marLeft w:val="0"/>
      <w:marRight w:val="0"/>
      <w:marTop w:val="0"/>
      <w:marBottom w:val="0"/>
      <w:divBdr>
        <w:top w:val="none" w:sz="0" w:space="0" w:color="auto"/>
        <w:left w:val="none" w:sz="0" w:space="0" w:color="auto"/>
        <w:bottom w:val="none" w:sz="0" w:space="0" w:color="auto"/>
        <w:right w:val="none" w:sz="0" w:space="0" w:color="auto"/>
      </w:divBdr>
    </w:div>
    <w:div w:id="1367678237">
      <w:bodyDiv w:val="1"/>
      <w:marLeft w:val="0"/>
      <w:marRight w:val="0"/>
      <w:marTop w:val="0"/>
      <w:marBottom w:val="0"/>
      <w:divBdr>
        <w:top w:val="none" w:sz="0" w:space="0" w:color="auto"/>
        <w:left w:val="none" w:sz="0" w:space="0" w:color="auto"/>
        <w:bottom w:val="none" w:sz="0" w:space="0" w:color="auto"/>
        <w:right w:val="none" w:sz="0" w:space="0" w:color="auto"/>
      </w:divBdr>
    </w:div>
    <w:div w:id="1406949521">
      <w:bodyDiv w:val="1"/>
      <w:marLeft w:val="0"/>
      <w:marRight w:val="0"/>
      <w:marTop w:val="0"/>
      <w:marBottom w:val="0"/>
      <w:divBdr>
        <w:top w:val="none" w:sz="0" w:space="0" w:color="auto"/>
        <w:left w:val="none" w:sz="0" w:space="0" w:color="auto"/>
        <w:bottom w:val="none" w:sz="0" w:space="0" w:color="auto"/>
        <w:right w:val="none" w:sz="0" w:space="0" w:color="auto"/>
      </w:divBdr>
    </w:div>
    <w:div w:id="1425030818">
      <w:bodyDiv w:val="1"/>
      <w:marLeft w:val="0"/>
      <w:marRight w:val="0"/>
      <w:marTop w:val="0"/>
      <w:marBottom w:val="0"/>
      <w:divBdr>
        <w:top w:val="none" w:sz="0" w:space="0" w:color="auto"/>
        <w:left w:val="none" w:sz="0" w:space="0" w:color="auto"/>
        <w:bottom w:val="none" w:sz="0" w:space="0" w:color="auto"/>
        <w:right w:val="none" w:sz="0" w:space="0" w:color="auto"/>
      </w:divBdr>
    </w:div>
    <w:div w:id="1476222112">
      <w:bodyDiv w:val="1"/>
      <w:marLeft w:val="0"/>
      <w:marRight w:val="0"/>
      <w:marTop w:val="0"/>
      <w:marBottom w:val="0"/>
      <w:divBdr>
        <w:top w:val="none" w:sz="0" w:space="0" w:color="auto"/>
        <w:left w:val="none" w:sz="0" w:space="0" w:color="auto"/>
        <w:bottom w:val="none" w:sz="0" w:space="0" w:color="auto"/>
        <w:right w:val="none" w:sz="0" w:space="0" w:color="auto"/>
      </w:divBdr>
    </w:div>
    <w:div w:id="1490560949">
      <w:bodyDiv w:val="1"/>
      <w:marLeft w:val="0"/>
      <w:marRight w:val="0"/>
      <w:marTop w:val="0"/>
      <w:marBottom w:val="0"/>
      <w:divBdr>
        <w:top w:val="none" w:sz="0" w:space="0" w:color="auto"/>
        <w:left w:val="none" w:sz="0" w:space="0" w:color="auto"/>
        <w:bottom w:val="none" w:sz="0" w:space="0" w:color="auto"/>
        <w:right w:val="none" w:sz="0" w:space="0" w:color="auto"/>
      </w:divBdr>
    </w:div>
    <w:div w:id="1540583685">
      <w:bodyDiv w:val="1"/>
      <w:marLeft w:val="0"/>
      <w:marRight w:val="0"/>
      <w:marTop w:val="0"/>
      <w:marBottom w:val="0"/>
      <w:divBdr>
        <w:top w:val="none" w:sz="0" w:space="0" w:color="auto"/>
        <w:left w:val="none" w:sz="0" w:space="0" w:color="auto"/>
        <w:bottom w:val="none" w:sz="0" w:space="0" w:color="auto"/>
        <w:right w:val="none" w:sz="0" w:space="0" w:color="auto"/>
      </w:divBdr>
    </w:div>
    <w:div w:id="1575507369">
      <w:bodyDiv w:val="1"/>
      <w:marLeft w:val="0"/>
      <w:marRight w:val="0"/>
      <w:marTop w:val="0"/>
      <w:marBottom w:val="0"/>
      <w:divBdr>
        <w:top w:val="none" w:sz="0" w:space="0" w:color="auto"/>
        <w:left w:val="none" w:sz="0" w:space="0" w:color="auto"/>
        <w:bottom w:val="none" w:sz="0" w:space="0" w:color="auto"/>
        <w:right w:val="none" w:sz="0" w:space="0" w:color="auto"/>
      </w:divBdr>
    </w:div>
    <w:div w:id="1616211594">
      <w:bodyDiv w:val="1"/>
      <w:marLeft w:val="0"/>
      <w:marRight w:val="0"/>
      <w:marTop w:val="0"/>
      <w:marBottom w:val="0"/>
      <w:divBdr>
        <w:top w:val="none" w:sz="0" w:space="0" w:color="auto"/>
        <w:left w:val="none" w:sz="0" w:space="0" w:color="auto"/>
        <w:bottom w:val="none" w:sz="0" w:space="0" w:color="auto"/>
        <w:right w:val="none" w:sz="0" w:space="0" w:color="auto"/>
      </w:divBdr>
    </w:div>
    <w:div w:id="1649746962">
      <w:bodyDiv w:val="1"/>
      <w:marLeft w:val="0"/>
      <w:marRight w:val="0"/>
      <w:marTop w:val="0"/>
      <w:marBottom w:val="0"/>
      <w:divBdr>
        <w:top w:val="none" w:sz="0" w:space="0" w:color="auto"/>
        <w:left w:val="none" w:sz="0" w:space="0" w:color="auto"/>
        <w:bottom w:val="none" w:sz="0" w:space="0" w:color="auto"/>
        <w:right w:val="none" w:sz="0" w:space="0" w:color="auto"/>
      </w:divBdr>
    </w:div>
    <w:div w:id="1734618742">
      <w:bodyDiv w:val="1"/>
      <w:marLeft w:val="0"/>
      <w:marRight w:val="0"/>
      <w:marTop w:val="0"/>
      <w:marBottom w:val="0"/>
      <w:divBdr>
        <w:top w:val="none" w:sz="0" w:space="0" w:color="auto"/>
        <w:left w:val="none" w:sz="0" w:space="0" w:color="auto"/>
        <w:bottom w:val="none" w:sz="0" w:space="0" w:color="auto"/>
        <w:right w:val="none" w:sz="0" w:space="0" w:color="auto"/>
      </w:divBdr>
    </w:div>
    <w:div w:id="1832023425">
      <w:bodyDiv w:val="1"/>
      <w:marLeft w:val="0"/>
      <w:marRight w:val="0"/>
      <w:marTop w:val="0"/>
      <w:marBottom w:val="0"/>
      <w:divBdr>
        <w:top w:val="none" w:sz="0" w:space="0" w:color="auto"/>
        <w:left w:val="none" w:sz="0" w:space="0" w:color="auto"/>
        <w:bottom w:val="none" w:sz="0" w:space="0" w:color="auto"/>
        <w:right w:val="none" w:sz="0" w:space="0" w:color="auto"/>
      </w:divBdr>
    </w:div>
    <w:div w:id="1879858629">
      <w:bodyDiv w:val="1"/>
      <w:marLeft w:val="0"/>
      <w:marRight w:val="0"/>
      <w:marTop w:val="0"/>
      <w:marBottom w:val="0"/>
      <w:divBdr>
        <w:top w:val="none" w:sz="0" w:space="0" w:color="auto"/>
        <w:left w:val="none" w:sz="0" w:space="0" w:color="auto"/>
        <w:bottom w:val="none" w:sz="0" w:space="0" w:color="auto"/>
        <w:right w:val="none" w:sz="0" w:space="0" w:color="auto"/>
      </w:divBdr>
      <w:divsChild>
        <w:div w:id="320276023">
          <w:marLeft w:val="446"/>
          <w:marRight w:val="0"/>
          <w:marTop w:val="58"/>
          <w:marBottom w:val="0"/>
          <w:divBdr>
            <w:top w:val="none" w:sz="0" w:space="0" w:color="auto"/>
            <w:left w:val="none" w:sz="0" w:space="0" w:color="auto"/>
            <w:bottom w:val="none" w:sz="0" w:space="0" w:color="auto"/>
            <w:right w:val="none" w:sz="0" w:space="0" w:color="auto"/>
          </w:divBdr>
        </w:div>
        <w:div w:id="678116840">
          <w:marLeft w:val="446"/>
          <w:marRight w:val="0"/>
          <w:marTop w:val="58"/>
          <w:marBottom w:val="0"/>
          <w:divBdr>
            <w:top w:val="none" w:sz="0" w:space="0" w:color="auto"/>
            <w:left w:val="none" w:sz="0" w:space="0" w:color="auto"/>
            <w:bottom w:val="none" w:sz="0" w:space="0" w:color="auto"/>
            <w:right w:val="none" w:sz="0" w:space="0" w:color="auto"/>
          </w:divBdr>
        </w:div>
        <w:div w:id="870652318">
          <w:marLeft w:val="446"/>
          <w:marRight w:val="0"/>
          <w:marTop w:val="58"/>
          <w:marBottom w:val="0"/>
          <w:divBdr>
            <w:top w:val="none" w:sz="0" w:space="0" w:color="auto"/>
            <w:left w:val="none" w:sz="0" w:space="0" w:color="auto"/>
            <w:bottom w:val="none" w:sz="0" w:space="0" w:color="auto"/>
            <w:right w:val="none" w:sz="0" w:space="0" w:color="auto"/>
          </w:divBdr>
        </w:div>
        <w:div w:id="1162626232">
          <w:marLeft w:val="446"/>
          <w:marRight w:val="0"/>
          <w:marTop w:val="58"/>
          <w:marBottom w:val="0"/>
          <w:divBdr>
            <w:top w:val="none" w:sz="0" w:space="0" w:color="auto"/>
            <w:left w:val="none" w:sz="0" w:space="0" w:color="auto"/>
            <w:bottom w:val="none" w:sz="0" w:space="0" w:color="auto"/>
            <w:right w:val="none" w:sz="0" w:space="0" w:color="auto"/>
          </w:divBdr>
        </w:div>
      </w:divsChild>
    </w:div>
    <w:div w:id="1939216411">
      <w:bodyDiv w:val="1"/>
      <w:marLeft w:val="0"/>
      <w:marRight w:val="0"/>
      <w:marTop w:val="0"/>
      <w:marBottom w:val="0"/>
      <w:divBdr>
        <w:top w:val="none" w:sz="0" w:space="0" w:color="auto"/>
        <w:left w:val="none" w:sz="0" w:space="0" w:color="auto"/>
        <w:bottom w:val="none" w:sz="0" w:space="0" w:color="auto"/>
        <w:right w:val="none" w:sz="0" w:space="0" w:color="auto"/>
      </w:divBdr>
    </w:div>
    <w:div w:id="1950232781">
      <w:bodyDiv w:val="1"/>
      <w:marLeft w:val="0"/>
      <w:marRight w:val="0"/>
      <w:marTop w:val="0"/>
      <w:marBottom w:val="0"/>
      <w:divBdr>
        <w:top w:val="none" w:sz="0" w:space="0" w:color="auto"/>
        <w:left w:val="none" w:sz="0" w:space="0" w:color="auto"/>
        <w:bottom w:val="none" w:sz="0" w:space="0" w:color="auto"/>
        <w:right w:val="none" w:sz="0" w:space="0" w:color="auto"/>
      </w:divBdr>
    </w:div>
    <w:div w:id="2009551122">
      <w:bodyDiv w:val="1"/>
      <w:marLeft w:val="0"/>
      <w:marRight w:val="0"/>
      <w:marTop w:val="0"/>
      <w:marBottom w:val="0"/>
      <w:divBdr>
        <w:top w:val="none" w:sz="0" w:space="0" w:color="auto"/>
        <w:left w:val="none" w:sz="0" w:space="0" w:color="auto"/>
        <w:bottom w:val="none" w:sz="0" w:space="0" w:color="auto"/>
        <w:right w:val="none" w:sz="0" w:space="0" w:color="auto"/>
      </w:divBdr>
    </w:div>
    <w:div w:id="2009941904">
      <w:bodyDiv w:val="1"/>
      <w:marLeft w:val="0"/>
      <w:marRight w:val="0"/>
      <w:marTop w:val="0"/>
      <w:marBottom w:val="0"/>
      <w:divBdr>
        <w:top w:val="none" w:sz="0" w:space="0" w:color="auto"/>
        <w:left w:val="none" w:sz="0" w:space="0" w:color="auto"/>
        <w:bottom w:val="none" w:sz="0" w:space="0" w:color="auto"/>
        <w:right w:val="none" w:sz="0" w:space="0" w:color="auto"/>
      </w:divBdr>
    </w:div>
    <w:div w:id="2056737129">
      <w:bodyDiv w:val="1"/>
      <w:marLeft w:val="0"/>
      <w:marRight w:val="0"/>
      <w:marTop w:val="0"/>
      <w:marBottom w:val="0"/>
      <w:divBdr>
        <w:top w:val="none" w:sz="0" w:space="0" w:color="auto"/>
        <w:left w:val="none" w:sz="0" w:space="0" w:color="auto"/>
        <w:bottom w:val="none" w:sz="0" w:space="0" w:color="auto"/>
        <w:right w:val="none" w:sz="0" w:space="0" w:color="auto"/>
      </w:divBdr>
    </w:div>
    <w:div w:id="2083596566">
      <w:bodyDiv w:val="1"/>
      <w:marLeft w:val="0"/>
      <w:marRight w:val="0"/>
      <w:marTop w:val="0"/>
      <w:marBottom w:val="0"/>
      <w:divBdr>
        <w:top w:val="none" w:sz="0" w:space="0" w:color="auto"/>
        <w:left w:val="none" w:sz="0" w:space="0" w:color="auto"/>
        <w:bottom w:val="none" w:sz="0" w:space="0" w:color="auto"/>
        <w:right w:val="none" w:sz="0" w:space="0" w:color="auto"/>
      </w:divBdr>
    </w:div>
    <w:div w:id="212503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image" Target="media/image5.png"/><Relationship Id="rId21" Type="http://schemas.openxmlformats.org/officeDocument/2006/relationships/hyperlink" Target="http://www.ktpae.gr" TargetMode="External"/><Relationship Id="rId34" Type="http://schemas.openxmlformats.org/officeDocument/2006/relationships/hyperlink" Target="https://www.civilprotection.gr/el" TargetMode="Externa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hsppa.gr/" TargetMode="External"/><Relationship Id="rId32" Type="http://schemas.openxmlformats.org/officeDocument/2006/relationships/hyperlink" Target="http://www.eaadhsy.gr/n4412/n4412fulltextlinks.html" TargetMode="Externa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chart" Target="charts/chart1.xml"/><Relationship Id="rId43"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s://www.civilprotection.gr/el" TargetMode="External"/><Relationship Id="rId38" Type="http://schemas.openxmlformats.org/officeDocument/2006/relationships/image" Target="media/image4.jpeg"/><Relationship Id="rId20" Type="http://schemas.openxmlformats.org/officeDocument/2006/relationships/hyperlink" Target="http://www.promitheus.gov.gr" TargetMode="External"/><Relationship Id="rId41" Type="http://schemas.openxmlformats.org/officeDocument/2006/relationships/image" Target="media/image7.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7" Type="http://schemas.openxmlformats.org/officeDocument/2006/relationships/hyperlink" Target="https://www.etsi.org/committee/1397-emtel"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6" Type="http://schemas.openxmlformats.org/officeDocument/2006/relationships/hyperlink" Target="https://www.etsi.org/deliver/etsi_ts/103400_103499/103478/01.01.01_60/ts_103478v010101p.pdf" TargetMode="External"/><Relationship Id="rId5" Type="http://schemas.openxmlformats.org/officeDocument/2006/relationships/hyperlink" Target="https://www.etsi.org/about/about-us" TargetMode="External"/><Relationship Id="rId4" Type="http://schemas.openxmlformats.org/officeDocument/2006/relationships/hyperlink" Target="https://eur-lex.europa.eu/legal-content/EL/TXT/HTML/?uri=CELEX:32016R0007R(01)&amp;from=E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kronos\GSCP\GDS\DC\C3\9.%20112\&#928;&#929;&#927;&#913;&#921;&#929;&#917;&#931;&#919;-&#932;&#917;&#935;&#925;&#921;&#922;&#919;%20&#933;&#928;&#927;&#931;&#932;&#919;&#929;&#921;&#926;&#919;-&#913;&#921;&#915;&#921;&#931;\&#913;&#921;&#915;&#921;&#931;\112GRAlert_Until%20toda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l-GR"/>
              <a:t>112 Εισερχόμενες</a:t>
            </a:r>
            <a:r>
              <a:rPr lang="el-GR" baseline="0"/>
              <a:t> Κλήσεις ανά έτος</a:t>
            </a:r>
            <a:endParaRPr lang="el-GR"/>
          </a:p>
        </c:rich>
      </c:tx>
      <c:layout>
        <c:manualLayout>
          <c:xMode val="edge"/>
          <c:yMode val="edge"/>
          <c:x val="0.227354111986002"/>
          <c:y val="6.01851851851852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l-GR"/>
        </a:p>
      </c:txPr>
    </c:title>
    <c:autoTitleDeleted val="0"/>
    <c:plotArea>
      <c:layout/>
      <c:barChart>
        <c:barDir val="col"/>
        <c:grouping val="clustered"/>
        <c:varyColors val="0"/>
        <c:ser>
          <c:idx val="0"/>
          <c:order val="0"/>
          <c:tx>
            <c:v>2019</c:v>
          </c:tx>
          <c:spPr>
            <a:solidFill>
              <a:schemeClr val="accent1"/>
            </a:solidFill>
            <a:ln>
              <a:noFill/>
            </a:ln>
            <a:effectLst/>
          </c:spPr>
          <c:invertIfNegative val="0"/>
          <c:cat>
            <c:strRef>
              <c:f>Incoming112!$A$3:$A$14</c:f>
              <c:strCache>
                <c:ptCount val="12"/>
                <c:pt idx="0">
                  <c:v>Ιανουάριος</c:v>
                </c:pt>
                <c:pt idx="1">
                  <c:v>Φεβρουάριος</c:v>
                </c:pt>
                <c:pt idx="2">
                  <c:v>Μάρτιος</c:v>
                </c:pt>
                <c:pt idx="3">
                  <c:v>Απρίλιος</c:v>
                </c:pt>
                <c:pt idx="4">
                  <c:v>Μάϊος</c:v>
                </c:pt>
                <c:pt idx="5">
                  <c:v>Ιούνιος</c:v>
                </c:pt>
                <c:pt idx="6">
                  <c:v>Ιούλιος</c:v>
                </c:pt>
                <c:pt idx="7">
                  <c:v>Αύγουστος</c:v>
                </c:pt>
                <c:pt idx="8">
                  <c:v>Σεπτέμβριος</c:v>
                </c:pt>
                <c:pt idx="9">
                  <c:v>Οκτώβριος</c:v>
                </c:pt>
                <c:pt idx="10">
                  <c:v>Νοέμβριος</c:v>
                </c:pt>
                <c:pt idx="11">
                  <c:v>Δεκέμβριος</c:v>
                </c:pt>
              </c:strCache>
            </c:strRef>
          </c:cat>
          <c:val>
            <c:numRef>
              <c:f>Incoming112!$B$3:$B$14</c:f>
              <c:numCache>
                <c:formatCode>0</c:formatCode>
                <c:ptCount val="12"/>
                <c:pt idx="0">
                  <c:v>144270</c:v>
                </c:pt>
                <c:pt idx="1">
                  <c:v>123957</c:v>
                </c:pt>
                <c:pt idx="2">
                  <c:v>129623</c:v>
                </c:pt>
                <c:pt idx="3">
                  <c:v>125397</c:v>
                </c:pt>
                <c:pt idx="4">
                  <c:v>149542</c:v>
                </c:pt>
                <c:pt idx="5">
                  <c:v>151408</c:v>
                </c:pt>
                <c:pt idx="6">
                  <c:v>151326</c:v>
                </c:pt>
                <c:pt idx="7">
                  <c:v>169615</c:v>
                </c:pt>
                <c:pt idx="8">
                  <c:v>147158</c:v>
                </c:pt>
                <c:pt idx="9">
                  <c:v>133756</c:v>
                </c:pt>
                <c:pt idx="10">
                  <c:v>113513</c:v>
                </c:pt>
                <c:pt idx="11">
                  <c:v>59315</c:v>
                </c:pt>
              </c:numCache>
            </c:numRef>
          </c:val>
          <c:extLst>
            <c:ext xmlns:c16="http://schemas.microsoft.com/office/drawing/2014/chart" uri="{C3380CC4-5D6E-409C-BE32-E72D297353CC}">
              <c16:uniqueId val="{00000000-0364-4399-B146-FAEBC2A125F0}"/>
            </c:ext>
          </c:extLst>
        </c:ser>
        <c:ser>
          <c:idx val="1"/>
          <c:order val="1"/>
          <c:tx>
            <c:v>2020</c:v>
          </c:tx>
          <c:spPr>
            <a:solidFill>
              <a:schemeClr val="accent2"/>
            </a:solidFill>
            <a:ln>
              <a:noFill/>
            </a:ln>
            <a:effectLst/>
          </c:spPr>
          <c:invertIfNegative val="0"/>
          <c:cat>
            <c:strRef>
              <c:f>Incoming112!$A$3:$A$14</c:f>
              <c:strCache>
                <c:ptCount val="12"/>
                <c:pt idx="0">
                  <c:v>Ιανουάριος</c:v>
                </c:pt>
                <c:pt idx="1">
                  <c:v>Φεβρουάριος</c:v>
                </c:pt>
                <c:pt idx="2">
                  <c:v>Μάρτιος</c:v>
                </c:pt>
                <c:pt idx="3">
                  <c:v>Απρίλιος</c:v>
                </c:pt>
                <c:pt idx="4">
                  <c:v>Μάϊος</c:v>
                </c:pt>
                <c:pt idx="5">
                  <c:v>Ιούνιος</c:v>
                </c:pt>
                <c:pt idx="6">
                  <c:v>Ιούλιος</c:v>
                </c:pt>
                <c:pt idx="7">
                  <c:v>Αύγουστος</c:v>
                </c:pt>
                <c:pt idx="8">
                  <c:v>Σεπτέμβριος</c:v>
                </c:pt>
                <c:pt idx="9">
                  <c:v>Οκτώβριος</c:v>
                </c:pt>
                <c:pt idx="10">
                  <c:v>Νοέμβριος</c:v>
                </c:pt>
                <c:pt idx="11">
                  <c:v>Δεκέμβριος</c:v>
                </c:pt>
              </c:strCache>
            </c:strRef>
          </c:cat>
          <c:val>
            <c:numRef>
              <c:f>Incoming112!$D$3:$D$14</c:f>
              <c:numCache>
                <c:formatCode>0</c:formatCode>
                <c:ptCount val="12"/>
                <c:pt idx="0">
                  <c:v>300217</c:v>
                </c:pt>
                <c:pt idx="1">
                  <c:v>282425</c:v>
                </c:pt>
                <c:pt idx="2">
                  <c:v>321520</c:v>
                </c:pt>
                <c:pt idx="3">
                  <c:v>299351</c:v>
                </c:pt>
                <c:pt idx="4">
                  <c:v>359678</c:v>
                </c:pt>
                <c:pt idx="5">
                  <c:v>337757</c:v>
                </c:pt>
                <c:pt idx="6">
                  <c:v>342255</c:v>
                </c:pt>
                <c:pt idx="7">
                  <c:v>373593</c:v>
                </c:pt>
                <c:pt idx="8">
                  <c:v>424753</c:v>
                </c:pt>
                <c:pt idx="9">
                  <c:v>317509</c:v>
                </c:pt>
                <c:pt idx="10">
                  <c:v>288884</c:v>
                </c:pt>
                <c:pt idx="11">
                  <c:v>304792</c:v>
                </c:pt>
              </c:numCache>
            </c:numRef>
          </c:val>
          <c:extLst>
            <c:ext xmlns:c16="http://schemas.microsoft.com/office/drawing/2014/chart" uri="{C3380CC4-5D6E-409C-BE32-E72D297353CC}">
              <c16:uniqueId val="{00000001-0364-4399-B146-FAEBC2A125F0}"/>
            </c:ext>
          </c:extLst>
        </c:ser>
        <c:ser>
          <c:idx val="2"/>
          <c:order val="2"/>
          <c:tx>
            <c:v>2021</c:v>
          </c:tx>
          <c:spPr>
            <a:solidFill>
              <a:schemeClr val="accent3"/>
            </a:solidFill>
            <a:ln>
              <a:noFill/>
            </a:ln>
            <a:effectLst/>
          </c:spPr>
          <c:invertIfNegative val="0"/>
          <c:cat>
            <c:strRef>
              <c:f>Incoming112!$A$3:$A$14</c:f>
              <c:strCache>
                <c:ptCount val="12"/>
                <c:pt idx="0">
                  <c:v>Ιανουάριος</c:v>
                </c:pt>
                <c:pt idx="1">
                  <c:v>Φεβρουάριος</c:v>
                </c:pt>
                <c:pt idx="2">
                  <c:v>Μάρτιος</c:v>
                </c:pt>
                <c:pt idx="3">
                  <c:v>Απρίλιος</c:v>
                </c:pt>
                <c:pt idx="4">
                  <c:v>Μάϊος</c:v>
                </c:pt>
                <c:pt idx="5">
                  <c:v>Ιούνιος</c:v>
                </c:pt>
                <c:pt idx="6">
                  <c:v>Ιούλιος</c:v>
                </c:pt>
                <c:pt idx="7">
                  <c:v>Αύγουστος</c:v>
                </c:pt>
                <c:pt idx="8">
                  <c:v>Σεπτέμβριος</c:v>
                </c:pt>
                <c:pt idx="9">
                  <c:v>Οκτώβριος</c:v>
                </c:pt>
                <c:pt idx="10">
                  <c:v>Νοέμβριος</c:v>
                </c:pt>
                <c:pt idx="11">
                  <c:v>Δεκέμβριος</c:v>
                </c:pt>
              </c:strCache>
            </c:strRef>
          </c:cat>
          <c:val>
            <c:numRef>
              <c:f>Incoming112!$G$3:$G$14</c:f>
              <c:numCache>
                <c:formatCode>0</c:formatCode>
                <c:ptCount val="12"/>
                <c:pt idx="0">
                  <c:v>306750</c:v>
                </c:pt>
                <c:pt idx="1">
                  <c:v>254868</c:v>
                </c:pt>
                <c:pt idx="2">
                  <c:v>272115</c:v>
                </c:pt>
                <c:pt idx="3">
                  <c:v>277896</c:v>
                </c:pt>
                <c:pt idx="4">
                  <c:v>273669</c:v>
                </c:pt>
                <c:pt idx="5">
                  <c:v>266319</c:v>
                </c:pt>
                <c:pt idx="6">
                  <c:v>275254</c:v>
                </c:pt>
                <c:pt idx="7">
                  <c:v>279507</c:v>
                </c:pt>
                <c:pt idx="8">
                  <c:v>257746</c:v>
                </c:pt>
                <c:pt idx="9">
                  <c:v>237438</c:v>
                </c:pt>
                <c:pt idx="10">
                  <c:v>246337</c:v>
                </c:pt>
                <c:pt idx="11">
                  <c:v>254049</c:v>
                </c:pt>
              </c:numCache>
            </c:numRef>
          </c:val>
          <c:extLst>
            <c:ext xmlns:c16="http://schemas.microsoft.com/office/drawing/2014/chart" uri="{C3380CC4-5D6E-409C-BE32-E72D297353CC}">
              <c16:uniqueId val="{00000002-0364-4399-B146-FAEBC2A125F0}"/>
            </c:ext>
          </c:extLst>
        </c:ser>
        <c:ser>
          <c:idx val="3"/>
          <c:order val="3"/>
          <c:tx>
            <c:v>2022</c:v>
          </c:tx>
          <c:spPr>
            <a:solidFill>
              <a:schemeClr val="accent4"/>
            </a:solidFill>
            <a:ln>
              <a:noFill/>
            </a:ln>
            <a:effectLst/>
          </c:spPr>
          <c:invertIfNegative val="0"/>
          <c:cat>
            <c:strRef>
              <c:f>Incoming112!$A$3:$A$14</c:f>
              <c:strCache>
                <c:ptCount val="12"/>
                <c:pt idx="0">
                  <c:v>Ιανουάριος</c:v>
                </c:pt>
                <c:pt idx="1">
                  <c:v>Φεβρουάριος</c:v>
                </c:pt>
                <c:pt idx="2">
                  <c:v>Μάρτιος</c:v>
                </c:pt>
                <c:pt idx="3">
                  <c:v>Απρίλιος</c:v>
                </c:pt>
                <c:pt idx="4">
                  <c:v>Μάϊος</c:v>
                </c:pt>
                <c:pt idx="5">
                  <c:v>Ιούνιος</c:v>
                </c:pt>
                <c:pt idx="6">
                  <c:v>Ιούλιος</c:v>
                </c:pt>
                <c:pt idx="7">
                  <c:v>Αύγουστος</c:v>
                </c:pt>
                <c:pt idx="8">
                  <c:v>Σεπτέμβριος</c:v>
                </c:pt>
                <c:pt idx="9">
                  <c:v>Οκτώβριος</c:v>
                </c:pt>
                <c:pt idx="10">
                  <c:v>Νοέμβριος</c:v>
                </c:pt>
                <c:pt idx="11">
                  <c:v>Δεκέμβριος</c:v>
                </c:pt>
              </c:strCache>
            </c:strRef>
          </c:cat>
          <c:val>
            <c:numRef>
              <c:f>Incoming112!$J$3:$J$14</c:f>
              <c:numCache>
                <c:formatCode>General</c:formatCode>
                <c:ptCount val="12"/>
                <c:pt idx="0">
                  <c:v>272498</c:v>
                </c:pt>
              </c:numCache>
            </c:numRef>
          </c:val>
          <c:extLst>
            <c:ext xmlns:c16="http://schemas.microsoft.com/office/drawing/2014/chart" uri="{C3380CC4-5D6E-409C-BE32-E72D297353CC}">
              <c16:uniqueId val="{00000003-0364-4399-B146-FAEBC2A125F0}"/>
            </c:ext>
          </c:extLst>
        </c:ser>
        <c:dLbls>
          <c:showLegendKey val="0"/>
          <c:showVal val="0"/>
          <c:showCatName val="0"/>
          <c:showSerName val="0"/>
          <c:showPercent val="0"/>
          <c:showBubbleSize val="0"/>
        </c:dLbls>
        <c:gapWidth val="150"/>
        <c:axId val="2088786776"/>
        <c:axId val="-2097870152"/>
      </c:barChart>
      <c:catAx>
        <c:axId val="2088786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l-GR"/>
          </a:p>
        </c:txPr>
        <c:crossAx val="-2097870152"/>
        <c:crosses val="autoZero"/>
        <c:auto val="1"/>
        <c:lblAlgn val="ctr"/>
        <c:lblOffset val="100"/>
        <c:noMultiLvlLbl val="0"/>
      </c:catAx>
      <c:valAx>
        <c:axId val="-20978701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l-GR"/>
          </a:p>
        </c:txPr>
        <c:crossAx val="2088786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l-G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4B576-AB93-6545-AF5F-F3676F9B9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139</Pages>
  <Words>56072</Words>
  <Characters>302792</Characters>
  <Application>Microsoft Office Word</Application>
  <DocSecurity>0</DocSecurity>
  <Lines>2523</Lines>
  <Paragraphs>716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Manager/>
  <Company/>
  <LinksUpToDate>false</LinksUpToDate>
  <CharactersWithSpaces>358148</CharactersWithSpaces>
  <SharedDoc>false</SharedDoc>
  <HyperlinkBase/>
  <HLinks>
    <vt:vector size="1968" baseType="variant">
      <vt:variant>
        <vt:i4>7733290</vt:i4>
      </vt:variant>
      <vt:variant>
        <vt:i4>2208</vt:i4>
      </vt:variant>
      <vt:variant>
        <vt:i4>0</vt:i4>
      </vt:variant>
      <vt:variant>
        <vt:i4>5</vt:i4>
      </vt:variant>
      <vt:variant>
        <vt:lpwstr>http://www.epdm.gr/</vt:lpwstr>
      </vt:variant>
      <vt:variant>
        <vt:lpwstr/>
      </vt:variant>
      <vt:variant>
        <vt:i4>6488112</vt:i4>
      </vt:variant>
      <vt:variant>
        <vt:i4>2175</vt:i4>
      </vt:variant>
      <vt:variant>
        <vt:i4>0</vt:i4>
      </vt:variant>
      <vt:variant>
        <vt:i4>5</vt:i4>
      </vt:variant>
      <vt:variant>
        <vt:lpwstr>https://www.espa.gr/el/Pages/elibraryFS.aspx?item=2087</vt:lpwstr>
      </vt:variant>
      <vt:variant>
        <vt:lpwstr/>
      </vt:variant>
      <vt:variant>
        <vt:i4>6029327</vt:i4>
      </vt:variant>
      <vt:variant>
        <vt:i4>2160</vt:i4>
      </vt:variant>
      <vt:variant>
        <vt:i4>0</vt:i4>
      </vt:variant>
      <vt:variant>
        <vt:i4>5</vt:i4>
      </vt:variant>
      <vt:variant>
        <vt:lpwstr>http://www.eaadhsy.gr/n4412/n4412fulltextlinks.html</vt:lpwstr>
      </vt:variant>
      <vt:variant>
        <vt:lpwstr>art104</vt:lpwstr>
      </vt:variant>
      <vt:variant>
        <vt:i4>7864382</vt:i4>
      </vt:variant>
      <vt:variant>
        <vt:i4>2157</vt:i4>
      </vt:variant>
      <vt:variant>
        <vt:i4>0</vt:i4>
      </vt:variant>
      <vt:variant>
        <vt:i4>5</vt:i4>
      </vt:variant>
      <vt:variant>
        <vt:lpwstr>http://www.eaadhsy.gr/n4412/art79a</vt:lpwstr>
      </vt:variant>
      <vt:variant>
        <vt:lpwstr/>
      </vt:variant>
      <vt:variant>
        <vt:i4>7077975</vt:i4>
      </vt:variant>
      <vt:variant>
        <vt:i4>2154</vt:i4>
      </vt:variant>
      <vt:variant>
        <vt:i4>0</vt:i4>
      </vt:variant>
      <vt:variant>
        <vt:i4>5</vt:i4>
      </vt:variant>
      <vt:variant>
        <vt:lpwstr>http://www.eaadhsy.gr/n4412/n4412fulltextlinks.html</vt:lpwstr>
      </vt:variant>
      <vt:variant>
        <vt:lpwstr>art372_4</vt:lpwstr>
      </vt:variant>
      <vt:variant>
        <vt:i4>7077975</vt:i4>
      </vt:variant>
      <vt:variant>
        <vt:i4>2151</vt:i4>
      </vt:variant>
      <vt:variant>
        <vt:i4>0</vt:i4>
      </vt:variant>
      <vt:variant>
        <vt:i4>5</vt:i4>
      </vt:variant>
      <vt:variant>
        <vt:lpwstr>http://www.eaadhsy.gr/n4412/n4412fulltextlinks.html</vt:lpwstr>
      </vt:variant>
      <vt:variant>
        <vt:lpwstr>art372_4</vt:lpwstr>
      </vt:variant>
      <vt:variant>
        <vt:i4>7077975</vt:i4>
      </vt:variant>
      <vt:variant>
        <vt:i4>2148</vt:i4>
      </vt:variant>
      <vt:variant>
        <vt:i4>0</vt:i4>
      </vt:variant>
      <vt:variant>
        <vt:i4>5</vt:i4>
      </vt:variant>
      <vt:variant>
        <vt:lpwstr>http://www.eaadhsy.gr/n4412/n4412fulltextlinks.html</vt:lpwstr>
      </vt:variant>
      <vt:variant>
        <vt:lpwstr>art372_4</vt:lpwstr>
      </vt:variant>
      <vt:variant>
        <vt:i4>6094939</vt:i4>
      </vt:variant>
      <vt:variant>
        <vt:i4>2103</vt:i4>
      </vt:variant>
      <vt:variant>
        <vt:i4>0</vt:i4>
      </vt:variant>
      <vt:variant>
        <vt:i4>5</vt:i4>
      </vt:variant>
      <vt:variant>
        <vt:lpwstr>http://www.promitheus.gov.gr/</vt:lpwstr>
      </vt:variant>
      <vt:variant>
        <vt:lpwstr/>
      </vt:variant>
      <vt:variant>
        <vt:i4>1703951</vt:i4>
      </vt:variant>
      <vt:variant>
        <vt:i4>2001</vt:i4>
      </vt:variant>
      <vt:variant>
        <vt:i4>0</vt:i4>
      </vt:variant>
      <vt:variant>
        <vt:i4>5</vt:i4>
      </vt:variant>
      <vt:variant>
        <vt:lpwstr>http://www.hsppa.gr/</vt:lpwstr>
      </vt:variant>
      <vt:variant>
        <vt:lpwstr/>
      </vt:variant>
      <vt:variant>
        <vt:i4>7733370</vt:i4>
      </vt:variant>
      <vt:variant>
        <vt:i4>1998</vt:i4>
      </vt:variant>
      <vt:variant>
        <vt:i4>0</vt:i4>
      </vt:variant>
      <vt:variant>
        <vt:i4>5</vt:i4>
      </vt:variant>
      <vt:variant>
        <vt:lpwstr>http://www.eaadhsy.gr/</vt:lpwstr>
      </vt:variant>
      <vt:variant>
        <vt:lpwstr/>
      </vt:variant>
      <vt:variant>
        <vt:i4>6094939</vt:i4>
      </vt:variant>
      <vt:variant>
        <vt:i4>1875</vt:i4>
      </vt:variant>
      <vt:variant>
        <vt:i4>0</vt:i4>
      </vt:variant>
      <vt:variant>
        <vt:i4>5</vt:i4>
      </vt:variant>
      <vt:variant>
        <vt:lpwstr>http://www.promitheus.gov.gr/</vt:lpwstr>
      </vt:variant>
      <vt:variant>
        <vt:lpwstr/>
      </vt:variant>
      <vt:variant>
        <vt:i4>1900569</vt:i4>
      </vt:variant>
      <vt:variant>
        <vt:i4>1872</vt:i4>
      </vt:variant>
      <vt:variant>
        <vt:i4>0</vt:i4>
      </vt:variant>
      <vt:variant>
        <vt:i4>5</vt:i4>
      </vt:variant>
      <vt:variant>
        <vt:lpwstr>http://www.ktpae.gr/</vt:lpwstr>
      </vt:variant>
      <vt:variant>
        <vt:lpwstr/>
      </vt:variant>
      <vt:variant>
        <vt:i4>6094939</vt:i4>
      </vt:variant>
      <vt:variant>
        <vt:i4>1869</vt:i4>
      </vt:variant>
      <vt:variant>
        <vt:i4>0</vt:i4>
      </vt:variant>
      <vt:variant>
        <vt:i4>5</vt:i4>
      </vt:variant>
      <vt:variant>
        <vt:lpwstr>http://www.promitheus.gov.gr/</vt:lpwstr>
      </vt:variant>
      <vt:variant>
        <vt:lpwstr/>
      </vt:variant>
      <vt:variant>
        <vt:i4>6422583</vt:i4>
      </vt:variant>
      <vt:variant>
        <vt:i4>1866</vt:i4>
      </vt:variant>
      <vt:variant>
        <vt:i4>0</vt:i4>
      </vt:variant>
      <vt:variant>
        <vt:i4>5</vt:i4>
      </vt:variant>
      <vt:variant>
        <vt:lpwstr>https://www.eaadhsy.gr/images/%CE%92-2454_2021-KYA_%CE%95%CE%A3%CE%97%CE%94%CE%97%CE%A3_%CE%A0%CF%81%CE%BF%CE%BC%CE%AE%CE%B8%CE%B5%CE%B9%CE%B5%CF%82_%CE%A5%CF%80%CE%B7%CF%81%CE%B5%CF%83%CE%AF%CE%B5%CF%82.pdf</vt:lpwstr>
      </vt:variant>
      <vt:variant>
        <vt:lpwstr/>
      </vt:variant>
      <vt:variant>
        <vt:i4>4259929</vt:i4>
      </vt:variant>
      <vt:variant>
        <vt:i4>1857</vt:i4>
      </vt:variant>
      <vt:variant>
        <vt:i4>0</vt:i4>
      </vt:variant>
      <vt:variant>
        <vt:i4>5</vt:i4>
      </vt:variant>
      <vt:variant>
        <vt:lpwstr>https://www.promitheies.gr/branch/ypiresies-pliroforikis-hlektronikon-ypologiston</vt:lpwstr>
      </vt:variant>
      <vt:variant>
        <vt:lpwstr/>
      </vt:variant>
      <vt:variant>
        <vt:i4>6094939</vt:i4>
      </vt:variant>
      <vt:variant>
        <vt:i4>1854</vt:i4>
      </vt:variant>
      <vt:variant>
        <vt:i4>0</vt:i4>
      </vt:variant>
      <vt:variant>
        <vt:i4>5</vt:i4>
      </vt:variant>
      <vt:variant>
        <vt:lpwstr>http://www.promitheus.gov.gr/</vt:lpwstr>
      </vt:variant>
      <vt:variant>
        <vt:lpwstr/>
      </vt:variant>
      <vt:variant>
        <vt:i4>1900569</vt:i4>
      </vt:variant>
      <vt:variant>
        <vt:i4>1851</vt:i4>
      </vt:variant>
      <vt:variant>
        <vt:i4>0</vt:i4>
      </vt:variant>
      <vt:variant>
        <vt:i4>5</vt:i4>
      </vt:variant>
      <vt:variant>
        <vt:lpwstr>http://www.ktpae.gr/</vt:lpwstr>
      </vt:variant>
      <vt:variant>
        <vt:lpwstr/>
      </vt:variant>
      <vt:variant>
        <vt:i4>6094939</vt:i4>
      </vt:variant>
      <vt:variant>
        <vt:i4>1848</vt:i4>
      </vt:variant>
      <vt:variant>
        <vt:i4>0</vt:i4>
      </vt:variant>
      <vt:variant>
        <vt:i4>5</vt:i4>
      </vt:variant>
      <vt:variant>
        <vt:lpwstr>http://www.promitheus.gov.gr/</vt:lpwstr>
      </vt:variant>
      <vt:variant>
        <vt:lpwstr/>
      </vt:variant>
      <vt:variant>
        <vt:i4>1179704</vt:i4>
      </vt:variant>
      <vt:variant>
        <vt:i4>1841</vt:i4>
      </vt:variant>
      <vt:variant>
        <vt:i4>0</vt:i4>
      </vt:variant>
      <vt:variant>
        <vt:i4>5</vt:i4>
      </vt:variant>
      <vt:variant>
        <vt:lpwstr/>
      </vt:variant>
      <vt:variant>
        <vt:lpwstr>_Toc84442267</vt:lpwstr>
      </vt:variant>
      <vt:variant>
        <vt:i4>1245240</vt:i4>
      </vt:variant>
      <vt:variant>
        <vt:i4>1835</vt:i4>
      </vt:variant>
      <vt:variant>
        <vt:i4>0</vt:i4>
      </vt:variant>
      <vt:variant>
        <vt:i4>5</vt:i4>
      </vt:variant>
      <vt:variant>
        <vt:lpwstr/>
      </vt:variant>
      <vt:variant>
        <vt:lpwstr>_Toc84442266</vt:lpwstr>
      </vt:variant>
      <vt:variant>
        <vt:i4>1048632</vt:i4>
      </vt:variant>
      <vt:variant>
        <vt:i4>1829</vt:i4>
      </vt:variant>
      <vt:variant>
        <vt:i4>0</vt:i4>
      </vt:variant>
      <vt:variant>
        <vt:i4>5</vt:i4>
      </vt:variant>
      <vt:variant>
        <vt:lpwstr/>
      </vt:variant>
      <vt:variant>
        <vt:lpwstr>_Toc84442265</vt:lpwstr>
      </vt:variant>
      <vt:variant>
        <vt:i4>1114168</vt:i4>
      </vt:variant>
      <vt:variant>
        <vt:i4>1823</vt:i4>
      </vt:variant>
      <vt:variant>
        <vt:i4>0</vt:i4>
      </vt:variant>
      <vt:variant>
        <vt:i4>5</vt:i4>
      </vt:variant>
      <vt:variant>
        <vt:lpwstr/>
      </vt:variant>
      <vt:variant>
        <vt:lpwstr>_Toc84442264</vt:lpwstr>
      </vt:variant>
      <vt:variant>
        <vt:i4>1441848</vt:i4>
      </vt:variant>
      <vt:variant>
        <vt:i4>1817</vt:i4>
      </vt:variant>
      <vt:variant>
        <vt:i4>0</vt:i4>
      </vt:variant>
      <vt:variant>
        <vt:i4>5</vt:i4>
      </vt:variant>
      <vt:variant>
        <vt:lpwstr/>
      </vt:variant>
      <vt:variant>
        <vt:lpwstr>_Toc84442263</vt:lpwstr>
      </vt:variant>
      <vt:variant>
        <vt:i4>1507384</vt:i4>
      </vt:variant>
      <vt:variant>
        <vt:i4>1811</vt:i4>
      </vt:variant>
      <vt:variant>
        <vt:i4>0</vt:i4>
      </vt:variant>
      <vt:variant>
        <vt:i4>5</vt:i4>
      </vt:variant>
      <vt:variant>
        <vt:lpwstr/>
      </vt:variant>
      <vt:variant>
        <vt:lpwstr>_Toc84442262</vt:lpwstr>
      </vt:variant>
      <vt:variant>
        <vt:i4>1310776</vt:i4>
      </vt:variant>
      <vt:variant>
        <vt:i4>1805</vt:i4>
      </vt:variant>
      <vt:variant>
        <vt:i4>0</vt:i4>
      </vt:variant>
      <vt:variant>
        <vt:i4>5</vt:i4>
      </vt:variant>
      <vt:variant>
        <vt:lpwstr/>
      </vt:variant>
      <vt:variant>
        <vt:lpwstr>_Toc84442261</vt:lpwstr>
      </vt:variant>
      <vt:variant>
        <vt:i4>1376312</vt:i4>
      </vt:variant>
      <vt:variant>
        <vt:i4>1799</vt:i4>
      </vt:variant>
      <vt:variant>
        <vt:i4>0</vt:i4>
      </vt:variant>
      <vt:variant>
        <vt:i4>5</vt:i4>
      </vt:variant>
      <vt:variant>
        <vt:lpwstr/>
      </vt:variant>
      <vt:variant>
        <vt:lpwstr>_Toc84442260</vt:lpwstr>
      </vt:variant>
      <vt:variant>
        <vt:i4>1835067</vt:i4>
      </vt:variant>
      <vt:variant>
        <vt:i4>1793</vt:i4>
      </vt:variant>
      <vt:variant>
        <vt:i4>0</vt:i4>
      </vt:variant>
      <vt:variant>
        <vt:i4>5</vt:i4>
      </vt:variant>
      <vt:variant>
        <vt:lpwstr/>
      </vt:variant>
      <vt:variant>
        <vt:lpwstr>_Toc84442259</vt:lpwstr>
      </vt:variant>
      <vt:variant>
        <vt:i4>1900603</vt:i4>
      </vt:variant>
      <vt:variant>
        <vt:i4>1787</vt:i4>
      </vt:variant>
      <vt:variant>
        <vt:i4>0</vt:i4>
      </vt:variant>
      <vt:variant>
        <vt:i4>5</vt:i4>
      </vt:variant>
      <vt:variant>
        <vt:lpwstr/>
      </vt:variant>
      <vt:variant>
        <vt:lpwstr>_Toc84442258</vt:lpwstr>
      </vt:variant>
      <vt:variant>
        <vt:i4>1179707</vt:i4>
      </vt:variant>
      <vt:variant>
        <vt:i4>1781</vt:i4>
      </vt:variant>
      <vt:variant>
        <vt:i4>0</vt:i4>
      </vt:variant>
      <vt:variant>
        <vt:i4>5</vt:i4>
      </vt:variant>
      <vt:variant>
        <vt:lpwstr/>
      </vt:variant>
      <vt:variant>
        <vt:lpwstr>_Toc84442257</vt:lpwstr>
      </vt:variant>
      <vt:variant>
        <vt:i4>1245243</vt:i4>
      </vt:variant>
      <vt:variant>
        <vt:i4>1775</vt:i4>
      </vt:variant>
      <vt:variant>
        <vt:i4>0</vt:i4>
      </vt:variant>
      <vt:variant>
        <vt:i4>5</vt:i4>
      </vt:variant>
      <vt:variant>
        <vt:lpwstr/>
      </vt:variant>
      <vt:variant>
        <vt:lpwstr>_Toc84442256</vt:lpwstr>
      </vt:variant>
      <vt:variant>
        <vt:i4>1048635</vt:i4>
      </vt:variant>
      <vt:variant>
        <vt:i4>1769</vt:i4>
      </vt:variant>
      <vt:variant>
        <vt:i4>0</vt:i4>
      </vt:variant>
      <vt:variant>
        <vt:i4>5</vt:i4>
      </vt:variant>
      <vt:variant>
        <vt:lpwstr/>
      </vt:variant>
      <vt:variant>
        <vt:lpwstr>_Toc84442255</vt:lpwstr>
      </vt:variant>
      <vt:variant>
        <vt:i4>1114171</vt:i4>
      </vt:variant>
      <vt:variant>
        <vt:i4>1763</vt:i4>
      </vt:variant>
      <vt:variant>
        <vt:i4>0</vt:i4>
      </vt:variant>
      <vt:variant>
        <vt:i4>5</vt:i4>
      </vt:variant>
      <vt:variant>
        <vt:lpwstr/>
      </vt:variant>
      <vt:variant>
        <vt:lpwstr>_Toc84442254</vt:lpwstr>
      </vt:variant>
      <vt:variant>
        <vt:i4>1441851</vt:i4>
      </vt:variant>
      <vt:variant>
        <vt:i4>1757</vt:i4>
      </vt:variant>
      <vt:variant>
        <vt:i4>0</vt:i4>
      </vt:variant>
      <vt:variant>
        <vt:i4>5</vt:i4>
      </vt:variant>
      <vt:variant>
        <vt:lpwstr/>
      </vt:variant>
      <vt:variant>
        <vt:lpwstr>_Toc84442253</vt:lpwstr>
      </vt:variant>
      <vt:variant>
        <vt:i4>1507387</vt:i4>
      </vt:variant>
      <vt:variant>
        <vt:i4>1751</vt:i4>
      </vt:variant>
      <vt:variant>
        <vt:i4>0</vt:i4>
      </vt:variant>
      <vt:variant>
        <vt:i4>5</vt:i4>
      </vt:variant>
      <vt:variant>
        <vt:lpwstr/>
      </vt:variant>
      <vt:variant>
        <vt:lpwstr>_Toc84442252</vt:lpwstr>
      </vt:variant>
      <vt:variant>
        <vt:i4>1310779</vt:i4>
      </vt:variant>
      <vt:variant>
        <vt:i4>1745</vt:i4>
      </vt:variant>
      <vt:variant>
        <vt:i4>0</vt:i4>
      </vt:variant>
      <vt:variant>
        <vt:i4>5</vt:i4>
      </vt:variant>
      <vt:variant>
        <vt:lpwstr/>
      </vt:variant>
      <vt:variant>
        <vt:lpwstr>_Toc84442251</vt:lpwstr>
      </vt:variant>
      <vt:variant>
        <vt:i4>1376315</vt:i4>
      </vt:variant>
      <vt:variant>
        <vt:i4>1739</vt:i4>
      </vt:variant>
      <vt:variant>
        <vt:i4>0</vt:i4>
      </vt:variant>
      <vt:variant>
        <vt:i4>5</vt:i4>
      </vt:variant>
      <vt:variant>
        <vt:lpwstr/>
      </vt:variant>
      <vt:variant>
        <vt:lpwstr>_Toc84442250</vt:lpwstr>
      </vt:variant>
      <vt:variant>
        <vt:i4>1835066</vt:i4>
      </vt:variant>
      <vt:variant>
        <vt:i4>1733</vt:i4>
      </vt:variant>
      <vt:variant>
        <vt:i4>0</vt:i4>
      </vt:variant>
      <vt:variant>
        <vt:i4>5</vt:i4>
      </vt:variant>
      <vt:variant>
        <vt:lpwstr/>
      </vt:variant>
      <vt:variant>
        <vt:lpwstr>_Toc84442249</vt:lpwstr>
      </vt:variant>
      <vt:variant>
        <vt:i4>1900602</vt:i4>
      </vt:variant>
      <vt:variant>
        <vt:i4>1727</vt:i4>
      </vt:variant>
      <vt:variant>
        <vt:i4>0</vt:i4>
      </vt:variant>
      <vt:variant>
        <vt:i4>5</vt:i4>
      </vt:variant>
      <vt:variant>
        <vt:lpwstr/>
      </vt:variant>
      <vt:variant>
        <vt:lpwstr>_Toc84442248</vt:lpwstr>
      </vt:variant>
      <vt:variant>
        <vt:i4>1179706</vt:i4>
      </vt:variant>
      <vt:variant>
        <vt:i4>1721</vt:i4>
      </vt:variant>
      <vt:variant>
        <vt:i4>0</vt:i4>
      </vt:variant>
      <vt:variant>
        <vt:i4>5</vt:i4>
      </vt:variant>
      <vt:variant>
        <vt:lpwstr/>
      </vt:variant>
      <vt:variant>
        <vt:lpwstr>_Toc84442247</vt:lpwstr>
      </vt:variant>
      <vt:variant>
        <vt:i4>1245242</vt:i4>
      </vt:variant>
      <vt:variant>
        <vt:i4>1715</vt:i4>
      </vt:variant>
      <vt:variant>
        <vt:i4>0</vt:i4>
      </vt:variant>
      <vt:variant>
        <vt:i4>5</vt:i4>
      </vt:variant>
      <vt:variant>
        <vt:lpwstr/>
      </vt:variant>
      <vt:variant>
        <vt:lpwstr>_Toc84442246</vt:lpwstr>
      </vt:variant>
      <vt:variant>
        <vt:i4>1048634</vt:i4>
      </vt:variant>
      <vt:variant>
        <vt:i4>1709</vt:i4>
      </vt:variant>
      <vt:variant>
        <vt:i4>0</vt:i4>
      </vt:variant>
      <vt:variant>
        <vt:i4>5</vt:i4>
      </vt:variant>
      <vt:variant>
        <vt:lpwstr/>
      </vt:variant>
      <vt:variant>
        <vt:lpwstr>_Toc84442245</vt:lpwstr>
      </vt:variant>
      <vt:variant>
        <vt:i4>1114170</vt:i4>
      </vt:variant>
      <vt:variant>
        <vt:i4>1703</vt:i4>
      </vt:variant>
      <vt:variant>
        <vt:i4>0</vt:i4>
      </vt:variant>
      <vt:variant>
        <vt:i4>5</vt:i4>
      </vt:variant>
      <vt:variant>
        <vt:lpwstr/>
      </vt:variant>
      <vt:variant>
        <vt:lpwstr>_Toc84442244</vt:lpwstr>
      </vt:variant>
      <vt:variant>
        <vt:i4>1441850</vt:i4>
      </vt:variant>
      <vt:variant>
        <vt:i4>1697</vt:i4>
      </vt:variant>
      <vt:variant>
        <vt:i4>0</vt:i4>
      </vt:variant>
      <vt:variant>
        <vt:i4>5</vt:i4>
      </vt:variant>
      <vt:variant>
        <vt:lpwstr/>
      </vt:variant>
      <vt:variant>
        <vt:lpwstr>_Toc84442243</vt:lpwstr>
      </vt:variant>
      <vt:variant>
        <vt:i4>1507386</vt:i4>
      </vt:variant>
      <vt:variant>
        <vt:i4>1691</vt:i4>
      </vt:variant>
      <vt:variant>
        <vt:i4>0</vt:i4>
      </vt:variant>
      <vt:variant>
        <vt:i4>5</vt:i4>
      </vt:variant>
      <vt:variant>
        <vt:lpwstr/>
      </vt:variant>
      <vt:variant>
        <vt:lpwstr>_Toc84442242</vt:lpwstr>
      </vt:variant>
      <vt:variant>
        <vt:i4>1310778</vt:i4>
      </vt:variant>
      <vt:variant>
        <vt:i4>1685</vt:i4>
      </vt:variant>
      <vt:variant>
        <vt:i4>0</vt:i4>
      </vt:variant>
      <vt:variant>
        <vt:i4>5</vt:i4>
      </vt:variant>
      <vt:variant>
        <vt:lpwstr/>
      </vt:variant>
      <vt:variant>
        <vt:lpwstr>_Toc84442241</vt:lpwstr>
      </vt:variant>
      <vt:variant>
        <vt:i4>1376314</vt:i4>
      </vt:variant>
      <vt:variant>
        <vt:i4>1679</vt:i4>
      </vt:variant>
      <vt:variant>
        <vt:i4>0</vt:i4>
      </vt:variant>
      <vt:variant>
        <vt:i4>5</vt:i4>
      </vt:variant>
      <vt:variant>
        <vt:lpwstr/>
      </vt:variant>
      <vt:variant>
        <vt:lpwstr>_Toc84442240</vt:lpwstr>
      </vt:variant>
      <vt:variant>
        <vt:i4>1835069</vt:i4>
      </vt:variant>
      <vt:variant>
        <vt:i4>1673</vt:i4>
      </vt:variant>
      <vt:variant>
        <vt:i4>0</vt:i4>
      </vt:variant>
      <vt:variant>
        <vt:i4>5</vt:i4>
      </vt:variant>
      <vt:variant>
        <vt:lpwstr/>
      </vt:variant>
      <vt:variant>
        <vt:lpwstr>_Toc84442239</vt:lpwstr>
      </vt:variant>
      <vt:variant>
        <vt:i4>1900605</vt:i4>
      </vt:variant>
      <vt:variant>
        <vt:i4>1667</vt:i4>
      </vt:variant>
      <vt:variant>
        <vt:i4>0</vt:i4>
      </vt:variant>
      <vt:variant>
        <vt:i4>5</vt:i4>
      </vt:variant>
      <vt:variant>
        <vt:lpwstr/>
      </vt:variant>
      <vt:variant>
        <vt:lpwstr>_Toc84442238</vt:lpwstr>
      </vt:variant>
      <vt:variant>
        <vt:i4>1179709</vt:i4>
      </vt:variant>
      <vt:variant>
        <vt:i4>1661</vt:i4>
      </vt:variant>
      <vt:variant>
        <vt:i4>0</vt:i4>
      </vt:variant>
      <vt:variant>
        <vt:i4>5</vt:i4>
      </vt:variant>
      <vt:variant>
        <vt:lpwstr/>
      </vt:variant>
      <vt:variant>
        <vt:lpwstr>_Toc84442237</vt:lpwstr>
      </vt:variant>
      <vt:variant>
        <vt:i4>1245245</vt:i4>
      </vt:variant>
      <vt:variant>
        <vt:i4>1655</vt:i4>
      </vt:variant>
      <vt:variant>
        <vt:i4>0</vt:i4>
      </vt:variant>
      <vt:variant>
        <vt:i4>5</vt:i4>
      </vt:variant>
      <vt:variant>
        <vt:lpwstr/>
      </vt:variant>
      <vt:variant>
        <vt:lpwstr>_Toc84442236</vt:lpwstr>
      </vt:variant>
      <vt:variant>
        <vt:i4>1048637</vt:i4>
      </vt:variant>
      <vt:variant>
        <vt:i4>1649</vt:i4>
      </vt:variant>
      <vt:variant>
        <vt:i4>0</vt:i4>
      </vt:variant>
      <vt:variant>
        <vt:i4>5</vt:i4>
      </vt:variant>
      <vt:variant>
        <vt:lpwstr/>
      </vt:variant>
      <vt:variant>
        <vt:lpwstr>_Toc84442235</vt:lpwstr>
      </vt:variant>
      <vt:variant>
        <vt:i4>1114173</vt:i4>
      </vt:variant>
      <vt:variant>
        <vt:i4>1643</vt:i4>
      </vt:variant>
      <vt:variant>
        <vt:i4>0</vt:i4>
      </vt:variant>
      <vt:variant>
        <vt:i4>5</vt:i4>
      </vt:variant>
      <vt:variant>
        <vt:lpwstr/>
      </vt:variant>
      <vt:variant>
        <vt:lpwstr>_Toc84442234</vt:lpwstr>
      </vt:variant>
      <vt:variant>
        <vt:i4>1441853</vt:i4>
      </vt:variant>
      <vt:variant>
        <vt:i4>1637</vt:i4>
      </vt:variant>
      <vt:variant>
        <vt:i4>0</vt:i4>
      </vt:variant>
      <vt:variant>
        <vt:i4>5</vt:i4>
      </vt:variant>
      <vt:variant>
        <vt:lpwstr/>
      </vt:variant>
      <vt:variant>
        <vt:lpwstr>_Toc84442233</vt:lpwstr>
      </vt:variant>
      <vt:variant>
        <vt:i4>1507389</vt:i4>
      </vt:variant>
      <vt:variant>
        <vt:i4>1631</vt:i4>
      </vt:variant>
      <vt:variant>
        <vt:i4>0</vt:i4>
      </vt:variant>
      <vt:variant>
        <vt:i4>5</vt:i4>
      </vt:variant>
      <vt:variant>
        <vt:lpwstr/>
      </vt:variant>
      <vt:variant>
        <vt:lpwstr>_Toc84442232</vt:lpwstr>
      </vt:variant>
      <vt:variant>
        <vt:i4>1310781</vt:i4>
      </vt:variant>
      <vt:variant>
        <vt:i4>1625</vt:i4>
      </vt:variant>
      <vt:variant>
        <vt:i4>0</vt:i4>
      </vt:variant>
      <vt:variant>
        <vt:i4>5</vt:i4>
      </vt:variant>
      <vt:variant>
        <vt:lpwstr/>
      </vt:variant>
      <vt:variant>
        <vt:lpwstr>_Toc84442231</vt:lpwstr>
      </vt:variant>
      <vt:variant>
        <vt:i4>1376317</vt:i4>
      </vt:variant>
      <vt:variant>
        <vt:i4>1619</vt:i4>
      </vt:variant>
      <vt:variant>
        <vt:i4>0</vt:i4>
      </vt:variant>
      <vt:variant>
        <vt:i4>5</vt:i4>
      </vt:variant>
      <vt:variant>
        <vt:lpwstr/>
      </vt:variant>
      <vt:variant>
        <vt:lpwstr>_Toc84442230</vt:lpwstr>
      </vt:variant>
      <vt:variant>
        <vt:i4>1835068</vt:i4>
      </vt:variant>
      <vt:variant>
        <vt:i4>1613</vt:i4>
      </vt:variant>
      <vt:variant>
        <vt:i4>0</vt:i4>
      </vt:variant>
      <vt:variant>
        <vt:i4>5</vt:i4>
      </vt:variant>
      <vt:variant>
        <vt:lpwstr/>
      </vt:variant>
      <vt:variant>
        <vt:lpwstr>_Toc84442229</vt:lpwstr>
      </vt:variant>
      <vt:variant>
        <vt:i4>1900604</vt:i4>
      </vt:variant>
      <vt:variant>
        <vt:i4>1607</vt:i4>
      </vt:variant>
      <vt:variant>
        <vt:i4>0</vt:i4>
      </vt:variant>
      <vt:variant>
        <vt:i4>5</vt:i4>
      </vt:variant>
      <vt:variant>
        <vt:lpwstr/>
      </vt:variant>
      <vt:variant>
        <vt:lpwstr>_Toc84442228</vt:lpwstr>
      </vt:variant>
      <vt:variant>
        <vt:i4>1179708</vt:i4>
      </vt:variant>
      <vt:variant>
        <vt:i4>1601</vt:i4>
      </vt:variant>
      <vt:variant>
        <vt:i4>0</vt:i4>
      </vt:variant>
      <vt:variant>
        <vt:i4>5</vt:i4>
      </vt:variant>
      <vt:variant>
        <vt:lpwstr/>
      </vt:variant>
      <vt:variant>
        <vt:lpwstr>_Toc84442227</vt:lpwstr>
      </vt:variant>
      <vt:variant>
        <vt:i4>1245244</vt:i4>
      </vt:variant>
      <vt:variant>
        <vt:i4>1595</vt:i4>
      </vt:variant>
      <vt:variant>
        <vt:i4>0</vt:i4>
      </vt:variant>
      <vt:variant>
        <vt:i4>5</vt:i4>
      </vt:variant>
      <vt:variant>
        <vt:lpwstr/>
      </vt:variant>
      <vt:variant>
        <vt:lpwstr>_Toc84442226</vt:lpwstr>
      </vt:variant>
      <vt:variant>
        <vt:i4>1048636</vt:i4>
      </vt:variant>
      <vt:variant>
        <vt:i4>1589</vt:i4>
      </vt:variant>
      <vt:variant>
        <vt:i4>0</vt:i4>
      </vt:variant>
      <vt:variant>
        <vt:i4>5</vt:i4>
      </vt:variant>
      <vt:variant>
        <vt:lpwstr/>
      </vt:variant>
      <vt:variant>
        <vt:lpwstr>_Toc84442225</vt:lpwstr>
      </vt:variant>
      <vt:variant>
        <vt:i4>1114172</vt:i4>
      </vt:variant>
      <vt:variant>
        <vt:i4>1583</vt:i4>
      </vt:variant>
      <vt:variant>
        <vt:i4>0</vt:i4>
      </vt:variant>
      <vt:variant>
        <vt:i4>5</vt:i4>
      </vt:variant>
      <vt:variant>
        <vt:lpwstr/>
      </vt:variant>
      <vt:variant>
        <vt:lpwstr>_Toc84442224</vt:lpwstr>
      </vt:variant>
      <vt:variant>
        <vt:i4>1441852</vt:i4>
      </vt:variant>
      <vt:variant>
        <vt:i4>1577</vt:i4>
      </vt:variant>
      <vt:variant>
        <vt:i4>0</vt:i4>
      </vt:variant>
      <vt:variant>
        <vt:i4>5</vt:i4>
      </vt:variant>
      <vt:variant>
        <vt:lpwstr/>
      </vt:variant>
      <vt:variant>
        <vt:lpwstr>_Toc84442223</vt:lpwstr>
      </vt:variant>
      <vt:variant>
        <vt:i4>1507388</vt:i4>
      </vt:variant>
      <vt:variant>
        <vt:i4>1571</vt:i4>
      </vt:variant>
      <vt:variant>
        <vt:i4>0</vt:i4>
      </vt:variant>
      <vt:variant>
        <vt:i4>5</vt:i4>
      </vt:variant>
      <vt:variant>
        <vt:lpwstr/>
      </vt:variant>
      <vt:variant>
        <vt:lpwstr>_Toc84442222</vt:lpwstr>
      </vt:variant>
      <vt:variant>
        <vt:i4>1310780</vt:i4>
      </vt:variant>
      <vt:variant>
        <vt:i4>1565</vt:i4>
      </vt:variant>
      <vt:variant>
        <vt:i4>0</vt:i4>
      </vt:variant>
      <vt:variant>
        <vt:i4>5</vt:i4>
      </vt:variant>
      <vt:variant>
        <vt:lpwstr/>
      </vt:variant>
      <vt:variant>
        <vt:lpwstr>_Toc84442221</vt:lpwstr>
      </vt:variant>
      <vt:variant>
        <vt:i4>1376316</vt:i4>
      </vt:variant>
      <vt:variant>
        <vt:i4>1559</vt:i4>
      </vt:variant>
      <vt:variant>
        <vt:i4>0</vt:i4>
      </vt:variant>
      <vt:variant>
        <vt:i4>5</vt:i4>
      </vt:variant>
      <vt:variant>
        <vt:lpwstr/>
      </vt:variant>
      <vt:variant>
        <vt:lpwstr>_Toc84442220</vt:lpwstr>
      </vt:variant>
      <vt:variant>
        <vt:i4>1835071</vt:i4>
      </vt:variant>
      <vt:variant>
        <vt:i4>1553</vt:i4>
      </vt:variant>
      <vt:variant>
        <vt:i4>0</vt:i4>
      </vt:variant>
      <vt:variant>
        <vt:i4>5</vt:i4>
      </vt:variant>
      <vt:variant>
        <vt:lpwstr/>
      </vt:variant>
      <vt:variant>
        <vt:lpwstr>_Toc84442219</vt:lpwstr>
      </vt:variant>
      <vt:variant>
        <vt:i4>1900607</vt:i4>
      </vt:variant>
      <vt:variant>
        <vt:i4>1547</vt:i4>
      </vt:variant>
      <vt:variant>
        <vt:i4>0</vt:i4>
      </vt:variant>
      <vt:variant>
        <vt:i4>5</vt:i4>
      </vt:variant>
      <vt:variant>
        <vt:lpwstr/>
      </vt:variant>
      <vt:variant>
        <vt:lpwstr>_Toc84442218</vt:lpwstr>
      </vt:variant>
      <vt:variant>
        <vt:i4>1179711</vt:i4>
      </vt:variant>
      <vt:variant>
        <vt:i4>1541</vt:i4>
      </vt:variant>
      <vt:variant>
        <vt:i4>0</vt:i4>
      </vt:variant>
      <vt:variant>
        <vt:i4>5</vt:i4>
      </vt:variant>
      <vt:variant>
        <vt:lpwstr/>
      </vt:variant>
      <vt:variant>
        <vt:lpwstr>_Toc84442217</vt:lpwstr>
      </vt:variant>
      <vt:variant>
        <vt:i4>1245247</vt:i4>
      </vt:variant>
      <vt:variant>
        <vt:i4>1535</vt:i4>
      </vt:variant>
      <vt:variant>
        <vt:i4>0</vt:i4>
      </vt:variant>
      <vt:variant>
        <vt:i4>5</vt:i4>
      </vt:variant>
      <vt:variant>
        <vt:lpwstr/>
      </vt:variant>
      <vt:variant>
        <vt:lpwstr>_Toc84442216</vt:lpwstr>
      </vt:variant>
      <vt:variant>
        <vt:i4>1048639</vt:i4>
      </vt:variant>
      <vt:variant>
        <vt:i4>1529</vt:i4>
      </vt:variant>
      <vt:variant>
        <vt:i4>0</vt:i4>
      </vt:variant>
      <vt:variant>
        <vt:i4>5</vt:i4>
      </vt:variant>
      <vt:variant>
        <vt:lpwstr/>
      </vt:variant>
      <vt:variant>
        <vt:lpwstr>_Toc84442215</vt:lpwstr>
      </vt:variant>
      <vt:variant>
        <vt:i4>1114175</vt:i4>
      </vt:variant>
      <vt:variant>
        <vt:i4>1523</vt:i4>
      </vt:variant>
      <vt:variant>
        <vt:i4>0</vt:i4>
      </vt:variant>
      <vt:variant>
        <vt:i4>5</vt:i4>
      </vt:variant>
      <vt:variant>
        <vt:lpwstr/>
      </vt:variant>
      <vt:variant>
        <vt:lpwstr>_Toc84442214</vt:lpwstr>
      </vt:variant>
      <vt:variant>
        <vt:i4>1441855</vt:i4>
      </vt:variant>
      <vt:variant>
        <vt:i4>1517</vt:i4>
      </vt:variant>
      <vt:variant>
        <vt:i4>0</vt:i4>
      </vt:variant>
      <vt:variant>
        <vt:i4>5</vt:i4>
      </vt:variant>
      <vt:variant>
        <vt:lpwstr/>
      </vt:variant>
      <vt:variant>
        <vt:lpwstr>_Toc84442213</vt:lpwstr>
      </vt:variant>
      <vt:variant>
        <vt:i4>1507391</vt:i4>
      </vt:variant>
      <vt:variant>
        <vt:i4>1511</vt:i4>
      </vt:variant>
      <vt:variant>
        <vt:i4>0</vt:i4>
      </vt:variant>
      <vt:variant>
        <vt:i4>5</vt:i4>
      </vt:variant>
      <vt:variant>
        <vt:lpwstr/>
      </vt:variant>
      <vt:variant>
        <vt:lpwstr>_Toc84442212</vt:lpwstr>
      </vt:variant>
      <vt:variant>
        <vt:i4>1310783</vt:i4>
      </vt:variant>
      <vt:variant>
        <vt:i4>1505</vt:i4>
      </vt:variant>
      <vt:variant>
        <vt:i4>0</vt:i4>
      </vt:variant>
      <vt:variant>
        <vt:i4>5</vt:i4>
      </vt:variant>
      <vt:variant>
        <vt:lpwstr/>
      </vt:variant>
      <vt:variant>
        <vt:lpwstr>_Toc84442211</vt:lpwstr>
      </vt:variant>
      <vt:variant>
        <vt:i4>1376319</vt:i4>
      </vt:variant>
      <vt:variant>
        <vt:i4>1499</vt:i4>
      </vt:variant>
      <vt:variant>
        <vt:i4>0</vt:i4>
      </vt:variant>
      <vt:variant>
        <vt:i4>5</vt:i4>
      </vt:variant>
      <vt:variant>
        <vt:lpwstr/>
      </vt:variant>
      <vt:variant>
        <vt:lpwstr>_Toc84442210</vt:lpwstr>
      </vt:variant>
      <vt:variant>
        <vt:i4>1835070</vt:i4>
      </vt:variant>
      <vt:variant>
        <vt:i4>1493</vt:i4>
      </vt:variant>
      <vt:variant>
        <vt:i4>0</vt:i4>
      </vt:variant>
      <vt:variant>
        <vt:i4>5</vt:i4>
      </vt:variant>
      <vt:variant>
        <vt:lpwstr/>
      </vt:variant>
      <vt:variant>
        <vt:lpwstr>_Toc84442209</vt:lpwstr>
      </vt:variant>
      <vt:variant>
        <vt:i4>1900606</vt:i4>
      </vt:variant>
      <vt:variant>
        <vt:i4>1487</vt:i4>
      </vt:variant>
      <vt:variant>
        <vt:i4>0</vt:i4>
      </vt:variant>
      <vt:variant>
        <vt:i4>5</vt:i4>
      </vt:variant>
      <vt:variant>
        <vt:lpwstr/>
      </vt:variant>
      <vt:variant>
        <vt:lpwstr>_Toc84442208</vt:lpwstr>
      </vt:variant>
      <vt:variant>
        <vt:i4>1179710</vt:i4>
      </vt:variant>
      <vt:variant>
        <vt:i4>1481</vt:i4>
      </vt:variant>
      <vt:variant>
        <vt:i4>0</vt:i4>
      </vt:variant>
      <vt:variant>
        <vt:i4>5</vt:i4>
      </vt:variant>
      <vt:variant>
        <vt:lpwstr/>
      </vt:variant>
      <vt:variant>
        <vt:lpwstr>_Toc84442207</vt:lpwstr>
      </vt:variant>
      <vt:variant>
        <vt:i4>1245246</vt:i4>
      </vt:variant>
      <vt:variant>
        <vt:i4>1475</vt:i4>
      </vt:variant>
      <vt:variant>
        <vt:i4>0</vt:i4>
      </vt:variant>
      <vt:variant>
        <vt:i4>5</vt:i4>
      </vt:variant>
      <vt:variant>
        <vt:lpwstr/>
      </vt:variant>
      <vt:variant>
        <vt:lpwstr>_Toc84442206</vt:lpwstr>
      </vt:variant>
      <vt:variant>
        <vt:i4>1048638</vt:i4>
      </vt:variant>
      <vt:variant>
        <vt:i4>1469</vt:i4>
      </vt:variant>
      <vt:variant>
        <vt:i4>0</vt:i4>
      </vt:variant>
      <vt:variant>
        <vt:i4>5</vt:i4>
      </vt:variant>
      <vt:variant>
        <vt:lpwstr/>
      </vt:variant>
      <vt:variant>
        <vt:lpwstr>_Toc84442205</vt:lpwstr>
      </vt:variant>
      <vt:variant>
        <vt:i4>1114174</vt:i4>
      </vt:variant>
      <vt:variant>
        <vt:i4>1463</vt:i4>
      </vt:variant>
      <vt:variant>
        <vt:i4>0</vt:i4>
      </vt:variant>
      <vt:variant>
        <vt:i4>5</vt:i4>
      </vt:variant>
      <vt:variant>
        <vt:lpwstr/>
      </vt:variant>
      <vt:variant>
        <vt:lpwstr>_Toc84442204</vt:lpwstr>
      </vt:variant>
      <vt:variant>
        <vt:i4>1441854</vt:i4>
      </vt:variant>
      <vt:variant>
        <vt:i4>1457</vt:i4>
      </vt:variant>
      <vt:variant>
        <vt:i4>0</vt:i4>
      </vt:variant>
      <vt:variant>
        <vt:i4>5</vt:i4>
      </vt:variant>
      <vt:variant>
        <vt:lpwstr/>
      </vt:variant>
      <vt:variant>
        <vt:lpwstr>_Toc84442203</vt:lpwstr>
      </vt:variant>
      <vt:variant>
        <vt:i4>1507390</vt:i4>
      </vt:variant>
      <vt:variant>
        <vt:i4>1451</vt:i4>
      </vt:variant>
      <vt:variant>
        <vt:i4>0</vt:i4>
      </vt:variant>
      <vt:variant>
        <vt:i4>5</vt:i4>
      </vt:variant>
      <vt:variant>
        <vt:lpwstr/>
      </vt:variant>
      <vt:variant>
        <vt:lpwstr>_Toc84442202</vt:lpwstr>
      </vt:variant>
      <vt:variant>
        <vt:i4>1310782</vt:i4>
      </vt:variant>
      <vt:variant>
        <vt:i4>1445</vt:i4>
      </vt:variant>
      <vt:variant>
        <vt:i4>0</vt:i4>
      </vt:variant>
      <vt:variant>
        <vt:i4>5</vt:i4>
      </vt:variant>
      <vt:variant>
        <vt:lpwstr/>
      </vt:variant>
      <vt:variant>
        <vt:lpwstr>_Toc84442201</vt:lpwstr>
      </vt:variant>
      <vt:variant>
        <vt:i4>1376318</vt:i4>
      </vt:variant>
      <vt:variant>
        <vt:i4>1439</vt:i4>
      </vt:variant>
      <vt:variant>
        <vt:i4>0</vt:i4>
      </vt:variant>
      <vt:variant>
        <vt:i4>5</vt:i4>
      </vt:variant>
      <vt:variant>
        <vt:lpwstr/>
      </vt:variant>
      <vt:variant>
        <vt:lpwstr>_Toc84442200</vt:lpwstr>
      </vt:variant>
      <vt:variant>
        <vt:i4>2031671</vt:i4>
      </vt:variant>
      <vt:variant>
        <vt:i4>1433</vt:i4>
      </vt:variant>
      <vt:variant>
        <vt:i4>0</vt:i4>
      </vt:variant>
      <vt:variant>
        <vt:i4>5</vt:i4>
      </vt:variant>
      <vt:variant>
        <vt:lpwstr/>
      </vt:variant>
      <vt:variant>
        <vt:lpwstr>_Toc84442199</vt:lpwstr>
      </vt:variant>
      <vt:variant>
        <vt:i4>1966135</vt:i4>
      </vt:variant>
      <vt:variant>
        <vt:i4>1427</vt:i4>
      </vt:variant>
      <vt:variant>
        <vt:i4>0</vt:i4>
      </vt:variant>
      <vt:variant>
        <vt:i4>5</vt:i4>
      </vt:variant>
      <vt:variant>
        <vt:lpwstr/>
      </vt:variant>
      <vt:variant>
        <vt:lpwstr>_Toc84442198</vt:lpwstr>
      </vt:variant>
      <vt:variant>
        <vt:i4>1114167</vt:i4>
      </vt:variant>
      <vt:variant>
        <vt:i4>1421</vt:i4>
      </vt:variant>
      <vt:variant>
        <vt:i4>0</vt:i4>
      </vt:variant>
      <vt:variant>
        <vt:i4>5</vt:i4>
      </vt:variant>
      <vt:variant>
        <vt:lpwstr/>
      </vt:variant>
      <vt:variant>
        <vt:lpwstr>_Toc84442197</vt:lpwstr>
      </vt:variant>
      <vt:variant>
        <vt:i4>1048631</vt:i4>
      </vt:variant>
      <vt:variant>
        <vt:i4>1415</vt:i4>
      </vt:variant>
      <vt:variant>
        <vt:i4>0</vt:i4>
      </vt:variant>
      <vt:variant>
        <vt:i4>5</vt:i4>
      </vt:variant>
      <vt:variant>
        <vt:lpwstr/>
      </vt:variant>
      <vt:variant>
        <vt:lpwstr>_Toc84442196</vt:lpwstr>
      </vt:variant>
      <vt:variant>
        <vt:i4>1245239</vt:i4>
      </vt:variant>
      <vt:variant>
        <vt:i4>1409</vt:i4>
      </vt:variant>
      <vt:variant>
        <vt:i4>0</vt:i4>
      </vt:variant>
      <vt:variant>
        <vt:i4>5</vt:i4>
      </vt:variant>
      <vt:variant>
        <vt:lpwstr/>
      </vt:variant>
      <vt:variant>
        <vt:lpwstr>_Toc84442195</vt:lpwstr>
      </vt:variant>
      <vt:variant>
        <vt:i4>1179703</vt:i4>
      </vt:variant>
      <vt:variant>
        <vt:i4>1403</vt:i4>
      </vt:variant>
      <vt:variant>
        <vt:i4>0</vt:i4>
      </vt:variant>
      <vt:variant>
        <vt:i4>5</vt:i4>
      </vt:variant>
      <vt:variant>
        <vt:lpwstr/>
      </vt:variant>
      <vt:variant>
        <vt:lpwstr>_Toc84442194</vt:lpwstr>
      </vt:variant>
      <vt:variant>
        <vt:i4>1376311</vt:i4>
      </vt:variant>
      <vt:variant>
        <vt:i4>1397</vt:i4>
      </vt:variant>
      <vt:variant>
        <vt:i4>0</vt:i4>
      </vt:variant>
      <vt:variant>
        <vt:i4>5</vt:i4>
      </vt:variant>
      <vt:variant>
        <vt:lpwstr/>
      </vt:variant>
      <vt:variant>
        <vt:lpwstr>_Toc84442193</vt:lpwstr>
      </vt:variant>
      <vt:variant>
        <vt:i4>1310775</vt:i4>
      </vt:variant>
      <vt:variant>
        <vt:i4>1391</vt:i4>
      </vt:variant>
      <vt:variant>
        <vt:i4>0</vt:i4>
      </vt:variant>
      <vt:variant>
        <vt:i4>5</vt:i4>
      </vt:variant>
      <vt:variant>
        <vt:lpwstr/>
      </vt:variant>
      <vt:variant>
        <vt:lpwstr>_Toc84442192</vt:lpwstr>
      </vt:variant>
      <vt:variant>
        <vt:i4>1507383</vt:i4>
      </vt:variant>
      <vt:variant>
        <vt:i4>1385</vt:i4>
      </vt:variant>
      <vt:variant>
        <vt:i4>0</vt:i4>
      </vt:variant>
      <vt:variant>
        <vt:i4>5</vt:i4>
      </vt:variant>
      <vt:variant>
        <vt:lpwstr/>
      </vt:variant>
      <vt:variant>
        <vt:lpwstr>_Toc84442191</vt:lpwstr>
      </vt:variant>
      <vt:variant>
        <vt:i4>1441847</vt:i4>
      </vt:variant>
      <vt:variant>
        <vt:i4>1379</vt:i4>
      </vt:variant>
      <vt:variant>
        <vt:i4>0</vt:i4>
      </vt:variant>
      <vt:variant>
        <vt:i4>5</vt:i4>
      </vt:variant>
      <vt:variant>
        <vt:lpwstr/>
      </vt:variant>
      <vt:variant>
        <vt:lpwstr>_Toc84442190</vt:lpwstr>
      </vt:variant>
      <vt:variant>
        <vt:i4>2031670</vt:i4>
      </vt:variant>
      <vt:variant>
        <vt:i4>1373</vt:i4>
      </vt:variant>
      <vt:variant>
        <vt:i4>0</vt:i4>
      </vt:variant>
      <vt:variant>
        <vt:i4>5</vt:i4>
      </vt:variant>
      <vt:variant>
        <vt:lpwstr/>
      </vt:variant>
      <vt:variant>
        <vt:lpwstr>_Toc84442189</vt:lpwstr>
      </vt:variant>
      <vt:variant>
        <vt:i4>1966134</vt:i4>
      </vt:variant>
      <vt:variant>
        <vt:i4>1367</vt:i4>
      </vt:variant>
      <vt:variant>
        <vt:i4>0</vt:i4>
      </vt:variant>
      <vt:variant>
        <vt:i4>5</vt:i4>
      </vt:variant>
      <vt:variant>
        <vt:lpwstr/>
      </vt:variant>
      <vt:variant>
        <vt:lpwstr>_Toc84442188</vt:lpwstr>
      </vt:variant>
      <vt:variant>
        <vt:i4>1114166</vt:i4>
      </vt:variant>
      <vt:variant>
        <vt:i4>1361</vt:i4>
      </vt:variant>
      <vt:variant>
        <vt:i4>0</vt:i4>
      </vt:variant>
      <vt:variant>
        <vt:i4>5</vt:i4>
      </vt:variant>
      <vt:variant>
        <vt:lpwstr/>
      </vt:variant>
      <vt:variant>
        <vt:lpwstr>_Toc84442187</vt:lpwstr>
      </vt:variant>
      <vt:variant>
        <vt:i4>1048630</vt:i4>
      </vt:variant>
      <vt:variant>
        <vt:i4>1355</vt:i4>
      </vt:variant>
      <vt:variant>
        <vt:i4>0</vt:i4>
      </vt:variant>
      <vt:variant>
        <vt:i4>5</vt:i4>
      </vt:variant>
      <vt:variant>
        <vt:lpwstr/>
      </vt:variant>
      <vt:variant>
        <vt:lpwstr>_Toc84442186</vt:lpwstr>
      </vt:variant>
      <vt:variant>
        <vt:i4>1245238</vt:i4>
      </vt:variant>
      <vt:variant>
        <vt:i4>1349</vt:i4>
      </vt:variant>
      <vt:variant>
        <vt:i4>0</vt:i4>
      </vt:variant>
      <vt:variant>
        <vt:i4>5</vt:i4>
      </vt:variant>
      <vt:variant>
        <vt:lpwstr/>
      </vt:variant>
      <vt:variant>
        <vt:lpwstr>_Toc84442185</vt:lpwstr>
      </vt:variant>
      <vt:variant>
        <vt:i4>1179702</vt:i4>
      </vt:variant>
      <vt:variant>
        <vt:i4>1343</vt:i4>
      </vt:variant>
      <vt:variant>
        <vt:i4>0</vt:i4>
      </vt:variant>
      <vt:variant>
        <vt:i4>5</vt:i4>
      </vt:variant>
      <vt:variant>
        <vt:lpwstr/>
      </vt:variant>
      <vt:variant>
        <vt:lpwstr>_Toc84442184</vt:lpwstr>
      </vt:variant>
      <vt:variant>
        <vt:i4>1376310</vt:i4>
      </vt:variant>
      <vt:variant>
        <vt:i4>1337</vt:i4>
      </vt:variant>
      <vt:variant>
        <vt:i4>0</vt:i4>
      </vt:variant>
      <vt:variant>
        <vt:i4>5</vt:i4>
      </vt:variant>
      <vt:variant>
        <vt:lpwstr/>
      </vt:variant>
      <vt:variant>
        <vt:lpwstr>_Toc84442183</vt:lpwstr>
      </vt:variant>
      <vt:variant>
        <vt:i4>1310774</vt:i4>
      </vt:variant>
      <vt:variant>
        <vt:i4>1331</vt:i4>
      </vt:variant>
      <vt:variant>
        <vt:i4>0</vt:i4>
      </vt:variant>
      <vt:variant>
        <vt:i4>5</vt:i4>
      </vt:variant>
      <vt:variant>
        <vt:lpwstr/>
      </vt:variant>
      <vt:variant>
        <vt:lpwstr>_Toc84442182</vt:lpwstr>
      </vt:variant>
      <vt:variant>
        <vt:i4>1507382</vt:i4>
      </vt:variant>
      <vt:variant>
        <vt:i4>1325</vt:i4>
      </vt:variant>
      <vt:variant>
        <vt:i4>0</vt:i4>
      </vt:variant>
      <vt:variant>
        <vt:i4>5</vt:i4>
      </vt:variant>
      <vt:variant>
        <vt:lpwstr/>
      </vt:variant>
      <vt:variant>
        <vt:lpwstr>_Toc84442181</vt:lpwstr>
      </vt:variant>
      <vt:variant>
        <vt:i4>1441846</vt:i4>
      </vt:variant>
      <vt:variant>
        <vt:i4>1319</vt:i4>
      </vt:variant>
      <vt:variant>
        <vt:i4>0</vt:i4>
      </vt:variant>
      <vt:variant>
        <vt:i4>5</vt:i4>
      </vt:variant>
      <vt:variant>
        <vt:lpwstr/>
      </vt:variant>
      <vt:variant>
        <vt:lpwstr>_Toc84442180</vt:lpwstr>
      </vt:variant>
      <vt:variant>
        <vt:i4>2031673</vt:i4>
      </vt:variant>
      <vt:variant>
        <vt:i4>1313</vt:i4>
      </vt:variant>
      <vt:variant>
        <vt:i4>0</vt:i4>
      </vt:variant>
      <vt:variant>
        <vt:i4>5</vt:i4>
      </vt:variant>
      <vt:variant>
        <vt:lpwstr/>
      </vt:variant>
      <vt:variant>
        <vt:lpwstr>_Toc84442179</vt:lpwstr>
      </vt:variant>
      <vt:variant>
        <vt:i4>1966137</vt:i4>
      </vt:variant>
      <vt:variant>
        <vt:i4>1307</vt:i4>
      </vt:variant>
      <vt:variant>
        <vt:i4>0</vt:i4>
      </vt:variant>
      <vt:variant>
        <vt:i4>5</vt:i4>
      </vt:variant>
      <vt:variant>
        <vt:lpwstr/>
      </vt:variant>
      <vt:variant>
        <vt:lpwstr>_Toc84442178</vt:lpwstr>
      </vt:variant>
      <vt:variant>
        <vt:i4>1114169</vt:i4>
      </vt:variant>
      <vt:variant>
        <vt:i4>1301</vt:i4>
      </vt:variant>
      <vt:variant>
        <vt:i4>0</vt:i4>
      </vt:variant>
      <vt:variant>
        <vt:i4>5</vt:i4>
      </vt:variant>
      <vt:variant>
        <vt:lpwstr/>
      </vt:variant>
      <vt:variant>
        <vt:lpwstr>_Toc84442177</vt:lpwstr>
      </vt:variant>
      <vt:variant>
        <vt:i4>1048633</vt:i4>
      </vt:variant>
      <vt:variant>
        <vt:i4>1295</vt:i4>
      </vt:variant>
      <vt:variant>
        <vt:i4>0</vt:i4>
      </vt:variant>
      <vt:variant>
        <vt:i4>5</vt:i4>
      </vt:variant>
      <vt:variant>
        <vt:lpwstr/>
      </vt:variant>
      <vt:variant>
        <vt:lpwstr>_Toc84442176</vt:lpwstr>
      </vt:variant>
      <vt:variant>
        <vt:i4>1245241</vt:i4>
      </vt:variant>
      <vt:variant>
        <vt:i4>1289</vt:i4>
      </vt:variant>
      <vt:variant>
        <vt:i4>0</vt:i4>
      </vt:variant>
      <vt:variant>
        <vt:i4>5</vt:i4>
      </vt:variant>
      <vt:variant>
        <vt:lpwstr/>
      </vt:variant>
      <vt:variant>
        <vt:lpwstr>_Toc84442175</vt:lpwstr>
      </vt:variant>
      <vt:variant>
        <vt:i4>1179705</vt:i4>
      </vt:variant>
      <vt:variant>
        <vt:i4>1283</vt:i4>
      </vt:variant>
      <vt:variant>
        <vt:i4>0</vt:i4>
      </vt:variant>
      <vt:variant>
        <vt:i4>5</vt:i4>
      </vt:variant>
      <vt:variant>
        <vt:lpwstr/>
      </vt:variant>
      <vt:variant>
        <vt:lpwstr>_Toc84442174</vt:lpwstr>
      </vt:variant>
      <vt:variant>
        <vt:i4>1376313</vt:i4>
      </vt:variant>
      <vt:variant>
        <vt:i4>1277</vt:i4>
      </vt:variant>
      <vt:variant>
        <vt:i4>0</vt:i4>
      </vt:variant>
      <vt:variant>
        <vt:i4>5</vt:i4>
      </vt:variant>
      <vt:variant>
        <vt:lpwstr/>
      </vt:variant>
      <vt:variant>
        <vt:lpwstr>_Toc84442173</vt:lpwstr>
      </vt:variant>
      <vt:variant>
        <vt:i4>1310777</vt:i4>
      </vt:variant>
      <vt:variant>
        <vt:i4>1271</vt:i4>
      </vt:variant>
      <vt:variant>
        <vt:i4>0</vt:i4>
      </vt:variant>
      <vt:variant>
        <vt:i4>5</vt:i4>
      </vt:variant>
      <vt:variant>
        <vt:lpwstr/>
      </vt:variant>
      <vt:variant>
        <vt:lpwstr>_Toc84442172</vt:lpwstr>
      </vt:variant>
      <vt:variant>
        <vt:i4>1507385</vt:i4>
      </vt:variant>
      <vt:variant>
        <vt:i4>1265</vt:i4>
      </vt:variant>
      <vt:variant>
        <vt:i4>0</vt:i4>
      </vt:variant>
      <vt:variant>
        <vt:i4>5</vt:i4>
      </vt:variant>
      <vt:variant>
        <vt:lpwstr/>
      </vt:variant>
      <vt:variant>
        <vt:lpwstr>_Toc84442171</vt:lpwstr>
      </vt:variant>
      <vt:variant>
        <vt:i4>1441849</vt:i4>
      </vt:variant>
      <vt:variant>
        <vt:i4>1259</vt:i4>
      </vt:variant>
      <vt:variant>
        <vt:i4>0</vt:i4>
      </vt:variant>
      <vt:variant>
        <vt:i4>5</vt:i4>
      </vt:variant>
      <vt:variant>
        <vt:lpwstr/>
      </vt:variant>
      <vt:variant>
        <vt:lpwstr>_Toc84442170</vt:lpwstr>
      </vt:variant>
      <vt:variant>
        <vt:i4>2031672</vt:i4>
      </vt:variant>
      <vt:variant>
        <vt:i4>1253</vt:i4>
      </vt:variant>
      <vt:variant>
        <vt:i4>0</vt:i4>
      </vt:variant>
      <vt:variant>
        <vt:i4>5</vt:i4>
      </vt:variant>
      <vt:variant>
        <vt:lpwstr/>
      </vt:variant>
      <vt:variant>
        <vt:lpwstr>_Toc84442169</vt:lpwstr>
      </vt:variant>
      <vt:variant>
        <vt:i4>1966136</vt:i4>
      </vt:variant>
      <vt:variant>
        <vt:i4>1247</vt:i4>
      </vt:variant>
      <vt:variant>
        <vt:i4>0</vt:i4>
      </vt:variant>
      <vt:variant>
        <vt:i4>5</vt:i4>
      </vt:variant>
      <vt:variant>
        <vt:lpwstr/>
      </vt:variant>
      <vt:variant>
        <vt:lpwstr>_Toc84442168</vt:lpwstr>
      </vt:variant>
      <vt:variant>
        <vt:i4>1114168</vt:i4>
      </vt:variant>
      <vt:variant>
        <vt:i4>1241</vt:i4>
      </vt:variant>
      <vt:variant>
        <vt:i4>0</vt:i4>
      </vt:variant>
      <vt:variant>
        <vt:i4>5</vt:i4>
      </vt:variant>
      <vt:variant>
        <vt:lpwstr/>
      </vt:variant>
      <vt:variant>
        <vt:lpwstr>_Toc84442167</vt:lpwstr>
      </vt:variant>
      <vt:variant>
        <vt:i4>1048632</vt:i4>
      </vt:variant>
      <vt:variant>
        <vt:i4>1235</vt:i4>
      </vt:variant>
      <vt:variant>
        <vt:i4>0</vt:i4>
      </vt:variant>
      <vt:variant>
        <vt:i4>5</vt:i4>
      </vt:variant>
      <vt:variant>
        <vt:lpwstr/>
      </vt:variant>
      <vt:variant>
        <vt:lpwstr>_Toc84442166</vt:lpwstr>
      </vt:variant>
      <vt:variant>
        <vt:i4>1245240</vt:i4>
      </vt:variant>
      <vt:variant>
        <vt:i4>1229</vt:i4>
      </vt:variant>
      <vt:variant>
        <vt:i4>0</vt:i4>
      </vt:variant>
      <vt:variant>
        <vt:i4>5</vt:i4>
      </vt:variant>
      <vt:variant>
        <vt:lpwstr/>
      </vt:variant>
      <vt:variant>
        <vt:lpwstr>_Toc84442165</vt:lpwstr>
      </vt:variant>
      <vt:variant>
        <vt:i4>1179704</vt:i4>
      </vt:variant>
      <vt:variant>
        <vt:i4>1223</vt:i4>
      </vt:variant>
      <vt:variant>
        <vt:i4>0</vt:i4>
      </vt:variant>
      <vt:variant>
        <vt:i4>5</vt:i4>
      </vt:variant>
      <vt:variant>
        <vt:lpwstr/>
      </vt:variant>
      <vt:variant>
        <vt:lpwstr>_Toc84442164</vt:lpwstr>
      </vt:variant>
      <vt:variant>
        <vt:i4>1376312</vt:i4>
      </vt:variant>
      <vt:variant>
        <vt:i4>1217</vt:i4>
      </vt:variant>
      <vt:variant>
        <vt:i4>0</vt:i4>
      </vt:variant>
      <vt:variant>
        <vt:i4>5</vt:i4>
      </vt:variant>
      <vt:variant>
        <vt:lpwstr/>
      </vt:variant>
      <vt:variant>
        <vt:lpwstr>_Toc84442163</vt:lpwstr>
      </vt:variant>
      <vt:variant>
        <vt:i4>1310776</vt:i4>
      </vt:variant>
      <vt:variant>
        <vt:i4>1211</vt:i4>
      </vt:variant>
      <vt:variant>
        <vt:i4>0</vt:i4>
      </vt:variant>
      <vt:variant>
        <vt:i4>5</vt:i4>
      </vt:variant>
      <vt:variant>
        <vt:lpwstr/>
      </vt:variant>
      <vt:variant>
        <vt:lpwstr>_Toc84442162</vt:lpwstr>
      </vt:variant>
      <vt:variant>
        <vt:i4>1507384</vt:i4>
      </vt:variant>
      <vt:variant>
        <vt:i4>1205</vt:i4>
      </vt:variant>
      <vt:variant>
        <vt:i4>0</vt:i4>
      </vt:variant>
      <vt:variant>
        <vt:i4>5</vt:i4>
      </vt:variant>
      <vt:variant>
        <vt:lpwstr/>
      </vt:variant>
      <vt:variant>
        <vt:lpwstr>_Toc84442161</vt:lpwstr>
      </vt:variant>
      <vt:variant>
        <vt:i4>1441848</vt:i4>
      </vt:variant>
      <vt:variant>
        <vt:i4>1199</vt:i4>
      </vt:variant>
      <vt:variant>
        <vt:i4>0</vt:i4>
      </vt:variant>
      <vt:variant>
        <vt:i4>5</vt:i4>
      </vt:variant>
      <vt:variant>
        <vt:lpwstr/>
      </vt:variant>
      <vt:variant>
        <vt:lpwstr>_Toc84442160</vt:lpwstr>
      </vt:variant>
      <vt:variant>
        <vt:i4>2031675</vt:i4>
      </vt:variant>
      <vt:variant>
        <vt:i4>1193</vt:i4>
      </vt:variant>
      <vt:variant>
        <vt:i4>0</vt:i4>
      </vt:variant>
      <vt:variant>
        <vt:i4>5</vt:i4>
      </vt:variant>
      <vt:variant>
        <vt:lpwstr/>
      </vt:variant>
      <vt:variant>
        <vt:lpwstr>_Toc84442159</vt:lpwstr>
      </vt:variant>
      <vt:variant>
        <vt:i4>1966139</vt:i4>
      </vt:variant>
      <vt:variant>
        <vt:i4>1187</vt:i4>
      </vt:variant>
      <vt:variant>
        <vt:i4>0</vt:i4>
      </vt:variant>
      <vt:variant>
        <vt:i4>5</vt:i4>
      </vt:variant>
      <vt:variant>
        <vt:lpwstr/>
      </vt:variant>
      <vt:variant>
        <vt:lpwstr>_Toc84442158</vt:lpwstr>
      </vt:variant>
      <vt:variant>
        <vt:i4>1114171</vt:i4>
      </vt:variant>
      <vt:variant>
        <vt:i4>1181</vt:i4>
      </vt:variant>
      <vt:variant>
        <vt:i4>0</vt:i4>
      </vt:variant>
      <vt:variant>
        <vt:i4>5</vt:i4>
      </vt:variant>
      <vt:variant>
        <vt:lpwstr/>
      </vt:variant>
      <vt:variant>
        <vt:lpwstr>_Toc84442157</vt:lpwstr>
      </vt:variant>
      <vt:variant>
        <vt:i4>1048635</vt:i4>
      </vt:variant>
      <vt:variant>
        <vt:i4>1175</vt:i4>
      </vt:variant>
      <vt:variant>
        <vt:i4>0</vt:i4>
      </vt:variant>
      <vt:variant>
        <vt:i4>5</vt:i4>
      </vt:variant>
      <vt:variant>
        <vt:lpwstr/>
      </vt:variant>
      <vt:variant>
        <vt:lpwstr>_Toc84442156</vt:lpwstr>
      </vt:variant>
      <vt:variant>
        <vt:i4>1245243</vt:i4>
      </vt:variant>
      <vt:variant>
        <vt:i4>1169</vt:i4>
      </vt:variant>
      <vt:variant>
        <vt:i4>0</vt:i4>
      </vt:variant>
      <vt:variant>
        <vt:i4>5</vt:i4>
      </vt:variant>
      <vt:variant>
        <vt:lpwstr/>
      </vt:variant>
      <vt:variant>
        <vt:lpwstr>_Toc84442155</vt:lpwstr>
      </vt:variant>
      <vt:variant>
        <vt:i4>1179707</vt:i4>
      </vt:variant>
      <vt:variant>
        <vt:i4>1163</vt:i4>
      </vt:variant>
      <vt:variant>
        <vt:i4>0</vt:i4>
      </vt:variant>
      <vt:variant>
        <vt:i4>5</vt:i4>
      </vt:variant>
      <vt:variant>
        <vt:lpwstr/>
      </vt:variant>
      <vt:variant>
        <vt:lpwstr>_Toc84442154</vt:lpwstr>
      </vt:variant>
      <vt:variant>
        <vt:i4>1376315</vt:i4>
      </vt:variant>
      <vt:variant>
        <vt:i4>1157</vt:i4>
      </vt:variant>
      <vt:variant>
        <vt:i4>0</vt:i4>
      </vt:variant>
      <vt:variant>
        <vt:i4>5</vt:i4>
      </vt:variant>
      <vt:variant>
        <vt:lpwstr/>
      </vt:variant>
      <vt:variant>
        <vt:lpwstr>_Toc84442153</vt:lpwstr>
      </vt:variant>
      <vt:variant>
        <vt:i4>1310779</vt:i4>
      </vt:variant>
      <vt:variant>
        <vt:i4>1151</vt:i4>
      </vt:variant>
      <vt:variant>
        <vt:i4>0</vt:i4>
      </vt:variant>
      <vt:variant>
        <vt:i4>5</vt:i4>
      </vt:variant>
      <vt:variant>
        <vt:lpwstr/>
      </vt:variant>
      <vt:variant>
        <vt:lpwstr>_Toc84442152</vt:lpwstr>
      </vt:variant>
      <vt:variant>
        <vt:i4>1507387</vt:i4>
      </vt:variant>
      <vt:variant>
        <vt:i4>1145</vt:i4>
      </vt:variant>
      <vt:variant>
        <vt:i4>0</vt:i4>
      </vt:variant>
      <vt:variant>
        <vt:i4>5</vt:i4>
      </vt:variant>
      <vt:variant>
        <vt:lpwstr/>
      </vt:variant>
      <vt:variant>
        <vt:lpwstr>_Toc84442151</vt:lpwstr>
      </vt:variant>
      <vt:variant>
        <vt:i4>1441851</vt:i4>
      </vt:variant>
      <vt:variant>
        <vt:i4>1139</vt:i4>
      </vt:variant>
      <vt:variant>
        <vt:i4>0</vt:i4>
      </vt:variant>
      <vt:variant>
        <vt:i4>5</vt:i4>
      </vt:variant>
      <vt:variant>
        <vt:lpwstr/>
      </vt:variant>
      <vt:variant>
        <vt:lpwstr>_Toc84442150</vt:lpwstr>
      </vt:variant>
      <vt:variant>
        <vt:i4>2031674</vt:i4>
      </vt:variant>
      <vt:variant>
        <vt:i4>1133</vt:i4>
      </vt:variant>
      <vt:variant>
        <vt:i4>0</vt:i4>
      </vt:variant>
      <vt:variant>
        <vt:i4>5</vt:i4>
      </vt:variant>
      <vt:variant>
        <vt:lpwstr/>
      </vt:variant>
      <vt:variant>
        <vt:lpwstr>_Toc84442149</vt:lpwstr>
      </vt:variant>
      <vt:variant>
        <vt:i4>1966138</vt:i4>
      </vt:variant>
      <vt:variant>
        <vt:i4>1127</vt:i4>
      </vt:variant>
      <vt:variant>
        <vt:i4>0</vt:i4>
      </vt:variant>
      <vt:variant>
        <vt:i4>5</vt:i4>
      </vt:variant>
      <vt:variant>
        <vt:lpwstr/>
      </vt:variant>
      <vt:variant>
        <vt:lpwstr>_Toc84442148</vt:lpwstr>
      </vt:variant>
      <vt:variant>
        <vt:i4>1114170</vt:i4>
      </vt:variant>
      <vt:variant>
        <vt:i4>1121</vt:i4>
      </vt:variant>
      <vt:variant>
        <vt:i4>0</vt:i4>
      </vt:variant>
      <vt:variant>
        <vt:i4>5</vt:i4>
      </vt:variant>
      <vt:variant>
        <vt:lpwstr/>
      </vt:variant>
      <vt:variant>
        <vt:lpwstr>_Toc84442147</vt:lpwstr>
      </vt:variant>
      <vt:variant>
        <vt:i4>1048634</vt:i4>
      </vt:variant>
      <vt:variant>
        <vt:i4>1115</vt:i4>
      </vt:variant>
      <vt:variant>
        <vt:i4>0</vt:i4>
      </vt:variant>
      <vt:variant>
        <vt:i4>5</vt:i4>
      </vt:variant>
      <vt:variant>
        <vt:lpwstr/>
      </vt:variant>
      <vt:variant>
        <vt:lpwstr>_Toc84442146</vt:lpwstr>
      </vt:variant>
      <vt:variant>
        <vt:i4>1245242</vt:i4>
      </vt:variant>
      <vt:variant>
        <vt:i4>1109</vt:i4>
      </vt:variant>
      <vt:variant>
        <vt:i4>0</vt:i4>
      </vt:variant>
      <vt:variant>
        <vt:i4>5</vt:i4>
      </vt:variant>
      <vt:variant>
        <vt:lpwstr/>
      </vt:variant>
      <vt:variant>
        <vt:lpwstr>_Toc84442145</vt:lpwstr>
      </vt:variant>
      <vt:variant>
        <vt:i4>1179706</vt:i4>
      </vt:variant>
      <vt:variant>
        <vt:i4>1103</vt:i4>
      </vt:variant>
      <vt:variant>
        <vt:i4>0</vt:i4>
      </vt:variant>
      <vt:variant>
        <vt:i4>5</vt:i4>
      </vt:variant>
      <vt:variant>
        <vt:lpwstr/>
      </vt:variant>
      <vt:variant>
        <vt:lpwstr>_Toc84442144</vt:lpwstr>
      </vt:variant>
      <vt:variant>
        <vt:i4>1376314</vt:i4>
      </vt:variant>
      <vt:variant>
        <vt:i4>1097</vt:i4>
      </vt:variant>
      <vt:variant>
        <vt:i4>0</vt:i4>
      </vt:variant>
      <vt:variant>
        <vt:i4>5</vt:i4>
      </vt:variant>
      <vt:variant>
        <vt:lpwstr/>
      </vt:variant>
      <vt:variant>
        <vt:lpwstr>_Toc84442143</vt:lpwstr>
      </vt:variant>
      <vt:variant>
        <vt:i4>1310778</vt:i4>
      </vt:variant>
      <vt:variant>
        <vt:i4>1091</vt:i4>
      </vt:variant>
      <vt:variant>
        <vt:i4>0</vt:i4>
      </vt:variant>
      <vt:variant>
        <vt:i4>5</vt:i4>
      </vt:variant>
      <vt:variant>
        <vt:lpwstr/>
      </vt:variant>
      <vt:variant>
        <vt:lpwstr>_Toc84442142</vt:lpwstr>
      </vt:variant>
      <vt:variant>
        <vt:i4>1507386</vt:i4>
      </vt:variant>
      <vt:variant>
        <vt:i4>1085</vt:i4>
      </vt:variant>
      <vt:variant>
        <vt:i4>0</vt:i4>
      </vt:variant>
      <vt:variant>
        <vt:i4>5</vt:i4>
      </vt:variant>
      <vt:variant>
        <vt:lpwstr/>
      </vt:variant>
      <vt:variant>
        <vt:lpwstr>_Toc84442141</vt:lpwstr>
      </vt:variant>
      <vt:variant>
        <vt:i4>1441850</vt:i4>
      </vt:variant>
      <vt:variant>
        <vt:i4>1079</vt:i4>
      </vt:variant>
      <vt:variant>
        <vt:i4>0</vt:i4>
      </vt:variant>
      <vt:variant>
        <vt:i4>5</vt:i4>
      </vt:variant>
      <vt:variant>
        <vt:lpwstr/>
      </vt:variant>
      <vt:variant>
        <vt:lpwstr>_Toc84442140</vt:lpwstr>
      </vt:variant>
      <vt:variant>
        <vt:i4>2031677</vt:i4>
      </vt:variant>
      <vt:variant>
        <vt:i4>1073</vt:i4>
      </vt:variant>
      <vt:variant>
        <vt:i4>0</vt:i4>
      </vt:variant>
      <vt:variant>
        <vt:i4>5</vt:i4>
      </vt:variant>
      <vt:variant>
        <vt:lpwstr/>
      </vt:variant>
      <vt:variant>
        <vt:lpwstr>_Toc84442139</vt:lpwstr>
      </vt:variant>
      <vt:variant>
        <vt:i4>1966141</vt:i4>
      </vt:variant>
      <vt:variant>
        <vt:i4>1067</vt:i4>
      </vt:variant>
      <vt:variant>
        <vt:i4>0</vt:i4>
      </vt:variant>
      <vt:variant>
        <vt:i4>5</vt:i4>
      </vt:variant>
      <vt:variant>
        <vt:lpwstr/>
      </vt:variant>
      <vt:variant>
        <vt:lpwstr>_Toc84442138</vt:lpwstr>
      </vt:variant>
      <vt:variant>
        <vt:i4>1114173</vt:i4>
      </vt:variant>
      <vt:variant>
        <vt:i4>1061</vt:i4>
      </vt:variant>
      <vt:variant>
        <vt:i4>0</vt:i4>
      </vt:variant>
      <vt:variant>
        <vt:i4>5</vt:i4>
      </vt:variant>
      <vt:variant>
        <vt:lpwstr/>
      </vt:variant>
      <vt:variant>
        <vt:lpwstr>_Toc84442137</vt:lpwstr>
      </vt:variant>
      <vt:variant>
        <vt:i4>1048637</vt:i4>
      </vt:variant>
      <vt:variant>
        <vt:i4>1055</vt:i4>
      </vt:variant>
      <vt:variant>
        <vt:i4>0</vt:i4>
      </vt:variant>
      <vt:variant>
        <vt:i4>5</vt:i4>
      </vt:variant>
      <vt:variant>
        <vt:lpwstr/>
      </vt:variant>
      <vt:variant>
        <vt:lpwstr>_Toc84442136</vt:lpwstr>
      </vt:variant>
      <vt:variant>
        <vt:i4>1245245</vt:i4>
      </vt:variant>
      <vt:variant>
        <vt:i4>1049</vt:i4>
      </vt:variant>
      <vt:variant>
        <vt:i4>0</vt:i4>
      </vt:variant>
      <vt:variant>
        <vt:i4>5</vt:i4>
      </vt:variant>
      <vt:variant>
        <vt:lpwstr/>
      </vt:variant>
      <vt:variant>
        <vt:lpwstr>_Toc84442135</vt:lpwstr>
      </vt:variant>
      <vt:variant>
        <vt:i4>1179709</vt:i4>
      </vt:variant>
      <vt:variant>
        <vt:i4>1043</vt:i4>
      </vt:variant>
      <vt:variant>
        <vt:i4>0</vt:i4>
      </vt:variant>
      <vt:variant>
        <vt:i4>5</vt:i4>
      </vt:variant>
      <vt:variant>
        <vt:lpwstr/>
      </vt:variant>
      <vt:variant>
        <vt:lpwstr>_Toc84442134</vt:lpwstr>
      </vt:variant>
      <vt:variant>
        <vt:i4>1376317</vt:i4>
      </vt:variant>
      <vt:variant>
        <vt:i4>1037</vt:i4>
      </vt:variant>
      <vt:variant>
        <vt:i4>0</vt:i4>
      </vt:variant>
      <vt:variant>
        <vt:i4>5</vt:i4>
      </vt:variant>
      <vt:variant>
        <vt:lpwstr/>
      </vt:variant>
      <vt:variant>
        <vt:lpwstr>_Toc84442133</vt:lpwstr>
      </vt:variant>
      <vt:variant>
        <vt:i4>1310781</vt:i4>
      </vt:variant>
      <vt:variant>
        <vt:i4>1031</vt:i4>
      </vt:variant>
      <vt:variant>
        <vt:i4>0</vt:i4>
      </vt:variant>
      <vt:variant>
        <vt:i4>5</vt:i4>
      </vt:variant>
      <vt:variant>
        <vt:lpwstr/>
      </vt:variant>
      <vt:variant>
        <vt:lpwstr>_Toc84442132</vt:lpwstr>
      </vt:variant>
      <vt:variant>
        <vt:i4>1507389</vt:i4>
      </vt:variant>
      <vt:variant>
        <vt:i4>1025</vt:i4>
      </vt:variant>
      <vt:variant>
        <vt:i4>0</vt:i4>
      </vt:variant>
      <vt:variant>
        <vt:i4>5</vt:i4>
      </vt:variant>
      <vt:variant>
        <vt:lpwstr/>
      </vt:variant>
      <vt:variant>
        <vt:lpwstr>_Toc84442131</vt:lpwstr>
      </vt:variant>
      <vt:variant>
        <vt:i4>1441853</vt:i4>
      </vt:variant>
      <vt:variant>
        <vt:i4>1019</vt:i4>
      </vt:variant>
      <vt:variant>
        <vt:i4>0</vt:i4>
      </vt:variant>
      <vt:variant>
        <vt:i4>5</vt:i4>
      </vt:variant>
      <vt:variant>
        <vt:lpwstr/>
      </vt:variant>
      <vt:variant>
        <vt:lpwstr>_Toc84442130</vt:lpwstr>
      </vt:variant>
      <vt:variant>
        <vt:i4>2031676</vt:i4>
      </vt:variant>
      <vt:variant>
        <vt:i4>1013</vt:i4>
      </vt:variant>
      <vt:variant>
        <vt:i4>0</vt:i4>
      </vt:variant>
      <vt:variant>
        <vt:i4>5</vt:i4>
      </vt:variant>
      <vt:variant>
        <vt:lpwstr/>
      </vt:variant>
      <vt:variant>
        <vt:lpwstr>_Toc84442129</vt:lpwstr>
      </vt:variant>
      <vt:variant>
        <vt:i4>1966140</vt:i4>
      </vt:variant>
      <vt:variant>
        <vt:i4>1007</vt:i4>
      </vt:variant>
      <vt:variant>
        <vt:i4>0</vt:i4>
      </vt:variant>
      <vt:variant>
        <vt:i4>5</vt:i4>
      </vt:variant>
      <vt:variant>
        <vt:lpwstr/>
      </vt:variant>
      <vt:variant>
        <vt:lpwstr>_Toc84442128</vt:lpwstr>
      </vt:variant>
      <vt:variant>
        <vt:i4>1114172</vt:i4>
      </vt:variant>
      <vt:variant>
        <vt:i4>1001</vt:i4>
      </vt:variant>
      <vt:variant>
        <vt:i4>0</vt:i4>
      </vt:variant>
      <vt:variant>
        <vt:i4>5</vt:i4>
      </vt:variant>
      <vt:variant>
        <vt:lpwstr/>
      </vt:variant>
      <vt:variant>
        <vt:lpwstr>_Toc84442127</vt:lpwstr>
      </vt:variant>
      <vt:variant>
        <vt:i4>1048636</vt:i4>
      </vt:variant>
      <vt:variant>
        <vt:i4>995</vt:i4>
      </vt:variant>
      <vt:variant>
        <vt:i4>0</vt:i4>
      </vt:variant>
      <vt:variant>
        <vt:i4>5</vt:i4>
      </vt:variant>
      <vt:variant>
        <vt:lpwstr/>
      </vt:variant>
      <vt:variant>
        <vt:lpwstr>_Toc84442126</vt:lpwstr>
      </vt:variant>
      <vt:variant>
        <vt:i4>1245244</vt:i4>
      </vt:variant>
      <vt:variant>
        <vt:i4>989</vt:i4>
      </vt:variant>
      <vt:variant>
        <vt:i4>0</vt:i4>
      </vt:variant>
      <vt:variant>
        <vt:i4>5</vt:i4>
      </vt:variant>
      <vt:variant>
        <vt:lpwstr/>
      </vt:variant>
      <vt:variant>
        <vt:lpwstr>_Toc84442125</vt:lpwstr>
      </vt:variant>
      <vt:variant>
        <vt:i4>1179708</vt:i4>
      </vt:variant>
      <vt:variant>
        <vt:i4>983</vt:i4>
      </vt:variant>
      <vt:variant>
        <vt:i4>0</vt:i4>
      </vt:variant>
      <vt:variant>
        <vt:i4>5</vt:i4>
      </vt:variant>
      <vt:variant>
        <vt:lpwstr/>
      </vt:variant>
      <vt:variant>
        <vt:lpwstr>_Toc84442124</vt:lpwstr>
      </vt:variant>
      <vt:variant>
        <vt:i4>1376316</vt:i4>
      </vt:variant>
      <vt:variant>
        <vt:i4>977</vt:i4>
      </vt:variant>
      <vt:variant>
        <vt:i4>0</vt:i4>
      </vt:variant>
      <vt:variant>
        <vt:i4>5</vt:i4>
      </vt:variant>
      <vt:variant>
        <vt:lpwstr/>
      </vt:variant>
      <vt:variant>
        <vt:lpwstr>_Toc84442123</vt:lpwstr>
      </vt:variant>
      <vt:variant>
        <vt:i4>1310780</vt:i4>
      </vt:variant>
      <vt:variant>
        <vt:i4>971</vt:i4>
      </vt:variant>
      <vt:variant>
        <vt:i4>0</vt:i4>
      </vt:variant>
      <vt:variant>
        <vt:i4>5</vt:i4>
      </vt:variant>
      <vt:variant>
        <vt:lpwstr/>
      </vt:variant>
      <vt:variant>
        <vt:lpwstr>_Toc84442122</vt:lpwstr>
      </vt:variant>
      <vt:variant>
        <vt:i4>1507388</vt:i4>
      </vt:variant>
      <vt:variant>
        <vt:i4>965</vt:i4>
      </vt:variant>
      <vt:variant>
        <vt:i4>0</vt:i4>
      </vt:variant>
      <vt:variant>
        <vt:i4>5</vt:i4>
      </vt:variant>
      <vt:variant>
        <vt:lpwstr/>
      </vt:variant>
      <vt:variant>
        <vt:lpwstr>_Toc84442121</vt:lpwstr>
      </vt:variant>
      <vt:variant>
        <vt:i4>1441852</vt:i4>
      </vt:variant>
      <vt:variant>
        <vt:i4>959</vt:i4>
      </vt:variant>
      <vt:variant>
        <vt:i4>0</vt:i4>
      </vt:variant>
      <vt:variant>
        <vt:i4>5</vt:i4>
      </vt:variant>
      <vt:variant>
        <vt:lpwstr/>
      </vt:variant>
      <vt:variant>
        <vt:lpwstr>_Toc84442120</vt:lpwstr>
      </vt:variant>
      <vt:variant>
        <vt:i4>2031679</vt:i4>
      </vt:variant>
      <vt:variant>
        <vt:i4>953</vt:i4>
      </vt:variant>
      <vt:variant>
        <vt:i4>0</vt:i4>
      </vt:variant>
      <vt:variant>
        <vt:i4>5</vt:i4>
      </vt:variant>
      <vt:variant>
        <vt:lpwstr/>
      </vt:variant>
      <vt:variant>
        <vt:lpwstr>_Toc84442119</vt:lpwstr>
      </vt:variant>
      <vt:variant>
        <vt:i4>1966143</vt:i4>
      </vt:variant>
      <vt:variant>
        <vt:i4>947</vt:i4>
      </vt:variant>
      <vt:variant>
        <vt:i4>0</vt:i4>
      </vt:variant>
      <vt:variant>
        <vt:i4>5</vt:i4>
      </vt:variant>
      <vt:variant>
        <vt:lpwstr/>
      </vt:variant>
      <vt:variant>
        <vt:lpwstr>_Toc84442118</vt:lpwstr>
      </vt:variant>
      <vt:variant>
        <vt:i4>1114175</vt:i4>
      </vt:variant>
      <vt:variant>
        <vt:i4>941</vt:i4>
      </vt:variant>
      <vt:variant>
        <vt:i4>0</vt:i4>
      </vt:variant>
      <vt:variant>
        <vt:i4>5</vt:i4>
      </vt:variant>
      <vt:variant>
        <vt:lpwstr/>
      </vt:variant>
      <vt:variant>
        <vt:lpwstr>_Toc84442117</vt:lpwstr>
      </vt:variant>
      <vt:variant>
        <vt:i4>1048639</vt:i4>
      </vt:variant>
      <vt:variant>
        <vt:i4>935</vt:i4>
      </vt:variant>
      <vt:variant>
        <vt:i4>0</vt:i4>
      </vt:variant>
      <vt:variant>
        <vt:i4>5</vt:i4>
      </vt:variant>
      <vt:variant>
        <vt:lpwstr/>
      </vt:variant>
      <vt:variant>
        <vt:lpwstr>_Toc84442116</vt:lpwstr>
      </vt:variant>
      <vt:variant>
        <vt:i4>1245247</vt:i4>
      </vt:variant>
      <vt:variant>
        <vt:i4>929</vt:i4>
      </vt:variant>
      <vt:variant>
        <vt:i4>0</vt:i4>
      </vt:variant>
      <vt:variant>
        <vt:i4>5</vt:i4>
      </vt:variant>
      <vt:variant>
        <vt:lpwstr/>
      </vt:variant>
      <vt:variant>
        <vt:lpwstr>_Toc84442115</vt:lpwstr>
      </vt:variant>
      <vt:variant>
        <vt:i4>1179711</vt:i4>
      </vt:variant>
      <vt:variant>
        <vt:i4>923</vt:i4>
      </vt:variant>
      <vt:variant>
        <vt:i4>0</vt:i4>
      </vt:variant>
      <vt:variant>
        <vt:i4>5</vt:i4>
      </vt:variant>
      <vt:variant>
        <vt:lpwstr/>
      </vt:variant>
      <vt:variant>
        <vt:lpwstr>_Toc84442114</vt:lpwstr>
      </vt:variant>
      <vt:variant>
        <vt:i4>1376319</vt:i4>
      </vt:variant>
      <vt:variant>
        <vt:i4>917</vt:i4>
      </vt:variant>
      <vt:variant>
        <vt:i4>0</vt:i4>
      </vt:variant>
      <vt:variant>
        <vt:i4>5</vt:i4>
      </vt:variant>
      <vt:variant>
        <vt:lpwstr/>
      </vt:variant>
      <vt:variant>
        <vt:lpwstr>_Toc84442113</vt:lpwstr>
      </vt:variant>
      <vt:variant>
        <vt:i4>1310783</vt:i4>
      </vt:variant>
      <vt:variant>
        <vt:i4>911</vt:i4>
      </vt:variant>
      <vt:variant>
        <vt:i4>0</vt:i4>
      </vt:variant>
      <vt:variant>
        <vt:i4>5</vt:i4>
      </vt:variant>
      <vt:variant>
        <vt:lpwstr/>
      </vt:variant>
      <vt:variant>
        <vt:lpwstr>_Toc84442112</vt:lpwstr>
      </vt:variant>
      <vt:variant>
        <vt:i4>1507391</vt:i4>
      </vt:variant>
      <vt:variant>
        <vt:i4>905</vt:i4>
      </vt:variant>
      <vt:variant>
        <vt:i4>0</vt:i4>
      </vt:variant>
      <vt:variant>
        <vt:i4>5</vt:i4>
      </vt:variant>
      <vt:variant>
        <vt:lpwstr/>
      </vt:variant>
      <vt:variant>
        <vt:lpwstr>_Toc84442111</vt:lpwstr>
      </vt:variant>
      <vt:variant>
        <vt:i4>1441855</vt:i4>
      </vt:variant>
      <vt:variant>
        <vt:i4>899</vt:i4>
      </vt:variant>
      <vt:variant>
        <vt:i4>0</vt:i4>
      </vt:variant>
      <vt:variant>
        <vt:i4>5</vt:i4>
      </vt:variant>
      <vt:variant>
        <vt:lpwstr/>
      </vt:variant>
      <vt:variant>
        <vt:lpwstr>_Toc84442110</vt:lpwstr>
      </vt:variant>
      <vt:variant>
        <vt:i4>2031678</vt:i4>
      </vt:variant>
      <vt:variant>
        <vt:i4>893</vt:i4>
      </vt:variant>
      <vt:variant>
        <vt:i4>0</vt:i4>
      </vt:variant>
      <vt:variant>
        <vt:i4>5</vt:i4>
      </vt:variant>
      <vt:variant>
        <vt:lpwstr/>
      </vt:variant>
      <vt:variant>
        <vt:lpwstr>_Toc84442109</vt:lpwstr>
      </vt:variant>
      <vt:variant>
        <vt:i4>1966142</vt:i4>
      </vt:variant>
      <vt:variant>
        <vt:i4>887</vt:i4>
      </vt:variant>
      <vt:variant>
        <vt:i4>0</vt:i4>
      </vt:variant>
      <vt:variant>
        <vt:i4>5</vt:i4>
      </vt:variant>
      <vt:variant>
        <vt:lpwstr/>
      </vt:variant>
      <vt:variant>
        <vt:lpwstr>_Toc84442108</vt:lpwstr>
      </vt:variant>
      <vt:variant>
        <vt:i4>1114174</vt:i4>
      </vt:variant>
      <vt:variant>
        <vt:i4>881</vt:i4>
      </vt:variant>
      <vt:variant>
        <vt:i4>0</vt:i4>
      </vt:variant>
      <vt:variant>
        <vt:i4>5</vt:i4>
      </vt:variant>
      <vt:variant>
        <vt:lpwstr/>
      </vt:variant>
      <vt:variant>
        <vt:lpwstr>_Toc84442107</vt:lpwstr>
      </vt:variant>
      <vt:variant>
        <vt:i4>1048638</vt:i4>
      </vt:variant>
      <vt:variant>
        <vt:i4>875</vt:i4>
      </vt:variant>
      <vt:variant>
        <vt:i4>0</vt:i4>
      </vt:variant>
      <vt:variant>
        <vt:i4>5</vt:i4>
      </vt:variant>
      <vt:variant>
        <vt:lpwstr/>
      </vt:variant>
      <vt:variant>
        <vt:lpwstr>_Toc84442106</vt:lpwstr>
      </vt:variant>
      <vt:variant>
        <vt:i4>1245246</vt:i4>
      </vt:variant>
      <vt:variant>
        <vt:i4>869</vt:i4>
      </vt:variant>
      <vt:variant>
        <vt:i4>0</vt:i4>
      </vt:variant>
      <vt:variant>
        <vt:i4>5</vt:i4>
      </vt:variant>
      <vt:variant>
        <vt:lpwstr/>
      </vt:variant>
      <vt:variant>
        <vt:lpwstr>_Toc84442105</vt:lpwstr>
      </vt:variant>
      <vt:variant>
        <vt:i4>1179710</vt:i4>
      </vt:variant>
      <vt:variant>
        <vt:i4>863</vt:i4>
      </vt:variant>
      <vt:variant>
        <vt:i4>0</vt:i4>
      </vt:variant>
      <vt:variant>
        <vt:i4>5</vt:i4>
      </vt:variant>
      <vt:variant>
        <vt:lpwstr/>
      </vt:variant>
      <vt:variant>
        <vt:lpwstr>_Toc84442104</vt:lpwstr>
      </vt:variant>
      <vt:variant>
        <vt:i4>1376318</vt:i4>
      </vt:variant>
      <vt:variant>
        <vt:i4>857</vt:i4>
      </vt:variant>
      <vt:variant>
        <vt:i4>0</vt:i4>
      </vt:variant>
      <vt:variant>
        <vt:i4>5</vt:i4>
      </vt:variant>
      <vt:variant>
        <vt:lpwstr/>
      </vt:variant>
      <vt:variant>
        <vt:lpwstr>_Toc84442103</vt:lpwstr>
      </vt:variant>
      <vt:variant>
        <vt:i4>1310782</vt:i4>
      </vt:variant>
      <vt:variant>
        <vt:i4>851</vt:i4>
      </vt:variant>
      <vt:variant>
        <vt:i4>0</vt:i4>
      </vt:variant>
      <vt:variant>
        <vt:i4>5</vt:i4>
      </vt:variant>
      <vt:variant>
        <vt:lpwstr/>
      </vt:variant>
      <vt:variant>
        <vt:lpwstr>_Toc84442102</vt:lpwstr>
      </vt:variant>
      <vt:variant>
        <vt:i4>1507390</vt:i4>
      </vt:variant>
      <vt:variant>
        <vt:i4>845</vt:i4>
      </vt:variant>
      <vt:variant>
        <vt:i4>0</vt:i4>
      </vt:variant>
      <vt:variant>
        <vt:i4>5</vt:i4>
      </vt:variant>
      <vt:variant>
        <vt:lpwstr/>
      </vt:variant>
      <vt:variant>
        <vt:lpwstr>_Toc84442101</vt:lpwstr>
      </vt:variant>
      <vt:variant>
        <vt:i4>1441854</vt:i4>
      </vt:variant>
      <vt:variant>
        <vt:i4>839</vt:i4>
      </vt:variant>
      <vt:variant>
        <vt:i4>0</vt:i4>
      </vt:variant>
      <vt:variant>
        <vt:i4>5</vt:i4>
      </vt:variant>
      <vt:variant>
        <vt:lpwstr/>
      </vt:variant>
      <vt:variant>
        <vt:lpwstr>_Toc84442100</vt:lpwstr>
      </vt:variant>
      <vt:variant>
        <vt:i4>1966135</vt:i4>
      </vt:variant>
      <vt:variant>
        <vt:i4>833</vt:i4>
      </vt:variant>
      <vt:variant>
        <vt:i4>0</vt:i4>
      </vt:variant>
      <vt:variant>
        <vt:i4>5</vt:i4>
      </vt:variant>
      <vt:variant>
        <vt:lpwstr/>
      </vt:variant>
      <vt:variant>
        <vt:lpwstr>_Toc84442099</vt:lpwstr>
      </vt:variant>
      <vt:variant>
        <vt:i4>2031671</vt:i4>
      </vt:variant>
      <vt:variant>
        <vt:i4>827</vt:i4>
      </vt:variant>
      <vt:variant>
        <vt:i4>0</vt:i4>
      </vt:variant>
      <vt:variant>
        <vt:i4>5</vt:i4>
      </vt:variant>
      <vt:variant>
        <vt:lpwstr/>
      </vt:variant>
      <vt:variant>
        <vt:lpwstr>_Toc84442098</vt:lpwstr>
      </vt:variant>
      <vt:variant>
        <vt:i4>1048631</vt:i4>
      </vt:variant>
      <vt:variant>
        <vt:i4>821</vt:i4>
      </vt:variant>
      <vt:variant>
        <vt:i4>0</vt:i4>
      </vt:variant>
      <vt:variant>
        <vt:i4>5</vt:i4>
      </vt:variant>
      <vt:variant>
        <vt:lpwstr/>
      </vt:variant>
      <vt:variant>
        <vt:lpwstr>_Toc84442097</vt:lpwstr>
      </vt:variant>
      <vt:variant>
        <vt:i4>1114167</vt:i4>
      </vt:variant>
      <vt:variant>
        <vt:i4>815</vt:i4>
      </vt:variant>
      <vt:variant>
        <vt:i4>0</vt:i4>
      </vt:variant>
      <vt:variant>
        <vt:i4>5</vt:i4>
      </vt:variant>
      <vt:variant>
        <vt:lpwstr/>
      </vt:variant>
      <vt:variant>
        <vt:lpwstr>_Toc84442096</vt:lpwstr>
      </vt:variant>
      <vt:variant>
        <vt:i4>1179703</vt:i4>
      </vt:variant>
      <vt:variant>
        <vt:i4>809</vt:i4>
      </vt:variant>
      <vt:variant>
        <vt:i4>0</vt:i4>
      </vt:variant>
      <vt:variant>
        <vt:i4>5</vt:i4>
      </vt:variant>
      <vt:variant>
        <vt:lpwstr/>
      </vt:variant>
      <vt:variant>
        <vt:lpwstr>_Toc84442095</vt:lpwstr>
      </vt:variant>
      <vt:variant>
        <vt:i4>1245239</vt:i4>
      </vt:variant>
      <vt:variant>
        <vt:i4>803</vt:i4>
      </vt:variant>
      <vt:variant>
        <vt:i4>0</vt:i4>
      </vt:variant>
      <vt:variant>
        <vt:i4>5</vt:i4>
      </vt:variant>
      <vt:variant>
        <vt:lpwstr/>
      </vt:variant>
      <vt:variant>
        <vt:lpwstr>_Toc84442094</vt:lpwstr>
      </vt:variant>
      <vt:variant>
        <vt:i4>1310775</vt:i4>
      </vt:variant>
      <vt:variant>
        <vt:i4>797</vt:i4>
      </vt:variant>
      <vt:variant>
        <vt:i4>0</vt:i4>
      </vt:variant>
      <vt:variant>
        <vt:i4>5</vt:i4>
      </vt:variant>
      <vt:variant>
        <vt:lpwstr/>
      </vt:variant>
      <vt:variant>
        <vt:lpwstr>_Toc84442093</vt:lpwstr>
      </vt:variant>
      <vt:variant>
        <vt:i4>1376311</vt:i4>
      </vt:variant>
      <vt:variant>
        <vt:i4>791</vt:i4>
      </vt:variant>
      <vt:variant>
        <vt:i4>0</vt:i4>
      </vt:variant>
      <vt:variant>
        <vt:i4>5</vt:i4>
      </vt:variant>
      <vt:variant>
        <vt:lpwstr/>
      </vt:variant>
      <vt:variant>
        <vt:lpwstr>_Toc84442092</vt:lpwstr>
      </vt:variant>
      <vt:variant>
        <vt:i4>1441847</vt:i4>
      </vt:variant>
      <vt:variant>
        <vt:i4>785</vt:i4>
      </vt:variant>
      <vt:variant>
        <vt:i4>0</vt:i4>
      </vt:variant>
      <vt:variant>
        <vt:i4>5</vt:i4>
      </vt:variant>
      <vt:variant>
        <vt:lpwstr/>
      </vt:variant>
      <vt:variant>
        <vt:lpwstr>_Toc84442091</vt:lpwstr>
      </vt:variant>
      <vt:variant>
        <vt:i4>1507383</vt:i4>
      </vt:variant>
      <vt:variant>
        <vt:i4>779</vt:i4>
      </vt:variant>
      <vt:variant>
        <vt:i4>0</vt:i4>
      </vt:variant>
      <vt:variant>
        <vt:i4>5</vt:i4>
      </vt:variant>
      <vt:variant>
        <vt:lpwstr/>
      </vt:variant>
      <vt:variant>
        <vt:lpwstr>_Toc84442090</vt:lpwstr>
      </vt:variant>
      <vt:variant>
        <vt:i4>1966134</vt:i4>
      </vt:variant>
      <vt:variant>
        <vt:i4>773</vt:i4>
      </vt:variant>
      <vt:variant>
        <vt:i4>0</vt:i4>
      </vt:variant>
      <vt:variant>
        <vt:i4>5</vt:i4>
      </vt:variant>
      <vt:variant>
        <vt:lpwstr/>
      </vt:variant>
      <vt:variant>
        <vt:lpwstr>_Toc84442089</vt:lpwstr>
      </vt:variant>
      <vt:variant>
        <vt:i4>2031670</vt:i4>
      </vt:variant>
      <vt:variant>
        <vt:i4>767</vt:i4>
      </vt:variant>
      <vt:variant>
        <vt:i4>0</vt:i4>
      </vt:variant>
      <vt:variant>
        <vt:i4>5</vt:i4>
      </vt:variant>
      <vt:variant>
        <vt:lpwstr/>
      </vt:variant>
      <vt:variant>
        <vt:lpwstr>_Toc84442088</vt:lpwstr>
      </vt:variant>
      <vt:variant>
        <vt:i4>1048630</vt:i4>
      </vt:variant>
      <vt:variant>
        <vt:i4>761</vt:i4>
      </vt:variant>
      <vt:variant>
        <vt:i4>0</vt:i4>
      </vt:variant>
      <vt:variant>
        <vt:i4>5</vt:i4>
      </vt:variant>
      <vt:variant>
        <vt:lpwstr/>
      </vt:variant>
      <vt:variant>
        <vt:lpwstr>_Toc84442087</vt:lpwstr>
      </vt:variant>
      <vt:variant>
        <vt:i4>1114166</vt:i4>
      </vt:variant>
      <vt:variant>
        <vt:i4>755</vt:i4>
      </vt:variant>
      <vt:variant>
        <vt:i4>0</vt:i4>
      </vt:variant>
      <vt:variant>
        <vt:i4>5</vt:i4>
      </vt:variant>
      <vt:variant>
        <vt:lpwstr/>
      </vt:variant>
      <vt:variant>
        <vt:lpwstr>_Toc84442086</vt:lpwstr>
      </vt:variant>
      <vt:variant>
        <vt:i4>1179702</vt:i4>
      </vt:variant>
      <vt:variant>
        <vt:i4>749</vt:i4>
      </vt:variant>
      <vt:variant>
        <vt:i4>0</vt:i4>
      </vt:variant>
      <vt:variant>
        <vt:i4>5</vt:i4>
      </vt:variant>
      <vt:variant>
        <vt:lpwstr/>
      </vt:variant>
      <vt:variant>
        <vt:lpwstr>_Toc84442085</vt:lpwstr>
      </vt:variant>
      <vt:variant>
        <vt:i4>1245238</vt:i4>
      </vt:variant>
      <vt:variant>
        <vt:i4>743</vt:i4>
      </vt:variant>
      <vt:variant>
        <vt:i4>0</vt:i4>
      </vt:variant>
      <vt:variant>
        <vt:i4>5</vt:i4>
      </vt:variant>
      <vt:variant>
        <vt:lpwstr/>
      </vt:variant>
      <vt:variant>
        <vt:lpwstr>_Toc84442084</vt:lpwstr>
      </vt:variant>
      <vt:variant>
        <vt:i4>1310774</vt:i4>
      </vt:variant>
      <vt:variant>
        <vt:i4>737</vt:i4>
      </vt:variant>
      <vt:variant>
        <vt:i4>0</vt:i4>
      </vt:variant>
      <vt:variant>
        <vt:i4>5</vt:i4>
      </vt:variant>
      <vt:variant>
        <vt:lpwstr/>
      </vt:variant>
      <vt:variant>
        <vt:lpwstr>_Toc84442083</vt:lpwstr>
      </vt:variant>
      <vt:variant>
        <vt:i4>1376310</vt:i4>
      </vt:variant>
      <vt:variant>
        <vt:i4>731</vt:i4>
      </vt:variant>
      <vt:variant>
        <vt:i4>0</vt:i4>
      </vt:variant>
      <vt:variant>
        <vt:i4>5</vt:i4>
      </vt:variant>
      <vt:variant>
        <vt:lpwstr/>
      </vt:variant>
      <vt:variant>
        <vt:lpwstr>_Toc84442082</vt:lpwstr>
      </vt:variant>
      <vt:variant>
        <vt:i4>1441846</vt:i4>
      </vt:variant>
      <vt:variant>
        <vt:i4>725</vt:i4>
      </vt:variant>
      <vt:variant>
        <vt:i4>0</vt:i4>
      </vt:variant>
      <vt:variant>
        <vt:i4>5</vt:i4>
      </vt:variant>
      <vt:variant>
        <vt:lpwstr/>
      </vt:variant>
      <vt:variant>
        <vt:lpwstr>_Toc84442081</vt:lpwstr>
      </vt:variant>
      <vt:variant>
        <vt:i4>1507382</vt:i4>
      </vt:variant>
      <vt:variant>
        <vt:i4>719</vt:i4>
      </vt:variant>
      <vt:variant>
        <vt:i4>0</vt:i4>
      </vt:variant>
      <vt:variant>
        <vt:i4>5</vt:i4>
      </vt:variant>
      <vt:variant>
        <vt:lpwstr/>
      </vt:variant>
      <vt:variant>
        <vt:lpwstr>_Toc84442080</vt:lpwstr>
      </vt:variant>
      <vt:variant>
        <vt:i4>1966137</vt:i4>
      </vt:variant>
      <vt:variant>
        <vt:i4>713</vt:i4>
      </vt:variant>
      <vt:variant>
        <vt:i4>0</vt:i4>
      </vt:variant>
      <vt:variant>
        <vt:i4>5</vt:i4>
      </vt:variant>
      <vt:variant>
        <vt:lpwstr/>
      </vt:variant>
      <vt:variant>
        <vt:lpwstr>_Toc84442079</vt:lpwstr>
      </vt:variant>
      <vt:variant>
        <vt:i4>2031673</vt:i4>
      </vt:variant>
      <vt:variant>
        <vt:i4>707</vt:i4>
      </vt:variant>
      <vt:variant>
        <vt:i4>0</vt:i4>
      </vt:variant>
      <vt:variant>
        <vt:i4>5</vt:i4>
      </vt:variant>
      <vt:variant>
        <vt:lpwstr/>
      </vt:variant>
      <vt:variant>
        <vt:lpwstr>_Toc84442078</vt:lpwstr>
      </vt:variant>
      <vt:variant>
        <vt:i4>1048633</vt:i4>
      </vt:variant>
      <vt:variant>
        <vt:i4>701</vt:i4>
      </vt:variant>
      <vt:variant>
        <vt:i4>0</vt:i4>
      </vt:variant>
      <vt:variant>
        <vt:i4>5</vt:i4>
      </vt:variant>
      <vt:variant>
        <vt:lpwstr/>
      </vt:variant>
      <vt:variant>
        <vt:lpwstr>_Toc84442077</vt:lpwstr>
      </vt:variant>
      <vt:variant>
        <vt:i4>1114169</vt:i4>
      </vt:variant>
      <vt:variant>
        <vt:i4>695</vt:i4>
      </vt:variant>
      <vt:variant>
        <vt:i4>0</vt:i4>
      </vt:variant>
      <vt:variant>
        <vt:i4>5</vt:i4>
      </vt:variant>
      <vt:variant>
        <vt:lpwstr/>
      </vt:variant>
      <vt:variant>
        <vt:lpwstr>_Toc84442076</vt:lpwstr>
      </vt:variant>
      <vt:variant>
        <vt:i4>1179705</vt:i4>
      </vt:variant>
      <vt:variant>
        <vt:i4>689</vt:i4>
      </vt:variant>
      <vt:variant>
        <vt:i4>0</vt:i4>
      </vt:variant>
      <vt:variant>
        <vt:i4>5</vt:i4>
      </vt:variant>
      <vt:variant>
        <vt:lpwstr/>
      </vt:variant>
      <vt:variant>
        <vt:lpwstr>_Toc84442075</vt:lpwstr>
      </vt:variant>
      <vt:variant>
        <vt:i4>1245241</vt:i4>
      </vt:variant>
      <vt:variant>
        <vt:i4>683</vt:i4>
      </vt:variant>
      <vt:variant>
        <vt:i4>0</vt:i4>
      </vt:variant>
      <vt:variant>
        <vt:i4>5</vt:i4>
      </vt:variant>
      <vt:variant>
        <vt:lpwstr/>
      </vt:variant>
      <vt:variant>
        <vt:lpwstr>_Toc84442074</vt:lpwstr>
      </vt:variant>
      <vt:variant>
        <vt:i4>1310777</vt:i4>
      </vt:variant>
      <vt:variant>
        <vt:i4>677</vt:i4>
      </vt:variant>
      <vt:variant>
        <vt:i4>0</vt:i4>
      </vt:variant>
      <vt:variant>
        <vt:i4>5</vt:i4>
      </vt:variant>
      <vt:variant>
        <vt:lpwstr/>
      </vt:variant>
      <vt:variant>
        <vt:lpwstr>_Toc84442073</vt:lpwstr>
      </vt:variant>
      <vt:variant>
        <vt:i4>1376313</vt:i4>
      </vt:variant>
      <vt:variant>
        <vt:i4>671</vt:i4>
      </vt:variant>
      <vt:variant>
        <vt:i4>0</vt:i4>
      </vt:variant>
      <vt:variant>
        <vt:i4>5</vt:i4>
      </vt:variant>
      <vt:variant>
        <vt:lpwstr/>
      </vt:variant>
      <vt:variant>
        <vt:lpwstr>_Toc84442072</vt:lpwstr>
      </vt:variant>
      <vt:variant>
        <vt:i4>1441849</vt:i4>
      </vt:variant>
      <vt:variant>
        <vt:i4>665</vt:i4>
      </vt:variant>
      <vt:variant>
        <vt:i4>0</vt:i4>
      </vt:variant>
      <vt:variant>
        <vt:i4>5</vt:i4>
      </vt:variant>
      <vt:variant>
        <vt:lpwstr/>
      </vt:variant>
      <vt:variant>
        <vt:lpwstr>_Toc84442071</vt:lpwstr>
      </vt:variant>
      <vt:variant>
        <vt:i4>1507385</vt:i4>
      </vt:variant>
      <vt:variant>
        <vt:i4>659</vt:i4>
      </vt:variant>
      <vt:variant>
        <vt:i4>0</vt:i4>
      </vt:variant>
      <vt:variant>
        <vt:i4>5</vt:i4>
      </vt:variant>
      <vt:variant>
        <vt:lpwstr/>
      </vt:variant>
      <vt:variant>
        <vt:lpwstr>_Toc84442070</vt:lpwstr>
      </vt:variant>
      <vt:variant>
        <vt:i4>1966136</vt:i4>
      </vt:variant>
      <vt:variant>
        <vt:i4>653</vt:i4>
      </vt:variant>
      <vt:variant>
        <vt:i4>0</vt:i4>
      </vt:variant>
      <vt:variant>
        <vt:i4>5</vt:i4>
      </vt:variant>
      <vt:variant>
        <vt:lpwstr/>
      </vt:variant>
      <vt:variant>
        <vt:lpwstr>_Toc84442069</vt:lpwstr>
      </vt:variant>
      <vt:variant>
        <vt:i4>2031672</vt:i4>
      </vt:variant>
      <vt:variant>
        <vt:i4>647</vt:i4>
      </vt:variant>
      <vt:variant>
        <vt:i4>0</vt:i4>
      </vt:variant>
      <vt:variant>
        <vt:i4>5</vt:i4>
      </vt:variant>
      <vt:variant>
        <vt:lpwstr/>
      </vt:variant>
      <vt:variant>
        <vt:lpwstr>_Toc84442068</vt:lpwstr>
      </vt:variant>
      <vt:variant>
        <vt:i4>1048632</vt:i4>
      </vt:variant>
      <vt:variant>
        <vt:i4>641</vt:i4>
      </vt:variant>
      <vt:variant>
        <vt:i4>0</vt:i4>
      </vt:variant>
      <vt:variant>
        <vt:i4>5</vt:i4>
      </vt:variant>
      <vt:variant>
        <vt:lpwstr/>
      </vt:variant>
      <vt:variant>
        <vt:lpwstr>_Toc84442067</vt:lpwstr>
      </vt:variant>
      <vt:variant>
        <vt:i4>1114168</vt:i4>
      </vt:variant>
      <vt:variant>
        <vt:i4>635</vt:i4>
      </vt:variant>
      <vt:variant>
        <vt:i4>0</vt:i4>
      </vt:variant>
      <vt:variant>
        <vt:i4>5</vt:i4>
      </vt:variant>
      <vt:variant>
        <vt:lpwstr/>
      </vt:variant>
      <vt:variant>
        <vt:lpwstr>_Toc84442066</vt:lpwstr>
      </vt:variant>
      <vt:variant>
        <vt:i4>1179704</vt:i4>
      </vt:variant>
      <vt:variant>
        <vt:i4>629</vt:i4>
      </vt:variant>
      <vt:variant>
        <vt:i4>0</vt:i4>
      </vt:variant>
      <vt:variant>
        <vt:i4>5</vt:i4>
      </vt:variant>
      <vt:variant>
        <vt:lpwstr/>
      </vt:variant>
      <vt:variant>
        <vt:lpwstr>_Toc84442065</vt:lpwstr>
      </vt:variant>
      <vt:variant>
        <vt:i4>1245240</vt:i4>
      </vt:variant>
      <vt:variant>
        <vt:i4>623</vt:i4>
      </vt:variant>
      <vt:variant>
        <vt:i4>0</vt:i4>
      </vt:variant>
      <vt:variant>
        <vt:i4>5</vt:i4>
      </vt:variant>
      <vt:variant>
        <vt:lpwstr/>
      </vt:variant>
      <vt:variant>
        <vt:lpwstr>_Toc84442064</vt:lpwstr>
      </vt:variant>
      <vt:variant>
        <vt:i4>1310776</vt:i4>
      </vt:variant>
      <vt:variant>
        <vt:i4>617</vt:i4>
      </vt:variant>
      <vt:variant>
        <vt:i4>0</vt:i4>
      </vt:variant>
      <vt:variant>
        <vt:i4>5</vt:i4>
      </vt:variant>
      <vt:variant>
        <vt:lpwstr/>
      </vt:variant>
      <vt:variant>
        <vt:lpwstr>_Toc84442063</vt:lpwstr>
      </vt:variant>
      <vt:variant>
        <vt:i4>1376312</vt:i4>
      </vt:variant>
      <vt:variant>
        <vt:i4>611</vt:i4>
      </vt:variant>
      <vt:variant>
        <vt:i4>0</vt:i4>
      </vt:variant>
      <vt:variant>
        <vt:i4>5</vt:i4>
      </vt:variant>
      <vt:variant>
        <vt:lpwstr/>
      </vt:variant>
      <vt:variant>
        <vt:lpwstr>_Toc84442062</vt:lpwstr>
      </vt:variant>
      <vt:variant>
        <vt:i4>1441848</vt:i4>
      </vt:variant>
      <vt:variant>
        <vt:i4>605</vt:i4>
      </vt:variant>
      <vt:variant>
        <vt:i4>0</vt:i4>
      </vt:variant>
      <vt:variant>
        <vt:i4>5</vt:i4>
      </vt:variant>
      <vt:variant>
        <vt:lpwstr/>
      </vt:variant>
      <vt:variant>
        <vt:lpwstr>_Toc84442061</vt:lpwstr>
      </vt:variant>
      <vt:variant>
        <vt:i4>1507384</vt:i4>
      </vt:variant>
      <vt:variant>
        <vt:i4>599</vt:i4>
      </vt:variant>
      <vt:variant>
        <vt:i4>0</vt:i4>
      </vt:variant>
      <vt:variant>
        <vt:i4>5</vt:i4>
      </vt:variant>
      <vt:variant>
        <vt:lpwstr/>
      </vt:variant>
      <vt:variant>
        <vt:lpwstr>_Toc84442060</vt:lpwstr>
      </vt:variant>
      <vt:variant>
        <vt:i4>1966139</vt:i4>
      </vt:variant>
      <vt:variant>
        <vt:i4>593</vt:i4>
      </vt:variant>
      <vt:variant>
        <vt:i4>0</vt:i4>
      </vt:variant>
      <vt:variant>
        <vt:i4>5</vt:i4>
      </vt:variant>
      <vt:variant>
        <vt:lpwstr/>
      </vt:variant>
      <vt:variant>
        <vt:lpwstr>_Toc84442059</vt:lpwstr>
      </vt:variant>
      <vt:variant>
        <vt:i4>2031675</vt:i4>
      </vt:variant>
      <vt:variant>
        <vt:i4>587</vt:i4>
      </vt:variant>
      <vt:variant>
        <vt:i4>0</vt:i4>
      </vt:variant>
      <vt:variant>
        <vt:i4>5</vt:i4>
      </vt:variant>
      <vt:variant>
        <vt:lpwstr/>
      </vt:variant>
      <vt:variant>
        <vt:lpwstr>_Toc84442058</vt:lpwstr>
      </vt:variant>
      <vt:variant>
        <vt:i4>1048635</vt:i4>
      </vt:variant>
      <vt:variant>
        <vt:i4>581</vt:i4>
      </vt:variant>
      <vt:variant>
        <vt:i4>0</vt:i4>
      </vt:variant>
      <vt:variant>
        <vt:i4>5</vt:i4>
      </vt:variant>
      <vt:variant>
        <vt:lpwstr/>
      </vt:variant>
      <vt:variant>
        <vt:lpwstr>_Toc84442057</vt:lpwstr>
      </vt:variant>
      <vt:variant>
        <vt:i4>1114171</vt:i4>
      </vt:variant>
      <vt:variant>
        <vt:i4>575</vt:i4>
      </vt:variant>
      <vt:variant>
        <vt:i4>0</vt:i4>
      </vt:variant>
      <vt:variant>
        <vt:i4>5</vt:i4>
      </vt:variant>
      <vt:variant>
        <vt:lpwstr/>
      </vt:variant>
      <vt:variant>
        <vt:lpwstr>_Toc84442056</vt:lpwstr>
      </vt:variant>
      <vt:variant>
        <vt:i4>1179707</vt:i4>
      </vt:variant>
      <vt:variant>
        <vt:i4>569</vt:i4>
      </vt:variant>
      <vt:variant>
        <vt:i4>0</vt:i4>
      </vt:variant>
      <vt:variant>
        <vt:i4>5</vt:i4>
      </vt:variant>
      <vt:variant>
        <vt:lpwstr/>
      </vt:variant>
      <vt:variant>
        <vt:lpwstr>_Toc84442055</vt:lpwstr>
      </vt:variant>
      <vt:variant>
        <vt:i4>1245243</vt:i4>
      </vt:variant>
      <vt:variant>
        <vt:i4>563</vt:i4>
      </vt:variant>
      <vt:variant>
        <vt:i4>0</vt:i4>
      </vt:variant>
      <vt:variant>
        <vt:i4>5</vt:i4>
      </vt:variant>
      <vt:variant>
        <vt:lpwstr/>
      </vt:variant>
      <vt:variant>
        <vt:lpwstr>_Toc84442054</vt:lpwstr>
      </vt:variant>
      <vt:variant>
        <vt:i4>1310779</vt:i4>
      </vt:variant>
      <vt:variant>
        <vt:i4>557</vt:i4>
      </vt:variant>
      <vt:variant>
        <vt:i4>0</vt:i4>
      </vt:variant>
      <vt:variant>
        <vt:i4>5</vt:i4>
      </vt:variant>
      <vt:variant>
        <vt:lpwstr/>
      </vt:variant>
      <vt:variant>
        <vt:lpwstr>_Toc84442053</vt:lpwstr>
      </vt:variant>
      <vt:variant>
        <vt:i4>1376315</vt:i4>
      </vt:variant>
      <vt:variant>
        <vt:i4>551</vt:i4>
      </vt:variant>
      <vt:variant>
        <vt:i4>0</vt:i4>
      </vt:variant>
      <vt:variant>
        <vt:i4>5</vt:i4>
      </vt:variant>
      <vt:variant>
        <vt:lpwstr/>
      </vt:variant>
      <vt:variant>
        <vt:lpwstr>_Toc84442052</vt:lpwstr>
      </vt:variant>
      <vt:variant>
        <vt:i4>1441851</vt:i4>
      </vt:variant>
      <vt:variant>
        <vt:i4>545</vt:i4>
      </vt:variant>
      <vt:variant>
        <vt:i4>0</vt:i4>
      </vt:variant>
      <vt:variant>
        <vt:i4>5</vt:i4>
      </vt:variant>
      <vt:variant>
        <vt:lpwstr/>
      </vt:variant>
      <vt:variant>
        <vt:lpwstr>_Toc84442051</vt:lpwstr>
      </vt:variant>
      <vt:variant>
        <vt:i4>1507387</vt:i4>
      </vt:variant>
      <vt:variant>
        <vt:i4>539</vt:i4>
      </vt:variant>
      <vt:variant>
        <vt:i4>0</vt:i4>
      </vt:variant>
      <vt:variant>
        <vt:i4>5</vt:i4>
      </vt:variant>
      <vt:variant>
        <vt:lpwstr/>
      </vt:variant>
      <vt:variant>
        <vt:lpwstr>_Toc84442050</vt:lpwstr>
      </vt:variant>
      <vt:variant>
        <vt:i4>1966138</vt:i4>
      </vt:variant>
      <vt:variant>
        <vt:i4>533</vt:i4>
      </vt:variant>
      <vt:variant>
        <vt:i4>0</vt:i4>
      </vt:variant>
      <vt:variant>
        <vt:i4>5</vt:i4>
      </vt:variant>
      <vt:variant>
        <vt:lpwstr/>
      </vt:variant>
      <vt:variant>
        <vt:lpwstr>_Toc84442049</vt:lpwstr>
      </vt:variant>
      <vt:variant>
        <vt:i4>2031674</vt:i4>
      </vt:variant>
      <vt:variant>
        <vt:i4>527</vt:i4>
      </vt:variant>
      <vt:variant>
        <vt:i4>0</vt:i4>
      </vt:variant>
      <vt:variant>
        <vt:i4>5</vt:i4>
      </vt:variant>
      <vt:variant>
        <vt:lpwstr/>
      </vt:variant>
      <vt:variant>
        <vt:lpwstr>_Toc84442048</vt:lpwstr>
      </vt:variant>
      <vt:variant>
        <vt:i4>1048634</vt:i4>
      </vt:variant>
      <vt:variant>
        <vt:i4>521</vt:i4>
      </vt:variant>
      <vt:variant>
        <vt:i4>0</vt:i4>
      </vt:variant>
      <vt:variant>
        <vt:i4>5</vt:i4>
      </vt:variant>
      <vt:variant>
        <vt:lpwstr/>
      </vt:variant>
      <vt:variant>
        <vt:lpwstr>_Toc84442047</vt:lpwstr>
      </vt:variant>
      <vt:variant>
        <vt:i4>1114170</vt:i4>
      </vt:variant>
      <vt:variant>
        <vt:i4>515</vt:i4>
      </vt:variant>
      <vt:variant>
        <vt:i4>0</vt:i4>
      </vt:variant>
      <vt:variant>
        <vt:i4>5</vt:i4>
      </vt:variant>
      <vt:variant>
        <vt:lpwstr/>
      </vt:variant>
      <vt:variant>
        <vt:lpwstr>_Toc84442046</vt:lpwstr>
      </vt:variant>
      <vt:variant>
        <vt:i4>1179706</vt:i4>
      </vt:variant>
      <vt:variant>
        <vt:i4>509</vt:i4>
      </vt:variant>
      <vt:variant>
        <vt:i4>0</vt:i4>
      </vt:variant>
      <vt:variant>
        <vt:i4>5</vt:i4>
      </vt:variant>
      <vt:variant>
        <vt:lpwstr/>
      </vt:variant>
      <vt:variant>
        <vt:lpwstr>_Toc84442045</vt:lpwstr>
      </vt:variant>
      <vt:variant>
        <vt:i4>1245242</vt:i4>
      </vt:variant>
      <vt:variant>
        <vt:i4>503</vt:i4>
      </vt:variant>
      <vt:variant>
        <vt:i4>0</vt:i4>
      </vt:variant>
      <vt:variant>
        <vt:i4>5</vt:i4>
      </vt:variant>
      <vt:variant>
        <vt:lpwstr/>
      </vt:variant>
      <vt:variant>
        <vt:lpwstr>_Toc84442044</vt:lpwstr>
      </vt:variant>
      <vt:variant>
        <vt:i4>1310778</vt:i4>
      </vt:variant>
      <vt:variant>
        <vt:i4>497</vt:i4>
      </vt:variant>
      <vt:variant>
        <vt:i4>0</vt:i4>
      </vt:variant>
      <vt:variant>
        <vt:i4>5</vt:i4>
      </vt:variant>
      <vt:variant>
        <vt:lpwstr/>
      </vt:variant>
      <vt:variant>
        <vt:lpwstr>_Toc84442043</vt:lpwstr>
      </vt:variant>
      <vt:variant>
        <vt:i4>1376314</vt:i4>
      </vt:variant>
      <vt:variant>
        <vt:i4>491</vt:i4>
      </vt:variant>
      <vt:variant>
        <vt:i4>0</vt:i4>
      </vt:variant>
      <vt:variant>
        <vt:i4>5</vt:i4>
      </vt:variant>
      <vt:variant>
        <vt:lpwstr/>
      </vt:variant>
      <vt:variant>
        <vt:lpwstr>_Toc84442042</vt:lpwstr>
      </vt:variant>
      <vt:variant>
        <vt:i4>1441850</vt:i4>
      </vt:variant>
      <vt:variant>
        <vt:i4>485</vt:i4>
      </vt:variant>
      <vt:variant>
        <vt:i4>0</vt:i4>
      </vt:variant>
      <vt:variant>
        <vt:i4>5</vt:i4>
      </vt:variant>
      <vt:variant>
        <vt:lpwstr/>
      </vt:variant>
      <vt:variant>
        <vt:lpwstr>_Toc84442041</vt:lpwstr>
      </vt:variant>
      <vt:variant>
        <vt:i4>1507386</vt:i4>
      </vt:variant>
      <vt:variant>
        <vt:i4>479</vt:i4>
      </vt:variant>
      <vt:variant>
        <vt:i4>0</vt:i4>
      </vt:variant>
      <vt:variant>
        <vt:i4>5</vt:i4>
      </vt:variant>
      <vt:variant>
        <vt:lpwstr/>
      </vt:variant>
      <vt:variant>
        <vt:lpwstr>_Toc84442040</vt:lpwstr>
      </vt:variant>
      <vt:variant>
        <vt:i4>1966141</vt:i4>
      </vt:variant>
      <vt:variant>
        <vt:i4>473</vt:i4>
      </vt:variant>
      <vt:variant>
        <vt:i4>0</vt:i4>
      </vt:variant>
      <vt:variant>
        <vt:i4>5</vt:i4>
      </vt:variant>
      <vt:variant>
        <vt:lpwstr/>
      </vt:variant>
      <vt:variant>
        <vt:lpwstr>_Toc84442039</vt:lpwstr>
      </vt:variant>
      <vt:variant>
        <vt:i4>2031677</vt:i4>
      </vt:variant>
      <vt:variant>
        <vt:i4>467</vt:i4>
      </vt:variant>
      <vt:variant>
        <vt:i4>0</vt:i4>
      </vt:variant>
      <vt:variant>
        <vt:i4>5</vt:i4>
      </vt:variant>
      <vt:variant>
        <vt:lpwstr/>
      </vt:variant>
      <vt:variant>
        <vt:lpwstr>_Toc84442038</vt:lpwstr>
      </vt:variant>
      <vt:variant>
        <vt:i4>1048637</vt:i4>
      </vt:variant>
      <vt:variant>
        <vt:i4>461</vt:i4>
      </vt:variant>
      <vt:variant>
        <vt:i4>0</vt:i4>
      </vt:variant>
      <vt:variant>
        <vt:i4>5</vt:i4>
      </vt:variant>
      <vt:variant>
        <vt:lpwstr/>
      </vt:variant>
      <vt:variant>
        <vt:lpwstr>_Toc84442037</vt:lpwstr>
      </vt:variant>
      <vt:variant>
        <vt:i4>1114173</vt:i4>
      </vt:variant>
      <vt:variant>
        <vt:i4>455</vt:i4>
      </vt:variant>
      <vt:variant>
        <vt:i4>0</vt:i4>
      </vt:variant>
      <vt:variant>
        <vt:i4>5</vt:i4>
      </vt:variant>
      <vt:variant>
        <vt:lpwstr/>
      </vt:variant>
      <vt:variant>
        <vt:lpwstr>_Toc84442036</vt:lpwstr>
      </vt:variant>
      <vt:variant>
        <vt:i4>1179709</vt:i4>
      </vt:variant>
      <vt:variant>
        <vt:i4>449</vt:i4>
      </vt:variant>
      <vt:variant>
        <vt:i4>0</vt:i4>
      </vt:variant>
      <vt:variant>
        <vt:i4>5</vt:i4>
      </vt:variant>
      <vt:variant>
        <vt:lpwstr/>
      </vt:variant>
      <vt:variant>
        <vt:lpwstr>_Toc84442035</vt:lpwstr>
      </vt:variant>
      <vt:variant>
        <vt:i4>1245245</vt:i4>
      </vt:variant>
      <vt:variant>
        <vt:i4>443</vt:i4>
      </vt:variant>
      <vt:variant>
        <vt:i4>0</vt:i4>
      </vt:variant>
      <vt:variant>
        <vt:i4>5</vt:i4>
      </vt:variant>
      <vt:variant>
        <vt:lpwstr/>
      </vt:variant>
      <vt:variant>
        <vt:lpwstr>_Toc84442034</vt:lpwstr>
      </vt:variant>
      <vt:variant>
        <vt:i4>1310781</vt:i4>
      </vt:variant>
      <vt:variant>
        <vt:i4>437</vt:i4>
      </vt:variant>
      <vt:variant>
        <vt:i4>0</vt:i4>
      </vt:variant>
      <vt:variant>
        <vt:i4>5</vt:i4>
      </vt:variant>
      <vt:variant>
        <vt:lpwstr/>
      </vt:variant>
      <vt:variant>
        <vt:lpwstr>_Toc84442033</vt:lpwstr>
      </vt:variant>
      <vt:variant>
        <vt:i4>1376317</vt:i4>
      </vt:variant>
      <vt:variant>
        <vt:i4>431</vt:i4>
      </vt:variant>
      <vt:variant>
        <vt:i4>0</vt:i4>
      </vt:variant>
      <vt:variant>
        <vt:i4>5</vt:i4>
      </vt:variant>
      <vt:variant>
        <vt:lpwstr/>
      </vt:variant>
      <vt:variant>
        <vt:lpwstr>_Toc84442032</vt:lpwstr>
      </vt:variant>
      <vt:variant>
        <vt:i4>1441853</vt:i4>
      </vt:variant>
      <vt:variant>
        <vt:i4>425</vt:i4>
      </vt:variant>
      <vt:variant>
        <vt:i4>0</vt:i4>
      </vt:variant>
      <vt:variant>
        <vt:i4>5</vt:i4>
      </vt:variant>
      <vt:variant>
        <vt:lpwstr/>
      </vt:variant>
      <vt:variant>
        <vt:lpwstr>_Toc84442031</vt:lpwstr>
      </vt:variant>
      <vt:variant>
        <vt:i4>1507389</vt:i4>
      </vt:variant>
      <vt:variant>
        <vt:i4>419</vt:i4>
      </vt:variant>
      <vt:variant>
        <vt:i4>0</vt:i4>
      </vt:variant>
      <vt:variant>
        <vt:i4>5</vt:i4>
      </vt:variant>
      <vt:variant>
        <vt:lpwstr/>
      </vt:variant>
      <vt:variant>
        <vt:lpwstr>_Toc84442030</vt:lpwstr>
      </vt:variant>
      <vt:variant>
        <vt:i4>1966140</vt:i4>
      </vt:variant>
      <vt:variant>
        <vt:i4>413</vt:i4>
      </vt:variant>
      <vt:variant>
        <vt:i4>0</vt:i4>
      </vt:variant>
      <vt:variant>
        <vt:i4>5</vt:i4>
      </vt:variant>
      <vt:variant>
        <vt:lpwstr/>
      </vt:variant>
      <vt:variant>
        <vt:lpwstr>_Toc84442029</vt:lpwstr>
      </vt:variant>
      <vt:variant>
        <vt:i4>2031676</vt:i4>
      </vt:variant>
      <vt:variant>
        <vt:i4>407</vt:i4>
      </vt:variant>
      <vt:variant>
        <vt:i4>0</vt:i4>
      </vt:variant>
      <vt:variant>
        <vt:i4>5</vt:i4>
      </vt:variant>
      <vt:variant>
        <vt:lpwstr/>
      </vt:variant>
      <vt:variant>
        <vt:lpwstr>_Toc84442028</vt:lpwstr>
      </vt:variant>
      <vt:variant>
        <vt:i4>1048636</vt:i4>
      </vt:variant>
      <vt:variant>
        <vt:i4>401</vt:i4>
      </vt:variant>
      <vt:variant>
        <vt:i4>0</vt:i4>
      </vt:variant>
      <vt:variant>
        <vt:i4>5</vt:i4>
      </vt:variant>
      <vt:variant>
        <vt:lpwstr/>
      </vt:variant>
      <vt:variant>
        <vt:lpwstr>_Toc84442027</vt:lpwstr>
      </vt:variant>
      <vt:variant>
        <vt:i4>1114172</vt:i4>
      </vt:variant>
      <vt:variant>
        <vt:i4>395</vt:i4>
      </vt:variant>
      <vt:variant>
        <vt:i4>0</vt:i4>
      </vt:variant>
      <vt:variant>
        <vt:i4>5</vt:i4>
      </vt:variant>
      <vt:variant>
        <vt:lpwstr/>
      </vt:variant>
      <vt:variant>
        <vt:lpwstr>_Toc84442026</vt:lpwstr>
      </vt:variant>
      <vt:variant>
        <vt:i4>1179708</vt:i4>
      </vt:variant>
      <vt:variant>
        <vt:i4>389</vt:i4>
      </vt:variant>
      <vt:variant>
        <vt:i4>0</vt:i4>
      </vt:variant>
      <vt:variant>
        <vt:i4>5</vt:i4>
      </vt:variant>
      <vt:variant>
        <vt:lpwstr/>
      </vt:variant>
      <vt:variant>
        <vt:lpwstr>_Toc84442025</vt:lpwstr>
      </vt:variant>
      <vt:variant>
        <vt:i4>1245244</vt:i4>
      </vt:variant>
      <vt:variant>
        <vt:i4>383</vt:i4>
      </vt:variant>
      <vt:variant>
        <vt:i4>0</vt:i4>
      </vt:variant>
      <vt:variant>
        <vt:i4>5</vt:i4>
      </vt:variant>
      <vt:variant>
        <vt:lpwstr/>
      </vt:variant>
      <vt:variant>
        <vt:lpwstr>_Toc84442024</vt:lpwstr>
      </vt:variant>
      <vt:variant>
        <vt:i4>1310780</vt:i4>
      </vt:variant>
      <vt:variant>
        <vt:i4>377</vt:i4>
      </vt:variant>
      <vt:variant>
        <vt:i4>0</vt:i4>
      </vt:variant>
      <vt:variant>
        <vt:i4>5</vt:i4>
      </vt:variant>
      <vt:variant>
        <vt:lpwstr/>
      </vt:variant>
      <vt:variant>
        <vt:lpwstr>_Toc84442023</vt:lpwstr>
      </vt:variant>
      <vt:variant>
        <vt:i4>1376316</vt:i4>
      </vt:variant>
      <vt:variant>
        <vt:i4>371</vt:i4>
      </vt:variant>
      <vt:variant>
        <vt:i4>0</vt:i4>
      </vt:variant>
      <vt:variant>
        <vt:i4>5</vt:i4>
      </vt:variant>
      <vt:variant>
        <vt:lpwstr/>
      </vt:variant>
      <vt:variant>
        <vt:lpwstr>_Toc84442022</vt:lpwstr>
      </vt:variant>
      <vt:variant>
        <vt:i4>1441852</vt:i4>
      </vt:variant>
      <vt:variant>
        <vt:i4>365</vt:i4>
      </vt:variant>
      <vt:variant>
        <vt:i4>0</vt:i4>
      </vt:variant>
      <vt:variant>
        <vt:i4>5</vt:i4>
      </vt:variant>
      <vt:variant>
        <vt:lpwstr/>
      </vt:variant>
      <vt:variant>
        <vt:lpwstr>_Toc84442021</vt:lpwstr>
      </vt:variant>
      <vt:variant>
        <vt:i4>1507388</vt:i4>
      </vt:variant>
      <vt:variant>
        <vt:i4>359</vt:i4>
      </vt:variant>
      <vt:variant>
        <vt:i4>0</vt:i4>
      </vt:variant>
      <vt:variant>
        <vt:i4>5</vt:i4>
      </vt:variant>
      <vt:variant>
        <vt:lpwstr/>
      </vt:variant>
      <vt:variant>
        <vt:lpwstr>_Toc84442020</vt:lpwstr>
      </vt:variant>
      <vt:variant>
        <vt:i4>1966143</vt:i4>
      </vt:variant>
      <vt:variant>
        <vt:i4>353</vt:i4>
      </vt:variant>
      <vt:variant>
        <vt:i4>0</vt:i4>
      </vt:variant>
      <vt:variant>
        <vt:i4>5</vt:i4>
      </vt:variant>
      <vt:variant>
        <vt:lpwstr/>
      </vt:variant>
      <vt:variant>
        <vt:lpwstr>_Toc84442019</vt:lpwstr>
      </vt:variant>
      <vt:variant>
        <vt:i4>2031679</vt:i4>
      </vt:variant>
      <vt:variant>
        <vt:i4>347</vt:i4>
      </vt:variant>
      <vt:variant>
        <vt:i4>0</vt:i4>
      </vt:variant>
      <vt:variant>
        <vt:i4>5</vt:i4>
      </vt:variant>
      <vt:variant>
        <vt:lpwstr/>
      </vt:variant>
      <vt:variant>
        <vt:lpwstr>_Toc84442018</vt:lpwstr>
      </vt:variant>
      <vt:variant>
        <vt:i4>1048639</vt:i4>
      </vt:variant>
      <vt:variant>
        <vt:i4>341</vt:i4>
      </vt:variant>
      <vt:variant>
        <vt:i4>0</vt:i4>
      </vt:variant>
      <vt:variant>
        <vt:i4>5</vt:i4>
      </vt:variant>
      <vt:variant>
        <vt:lpwstr/>
      </vt:variant>
      <vt:variant>
        <vt:lpwstr>_Toc84442017</vt:lpwstr>
      </vt:variant>
      <vt:variant>
        <vt:i4>1114175</vt:i4>
      </vt:variant>
      <vt:variant>
        <vt:i4>335</vt:i4>
      </vt:variant>
      <vt:variant>
        <vt:i4>0</vt:i4>
      </vt:variant>
      <vt:variant>
        <vt:i4>5</vt:i4>
      </vt:variant>
      <vt:variant>
        <vt:lpwstr/>
      </vt:variant>
      <vt:variant>
        <vt:lpwstr>_Toc84442016</vt:lpwstr>
      </vt:variant>
      <vt:variant>
        <vt:i4>1179711</vt:i4>
      </vt:variant>
      <vt:variant>
        <vt:i4>329</vt:i4>
      </vt:variant>
      <vt:variant>
        <vt:i4>0</vt:i4>
      </vt:variant>
      <vt:variant>
        <vt:i4>5</vt:i4>
      </vt:variant>
      <vt:variant>
        <vt:lpwstr/>
      </vt:variant>
      <vt:variant>
        <vt:lpwstr>_Toc84442015</vt:lpwstr>
      </vt:variant>
      <vt:variant>
        <vt:i4>1245247</vt:i4>
      </vt:variant>
      <vt:variant>
        <vt:i4>323</vt:i4>
      </vt:variant>
      <vt:variant>
        <vt:i4>0</vt:i4>
      </vt:variant>
      <vt:variant>
        <vt:i4>5</vt:i4>
      </vt:variant>
      <vt:variant>
        <vt:lpwstr/>
      </vt:variant>
      <vt:variant>
        <vt:lpwstr>_Toc84442014</vt:lpwstr>
      </vt:variant>
      <vt:variant>
        <vt:i4>1310783</vt:i4>
      </vt:variant>
      <vt:variant>
        <vt:i4>317</vt:i4>
      </vt:variant>
      <vt:variant>
        <vt:i4>0</vt:i4>
      </vt:variant>
      <vt:variant>
        <vt:i4>5</vt:i4>
      </vt:variant>
      <vt:variant>
        <vt:lpwstr/>
      </vt:variant>
      <vt:variant>
        <vt:lpwstr>_Toc84442013</vt:lpwstr>
      </vt:variant>
      <vt:variant>
        <vt:i4>1376319</vt:i4>
      </vt:variant>
      <vt:variant>
        <vt:i4>311</vt:i4>
      </vt:variant>
      <vt:variant>
        <vt:i4>0</vt:i4>
      </vt:variant>
      <vt:variant>
        <vt:i4>5</vt:i4>
      </vt:variant>
      <vt:variant>
        <vt:lpwstr/>
      </vt:variant>
      <vt:variant>
        <vt:lpwstr>_Toc84442012</vt:lpwstr>
      </vt:variant>
      <vt:variant>
        <vt:i4>1441855</vt:i4>
      </vt:variant>
      <vt:variant>
        <vt:i4>305</vt:i4>
      </vt:variant>
      <vt:variant>
        <vt:i4>0</vt:i4>
      </vt:variant>
      <vt:variant>
        <vt:i4>5</vt:i4>
      </vt:variant>
      <vt:variant>
        <vt:lpwstr/>
      </vt:variant>
      <vt:variant>
        <vt:lpwstr>_Toc84442011</vt:lpwstr>
      </vt:variant>
      <vt:variant>
        <vt:i4>1507391</vt:i4>
      </vt:variant>
      <vt:variant>
        <vt:i4>299</vt:i4>
      </vt:variant>
      <vt:variant>
        <vt:i4>0</vt:i4>
      </vt:variant>
      <vt:variant>
        <vt:i4>5</vt:i4>
      </vt:variant>
      <vt:variant>
        <vt:lpwstr/>
      </vt:variant>
      <vt:variant>
        <vt:lpwstr>_Toc84442010</vt:lpwstr>
      </vt:variant>
      <vt:variant>
        <vt:i4>1966142</vt:i4>
      </vt:variant>
      <vt:variant>
        <vt:i4>293</vt:i4>
      </vt:variant>
      <vt:variant>
        <vt:i4>0</vt:i4>
      </vt:variant>
      <vt:variant>
        <vt:i4>5</vt:i4>
      </vt:variant>
      <vt:variant>
        <vt:lpwstr/>
      </vt:variant>
      <vt:variant>
        <vt:lpwstr>_Toc84442009</vt:lpwstr>
      </vt:variant>
      <vt:variant>
        <vt:i4>2031678</vt:i4>
      </vt:variant>
      <vt:variant>
        <vt:i4>287</vt:i4>
      </vt:variant>
      <vt:variant>
        <vt:i4>0</vt:i4>
      </vt:variant>
      <vt:variant>
        <vt:i4>5</vt:i4>
      </vt:variant>
      <vt:variant>
        <vt:lpwstr/>
      </vt:variant>
      <vt:variant>
        <vt:lpwstr>_Toc84442008</vt:lpwstr>
      </vt:variant>
      <vt:variant>
        <vt:i4>1048638</vt:i4>
      </vt:variant>
      <vt:variant>
        <vt:i4>281</vt:i4>
      </vt:variant>
      <vt:variant>
        <vt:i4>0</vt:i4>
      </vt:variant>
      <vt:variant>
        <vt:i4>5</vt:i4>
      </vt:variant>
      <vt:variant>
        <vt:lpwstr/>
      </vt:variant>
      <vt:variant>
        <vt:lpwstr>_Toc84442007</vt:lpwstr>
      </vt:variant>
      <vt:variant>
        <vt:i4>1114174</vt:i4>
      </vt:variant>
      <vt:variant>
        <vt:i4>275</vt:i4>
      </vt:variant>
      <vt:variant>
        <vt:i4>0</vt:i4>
      </vt:variant>
      <vt:variant>
        <vt:i4>5</vt:i4>
      </vt:variant>
      <vt:variant>
        <vt:lpwstr/>
      </vt:variant>
      <vt:variant>
        <vt:lpwstr>_Toc84442006</vt:lpwstr>
      </vt:variant>
      <vt:variant>
        <vt:i4>1179710</vt:i4>
      </vt:variant>
      <vt:variant>
        <vt:i4>269</vt:i4>
      </vt:variant>
      <vt:variant>
        <vt:i4>0</vt:i4>
      </vt:variant>
      <vt:variant>
        <vt:i4>5</vt:i4>
      </vt:variant>
      <vt:variant>
        <vt:lpwstr/>
      </vt:variant>
      <vt:variant>
        <vt:lpwstr>_Toc84442005</vt:lpwstr>
      </vt:variant>
      <vt:variant>
        <vt:i4>1245246</vt:i4>
      </vt:variant>
      <vt:variant>
        <vt:i4>263</vt:i4>
      </vt:variant>
      <vt:variant>
        <vt:i4>0</vt:i4>
      </vt:variant>
      <vt:variant>
        <vt:i4>5</vt:i4>
      </vt:variant>
      <vt:variant>
        <vt:lpwstr/>
      </vt:variant>
      <vt:variant>
        <vt:lpwstr>_Toc84442004</vt:lpwstr>
      </vt:variant>
      <vt:variant>
        <vt:i4>1310782</vt:i4>
      </vt:variant>
      <vt:variant>
        <vt:i4>257</vt:i4>
      </vt:variant>
      <vt:variant>
        <vt:i4>0</vt:i4>
      </vt:variant>
      <vt:variant>
        <vt:i4>5</vt:i4>
      </vt:variant>
      <vt:variant>
        <vt:lpwstr/>
      </vt:variant>
      <vt:variant>
        <vt:lpwstr>_Toc84442003</vt:lpwstr>
      </vt:variant>
      <vt:variant>
        <vt:i4>1376318</vt:i4>
      </vt:variant>
      <vt:variant>
        <vt:i4>251</vt:i4>
      </vt:variant>
      <vt:variant>
        <vt:i4>0</vt:i4>
      </vt:variant>
      <vt:variant>
        <vt:i4>5</vt:i4>
      </vt:variant>
      <vt:variant>
        <vt:lpwstr/>
      </vt:variant>
      <vt:variant>
        <vt:lpwstr>_Toc84442002</vt:lpwstr>
      </vt:variant>
      <vt:variant>
        <vt:i4>1441854</vt:i4>
      </vt:variant>
      <vt:variant>
        <vt:i4>245</vt:i4>
      </vt:variant>
      <vt:variant>
        <vt:i4>0</vt:i4>
      </vt:variant>
      <vt:variant>
        <vt:i4>5</vt:i4>
      </vt:variant>
      <vt:variant>
        <vt:lpwstr/>
      </vt:variant>
      <vt:variant>
        <vt:lpwstr>_Toc84442001</vt:lpwstr>
      </vt:variant>
      <vt:variant>
        <vt:i4>1507390</vt:i4>
      </vt:variant>
      <vt:variant>
        <vt:i4>239</vt:i4>
      </vt:variant>
      <vt:variant>
        <vt:i4>0</vt:i4>
      </vt:variant>
      <vt:variant>
        <vt:i4>5</vt:i4>
      </vt:variant>
      <vt:variant>
        <vt:lpwstr/>
      </vt:variant>
      <vt:variant>
        <vt:lpwstr>_Toc84442000</vt:lpwstr>
      </vt:variant>
      <vt:variant>
        <vt:i4>1507380</vt:i4>
      </vt:variant>
      <vt:variant>
        <vt:i4>233</vt:i4>
      </vt:variant>
      <vt:variant>
        <vt:i4>0</vt:i4>
      </vt:variant>
      <vt:variant>
        <vt:i4>5</vt:i4>
      </vt:variant>
      <vt:variant>
        <vt:lpwstr/>
      </vt:variant>
      <vt:variant>
        <vt:lpwstr>_Toc84441999</vt:lpwstr>
      </vt:variant>
      <vt:variant>
        <vt:i4>1441844</vt:i4>
      </vt:variant>
      <vt:variant>
        <vt:i4>227</vt:i4>
      </vt:variant>
      <vt:variant>
        <vt:i4>0</vt:i4>
      </vt:variant>
      <vt:variant>
        <vt:i4>5</vt:i4>
      </vt:variant>
      <vt:variant>
        <vt:lpwstr/>
      </vt:variant>
      <vt:variant>
        <vt:lpwstr>_Toc84441998</vt:lpwstr>
      </vt:variant>
      <vt:variant>
        <vt:i4>1638452</vt:i4>
      </vt:variant>
      <vt:variant>
        <vt:i4>221</vt:i4>
      </vt:variant>
      <vt:variant>
        <vt:i4>0</vt:i4>
      </vt:variant>
      <vt:variant>
        <vt:i4>5</vt:i4>
      </vt:variant>
      <vt:variant>
        <vt:lpwstr/>
      </vt:variant>
      <vt:variant>
        <vt:lpwstr>_Toc84441997</vt:lpwstr>
      </vt:variant>
      <vt:variant>
        <vt:i4>1572916</vt:i4>
      </vt:variant>
      <vt:variant>
        <vt:i4>215</vt:i4>
      </vt:variant>
      <vt:variant>
        <vt:i4>0</vt:i4>
      </vt:variant>
      <vt:variant>
        <vt:i4>5</vt:i4>
      </vt:variant>
      <vt:variant>
        <vt:lpwstr/>
      </vt:variant>
      <vt:variant>
        <vt:lpwstr>_Toc84441996</vt:lpwstr>
      </vt:variant>
      <vt:variant>
        <vt:i4>1769524</vt:i4>
      </vt:variant>
      <vt:variant>
        <vt:i4>209</vt:i4>
      </vt:variant>
      <vt:variant>
        <vt:i4>0</vt:i4>
      </vt:variant>
      <vt:variant>
        <vt:i4>5</vt:i4>
      </vt:variant>
      <vt:variant>
        <vt:lpwstr/>
      </vt:variant>
      <vt:variant>
        <vt:lpwstr>_Toc84441995</vt:lpwstr>
      </vt:variant>
      <vt:variant>
        <vt:i4>1703988</vt:i4>
      </vt:variant>
      <vt:variant>
        <vt:i4>203</vt:i4>
      </vt:variant>
      <vt:variant>
        <vt:i4>0</vt:i4>
      </vt:variant>
      <vt:variant>
        <vt:i4>5</vt:i4>
      </vt:variant>
      <vt:variant>
        <vt:lpwstr/>
      </vt:variant>
      <vt:variant>
        <vt:lpwstr>_Toc84441994</vt:lpwstr>
      </vt:variant>
      <vt:variant>
        <vt:i4>1900596</vt:i4>
      </vt:variant>
      <vt:variant>
        <vt:i4>197</vt:i4>
      </vt:variant>
      <vt:variant>
        <vt:i4>0</vt:i4>
      </vt:variant>
      <vt:variant>
        <vt:i4>5</vt:i4>
      </vt:variant>
      <vt:variant>
        <vt:lpwstr/>
      </vt:variant>
      <vt:variant>
        <vt:lpwstr>_Toc84441993</vt:lpwstr>
      </vt:variant>
      <vt:variant>
        <vt:i4>1835060</vt:i4>
      </vt:variant>
      <vt:variant>
        <vt:i4>191</vt:i4>
      </vt:variant>
      <vt:variant>
        <vt:i4>0</vt:i4>
      </vt:variant>
      <vt:variant>
        <vt:i4>5</vt:i4>
      </vt:variant>
      <vt:variant>
        <vt:lpwstr/>
      </vt:variant>
      <vt:variant>
        <vt:lpwstr>_Toc84441992</vt:lpwstr>
      </vt:variant>
      <vt:variant>
        <vt:i4>2031668</vt:i4>
      </vt:variant>
      <vt:variant>
        <vt:i4>185</vt:i4>
      </vt:variant>
      <vt:variant>
        <vt:i4>0</vt:i4>
      </vt:variant>
      <vt:variant>
        <vt:i4>5</vt:i4>
      </vt:variant>
      <vt:variant>
        <vt:lpwstr/>
      </vt:variant>
      <vt:variant>
        <vt:lpwstr>_Toc84441991</vt:lpwstr>
      </vt:variant>
      <vt:variant>
        <vt:i4>1966132</vt:i4>
      </vt:variant>
      <vt:variant>
        <vt:i4>179</vt:i4>
      </vt:variant>
      <vt:variant>
        <vt:i4>0</vt:i4>
      </vt:variant>
      <vt:variant>
        <vt:i4>5</vt:i4>
      </vt:variant>
      <vt:variant>
        <vt:lpwstr/>
      </vt:variant>
      <vt:variant>
        <vt:lpwstr>_Toc84441990</vt:lpwstr>
      </vt:variant>
      <vt:variant>
        <vt:i4>1507381</vt:i4>
      </vt:variant>
      <vt:variant>
        <vt:i4>173</vt:i4>
      </vt:variant>
      <vt:variant>
        <vt:i4>0</vt:i4>
      </vt:variant>
      <vt:variant>
        <vt:i4>5</vt:i4>
      </vt:variant>
      <vt:variant>
        <vt:lpwstr/>
      </vt:variant>
      <vt:variant>
        <vt:lpwstr>_Toc84441989</vt:lpwstr>
      </vt:variant>
      <vt:variant>
        <vt:i4>1441845</vt:i4>
      </vt:variant>
      <vt:variant>
        <vt:i4>167</vt:i4>
      </vt:variant>
      <vt:variant>
        <vt:i4>0</vt:i4>
      </vt:variant>
      <vt:variant>
        <vt:i4>5</vt:i4>
      </vt:variant>
      <vt:variant>
        <vt:lpwstr/>
      </vt:variant>
      <vt:variant>
        <vt:lpwstr>_Toc84441988</vt:lpwstr>
      </vt:variant>
      <vt:variant>
        <vt:i4>1638453</vt:i4>
      </vt:variant>
      <vt:variant>
        <vt:i4>161</vt:i4>
      </vt:variant>
      <vt:variant>
        <vt:i4>0</vt:i4>
      </vt:variant>
      <vt:variant>
        <vt:i4>5</vt:i4>
      </vt:variant>
      <vt:variant>
        <vt:lpwstr/>
      </vt:variant>
      <vt:variant>
        <vt:lpwstr>_Toc84441987</vt:lpwstr>
      </vt:variant>
      <vt:variant>
        <vt:i4>1572917</vt:i4>
      </vt:variant>
      <vt:variant>
        <vt:i4>155</vt:i4>
      </vt:variant>
      <vt:variant>
        <vt:i4>0</vt:i4>
      </vt:variant>
      <vt:variant>
        <vt:i4>5</vt:i4>
      </vt:variant>
      <vt:variant>
        <vt:lpwstr/>
      </vt:variant>
      <vt:variant>
        <vt:lpwstr>_Toc84441986</vt:lpwstr>
      </vt:variant>
      <vt:variant>
        <vt:i4>1769525</vt:i4>
      </vt:variant>
      <vt:variant>
        <vt:i4>149</vt:i4>
      </vt:variant>
      <vt:variant>
        <vt:i4>0</vt:i4>
      </vt:variant>
      <vt:variant>
        <vt:i4>5</vt:i4>
      </vt:variant>
      <vt:variant>
        <vt:lpwstr/>
      </vt:variant>
      <vt:variant>
        <vt:lpwstr>_Toc84441985</vt:lpwstr>
      </vt:variant>
      <vt:variant>
        <vt:i4>1703989</vt:i4>
      </vt:variant>
      <vt:variant>
        <vt:i4>143</vt:i4>
      </vt:variant>
      <vt:variant>
        <vt:i4>0</vt:i4>
      </vt:variant>
      <vt:variant>
        <vt:i4>5</vt:i4>
      </vt:variant>
      <vt:variant>
        <vt:lpwstr/>
      </vt:variant>
      <vt:variant>
        <vt:lpwstr>_Toc84441984</vt:lpwstr>
      </vt:variant>
      <vt:variant>
        <vt:i4>1900597</vt:i4>
      </vt:variant>
      <vt:variant>
        <vt:i4>137</vt:i4>
      </vt:variant>
      <vt:variant>
        <vt:i4>0</vt:i4>
      </vt:variant>
      <vt:variant>
        <vt:i4>5</vt:i4>
      </vt:variant>
      <vt:variant>
        <vt:lpwstr/>
      </vt:variant>
      <vt:variant>
        <vt:lpwstr>_Toc84441983</vt:lpwstr>
      </vt:variant>
      <vt:variant>
        <vt:i4>1835061</vt:i4>
      </vt:variant>
      <vt:variant>
        <vt:i4>131</vt:i4>
      </vt:variant>
      <vt:variant>
        <vt:i4>0</vt:i4>
      </vt:variant>
      <vt:variant>
        <vt:i4>5</vt:i4>
      </vt:variant>
      <vt:variant>
        <vt:lpwstr/>
      </vt:variant>
      <vt:variant>
        <vt:lpwstr>_Toc84441982</vt:lpwstr>
      </vt:variant>
      <vt:variant>
        <vt:i4>2031669</vt:i4>
      </vt:variant>
      <vt:variant>
        <vt:i4>125</vt:i4>
      </vt:variant>
      <vt:variant>
        <vt:i4>0</vt:i4>
      </vt:variant>
      <vt:variant>
        <vt:i4>5</vt:i4>
      </vt:variant>
      <vt:variant>
        <vt:lpwstr/>
      </vt:variant>
      <vt:variant>
        <vt:lpwstr>_Toc84441981</vt:lpwstr>
      </vt:variant>
      <vt:variant>
        <vt:i4>1966133</vt:i4>
      </vt:variant>
      <vt:variant>
        <vt:i4>119</vt:i4>
      </vt:variant>
      <vt:variant>
        <vt:i4>0</vt:i4>
      </vt:variant>
      <vt:variant>
        <vt:i4>5</vt:i4>
      </vt:variant>
      <vt:variant>
        <vt:lpwstr/>
      </vt:variant>
      <vt:variant>
        <vt:lpwstr>_Toc84441980</vt:lpwstr>
      </vt:variant>
      <vt:variant>
        <vt:i4>1507386</vt:i4>
      </vt:variant>
      <vt:variant>
        <vt:i4>113</vt:i4>
      </vt:variant>
      <vt:variant>
        <vt:i4>0</vt:i4>
      </vt:variant>
      <vt:variant>
        <vt:i4>5</vt:i4>
      </vt:variant>
      <vt:variant>
        <vt:lpwstr/>
      </vt:variant>
      <vt:variant>
        <vt:lpwstr>_Toc84441979</vt:lpwstr>
      </vt:variant>
      <vt:variant>
        <vt:i4>1441850</vt:i4>
      </vt:variant>
      <vt:variant>
        <vt:i4>107</vt:i4>
      </vt:variant>
      <vt:variant>
        <vt:i4>0</vt:i4>
      </vt:variant>
      <vt:variant>
        <vt:i4>5</vt:i4>
      </vt:variant>
      <vt:variant>
        <vt:lpwstr/>
      </vt:variant>
      <vt:variant>
        <vt:lpwstr>_Toc84441978</vt:lpwstr>
      </vt:variant>
      <vt:variant>
        <vt:i4>1638458</vt:i4>
      </vt:variant>
      <vt:variant>
        <vt:i4>101</vt:i4>
      </vt:variant>
      <vt:variant>
        <vt:i4>0</vt:i4>
      </vt:variant>
      <vt:variant>
        <vt:i4>5</vt:i4>
      </vt:variant>
      <vt:variant>
        <vt:lpwstr/>
      </vt:variant>
      <vt:variant>
        <vt:lpwstr>_Toc84441977</vt:lpwstr>
      </vt:variant>
      <vt:variant>
        <vt:i4>1572922</vt:i4>
      </vt:variant>
      <vt:variant>
        <vt:i4>95</vt:i4>
      </vt:variant>
      <vt:variant>
        <vt:i4>0</vt:i4>
      </vt:variant>
      <vt:variant>
        <vt:i4>5</vt:i4>
      </vt:variant>
      <vt:variant>
        <vt:lpwstr/>
      </vt:variant>
      <vt:variant>
        <vt:lpwstr>_Toc84441976</vt:lpwstr>
      </vt:variant>
      <vt:variant>
        <vt:i4>1769530</vt:i4>
      </vt:variant>
      <vt:variant>
        <vt:i4>89</vt:i4>
      </vt:variant>
      <vt:variant>
        <vt:i4>0</vt:i4>
      </vt:variant>
      <vt:variant>
        <vt:i4>5</vt:i4>
      </vt:variant>
      <vt:variant>
        <vt:lpwstr/>
      </vt:variant>
      <vt:variant>
        <vt:lpwstr>_Toc84441975</vt:lpwstr>
      </vt:variant>
      <vt:variant>
        <vt:i4>1703994</vt:i4>
      </vt:variant>
      <vt:variant>
        <vt:i4>83</vt:i4>
      </vt:variant>
      <vt:variant>
        <vt:i4>0</vt:i4>
      </vt:variant>
      <vt:variant>
        <vt:i4>5</vt:i4>
      </vt:variant>
      <vt:variant>
        <vt:lpwstr/>
      </vt:variant>
      <vt:variant>
        <vt:lpwstr>_Toc84441974</vt:lpwstr>
      </vt:variant>
      <vt:variant>
        <vt:i4>1900602</vt:i4>
      </vt:variant>
      <vt:variant>
        <vt:i4>77</vt:i4>
      </vt:variant>
      <vt:variant>
        <vt:i4>0</vt:i4>
      </vt:variant>
      <vt:variant>
        <vt:i4>5</vt:i4>
      </vt:variant>
      <vt:variant>
        <vt:lpwstr/>
      </vt:variant>
      <vt:variant>
        <vt:lpwstr>_Toc84441973</vt:lpwstr>
      </vt:variant>
      <vt:variant>
        <vt:i4>1835066</vt:i4>
      </vt:variant>
      <vt:variant>
        <vt:i4>71</vt:i4>
      </vt:variant>
      <vt:variant>
        <vt:i4>0</vt:i4>
      </vt:variant>
      <vt:variant>
        <vt:i4>5</vt:i4>
      </vt:variant>
      <vt:variant>
        <vt:lpwstr/>
      </vt:variant>
      <vt:variant>
        <vt:lpwstr>_Toc84441972</vt:lpwstr>
      </vt:variant>
      <vt:variant>
        <vt:i4>2031674</vt:i4>
      </vt:variant>
      <vt:variant>
        <vt:i4>65</vt:i4>
      </vt:variant>
      <vt:variant>
        <vt:i4>0</vt:i4>
      </vt:variant>
      <vt:variant>
        <vt:i4>5</vt:i4>
      </vt:variant>
      <vt:variant>
        <vt:lpwstr/>
      </vt:variant>
      <vt:variant>
        <vt:lpwstr>_Toc84441971</vt:lpwstr>
      </vt:variant>
      <vt:variant>
        <vt:i4>1966138</vt:i4>
      </vt:variant>
      <vt:variant>
        <vt:i4>59</vt:i4>
      </vt:variant>
      <vt:variant>
        <vt:i4>0</vt:i4>
      </vt:variant>
      <vt:variant>
        <vt:i4>5</vt:i4>
      </vt:variant>
      <vt:variant>
        <vt:lpwstr/>
      </vt:variant>
      <vt:variant>
        <vt:lpwstr>_Toc84441970</vt:lpwstr>
      </vt:variant>
      <vt:variant>
        <vt:i4>1507387</vt:i4>
      </vt:variant>
      <vt:variant>
        <vt:i4>53</vt:i4>
      </vt:variant>
      <vt:variant>
        <vt:i4>0</vt:i4>
      </vt:variant>
      <vt:variant>
        <vt:i4>5</vt:i4>
      </vt:variant>
      <vt:variant>
        <vt:lpwstr/>
      </vt:variant>
      <vt:variant>
        <vt:lpwstr>_Toc84441969</vt:lpwstr>
      </vt:variant>
      <vt:variant>
        <vt:i4>1441851</vt:i4>
      </vt:variant>
      <vt:variant>
        <vt:i4>47</vt:i4>
      </vt:variant>
      <vt:variant>
        <vt:i4>0</vt:i4>
      </vt:variant>
      <vt:variant>
        <vt:i4>5</vt:i4>
      </vt:variant>
      <vt:variant>
        <vt:lpwstr/>
      </vt:variant>
      <vt:variant>
        <vt:lpwstr>_Toc84441968</vt:lpwstr>
      </vt:variant>
      <vt:variant>
        <vt:i4>1638459</vt:i4>
      </vt:variant>
      <vt:variant>
        <vt:i4>41</vt:i4>
      </vt:variant>
      <vt:variant>
        <vt:i4>0</vt:i4>
      </vt:variant>
      <vt:variant>
        <vt:i4>5</vt:i4>
      </vt:variant>
      <vt:variant>
        <vt:lpwstr/>
      </vt:variant>
      <vt:variant>
        <vt:lpwstr>_Toc84441967</vt:lpwstr>
      </vt:variant>
      <vt:variant>
        <vt:i4>1572923</vt:i4>
      </vt:variant>
      <vt:variant>
        <vt:i4>35</vt:i4>
      </vt:variant>
      <vt:variant>
        <vt:i4>0</vt:i4>
      </vt:variant>
      <vt:variant>
        <vt:i4>5</vt:i4>
      </vt:variant>
      <vt:variant>
        <vt:lpwstr/>
      </vt:variant>
      <vt:variant>
        <vt:lpwstr>_Toc84441966</vt:lpwstr>
      </vt:variant>
      <vt:variant>
        <vt:i4>1769531</vt:i4>
      </vt:variant>
      <vt:variant>
        <vt:i4>29</vt:i4>
      </vt:variant>
      <vt:variant>
        <vt:i4>0</vt:i4>
      </vt:variant>
      <vt:variant>
        <vt:i4>5</vt:i4>
      </vt:variant>
      <vt:variant>
        <vt:lpwstr/>
      </vt:variant>
      <vt:variant>
        <vt:lpwstr>_Toc84441965</vt:lpwstr>
      </vt:variant>
      <vt:variant>
        <vt:i4>1703995</vt:i4>
      </vt:variant>
      <vt:variant>
        <vt:i4>23</vt:i4>
      </vt:variant>
      <vt:variant>
        <vt:i4>0</vt:i4>
      </vt:variant>
      <vt:variant>
        <vt:i4>5</vt:i4>
      </vt:variant>
      <vt:variant>
        <vt:lpwstr/>
      </vt:variant>
      <vt:variant>
        <vt:lpwstr>_Toc84441964</vt:lpwstr>
      </vt:variant>
      <vt:variant>
        <vt:i4>1900603</vt:i4>
      </vt:variant>
      <vt:variant>
        <vt:i4>17</vt:i4>
      </vt:variant>
      <vt:variant>
        <vt:i4>0</vt:i4>
      </vt:variant>
      <vt:variant>
        <vt:i4>5</vt:i4>
      </vt:variant>
      <vt:variant>
        <vt:lpwstr/>
      </vt:variant>
      <vt:variant>
        <vt:lpwstr>_Toc84441963</vt:lpwstr>
      </vt:variant>
      <vt:variant>
        <vt:i4>1835067</vt:i4>
      </vt:variant>
      <vt:variant>
        <vt:i4>11</vt:i4>
      </vt:variant>
      <vt:variant>
        <vt:i4>0</vt:i4>
      </vt:variant>
      <vt:variant>
        <vt:i4>5</vt:i4>
      </vt:variant>
      <vt:variant>
        <vt:lpwstr/>
      </vt:variant>
      <vt:variant>
        <vt:lpwstr>_Toc84441962</vt:lpwstr>
      </vt:variant>
      <vt:variant>
        <vt:i4>2031675</vt:i4>
      </vt:variant>
      <vt:variant>
        <vt:i4>5</vt:i4>
      </vt:variant>
      <vt:variant>
        <vt:i4>0</vt:i4>
      </vt:variant>
      <vt:variant>
        <vt:i4>5</vt:i4>
      </vt:variant>
      <vt:variant>
        <vt:lpwstr/>
      </vt:variant>
      <vt:variant>
        <vt:lpwstr>_Toc84441961</vt:lpwstr>
      </vt:variant>
      <vt:variant>
        <vt:i4>6094939</vt:i4>
      </vt:variant>
      <vt:variant>
        <vt:i4>0</vt:i4>
      </vt:variant>
      <vt:variant>
        <vt:i4>0</vt:i4>
      </vt:variant>
      <vt:variant>
        <vt:i4>5</vt:i4>
      </vt:variant>
      <vt:variant>
        <vt:lpwstr>http://www.promitheus.gov.gr/</vt:lpwstr>
      </vt:variant>
      <vt:variant>
        <vt:lpwstr/>
      </vt:variant>
      <vt:variant>
        <vt:i4>4194365</vt:i4>
      </vt:variant>
      <vt:variant>
        <vt:i4>3</vt:i4>
      </vt:variant>
      <vt:variant>
        <vt:i4>0</vt:i4>
      </vt:variant>
      <vt:variant>
        <vt:i4>5</vt:i4>
      </vt:variant>
      <vt:variant>
        <vt:lpwstr>mailto:g.tsakogiannis@planet.gr</vt:lpwstr>
      </vt:variant>
      <vt:variant>
        <vt:lpwstr/>
      </vt:variant>
      <vt:variant>
        <vt:i4>4194365</vt:i4>
      </vt:variant>
      <vt:variant>
        <vt:i4>0</vt:i4>
      </vt:variant>
      <vt:variant>
        <vt:i4>0</vt:i4>
      </vt:variant>
      <vt:variant>
        <vt:i4>5</vt:i4>
      </vt:variant>
      <vt:variant>
        <vt:lpwstr>mailto:g.tsakogiannis@planet.gr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Πολίτου Δέσποινα</dc:creator>
  <cp:keywords/>
  <dc:description/>
  <cp:lastModifiedBy>Παγώνη Δήμητρα</cp:lastModifiedBy>
  <cp:revision>5</cp:revision>
  <cp:lastPrinted>2023-04-26T12:44:00Z</cp:lastPrinted>
  <dcterms:created xsi:type="dcterms:W3CDTF">2023-04-26T12:39:00Z</dcterms:created>
  <dcterms:modified xsi:type="dcterms:W3CDTF">2023-04-26T12:45:00Z</dcterms:modified>
  <cp:category/>
</cp:coreProperties>
</file>