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7F0B5" w14:textId="77777777" w:rsidR="00A50E44" w:rsidRPr="00A34112" w:rsidRDefault="00A50E44" w:rsidP="006C4572">
      <w:pPr>
        <w:jc w:val="center"/>
        <w:rPr>
          <w:rFonts w:cs="Tahoma"/>
          <w:b/>
          <w:sz w:val="36"/>
          <w:szCs w:val="36"/>
        </w:rPr>
      </w:pPr>
      <w:bookmarkStart w:id="0" w:name="_Toc182973988"/>
    </w:p>
    <w:tbl>
      <w:tblPr>
        <w:tblW w:w="0" w:type="auto"/>
        <w:tblBorders>
          <w:insideV w:val="single" w:sz="4" w:space="0" w:color="auto"/>
        </w:tblBorders>
        <w:tblLook w:val="01E0" w:firstRow="1" w:lastRow="1" w:firstColumn="1" w:lastColumn="1" w:noHBand="0" w:noVBand="0"/>
      </w:tblPr>
      <w:tblGrid>
        <w:gridCol w:w="3844"/>
        <w:gridCol w:w="5795"/>
      </w:tblGrid>
      <w:tr w:rsidR="00677894" w:rsidRPr="00DB1376" w14:paraId="1D594F39" w14:textId="77777777" w:rsidTr="00221DCE">
        <w:tc>
          <w:tcPr>
            <w:tcW w:w="9639" w:type="dxa"/>
            <w:gridSpan w:val="2"/>
          </w:tcPr>
          <w:p w14:paraId="36BA1F8E" w14:textId="517B159D" w:rsidR="00677894" w:rsidRPr="0097728F" w:rsidRDefault="000A498F" w:rsidP="0097728F">
            <w:pPr>
              <w:jc w:val="center"/>
              <w:rPr>
                <w:rFonts w:cs="Tahoma"/>
                <w:b/>
                <w:iCs/>
                <w:sz w:val="32"/>
                <w:szCs w:val="32"/>
              </w:rPr>
            </w:pPr>
            <w:r>
              <w:rPr>
                <w:rFonts w:cs="Tahoma"/>
                <w:b/>
                <w:iCs/>
                <w:sz w:val="32"/>
                <w:szCs w:val="32"/>
              </w:rPr>
              <w:t>Πρό</w:t>
            </w:r>
            <w:r w:rsidR="00801A91">
              <w:rPr>
                <w:rFonts w:cs="Tahoma"/>
                <w:b/>
                <w:iCs/>
                <w:sz w:val="32"/>
                <w:szCs w:val="32"/>
              </w:rPr>
              <w:t>σ</w:t>
            </w:r>
            <w:r>
              <w:rPr>
                <w:rFonts w:cs="Tahoma"/>
                <w:b/>
                <w:iCs/>
                <w:sz w:val="32"/>
                <w:szCs w:val="32"/>
              </w:rPr>
              <w:t xml:space="preserve">κληση Υποβολής </w:t>
            </w:r>
            <w:bookmarkStart w:id="1" w:name="_Hlk85200767"/>
            <w:r>
              <w:rPr>
                <w:rFonts w:cs="Tahoma"/>
                <w:b/>
                <w:iCs/>
                <w:sz w:val="32"/>
                <w:szCs w:val="32"/>
              </w:rPr>
              <w:t xml:space="preserve">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w:t>
            </w:r>
            <w:bookmarkEnd w:id="1"/>
            <w:r w:rsidR="0097728F" w:rsidRPr="0097728F">
              <w:rPr>
                <w:rFonts w:cs="Tahoma"/>
                <w:b/>
                <w:iCs/>
                <w:sz w:val="32"/>
                <w:szCs w:val="32"/>
              </w:rPr>
              <w:t>της Συμφωνίας Πλαίσιο για το Έργο:</w:t>
            </w:r>
          </w:p>
        </w:tc>
      </w:tr>
      <w:tr w:rsidR="0097728F" w:rsidRPr="000A498F" w14:paraId="59D90B5B" w14:textId="77777777" w:rsidTr="00221DCE">
        <w:trPr>
          <w:trHeight w:val="1873"/>
        </w:trPr>
        <w:tc>
          <w:tcPr>
            <w:tcW w:w="9639" w:type="dxa"/>
            <w:gridSpan w:val="2"/>
          </w:tcPr>
          <w:p w14:paraId="06A4D067" w14:textId="6768216B" w:rsidR="0097728F" w:rsidRPr="007D2687" w:rsidRDefault="0097728F" w:rsidP="0097728F">
            <w:pPr>
              <w:jc w:val="center"/>
              <w:rPr>
                <w:rFonts w:cs="Tahoma"/>
                <w:b/>
                <w:iCs/>
                <w:sz w:val="32"/>
                <w:szCs w:val="32"/>
              </w:rPr>
            </w:pPr>
            <w:r w:rsidRPr="000A498F">
              <w:rPr>
                <w:rFonts w:cs="Tahoma"/>
                <w:b/>
                <w:iCs/>
                <w:sz w:val="32"/>
                <w:szCs w:val="32"/>
              </w:rPr>
              <w:t>«</w:t>
            </w:r>
            <w:r w:rsidR="00221DCE" w:rsidRPr="00BF4414">
              <w:rPr>
                <w:rFonts w:cs="Tahoma"/>
                <w:b/>
                <w:sz w:val="32"/>
                <w:szCs w:val="32"/>
              </w:rPr>
              <w:t>Υπηρεσίες Εξειδικευμένης Τεχνικής και Επιχειρησιακής Υποστήριξης των Δράσεων του Ψηφιακού Μετασχηματισμού της χώρας</w:t>
            </w:r>
            <w:r w:rsidRPr="000A498F">
              <w:rPr>
                <w:rFonts w:cs="Tahoma"/>
                <w:b/>
                <w:iCs/>
                <w:sz w:val="32"/>
                <w:szCs w:val="32"/>
              </w:rPr>
              <w:t>»</w:t>
            </w:r>
          </w:p>
          <w:p w14:paraId="0D36D665" w14:textId="0C9F7D5A" w:rsidR="007D2687" w:rsidRPr="007D2687" w:rsidRDefault="007D2687" w:rsidP="0097728F">
            <w:pPr>
              <w:jc w:val="center"/>
              <w:rPr>
                <w:rFonts w:cs="Tahoma"/>
                <w:b/>
                <w:iCs/>
                <w:sz w:val="28"/>
                <w:szCs w:val="28"/>
              </w:rPr>
            </w:pPr>
            <w:r w:rsidRPr="007D2687">
              <w:rPr>
                <w:rFonts w:cs="Tahoma"/>
                <w:b/>
                <w:iCs/>
                <w:sz w:val="28"/>
                <w:szCs w:val="28"/>
              </w:rPr>
              <w:t>ΜΕΣΩ ΤΟΥ ΕΘΝΙΚΟΥ ΣΥΣΤΗΜΑΤΟΣ ΗΛΕΚΤΡΟΝΙ</w:t>
            </w:r>
            <w:r>
              <w:rPr>
                <w:rFonts w:cs="Tahoma"/>
                <w:b/>
                <w:iCs/>
                <w:sz w:val="28"/>
                <w:szCs w:val="28"/>
              </w:rPr>
              <w:t>ΚΩΝ ΔΗΜΟΣΙΩΝ ΣΥΜΒΑΣΕΩΝ (ΕΣΗΔΗΣ</w:t>
            </w:r>
            <w:r w:rsidRPr="007D2687">
              <w:rPr>
                <w:rFonts w:cs="Tahoma"/>
                <w:b/>
                <w:iCs/>
                <w:sz w:val="28"/>
                <w:szCs w:val="28"/>
              </w:rPr>
              <w:t>)</w:t>
            </w:r>
          </w:p>
          <w:p w14:paraId="7BDBB058" w14:textId="77777777" w:rsidR="009D35E7" w:rsidRPr="007D2687" w:rsidRDefault="009D35E7" w:rsidP="0097728F">
            <w:pPr>
              <w:jc w:val="center"/>
              <w:rPr>
                <w:rFonts w:cs="Tahoma"/>
                <w:b/>
                <w:iCs/>
                <w:sz w:val="28"/>
                <w:szCs w:val="28"/>
              </w:rPr>
            </w:pPr>
          </w:p>
          <w:p w14:paraId="36091143" w14:textId="7B1E1129" w:rsidR="00C902BF" w:rsidRPr="006B0B01" w:rsidRDefault="00C902BF" w:rsidP="00C902BF">
            <w:pPr>
              <w:jc w:val="center"/>
              <w:rPr>
                <w:rFonts w:cs="Tahoma"/>
                <w:b/>
                <w:iCs/>
                <w:sz w:val="32"/>
                <w:szCs w:val="32"/>
              </w:rPr>
            </w:pPr>
            <w:r>
              <w:rPr>
                <w:rFonts w:cs="Tahoma"/>
                <w:b/>
                <w:iCs/>
                <w:sz w:val="32"/>
                <w:szCs w:val="32"/>
              </w:rPr>
              <w:t xml:space="preserve">Α/Α Πρόσκλησης: </w:t>
            </w:r>
            <w:r w:rsidR="00997E17">
              <w:rPr>
                <w:rFonts w:cs="Tahoma"/>
                <w:b/>
                <w:iCs/>
                <w:sz w:val="32"/>
                <w:szCs w:val="32"/>
              </w:rPr>
              <w:t>6</w:t>
            </w:r>
          </w:p>
          <w:p w14:paraId="14E80365" w14:textId="77777777" w:rsidR="00C902BF" w:rsidRPr="009114CF" w:rsidRDefault="00C902BF" w:rsidP="0097728F">
            <w:pPr>
              <w:jc w:val="center"/>
              <w:rPr>
                <w:rFonts w:cs="Tahoma"/>
                <w:b/>
                <w:iCs/>
                <w:sz w:val="32"/>
                <w:szCs w:val="32"/>
              </w:rPr>
            </w:pPr>
          </w:p>
          <w:p w14:paraId="23D6FB2E" w14:textId="77777777" w:rsidR="00836B8C" w:rsidRPr="000A498F" w:rsidRDefault="00836B8C" w:rsidP="0097728F">
            <w:pPr>
              <w:jc w:val="center"/>
              <w:rPr>
                <w:rFonts w:cs="Tahoma"/>
                <w:b/>
                <w:iCs/>
                <w:sz w:val="32"/>
                <w:szCs w:val="32"/>
              </w:rPr>
            </w:pPr>
          </w:p>
          <w:p w14:paraId="096EE41D" w14:textId="77777777" w:rsidR="0097728F" w:rsidRPr="000A498F" w:rsidRDefault="009D35E7" w:rsidP="00BD464E">
            <w:pPr>
              <w:spacing w:after="240"/>
              <w:jc w:val="center"/>
              <w:rPr>
                <w:rFonts w:cs="Tahoma"/>
                <w:b/>
                <w:iCs/>
                <w:sz w:val="32"/>
                <w:szCs w:val="32"/>
              </w:rPr>
            </w:pPr>
            <w:r w:rsidRPr="000A498F">
              <w:rPr>
                <w:rFonts w:cs="Tahoma"/>
                <w:b/>
                <w:iCs/>
                <w:sz w:val="32"/>
                <w:szCs w:val="32"/>
              </w:rPr>
              <w:t xml:space="preserve">Τίτλος Υποέργου: </w:t>
            </w:r>
          </w:p>
          <w:p w14:paraId="7E31DC30" w14:textId="09493A60" w:rsidR="0097728F" w:rsidRPr="000A498F" w:rsidRDefault="00BD4A5B" w:rsidP="008D70E2">
            <w:pPr>
              <w:jc w:val="center"/>
              <w:rPr>
                <w:rFonts w:cs="Tahoma"/>
                <w:b/>
                <w:iCs/>
                <w:sz w:val="32"/>
                <w:szCs w:val="32"/>
              </w:rPr>
            </w:pPr>
            <w:r w:rsidRPr="00500C40">
              <w:rPr>
                <w:b/>
                <w:bCs/>
              </w:rPr>
              <w:t>«</w:t>
            </w:r>
            <w:r w:rsidR="00500C40" w:rsidRPr="00500C40">
              <w:rPr>
                <w:b/>
                <w:bCs/>
              </w:rPr>
              <w:t xml:space="preserve">Υπηρεσίες Εξειδικευμένης Τεχνικής και Επιχειρησιακής Υποστήριξης για τη </w:t>
            </w:r>
            <w:r w:rsidR="008D70E2">
              <w:rPr>
                <w:b/>
                <w:bCs/>
              </w:rPr>
              <w:t xml:space="preserve">Θεματική </w:t>
            </w:r>
            <w:r w:rsidR="00902F9B" w:rsidRPr="00902F9B">
              <w:rPr>
                <w:b/>
                <w:bCs/>
              </w:rPr>
              <w:t>Περιοχή 2 (Υποστήριξη στον αναλυτικό σχεδιασμό και ωρίμανση παρεμβάσεων ή έργων, στην κατάρτιση προκηρύξεων, στη διενέργεια διαγων</w:t>
            </w:r>
            <w:r w:rsidR="008D70E2">
              <w:rPr>
                <w:b/>
                <w:bCs/>
              </w:rPr>
              <w:t>ισμών και στη σύναψη συμβάσεων)</w:t>
            </w:r>
            <w:r w:rsidR="00902F9B">
              <w:rPr>
                <w:b/>
                <w:bCs/>
              </w:rPr>
              <w:t>»</w:t>
            </w:r>
          </w:p>
        </w:tc>
      </w:tr>
      <w:tr w:rsidR="00677894" w:rsidRPr="00DB1376" w14:paraId="6270D930" w14:textId="77777777" w:rsidTr="00221DCE">
        <w:tc>
          <w:tcPr>
            <w:tcW w:w="9639" w:type="dxa"/>
            <w:gridSpan w:val="2"/>
          </w:tcPr>
          <w:p w14:paraId="76958DE1" w14:textId="77777777" w:rsidR="00677894" w:rsidRPr="00DB1376" w:rsidRDefault="00677894" w:rsidP="0097728F">
            <w:pPr>
              <w:jc w:val="center"/>
              <w:rPr>
                <w:b/>
                <w:sz w:val="32"/>
                <w:szCs w:val="32"/>
              </w:rPr>
            </w:pPr>
          </w:p>
        </w:tc>
      </w:tr>
      <w:tr w:rsidR="00A00470" w:rsidRPr="00DB1376" w14:paraId="5C345E85" w14:textId="77777777" w:rsidTr="00221DCE">
        <w:tblPrEx>
          <w:tblBorders>
            <w:top w:val="single" w:sz="4" w:space="0" w:color="auto"/>
            <w:left w:val="single" w:sz="4" w:space="0" w:color="auto"/>
            <w:bottom w:val="single" w:sz="4" w:space="0" w:color="auto"/>
            <w:right w:val="single" w:sz="4" w:space="0" w:color="auto"/>
            <w:insideH w:val="single" w:sz="4" w:space="0" w:color="auto"/>
          </w:tblBorders>
        </w:tblPrEx>
        <w:tc>
          <w:tcPr>
            <w:tcW w:w="3844" w:type="dxa"/>
            <w:vAlign w:val="center"/>
          </w:tcPr>
          <w:p w14:paraId="6F87EAF5" w14:textId="73C06A9B" w:rsidR="00A00470" w:rsidRPr="00A00470" w:rsidRDefault="002D2980" w:rsidP="00A00470">
            <w:pPr>
              <w:autoSpaceDE w:val="0"/>
              <w:autoSpaceDN w:val="0"/>
              <w:adjustRightInd w:val="0"/>
              <w:spacing w:before="120"/>
              <w:jc w:val="right"/>
              <w:rPr>
                <w:rFonts w:cs="Tahoma"/>
                <w:b/>
                <w:color w:val="000000"/>
                <w:sz w:val="24"/>
                <w:szCs w:val="24"/>
              </w:rPr>
            </w:pPr>
            <w:r>
              <w:rPr>
                <w:rFonts w:cs="Tahoma"/>
                <w:b/>
                <w:color w:val="000000"/>
                <w:sz w:val="24"/>
                <w:szCs w:val="24"/>
              </w:rPr>
              <w:t>Χρηματοδότηση</w:t>
            </w:r>
            <w:r w:rsidR="00A00470" w:rsidRPr="00A00470">
              <w:rPr>
                <w:rFonts w:cs="Tahoma"/>
                <w:b/>
                <w:color w:val="000000"/>
                <w:sz w:val="24"/>
                <w:szCs w:val="24"/>
              </w:rPr>
              <w:t xml:space="preserve">: </w:t>
            </w:r>
          </w:p>
        </w:tc>
        <w:tc>
          <w:tcPr>
            <w:tcW w:w="5795" w:type="dxa"/>
            <w:vAlign w:val="center"/>
          </w:tcPr>
          <w:p w14:paraId="4C4DB562" w14:textId="37C6B552" w:rsidR="00A00470" w:rsidRPr="00ED47EF" w:rsidRDefault="002D2980" w:rsidP="00ED47EF">
            <w:pPr>
              <w:autoSpaceDE w:val="0"/>
              <w:autoSpaceDN w:val="0"/>
              <w:adjustRightInd w:val="0"/>
              <w:spacing w:before="120"/>
              <w:jc w:val="left"/>
              <w:rPr>
                <w:rFonts w:cs="Tahoma"/>
                <w:b/>
                <w:bCs/>
                <w:color w:val="000000"/>
                <w:szCs w:val="22"/>
              </w:rPr>
            </w:pPr>
            <w:r w:rsidRPr="00ED47EF">
              <w:rPr>
                <w:rFonts w:cs="Tahoma"/>
                <w:b/>
                <w:bCs/>
                <w:color w:val="000000"/>
                <w:szCs w:val="22"/>
              </w:rPr>
              <w:t xml:space="preserve">ΣΑΕ 063 - </w:t>
            </w:r>
            <w:proofErr w:type="spellStart"/>
            <w:r w:rsidRPr="00ED47EF">
              <w:rPr>
                <w:rFonts w:cs="Tahoma"/>
                <w:b/>
                <w:bCs/>
                <w:color w:val="000000"/>
                <w:szCs w:val="22"/>
              </w:rPr>
              <w:t>ενάριθ</w:t>
            </w:r>
            <w:proofErr w:type="spellEnd"/>
            <w:r w:rsidRPr="00ED47EF">
              <w:rPr>
                <w:rFonts w:cs="Tahoma"/>
                <w:b/>
                <w:bCs/>
                <w:color w:val="000000"/>
                <w:szCs w:val="22"/>
              </w:rPr>
              <w:t xml:space="preserve">. έργου 2019ΣΕ06300008 </w:t>
            </w:r>
          </w:p>
        </w:tc>
      </w:tr>
      <w:tr w:rsidR="00761C24" w:rsidRPr="00DB1376" w14:paraId="7FFA02D7" w14:textId="77777777" w:rsidTr="00221DCE">
        <w:tblPrEx>
          <w:tblBorders>
            <w:top w:val="single" w:sz="4" w:space="0" w:color="auto"/>
            <w:left w:val="single" w:sz="4" w:space="0" w:color="auto"/>
            <w:bottom w:val="single" w:sz="4" w:space="0" w:color="auto"/>
            <w:right w:val="single" w:sz="4" w:space="0" w:color="auto"/>
            <w:insideH w:val="single" w:sz="4" w:space="0" w:color="auto"/>
          </w:tblBorders>
        </w:tblPrEx>
        <w:tc>
          <w:tcPr>
            <w:tcW w:w="3844" w:type="dxa"/>
            <w:vAlign w:val="center"/>
          </w:tcPr>
          <w:p w14:paraId="601B0010" w14:textId="77777777" w:rsidR="00761C24" w:rsidRPr="00411853" w:rsidRDefault="00761C24" w:rsidP="00761C24">
            <w:pPr>
              <w:autoSpaceDE w:val="0"/>
              <w:autoSpaceDN w:val="0"/>
              <w:adjustRightInd w:val="0"/>
              <w:spacing w:before="120"/>
              <w:jc w:val="right"/>
              <w:rPr>
                <w:rFonts w:cs="Tahoma"/>
                <w:b/>
                <w:color w:val="000000"/>
                <w:sz w:val="24"/>
                <w:szCs w:val="24"/>
              </w:rPr>
            </w:pPr>
            <w:r w:rsidRPr="00411853">
              <w:rPr>
                <w:rFonts w:cs="Tahoma"/>
                <w:b/>
                <w:color w:val="000000"/>
                <w:sz w:val="24"/>
                <w:szCs w:val="24"/>
              </w:rPr>
              <w:t>Προϋπολογισμός:</w:t>
            </w:r>
          </w:p>
          <w:p w14:paraId="06DE474C" w14:textId="5D26CBC0" w:rsidR="00761C24" w:rsidRPr="00411853" w:rsidRDefault="00761C24" w:rsidP="00761C24">
            <w:pPr>
              <w:autoSpaceDE w:val="0"/>
              <w:autoSpaceDN w:val="0"/>
              <w:adjustRightInd w:val="0"/>
              <w:spacing w:before="120"/>
              <w:jc w:val="right"/>
              <w:rPr>
                <w:rFonts w:cs="Tahoma"/>
                <w:b/>
                <w:color w:val="000000"/>
                <w:sz w:val="24"/>
                <w:szCs w:val="24"/>
              </w:rPr>
            </w:pPr>
          </w:p>
        </w:tc>
        <w:tc>
          <w:tcPr>
            <w:tcW w:w="5795" w:type="dxa"/>
            <w:vAlign w:val="center"/>
          </w:tcPr>
          <w:p w14:paraId="2A5BAEF1" w14:textId="45BB9F70" w:rsidR="00761C24" w:rsidRPr="00521D6B" w:rsidRDefault="00761C24" w:rsidP="00761C24">
            <w:pPr>
              <w:autoSpaceDE w:val="0"/>
              <w:autoSpaceDN w:val="0"/>
              <w:adjustRightInd w:val="0"/>
              <w:spacing w:before="120"/>
              <w:jc w:val="left"/>
              <w:rPr>
                <w:rFonts w:cs="Tahoma"/>
                <w:b/>
                <w:color w:val="000000"/>
              </w:rPr>
            </w:pPr>
            <w:r>
              <w:rPr>
                <w:rFonts w:cs="Tahoma"/>
                <w:b/>
                <w:color w:val="000000"/>
              </w:rPr>
              <w:t xml:space="preserve"> €</w:t>
            </w:r>
            <w:r w:rsidR="001016BB">
              <w:rPr>
                <w:rFonts w:cs="Tahoma"/>
                <w:b/>
                <w:color w:val="000000"/>
              </w:rPr>
              <w:t xml:space="preserve"> </w:t>
            </w:r>
            <w:r w:rsidR="0031444A" w:rsidRPr="0031444A">
              <w:rPr>
                <w:rFonts w:cs="Tahoma"/>
                <w:b/>
                <w:color w:val="000000"/>
              </w:rPr>
              <w:t>117</w:t>
            </w:r>
            <w:r w:rsidR="0031444A" w:rsidRPr="00CF2EF2">
              <w:rPr>
                <w:rFonts w:cs="Tahoma"/>
                <w:b/>
                <w:color w:val="000000"/>
              </w:rPr>
              <w:t>.</w:t>
            </w:r>
            <w:r w:rsidR="0031444A" w:rsidRPr="0031444A">
              <w:rPr>
                <w:rFonts w:cs="Tahoma"/>
                <w:b/>
                <w:color w:val="000000"/>
              </w:rPr>
              <w:t>105,6</w:t>
            </w:r>
            <w:r w:rsidR="0031444A" w:rsidRPr="00CF2EF2">
              <w:rPr>
                <w:rFonts w:cs="Tahoma"/>
                <w:b/>
                <w:color w:val="000000"/>
              </w:rPr>
              <w:t>0</w:t>
            </w:r>
            <w:r w:rsidRPr="00AC2166">
              <w:rPr>
                <w:rFonts w:cs="Tahoma"/>
                <w:b/>
                <w:color w:val="000000"/>
              </w:rPr>
              <w:t xml:space="preserve"> </w:t>
            </w:r>
            <w:r w:rsidRPr="00411853">
              <w:rPr>
                <w:rFonts w:cs="Tahoma"/>
                <w:b/>
                <w:color w:val="000000"/>
              </w:rPr>
              <w:t>συμπεριλαμβανομένου ΦΠΑ 24%.</w:t>
            </w:r>
          </w:p>
          <w:p w14:paraId="1861EE27" w14:textId="427340D8" w:rsidR="00761C24" w:rsidRPr="00411853" w:rsidRDefault="00761C24" w:rsidP="00761C24">
            <w:pPr>
              <w:autoSpaceDE w:val="0"/>
              <w:autoSpaceDN w:val="0"/>
              <w:adjustRightInd w:val="0"/>
              <w:spacing w:before="120"/>
              <w:jc w:val="left"/>
              <w:rPr>
                <w:rFonts w:cs="Tahoma"/>
                <w:b/>
                <w:color w:val="000000"/>
              </w:rPr>
            </w:pPr>
            <w:r w:rsidRPr="00411853">
              <w:rPr>
                <w:rFonts w:cs="Tahoma"/>
                <w:b/>
                <w:color w:val="000000"/>
              </w:rPr>
              <w:t>(</w:t>
            </w:r>
            <w:r w:rsidR="006F08EF">
              <w:rPr>
                <w:rFonts w:cs="Tahoma"/>
                <w:b/>
                <w:color w:val="000000"/>
              </w:rPr>
              <w:t>Π</w:t>
            </w:r>
            <w:r w:rsidRPr="00411853">
              <w:rPr>
                <w:rFonts w:cs="Tahoma"/>
                <w:b/>
                <w:color w:val="000000"/>
              </w:rPr>
              <w:t xml:space="preserve">ροϋπολογισμός χωρίς ΦΠΑ: </w:t>
            </w:r>
            <w:r>
              <w:rPr>
                <w:rFonts w:cs="Tahoma"/>
                <w:b/>
                <w:color w:val="000000"/>
              </w:rPr>
              <w:t>€</w:t>
            </w:r>
            <w:r w:rsidR="001016BB">
              <w:rPr>
                <w:rFonts w:cs="Tahoma"/>
                <w:b/>
                <w:color w:val="000000"/>
              </w:rPr>
              <w:t xml:space="preserve"> </w:t>
            </w:r>
            <w:r w:rsidR="0031444A" w:rsidRPr="0031444A">
              <w:rPr>
                <w:rFonts w:cs="Tahoma"/>
                <w:b/>
                <w:color w:val="000000"/>
              </w:rPr>
              <w:t>94.440</w:t>
            </w:r>
            <w:r w:rsidRPr="00411853">
              <w:rPr>
                <w:rFonts w:cs="Tahoma"/>
                <w:b/>
                <w:color w:val="000000"/>
              </w:rPr>
              <w:t>,</w:t>
            </w:r>
            <w:r>
              <w:rPr>
                <w:rFonts w:cs="Tahoma"/>
                <w:b/>
                <w:color w:val="000000"/>
              </w:rPr>
              <w:t>00</w:t>
            </w:r>
            <w:r w:rsidRPr="00411853">
              <w:rPr>
                <w:rFonts w:cs="Tahoma"/>
                <w:b/>
                <w:color w:val="000000"/>
              </w:rPr>
              <w:t xml:space="preserve"> - ΦΠΑ: </w:t>
            </w:r>
            <w:r>
              <w:rPr>
                <w:rFonts w:cs="Tahoma"/>
                <w:b/>
                <w:color w:val="000000"/>
              </w:rPr>
              <w:t>€</w:t>
            </w:r>
            <w:r w:rsidR="001016BB">
              <w:rPr>
                <w:rFonts w:cs="Tahoma"/>
                <w:b/>
                <w:color w:val="000000"/>
              </w:rPr>
              <w:t xml:space="preserve"> </w:t>
            </w:r>
            <w:r w:rsidR="0031444A" w:rsidRPr="0031444A">
              <w:rPr>
                <w:rFonts w:cs="Tahoma"/>
                <w:b/>
                <w:color w:val="000000"/>
              </w:rPr>
              <w:t>22.665,60</w:t>
            </w:r>
            <w:r w:rsidRPr="00411853">
              <w:rPr>
                <w:rFonts w:cs="Tahoma"/>
                <w:b/>
                <w:color w:val="000000"/>
              </w:rPr>
              <w:t>)</w:t>
            </w:r>
            <w:r w:rsidRPr="00411853">
              <w:rPr>
                <w:rFonts w:cs="Tahoma"/>
                <w:b/>
                <w:color w:val="000000"/>
              </w:rPr>
              <w:tab/>
            </w:r>
          </w:p>
        </w:tc>
      </w:tr>
      <w:tr w:rsidR="00A00470" w:rsidRPr="00DB1376" w14:paraId="71C155C0" w14:textId="77777777" w:rsidTr="00221DCE">
        <w:tblPrEx>
          <w:tblBorders>
            <w:top w:val="single" w:sz="4" w:space="0" w:color="auto"/>
            <w:left w:val="single" w:sz="4" w:space="0" w:color="auto"/>
            <w:bottom w:val="single" w:sz="4" w:space="0" w:color="auto"/>
            <w:right w:val="single" w:sz="4" w:space="0" w:color="auto"/>
            <w:insideH w:val="single" w:sz="4" w:space="0" w:color="auto"/>
          </w:tblBorders>
        </w:tblPrEx>
        <w:tc>
          <w:tcPr>
            <w:tcW w:w="3844" w:type="dxa"/>
            <w:vAlign w:val="center"/>
          </w:tcPr>
          <w:p w14:paraId="5690A7D3" w14:textId="77777777" w:rsidR="00A00470" w:rsidRPr="00DC7459" w:rsidRDefault="00A00470" w:rsidP="00A00470">
            <w:pPr>
              <w:autoSpaceDE w:val="0"/>
              <w:autoSpaceDN w:val="0"/>
              <w:adjustRightInd w:val="0"/>
              <w:spacing w:before="120"/>
              <w:jc w:val="right"/>
              <w:rPr>
                <w:rFonts w:cs="Tahoma"/>
                <w:b/>
                <w:color w:val="000000"/>
                <w:sz w:val="24"/>
                <w:szCs w:val="24"/>
                <w:lang w:val="en-US"/>
              </w:rPr>
            </w:pPr>
            <w:r>
              <w:rPr>
                <w:rFonts w:cs="Tahoma"/>
                <w:b/>
                <w:color w:val="000000"/>
                <w:sz w:val="24"/>
                <w:szCs w:val="24"/>
                <w:lang w:val="en-US"/>
              </w:rPr>
              <w:t>CPV:</w:t>
            </w:r>
          </w:p>
        </w:tc>
        <w:tc>
          <w:tcPr>
            <w:tcW w:w="5795" w:type="dxa"/>
            <w:vAlign w:val="center"/>
          </w:tcPr>
          <w:p w14:paraId="06832F7C" w14:textId="025BA556" w:rsidR="00A00470" w:rsidRPr="00896251" w:rsidRDefault="00896251" w:rsidP="00812D22">
            <w:pPr>
              <w:autoSpaceDE w:val="0"/>
              <w:autoSpaceDN w:val="0"/>
              <w:adjustRightInd w:val="0"/>
              <w:spacing w:before="120"/>
              <w:jc w:val="left"/>
              <w:rPr>
                <w:rFonts w:cs="Tahoma"/>
                <w:b/>
                <w:bCs/>
                <w:iCs/>
                <w:sz w:val="28"/>
                <w:szCs w:val="32"/>
              </w:rPr>
            </w:pPr>
            <w:r w:rsidRPr="00896251">
              <w:rPr>
                <w:rFonts w:cs="Tahoma"/>
                <w:b/>
                <w:bCs/>
                <w:color w:val="000000"/>
                <w:szCs w:val="22"/>
              </w:rPr>
              <w:t>72000000-5, 72221000-0</w:t>
            </w:r>
          </w:p>
        </w:tc>
      </w:tr>
      <w:tr w:rsidR="00A00470" w:rsidRPr="00DB1376" w14:paraId="57F57579" w14:textId="77777777" w:rsidTr="00221DCE">
        <w:tblPrEx>
          <w:tblBorders>
            <w:top w:val="single" w:sz="4" w:space="0" w:color="auto"/>
            <w:left w:val="single" w:sz="4" w:space="0" w:color="auto"/>
            <w:bottom w:val="single" w:sz="4" w:space="0" w:color="auto"/>
            <w:right w:val="single" w:sz="4" w:space="0" w:color="auto"/>
            <w:insideH w:val="single" w:sz="4" w:space="0" w:color="auto"/>
          </w:tblBorders>
        </w:tblPrEx>
        <w:tc>
          <w:tcPr>
            <w:tcW w:w="3844" w:type="dxa"/>
            <w:vAlign w:val="center"/>
          </w:tcPr>
          <w:p w14:paraId="21039F50" w14:textId="77777777" w:rsidR="00A00470" w:rsidRPr="00DB1376" w:rsidRDefault="00A00470" w:rsidP="00A00470">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795" w:type="dxa"/>
            <w:vAlign w:val="center"/>
          </w:tcPr>
          <w:p w14:paraId="23037D95" w14:textId="0CF208C3" w:rsidR="00A00470" w:rsidRPr="00242CD9" w:rsidRDefault="00242CD9" w:rsidP="00A00470">
            <w:pPr>
              <w:autoSpaceDE w:val="0"/>
              <w:autoSpaceDN w:val="0"/>
              <w:adjustRightInd w:val="0"/>
              <w:spacing w:before="120"/>
              <w:rPr>
                <w:rFonts w:cs="Tahoma"/>
                <w:b/>
                <w:bCs/>
                <w:sz w:val="24"/>
                <w:szCs w:val="24"/>
              </w:rPr>
            </w:pPr>
            <w:r w:rsidRPr="00242CD9">
              <w:rPr>
                <w:rFonts w:cs="Tahoma"/>
                <w:b/>
                <w:bCs/>
                <w:sz w:val="24"/>
                <w:szCs w:val="24"/>
              </w:rPr>
              <w:t>29-12-2022</w:t>
            </w:r>
          </w:p>
        </w:tc>
      </w:tr>
      <w:tr w:rsidR="00A00470" w:rsidRPr="00DB1376" w14:paraId="3812E3F5" w14:textId="77777777" w:rsidTr="00221DCE">
        <w:tblPrEx>
          <w:tblBorders>
            <w:top w:val="single" w:sz="4" w:space="0" w:color="auto"/>
            <w:left w:val="single" w:sz="4" w:space="0" w:color="auto"/>
            <w:bottom w:val="single" w:sz="4" w:space="0" w:color="auto"/>
            <w:right w:val="single" w:sz="4" w:space="0" w:color="auto"/>
            <w:insideH w:val="single" w:sz="4" w:space="0" w:color="auto"/>
          </w:tblBorders>
        </w:tblPrEx>
        <w:tc>
          <w:tcPr>
            <w:tcW w:w="3844" w:type="dxa"/>
            <w:vAlign w:val="center"/>
          </w:tcPr>
          <w:p w14:paraId="7EA89392" w14:textId="77777777" w:rsidR="00A00470" w:rsidRPr="00DB1376" w:rsidRDefault="00A00470" w:rsidP="00A00470">
            <w:pPr>
              <w:autoSpaceDE w:val="0"/>
              <w:autoSpaceDN w:val="0"/>
              <w:adjustRightInd w:val="0"/>
              <w:spacing w:before="120"/>
              <w:jc w:val="right"/>
              <w:rPr>
                <w:rFonts w:cs="Tahoma"/>
                <w:b/>
                <w:color w:val="000000"/>
                <w:sz w:val="24"/>
                <w:szCs w:val="24"/>
              </w:rPr>
            </w:pPr>
            <w:proofErr w:type="spellStart"/>
            <w:r w:rsidRPr="0097728F">
              <w:rPr>
                <w:rFonts w:cs="Tahoma"/>
                <w:b/>
                <w:color w:val="000000"/>
                <w:sz w:val="24"/>
                <w:szCs w:val="24"/>
              </w:rPr>
              <w:t>Αρ</w:t>
            </w:r>
            <w:proofErr w:type="spellEnd"/>
            <w:r w:rsidRPr="0097728F">
              <w:rPr>
                <w:rFonts w:cs="Tahoma"/>
                <w:b/>
                <w:color w:val="000000"/>
                <w:sz w:val="24"/>
                <w:szCs w:val="24"/>
              </w:rPr>
              <w:t>. Συμφων</w:t>
            </w:r>
            <w:r>
              <w:rPr>
                <w:rFonts w:cs="Tahoma"/>
                <w:b/>
                <w:color w:val="000000"/>
                <w:sz w:val="24"/>
                <w:szCs w:val="24"/>
              </w:rPr>
              <w:t xml:space="preserve">ίας </w:t>
            </w:r>
            <w:r w:rsidRPr="0097728F">
              <w:rPr>
                <w:rFonts w:cs="Tahoma"/>
                <w:b/>
                <w:color w:val="000000"/>
                <w:sz w:val="24"/>
                <w:szCs w:val="24"/>
              </w:rPr>
              <w:t>Πλαίσιο</w:t>
            </w:r>
          </w:p>
        </w:tc>
        <w:tc>
          <w:tcPr>
            <w:tcW w:w="5795" w:type="dxa"/>
            <w:vAlign w:val="center"/>
          </w:tcPr>
          <w:p w14:paraId="24324878" w14:textId="0186DBFA" w:rsidR="00A00470" w:rsidRPr="00ED47EF" w:rsidRDefault="009341EE" w:rsidP="00A00470">
            <w:pPr>
              <w:autoSpaceDE w:val="0"/>
              <w:autoSpaceDN w:val="0"/>
              <w:adjustRightInd w:val="0"/>
              <w:spacing w:before="120"/>
              <w:rPr>
                <w:rFonts w:cs="Tahoma"/>
                <w:b/>
                <w:bCs/>
                <w:sz w:val="24"/>
                <w:szCs w:val="24"/>
              </w:rPr>
            </w:pPr>
            <w:r w:rsidRPr="00ED47EF">
              <w:rPr>
                <w:rFonts w:cs="Tahoma"/>
                <w:b/>
                <w:bCs/>
                <w:sz w:val="24"/>
                <w:szCs w:val="24"/>
              </w:rPr>
              <w:t>1647</w:t>
            </w:r>
          </w:p>
        </w:tc>
      </w:tr>
      <w:bookmarkEnd w:id="0"/>
    </w:tbl>
    <w:p w14:paraId="47C008F7" w14:textId="77777777" w:rsidR="00C55605" w:rsidRPr="00DB1376" w:rsidRDefault="00C55605" w:rsidP="00BA1E32">
      <w:pPr>
        <w:sectPr w:rsidR="00C55605" w:rsidRPr="00DB1376" w:rsidSect="00F1355F">
          <w:headerReference w:type="default" r:id="rId8"/>
          <w:footerReference w:type="default" r:id="rId9"/>
          <w:headerReference w:type="first" r:id="rId10"/>
          <w:footerReference w:type="first" r:id="rId11"/>
          <w:pgSz w:w="11907" w:h="16840" w:code="9"/>
          <w:pgMar w:top="1701" w:right="1134" w:bottom="1134" w:left="1134" w:header="851" w:footer="284" w:gutter="0"/>
          <w:cols w:space="708"/>
          <w:docGrid w:linePitch="360"/>
        </w:sectPr>
      </w:pPr>
    </w:p>
    <w:p w14:paraId="2D24D934"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3B490DB7" w14:textId="4787C344" w:rsidR="00EC1D35" w:rsidRDefault="00A235B6">
      <w:pPr>
        <w:pStyle w:val="20"/>
        <w:rPr>
          <w:rFonts w:asciiTheme="minorHAnsi" w:eastAsiaTheme="minorEastAsia" w:hAnsiTheme="minorHAnsi" w:cstheme="minorBidi"/>
          <w:u w:val="none"/>
          <w:lang w:eastAsia="el-GR"/>
        </w:rPr>
      </w:pPr>
      <w:r>
        <w:rPr>
          <w:rFonts w:cs="Tahoma"/>
        </w:rPr>
        <w:fldChar w:fldCharType="begin"/>
      </w:r>
      <w:r>
        <w:rPr>
          <w:rFonts w:cs="Tahoma"/>
        </w:rPr>
        <w:instrText xml:space="preserve"> TOC \o "1-5" \h \z \u </w:instrText>
      </w:r>
      <w:r>
        <w:rPr>
          <w:rFonts w:cs="Tahoma"/>
        </w:rPr>
        <w:fldChar w:fldCharType="separate"/>
      </w:r>
      <w:hyperlink w:anchor="_Toc120790562" w:history="1">
        <w:r w:rsidR="00EC1D35" w:rsidRPr="00A54108">
          <w:rPr>
            <w:rStyle w:val="-"/>
            <w:rFonts w:cs="Tahoma"/>
          </w:rPr>
          <w:t>ΓΕΝΙΚΕΣ ΠΛΗΡΟΦΟΡΙΕΣ</w:t>
        </w:r>
        <w:r w:rsidR="00EC1D35">
          <w:rPr>
            <w:webHidden/>
          </w:rPr>
          <w:tab/>
        </w:r>
        <w:r w:rsidR="00EC1D35">
          <w:rPr>
            <w:webHidden/>
          </w:rPr>
          <w:fldChar w:fldCharType="begin"/>
        </w:r>
        <w:r w:rsidR="00EC1D35">
          <w:rPr>
            <w:webHidden/>
          </w:rPr>
          <w:instrText xml:space="preserve"> PAGEREF _Toc120790562 \h </w:instrText>
        </w:r>
        <w:r w:rsidR="00EC1D35">
          <w:rPr>
            <w:webHidden/>
          </w:rPr>
        </w:r>
        <w:r w:rsidR="00EC1D35">
          <w:rPr>
            <w:webHidden/>
          </w:rPr>
          <w:fldChar w:fldCharType="separate"/>
        </w:r>
        <w:r w:rsidR="008529E4">
          <w:rPr>
            <w:webHidden/>
          </w:rPr>
          <w:t>4</w:t>
        </w:r>
        <w:r w:rsidR="00EC1D35">
          <w:rPr>
            <w:webHidden/>
          </w:rPr>
          <w:fldChar w:fldCharType="end"/>
        </w:r>
      </w:hyperlink>
    </w:p>
    <w:p w14:paraId="7C9FF2F4" w14:textId="6AB1D11F" w:rsidR="00EC1D35" w:rsidRDefault="00263176">
      <w:pPr>
        <w:pStyle w:val="30"/>
        <w:rPr>
          <w:rFonts w:asciiTheme="minorHAnsi" w:eastAsiaTheme="minorEastAsia" w:hAnsiTheme="minorHAnsi" w:cstheme="minorBidi"/>
          <w:sz w:val="22"/>
          <w:szCs w:val="22"/>
          <w:lang w:eastAsia="el-GR"/>
        </w:rPr>
      </w:pPr>
      <w:hyperlink w:anchor="_Toc120790563" w:history="1">
        <w:r w:rsidR="00EC1D35" w:rsidRPr="00A54108">
          <w:rPr>
            <w:rStyle w:val="-"/>
          </w:rPr>
          <w:t>Συνοπτικά Στοιχεία Πρόσκλησης</w:t>
        </w:r>
        <w:r w:rsidR="00EC1D35">
          <w:rPr>
            <w:webHidden/>
          </w:rPr>
          <w:tab/>
        </w:r>
        <w:r w:rsidR="00EC1D35">
          <w:rPr>
            <w:webHidden/>
          </w:rPr>
          <w:fldChar w:fldCharType="begin"/>
        </w:r>
        <w:r w:rsidR="00EC1D35">
          <w:rPr>
            <w:webHidden/>
          </w:rPr>
          <w:instrText xml:space="preserve"> PAGEREF _Toc120790563 \h </w:instrText>
        </w:r>
        <w:r w:rsidR="00EC1D35">
          <w:rPr>
            <w:webHidden/>
          </w:rPr>
        </w:r>
        <w:r w:rsidR="00EC1D35">
          <w:rPr>
            <w:webHidden/>
          </w:rPr>
          <w:fldChar w:fldCharType="separate"/>
        </w:r>
        <w:r w:rsidR="008529E4">
          <w:rPr>
            <w:webHidden/>
          </w:rPr>
          <w:t>4</w:t>
        </w:r>
        <w:r w:rsidR="00EC1D35">
          <w:rPr>
            <w:webHidden/>
          </w:rPr>
          <w:fldChar w:fldCharType="end"/>
        </w:r>
      </w:hyperlink>
    </w:p>
    <w:p w14:paraId="1F3873CD" w14:textId="0AE9F12A" w:rsidR="00EC1D35" w:rsidRDefault="00263176">
      <w:pPr>
        <w:pStyle w:val="11"/>
        <w:rPr>
          <w:rFonts w:asciiTheme="minorHAnsi" w:eastAsiaTheme="minorEastAsia" w:hAnsiTheme="minorHAnsi" w:cstheme="minorBidi"/>
          <w:b w:val="0"/>
          <w:szCs w:val="22"/>
          <w:lang w:eastAsia="el-GR"/>
        </w:rPr>
      </w:pPr>
      <w:hyperlink w:anchor="_Toc120790564" w:history="1">
        <w:r w:rsidR="00EC1D35" w:rsidRPr="00A54108">
          <w:rPr>
            <w:rStyle w:val="-"/>
            <w:rFonts w:cs="Tahoma"/>
          </w:rPr>
          <w:t>A</w:t>
        </w:r>
        <w:r w:rsidR="00EC1D35">
          <w:rPr>
            <w:rFonts w:asciiTheme="minorHAnsi" w:eastAsiaTheme="minorEastAsia" w:hAnsiTheme="minorHAnsi" w:cstheme="minorBidi"/>
            <w:b w:val="0"/>
            <w:szCs w:val="22"/>
            <w:lang w:eastAsia="el-GR"/>
          </w:rPr>
          <w:tab/>
        </w:r>
        <w:r w:rsidR="00EC1D35" w:rsidRPr="00A54108">
          <w:rPr>
            <w:rStyle w:val="-"/>
            <w:rFonts w:cs="Tahoma"/>
          </w:rPr>
          <w:t>ΜΕΡΟΣ : ΑΝΤΙΚΕΙΜΕΝΟ ΠΡΟΣΚΛΗΣΗΣ</w:t>
        </w:r>
        <w:r w:rsidR="00EC1D35">
          <w:rPr>
            <w:webHidden/>
          </w:rPr>
          <w:tab/>
        </w:r>
        <w:r w:rsidR="00EC1D35">
          <w:rPr>
            <w:webHidden/>
          </w:rPr>
          <w:fldChar w:fldCharType="begin"/>
        </w:r>
        <w:r w:rsidR="00EC1D35">
          <w:rPr>
            <w:webHidden/>
          </w:rPr>
          <w:instrText xml:space="preserve"> PAGEREF _Toc120790564 \h </w:instrText>
        </w:r>
        <w:r w:rsidR="00EC1D35">
          <w:rPr>
            <w:webHidden/>
          </w:rPr>
        </w:r>
        <w:r w:rsidR="00EC1D35">
          <w:rPr>
            <w:webHidden/>
          </w:rPr>
          <w:fldChar w:fldCharType="separate"/>
        </w:r>
        <w:r w:rsidR="008529E4">
          <w:rPr>
            <w:webHidden/>
          </w:rPr>
          <w:t>5</w:t>
        </w:r>
        <w:r w:rsidR="00EC1D35">
          <w:rPr>
            <w:webHidden/>
          </w:rPr>
          <w:fldChar w:fldCharType="end"/>
        </w:r>
      </w:hyperlink>
    </w:p>
    <w:p w14:paraId="53BF4E5F" w14:textId="5B896F84" w:rsidR="00EC1D35" w:rsidRDefault="00263176">
      <w:pPr>
        <w:pStyle w:val="20"/>
        <w:rPr>
          <w:rFonts w:asciiTheme="minorHAnsi" w:eastAsiaTheme="minorEastAsia" w:hAnsiTheme="minorHAnsi" w:cstheme="minorBidi"/>
          <w:u w:val="none"/>
          <w:lang w:eastAsia="el-GR"/>
        </w:rPr>
      </w:pPr>
      <w:hyperlink w:anchor="_Toc120790565" w:history="1">
        <w:r w:rsidR="00EC1D35" w:rsidRPr="00A54108">
          <w:rPr>
            <w:rStyle w:val="-"/>
            <w:rFonts w:cs="Tahoma"/>
          </w:rPr>
          <w:t>A.1</w:t>
        </w:r>
        <w:r w:rsidR="00EC1D35">
          <w:rPr>
            <w:rFonts w:asciiTheme="minorHAnsi" w:eastAsiaTheme="minorEastAsia" w:hAnsiTheme="minorHAnsi" w:cstheme="minorBidi"/>
            <w:u w:val="none"/>
            <w:lang w:eastAsia="el-GR"/>
          </w:rPr>
          <w:tab/>
        </w:r>
        <w:r w:rsidR="00EC1D35" w:rsidRPr="00A54108">
          <w:rPr>
            <w:rStyle w:val="-"/>
            <w:rFonts w:cs="Tahoma"/>
          </w:rPr>
          <w:t>Περιεχόμενο Εργασιών Υποέργου</w:t>
        </w:r>
        <w:r w:rsidR="00EC1D35">
          <w:rPr>
            <w:webHidden/>
          </w:rPr>
          <w:tab/>
        </w:r>
        <w:r w:rsidR="00EC1D35">
          <w:rPr>
            <w:webHidden/>
          </w:rPr>
          <w:fldChar w:fldCharType="begin"/>
        </w:r>
        <w:r w:rsidR="00EC1D35">
          <w:rPr>
            <w:webHidden/>
          </w:rPr>
          <w:instrText xml:space="preserve"> PAGEREF _Toc120790565 \h </w:instrText>
        </w:r>
        <w:r w:rsidR="00EC1D35">
          <w:rPr>
            <w:webHidden/>
          </w:rPr>
        </w:r>
        <w:r w:rsidR="00EC1D35">
          <w:rPr>
            <w:webHidden/>
          </w:rPr>
          <w:fldChar w:fldCharType="separate"/>
        </w:r>
        <w:r w:rsidR="008529E4">
          <w:rPr>
            <w:webHidden/>
          </w:rPr>
          <w:t>5</w:t>
        </w:r>
        <w:r w:rsidR="00EC1D35">
          <w:rPr>
            <w:webHidden/>
          </w:rPr>
          <w:fldChar w:fldCharType="end"/>
        </w:r>
      </w:hyperlink>
    </w:p>
    <w:p w14:paraId="6D2E769D" w14:textId="79786B5B" w:rsidR="00EC1D35" w:rsidRDefault="00263176">
      <w:pPr>
        <w:pStyle w:val="30"/>
        <w:rPr>
          <w:rFonts w:asciiTheme="minorHAnsi" w:eastAsiaTheme="minorEastAsia" w:hAnsiTheme="minorHAnsi" w:cstheme="minorBidi"/>
          <w:sz w:val="22"/>
          <w:szCs w:val="22"/>
          <w:lang w:eastAsia="el-GR"/>
        </w:rPr>
      </w:pPr>
      <w:hyperlink w:anchor="_Toc120790566" w:history="1">
        <w:r w:rsidR="00EC1D35" w:rsidRPr="00A54108">
          <w:rPr>
            <w:rStyle w:val="-"/>
          </w:rPr>
          <w:t>A.1.1</w:t>
        </w:r>
        <w:r w:rsidR="00EC1D35">
          <w:rPr>
            <w:rFonts w:asciiTheme="minorHAnsi" w:eastAsiaTheme="minorEastAsia" w:hAnsiTheme="minorHAnsi" w:cstheme="minorBidi"/>
            <w:sz w:val="22"/>
            <w:szCs w:val="22"/>
            <w:lang w:eastAsia="el-GR"/>
          </w:rPr>
          <w:tab/>
        </w:r>
        <w:r w:rsidR="00EC1D35" w:rsidRPr="00A54108">
          <w:rPr>
            <w:rStyle w:val="-"/>
          </w:rPr>
          <w:t>Θεματική Περιοχή 2</w:t>
        </w:r>
        <w:r w:rsidR="00EC1D35">
          <w:rPr>
            <w:webHidden/>
          </w:rPr>
          <w:tab/>
        </w:r>
        <w:r w:rsidR="00EC1D35">
          <w:rPr>
            <w:webHidden/>
          </w:rPr>
          <w:fldChar w:fldCharType="begin"/>
        </w:r>
        <w:r w:rsidR="00EC1D35">
          <w:rPr>
            <w:webHidden/>
          </w:rPr>
          <w:instrText xml:space="preserve"> PAGEREF _Toc120790566 \h </w:instrText>
        </w:r>
        <w:r w:rsidR="00EC1D35">
          <w:rPr>
            <w:webHidden/>
          </w:rPr>
        </w:r>
        <w:r w:rsidR="00EC1D35">
          <w:rPr>
            <w:webHidden/>
          </w:rPr>
          <w:fldChar w:fldCharType="separate"/>
        </w:r>
        <w:r w:rsidR="008529E4">
          <w:rPr>
            <w:webHidden/>
          </w:rPr>
          <w:t>5</w:t>
        </w:r>
        <w:r w:rsidR="00EC1D35">
          <w:rPr>
            <w:webHidden/>
          </w:rPr>
          <w:fldChar w:fldCharType="end"/>
        </w:r>
      </w:hyperlink>
    </w:p>
    <w:p w14:paraId="2A8958A7" w14:textId="03FF9066" w:rsidR="00EC1D35" w:rsidRDefault="00263176">
      <w:pPr>
        <w:pStyle w:val="41"/>
        <w:tabs>
          <w:tab w:val="left" w:pos="1701"/>
        </w:tabs>
        <w:rPr>
          <w:rFonts w:asciiTheme="minorHAnsi" w:eastAsiaTheme="minorEastAsia" w:hAnsiTheme="minorHAnsi" w:cstheme="minorBidi"/>
          <w:noProof/>
          <w:sz w:val="22"/>
          <w:szCs w:val="22"/>
          <w:lang w:eastAsia="el-GR"/>
        </w:rPr>
      </w:pPr>
      <w:hyperlink w:anchor="_Toc120790567" w:history="1">
        <w:r w:rsidR="00EC1D35" w:rsidRPr="00A54108">
          <w:rPr>
            <w:rStyle w:val="-"/>
            <w:noProof/>
          </w:rPr>
          <w:t>A.1.1.1</w:t>
        </w:r>
        <w:r w:rsidR="00EC1D35">
          <w:rPr>
            <w:rFonts w:asciiTheme="minorHAnsi" w:eastAsiaTheme="minorEastAsia" w:hAnsiTheme="minorHAnsi" w:cstheme="minorBidi"/>
            <w:noProof/>
            <w:sz w:val="22"/>
            <w:szCs w:val="22"/>
            <w:lang w:eastAsia="el-GR"/>
          </w:rPr>
          <w:tab/>
        </w:r>
        <w:r w:rsidR="00EC1D35" w:rsidRPr="00A54108">
          <w:rPr>
            <w:rStyle w:val="-"/>
            <w:noProof/>
          </w:rPr>
          <w:t>Σύμβουλος Ωρίμανσης Έργου "Ανάπτυξη Νέου Ενοποιημένου ΟΠΣ Φορολογίας (TAXIS/ TAXISnet/ ELENXIS)"</w:t>
        </w:r>
        <w:r w:rsidR="00EC1D35">
          <w:rPr>
            <w:noProof/>
            <w:webHidden/>
          </w:rPr>
          <w:tab/>
        </w:r>
        <w:r w:rsidR="00EC1D35">
          <w:rPr>
            <w:noProof/>
            <w:webHidden/>
          </w:rPr>
          <w:fldChar w:fldCharType="begin"/>
        </w:r>
        <w:r w:rsidR="00EC1D35">
          <w:rPr>
            <w:noProof/>
            <w:webHidden/>
          </w:rPr>
          <w:instrText xml:space="preserve"> PAGEREF _Toc120790567 \h </w:instrText>
        </w:r>
        <w:r w:rsidR="00EC1D35">
          <w:rPr>
            <w:noProof/>
            <w:webHidden/>
          </w:rPr>
        </w:r>
        <w:r w:rsidR="00EC1D35">
          <w:rPr>
            <w:noProof/>
            <w:webHidden/>
          </w:rPr>
          <w:fldChar w:fldCharType="separate"/>
        </w:r>
        <w:r w:rsidR="008529E4">
          <w:rPr>
            <w:noProof/>
            <w:webHidden/>
          </w:rPr>
          <w:t>5</w:t>
        </w:r>
        <w:r w:rsidR="00EC1D35">
          <w:rPr>
            <w:noProof/>
            <w:webHidden/>
          </w:rPr>
          <w:fldChar w:fldCharType="end"/>
        </w:r>
      </w:hyperlink>
    </w:p>
    <w:p w14:paraId="721ABCA2" w14:textId="5F3851B8" w:rsidR="00EC1D35" w:rsidRDefault="00263176">
      <w:pPr>
        <w:pStyle w:val="50"/>
        <w:tabs>
          <w:tab w:val="left" w:pos="1985"/>
        </w:tabs>
        <w:rPr>
          <w:rFonts w:asciiTheme="minorHAnsi" w:eastAsiaTheme="minorEastAsia" w:hAnsiTheme="minorHAnsi" w:cstheme="minorBidi"/>
          <w:noProof/>
          <w:sz w:val="22"/>
          <w:szCs w:val="22"/>
          <w:lang w:eastAsia="el-GR"/>
        </w:rPr>
      </w:pPr>
      <w:hyperlink w:anchor="_Toc120790568" w:history="1">
        <w:r w:rsidR="00EC1D35" w:rsidRPr="00A54108">
          <w:rPr>
            <w:rStyle w:val="-"/>
            <w:bCs/>
            <w:noProof/>
          </w:rPr>
          <w:t>A.1.1.1.1</w:t>
        </w:r>
        <w:r w:rsidR="00EC1D35">
          <w:rPr>
            <w:rFonts w:asciiTheme="minorHAnsi" w:eastAsiaTheme="minorEastAsia" w:hAnsiTheme="minorHAnsi" w:cstheme="minorBidi"/>
            <w:noProof/>
            <w:sz w:val="22"/>
            <w:szCs w:val="22"/>
            <w:lang w:eastAsia="el-GR"/>
          </w:rPr>
          <w:tab/>
        </w:r>
        <w:r w:rsidR="00EC1D35" w:rsidRPr="00A54108">
          <w:rPr>
            <w:rStyle w:val="-"/>
            <w:noProof/>
          </w:rPr>
          <w:t>ΑΝΤΙΚΕΙΜΕΝΟ ΚΥΡΙΩΣ ΕΡΓΟΥ</w:t>
        </w:r>
        <w:r w:rsidR="00EC1D35">
          <w:rPr>
            <w:noProof/>
            <w:webHidden/>
          </w:rPr>
          <w:tab/>
        </w:r>
        <w:r w:rsidR="00EC1D35">
          <w:rPr>
            <w:noProof/>
            <w:webHidden/>
          </w:rPr>
          <w:fldChar w:fldCharType="begin"/>
        </w:r>
        <w:r w:rsidR="00EC1D35">
          <w:rPr>
            <w:noProof/>
            <w:webHidden/>
          </w:rPr>
          <w:instrText xml:space="preserve"> PAGEREF _Toc120790568 \h </w:instrText>
        </w:r>
        <w:r w:rsidR="00EC1D35">
          <w:rPr>
            <w:noProof/>
            <w:webHidden/>
          </w:rPr>
        </w:r>
        <w:r w:rsidR="00EC1D35">
          <w:rPr>
            <w:noProof/>
            <w:webHidden/>
          </w:rPr>
          <w:fldChar w:fldCharType="separate"/>
        </w:r>
        <w:r w:rsidR="008529E4">
          <w:rPr>
            <w:noProof/>
            <w:webHidden/>
          </w:rPr>
          <w:t>5</w:t>
        </w:r>
        <w:r w:rsidR="00EC1D35">
          <w:rPr>
            <w:noProof/>
            <w:webHidden/>
          </w:rPr>
          <w:fldChar w:fldCharType="end"/>
        </w:r>
      </w:hyperlink>
    </w:p>
    <w:p w14:paraId="06C37503" w14:textId="425DF828" w:rsidR="00EC1D35" w:rsidRDefault="00263176">
      <w:pPr>
        <w:pStyle w:val="50"/>
        <w:tabs>
          <w:tab w:val="left" w:pos="1985"/>
        </w:tabs>
        <w:rPr>
          <w:rFonts w:asciiTheme="minorHAnsi" w:eastAsiaTheme="minorEastAsia" w:hAnsiTheme="minorHAnsi" w:cstheme="minorBidi"/>
          <w:noProof/>
          <w:sz w:val="22"/>
          <w:szCs w:val="22"/>
          <w:lang w:eastAsia="el-GR"/>
        </w:rPr>
      </w:pPr>
      <w:hyperlink w:anchor="_Toc120790569" w:history="1">
        <w:r w:rsidR="00EC1D35" w:rsidRPr="00A54108">
          <w:rPr>
            <w:rStyle w:val="-"/>
            <w:noProof/>
            <w:lang w:eastAsia="el-GR"/>
          </w:rPr>
          <w:t>A.1.1.1.2</w:t>
        </w:r>
        <w:r w:rsidR="00EC1D35">
          <w:rPr>
            <w:rFonts w:asciiTheme="minorHAnsi" w:eastAsiaTheme="minorEastAsia" w:hAnsiTheme="minorHAnsi" w:cstheme="minorBidi"/>
            <w:noProof/>
            <w:sz w:val="22"/>
            <w:szCs w:val="22"/>
            <w:lang w:eastAsia="el-GR"/>
          </w:rPr>
          <w:tab/>
        </w:r>
        <w:r w:rsidR="00EC1D35" w:rsidRPr="00A54108">
          <w:rPr>
            <w:rStyle w:val="-"/>
            <w:noProof/>
          </w:rPr>
          <w:t>ΑΝΤΙΚΕΙΜΕΝΟ ΕΡΓΟΥ ΣΥΜΒΟΥΛΟΥ</w:t>
        </w:r>
        <w:r w:rsidR="00EC1D35">
          <w:rPr>
            <w:noProof/>
            <w:webHidden/>
          </w:rPr>
          <w:tab/>
        </w:r>
        <w:r w:rsidR="00EC1D35">
          <w:rPr>
            <w:noProof/>
            <w:webHidden/>
          </w:rPr>
          <w:fldChar w:fldCharType="begin"/>
        </w:r>
        <w:r w:rsidR="00EC1D35">
          <w:rPr>
            <w:noProof/>
            <w:webHidden/>
          </w:rPr>
          <w:instrText xml:space="preserve"> PAGEREF _Toc120790569 \h </w:instrText>
        </w:r>
        <w:r w:rsidR="00EC1D35">
          <w:rPr>
            <w:noProof/>
            <w:webHidden/>
          </w:rPr>
        </w:r>
        <w:r w:rsidR="00EC1D35">
          <w:rPr>
            <w:noProof/>
            <w:webHidden/>
          </w:rPr>
          <w:fldChar w:fldCharType="separate"/>
        </w:r>
        <w:r w:rsidR="008529E4">
          <w:rPr>
            <w:noProof/>
            <w:webHidden/>
          </w:rPr>
          <w:t>9</w:t>
        </w:r>
        <w:r w:rsidR="00EC1D35">
          <w:rPr>
            <w:noProof/>
            <w:webHidden/>
          </w:rPr>
          <w:fldChar w:fldCharType="end"/>
        </w:r>
      </w:hyperlink>
    </w:p>
    <w:p w14:paraId="136CA5C5" w14:textId="3F1752E0" w:rsidR="00EC1D35" w:rsidRDefault="00263176">
      <w:pPr>
        <w:pStyle w:val="50"/>
        <w:tabs>
          <w:tab w:val="left" w:pos="1985"/>
        </w:tabs>
        <w:rPr>
          <w:rFonts w:asciiTheme="minorHAnsi" w:eastAsiaTheme="minorEastAsia" w:hAnsiTheme="minorHAnsi" w:cstheme="minorBidi"/>
          <w:noProof/>
          <w:sz w:val="22"/>
          <w:szCs w:val="22"/>
          <w:lang w:eastAsia="el-GR"/>
        </w:rPr>
      </w:pPr>
      <w:hyperlink w:anchor="_Toc120790570" w:history="1">
        <w:r w:rsidR="00EC1D35" w:rsidRPr="00A54108">
          <w:rPr>
            <w:rStyle w:val="-"/>
            <w:noProof/>
          </w:rPr>
          <w:t>A.1.1.1.3</w:t>
        </w:r>
        <w:r w:rsidR="00EC1D35">
          <w:rPr>
            <w:rFonts w:asciiTheme="minorHAnsi" w:eastAsiaTheme="minorEastAsia" w:hAnsiTheme="minorHAnsi" w:cstheme="minorBidi"/>
            <w:noProof/>
            <w:sz w:val="22"/>
            <w:szCs w:val="22"/>
            <w:lang w:eastAsia="el-GR"/>
          </w:rPr>
          <w:tab/>
        </w:r>
        <w:r w:rsidR="00EC1D35" w:rsidRPr="00A54108">
          <w:rPr>
            <w:rStyle w:val="-"/>
            <w:noProof/>
          </w:rPr>
          <w:t>ΠΑΡΑΔΟΤΕΑ ΕΡΓΟΥ</w:t>
        </w:r>
        <w:r w:rsidR="00EC1D35">
          <w:rPr>
            <w:noProof/>
            <w:webHidden/>
          </w:rPr>
          <w:tab/>
        </w:r>
        <w:r w:rsidR="00EC1D35">
          <w:rPr>
            <w:noProof/>
            <w:webHidden/>
          </w:rPr>
          <w:fldChar w:fldCharType="begin"/>
        </w:r>
        <w:r w:rsidR="00EC1D35">
          <w:rPr>
            <w:noProof/>
            <w:webHidden/>
          </w:rPr>
          <w:instrText xml:space="preserve"> PAGEREF _Toc120790570 \h </w:instrText>
        </w:r>
        <w:r w:rsidR="00EC1D35">
          <w:rPr>
            <w:noProof/>
            <w:webHidden/>
          </w:rPr>
        </w:r>
        <w:r w:rsidR="00EC1D35">
          <w:rPr>
            <w:noProof/>
            <w:webHidden/>
          </w:rPr>
          <w:fldChar w:fldCharType="separate"/>
        </w:r>
        <w:r w:rsidR="008529E4">
          <w:rPr>
            <w:noProof/>
            <w:webHidden/>
          </w:rPr>
          <w:t>10</w:t>
        </w:r>
        <w:r w:rsidR="00EC1D35">
          <w:rPr>
            <w:noProof/>
            <w:webHidden/>
          </w:rPr>
          <w:fldChar w:fldCharType="end"/>
        </w:r>
      </w:hyperlink>
    </w:p>
    <w:p w14:paraId="4A203A73" w14:textId="4EB00503" w:rsidR="00EC1D35" w:rsidRDefault="00263176">
      <w:pPr>
        <w:pStyle w:val="50"/>
        <w:tabs>
          <w:tab w:val="left" w:pos="1985"/>
        </w:tabs>
        <w:rPr>
          <w:rFonts w:asciiTheme="minorHAnsi" w:eastAsiaTheme="minorEastAsia" w:hAnsiTheme="minorHAnsi" w:cstheme="minorBidi"/>
          <w:noProof/>
          <w:sz w:val="22"/>
          <w:szCs w:val="22"/>
          <w:lang w:eastAsia="el-GR"/>
        </w:rPr>
      </w:pPr>
      <w:hyperlink w:anchor="_Toc120790571" w:history="1">
        <w:r w:rsidR="00EC1D35" w:rsidRPr="00A54108">
          <w:rPr>
            <w:rStyle w:val="-"/>
            <w:noProof/>
          </w:rPr>
          <w:t>A.1.1.1.4</w:t>
        </w:r>
        <w:r w:rsidR="00EC1D35">
          <w:rPr>
            <w:rFonts w:asciiTheme="minorHAnsi" w:eastAsiaTheme="minorEastAsia" w:hAnsiTheme="minorHAnsi" w:cstheme="minorBidi"/>
            <w:noProof/>
            <w:sz w:val="22"/>
            <w:szCs w:val="22"/>
            <w:lang w:eastAsia="el-GR"/>
          </w:rPr>
          <w:tab/>
        </w:r>
        <w:r w:rsidR="00EC1D35" w:rsidRPr="00A54108">
          <w:rPr>
            <w:rStyle w:val="-"/>
            <w:noProof/>
          </w:rPr>
          <w:t>ΧΡΟΝΟΔΙΑΓΡΑΜΜΑ ΕΡΓΟΥ</w:t>
        </w:r>
        <w:r w:rsidR="00EC1D35">
          <w:rPr>
            <w:noProof/>
            <w:webHidden/>
          </w:rPr>
          <w:tab/>
        </w:r>
        <w:r w:rsidR="00EC1D35">
          <w:rPr>
            <w:noProof/>
            <w:webHidden/>
          </w:rPr>
          <w:fldChar w:fldCharType="begin"/>
        </w:r>
        <w:r w:rsidR="00EC1D35">
          <w:rPr>
            <w:noProof/>
            <w:webHidden/>
          </w:rPr>
          <w:instrText xml:space="preserve"> PAGEREF _Toc120790571 \h </w:instrText>
        </w:r>
        <w:r w:rsidR="00EC1D35">
          <w:rPr>
            <w:noProof/>
            <w:webHidden/>
          </w:rPr>
        </w:r>
        <w:r w:rsidR="00EC1D35">
          <w:rPr>
            <w:noProof/>
            <w:webHidden/>
          </w:rPr>
          <w:fldChar w:fldCharType="separate"/>
        </w:r>
        <w:r w:rsidR="008529E4">
          <w:rPr>
            <w:noProof/>
            <w:webHidden/>
          </w:rPr>
          <w:t>10</w:t>
        </w:r>
        <w:r w:rsidR="00EC1D35">
          <w:rPr>
            <w:noProof/>
            <w:webHidden/>
          </w:rPr>
          <w:fldChar w:fldCharType="end"/>
        </w:r>
      </w:hyperlink>
    </w:p>
    <w:p w14:paraId="516F3D58" w14:textId="61096FEC" w:rsidR="00EC1D35" w:rsidRDefault="00263176">
      <w:pPr>
        <w:pStyle w:val="50"/>
        <w:tabs>
          <w:tab w:val="left" w:pos="1985"/>
        </w:tabs>
        <w:rPr>
          <w:rFonts w:asciiTheme="minorHAnsi" w:eastAsiaTheme="minorEastAsia" w:hAnsiTheme="minorHAnsi" w:cstheme="minorBidi"/>
          <w:noProof/>
          <w:sz w:val="22"/>
          <w:szCs w:val="22"/>
          <w:lang w:eastAsia="el-GR"/>
        </w:rPr>
      </w:pPr>
      <w:hyperlink w:anchor="_Toc120790572" w:history="1">
        <w:r w:rsidR="00EC1D35" w:rsidRPr="00A54108">
          <w:rPr>
            <w:rStyle w:val="-"/>
            <w:noProof/>
          </w:rPr>
          <w:t>A.1.1.1.5</w:t>
        </w:r>
        <w:r w:rsidR="00EC1D35">
          <w:rPr>
            <w:rFonts w:asciiTheme="minorHAnsi" w:eastAsiaTheme="minorEastAsia" w:hAnsiTheme="minorHAnsi" w:cstheme="minorBidi"/>
            <w:noProof/>
            <w:sz w:val="22"/>
            <w:szCs w:val="22"/>
            <w:lang w:eastAsia="el-GR"/>
          </w:rPr>
          <w:tab/>
        </w:r>
        <w:r w:rsidR="00EC1D35" w:rsidRPr="00A54108">
          <w:rPr>
            <w:rStyle w:val="-"/>
            <w:noProof/>
          </w:rPr>
          <w:t>ΟΜΑΔΑ ΕΡΓΟΥ</w:t>
        </w:r>
        <w:r w:rsidR="00EC1D35">
          <w:rPr>
            <w:noProof/>
            <w:webHidden/>
          </w:rPr>
          <w:tab/>
        </w:r>
        <w:r w:rsidR="00EC1D35">
          <w:rPr>
            <w:noProof/>
            <w:webHidden/>
          </w:rPr>
          <w:fldChar w:fldCharType="begin"/>
        </w:r>
        <w:r w:rsidR="00EC1D35">
          <w:rPr>
            <w:noProof/>
            <w:webHidden/>
          </w:rPr>
          <w:instrText xml:space="preserve"> PAGEREF _Toc120790572 \h </w:instrText>
        </w:r>
        <w:r w:rsidR="00EC1D35">
          <w:rPr>
            <w:noProof/>
            <w:webHidden/>
          </w:rPr>
        </w:r>
        <w:r w:rsidR="00EC1D35">
          <w:rPr>
            <w:noProof/>
            <w:webHidden/>
          </w:rPr>
          <w:fldChar w:fldCharType="separate"/>
        </w:r>
        <w:r w:rsidR="008529E4">
          <w:rPr>
            <w:noProof/>
            <w:webHidden/>
          </w:rPr>
          <w:t>10</w:t>
        </w:r>
        <w:r w:rsidR="00EC1D35">
          <w:rPr>
            <w:noProof/>
            <w:webHidden/>
          </w:rPr>
          <w:fldChar w:fldCharType="end"/>
        </w:r>
      </w:hyperlink>
    </w:p>
    <w:p w14:paraId="33914491" w14:textId="1E4E2281" w:rsidR="00EC1D35" w:rsidRDefault="00263176">
      <w:pPr>
        <w:pStyle w:val="50"/>
        <w:tabs>
          <w:tab w:val="left" w:pos="1985"/>
        </w:tabs>
        <w:rPr>
          <w:rFonts w:asciiTheme="minorHAnsi" w:eastAsiaTheme="minorEastAsia" w:hAnsiTheme="minorHAnsi" w:cstheme="minorBidi"/>
          <w:noProof/>
          <w:sz w:val="22"/>
          <w:szCs w:val="22"/>
          <w:lang w:eastAsia="el-GR"/>
        </w:rPr>
      </w:pPr>
      <w:hyperlink w:anchor="_Toc120790573" w:history="1">
        <w:r w:rsidR="00EC1D35" w:rsidRPr="00A54108">
          <w:rPr>
            <w:rStyle w:val="-"/>
            <w:noProof/>
          </w:rPr>
          <w:t>A.1.1.1.6</w:t>
        </w:r>
        <w:r w:rsidR="00EC1D35">
          <w:rPr>
            <w:rFonts w:asciiTheme="minorHAnsi" w:eastAsiaTheme="minorEastAsia" w:hAnsiTheme="minorHAnsi" w:cstheme="minorBidi"/>
            <w:noProof/>
            <w:sz w:val="22"/>
            <w:szCs w:val="22"/>
            <w:lang w:eastAsia="el-GR"/>
          </w:rPr>
          <w:tab/>
        </w:r>
        <w:r w:rsidR="00EC1D35" w:rsidRPr="00A54108">
          <w:rPr>
            <w:rStyle w:val="-"/>
            <w:noProof/>
          </w:rPr>
          <w:t>ΠΡΟΫΠΟΛΟΓΙΣΜΟΣ</w:t>
        </w:r>
        <w:r w:rsidR="00EC1D35">
          <w:rPr>
            <w:noProof/>
            <w:webHidden/>
          </w:rPr>
          <w:tab/>
        </w:r>
        <w:r w:rsidR="00EC1D35">
          <w:rPr>
            <w:noProof/>
            <w:webHidden/>
          </w:rPr>
          <w:fldChar w:fldCharType="begin"/>
        </w:r>
        <w:r w:rsidR="00EC1D35">
          <w:rPr>
            <w:noProof/>
            <w:webHidden/>
          </w:rPr>
          <w:instrText xml:space="preserve"> PAGEREF _Toc120790573 \h </w:instrText>
        </w:r>
        <w:r w:rsidR="00EC1D35">
          <w:rPr>
            <w:noProof/>
            <w:webHidden/>
          </w:rPr>
        </w:r>
        <w:r w:rsidR="00EC1D35">
          <w:rPr>
            <w:noProof/>
            <w:webHidden/>
          </w:rPr>
          <w:fldChar w:fldCharType="separate"/>
        </w:r>
        <w:r w:rsidR="008529E4">
          <w:rPr>
            <w:noProof/>
            <w:webHidden/>
          </w:rPr>
          <w:t>11</w:t>
        </w:r>
        <w:r w:rsidR="00EC1D35">
          <w:rPr>
            <w:noProof/>
            <w:webHidden/>
          </w:rPr>
          <w:fldChar w:fldCharType="end"/>
        </w:r>
      </w:hyperlink>
    </w:p>
    <w:p w14:paraId="67004238" w14:textId="12B24F00" w:rsidR="00EC1D35" w:rsidRDefault="00263176">
      <w:pPr>
        <w:pStyle w:val="20"/>
        <w:rPr>
          <w:rFonts w:asciiTheme="minorHAnsi" w:eastAsiaTheme="minorEastAsia" w:hAnsiTheme="minorHAnsi" w:cstheme="minorBidi"/>
          <w:u w:val="none"/>
          <w:lang w:eastAsia="el-GR"/>
        </w:rPr>
      </w:pPr>
      <w:hyperlink w:anchor="_Toc120790574" w:history="1">
        <w:r w:rsidR="00EC1D35" w:rsidRPr="00A54108">
          <w:rPr>
            <w:rStyle w:val="-"/>
            <w:rFonts w:cs="Tahoma"/>
          </w:rPr>
          <w:t>A.2</w:t>
        </w:r>
        <w:r w:rsidR="00EC1D35">
          <w:rPr>
            <w:rFonts w:asciiTheme="minorHAnsi" w:eastAsiaTheme="minorEastAsia" w:hAnsiTheme="minorHAnsi" w:cstheme="minorBidi"/>
            <w:u w:val="none"/>
            <w:lang w:eastAsia="el-GR"/>
          </w:rPr>
          <w:tab/>
        </w:r>
        <w:r w:rsidR="00EC1D35" w:rsidRPr="00A54108">
          <w:rPr>
            <w:rStyle w:val="-"/>
            <w:rFonts w:cs="Tahoma"/>
          </w:rPr>
          <w:t>Χρονοδιάγραμμα Υποέργου</w:t>
        </w:r>
        <w:r w:rsidR="00EC1D35">
          <w:rPr>
            <w:webHidden/>
          </w:rPr>
          <w:tab/>
        </w:r>
        <w:r w:rsidR="00EC1D35">
          <w:rPr>
            <w:webHidden/>
          </w:rPr>
          <w:fldChar w:fldCharType="begin"/>
        </w:r>
        <w:r w:rsidR="00EC1D35">
          <w:rPr>
            <w:webHidden/>
          </w:rPr>
          <w:instrText xml:space="preserve"> PAGEREF _Toc120790574 \h </w:instrText>
        </w:r>
        <w:r w:rsidR="00EC1D35">
          <w:rPr>
            <w:webHidden/>
          </w:rPr>
        </w:r>
        <w:r w:rsidR="00EC1D35">
          <w:rPr>
            <w:webHidden/>
          </w:rPr>
          <w:fldChar w:fldCharType="separate"/>
        </w:r>
        <w:r w:rsidR="008529E4">
          <w:rPr>
            <w:webHidden/>
          </w:rPr>
          <w:t>11</w:t>
        </w:r>
        <w:r w:rsidR="00EC1D35">
          <w:rPr>
            <w:webHidden/>
          </w:rPr>
          <w:fldChar w:fldCharType="end"/>
        </w:r>
      </w:hyperlink>
    </w:p>
    <w:p w14:paraId="0FF94C7E" w14:textId="15BADB52" w:rsidR="00EC1D35" w:rsidRDefault="00263176">
      <w:pPr>
        <w:pStyle w:val="20"/>
        <w:rPr>
          <w:rFonts w:asciiTheme="minorHAnsi" w:eastAsiaTheme="minorEastAsia" w:hAnsiTheme="minorHAnsi" w:cstheme="minorBidi"/>
          <w:u w:val="none"/>
          <w:lang w:eastAsia="el-GR"/>
        </w:rPr>
      </w:pPr>
      <w:hyperlink w:anchor="_Toc120790575" w:history="1">
        <w:r w:rsidR="00EC1D35" w:rsidRPr="00A54108">
          <w:rPr>
            <w:rStyle w:val="-"/>
            <w:rFonts w:cs="Tahoma"/>
          </w:rPr>
          <w:t>A.3</w:t>
        </w:r>
        <w:r w:rsidR="00EC1D35">
          <w:rPr>
            <w:rFonts w:asciiTheme="minorHAnsi" w:eastAsiaTheme="minorEastAsia" w:hAnsiTheme="minorHAnsi" w:cstheme="minorBidi"/>
            <w:u w:val="none"/>
            <w:lang w:eastAsia="el-GR"/>
          </w:rPr>
          <w:tab/>
        </w:r>
        <w:r w:rsidR="00EC1D35" w:rsidRPr="00A54108">
          <w:rPr>
            <w:rStyle w:val="-"/>
            <w:rFonts w:cs="Tahoma"/>
          </w:rPr>
          <w:t>Μεθοδολογία Υλοποίησης Υποέργου</w:t>
        </w:r>
        <w:r w:rsidR="00EC1D35">
          <w:rPr>
            <w:webHidden/>
          </w:rPr>
          <w:tab/>
        </w:r>
        <w:r w:rsidR="00EC1D35">
          <w:rPr>
            <w:webHidden/>
          </w:rPr>
          <w:fldChar w:fldCharType="begin"/>
        </w:r>
        <w:r w:rsidR="00EC1D35">
          <w:rPr>
            <w:webHidden/>
          </w:rPr>
          <w:instrText xml:space="preserve"> PAGEREF _Toc120790575 \h </w:instrText>
        </w:r>
        <w:r w:rsidR="00EC1D35">
          <w:rPr>
            <w:webHidden/>
          </w:rPr>
        </w:r>
        <w:r w:rsidR="00EC1D35">
          <w:rPr>
            <w:webHidden/>
          </w:rPr>
          <w:fldChar w:fldCharType="separate"/>
        </w:r>
        <w:r w:rsidR="008529E4">
          <w:rPr>
            <w:webHidden/>
          </w:rPr>
          <w:t>12</w:t>
        </w:r>
        <w:r w:rsidR="00EC1D35">
          <w:rPr>
            <w:webHidden/>
          </w:rPr>
          <w:fldChar w:fldCharType="end"/>
        </w:r>
      </w:hyperlink>
    </w:p>
    <w:p w14:paraId="69F831B2" w14:textId="13C43FDB" w:rsidR="00EC1D35" w:rsidRDefault="00263176">
      <w:pPr>
        <w:pStyle w:val="30"/>
        <w:rPr>
          <w:rFonts w:asciiTheme="minorHAnsi" w:eastAsiaTheme="minorEastAsia" w:hAnsiTheme="minorHAnsi" w:cstheme="minorBidi"/>
          <w:sz w:val="22"/>
          <w:szCs w:val="22"/>
          <w:lang w:eastAsia="el-GR"/>
        </w:rPr>
      </w:pPr>
      <w:hyperlink w:anchor="_Toc120790576" w:history="1">
        <w:r w:rsidR="00EC1D35" w:rsidRPr="00A54108">
          <w:rPr>
            <w:rStyle w:val="-"/>
          </w:rPr>
          <w:t>A.3.1</w:t>
        </w:r>
        <w:r w:rsidR="00EC1D35">
          <w:rPr>
            <w:rFonts w:asciiTheme="minorHAnsi" w:eastAsiaTheme="minorEastAsia" w:hAnsiTheme="minorHAnsi" w:cstheme="minorBidi"/>
            <w:sz w:val="22"/>
            <w:szCs w:val="22"/>
            <w:lang w:eastAsia="el-GR"/>
          </w:rPr>
          <w:tab/>
        </w:r>
        <w:r w:rsidR="00EC1D35" w:rsidRPr="00A54108">
          <w:rPr>
            <w:rStyle w:val="-"/>
          </w:rPr>
          <w:t>Τόπος Υλοποίησης - Παράδοσης Υποέργου</w:t>
        </w:r>
        <w:r w:rsidR="00EC1D35">
          <w:rPr>
            <w:webHidden/>
          </w:rPr>
          <w:tab/>
        </w:r>
        <w:r w:rsidR="00EC1D35">
          <w:rPr>
            <w:webHidden/>
          </w:rPr>
          <w:fldChar w:fldCharType="begin"/>
        </w:r>
        <w:r w:rsidR="00EC1D35">
          <w:rPr>
            <w:webHidden/>
          </w:rPr>
          <w:instrText xml:space="preserve"> PAGEREF _Toc120790576 \h </w:instrText>
        </w:r>
        <w:r w:rsidR="00EC1D35">
          <w:rPr>
            <w:webHidden/>
          </w:rPr>
        </w:r>
        <w:r w:rsidR="00EC1D35">
          <w:rPr>
            <w:webHidden/>
          </w:rPr>
          <w:fldChar w:fldCharType="separate"/>
        </w:r>
        <w:r w:rsidR="008529E4">
          <w:rPr>
            <w:webHidden/>
          </w:rPr>
          <w:t>12</w:t>
        </w:r>
        <w:r w:rsidR="00EC1D35">
          <w:rPr>
            <w:webHidden/>
          </w:rPr>
          <w:fldChar w:fldCharType="end"/>
        </w:r>
      </w:hyperlink>
    </w:p>
    <w:p w14:paraId="71977525" w14:textId="289708C8" w:rsidR="00EC1D35" w:rsidRDefault="00263176">
      <w:pPr>
        <w:pStyle w:val="30"/>
        <w:rPr>
          <w:rFonts w:asciiTheme="minorHAnsi" w:eastAsiaTheme="minorEastAsia" w:hAnsiTheme="minorHAnsi" w:cstheme="minorBidi"/>
          <w:sz w:val="22"/>
          <w:szCs w:val="22"/>
          <w:lang w:eastAsia="el-GR"/>
        </w:rPr>
      </w:pPr>
      <w:hyperlink w:anchor="_Toc120790577" w:history="1">
        <w:r w:rsidR="00EC1D35" w:rsidRPr="00A54108">
          <w:rPr>
            <w:rStyle w:val="-"/>
          </w:rPr>
          <w:t>A.3.2</w:t>
        </w:r>
        <w:r w:rsidR="00EC1D35">
          <w:rPr>
            <w:rFonts w:asciiTheme="minorHAnsi" w:eastAsiaTheme="minorEastAsia" w:hAnsiTheme="minorHAnsi" w:cstheme="minorBidi"/>
            <w:sz w:val="22"/>
            <w:szCs w:val="22"/>
            <w:lang w:eastAsia="el-GR"/>
          </w:rPr>
          <w:tab/>
        </w:r>
        <w:r w:rsidR="00EC1D35" w:rsidRPr="00A54108">
          <w:rPr>
            <w:rStyle w:val="-"/>
          </w:rPr>
          <w:t>Διαδικασία Παραλαβής της Εκτελεστικής Σύμβασης</w:t>
        </w:r>
        <w:r w:rsidR="00EC1D35">
          <w:rPr>
            <w:webHidden/>
          </w:rPr>
          <w:tab/>
        </w:r>
        <w:r w:rsidR="00EC1D35">
          <w:rPr>
            <w:webHidden/>
          </w:rPr>
          <w:fldChar w:fldCharType="begin"/>
        </w:r>
        <w:r w:rsidR="00EC1D35">
          <w:rPr>
            <w:webHidden/>
          </w:rPr>
          <w:instrText xml:space="preserve"> PAGEREF _Toc120790577 \h </w:instrText>
        </w:r>
        <w:r w:rsidR="00EC1D35">
          <w:rPr>
            <w:webHidden/>
          </w:rPr>
        </w:r>
        <w:r w:rsidR="00EC1D35">
          <w:rPr>
            <w:webHidden/>
          </w:rPr>
          <w:fldChar w:fldCharType="separate"/>
        </w:r>
        <w:r w:rsidR="008529E4">
          <w:rPr>
            <w:webHidden/>
          </w:rPr>
          <w:t>12</w:t>
        </w:r>
        <w:r w:rsidR="00EC1D35">
          <w:rPr>
            <w:webHidden/>
          </w:rPr>
          <w:fldChar w:fldCharType="end"/>
        </w:r>
      </w:hyperlink>
    </w:p>
    <w:p w14:paraId="5A75F377" w14:textId="2C296DE1" w:rsidR="00EC1D35" w:rsidRDefault="00263176">
      <w:pPr>
        <w:pStyle w:val="11"/>
        <w:rPr>
          <w:rFonts w:asciiTheme="minorHAnsi" w:eastAsiaTheme="minorEastAsia" w:hAnsiTheme="minorHAnsi" w:cstheme="minorBidi"/>
          <w:b w:val="0"/>
          <w:szCs w:val="22"/>
          <w:lang w:eastAsia="el-GR"/>
        </w:rPr>
      </w:pPr>
      <w:hyperlink w:anchor="_Toc120790578" w:history="1">
        <w:r w:rsidR="00EC1D35" w:rsidRPr="00A54108">
          <w:rPr>
            <w:rStyle w:val="-"/>
            <w:rFonts w:cs="Tahoma"/>
          </w:rPr>
          <w:t>B</w:t>
        </w:r>
        <w:r w:rsidR="00EC1D35">
          <w:rPr>
            <w:rFonts w:asciiTheme="minorHAnsi" w:eastAsiaTheme="minorEastAsia" w:hAnsiTheme="minorHAnsi" w:cstheme="minorBidi"/>
            <w:b w:val="0"/>
            <w:szCs w:val="22"/>
            <w:lang w:eastAsia="el-GR"/>
          </w:rPr>
          <w:tab/>
        </w:r>
        <w:r w:rsidR="00EC1D35" w:rsidRPr="00A54108">
          <w:rPr>
            <w:rStyle w:val="-"/>
            <w:rFonts w:cs="Tahoma"/>
          </w:rPr>
          <w:t>ΜΕΡΟΣ : ΓΕΝΙΚΟΙ ΚΑΙ ΕΙΔΙΚΟΙ ΟΡΟΙ ΠΡΟΣΚΛΗΣΗΣ</w:t>
        </w:r>
        <w:r w:rsidR="00EC1D35">
          <w:rPr>
            <w:webHidden/>
          </w:rPr>
          <w:tab/>
        </w:r>
        <w:r w:rsidR="00EC1D35">
          <w:rPr>
            <w:webHidden/>
          </w:rPr>
          <w:fldChar w:fldCharType="begin"/>
        </w:r>
        <w:r w:rsidR="00EC1D35">
          <w:rPr>
            <w:webHidden/>
          </w:rPr>
          <w:instrText xml:space="preserve"> PAGEREF _Toc120790578 \h </w:instrText>
        </w:r>
        <w:r w:rsidR="00EC1D35">
          <w:rPr>
            <w:webHidden/>
          </w:rPr>
        </w:r>
        <w:r w:rsidR="00EC1D35">
          <w:rPr>
            <w:webHidden/>
          </w:rPr>
          <w:fldChar w:fldCharType="separate"/>
        </w:r>
        <w:r w:rsidR="008529E4">
          <w:rPr>
            <w:webHidden/>
          </w:rPr>
          <w:t>13</w:t>
        </w:r>
        <w:r w:rsidR="00EC1D35">
          <w:rPr>
            <w:webHidden/>
          </w:rPr>
          <w:fldChar w:fldCharType="end"/>
        </w:r>
      </w:hyperlink>
    </w:p>
    <w:p w14:paraId="7A0A1323" w14:textId="77E414D5" w:rsidR="00EC1D35" w:rsidRDefault="00263176">
      <w:pPr>
        <w:pStyle w:val="20"/>
        <w:rPr>
          <w:rFonts w:asciiTheme="minorHAnsi" w:eastAsiaTheme="minorEastAsia" w:hAnsiTheme="minorHAnsi" w:cstheme="minorBidi"/>
          <w:u w:val="none"/>
          <w:lang w:eastAsia="el-GR"/>
        </w:rPr>
      </w:pPr>
      <w:hyperlink w:anchor="_Toc120790579" w:history="1">
        <w:r w:rsidR="00EC1D35" w:rsidRPr="00A54108">
          <w:rPr>
            <w:rStyle w:val="-"/>
            <w:rFonts w:cs="Tahoma"/>
          </w:rPr>
          <w:t>B.1</w:t>
        </w:r>
        <w:r w:rsidR="00EC1D35">
          <w:rPr>
            <w:rFonts w:asciiTheme="minorHAnsi" w:eastAsiaTheme="minorEastAsia" w:hAnsiTheme="minorHAnsi" w:cstheme="minorBidi"/>
            <w:u w:val="none"/>
            <w:lang w:eastAsia="el-GR"/>
          </w:rPr>
          <w:tab/>
        </w:r>
        <w:r w:rsidR="00EC1D35" w:rsidRPr="00A54108">
          <w:rPr>
            <w:rStyle w:val="-"/>
            <w:rFonts w:cs="Tahoma"/>
          </w:rPr>
          <w:t>ΓΕΝΙΚΕΣ ΠΛΗΡΟΦΟΡΙΕΣ</w:t>
        </w:r>
        <w:r w:rsidR="00EC1D35">
          <w:rPr>
            <w:webHidden/>
          </w:rPr>
          <w:tab/>
        </w:r>
        <w:r w:rsidR="00EC1D35">
          <w:rPr>
            <w:webHidden/>
          </w:rPr>
          <w:fldChar w:fldCharType="begin"/>
        </w:r>
        <w:r w:rsidR="00EC1D35">
          <w:rPr>
            <w:webHidden/>
          </w:rPr>
          <w:instrText xml:space="preserve"> PAGEREF _Toc120790579 \h </w:instrText>
        </w:r>
        <w:r w:rsidR="00EC1D35">
          <w:rPr>
            <w:webHidden/>
          </w:rPr>
        </w:r>
        <w:r w:rsidR="00EC1D35">
          <w:rPr>
            <w:webHidden/>
          </w:rPr>
          <w:fldChar w:fldCharType="separate"/>
        </w:r>
        <w:r w:rsidR="008529E4">
          <w:rPr>
            <w:webHidden/>
          </w:rPr>
          <w:t>13</w:t>
        </w:r>
        <w:r w:rsidR="00EC1D35">
          <w:rPr>
            <w:webHidden/>
          </w:rPr>
          <w:fldChar w:fldCharType="end"/>
        </w:r>
      </w:hyperlink>
    </w:p>
    <w:p w14:paraId="6F8D3008" w14:textId="16C3B227" w:rsidR="00EC1D35" w:rsidRDefault="00263176">
      <w:pPr>
        <w:pStyle w:val="30"/>
        <w:rPr>
          <w:rFonts w:asciiTheme="minorHAnsi" w:eastAsiaTheme="minorEastAsia" w:hAnsiTheme="minorHAnsi" w:cstheme="minorBidi"/>
          <w:sz w:val="22"/>
          <w:szCs w:val="22"/>
          <w:lang w:eastAsia="el-GR"/>
        </w:rPr>
      </w:pPr>
      <w:hyperlink w:anchor="_Toc120790580" w:history="1">
        <w:r w:rsidR="00EC1D35" w:rsidRPr="00A54108">
          <w:rPr>
            <w:rStyle w:val="-"/>
          </w:rPr>
          <w:t>B.1.1</w:t>
        </w:r>
        <w:r w:rsidR="00EC1D35">
          <w:rPr>
            <w:rFonts w:asciiTheme="minorHAnsi" w:eastAsiaTheme="minorEastAsia" w:hAnsiTheme="minorHAnsi" w:cstheme="minorBidi"/>
            <w:sz w:val="22"/>
            <w:szCs w:val="22"/>
            <w:lang w:eastAsia="el-GR"/>
          </w:rPr>
          <w:tab/>
        </w:r>
        <w:r w:rsidR="00EC1D35" w:rsidRPr="00A54108">
          <w:rPr>
            <w:rStyle w:val="-"/>
          </w:rPr>
          <w:t>Νομικό και Θεσμικό πλαίσιο Πρόσκλησης και Αξιολόγησης Προσφορών</w:t>
        </w:r>
        <w:r w:rsidR="00EC1D35">
          <w:rPr>
            <w:webHidden/>
          </w:rPr>
          <w:tab/>
        </w:r>
        <w:r w:rsidR="00EC1D35">
          <w:rPr>
            <w:webHidden/>
          </w:rPr>
          <w:fldChar w:fldCharType="begin"/>
        </w:r>
        <w:r w:rsidR="00EC1D35">
          <w:rPr>
            <w:webHidden/>
          </w:rPr>
          <w:instrText xml:space="preserve"> PAGEREF _Toc120790580 \h </w:instrText>
        </w:r>
        <w:r w:rsidR="00EC1D35">
          <w:rPr>
            <w:webHidden/>
          </w:rPr>
        </w:r>
        <w:r w:rsidR="00EC1D35">
          <w:rPr>
            <w:webHidden/>
          </w:rPr>
          <w:fldChar w:fldCharType="separate"/>
        </w:r>
        <w:r w:rsidR="008529E4">
          <w:rPr>
            <w:webHidden/>
          </w:rPr>
          <w:t>13</w:t>
        </w:r>
        <w:r w:rsidR="00EC1D35">
          <w:rPr>
            <w:webHidden/>
          </w:rPr>
          <w:fldChar w:fldCharType="end"/>
        </w:r>
      </w:hyperlink>
    </w:p>
    <w:p w14:paraId="167888BD" w14:textId="5CF045F2" w:rsidR="00EC1D35" w:rsidRDefault="00263176">
      <w:pPr>
        <w:pStyle w:val="30"/>
        <w:rPr>
          <w:rFonts w:asciiTheme="minorHAnsi" w:eastAsiaTheme="minorEastAsia" w:hAnsiTheme="minorHAnsi" w:cstheme="minorBidi"/>
          <w:sz w:val="22"/>
          <w:szCs w:val="22"/>
          <w:lang w:eastAsia="el-GR"/>
        </w:rPr>
      </w:pPr>
      <w:hyperlink w:anchor="_Toc120790581" w:history="1">
        <w:r w:rsidR="00EC1D35" w:rsidRPr="00A54108">
          <w:rPr>
            <w:rStyle w:val="-"/>
          </w:rPr>
          <w:t>B.1.2</w:t>
        </w:r>
        <w:r w:rsidR="00EC1D35">
          <w:rPr>
            <w:rFonts w:asciiTheme="minorHAnsi" w:eastAsiaTheme="minorEastAsia" w:hAnsiTheme="minorHAnsi" w:cstheme="minorBidi"/>
            <w:sz w:val="22"/>
            <w:szCs w:val="22"/>
            <w:lang w:eastAsia="el-GR"/>
          </w:rPr>
          <w:tab/>
        </w:r>
        <w:r w:rsidR="00EC1D35" w:rsidRPr="00A54108">
          <w:rPr>
            <w:rStyle w:val="-"/>
          </w:rPr>
          <w:t>Αντικείμενο Πρόσκλησης</w:t>
        </w:r>
        <w:r w:rsidR="00EC1D35">
          <w:rPr>
            <w:webHidden/>
          </w:rPr>
          <w:tab/>
        </w:r>
        <w:r w:rsidR="00EC1D35">
          <w:rPr>
            <w:webHidden/>
          </w:rPr>
          <w:fldChar w:fldCharType="begin"/>
        </w:r>
        <w:r w:rsidR="00EC1D35">
          <w:rPr>
            <w:webHidden/>
          </w:rPr>
          <w:instrText xml:space="preserve"> PAGEREF _Toc120790581 \h </w:instrText>
        </w:r>
        <w:r w:rsidR="00EC1D35">
          <w:rPr>
            <w:webHidden/>
          </w:rPr>
        </w:r>
        <w:r w:rsidR="00EC1D35">
          <w:rPr>
            <w:webHidden/>
          </w:rPr>
          <w:fldChar w:fldCharType="separate"/>
        </w:r>
        <w:r w:rsidR="008529E4">
          <w:rPr>
            <w:webHidden/>
          </w:rPr>
          <w:t>13</w:t>
        </w:r>
        <w:r w:rsidR="00EC1D35">
          <w:rPr>
            <w:webHidden/>
          </w:rPr>
          <w:fldChar w:fldCharType="end"/>
        </w:r>
      </w:hyperlink>
    </w:p>
    <w:p w14:paraId="29226871" w14:textId="1C28BC53" w:rsidR="00EC1D35" w:rsidRDefault="00263176">
      <w:pPr>
        <w:pStyle w:val="30"/>
        <w:rPr>
          <w:rFonts w:asciiTheme="minorHAnsi" w:eastAsiaTheme="minorEastAsia" w:hAnsiTheme="minorHAnsi" w:cstheme="minorBidi"/>
          <w:sz w:val="22"/>
          <w:szCs w:val="22"/>
          <w:lang w:eastAsia="el-GR"/>
        </w:rPr>
      </w:pPr>
      <w:hyperlink w:anchor="_Toc120790582" w:history="1">
        <w:r w:rsidR="00EC1D35" w:rsidRPr="00A54108">
          <w:rPr>
            <w:rStyle w:val="-"/>
            <w:lang w:eastAsia="el-GR"/>
          </w:rPr>
          <w:t>B.1.3</w:t>
        </w:r>
        <w:r w:rsidR="00EC1D35">
          <w:rPr>
            <w:rFonts w:asciiTheme="minorHAnsi" w:eastAsiaTheme="minorEastAsia" w:hAnsiTheme="minorHAnsi" w:cstheme="minorBidi"/>
            <w:sz w:val="22"/>
            <w:szCs w:val="22"/>
            <w:lang w:eastAsia="el-GR"/>
          </w:rPr>
          <w:tab/>
        </w:r>
        <w:r w:rsidR="00EC1D35" w:rsidRPr="00A54108">
          <w:rPr>
            <w:rStyle w:val="-"/>
            <w:lang w:eastAsia="el-GR"/>
          </w:rPr>
          <w:t>Προϋπολογισμός Υποέργου</w:t>
        </w:r>
        <w:r w:rsidR="00EC1D35">
          <w:rPr>
            <w:webHidden/>
          </w:rPr>
          <w:tab/>
        </w:r>
        <w:r w:rsidR="00EC1D35">
          <w:rPr>
            <w:webHidden/>
          </w:rPr>
          <w:fldChar w:fldCharType="begin"/>
        </w:r>
        <w:r w:rsidR="00EC1D35">
          <w:rPr>
            <w:webHidden/>
          </w:rPr>
          <w:instrText xml:space="preserve"> PAGEREF _Toc120790582 \h </w:instrText>
        </w:r>
        <w:r w:rsidR="00EC1D35">
          <w:rPr>
            <w:webHidden/>
          </w:rPr>
        </w:r>
        <w:r w:rsidR="00EC1D35">
          <w:rPr>
            <w:webHidden/>
          </w:rPr>
          <w:fldChar w:fldCharType="separate"/>
        </w:r>
        <w:r w:rsidR="008529E4">
          <w:rPr>
            <w:webHidden/>
          </w:rPr>
          <w:t>13</w:t>
        </w:r>
        <w:r w:rsidR="00EC1D35">
          <w:rPr>
            <w:webHidden/>
          </w:rPr>
          <w:fldChar w:fldCharType="end"/>
        </w:r>
      </w:hyperlink>
    </w:p>
    <w:p w14:paraId="280D9038" w14:textId="21B33FFD" w:rsidR="00EC1D35" w:rsidRDefault="00263176">
      <w:pPr>
        <w:pStyle w:val="30"/>
        <w:rPr>
          <w:rFonts w:asciiTheme="minorHAnsi" w:eastAsiaTheme="minorEastAsia" w:hAnsiTheme="minorHAnsi" w:cstheme="minorBidi"/>
          <w:sz w:val="22"/>
          <w:szCs w:val="22"/>
          <w:lang w:eastAsia="el-GR"/>
        </w:rPr>
      </w:pPr>
      <w:hyperlink w:anchor="_Toc120790583" w:history="1">
        <w:r w:rsidR="00EC1D35" w:rsidRPr="00A54108">
          <w:rPr>
            <w:rStyle w:val="-"/>
          </w:rPr>
          <w:t>B.1.4</w:t>
        </w:r>
        <w:r w:rsidR="00EC1D35">
          <w:rPr>
            <w:rFonts w:asciiTheme="minorHAnsi" w:eastAsiaTheme="minorEastAsia" w:hAnsiTheme="minorHAnsi" w:cstheme="minorBidi"/>
            <w:sz w:val="22"/>
            <w:szCs w:val="22"/>
            <w:lang w:eastAsia="el-GR"/>
          </w:rPr>
          <w:tab/>
        </w:r>
        <w:r w:rsidR="00EC1D35" w:rsidRPr="00A54108">
          <w:rPr>
            <w:rStyle w:val="-"/>
          </w:rPr>
          <w:t>Τόπος και χρόνος υποβολής εξατομικευμένων προσφορών</w:t>
        </w:r>
        <w:r w:rsidR="00EC1D35">
          <w:rPr>
            <w:webHidden/>
          </w:rPr>
          <w:tab/>
        </w:r>
        <w:r w:rsidR="00EC1D35">
          <w:rPr>
            <w:webHidden/>
          </w:rPr>
          <w:fldChar w:fldCharType="begin"/>
        </w:r>
        <w:r w:rsidR="00EC1D35">
          <w:rPr>
            <w:webHidden/>
          </w:rPr>
          <w:instrText xml:space="preserve"> PAGEREF _Toc120790583 \h </w:instrText>
        </w:r>
        <w:r w:rsidR="00EC1D35">
          <w:rPr>
            <w:webHidden/>
          </w:rPr>
        </w:r>
        <w:r w:rsidR="00EC1D35">
          <w:rPr>
            <w:webHidden/>
          </w:rPr>
          <w:fldChar w:fldCharType="separate"/>
        </w:r>
        <w:r w:rsidR="008529E4">
          <w:rPr>
            <w:webHidden/>
          </w:rPr>
          <w:t>13</w:t>
        </w:r>
        <w:r w:rsidR="00EC1D35">
          <w:rPr>
            <w:webHidden/>
          </w:rPr>
          <w:fldChar w:fldCharType="end"/>
        </w:r>
      </w:hyperlink>
    </w:p>
    <w:p w14:paraId="2B626DAA" w14:textId="5005B9DB" w:rsidR="00EC1D35" w:rsidRDefault="00263176">
      <w:pPr>
        <w:pStyle w:val="30"/>
        <w:rPr>
          <w:rFonts w:asciiTheme="minorHAnsi" w:eastAsiaTheme="minorEastAsia" w:hAnsiTheme="minorHAnsi" w:cstheme="minorBidi"/>
          <w:sz w:val="22"/>
          <w:szCs w:val="22"/>
          <w:lang w:eastAsia="el-GR"/>
        </w:rPr>
      </w:pPr>
      <w:hyperlink w:anchor="_Toc120790584" w:history="1">
        <w:r w:rsidR="00EC1D35" w:rsidRPr="00A54108">
          <w:rPr>
            <w:rStyle w:val="-"/>
          </w:rPr>
          <w:t>B.1.5</w:t>
        </w:r>
        <w:r w:rsidR="00EC1D35">
          <w:rPr>
            <w:rFonts w:asciiTheme="minorHAnsi" w:eastAsiaTheme="minorEastAsia" w:hAnsiTheme="minorHAnsi" w:cstheme="minorBidi"/>
            <w:sz w:val="22"/>
            <w:szCs w:val="22"/>
            <w:lang w:eastAsia="el-GR"/>
          </w:rPr>
          <w:tab/>
        </w:r>
        <w:r w:rsidR="00EC1D35" w:rsidRPr="00A54108">
          <w:rPr>
            <w:rStyle w:val="-"/>
          </w:rPr>
          <w:t>Τρόπος λήψης εγγράφων της Πρόσκλησης</w:t>
        </w:r>
        <w:r w:rsidR="00EC1D35">
          <w:rPr>
            <w:webHidden/>
          </w:rPr>
          <w:tab/>
        </w:r>
        <w:r w:rsidR="00EC1D35">
          <w:rPr>
            <w:webHidden/>
          </w:rPr>
          <w:fldChar w:fldCharType="begin"/>
        </w:r>
        <w:r w:rsidR="00EC1D35">
          <w:rPr>
            <w:webHidden/>
          </w:rPr>
          <w:instrText xml:space="preserve"> PAGEREF _Toc120790584 \h </w:instrText>
        </w:r>
        <w:r w:rsidR="00EC1D35">
          <w:rPr>
            <w:webHidden/>
          </w:rPr>
        </w:r>
        <w:r w:rsidR="00EC1D35">
          <w:rPr>
            <w:webHidden/>
          </w:rPr>
          <w:fldChar w:fldCharType="separate"/>
        </w:r>
        <w:r w:rsidR="008529E4">
          <w:rPr>
            <w:webHidden/>
          </w:rPr>
          <w:t>14</w:t>
        </w:r>
        <w:r w:rsidR="00EC1D35">
          <w:rPr>
            <w:webHidden/>
          </w:rPr>
          <w:fldChar w:fldCharType="end"/>
        </w:r>
      </w:hyperlink>
    </w:p>
    <w:p w14:paraId="7A15EADF" w14:textId="56EEFD50" w:rsidR="00EC1D35" w:rsidRDefault="00263176">
      <w:pPr>
        <w:pStyle w:val="30"/>
        <w:rPr>
          <w:rFonts w:asciiTheme="minorHAnsi" w:eastAsiaTheme="minorEastAsia" w:hAnsiTheme="minorHAnsi" w:cstheme="minorBidi"/>
          <w:sz w:val="22"/>
          <w:szCs w:val="22"/>
          <w:lang w:eastAsia="el-GR"/>
        </w:rPr>
      </w:pPr>
      <w:hyperlink w:anchor="_Toc120790585" w:history="1">
        <w:r w:rsidR="00EC1D35" w:rsidRPr="00A54108">
          <w:rPr>
            <w:rStyle w:val="-"/>
          </w:rPr>
          <w:t>B.1.6</w:t>
        </w:r>
        <w:r w:rsidR="00EC1D35">
          <w:rPr>
            <w:rFonts w:asciiTheme="minorHAnsi" w:eastAsiaTheme="minorEastAsia" w:hAnsiTheme="minorHAnsi" w:cstheme="minorBidi"/>
            <w:sz w:val="22"/>
            <w:szCs w:val="22"/>
            <w:lang w:eastAsia="el-GR"/>
          </w:rPr>
          <w:tab/>
        </w:r>
        <w:r w:rsidR="00EC1D35" w:rsidRPr="00A54108">
          <w:rPr>
            <w:rStyle w:val="-"/>
          </w:rPr>
          <w:t>Παροχή Διευκρινίσεων επί της Πρόσκλησης</w:t>
        </w:r>
        <w:r w:rsidR="00EC1D35">
          <w:rPr>
            <w:webHidden/>
          </w:rPr>
          <w:tab/>
        </w:r>
        <w:r w:rsidR="00EC1D35">
          <w:rPr>
            <w:webHidden/>
          </w:rPr>
          <w:fldChar w:fldCharType="begin"/>
        </w:r>
        <w:r w:rsidR="00EC1D35">
          <w:rPr>
            <w:webHidden/>
          </w:rPr>
          <w:instrText xml:space="preserve"> PAGEREF _Toc120790585 \h </w:instrText>
        </w:r>
        <w:r w:rsidR="00EC1D35">
          <w:rPr>
            <w:webHidden/>
          </w:rPr>
        </w:r>
        <w:r w:rsidR="00EC1D35">
          <w:rPr>
            <w:webHidden/>
          </w:rPr>
          <w:fldChar w:fldCharType="separate"/>
        </w:r>
        <w:r w:rsidR="008529E4">
          <w:rPr>
            <w:webHidden/>
          </w:rPr>
          <w:t>14</w:t>
        </w:r>
        <w:r w:rsidR="00EC1D35">
          <w:rPr>
            <w:webHidden/>
          </w:rPr>
          <w:fldChar w:fldCharType="end"/>
        </w:r>
      </w:hyperlink>
    </w:p>
    <w:p w14:paraId="35E05E3B" w14:textId="1930098A" w:rsidR="00EC1D35" w:rsidRDefault="00263176">
      <w:pPr>
        <w:pStyle w:val="20"/>
        <w:rPr>
          <w:rFonts w:asciiTheme="minorHAnsi" w:eastAsiaTheme="minorEastAsia" w:hAnsiTheme="minorHAnsi" w:cstheme="minorBidi"/>
          <w:u w:val="none"/>
          <w:lang w:eastAsia="el-GR"/>
        </w:rPr>
      </w:pPr>
      <w:hyperlink w:anchor="_Toc120790586" w:history="1">
        <w:r w:rsidR="00EC1D35" w:rsidRPr="00A54108">
          <w:rPr>
            <w:rStyle w:val="-"/>
            <w:rFonts w:cs="Tahoma"/>
          </w:rPr>
          <w:t>B.2</w:t>
        </w:r>
        <w:r w:rsidR="00EC1D35">
          <w:rPr>
            <w:rFonts w:asciiTheme="minorHAnsi" w:eastAsiaTheme="minorEastAsia" w:hAnsiTheme="minorHAnsi" w:cstheme="minorBidi"/>
            <w:u w:val="none"/>
            <w:lang w:eastAsia="el-GR"/>
          </w:rPr>
          <w:tab/>
        </w:r>
        <w:r w:rsidR="00EC1D35" w:rsidRPr="00A54108">
          <w:rPr>
            <w:rStyle w:val="-"/>
            <w:rFonts w:cs="Tahoma"/>
          </w:rPr>
          <w:t>ΔΙΚΑΙΩΜΑ ΣΥΜΜΕΤΟΧΗΣ - ΔΙΚΑΙΟΛΟΓΗΤΙΚΑ</w:t>
        </w:r>
        <w:r w:rsidR="00EC1D35">
          <w:rPr>
            <w:webHidden/>
          </w:rPr>
          <w:tab/>
        </w:r>
        <w:r w:rsidR="00EC1D35">
          <w:rPr>
            <w:webHidden/>
          </w:rPr>
          <w:fldChar w:fldCharType="begin"/>
        </w:r>
        <w:r w:rsidR="00EC1D35">
          <w:rPr>
            <w:webHidden/>
          </w:rPr>
          <w:instrText xml:space="preserve"> PAGEREF _Toc120790586 \h </w:instrText>
        </w:r>
        <w:r w:rsidR="00EC1D35">
          <w:rPr>
            <w:webHidden/>
          </w:rPr>
        </w:r>
        <w:r w:rsidR="00EC1D35">
          <w:rPr>
            <w:webHidden/>
          </w:rPr>
          <w:fldChar w:fldCharType="separate"/>
        </w:r>
        <w:r w:rsidR="008529E4">
          <w:rPr>
            <w:webHidden/>
          </w:rPr>
          <w:t>15</w:t>
        </w:r>
        <w:r w:rsidR="00EC1D35">
          <w:rPr>
            <w:webHidden/>
          </w:rPr>
          <w:fldChar w:fldCharType="end"/>
        </w:r>
      </w:hyperlink>
    </w:p>
    <w:p w14:paraId="7B8BC297" w14:textId="61B8614E" w:rsidR="00EC1D35" w:rsidRDefault="00263176">
      <w:pPr>
        <w:pStyle w:val="30"/>
        <w:rPr>
          <w:rFonts w:asciiTheme="minorHAnsi" w:eastAsiaTheme="minorEastAsia" w:hAnsiTheme="minorHAnsi" w:cstheme="minorBidi"/>
          <w:sz w:val="22"/>
          <w:szCs w:val="22"/>
          <w:lang w:eastAsia="el-GR"/>
        </w:rPr>
      </w:pPr>
      <w:hyperlink w:anchor="_Toc120790587" w:history="1">
        <w:r w:rsidR="00EC1D35" w:rsidRPr="00A54108">
          <w:rPr>
            <w:rStyle w:val="-"/>
          </w:rPr>
          <w:t>B.2.1</w:t>
        </w:r>
        <w:r w:rsidR="00EC1D35">
          <w:rPr>
            <w:rFonts w:asciiTheme="minorHAnsi" w:eastAsiaTheme="minorEastAsia" w:hAnsiTheme="minorHAnsi" w:cstheme="minorBidi"/>
            <w:sz w:val="22"/>
            <w:szCs w:val="22"/>
            <w:lang w:eastAsia="el-GR"/>
          </w:rPr>
          <w:tab/>
        </w:r>
        <w:r w:rsidR="00EC1D35" w:rsidRPr="00A54108">
          <w:rPr>
            <w:rStyle w:val="-"/>
          </w:rPr>
          <w:t>Δικαίωμα Συμμετοχής</w:t>
        </w:r>
        <w:r w:rsidR="00EC1D35">
          <w:rPr>
            <w:webHidden/>
          </w:rPr>
          <w:tab/>
        </w:r>
        <w:r w:rsidR="00EC1D35">
          <w:rPr>
            <w:webHidden/>
          </w:rPr>
          <w:fldChar w:fldCharType="begin"/>
        </w:r>
        <w:r w:rsidR="00EC1D35">
          <w:rPr>
            <w:webHidden/>
          </w:rPr>
          <w:instrText xml:space="preserve"> PAGEREF _Toc120790587 \h </w:instrText>
        </w:r>
        <w:r w:rsidR="00EC1D35">
          <w:rPr>
            <w:webHidden/>
          </w:rPr>
        </w:r>
        <w:r w:rsidR="00EC1D35">
          <w:rPr>
            <w:webHidden/>
          </w:rPr>
          <w:fldChar w:fldCharType="separate"/>
        </w:r>
        <w:r w:rsidR="008529E4">
          <w:rPr>
            <w:webHidden/>
          </w:rPr>
          <w:t>15</w:t>
        </w:r>
        <w:r w:rsidR="00EC1D35">
          <w:rPr>
            <w:webHidden/>
          </w:rPr>
          <w:fldChar w:fldCharType="end"/>
        </w:r>
      </w:hyperlink>
    </w:p>
    <w:p w14:paraId="3BB50DCC" w14:textId="510B8D4F" w:rsidR="00EC1D35" w:rsidRDefault="00263176">
      <w:pPr>
        <w:pStyle w:val="30"/>
        <w:rPr>
          <w:rFonts w:asciiTheme="minorHAnsi" w:eastAsiaTheme="minorEastAsia" w:hAnsiTheme="minorHAnsi" w:cstheme="minorBidi"/>
          <w:sz w:val="22"/>
          <w:szCs w:val="22"/>
          <w:lang w:eastAsia="el-GR"/>
        </w:rPr>
      </w:pPr>
      <w:hyperlink w:anchor="_Toc120790588" w:history="1">
        <w:r w:rsidR="00EC1D35" w:rsidRPr="00A54108">
          <w:rPr>
            <w:rStyle w:val="-"/>
          </w:rPr>
          <w:t>B.2.2</w:t>
        </w:r>
        <w:r w:rsidR="00EC1D35">
          <w:rPr>
            <w:rFonts w:asciiTheme="minorHAnsi" w:eastAsiaTheme="minorEastAsia" w:hAnsiTheme="minorHAnsi" w:cstheme="minorBidi"/>
            <w:sz w:val="22"/>
            <w:szCs w:val="22"/>
            <w:lang w:eastAsia="el-GR"/>
          </w:rPr>
          <w:tab/>
        </w:r>
        <w:r w:rsidR="00EC1D35" w:rsidRPr="00A54108">
          <w:rPr>
            <w:rStyle w:val="-"/>
          </w:rPr>
          <w:t>Υποχρέωση υποβολής Προσφοράς</w:t>
        </w:r>
        <w:r w:rsidR="00EC1D35">
          <w:rPr>
            <w:webHidden/>
          </w:rPr>
          <w:tab/>
        </w:r>
        <w:r w:rsidR="00EC1D35">
          <w:rPr>
            <w:webHidden/>
          </w:rPr>
          <w:fldChar w:fldCharType="begin"/>
        </w:r>
        <w:r w:rsidR="00EC1D35">
          <w:rPr>
            <w:webHidden/>
          </w:rPr>
          <w:instrText xml:space="preserve"> PAGEREF _Toc120790588 \h </w:instrText>
        </w:r>
        <w:r w:rsidR="00EC1D35">
          <w:rPr>
            <w:webHidden/>
          </w:rPr>
        </w:r>
        <w:r w:rsidR="00EC1D35">
          <w:rPr>
            <w:webHidden/>
          </w:rPr>
          <w:fldChar w:fldCharType="separate"/>
        </w:r>
        <w:r w:rsidR="008529E4">
          <w:rPr>
            <w:webHidden/>
          </w:rPr>
          <w:t>15</w:t>
        </w:r>
        <w:r w:rsidR="00EC1D35">
          <w:rPr>
            <w:webHidden/>
          </w:rPr>
          <w:fldChar w:fldCharType="end"/>
        </w:r>
      </w:hyperlink>
    </w:p>
    <w:p w14:paraId="2BDF172A" w14:textId="7CD97CF8" w:rsidR="00EC1D35" w:rsidRDefault="00263176">
      <w:pPr>
        <w:pStyle w:val="20"/>
        <w:rPr>
          <w:rFonts w:asciiTheme="minorHAnsi" w:eastAsiaTheme="minorEastAsia" w:hAnsiTheme="minorHAnsi" w:cstheme="minorBidi"/>
          <w:u w:val="none"/>
          <w:lang w:eastAsia="el-GR"/>
        </w:rPr>
      </w:pPr>
      <w:hyperlink w:anchor="_Toc120790589" w:history="1">
        <w:r w:rsidR="00EC1D35" w:rsidRPr="00A54108">
          <w:rPr>
            <w:rStyle w:val="-"/>
          </w:rPr>
          <w:t>B.3</w:t>
        </w:r>
        <w:r w:rsidR="00EC1D35">
          <w:rPr>
            <w:rFonts w:asciiTheme="minorHAnsi" w:eastAsiaTheme="minorEastAsia" w:hAnsiTheme="minorHAnsi" w:cstheme="minorBidi"/>
            <w:u w:val="none"/>
            <w:lang w:eastAsia="el-GR"/>
          </w:rPr>
          <w:tab/>
        </w:r>
        <w:r w:rsidR="00EC1D35" w:rsidRPr="00A54108">
          <w:rPr>
            <w:rStyle w:val="-"/>
            <w:rFonts w:cs="Tahoma"/>
          </w:rPr>
          <w:t>Κριτήριο Ανάθεσης</w:t>
        </w:r>
        <w:r w:rsidR="00EC1D35">
          <w:rPr>
            <w:webHidden/>
          </w:rPr>
          <w:tab/>
        </w:r>
        <w:r w:rsidR="00EC1D35">
          <w:rPr>
            <w:webHidden/>
          </w:rPr>
          <w:fldChar w:fldCharType="begin"/>
        </w:r>
        <w:r w:rsidR="00EC1D35">
          <w:rPr>
            <w:webHidden/>
          </w:rPr>
          <w:instrText xml:space="preserve"> PAGEREF _Toc120790589 \h </w:instrText>
        </w:r>
        <w:r w:rsidR="00EC1D35">
          <w:rPr>
            <w:webHidden/>
          </w:rPr>
        </w:r>
        <w:r w:rsidR="00EC1D35">
          <w:rPr>
            <w:webHidden/>
          </w:rPr>
          <w:fldChar w:fldCharType="separate"/>
        </w:r>
        <w:r w:rsidR="008529E4">
          <w:rPr>
            <w:webHidden/>
          </w:rPr>
          <w:t>15</w:t>
        </w:r>
        <w:r w:rsidR="00EC1D35">
          <w:rPr>
            <w:webHidden/>
          </w:rPr>
          <w:fldChar w:fldCharType="end"/>
        </w:r>
      </w:hyperlink>
    </w:p>
    <w:p w14:paraId="288867BF" w14:textId="094C19D3" w:rsidR="00EC1D35" w:rsidRDefault="00263176">
      <w:pPr>
        <w:pStyle w:val="30"/>
        <w:rPr>
          <w:rFonts w:asciiTheme="minorHAnsi" w:eastAsiaTheme="minorEastAsia" w:hAnsiTheme="minorHAnsi" w:cstheme="minorBidi"/>
          <w:sz w:val="22"/>
          <w:szCs w:val="22"/>
          <w:lang w:eastAsia="el-GR"/>
        </w:rPr>
      </w:pPr>
      <w:hyperlink w:anchor="_Toc120790590" w:history="1">
        <w:r w:rsidR="00EC1D35" w:rsidRPr="00A54108">
          <w:rPr>
            <w:rStyle w:val="-"/>
          </w:rPr>
          <w:t>B.3.1</w:t>
        </w:r>
        <w:r w:rsidR="00EC1D35">
          <w:rPr>
            <w:rFonts w:asciiTheme="minorHAnsi" w:eastAsiaTheme="minorEastAsia" w:hAnsiTheme="minorHAnsi" w:cstheme="minorBidi"/>
            <w:sz w:val="22"/>
            <w:szCs w:val="22"/>
            <w:lang w:eastAsia="el-GR"/>
          </w:rPr>
          <w:tab/>
        </w:r>
        <w:r w:rsidR="00EC1D35" w:rsidRPr="00A54108">
          <w:rPr>
            <w:rStyle w:val="-"/>
          </w:rPr>
          <w:t>Τελική αξιολόγηση - κατάταξη</w:t>
        </w:r>
        <w:r w:rsidR="00EC1D35">
          <w:rPr>
            <w:webHidden/>
          </w:rPr>
          <w:tab/>
        </w:r>
        <w:r w:rsidR="00EC1D35">
          <w:rPr>
            <w:webHidden/>
          </w:rPr>
          <w:fldChar w:fldCharType="begin"/>
        </w:r>
        <w:r w:rsidR="00EC1D35">
          <w:rPr>
            <w:webHidden/>
          </w:rPr>
          <w:instrText xml:space="preserve"> PAGEREF _Toc120790590 \h </w:instrText>
        </w:r>
        <w:r w:rsidR="00EC1D35">
          <w:rPr>
            <w:webHidden/>
          </w:rPr>
        </w:r>
        <w:r w:rsidR="00EC1D35">
          <w:rPr>
            <w:webHidden/>
          </w:rPr>
          <w:fldChar w:fldCharType="separate"/>
        </w:r>
        <w:r w:rsidR="008529E4">
          <w:rPr>
            <w:webHidden/>
          </w:rPr>
          <w:t>16</w:t>
        </w:r>
        <w:r w:rsidR="00EC1D35">
          <w:rPr>
            <w:webHidden/>
          </w:rPr>
          <w:fldChar w:fldCharType="end"/>
        </w:r>
      </w:hyperlink>
    </w:p>
    <w:p w14:paraId="1400DACA" w14:textId="33A86AD7" w:rsidR="00EC1D35" w:rsidRDefault="00263176">
      <w:pPr>
        <w:pStyle w:val="20"/>
        <w:rPr>
          <w:rFonts w:asciiTheme="minorHAnsi" w:eastAsiaTheme="minorEastAsia" w:hAnsiTheme="minorHAnsi" w:cstheme="minorBidi"/>
          <w:u w:val="none"/>
          <w:lang w:eastAsia="el-GR"/>
        </w:rPr>
      </w:pPr>
      <w:hyperlink w:anchor="_Toc120790591" w:history="1">
        <w:r w:rsidR="00EC1D35" w:rsidRPr="00A54108">
          <w:rPr>
            <w:rStyle w:val="-"/>
            <w:rFonts w:cs="Tahoma"/>
          </w:rPr>
          <w:t>B.4</w:t>
        </w:r>
        <w:r w:rsidR="00EC1D35">
          <w:rPr>
            <w:rFonts w:asciiTheme="minorHAnsi" w:eastAsiaTheme="minorEastAsia" w:hAnsiTheme="minorHAnsi" w:cstheme="minorBidi"/>
            <w:u w:val="none"/>
            <w:lang w:eastAsia="el-GR"/>
          </w:rPr>
          <w:tab/>
        </w:r>
        <w:r w:rsidR="00EC1D35" w:rsidRPr="00A54108">
          <w:rPr>
            <w:rStyle w:val="-"/>
            <w:rFonts w:cs="Tahoma"/>
          </w:rPr>
          <w:t>ΚΑΤΑΡΤΙΣΗ – ΥΠΟΒΟΛΗ ΠΡΟΣΦΟΡΩΝ</w:t>
        </w:r>
        <w:r w:rsidR="00EC1D35">
          <w:rPr>
            <w:webHidden/>
          </w:rPr>
          <w:tab/>
        </w:r>
        <w:r w:rsidR="00EC1D35">
          <w:rPr>
            <w:webHidden/>
          </w:rPr>
          <w:fldChar w:fldCharType="begin"/>
        </w:r>
        <w:r w:rsidR="00EC1D35">
          <w:rPr>
            <w:webHidden/>
          </w:rPr>
          <w:instrText xml:space="preserve"> PAGEREF _Toc120790591 \h </w:instrText>
        </w:r>
        <w:r w:rsidR="00EC1D35">
          <w:rPr>
            <w:webHidden/>
          </w:rPr>
        </w:r>
        <w:r w:rsidR="00EC1D35">
          <w:rPr>
            <w:webHidden/>
          </w:rPr>
          <w:fldChar w:fldCharType="separate"/>
        </w:r>
        <w:r w:rsidR="008529E4">
          <w:rPr>
            <w:webHidden/>
          </w:rPr>
          <w:t>17</w:t>
        </w:r>
        <w:r w:rsidR="00EC1D35">
          <w:rPr>
            <w:webHidden/>
          </w:rPr>
          <w:fldChar w:fldCharType="end"/>
        </w:r>
      </w:hyperlink>
    </w:p>
    <w:p w14:paraId="7FD62709" w14:textId="2229CF6A" w:rsidR="00EC1D35" w:rsidRDefault="00263176">
      <w:pPr>
        <w:pStyle w:val="30"/>
        <w:rPr>
          <w:rFonts w:asciiTheme="minorHAnsi" w:eastAsiaTheme="minorEastAsia" w:hAnsiTheme="minorHAnsi" w:cstheme="minorBidi"/>
          <w:sz w:val="22"/>
          <w:szCs w:val="22"/>
          <w:lang w:eastAsia="el-GR"/>
        </w:rPr>
      </w:pPr>
      <w:hyperlink w:anchor="_Toc120790592" w:history="1">
        <w:r w:rsidR="00EC1D35" w:rsidRPr="00A54108">
          <w:rPr>
            <w:rStyle w:val="-"/>
          </w:rPr>
          <w:t>B.4.1</w:t>
        </w:r>
        <w:r w:rsidR="00EC1D35">
          <w:rPr>
            <w:rFonts w:asciiTheme="minorHAnsi" w:eastAsiaTheme="minorEastAsia" w:hAnsiTheme="minorHAnsi" w:cstheme="minorBidi"/>
            <w:sz w:val="22"/>
            <w:szCs w:val="22"/>
            <w:lang w:eastAsia="el-GR"/>
          </w:rPr>
          <w:tab/>
        </w:r>
        <w:r w:rsidR="00EC1D35" w:rsidRPr="00A54108">
          <w:rPr>
            <w:rStyle w:val="-"/>
          </w:rPr>
          <w:t>Τρόπος Υποβολής Προσφορών</w:t>
        </w:r>
        <w:r w:rsidR="00EC1D35">
          <w:rPr>
            <w:webHidden/>
          </w:rPr>
          <w:tab/>
        </w:r>
        <w:r w:rsidR="00EC1D35">
          <w:rPr>
            <w:webHidden/>
          </w:rPr>
          <w:fldChar w:fldCharType="begin"/>
        </w:r>
        <w:r w:rsidR="00EC1D35">
          <w:rPr>
            <w:webHidden/>
          </w:rPr>
          <w:instrText xml:space="preserve"> PAGEREF _Toc120790592 \h </w:instrText>
        </w:r>
        <w:r w:rsidR="00EC1D35">
          <w:rPr>
            <w:webHidden/>
          </w:rPr>
        </w:r>
        <w:r w:rsidR="00EC1D35">
          <w:rPr>
            <w:webHidden/>
          </w:rPr>
          <w:fldChar w:fldCharType="separate"/>
        </w:r>
        <w:r w:rsidR="008529E4">
          <w:rPr>
            <w:webHidden/>
          </w:rPr>
          <w:t>17</w:t>
        </w:r>
        <w:r w:rsidR="00EC1D35">
          <w:rPr>
            <w:webHidden/>
          </w:rPr>
          <w:fldChar w:fldCharType="end"/>
        </w:r>
      </w:hyperlink>
    </w:p>
    <w:p w14:paraId="55A47230" w14:textId="55870FA3" w:rsidR="00EC1D35" w:rsidRDefault="00263176">
      <w:pPr>
        <w:pStyle w:val="30"/>
        <w:rPr>
          <w:rFonts w:asciiTheme="minorHAnsi" w:eastAsiaTheme="minorEastAsia" w:hAnsiTheme="minorHAnsi" w:cstheme="minorBidi"/>
          <w:sz w:val="22"/>
          <w:szCs w:val="22"/>
          <w:lang w:eastAsia="el-GR"/>
        </w:rPr>
      </w:pPr>
      <w:hyperlink w:anchor="_Toc120790593" w:history="1">
        <w:r w:rsidR="00EC1D35" w:rsidRPr="00A54108">
          <w:rPr>
            <w:rStyle w:val="-"/>
          </w:rPr>
          <w:t>B.4.2</w:t>
        </w:r>
        <w:r w:rsidR="00EC1D35">
          <w:rPr>
            <w:rFonts w:asciiTheme="minorHAnsi" w:eastAsiaTheme="minorEastAsia" w:hAnsiTheme="minorHAnsi" w:cstheme="minorBidi"/>
            <w:sz w:val="22"/>
            <w:szCs w:val="22"/>
            <w:lang w:eastAsia="el-GR"/>
          </w:rPr>
          <w:tab/>
        </w:r>
        <w:r w:rsidR="00EC1D35" w:rsidRPr="00A54108">
          <w:rPr>
            <w:rStyle w:val="-"/>
          </w:rPr>
          <w:t>Περιεχόμενο Προσφορών</w:t>
        </w:r>
        <w:r w:rsidR="00EC1D35">
          <w:rPr>
            <w:webHidden/>
          </w:rPr>
          <w:tab/>
        </w:r>
        <w:r w:rsidR="00EC1D35">
          <w:rPr>
            <w:webHidden/>
          </w:rPr>
          <w:fldChar w:fldCharType="begin"/>
        </w:r>
        <w:r w:rsidR="00EC1D35">
          <w:rPr>
            <w:webHidden/>
          </w:rPr>
          <w:instrText xml:space="preserve"> PAGEREF _Toc120790593 \h </w:instrText>
        </w:r>
        <w:r w:rsidR="00EC1D35">
          <w:rPr>
            <w:webHidden/>
          </w:rPr>
        </w:r>
        <w:r w:rsidR="00EC1D35">
          <w:rPr>
            <w:webHidden/>
          </w:rPr>
          <w:fldChar w:fldCharType="separate"/>
        </w:r>
        <w:r w:rsidR="008529E4">
          <w:rPr>
            <w:webHidden/>
          </w:rPr>
          <w:t>18</w:t>
        </w:r>
        <w:r w:rsidR="00EC1D35">
          <w:rPr>
            <w:webHidden/>
          </w:rPr>
          <w:fldChar w:fldCharType="end"/>
        </w:r>
      </w:hyperlink>
    </w:p>
    <w:p w14:paraId="20BD8743" w14:textId="1254EDD1" w:rsidR="00EC1D35" w:rsidRDefault="00263176">
      <w:pPr>
        <w:pStyle w:val="41"/>
        <w:tabs>
          <w:tab w:val="left" w:pos="1701"/>
        </w:tabs>
        <w:rPr>
          <w:rFonts w:asciiTheme="minorHAnsi" w:eastAsiaTheme="minorEastAsia" w:hAnsiTheme="minorHAnsi" w:cstheme="minorBidi"/>
          <w:noProof/>
          <w:sz w:val="22"/>
          <w:szCs w:val="22"/>
          <w:lang w:eastAsia="el-GR"/>
        </w:rPr>
      </w:pPr>
      <w:hyperlink w:anchor="_Toc120790594" w:history="1">
        <w:r w:rsidR="00EC1D35" w:rsidRPr="00A54108">
          <w:rPr>
            <w:rStyle w:val="-"/>
            <w:rFonts w:cs="Tahoma"/>
            <w:noProof/>
          </w:rPr>
          <w:t>B.4.2.1</w:t>
        </w:r>
        <w:r w:rsidR="00EC1D35">
          <w:rPr>
            <w:rFonts w:asciiTheme="minorHAnsi" w:eastAsiaTheme="minorEastAsia" w:hAnsiTheme="minorHAnsi" w:cstheme="minorBidi"/>
            <w:noProof/>
            <w:sz w:val="22"/>
            <w:szCs w:val="22"/>
            <w:lang w:eastAsia="el-GR"/>
          </w:rPr>
          <w:tab/>
        </w:r>
        <w:r w:rsidR="00EC1D35" w:rsidRPr="00A54108">
          <w:rPr>
            <w:rStyle w:val="-"/>
            <w:rFonts w:cs="Tahoma"/>
            <w:noProof/>
          </w:rPr>
          <w:t>Περιεχόμενα Φακέλου «Δικαιολογητικά Συμμετοχής – Τεχνική Προσφορά»</w:t>
        </w:r>
        <w:r w:rsidR="00EC1D35">
          <w:rPr>
            <w:noProof/>
            <w:webHidden/>
          </w:rPr>
          <w:tab/>
        </w:r>
        <w:r w:rsidR="00EC1D35">
          <w:rPr>
            <w:noProof/>
            <w:webHidden/>
          </w:rPr>
          <w:fldChar w:fldCharType="begin"/>
        </w:r>
        <w:r w:rsidR="00EC1D35">
          <w:rPr>
            <w:noProof/>
            <w:webHidden/>
          </w:rPr>
          <w:instrText xml:space="preserve"> PAGEREF _Toc120790594 \h </w:instrText>
        </w:r>
        <w:r w:rsidR="00EC1D35">
          <w:rPr>
            <w:noProof/>
            <w:webHidden/>
          </w:rPr>
        </w:r>
        <w:r w:rsidR="00EC1D35">
          <w:rPr>
            <w:noProof/>
            <w:webHidden/>
          </w:rPr>
          <w:fldChar w:fldCharType="separate"/>
        </w:r>
        <w:r w:rsidR="008529E4">
          <w:rPr>
            <w:noProof/>
            <w:webHidden/>
          </w:rPr>
          <w:t>18</w:t>
        </w:r>
        <w:r w:rsidR="00EC1D35">
          <w:rPr>
            <w:noProof/>
            <w:webHidden/>
          </w:rPr>
          <w:fldChar w:fldCharType="end"/>
        </w:r>
      </w:hyperlink>
    </w:p>
    <w:p w14:paraId="21FAD76E" w14:textId="6D76877A" w:rsidR="00EC1D35" w:rsidRDefault="00263176">
      <w:pPr>
        <w:pStyle w:val="41"/>
        <w:rPr>
          <w:rFonts w:asciiTheme="minorHAnsi" w:eastAsiaTheme="minorEastAsia" w:hAnsiTheme="minorHAnsi" w:cstheme="minorBidi"/>
          <w:noProof/>
          <w:sz w:val="22"/>
          <w:szCs w:val="22"/>
          <w:lang w:eastAsia="el-GR"/>
        </w:rPr>
      </w:pPr>
      <w:hyperlink w:anchor="_Toc120790595" w:history="1">
        <w:r w:rsidR="00EC1D35" w:rsidRPr="00A54108">
          <w:rPr>
            <w:rStyle w:val="-"/>
            <w:rFonts w:cs="Tahoma"/>
            <w:noProof/>
          </w:rPr>
          <w:t>Δικαιολογητικά Συμμετοχής</w:t>
        </w:r>
        <w:r w:rsidR="00EC1D35">
          <w:rPr>
            <w:noProof/>
            <w:webHidden/>
          </w:rPr>
          <w:tab/>
        </w:r>
        <w:r w:rsidR="00EC1D35">
          <w:rPr>
            <w:noProof/>
            <w:webHidden/>
          </w:rPr>
          <w:fldChar w:fldCharType="begin"/>
        </w:r>
        <w:r w:rsidR="00EC1D35">
          <w:rPr>
            <w:noProof/>
            <w:webHidden/>
          </w:rPr>
          <w:instrText xml:space="preserve"> PAGEREF _Toc120790595 \h </w:instrText>
        </w:r>
        <w:r w:rsidR="00EC1D35">
          <w:rPr>
            <w:noProof/>
            <w:webHidden/>
          </w:rPr>
        </w:r>
        <w:r w:rsidR="00EC1D35">
          <w:rPr>
            <w:noProof/>
            <w:webHidden/>
          </w:rPr>
          <w:fldChar w:fldCharType="separate"/>
        </w:r>
        <w:r w:rsidR="008529E4">
          <w:rPr>
            <w:noProof/>
            <w:webHidden/>
          </w:rPr>
          <w:t>18</w:t>
        </w:r>
        <w:r w:rsidR="00EC1D35">
          <w:rPr>
            <w:noProof/>
            <w:webHidden/>
          </w:rPr>
          <w:fldChar w:fldCharType="end"/>
        </w:r>
      </w:hyperlink>
    </w:p>
    <w:p w14:paraId="2F275261" w14:textId="42F25B27" w:rsidR="00EC1D35" w:rsidRDefault="00263176">
      <w:pPr>
        <w:pStyle w:val="41"/>
        <w:rPr>
          <w:rFonts w:asciiTheme="minorHAnsi" w:eastAsiaTheme="minorEastAsia" w:hAnsiTheme="minorHAnsi" w:cstheme="minorBidi"/>
          <w:noProof/>
          <w:sz w:val="22"/>
          <w:szCs w:val="22"/>
          <w:lang w:eastAsia="el-GR"/>
        </w:rPr>
      </w:pPr>
      <w:hyperlink w:anchor="_Toc120790596" w:history="1">
        <w:r w:rsidR="00EC1D35" w:rsidRPr="00A54108">
          <w:rPr>
            <w:rStyle w:val="-"/>
            <w:rFonts w:cs="Tahoma"/>
            <w:noProof/>
          </w:rPr>
          <w:t>Τεχνική Προσφορά</w:t>
        </w:r>
        <w:r w:rsidR="00EC1D35">
          <w:rPr>
            <w:noProof/>
            <w:webHidden/>
          </w:rPr>
          <w:tab/>
        </w:r>
        <w:r w:rsidR="00EC1D35">
          <w:rPr>
            <w:noProof/>
            <w:webHidden/>
          </w:rPr>
          <w:fldChar w:fldCharType="begin"/>
        </w:r>
        <w:r w:rsidR="00EC1D35">
          <w:rPr>
            <w:noProof/>
            <w:webHidden/>
          </w:rPr>
          <w:instrText xml:space="preserve"> PAGEREF _Toc120790596 \h </w:instrText>
        </w:r>
        <w:r w:rsidR="00EC1D35">
          <w:rPr>
            <w:noProof/>
            <w:webHidden/>
          </w:rPr>
        </w:r>
        <w:r w:rsidR="00EC1D35">
          <w:rPr>
            <w:noProof/>
            <w:webHidden/>
          </w:rPr>
          <w:fldChar w:fldCharType="separate"/>
        </w:r>
        <w:r w:rsidR="008529E4">
          <w:rPr>
            <w:noProof/>
            <w:webHidden/>
          </w:rPr>
          <w:t>19</w:t>
        </w:r>
        <w:r w:rsidR="00EC1D35">
          <w:rPr>
            <w:noProof/>
            <w:webHidden/>
          </w:rPr>
          <w:fldChar w:fldCharType="end"/>
        </w:r>
      </w:hyperlink>
    </w:p>
    <w:p w14:paraId="12902EA7" w14:textId="1B4EA94C" w:rsidR="00EC1D35" w:rsidRDefault="00263176">
      <w:pPr>
        <w:pStyle w:val="50"/>
        <w:tabs>
          <w:tab w:val="left" w:pos="1985"/>
        </w:tabs>
        <w:rPr>
          <w:rFonts w:asciiTheme="minorHAnsi" w:eastAsiaTheme="minorEastAsia" w:hAnsiTheme="minorHAnsi" w:cstheme="minorBidi"/>
          <w:noProof/>
          <w:sz w:val="22"/>
          <w:szCs w:val="22"/>
          <w:lang w:eastAsia="el-GR"/>
        </w:rPr>
      </w:pPr>
      <w:hyperlink w:anchor="_Toc120790597" w:history="1">
        <w:r w:rsidR="00EC1D35" w:rsidRPr="00A54108">
          <w:rPr>
            <w:rStyle w:val="-"/>
            <w:noProof/>
          </w:rPr>
          <w:t>B.4.2.1.1</w:t>
        </w:r>
        <w:r w:rsidR="00EC1D35">
          <w:rPr>
            <w:rFonts w:asciiTheme="minorHAnsi" w:eastAsiaTheme="minorEastAsia" w:hAnsiTheme="minorHAnsi" w:cstheme="minorBidi"/>
            <w:noProof/>
            <w:sz w:val="22"/>
            <w:szCs w:val="22"/>
            <w:lang w:eastAsia="el-GR"/>
          </w:rPr>
          <w:tab/>
        </w:r>
        <w:r w:rsidR="00EC1D35" w:rsidRPr="00A54108">
          <w:rPr>
            <w:rStyle w:val="-"/>
            <w:noProof/>
          </w:rPr>
          <w:t>Υπόδειγμα Τεχνικής Προσφοράς</w:t>
        </w:r>
        <w:r w:rsidR="00EC1D35">
          <w:rPr>
            <w:noProof/>
            <w:webHidden/>
          </w:rPr>
          <w:tab/>
        </w:r>
        <w:r w:rsidR="00EC1D35">
          <w:rPr>
            <w:noProof/>
            <w:webHidden/>
          </w:rPr>
          <w:fldChar w:fldCharType="begin"/>
        </w:r>
        <w:r w:rsidR="00EC1D35">
          <w:rPr>
            <w:noProof/>
            <w:webHidden/>
          </w:rPr>
          <w:instrText xml:space="preserve"> PAGEREF _Toc120790597 \h </w:instrText>
        </w:r>
        <w:r w:rsidR="00EC1D35">
          <w:rPr>
            <w:noProof/>
            <w:webHidden/>
          </w:rPr>
        </w:r>
        <w:r w:rsidR="00EC1D35">
          <w:rPr>
            <w:noProof/>
            <w:webHidden/>
          </w:rPr>
          <w:fldChar w:fldCharType="separate"/>
        </w:r>
        <w:r w:rsidR="008529E4">
          <w:rPr>
            <w:noProof/>
            <w:webHidden/>
          </w:rPr>
          <w:t>19</w:t>
        </w:r>
        <w:r w:rsidR="00EC1D35">
          <w:rPr>
            <w:noProof/>
            <w:webHidden/>
          </w:rPr>
          <w:fldChar w:fldCharType="end"/>
        </w:r>
      </w:hyperlink>
    </w:p>
    <w:p w14:paraId="405A8739" w14:textId="20776D07" w:rsidR="00EC1D35" w:rsidRDefault="00263176">
      <w:pPr>
        <w:pStyle w:val="41"/>
        <w:tabs>
          <w:tab w:val="left" w:pos="1701"/>
        </w:tabs>
        <w:rPr>
          <w:rFonts w:asciiTheme="minorHAnsi" w:eastAsiaTheme="minorEastAsia" w:hAnsiTheme="minorHAnsi" w:cstheme="minorBidi"/>
          <w:noProof/>
          <w:sz w:val="22"/>
          <w:szCs w:val="22"/>
          <w:lang w:eastAsia="el-GR"/>
        </w:rPr>
      </w:pPr>
      <w:hyperlink w:anchor="_Toc120790598" w:history="1">
        <w:r w:rsidR="00EC1D35" w:rsidRPr="00A54108">
          <w:rPr>
            <w:rStyle w:val="-"/>
            <w:rFonts w:cs="Tahoma"/>
            <w:noProof/>
          </w:rPr>
          <w:t>B.4.2.2</w:t>
        </w:r>
        <w:r w:rsidR="00EC1D35">
          <w:rPr>
            <w:rFonts w:asciiTheme="minorHAnsi" w:eastAsiaTheme="minorEastAsia" w:hAnsiTheme="minorHAnsi" w:cstheme="minorBidi"/>
            <w:noProof/>
            <w:sz w:val="22"/>
            <w:szCs w:val="22"/>
            <w:lang w:eastAsia="el-GR"/>
          </w:rPr>
          <w:tab/>
        </w:r>
        <w:r w:rsidR="00EC1D35" w:rsidRPr="00A54108">
          <w:rPr>
            <w:rStyle w:val="-"/>
            <w:rFonts w:cs="Tahoma"/>
            <w:noProof/>
          </w:rPr>
          <w:t>Περιεχόμενα Φακέλου «Οικονομική Προσφορά»</w:t>
        </w:r>
        <w:r w:rsidR="00EC1D35">
          <w:rPr>
            <w:noProof/>
            <w:webHidden/>
          </w:rPr>
          <w:tab/>
        </w:r>
        <w:r w:rsidR="00EC1D35">
          <w:rPr>
            <w:noProof/>
            <w:webHidden/>
          </w:rPr>
          <w:fldChar w:fldCharType="begin"/>
        </w:r>
        <w:r w:rsidR="00EC1D35">
          <w:rPr>
            <w:noProof/>
            <w:webHidden/>
          </w:rPr>
          <w:instrText xml:space="preserve"> PAGEREF _Toc120790598 \h </w:instrText>
        </w:r>
        <w:r w:rsidR="00EC1D35">
          <w:rPr>
            <w:noProof/>
            <w:webHidden/>
          </w:rPr>
        </w:r>
        <w:r w:rsidR="00EC1D35">
          <w:rPr>
            <w:noProof/>
            <w:webHidden/>
          </w:rPr>
          <w:fldChar w:fldCharType="separate"/>
        </w:r>
        <w:r w:rsidR="008529E4">
          <w:rPr>
            <w:noProof/>
            <w:webHidden/>
          </w:rPr>
          <w:t>20</w:t>
        </w:r>
        <w:r w:rsidR="00EC1D35">
          <w:rPr>
            <w:noProof/>
            <w:webHidden/>
          </w:rPr>
          <w:fldChar w:fldCharType="end"/>
        </w:r>
      </w:hyperlink>
    </w:p>
    <w:p w14:paraId="6C026547" w14:textId="7A47B2C1" w:rsidR="00EC1D35" w:rsidRDefault="00263176">
      <w:pPr>
        <w:pStyle w:val="41"/>
        <w:tabs>
          <w:tab w:val="left" w:pos="1701"/>
        </w:tabs>
        <w:rPr>
          <w:rFonts w:asciiTheme="minorHAnsi" w:eastAsiaTheme="minorEastAsia" w:hAnsiTheme="minorHAnsi" w:cstheme="minorBidi"/>
          <w:noProof/>
          <w:sz w:val="22"/>
          <w:szCs w:val="22"/>
          <w:lang w:eastAsia="el-GR"/>
        </w:rPr>
      </w:pPr>
      <w:hyperlink w:anchor="_Toc120790599" w:history="1">
        <w:r w:rsidR="00EC1D35" w:rsidRPr="00A54108">
          <w:rPr>
            <w:rStyle w:val="-"/>
            <w:rFonts w:cs="Tahoma"/>
            <w:noProof/>
          </w:rPr>
          <w:t>B.4.2.3</w:t>
        </w:r>
        <w:r w:rsidR="00EC1D35">
          <w:rPr>
            <w:rFonts w:asciiTheme="minorHAnsi" w:eastAsiaTheme="minorEastAsia" w:hAnsiTheme="minorHAnsi" w:cstheme="minorBidi"/>
            <w:noProof/>
            <w:sz w:val="22"/>
            <w:szCs w:val="22"/>
            <w:lang w:eastAsia="el-GR"/>
          </w:rPr>
          <w:tab/>
        </w:r>
        <w:r w:rsidR="00EC1D35" w:rsidRPr="00A54108">
          <w:rPr>
            <w:rStyle w:val="-"/>
            <w:rFonts w:cs="Tahoma"/>
            <w:noProof/>
          </w:rPr>
          <w:t>Περιεχόμενα Φακέλου «προσωρινού αναδόχου εκτελεστικής σύμβασης»</w:t>
        </w:r>
        <w:r w:rsidR="00EC1D35">
          <w:rPr>
            <w:noProof/>
            <w:webHidden/>
          </w:rPr>
          <w:tab/>
        </w:r>
        <w:r w:rsidR="00EC1D35">
          <w:rPr>
            <w:noProof/>
            <w:webHidden/>
          </w:rPr>
          <w:fldChar w:fldCharType="begin"/>
        </w:r>
        <w:r w:rsidR="00EC1D35">
          <w:rPr>
            <w:noProof/>
            <w:webHidden/>
          </w:rPr>
          <w:instrText xml:space="preserve"> PAGEREF _Toc120790599 \h </w:instrText>
        </w:r>
        <w:r w:rsidR="00EC1D35">
          <w:rPr>
            <w:noProof/>
            <w:webHidden/>
          </w:rPr>
        </w:r>
        <w:r w:rsidR="00EC1D35">
          <w:rPr>
            <w:noProof/>
            <w:webHidden/>
          </w:rPr>
          <w:fldChar w:fldCharType="separate"/>
        </w:r>
        <w:r w:rsidR="008529E4">
          <w:rPr>
            <w:noProof/>
            <w:webHidden/>
          </w:rPr>
          <w:t>21</w:t>
        </w:r>
        <w:r w:rsidR="00EC1D35">
          <w:rPr>
            <w:noProof/>
            <w:webHidden/>
          </w:rPr>
          <w:fldChar w:fldCharType="end"/>
        </w:r>
      </w:hyperlink>
    </w:p>
    <w:p w14:paraId="32F45140" w14:textId="712D31E0" w:rsidR="00EC1D35" w:rsidRDefault="00263176">
      <w:pPr>
        <w:pStyle w:val="30"/>
        <w:rPr>
          <w:rFonts w:asciiTheme="minorHAnsi" w:eastAsiaTheme="minorEastAsia" w:hAnsiTheme="minorHAnsi" w:cstheme="minorBidi"/>
          <w:sz w:val="22"/>
          <w:szCs w:val="22"/>
          <w:lang w:eastAsia="el-GR"/>
        </w:rPr>
      </w:pPr>
      <w:hyperlink w:anchor="_Toc120790600" w:history="1">
        <w:r w:rsidR="00EC1D35" w:rsidRPr="00A54108">
          <w:rPr>
            <w:rStyle w:val="-"/>
          </w:rPr>
          <w:t>B.4.3</w:t>
        </w:r>
        <w:r w:rsidR="00EC1D35">
          <w:rPr>
            <w:rFonts w:asciiTheme="minorHAnsi" w:eastAsiaTheme="minorEastAsia" w:hAnsiTheme="minorHAnsi" w:cstheme="minorBidi"/>
            <w:sz w:val="22"/>
            <w:szCs w:val="22"/>
            <w:lang w:eastAsia="el-GR"/>
          </w:rPr>
          <w:tab/>
        </w:r>
        <w:r w:rsidR="00EC1D35" w:rsidRPr="00A54108">
          <w:rPr>
            <w:rStyle w:val="-"/>
          </w:rPr>
          <w:t>Ισχύς Προσφορών</w:t>
        </w:r>
        <w:r w:rsidR="00EC1D35">
          <w:rPr>
            <w:webHidden/>
          </w:rPr>
          <w:tab/>
        </w:r>
        <w:r w:rsidR="00EC1D35">
          <w:rPr>
            <w:webHidden/>
          </w:rPr>
          <w:fldChar w:fldCharType="begin"/>
        </w:r>
        <w:r w:rsidR="00EC1D35">
          <w:rPr>
            <w:webHidden/>
          </w:rPr>
          <w:instrText xml:space="preserve"> PAGEREF _Toc120790600 \h </w:instrText>
        </w:r>
        <w:r w:rsidR="00EC1D35">
          <w:rPr>
            <w:webHidden/>
          </w:rPr>
        </w:r>
        <w:r w:rsidR="00EC1D35">
          <w:rPr>
            <w:webHidden/>
          </w:rPr>
          <w:fldChar w:fldCharType="separate"/>
        </w:r>
        <w:r w:rsidR="008529E4">
          <w:rPr>
            <w:webHidden/>
          </w:rPr>
          <w:t>21</w:t>
        </w:r>
        <w:r w:rsidR="00EC1D35">
          <w:rPr>
            <w:webHidden/>
          </w:rPr>
          <w:fldChar w:fldCharType="end"/>
        </w:r>
      </w:hyperlink>
    </w:p>
    <w:p w14:paraId="61DDD2D9" w14:textId="2DC8FF1A" w:rsidR="00EC1D35" w:rsidRDefault="00263176">
      <w:pPr>
        <w:pStyle w:val="30"/>
        <w:rPr>
          <w:rFonts w:asciiTheme="minorHAnsi" w:eastAsiaTheme="minorEastAsia" w:hAnsiTheme="minorHAnsi" w:cstheme="minorBidi"/>
          <w:sz w:val="22"/>
          <w:szCs w:val="22"/>
          <w:lang w:eastAsia="el-GR"/>
        </w:rPr>
      </w:pPr>
      <w:hyperlink w:anchor="_Toc120790601" w:history="1">
        <w:r w:rsidR="00EC1D35" w:rsidRPr="00A54108">
          <w:rPr>
            <w:rStyle w:val="-"/>
          </w:rPr>
          <w:t>B.4.4</w:t>
        </w:r>
        <w:r w:rsidR="00EC1D35">
          <w:rPr>
            <w:rFonts w:asciiTheme="minorHAnsi" w:eastAsiaTheme="minorEastAsia" w:hAnsiTheme="minorHAnsi" w:cstheme="minorBidi"/>
            <w:sz w:val="22"/>
            <w:szCs w:val="22"/>
            <w:lang w:eastAsia="el-GR"/>
          </w:rPr>
          <w:tab/>
        </w:r>
        <w:r w:rsidR="00EC1D35" w:rsidRPr="00A54108">
          <w:rPr>
            <w:rStyle w:val="-"/>
          </w:rPr>
          <w:t>Λόγοι Απόρριψης προσφορών</w:t>
        </w:r>
        <w:r w:rsidR="00EC1D35">
          <w:rPr>
            <w:webHidden/>
          </w:rPr>
          <w:tab/>
        </w:r>
        <w:r w:rsidR="00EC1D35">
          <w:rPr>
            <w:webHidden/>
          </w:rPr>
          <w:fldChar w:fldCharType="begin"/>
        </w:r>
        <w:r w:rsidR="00EC1D35">
          <w:rPr>
            <w:webHidden/>
          </w:rPr>
          <w:instrText xml:space="preserve"> PAGEREF _Toc120790601 \h </w:instrText>
        </w:r>
        <w:r w:rsidR="00EC1D35">
          <w:rPr>
            <w:webHidden/>
          </w:rPr>
        </w:r>
        <w:r w:rsidR="00EC1D35">
          <w:rPr>
            <w:webHidden/>
          </w:rPr>
          <w:fldChar w:fldCharType="separate"/>
        </w:r>
        <w:r w:rsidR="008529E4">
          <w:rPr>
            <w:webHidden/>
          </w:rPr>
          <w:t>21</w:t>
        </w:r>
        <w:r w:rsidR="00EC1D35">
          <w:rPr>
            <w:webHidden/>
          </w:rPr>
          <w:fldChar w:fldCharType="end"/>
        </w:r>
      </w:hyperlink>
    </w:p>
    <w:p w14:paraId="15EEBD6E" w14:textId="0307EE4D" w:rsidR="00EC1D35" w:rsidRDefault="00263176">
      <w:pPr>
        <w:pStyle w:val="30"/>
        <w:rPr>
          <w:rFonts w:asciiTheme="minorHAnsi" w:eastAsiaTheme="minorEastAsia" w:hAnsiTheme="minorHAnsi" w:cstheme="minorBidi"/>
          <w:sz w:val="22"/>
          <w:szCs w:val="22"/>
          <w:lang w:eastAsia="el-GR"/>
        </w:rPr>
      </w:pPr>
      <w:hyperlink w:anchor="_Toc120790602" w:history="1">
        <w:r w:rsidR="00EC1D35" w:rsidRPr="00A54108">
          <w:rPr>
            <w:rStyle w:val="-"/>
          </w:rPr>
          <w:t>B.4.5</w:t>
        </w:r>
        <w:r w:rsidR="00EC1D35">
          <w:rPr>
            <w:rFonts w:asciiTheme="minorHAnsi" w:eastAsiaTheme="minorEastAsia" w:hAnsiTheme="minorHAnsi" w:cstheme="minorBidi"/>
            <w:sz w:val="22"/>
            <w:szCs w:val="22"/>
            <w:lang w:eastAsia="el-GR"/>
          </w:rPr>
          <w:tab/>
        </w:r>
        <w:r w:rsidR="00EC1D35" w:rsidRPr="00A54108">
          <w:rPr>
            <w:rStyle w:val="-"/>
          </w:rPr>
          <w:t>Εναλλακτικές Προσφορές</w:t>
        </w:r>
        <w:r w:rsidR="00EC1D35">
          <w:rPr>
            <w:webHidden/>
          </w:rPr>
          <w:tab/>
        </w:r>
        <w:r w:rsidR="00EC1D35">
          <w:rPr>
            <w:webHidden/>
          </w:rPr>
          <w:fldChar w:fldCharType="begin"/>
        </w:r>
        <w:r w:rsidR="00EC1D35">
          <w:rPr>
            <w:webHidden/>
          </w:rPr>
          <w:instrText xml:space="preserve"> PAGEREF _Toc120790602 \h </w:instrText>
        </w:r>
        <w:r w:rsidR="00EC1D35">
          <w:rPr>
            <w:webHidden/>
          </w:rPr>
        </w:r>
        <w:r w:rsidR="00EC1D35">
          <w:rPr>
            <w:webHidden/>
          </w:rPr>
          <w:fldChar w:fldCharType="separate"/>
        </w:r>
        <w:r w:rsidR="008529E4">
          <w:rPr>
            <w:webHidden/>
          </w:rPr>
          <w:t>22</w:t>
        </w:r>
        <w:r w:rsidR="00EC1D35">
          <w:rPr>
            <w:webHidden/>
          </w:rPr>
          <w:fldChar w:fldCharType="end"/>
        </w:r>
      </w:hyperlink>
    </w:p>
    <w:p w14:paraId="02E5DC56" w14:textId="5A1252A4" w:rsidR="00EC1D35" w:rsidRDefault="00263176">
      <w:pPr>
        <w:pStyle w:val="30"/>
        <w:rPr>
          <w:rFonts w:asciiTheme="minorHAnsi" w:eastAsiaTheme="minorEastAsia" w:hAnsiTheme="minorHAnsi" w:cstheme="minorBidi"/>
          <w:sz w:val="22"/>
          <w:szCs w:val="22"/>
          <w:lang w:eastAsia="el-GR"/>
        </w:rPr>
      </w:pPr>
      <w:hyperlink w:anchor="_Toc120790603" w:history="1">
        <w:r w:rsidR="00EC1D35" w:rsidRPr="00A54108">
          <w:rPr>
            <w:rStyle w:val="-"/>
          </w:rPr>
          <w:t>B.4.6</w:t>
        </w:r>
        <w:r w:rsidR="00EC1D35">
          <w:rPr>
            <w:rFonts w:asciiTheme="minorHAnsi" w:eastAsiaTheme="minorEastAsia" w:hAnsiTheme="minorHAnsi" w:cstheme="minorBidi"/>
            <w:sz w:val="22"/>
            <w:szCs w:val="22"/>
            <w:lang w:eastAsia="el-GR"/>
          </w:rPr>
          <w:tab/>
        </w:r>
        <w:r w:rsidR="00EC1D35" w:rsidRPr="00A54108">
          <w:rPr>
            <w:rStyle w:val="-"/>
          </w:rPr>
          <w:t>Τιμές Προσφορών – Νόμισμα</w:t>
        </w:r>
        <w:r w:rsidR="00EC1D35">
          <w:rPr>
            <w:webHidden/>
          </w:rPr>
          <w:tab/>
        </w:r>
        <w:r w:rsidR="00EC1D35">
          <w:rPr>
            <w:webHidden/>
          </w:rPr>
          <w:fldChar w:fldCharType="begin"/>
        </w:r>
        <w:r w:rsidR="00EC1D35">
          <w:rPr>
            <w:webHidden/>
          </w:rPr>
          <w:instrText xml:space="preserve"> PAGEREF _Toc120790603 \h </w:instrText>
        </w:r>
        <w:r w:rsidR="00EC1D35">
          <w:rPr>
            <w:webHidden/>
          </w:rPr>
        </w:r>
        <w:r w:rsidR="00EC1D35">
          <w:rPr>
            <w:webHidden/>
          </w:rPr>
          <w:fldChar w:fldCharType="separate"/>
        </w:r>
        <w:r w:rsidR="008529E4">
          <w:rPr>
            <w:webHidden/>
          </w:rPr>
          <w:t>22</w:t>
        </w:r>
        <w:r w:rsidR="00EC1D35">
          <w:rPr>
            <w:webHidden/>
          </w:rPr>
          <w:fldChar w:fldCharType="end"/>
        </w:r>
      </w:hyperlink>
    </w:p>
    <w:p w14:paraId="47428BA2" w14:textId="734B6FFB" w:rsidR="00EC1D35" w:rsidRDefault="00263176">
      <w:pPr>
        <w:pStyle w:val="20"/>
        <w:rPr>
          <w:rFonts w:asciiTheme="minorHAnsi" w:eastAsiaTheme="minorEastAsia" w:hAnsiTheme="minorHAnsi" w:cstheme="minorBidi"/>
          <w:u w:val="none"/>
          <w:lang w:eastAsia="el-GR"/>
        </w:rPr>
      </w:pPr>
      <w:hyperlink w:anchor="_Toc120790604" w:history="1">
        <w:r w:rsidR="00EC1D35" w:rsidRPr="00A54108">
          <w:rPr>
            <w:rStyle w:val="-"/>
            <w:rFonts w:cs="Tahoma"/>
          </w:rPr>
          <w:t>B.5</w:t>
        </w:r>
        <w:r w:rsidR="00EC1D35">
          <w:rPr>
            <w:rFonts w:asciiTheme="minorHAnsi" w:eastAsiaTheme="minorEastAsia" w:hAnsiTheme="minorHAnsi" w:cstheme="minorBidi"/>
            <w:u w:val="none"/>
            <w:lang w:eastAsia="el-GR"/>
          </w:rPr>
          <w:tab/>
        </w:r>
        <w:r w:rsidR="00EC1D35" w:rsidRPr="00A54108">
          <w:rPr>
            <w:rStyle w:val="-"/>
            <w:rFonts w:cs="Tahoma"/>
          </w:rPr>
          <w:t>ΑΞΙΟΛΟΓΗΣΗ ΠΡΟΣΦΟΡΩΝ</w:t>
        </w:r>
        <w:r w:rsidR="00EC1D35">
          <w:rPr>
            <w:webHidden/>
          </w:rPr>
          <w:tab/>
        </w:r>
        <w:r w:rsidR="00EC1D35">
          <w:rPr>
            <w:webHidden/>
          </w:rPr>
          <w:fldChar w:fldCharType="begin"/>
        </w:r>
        <w:r w:rsidR="00EC1D35">
          <w:rPr>
            <w:webHidden/>
          </w:rPr>
          <w:instrText xml:space="preserve"> PAGEREF _Toc120790604 \h </w:instrText>
        </w:r>
        <w:r w:rsidR="00EC1D35">
          <w:rPr>
            <w:webHidden/>
          </w:rPr>
        </w:r>
        <w:r w:rsidR="00EC1D35">
          <w:rPr>
            <w:webHidden/>
          </w:rPr>
          <w:fldChar w:fldCharType="separate"/>
        </w:r>
        <w:r w:rsidR="008529E4">
          <w:rPr>
            <w:webHidden/>
          </w:rPr>
          <w:t>23</w:t>
        </w:r>
        <w:r w:rsidR="00EC1D35">
          <w:rPr>
            <w:webHidden/>
          </w:rPr>
          <w:fldChar w:fldCharType="end"/>
        </w:r>
      </w:hyperlink>
    </w:p>
    <w:p w14:paraId="5EF3AF20" w14:textId="0459616A" w:rsidR="00EC1D35" w:rsidRDefault="00263176">
      <w:pPr>
        <w:pStyle w:val="30"/>
        <w:rPr>
          <w:rFonts w:asciiTheme="minorHAnsi" w:eastAsiaTheme="minorEastAsia" w:hAnsiTheme="minorHAnsi" w:cstheme="minorBidi"/>
          <w:sz w:val="22"/>
          <w:szCs w:val="22"/>
          <w:lang w:eastAsia="el-GR"/>
        </w:rPr>
      </w:pPr>
      <w:hyperlink w:anchor="_Toc120790605" w:history="1">
        <w:r w:rsidR="00EC1D35" w:rsidRPr="00A54108">
          <w:rPr>
            <w:rStyle w:val="-"/>
          </w:rPr>
          <w:t>B.5.1</w:t>
        </w:r>
        <w:r w:rsidR="00EC1D35">
          <w:rPr>
            <w:rFonts w:asciiTheme="minorHAnsi" w:eastAsiaTheme="minorEastAsia" w:hAnsiTheme="minorHAnsi" w:cstheme="minorBidi"/>
            <w:sz w:val="22"/>
            <w:szCs w:val="22"/>
            <w:lang w:eastAsia="el-GR"/>
          </w:rPr>
          <w:tab/>
        </w:r>
        <w:r w:rsidR="00EC1D35" w:rsidRPr="00A54108">
          <w:rPr>
            <w:rStyle w:val="-"/>
          </w:rPr>
          <w:t>Διαδικασία Αποσφράγισης και Αξιολόγησης  Προσφορών</w:t>
        </w:r>
        <w:r w:rsidR="00EC1D35">
          <w:rPr>
            <w:webHidden/>
          </w:rPr>
          <w:tab/>
        </w:r>
        <w:r w:rsidR="00EC1D35">
          <w:rPr>
            <w:webHidden/>
          </w:rPr>
          <w:fldChar w:fldCharType="begin"/>
        </w:r>
        <w:r w:rsidR="00EC1D35">
          <w:rPr>
            <w:webHidden/>
          </w:rPr>
          <w:instrText xml:space="preserve"> PAGEREF _Toc120790605 \h </w:instrText>
        </w:r>
        <w:r w:rsidR="00EC1D35">
          <w:rPr>
            <w:webHidden/>
          </w:rPr>
        </w:r>
        <w:r w:rsidR="00EC1D35">
          <w:rPr>
            <w:webHidden/>
          </w:rPr>
          <w:fldChar w:fldCharType="separate"/>
        </w:r>
        <w:r w:rsidR="008529E4">
          <w:rPr>
            <w:webHidden/>
          </w:rPr>
          <w:t>23</w:t>
        </w:r>
        <w:r w:rsidR="00EC1D35">
          <w:rPr>
            <w:webHidden/>
          </w:rPr>
          <w:fldChar w:fldCharType="end"/>
        </w:r>
      </w:hyperlink>
    </w:p>
    <w:p w14:paraId="45925756" w14:textId="76AE140A" w:rsidR="00EC1D35" w:rsidRDefault="00263176">
      <w:pPr>
        <w:pStyle w:val="30"/>
        <w:rPr>
          <w:rFonts w:asciiTheme="minorHAnsi" w:eastAsiaTheme="minorEastAsia" w:hAnsiTheme="minorHAnsi" w:cstheme="minorBidi"/>
          <w:sz w:val="22"/>
          <w:szCs w:val="22"/>
          <w:lang w:eastAsia="el-GR"/>
        </w:rPr>
      </w:pPr>
      <w:hyperlink w:anchor="_Toc120790606" w:history="1">
        <w:r w:rsidR="00EC1D35" w:rsidRPr="00A54108">
          <w:rPr>
            <w:rStyle w:val="-"/>
          </w:rPr>
          <w:t>B.5.2</w:t>
        </w:r>
        <w:r w:rsidR="00EC1D35">
          <w:rPr>
            <w:rFonts w:asciiTheme="minorHAnsi" w:eastAsiaTheme="minorEastAsia" w:hAnsiTheme="minorHAnsi" w:cstheme="minorBidi"/>
            <w:sz w:val="22"/>
            <w:szCs w:val="22"/>
            <w:lang w:eastAsia="el-GR"/>
          </w:rPr>
          <w:tab/>
        </w:r>
        <w:r w:rsidR="00EC1D35" w:rsidRPr="00A54108">
          <w:rPr>
            <w:rStyle w:val="-"/>
          </w:rPr>
          <w:t>Δικαιολογητικά προσωρινού αναδόχου εκτελεστικής σύμβασης</w:t>
        </w:r>
        <w:r w:rsidR="00EC1D35">
          <w:rPr>
            <w:webHidden/>
          </w:rPr>
          <w:tab/>
        </w:r>
        <w:r w:rsidR="00EC1D35">
          <w:rPr>
            <w:webHidden/>
          </w:rPr>
          <w:fldChar w:fldCharType="begin"/>
        </w:r>
        <w:r w:rsidR="00EC1D35">
          <w:rPr>
            <w:webHidden/>
          </w:rPr>
          <w:instrText xml:space="preserve"> PAGEREF _Toc120790606 \h </w:instrText>
        </w:r>
        <w:r w:rsidR="00EC1D35">
          <w:rPr>
            <w:webHidden/>
          </w:rPr>
        </w:r>
        <w:r w:rsidR="00EC1D35">
          <w:rPr>
            <w:webHidden/>
          </w:rPr>
          <w:fldChar w:fldCharType="separate"/>
        </w:r>
        <w:r w:rsidR="008529E4">
          <w:rPr>
            <w:webHidden/>
          </w:rPr>
          <w:t>24</w:t>
        </w:r>
        <w:r w:rsidR="00EC1D35">
          <w:rPr>
            <w:webHidden/>
          </w:rPr>
          <w:fldChar w:fldCharType="end"/>
        </w:r>
      </w:hyperlink>
    </w:p>
    <w:p w14:paraId="1A2D499F" w14:textId="31A0A9D3" w:rsidR="00EC1D35" w:rsidRDefault="00263176">
      <w:pPr>
        <w:pStyle w:val="30"/>
        <w:rPr>
          <w:rFonts w:asciiTheme="minorHAnsi" w:eastAsiaTheme="minorEastAsia" w:hAnsiTheme="minorHAnsi" w:cstheme="minorBidi"/>
          <w:sz w:val="22"/>
          <w:szCs w:val="22"/>
          <w:lang w:eastAsia="el-GR"/>
        </w:rPr>
      </w:pPr>
      <w:hyperlink w:anchor="_Toc120790607" w:history="1">
        <w:r w:rsidR="00EC1D35" w:rsidRPr="00A54108">
          <w:rPr>
            <w:rStyle w:val="-"/>
          </w:rPr>
          <w:t>B.5.3</w:t>
        </w:r>
        <w:r w:rsidR="00EC1D35">
          <w:rPr>
            <w:rFonts w:asciiTheme="minorHAnsi" w:eastAsiaTheme="minorEastAsia" w:hAnsiTheme="minorHAnsi" w:cstheme="minorBidi"/>
            <w:sz w:val="22"/>
            <w:szCs w:val="22"/>
            <w:lang w:eastAsia="el-GR"/>
          </w:rPr>
          <w:tab/>
        </w:r>
        <w:r w:rsidR="00EC1D35" w:rsidRPr="00A54108">
          <w:rPr>
            <w:rStyle w:val="-"/>
          </w:rPr>
          <w:t>Αξιολόγηση δικαιολογητικών προσωρινού αναδόχου εκτελεστικής σύμβασης</w:t>
        </w:r>
        <w:r w:rsidR="00EC1D35">
          <w:rPr>
            <w:webHidden/>
          </w:rPr>
          <w:tab/>
        </w:r>
        <w:r w:rsidR="00EC1D35">
          <w:rPr>
            <w:webHidden/>
          </w:rPr>
          <w:fldChar w:fldCharType="begin"/>
        </w:r>
        <w:r w:rsidR="00EC1D35">
          <w:rPr>
            <w:webHidden/>
          </w:rPr>
          <w:instrText xml:space="preserve"> PAGEREF _Toc120790607 \h </w:instrText>
        </w:r>
        <w:r w:rsidR="00EC1D35">
          <w:rPr>
            <w:webHidden/>
          </w:rPr>
        </w:r>
        <w:r w:rsidR="00EC1D35">
          <w:rPr>
            <w:webHidden/>
          </w:rPr>
          <w:fldChar w:fldCharType="separate"/>
        </w:r>
        <w:r w:rsidR="008529E4">
          <w:rPr>
            <w:webHidden/>
          </w:rPr>
          <w:t>24</w:t>
        </w:r>
        <w:r w:rsidR="00EC1D35">
          <w:rPr>
            <w:webHidden/>
          </w:rPr>
          <w:fldChar w:fldCharType="end"/>
        </w:r>
      </w:hyperlink>
    </w:p>
    <w:p w14:paraId="566E2842" w14:textId="3C0CFE75" w:rsidR="00EC1D35" w:rsidRDefault="00263176">
      <w:pPr>
        <w:pStyle w:val="20"/>
        <w:rPr>
          <w:rFonts w:asciiTheme="minorHAnsi" w:eastAsiaTheme="minorEastAsia" w:hAnsiTheme="minorHAnsi" w:cstheme="minorBidi"/>
          <w:u w:val="none"/>
          <w:lang w:eastAsia="el-GR"/>
        </w:rPr>
      </w:pPr>
      <w:hyperlink w:anchor="_Toc120790608" w:history="1">
        <w:r w:rsidR="00EC1D35" w:rsidRPr="00A54108">
          <w:rPr>
            <w:rStyle w:val="-"/>
            <w:rFonts w:cs="Tahoma"/>
          </w:rPr>
          <w:t>B.6</w:t>
        </w:r>
        <w:r w:rsidR="00EC1D35">
          <w:rPr>
            <w:rFonts w:asciiTheme="minorHAnsi" w:eastAsiaTheme="minorEastAsia" w:hAnsiTheme="minorHAnsi" w:cstheme="minorBidi"/>
            <w:u w:val="none"/>
            <w:lang w:eastAsia="el-GR"/>
          </w:rPr>
          <w:tab/>
        </w:r>
        <w:r w:rsidR="00EC1D35" w:rsidRPr="00A54108">
          <w:rPr>
            <w:rStyle w:val="-"/>
            <w:rFonts w:cs="Tahoma"/>
          </w:rPr>
          <w:t>Κατακύρωση – σύναψη εκτελεστικής σύμβασης</w:t>
        </w:r>
        <w:r w:rsidR="00EC1D35">
          <w:rPr>
            <w:webHidden/>
          </w:rPr>
          <w:tab/>
        </w:r>
        <w:r w:rsidR="00EC1D35">
          <w:rPr>
            <w:webHidden/>
          </w:rPr>
          <w:fldChar w:fldCharType="begin"/>
        </w:r>
        <w:r w:rsidR="00EC1D35">
          <w:rPr>
            <w:webHidden/>
          </w:rPr>
          <w:instrText xml:space="preserve"> PAGEREF _Toc120790608 \h </w:instrText>
        </w:r>
        <w:r w:rsidR="00EC1D35">
          <w:rPr>
            <w:webHidden/>
          </w:rPr>
        </w:r>
        <w:r w:rsidR="00EC1D35">
          <w:rPr>
            <w:webHidden/>
          </w:rPr>
          <w:fldChar w:fldCharType="separate"/>
        </w:r>
        <w:r w:rsidR="008529E4">
          <w:rPr>
            <w:webHidden/>
          </w:rPr>
          <w:t>25</w:t>
        </w:r>
        <w:r w:rsidR="00EC1D35">
          <w:rPr>
            <w:webHidden/>
          </w:rPr>
          <w:fldChar w:fldCharType="end"/>
        </w:r>
      </w:hyperlink>
    </w:p>
    <w:p w14:paraId="5B0B6176" w14:textId="38CD799B" w:rsidR="00EC1D35" w:rsidRDefault="00263176">
      <w:pPr>
        <w:pStyle w:val="30"/>
        <w:rPr>
          <w:rFonts w:asciiTheme="minorHAnsi" w:eastAsiaTheme="minorEastAsia" w:hAnsiTheme="minorHAnsi" w:cstheme="minorBidi"/>
          <w:sz w:val="22"/>
          <w:szCs w:val="22"/>
          <w:lang w:eastAsia="el-GR"/>
        </w:rPr>
      </w:pPr>
      <w:hyperlink w:anchor="_Toc120790609" w:history="1">
        <w:r w:rsidR="00EC1D35" w:rsidRPr="00A54108">
          <w:rPr>
            <w:rStyle w:val="-"/>
          </w:rPr>
          <w:t>B.6.1</w:t>
        </w:r>
        <w:r w:rsidR="00EC1D35">
          <w:rPr>
            <w:rFonts w:asciiTheme="minorHAnsi" w:eastAsiaTheme="minorEastAsia" w:hAnsiTheme="minorHAnsi" w:cstheme="minorBidi"/>
            <w:sz w:val="22"/>
            <w:szCs w:val="22"/>
            <w:lang w:eastAsia="el-GR"/>
          </w:rPr>
          <w:tab/>
        </w:r>
        <w:r w:rsidR="00EC1D35" w:rsidRPr="00A54108">
          <w:rPr>
            <w:rStyle w:val="-"/>
          </w:rPr>
          <w:t>Προδικαστικές Προσφυγές – Προσωρινή Δικαστική Προστασία</w:t>
        </w:r>
        <w:r w:rsidR="00EC1D35">
          <w:rPr>
            <w:webHidden/>
          </w:rPr>
          <w:tab/>
        </w:r>
        <w:r w:rsidR="00EC1D35">
          <w:rPr>
            <w:webHidden/>
          </w:rPr>
          <w:fldChar w:fldCharType="begin"/>
        </w:r>
        <w:r w:rsidR="00EC1D35">
          <w:rPr>
            <w:webHidden/>
          </w:rPr>
          <w:instrText xml:space="preserve"> PAGEREF _Toc120790609 \h </w:instrText>
        </w:r>
        <w:r w:rsidR="00EC1D35">
          <w:rPr>
            <w:webHidden/>
          </w:rPr>
        </w:r>
        <w:r w:rsidR="00EC1D35">
          <w:rPr>
            <w:webHidden/>
          </w:rPr>
          <w:fldChar w:fldCharType="separate"/>
        </w:r>
        <w:r w:rsidR="008529E4">
          <w:rPr>
            <w:webHidden/>
          </w:rPr>
          <w:t>25</w:t>
        </w:r>
        <w:r w:rsidR="00EC1D35">
          <w:rPr>
            <w:webHidden/>
          </w:rPr>
          <w:fldChar w:fldCharType="end"/>
        </w:r>
      </w:hyperlink>
    </w:p>
    <w:p w14:paraId="5EA6E4E0" w14:textId="62E61E76" w:rsidR="00EC1D35" w:rsidRDefault="00263176">
      <w:pPr>
        <w:pStyle w:val="30"/>
        <w:rPr>
          <w:rFonts w:asciiTheme="minorHAnsi" w:eastAsiaTheme="minorEastAsia" w:hAnsiTheme="minorHAnsi" w:cstheme="minorBidi"/>
          <w:sz w:val="22"/>
          <w:szCs w:val="22"/>
          <w:lang w:eastAsia="el-GR"/>
        </w:rPr>
      </w:pPr>
      <w:hyperlink w:anchor="_Toc120790610" w:history="1">
        <w:r w:rsidR="00EC1D35" w:rsidRPr="00A54108">
          <w:rPr>
            <w:rStyle w:val="-"/>
          </w:rPr>
          <w:t>B.6.2</w:t>
        </w:r>
        <w:r w:rsidR="00EC1D35">
          <w:rPr>
            <w:rFonts w:asciiTheme="minorHAnsi" w:eastAsiaTheme="minorEastAsia" w:hAnsiTheme="minorHAnsi" w:cstheme="minorBidi"/>
            <w:sz w:val="22"/>
            <w:szCs w:val="22"/>
            <w:lang w:eastAsia="el-GR"/>
          </w:rPr>
          <w:tab/>
        </w:r>
        <w:r w:rsidR="00EC1D35" w:rsidRPr="00A54108">
          <w:rPr>
            <w:rStyle w:val="-"/>
          </w:rPr>
          <w:t>Ματαίωση Διαγωνισμού</w:t>
        </w:r>
        <w:r w:rsidR="00EC1D35">
          <w:rPr>
            <w:webHidden/>
          </w:rPr>
          <w:tab/>
        </w:r>
        <w:r w:rsidR="00EC1D35">
          <w:rPr>
            <w:webHidden/>
          </w:rPr>
          <w:fldChar w:fldCharType="begin"/>
        </w:r>
        <w:r w:rsidR="00EC1D35">
          <w:rPr>
            <w:webHidden/>
          </w:rPr>
          <w:instrText xml:space="preserve"> PAGEREF _Toc120790610 \h </w:instrText>
        </w:r>
        <w:r w:rsidR="00EC1D35">
          <w:rPr>
            <w:webHidden/>
          </w:rPr>
        </w:r>
        <w:r w:rsidR="00EC1D35">
          <w:rPr>
            <w:webHidden/>
          </w:rPr>
          <w:fldChar w:fldCharType="separate"/>
        </w:r>
        <w:r w:rsidR="008529E4">
          <w:rPr>
            <w:webHidden/>
          </w:rPr>
          <w:t>27</w:t>
        </w:r>
        <w:r w:rsidR="00EC1D35">
          <w:rPr>
            <w:webHidden/>
          </w:rPr>
          <w:fldChar w:fldCharType="end"/>
        </w:r>
      </w:hyperlink>
    </w:p>
    <w:p w14:paraId="43A74CA0" w14:textId="6BB2D6DF" w:rsidR="00EC1D35" w:rsidRDefault="00263176">
      <w:pPr>
        <w:pStyle w:val="20"/>
        <w:rPr>
          <w:rFonts w:asciiTheme="minorHAnsi" w:eastAsiaTheme="minorEastAsia" w:hAnsiTheme="minorHAnsi" w:cstheme="minorBidi"/>
          <w:u w:val="none"/>
          <w:lang w:eastAsia="el-GR"/>
        </w:rPr>
      </w:pPr>
      <w:hyperlink w:anchor="_Toc120790611" w:history="1">
        <w:r w:rsidR="00EC1D35" w:rsidRPr="00A54108">
          <w:rPr>
            <w:rStyle w:val="-"/>
            <w:rFonts w:cs="Tahoma"/>
          </w:rPr>
          <w:t>B.7</w:t>
        </w:r>
        <w:r w:rsidR="00EC1D35">
          <w:rPr>
            <w:rFonts w:asciiTheme="minorHAnsi" w:eastAsiaTheme="minorEastAsia" w:hAnsiTheme="minorHAnsi" w:cstheme="minorBidi"/>
            <w:u w:val="none"/>
            <w:lang w:eastAsia="el-GR"/>
          </w:rPr>
          <w:tab/>
        </w:r>
        <w:r w:rsidR="00EC1D35" w:rsidRPr="00A54108">
          <w:rPr>
            <w:rStyle w:val="-"/>
            <w:rFonts w:cs="Tahoma"/>
          </w:rPr>
          <w:t>ΚΑΤΑΡΤΙΣΗ ΕΚΤΕΛΕΣΤΙΚΩΝ ΣΥΜΒΑΣΕΩΝ – ΓΕΝΙΚΟΙ ΟΡΟΙ</w:t>
        </w:r>
        <w:r w:rsidR="00EC1D35">
          <w:rPr>
            <w:webHidden/>
          </w:rPr>
          <w:tab/>
        </w:r>
        <w:r w:rsidR="00EC1D35">
          <w:rPr>
            <w:webHidden/>
          </w:rPr>
          <w:fldChar w:fldCharType="begin"/>
        </w:r>
        <w:r w:rsidR="00EC1D35">
          <w:rPr>
            <w:webHidden/>
          </w:rPr>
          <w:instrText xml:space="preserve"> PAGEREF _Toc120790611 \h </w:instrText>
        </w:r>
        <w:r w:rsidR="00EC1D35">
          <w:rPr>
            <w:webHidden/>
          </w:rPr>
        </w:r>
        <w:r w:rsidR="00EC1D35">
          <w:rPr>
            <w:webHidden/>
          </w:rPr>
          <w:fldChar w:fldCharType="separate"/>
        </w:r>
        <w:r w:rsidR="008529E4">
          <w:rPr>
            <w:webHidden/>
          </w:rPr>
          <w:t>28</w:t>
        </w:r>
        <w:r w:rsidR="00EC1D35">
          <w:rPr>
            <w:webHidden/>
          </w:rPr>
          <w:fldChar w:fldCharType="end"/>
        </w:r>
      </w:hyperlink>
    </w:p>
    <w:p w14:paraId="04337B82" w14:textId="1BDAE72B" w:rsidR="00EC1D35" w:rsidRDefault="00263176">
      <w:pPr>
        <w:pStyle w:val="30"/>
        <w:rPr>
          <w:rFonts w:asciiTheme="minorHAnsi" w:eastAsiaTheme="minorEastAsia" w:hAnsiTheme="minorHAnsi" w:cstheme="minorBidi"/>
          <w:sz w:val="22"/>
          <w:szCs w:val="22"/>
          <w:lang w:eastAsia="el-GR"/>
        </w:rPr>
      </w:pPr>
      <w:hyperlink w:anchor="_Toc120790612" w:history="1">
        <w:r w:rsidR="00EC1D35" w:rsidRPr="00A54108">
          <w:rPr>
            <w:rStyle w:val="-"/>
          </w:rPr>
          <w:t>B.7.1</w:t>
        </w:r>
        <w:r w:rsidR="00EC1D35">
          <w:rPr>
            <w:rFonts w:asciiTheme="minorHAnsi" w:eastAsiaTheme="minorEastAsia" w:hAnsiTheme="minorHAnsi" w:cstheme="minorBidi"/>
            <w:sz w:val="22"/>
            <w:szCs w:val="22"/>
            <w:lang w:eastAsia="el-GR"/>
          </w:rPr>
          <w:tab/>
        </w:r>
        <w:r w:rsidR="00EC1D35" w:rsidRPr="00A54108">
          <w:rPr>
            <w:rStyle w:val="-"/>
          </w:rPr>
          <w:t>Κατάρτιση, υπογραφή, διάρκεια Σύμβασης – Εγγυήσεις</w:t>
        </w:r>
        <w:r w:rsidR="00EC1D35">
          <w:rPr>
            <w:webHidden/>
          </w:rPr>
          <w:tab/>
        </w:r>
        <w:r w:rsidR="00EC1D35">
          <w:rPr>
            <w:webHidden/>
          </w:rPr>
          <w:fldChar w:fldCharType="begin"/>
        </w:r>
        <w:r w:rsidR="00EC1D35">
          <w:rPr>
            <w:webHidden/>
          </w:rPr>
          <w:instrText xml:space="preserve"> PAGEREF _Toc120790612 \h </w:instrText>
        </w:r>
        <w:r w:rsidR="00EC1D35">
          <w:rPr>
            <w:webHidden/>
          </w:rPr>
        </w:r>
        <w:r w:rsidR="00EC1D35">
          <w:rPr>
            <w:webHidden/>
          </w:rPr>
          <w:fldChar w:fldCharType="separate"/>
        </w:r>
        <w:r w:rsidR="008529E4">
          <w:rPr>
            <w:webHidden/>
          </w:rPr>
          <w:t>28</w:t>
        </w:r>
        <w:r w:rsidR="00EC1D35">
          <w:rPr>
            <w:webHidden/>
          </w:rPr>
          <w:fldChar w:fldCharType="end"/>
        </w:r>
      </w:hyperlink>
    </w:p>
    <w:p w14:paraId="4615D47C" w14:textId="1D4C3C7D" w:rsidR="00EC1D35" w:rsidRDefault="00263176">
      <w:pPr>
        <w:pStyle w:val="30"/>
        <w:rPr>
          <w:rFonts w:asciiTheme="minorHAnsi" w:eastAsiaTheme="minorEastAsia" w:hAnsiTheme="minorHAnsi" w:cstheme="minorBidi"/>
          <w:sz w:val="22"/>
          <w:szCs w:val="22"/>
          <w:lang w:eastAsia="el-GR"/>
        </w:rPr>
      </w:pPr>
      <w:hyperlink w:anchor="_Toc120790613" w:history="1">
        <w:r w:rsidR="00EC1D35" w:rsidRPr="00A54108">
          <w:rPr>
            <w:rStyle w:val="-"/>
          </w:rPr>
          <w:t>B.7.2</w:t>
        </w:r>
        <w:r w:rsidR="00EC1D35">
          <w:rPr>
            <w:rFonts w:asciiTheme="minorHAnsi" w:eastAsiaTheme="minorEastAsia" w:hAnsiTheme="minorHAnsi" w:cstheme="minorBidi"/>
            <w:sz w:val="22"/>
            <w:szCs w:val="22"/>
            <w:lang w:eastAsia="el-GR"/>
          </w:rPr>
          <w:tab/>
        </w:r>
        <w:r w:rsidR="00EC1D35" w:rsidRPr="00A54108">
          <w:rPr>
            <w:rStyle w:val="-"/>
          </w:rPr>
          <w:t>Παρακολούθηση εκτελεστικών συμβάσεων</w:t>
        </w:r>
        <w:r w:rsidR="00EC1D35">
          <w:rPr>
            <w:webHidden/>
          </w:rPr>
          <w:tab/>
        </w:r>
        <w:r w:rsidR="00EC1D35">
          <w:rPr>
            <w:webHidden/>
          </w:rPr>
          <w:fldChar w:fldCharType="begin"/>
        </w:r>
        <w:r w:rsidR="00EC1D35">
          <w:rPr>
            <w:webHidden/>
          </w:rPr>
          <w:instrText xml:space="preserve"> PAGEREF _Toc120790613 \h </w:instrText>
        </w:r>
        <w:r w:rsidR="00EC1D35">
          <w:rPr>
            <w:webHidden/>
          </w:rPr>
        </w:r>
        <w:r w:rsidR="00EC1D35">
          <w:rPr>
            <w:webHidden/>
          </w:rPr>
          <w:fldChar w:fldCharType="separate"/>
        </w:r>
        <w:r w:rsidR="008529E4">
          <w:rPr>
            <w:webHidden/>
          </w:rPr>
          <w:t>29</w:t>
        </w:r>
        <w:r w:rsidR="00EC1D35">
          <w:rPr>
            <w:webHidden/>
          </w:rPr>
          <w:fldChar w:fldCharType="end"/>
        </w:r>
      </w:hyperlink>
    </w:p>
    <w:p w14:paraId="4E8583F8" w14:textId="2FA16AC8" w:rsidR="00EC1D35" w:rsidRDefault="00263176">
      <w:pPr>
        <w:pStyle w:val="30"/>
        <w:rPr>
          <w:rFonts w:asciiTheme="minorHAnsi" w:eastAsiaTheme="minorEastAsia" w:hAnsiTheme="minorHAnsi" w:cstheme="minorBidi"/>
          <w:sz w:val="22"/>
          <w:szCs w:val="22"/>
          <w:lang w:eastAsia="el-GR"/>
        </w:rPr>
      </w:pPr>
      <w:hyperlink w:anchor="_Toc120790614" w:history="1">
        <w:r w:rsidR="00EC1D35" w:rsidRPr="00A54108">
          <w:rPr>
            <w:rStyle w:val="-"/>
          </w:rPr>
          <w:t>B.7.3</w:t>
        </w:r>
        <w:r w:rsidR="00EC1D35">
          <w:rPr>
            <w:rFonts w:asciiTheme="minorHAnsi" w:eastAsiaTheme="minorEastAsia" w:hAnsiTheme="minorHAnsi" w:cstheme="minorBidi"/>
            <w:sz w:val="22"/>
            <w:szCs w:val="22"/>
            <w:lang w:eastAsia="el-GR"/>
          </w:rPr>
          <w:tab/>
        </w:r>
        <w:r w:rsidR="00EC1D35" w:rsidRPr="00A54108">
          <w:rPr>
            <w:rStyle w:val="-"/>
          </w:rPr>
          <w:t>Παραλαβή του αντικειμένου της εκτελεστικής σύμβασης</w:t>
        </w:r>
        <w:r w:rsidR="00EC1D35">
          <w:rPr>
            <w:webHidden/>
          </w:rPr>
          <w:tab/>
        </w:r>
        <w:r w:rsidR="00EC1D35">
          <w:rPr>
            <w:webHidden/>
          </w:rPr>
          <w:fldChar w:fldCharType="begin"/>
        </w:r>
        <w:r w:rsidR="00EC1D35">
          <w:rPr>
            <w:webHidden/>
          </w:rPr>
          <w:instrText xml:space="preserve"> PAGEREF _Toc120790614 \h </w:instrText>
        </w:r>
        <w:r w:rsidR="00EC1D35">
          <w:rPr>
            <w:webHidden/>
          </w:rPr>
        </w:r>
        <w:r w:rsidR="00EC1D35">
          <w:rPr>
            <w:webHidden/>
          </w:rPr>
          <w:fldChar w:fldCharType="separate"/>
        </w:r>
        <w:r w:rsidR="008529E4">
          <w:rPr>
            <w:webHidden/>
          </w:rPr>
          <w:t>29</w:t>
        </w:r>
        <w:r w:rsidR="00EC1D35">
          <w:rPr>
            <w:webHidden/>
          </w:rPr>
          <w:fldChar w:fldCharType="end"/>
        </w:r>
      </w:hyperlink>
    </w:p>
    <w:p w14:paraId="7324A2A6" w14:textId="7990D80F" w:rsidR="00EC1D35" w:rsidRDefault="00263176">
      <w:pPr>
        <w:pStyle w:val="30"/>
        <w:rPr>
          <w:rFonts w:asciiTheme="minorHAnsi" w:eastAsiaTheme="minorEastAsia" w:hAnsiTheme="minorHAnsi" w:cstheme="minorBidi"/>
          <w:sz w:val="22"/>
          <w:szCs w:val="22"/>
          <w:lang w:eastAsia="el-GR"/>
        </w:rPr>
      </w:pPr>
      <w:hyperlink w:anchor="_Toc120790615" w:history="1">
        <w:r w:rsidR="00EC1D35" w:rsidRPr="00A54108">
          <w:rPr>
            <w:rStyle w:val="-"/>
          </w:rPr>
          <w:t>B.7.4</w:t>
        </w:r>
        <w:r w:rsidR="00EC1D35">
          <w:rPr>
            <w:rFonts w:asciiTheme="minorHAnsi" w:eastAsiaTheme="minorEastAsia" w:hAnsiTheme="minorHAnsi" w:cstheme="minorBidi"/>
            <w:sz w:val="22"/>
            <w:szCs w:val="22"/>
            <w:lang w:eastAsia="el-GR"/>
          </w:rPr>
          <w:tab/>
        </w:r>
        <w:r w:rsidR="00EC1D35" w:rsidRPr="00A54108">
          <w:rPr>
            <w:rStyle w:val="-"/>
          </w:rPr>
          <w:t>Απόρριψη παραδοτέων - Αντικατάσταση</w:t>
        </w:r>
        <w:r w:rsidR="00EC1D35">
          <w:rPr>
            <w:webHidden/>
          </w:rPr>
          <w:tab/>
        </w:r>
        <w:r w:rsidR="00EC1D35">
          <w:rPr>
            <w:webHidden/>
          </w:rPr>
          <w:fldChar w:fldCharType="begin"/>
        </w:r>
        <w:r w:rsidR="00EC1D35">
          <w:rPr>
            <w:webHidden/>
          </w:rPr>
          <w:instrText xml:space="preserve"> PAGEREF _Toc120790615 \h </w:instrText>
        </w:r>
        <w:r w:rsidR="00EC1D35">
          <w:rPr>
            <w:webHidden/>
          </w:rPr>
        </w:r>
        <w:r w:rsidR="00EC1D35">
          <w:rPr>
            <w:webHidden/>
          </w:rPr>
          <w:fldChar w:fldCharType="separate"/>
        </w:r>
        <w:r w:rsidR="008529E4">
          <w:rPr>
            <w:webHidden/>
          </w:rPr>
          <w:t>31</w:t>
        </w:r>
        <w:r w:rsidR="00EC1D35">
          <w:rPr>
            <w:webHidden/>
          </w:rPr>
          <w:fldChar w:fldCharType="end"/>
        </w:r>
      </w:hyperlink>
    </w:p>
    <w:p w14:paraId="5F80A72D" w14:textId="3C0D8112" w:rsidR="00EC1D35" w:rsidRDefault="00263176">
      <w:pPr>
        <w:pStyle w:val="30"/>
        <w:rPr>
          <w:rFonts w:asciiTheme="minorHAnsi" w:eastAsiaTheme="minorEastAsia" w:hAnsiTheme="minorHAnsi" w:cstheme="minorBidi"/>
          <w:sz w:val="22"/>
          <w:szCs w:val="22"/>
          <w:lang w:eastAsia="el-GR"/>
        </w:rPr>
      </w:pPr>
      <w:hyperlink w:anchor="_Toc120790616" w:history="1">
        <w:r w:rsidR="00EC1D35" w:rsidRPr="00A54108">
          <w:rPr>
            <w:rStyle w:val="-"/>
          </w:rPr>
          <w:t>B.7.5</w:t>
        </w:r>
        <w:r w:rsidR="00EC1D35">
          <w:rPr>
            <w:rFonts w:asciiTheme="minorHAnsi" w:eastAsiaTheme="minorEastAsia" w:hAnsiTheme="minorHAnsi" w:cstheme="minorBidi"/>
            <w:sz w:val="22"/>
            <w:szCs w:val="22"/>
            <w:lang w:eastAsia="el-GR"/>
          </w:rPr>
          <w:tab/>
        </w:r>
        <w:r w:rsidR="00EC1D35" w:rsidRPr="00A54108">
          <w:rPr>
            <w:rStyle w:val="-"/>
          </w:rPr>
          <w:t>Τρόπος Πληρωμής – Κρατήσεις</w:t>
        </w:r>
        <w:r w:rsidR="00EC1D35">
          <w:rPr>
            <w:webHidden/>
          </w:rPr>
          <w:tab/>
        </w:r>
        <w:r w:rsidR="00EC1D35">
          <w:rPr>
            <w:webHidden/>
          </w:rPr>
          <w:fldChar w:fldCharType="begin"/>
        </w:r>
        <w:r w:rsidR="00EC1D35">
          <w:rPr>
            <w:webHidden/>
          </w:rPr>
          <w:instrText xml:space="preserve"> PAGEREF _Toc120790616 \h </w:instrText>
        </w:r>
        <w:r w:rsidR="00EC1D35">
          <w:rPr>
            <w:webHidden/>
          </w:rPr>
        </w:r>
        <w:r w:rsidR="00EC1D35">
          <w:rPr>
            <w:webHidden/>
          </w:rPr>
          <w:fldChar w:fldCharType="separate"/>
        </w:r>
        <w:r w:rsidR="008529E4">
          <w:rPr>
            <w:webHidden/>
          </w:rPr>
          <w:t>31</w:t>
        </w:r>
        <w:r w:rsidR="00EC1D35">
          <w:rPr>
            <w:webHidden/>
          </w:rPr>
          <w:fldChar w:fldCharType="end"/>
        </w:r>
      </w:hyperlink>
    </w:p>
    <w:p w14:paraId="659A4056" w14:textId="1A41385B" w:rsidR="00EC1D35" w:rsidRDefault="00263176">
      <w:pPr>
        <w:pStyle w:val="41"/>
        <w:tabs>
          <w:tab w:val="left" w:pos="1701"/>
        </w:tabs>
        <w:rPr>
          <w:rFonts w:asciiTheme="minorHAnsi" w:eastAsiaTheme="minorEastAsia" w:hAnsiTheme="minorHAnsi" w:cstheme="minorBidi"/>
          <w:noProof/>
          <w:sz w:val="22"/>
          <w:szCs w:val="22"/>
          <w:lang w:eastAsia="el-GR"/>
        </w:rPr>
      </w:pPr>
      <w:hyperlink w:anchor="_Toc120790617" w:history="1">
        <w:r w:rsidR="00EC1D35" w:rsidRPr="00A54108">
          <w:rPr>
            <w:rStyle w:val="-"/>
            <w:noProof/>
          </w:rPr>
          <w:t>B.7.5.1</w:t>
        </w:r>
        <w:r w:rsidR="00EC1D35">
          <w:rPr>
            <w:rFonts w:asciiTheme="minorHAnsi" w:eastAsiaTheme="minorEastAsia" w:hAnsiTheme="minorHAnsi" w:cstheme="minorBidi"/>
            <w:noProof/>
            <w:sz w:val="22"/>
            <w:szCs w:val="22"/>
            <w:lang w:eastAsia="el-GR"/>
          </w:rPr>
          <w:tab/>
        </w:r>
        <w:r w:rsidR="00EC1D35" w:rsidRPr="00A54108">
          <w:rPr>
            <w:rStyle w:val="-"/>
            <w:noProof/>
          </w:rPr>
          <w:t>Σύμβουλος Ωρίμανσης Έργου "Ανάπτυξη Νέου Ενοποιημένου ΟΠΣ Φορολογίας (TAXIS/ TAXISnet/ ELENXIS)"</w:t>
        </w:r>
        <w:r w:rsidR="00EC1D35">
          <w:rPr>
            <w:noProof/>
            <w:webHidden/>
          </w:rPr>
          <w:tab/>
        </w:r>
        <w:r w:rsidR="00EC1D35">
          <w:rPr>
            <w:noProof/>
            <w:webHidden/>
          </w:rPr>
          <w:fldChar w:fldCharType="begin"/>
        </w:r>
        <w:r w:rsidR="00EC1D35">
          <w:rPr>
            <w:noProof/>
            <w:webHidden/>
          </w:rPr>
          <w:instrText xml:space="preserve"> PAGEREF _Toc120790617 \h </w:instrText>
        </w:r>
        <w:r w:rsidR="00EC1D35">
          <w:rPr>
            <w:noProof/>
            <w:webHidden/>
          </w:rPr>
        </w:r>
        <w:r w:rsidR="00EC1D35">
          <w:rPr>
            <w:noProof/>
            <w:webHidden/>
          </w:rPr>
          <w:fldChar w:fldCharType="separate"/>
        </w:r>
        <w:r w:rsidR="008529E4">
          <w:rPr>
            <w:noProof/>
            <w:webHidden/>
          </w:rPr>
          <w:t>31</w:t>
        </w:r>
        <w:r w:rsidR="00EC1D35">
          <w:rPr>
            <w:noProof/>
            <w:webHidden/>
          </w:rPr>
          <w:fldChar w:fldCharType="end"/>
        </w:r>
      </w:hyperlink>
    </w:p>
    <w:p w14:paraId="69A31F06" w14:textId="69B2BC0A" w:rsidR="00EC1D35" w:rsidRDefault="00263176">
      <w:pPr>
        <w:pStyle w:val="11"/>
        <w:rPr>
          <w:rFonts w:asciiTheme="minorHAnsi" w:eastAsiaTheme="minorEastAsia" w:hAnsiTheme="minorHAnsi" w:cstheme="minorBidi"/>
          <w:b w:val="0"/>
          <w:szCs w:val="22"/>
          <w:lang w:eastAsia="el-GR"/>
        </w:rPr>
      </w:pPr>
      <w:hyperlink w:anchor="_Toc120790618" w:history="1">
        <w:r w:rsidR="00EC1D35" w:rsidRPr="00A54108">
          <w:rPr>
            <w:rStyle w:val="-"/>
            <w:rFonts w:cs="Tahoma"/>
          </w:rPr>
          <w:t>C</w:t>
        </w:r>
        <w:r w:rsidR="00EC1D35">
          <w:rPr>
            <w:rFonts w:asciiTheme="minorHAnsi" w:eastAsiaTheme="minorEastAsia" w:hAnsiTheme="minorHAnsi" w:cstheme="minorBidi"/>
            <w:b w:val="0"/>
            <w:szCs w:val="22"/>
            <w:lang w:eastAsia="el-GR"/>
          </w:rPr>
          <w:tab/>
        </w:r>
        <w:r w:rsidR="00EC1D35" w:rsidRPr="00A54108">
          <w:rPr>
            <w:rStyle w:val="-"/>
            <w:rFonts w:cs="Tahoma"/>
          </w:rPr>
          <w:t>ΠΑΡΑΡΤΗΜΑΤΑ</w:t>
        </w:r>
        <w:r w:rsidR="00EC1D35">
          <w:rPr>
            <w:webHidden/>
          </w:rPr>
          <w:tab/>
        </w:r>
        <w:r w:rsidR="00EC1D35">
          <w:rPr>
            <w:webHidden/>
          </w:rPr>
          <w:fldChar w:fldCharType="begin"/>
        </w:r>
        <w:r w:rsidR="00EC1D35">
          <w:rPr>
            <w:webHidden/>
          </w:rPr>
          <w:instrText xml:space="preserve"> PAGEREF _Toc120790618 \h </w:instrText>
        </w:r>
        <w:r w:rsidR="00EC1D35">
          <w:rPr>
            <w:webHidden/>
          </w:rPr>
        </w:r>
        <w:r w:rsidR="00EC1D35">
          <w:rPr>
            <w:webHidden/>
          </w:rPr>
          <w:fldChar w:fldCharType="separate"/>
        </w:r>
        <w:r w:rsidR="008529E4">
          <w:rPr>
            <w:webHidden/>
          </w:rPr>
          <w:t>34</w:t>
        </w:r>
        <w:r w:rsidR="00EC1D35">
          <w:rPr>
            <w:webHidden/>
          </w:rPr>
          <w:fldChar w:fldCharType="end"/>
        </w:r>
      </w:hyperlink>
    </w:p>
    <w:p w14:paraId="31EA05B8" w14:textId="4BB4AAB1" w:rsidR="00EC1D35" w:rsidRDefault="00263176">
      <w:pPr>
        <w:pStyle w:val="20"/>
        <w:rPr>
          <w:rFonts w:asciiTheme="minorHAnsi" w:eastAsiaTheme="minorEastAsia" w:hAnsiTheme="minorHAnsi" w:cstheme="minorBidi"/>
          <w:u w:val="none"/>
          <w:lang w:eastAsia="el-GR"/>
        </w:rPr>
      </w:pPr>
      <w:hyperlink w:anchor="_Toc120790619" w:history="1">
        <w:r w:rsidR="00EC1D35" w:rsidRPr="00A54108">
          <w:rPr>
            <w:rStyle w:val="-"/>
            <w:rFonts w:cs="Tahoma"/>
          </w:rPr>
          <w:t>C.1</w:t>
        </w:r>
        <w:r w:rsidR="00EC1D35">
          <w:rPr>
            <w:rFonts w:asciiTheme="minorHAnsi" w:eastAsiaTheme="minorEastAsia" w:hAnsiTheme="minorHAnsi" w:cstheme="minorBidi"/>
            <w:u w:val="none"/>
            <w:lang w:eastAsia="el-GR"/>
          </w:rPr>
          <w:tab/>
        </w:r>
        <w:r w:rsidR="00EC1D35" w:rsidRPr="00A54108">
          <w:rPr>
            <w:rStyle w:val="-"/>
            <w:rFonts w:cs="Tahoma"/>
          </w:rPr>
          <w:t>ΠΑΡΑΡΤΗΜΑ: ΥΠΟΔΕΙΓΜΑΤΑ ΕΓΓΥΗΤΙΚΩΝ ΕΠΙΣΤΟΛΩΝ</w:t>
        </w:r>
        <w:r w:rsidR="00EC1D35">
          <w:rPr>
            <w:webHidden/>
          </w:rPr>
          <w:tab/>
        </w:r>
        <w:r w:rsidR="00EC1D35">
          <w:rPr>
            <w:webHidden/>
          </w:rPr>
          <w:fldChar w:fldCharType="begin"/>
        </w:r>
        <w:r w:rsidR="00EC1D35">
          <w:rPr>
            <w:webHidden/>
          </w:rPr>
          <w:instrText xml:space="preserve"> PAGEREF _Toc120790619 \h </w:instrText>
        </w:r>
        <w:r w:rsidR="00EC1D35">
          <w:rPr>
            <w:webHidden/>
          </w:rPr>
        </w:r>
        <w:r w:rsidR="00EC1D35">
          <w:rPr>
            <w:webHidden/>
          </w:rPr>
          <w:fldChar w:fldCharType="separate"/>
        </w:r>
        <w:r w:rsidR="008529E4">
          <w:rPr>
            <w:webHidden/>
          </w:rPr>
          <w:t>34</w:t>
        </w:r>
        <w:r w:rsidR="00EC1D35">
          <w:rPr>
            <w:webHidden/>
          </w:rPr>
          <w:fldChar w:fldCharType="end"/>
        </w:r>
      </w:hyperlink>
    </w:p>
    <w:p w14:paraId="79EA23D4" w14:textId="783259CD" w:rsidR="00EC1D35" w:rsidRDefault="00263176">
      <w:pPr>
        <w:pStyle w:val="30"/>
        <w:rPr>
          <w:rFonts w:asciiTheme="minorHAnsi" w:eastAsiaTheme="minorEastAsia" w:hAnsiTheme="minorHAnsi" w:cstheme="minorBidi"/>
          <w:sz w:val="22"/>
          <w:szCs w:val="22"/>
          <w:lang w:eastAsia="el-GR"/>
        </w:rPr>
      </w:pPr>
      <w:hyperlink w:anchor="_Toc120790620" w:history="1">
        <w:r w:rsidR="00EC1D35" w:rsidRPr="00A54108">
          <w:rPr>
            <w:rStyle w:val="-"/>
            <w:lang w:eastAsia="el-GR"/>
          </w:rPr>
          <w:t>C.1.1</w:t>
        </w:r>
        <w:r w:rsidR="00EC1D35">
          <w:rPr>
            <w:rFonts w:asciiTheme="minorHAnsi" w:eastAsiaTheme="minorEastAsia" w:hAnsiTheme="minorHAnsi" w:cstheme="minorBidi"/>
            <w:sz w:val="22"/>
            <w:szCs w:val="22"/>
            <w:lang w:eastAsia="el-GR"/>
          </w:rPr>
          <w:tab/>
        </w:r>
        <w:r w:rsidR="00EC1D35" w:rsidRPr="00A54108">
          <w:rPr>
            <w:rStyle w:val="-"/>
            <w:lang w:eastAsia="el-GR"/>
          </w:rPr>
          <w:t>Εγγυητική Επιστολή Προκαταβολής της Εκτελεστικής Σύμβασης</w:t>
        </w:r>
        <w:r w:rsidR="00EC1D35">
          <w:rPr>
            <w:webHidden/>
          </w:rPr>
          <w:tab/>
        </w:r>
        <w:r w:rsidR="00EC1D35">
          <w:rPr>
            <w:webHidden/>
          </w:rPr>
          <w:fldChar w:fldCharType="begin"/>
        </w:r>
        <w:r w:rsidR="00EC1D35">
          <w:rPr>
            <w:webHidden/>
          </w:rPr>
          <w:instrText xml:space="preserve"> PAGEREF _Toc120790620 \h </w:instrText>
        </w:r>
        <w:r w:rsidR="00EC1D35">
          <w:rPr>
            <w:webHidden/>
          </w:rPr>
        </w:r>
        <w:r w:rsidR="00EC1D35">
          <w:rPr>
            <w:webHidden/>
          </w:rPr>
          <w:fldChar w:fldCharType="separate"/>
        </w:r>
        <w:r w:rsidR="008529E4">
          <w:rPr>
            <w:webHidden/>
          </w:rPr>
          <w:t>34</w:t>
        </w:r>
        <w:r w:rsidR="00EC1D35">
          <w:rPr>
            <w:webHidden/>
          </w:rPr>
          <w:fldChar w:fldCharType="end"/>
        </w:r>
      </w:hyperlink>
    </w:p>
    <w:p w14:paraId="266D80DE" w14:textId="66C1182F" w:rsidR="00EC1D35" w:rsidRDefault="00263176">
      <w:pPr>
        <w:pStyle w:val="30"/>
        <w:rPr>
          <w:rFonts w:asciiTheme="minorHAnsi" w:eastAsiaTheme="minorEastAsia" w:hAnsiTheme="minorHAnsi" w:cstheme="minorBidi"/>
          <w:sz w:val="22"/>
          <w:szCs w:val="22"/>
          <w:lang w:eastAsia="el-GR"/>
        </w:rPr>
      </w:pPr>
      <w:hyperlink w:anchor="_Toc120790621" w:history="1">
        <w:r w:rsidR="00EC1D35" w:rsidRPr="00A54108">
          <w:rPr>
            <w:rStyle w:val="-"/>
            <w:lang w:eastAsia="el-GR"/>
          </w:rPr>
          <w:t>C.1.2</w:t>
        </w:r>
        <w:r w:rsidR="00EC1D35">
          <w:rPr>
            <w:rFonts w:asciiTheme="minorHAnsi" w:eastAsiaTheme="minorEastAsia" w:hAnsiTheme="minorHAnsi" w:cstheme="minorBidi"/>
            <w:sz w:val="22"/>
            <w:szCs w:val="22"/>
            <w:lang w:eastAsia="el-GR"/>
          </w:rPr>
          <w:tab/>
        </w:r>
        <w:r w:rsidR="00EC1D35" w:rsidRPr="00A54108">
          <w:rPr>
            <w:rStyle w:val="-"/>
            <w:lang w:eastAsia="el-GR"/>
          </w:rPr>
          <w:t>Εγγυητική Επιστολή Καλής Εκτέλεσης της Εκτελεστικής Σύμβασης</w:t>
        </w:r>
        <w:r w:rsidR="00EC1D35">
          <w:rPr>
            <w:webHidden/>
          </w:rPr>
          <w:tab/>
        </w:r>
        <w:r w:rsidR="00EC1D35">
          <w:rPr>
            <w:webHidden/>
          </w:rPr>
          <w:fldChar w:fldCharType="begin"/>
        </w:r>
        <w:r w:rsidR="00EC1D35">
          <w:rPr>
            <w:webHidden/>
          </w:rPr>
          <w:instrText xml:space="preserve"> PAGEREF _Toc120790621 \h </w:instrText>
        </w:r>
        <w:r w:rsidR="00EC1D35">
          <w:rPr>
            <w:webHidden/>
          </w:rPr>
        </w:r>
        <w:r w:rsidR="00EC1D35">
          <w:rPr>
            <w:webHidden/>
          </w:rPr>
          <w:fldChar w:fldCharType="separate"/>
        </w:r>
        <w:r w:rsidR="008529E4">
          <w:rPr>
            <w:webHidden/>
          </w:rPr>
          <w:t>35</w:t>
        </w:r>
        <w:r w:rsidR="00EC1D35">
          <w:rPr>
            <w:webHidden/>
          </w:rPr>
          <w:fldChar w:fldCharType="end"/>
        </w:r>
      </w:hyperlink>
    </w:p>
    <w:p w14:paraId="51F57A12" w14:textId="0AF71EC7" w:rsidR="00EC1D35" w:rsidRDefault="00263176">
      <w:pPr>
        <w:pStyle w:val="20"/>
        <w:rPr>
          <w:rFonts w:asciiTheme="minorHAnsi" w:eastAsiaTheme="minorEastAsia" w:hAnsiTheme="minorHAnsi" w:cstheme="minorBidi"/>
          <w:u w:val="none"/>
          <w:lang w:eastAsia="el-GR"/>
        </w:rPr>
      </w:pPr>
      <w:hyperlink w:anchor="_Toc120790622" w:history="1">
        <w:r w:rsidR="00EC1D35" w:rsidRPr="00A54108">
          <w:rPr>
            <w:rStyle w:val="-"/>
            <w:rFonts w:cs="Tahoma"/>
          </w:rPr>
          <w:t>C.2</w:t>
        </w:r>
        <w:r w:rsidR="00EC1D35">
          <w:rPr>
            <w:rFonts w:asciiTheme="minorHAnsi" w:eastAsiaTheme="minorEastAsia" w:hAnsiTheme="minorHAnsi" w:cstheme="minorBidi"/>
            <w:u w:val="none"/>
            <w:lang w:eastAsia="el-GR"/>
          </w:rPr>
          <w:tab/>
        </w:r>
        <w:r w:rsidR="00EC1D35" w:rsidRPr="00A54108">
          <w:rPr>
            <w:rStyle w:val="-"/>
            <w:rFonts w:cs="Tahoma"/>
          </w:rPr>
          <w:t>ΠΑΡΑΡΤΗΜΑ: ΠΙΝΑΚΕΣ ΟΙΚΟΝΟΜΙΚΗΣ ΠΡΟΣΦΟΡΑΣ</w:t>
        </w:r>
        <w:r w:rsidR="00EC1D35">
          <w:rPr>
            <w:webHidden/>
          </w:rPr>
          <w:tab/>
        </w:r>
        <w:r w:rsidR="00EC1D35">
          <w:rPr>
            <w:webHidden/>
          </w:rPr>
          <w:fldChar w:fldCharType="begin"/>
        </w:r>
        <w:r w:rsidR="00EC1D35">
          <w:rPr>
            <w:webHidden/>
          </w:rPr>
          <w:instrText xml:space="preserve"> PAGEREF _Toc120790622 \h </w:instrText>
        </w:r>
        <w:r w:rsidR="00EC1D35">
          <w:rPr>
            <w:webHidden/>
          </w:rPr>
        </w:r>
        <w:r w:rsidR="00EC1D35">
          <w:rPr>
            <w:webHidden/>
          </w:rPr>
          <w:fldChar w:fldCharType="separate"/>
        </w:r>
        <w:r w:rsidR="008529E4">
          <w:rPr>
            <w:webHidden/>
          </w:rPr>
          <w:t>36</w:t>
        </w:r>
        <w:r w:rsidR="00EC1D35">
          <w:rPr>
            <w:webHidden/>
          </w:rPr>
          <w:fldChar w:fldCharType="end"/>
        </w:r>
      </w:hyperlink>
    </w:p>
    <w:p w14:paraId="5158F1EF" w14:textId="373CA51D" w:rsidR="00EC1D35" w:rsidRDefault="00263176">
      <w:pPr>
        <w:pStyle w:val="30"/>
        <w:rPr>
          <w:rFonts w:asciiTheme="minorHAnsi" w:eastAsiaTheme="minorEastAsia" w:hAnsiTheme="minorHAnsi" w:cstheme="minorBidi"/>
          <w:sz w:val="22"/>
          <w:szCs w:val="22"/>
          <w:lang w:eastAsia="el-GR"/>
        </w:rPr>
      </w:pPr>
      <w:hyperlink w:anchor="_Toc120790623" w:history="1">
        <w:r w:rsidR="00EC1D35" w:rsidRPr="00A54108">
          <w:rPr>
            <w:rStyle w:val="-"/>
            <w:rFonts w:eastAsia="Arial Unicode MS"/>
          </w:rPr>
          <w:t>C.2.1</w:t>
        </w:r>
        <w:r w:rsidR="00EC1D35">
          <w:rPr>
            <w:rFonts w:asciiTheme="minorHAnsi" w:eastAsiaTheme="minorEastAsia" w:hAnsiTheme="minorHAnsi" w:cstheme="minorBidi"/>
            <w:sz w:val="22"/>
            <w:szCs w:val="22"/>
            <w:lang w:eastAsia="el-GR"/>
          </w:rPr>
          <w:tab/>
        </w:r>
        <w:r w:rsidR="00EC1D35" w:rsidRPr="00A54108">
          <w:rPr>
            <w:rStyle w:val="-"/>
            <w:rFonts w:eastAsia="Arial Unicode MS"/>
          </w:rPr>
          <w:t>Υπόδειγμα Οικονομικής Προσφοράς</w:t>
        </w:r>
        <w:r w:rsidR="00EC1D35">
          <w:rPr>
            <w:webHidden/>
          </w:rPr>
          <w:tab/>
        </w:r>
        <w:r w:rsidR="00EC1D35">
          <w:rPr>
            <w:webHidden/>
          </w:rPr>
          <w:fldChar w:fldCharType="begin"/>
        </w:r>
        <w:r w:rsidR="00EC1D35">
          <w:rPr>
            <w:webHidden/>
          </w:rPr>
          <w:instrText xml:space="preserve"> PAGEREF _Toc120790623 \h </w:instrText>
        </w:r>
        <w:r w:rsidR="00EC1D35">
          <w:rPr>
            <w:webHidden/>
          </w:rPr>
        </w:r>
        <w:r w:rsidR="00EC1D35">
          <w:rPr>
            <w:webHidden/>
          </w:rPr>
          <w:fldChar w:fldCharType="separate"/>
        </w:r>
        <w:r w:rsidR="008529E4">
          <w:rPr>
            <w:webHidden/>
          </w:rPr>
          <w:t>36</w:t>
        </w:r>
        <w:r w:rsidR="00EC1D35">
          <w:rPr>
            <w:webHidden/>
          </w:rPr>
          <w:fldChar w:fldCharType="end"/>
        </w:r>
      </w:hyperlink>
    </w:p>
    <w:p w14:paraId="5C463F28" w14:textId="396C3721" w:rsidR="00EC1D35" w:rsidRDefault="00263176">
      <w:pPr>
        <w:pStyle w:val="41"/>
        <w:tabs>
          <w:tab w:val="left" w:pos="1701"/>
        </w:tabs>
        <w:rPr>
          <w:rFonts w:asciiTheme="minorHAnsi" w:eastAsiaTheme="minorEastAsia" w:hAnsiTheme="minorHAnsi" w:cstheme="minorBidi"/>
          <w:noProof/>
          <w:sz w:val="22"/>
          <w:szCs w:val="22"/>
          <w:lang w:eastAsia="el-GR"/>
        </w:rPr>
      </w:pPr>
      <w:hyperlink w:anchor="_Toc120790624" w:history="1">
        <w:r w:rsidR="00EC1D35" w:rsidRPr="00A54108">
          <w:rPr>
            <w:rStyle w:val="-"/>
            <w:noProof/>
          </w:rPr>
          <w:t>C.2.1.1</w:t>
        </w:r>
        <w:r w:rsidR="00EC1D35">
          <w:rPr>
            <w:rFonts w:asciiTheme="minorHAnsi" w:eastAsiaTheme="minorEastAsia" w:hAnsiTheme="minorHAnsi" w:cstheme="minorBidi"/>
            <w:noProof/>
            <w:sz w:val="22"/>
            <w:szCs w:val="22"/>
            <w:lang w:eastAsia="el-GR"/>
          </w:rPr>
          <w:tab/>
        </w:r>
        <w:r w:rsidR="00EC1D35" w:rsidRPr="00A54108">
          <w:rPr>
            <w:rStyle w:val="-"/>
            <w:noProof/>
          </w:rPr>
          <w:t>Ενότητα Υπηρεσιών 1. Σύμβουλος Ωρίμανσης Έργου "Ανάπτυξη Νέου Ενοποιημένου ΟΠΣ Φορολογίας (TAXIS/ TAXISnet/ ELENXIS)"</w:t>
        </w:r>
        <w:r w:rsidR="00EC1D35">
          <w:rPr>
            <w:noProof/>
            <w:webHidden/>
          </w:rPr>
          <w:tab/>
        </w:r>
        <w:r w:rsidR="00EC1D35">
          <w:rPr>
            <w:noProof/>
            <w:webHidden/>
          </w:rPr>
          <w:fldChar w:fldCharType="begin"/>
        </w:r>
        <w:r w:rsidR="00EC1D35">
          <w:rPr>
            <w:noProof/>
            <w:webHidden/>
          </w:rPr>
          <w:instrText xml:space="preserve"> PAGEREF _Toc120790624 \h </w:instrText>
        </w:r>
        <w:r w:rsidR="00EC1D35">
          <w:rPr>
            <w:noProof/>
            <w:webHidden/>
          </w:rPr>
        </w:r>
        <w:r w:rsidR="00EC1D35">
          <w:rPr>
            <w:noProof/>
            <w:webHidden/>
          </w:rPr>
          <w:fldChar w:fldCharType="separate"/>
        </w:r>
        <w:r w:rsidR="008529E4">
          <w:rPr>
            <w:noProof/>
            <w:webHidden/>
          </w:rPr>
          <w:t>36</w:t>
        </w:r>
        <w:r w:rsidR="00EC1D35">
          <w:rPr>
            <w:noProof/>
            <w:webHidden/>
          </w:rPr>
          <w:fldChar w:fldCharType="end"/>
        </w:r>
      </w:hyperlink>
    </w:p>
    <w:p w14:paraId="0DF1B980" w14:textId="196E5825" w:rsidR="00EC1D35" w:rsidRDefault="00263176">
      <w:pPr>
        <w:pStyle w:val="30"/>
        <w:rPr>
          <w:rFonts w:asciiTheme="minorHAnsi" w:eastAsiaTheme="minorEastAsia" w:hAnsiTheme="minorHAnsi" w:cstheme="minorBidi"/>
          <w:sz w:val="22"/>
          <w:szCs w:val="22"/>
          <w:lang w:eastAsia="el-GR"/>
        </w:rPr>
      </w:pPr>
      <w:hyperlink w:anchor="_Toc120790625" w:history="1">
        <w:r w:rsidR="00EC1D35" w:rsidRPr="00A54108">
          <w:rPr>
            <w:rStyle w:val="-"/>
            <w:rFonts w:eastAsia="Arial Unicode MS"/>
          </w:rPr>
          <w:t>C.2.2</w:t>
        </w:r>
        <w:r w:rsidR="00EC1D35">
          <w:rPr>
            <w:rFonts w:asciiTheme="minorHAnsi" w:eastAsiaTheme="minorEastAsia" w:hAnsiTheme="minorHAnsi" w:cstheme="minorBidi"/>
            <w:sz w:val="22"/>
            <w:szCs w:val="22"/>
            <w:lang w:eastAsia="el-GR"/>
          </w:rPr>
          <w:tab/>
        </w:r>
        <w:r w:rsidR="00EC1D35" w:rsidRPr="00A54108">
          <w:rPr>
            <w:rStyle w:val="-"/>
            <w:rFonts w:eastAsia="Arial Unicode MS"/>
          </w:rPr>
          <w:t>Τρόπος Πληρωμής</w:t>
        </w:r>
        <w:r w:rsidR="00EC1D35">
          <w:rPr>
            <w:webHidden/>
          </w:rPr>
          <w:tab/>
        </w:r>
        <w:r w:rsidR="00EC1D35">
          <w:rPr>
            <w:webHidden/>
          </w:rPr>
          <w:fldChar w:fldCharType="begin"/>
        </w:r>
        <w:r w:rsidR="00EC1D35">
          <w:rPr>
            <w:webHidden/>
          </w:rPr>
          <w:instrText xml:space="preserve"> PAGEREF _Toc120790625 \h </w:instrText>
        </w:r>
        <w:r w:rsidR="00EC1D35">
          <w:rPr>
            <w:webHidden/>
          </w:rPr>
        </w:r>
        <w:r w:rsidR="00EC1D35">
          <w:rPr>
            <w:webHidden/>
          </w:rPr>
          <w:fldChar w:fldCharType="separate"/>
        </w:r>
        <w:r w:rsidR="008529E4">
          <w:rPr>
            <w:webHidden/>
          </w:rPr>
          <w:t>36</w:t>
        </w:r>
        <w:r w:rsidR="00EC1D35">
          <w:rPr>
            <w:webHidden/>
          </w:rPr>
          <w:fldChar w:fldCharType="end"/>
        </w:r>
      </w:hyperlink>
    </w:p>
    <w:p w14:paraId="0D66206C" w14:textId="3FE42169" w:rsidR="00EC1D35" w:rsidRDefault="00263176">
      <w:pPr>
        <w:pStyle w:val="20"/>
        <w:rPr>
          <w:rFonts w:asciiTheme="minorHAnsi" w:eastAsiaTheme="minorEastAsia" w:hAnsiTheme="minorHAnsi" w:cstheme="minorBidi"/>
          <w:u w:val="none"/>
          <w:lang w:eastAsia="el-GR"/>
        </w:rPr>
      </w:pPr>
      <w:hyperlink w:anchor="_Toc120790626" w:history="1">
        <w:r w:rsidR="00EC1D35" w:rsidRPr="00A54108">
          <w:rPr>
            <w:rStyle w:val="-"/>
            <w:rFonts w:cs="Tahoma"/>
          </w:rPr>
          <w:t>C.3</w:t>
        </w:r>
        <w:r w:rsidR="00EC1D35">
          <w:rPr>
            <w:rFonts w:asciiTheme="minorHAnsi" w:eastAsiaTheme="minorEastAsia" w:hAnsiTheme="minorHAnsi" w:cstheme="minorBidi"/>
            <w:u w:val="none"/>
            <w:lang w:eastAsia="el-GR"/>
          </w:rPr>
          <w:tab/>
        </w:r>
        <w:r w:rsidR="00EC1D35" w:rsidRPr="00A54108">
          <w:rPr>
            <w:rStyle w:val="-"/>
            <w:rFonts w:cs="Tahoma"/>
          </w:rPr>
          <w:t>ΠΑΡΑΡΤΗΜΑ: ΕΥΡΩΠΑΪΚΟ ΕΝΙΑΙΟ ΕΓΓΡΑΦΟ ΣΥΜΒΑΣΗΣ (ΕΕΕΣ)</w:t>
        </w:r>
        <w:r w:rsidR="00EC1D35">
          <w:rPr>
            <w:webHidden/>
          </w:rPr>
          <w:tab/>
        </w:r>
        <w:r w:rsidR="00EC1D35">
          <w:rPr>
            <w:webHidden/>
          </w:rPr>
          <w:fldChar w:fldCharType="begin"/>
        </w:r>
        <w:r w:rsidR="00EC1D35">
          <w:rPr>
            <w:webHidden/>
          </w:rPr>
          <w:instrText xml:space="preserve"> PAGEREF _Toc120790626 \h </w:instrText>
        </w:r>
        <w:r w:rsidR="00EC1D35">
          <w:rPr>
            <w:webHidden/>
          </w:rPr>
        </w:r>
        <w:r w:rsidR="00EC1D35">
          <w:rPr>
            <w:webHidden/>
          </w:rPr>
          <w:fldChar w:fldCharType="separate"/>
        </w:r>
        <w:r w:rsidR="008529E4">
          <w:rPr>
            <w:webHidden/>
          </w:rPr>
          <w:t>37</w:t>
        </w:r>
        <w:r w:rsidR="00EC1D35">
          <w:rPr>
            <w:webHidden/>
          </w:rPr>
          <w:fldChar w:fldCharType="end"/>
        </w:r>
      </w:hyperlink>
    </w:p>
    <w:p w14:paraId="3172181C" w14:textId="21F67633" w:rsidR="00351302" w:rsidRPr="00DB1376" w:rsidRDefault="00A235B6" w:rsidP="006C4572">
      <w:pPr>
        <w:rPr>
          <w:rFonts w:cs="Tahoma"/>
        </w:rPr>
      </w:pPr>
      <w:r>
        <w:rPr>
          <w:rFonts w:cs="Tahoma"/>
          <w:szCs w:val="22"/>
          <w:u w:val="single"/>
        </w:rPr>
        <w:fldChar w:fldCharType="end"/>
      </w:r>
    </w:p>
    <w:p w14:paraId="0113AF2F" w14:textId="77777777" w:rsidR="00A35C6A" w:rsidRPr="00A35C6A" w:rsidRDefault="00A35C6A" w:rsidP="00A35C6A">
      <w:pPr>
        <w:pStyle w:val="11"/>
        <w:rPr>
          <w:rFonts w:cs="Tahoma"/>
          <w:color w:val="0000FF"/>
          <w:u w:val="single"/>
        </w:rPr>
        <w:sectPr w:rsidR="00A35C6A" w:rsidRPr="00A35C6A" w:rsidSect="00F1355F">
          <w:headerReference w:type="default" r:id="rId12"/>
          <w:footerReference w:type="default" r:id="rId13"/>
          <w:pgSz w:w="11907" w:h="16840" w:code="9"/>
          <w:pgMar w:top="1701" w:right="1134" w:bottom="1134" w:left="1134" w:header="851" w:footer="284" w:gutter="0"/>
          <w:cols w:space="708"/>
          <w:docGrid w:linePitch="360"/>
        </w:sectPr>
      </w:pPr>
      <w:bookmarkStart w:id="2" w:name="_Ref404092443"/>
    </w:p>
    <w:p w14:paraId="6B345CB6" w14:textId="77777777" w:rsidR="00DF1F9A" w:rsidRPr="00DB1376" w:rsidRDefault="00F97B2F" w:rsidP="006C4572">
      <w:pPr>
        <w:pStyle w:val="2"/>
        <w:numPr>
          <w:ilvl w:val="0"/>
          <w:numId w:val="0"/>
        </w:numPr>
        <w:spacing w:before="0"/>
        <w:rPr>
          <w:rFonts w:cs="Tahoma"/>
        </w:rPr>
      </w:pPr>
      <w:bookmarkStart w:id="3" w:name="_Toc120790562"/>
      <w:bookmarkEnd w:id="2"/>
      <w:r w:rsidRPr="00DB1376">
        <w:rPr>
          <w:rFonts w:cs="Tahoma"/>
        </w:rPr>
        <w:t>ΓΕΝΙΚΕΣ ΠΛΗΡΟΦΟΡΙΕΣ</w:t>
      </w:r>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6A4C5AE7" w14:textId="77777777" w:rsidTr="00AA1112">
        <w:trPr>
          <w:tblHeader/>
        </w:trPr>
        <w:tc>
          <w:tcPr>
            <w:tcW w:w="9855" w:type="dxa"/>
            <w:gridSpan w:val="2"/>
            <w:shd w:val="clear" w:color="auto" w:fill="E0E0E0"/>
            <w:vAlign w:val="center"/>
          </w:tcPr>
          <w:p w14:paraId="52D5ACA0" w14:textId="77777777" w:rsidR="003827D1" w:rsidRPr="00DB1376" w:rsidRDefault="003827D1" w:rsidP="00F84DBD">
            <w:pPr>
              <w:pStyle w:val="3"/>
              <w:numPr>
                <w:ilvl w:val="0"/>
                <w:numId w:val="0"/>
              </w:numPr>
            </w:pPr>
            <w:bookmarkStart w:id="4" w:name="_Toc120790563"/>
            <w:r w:rsidRPr="00DB1376">
              <w:t xml:space="preserve">Συνοπτικά </w:t>
            </w:r>
            <w:r w:rsidR="00490A6A">
              <w:t xml:space="preserve">Στοιχεία </w:t>
            </w:r>
            <w:r w:rsidR="00F84DBD">
              <w:t>Πρόσκλησης</w:t>
            </w:r>
            <w:bookmarkEnd w:id="4"/>
            <w:r w:rsidR="00F84DBD">
              <w:t xml:space="preserve"> </w:t>
            </w:r>
          </w:p>
        </w:tc>
      </w:tr>
      <w:tr w:rsidR="009D35E7" w:rsidRPr="00DB1376" w14:paraId="663E8107" w14:textId="77777777" w:rsidTr="005E0500">
        <w:trPr>
          <w:trHeight w:val="979"/>
        </w:trPr>
        <w:tc>
          <w:tcPr>
            <w:tcW w:w="3708" w:type="dxa"/>
            <w:vAlign w:val="center"/>
          </w:tcPr>
          <w:p w14:paraId="0E483586" w14:textId="29BD73A9" w:rsidR="009D35E7" w:rsidRPr="00DB1376" w:rsidRDefault="009D35E7" w:rsidP="005E0500">
            <w:pPr>
              <w:pStyle w:val="TabletextChar"/>
              <w:spacing w:after="0"/>
              <w:rPr>
                <w:rFonts w:cs="Tahoma"/>
                <w:b/>
              </w:rPr>
            </w:pPr>
            <w:r w:rsidRPr="00DB1376">
              <w:rPr>
                <w:rFonts w:cs="Tahoma"/>
                <w:b/>
              </w:rPr>
              <w:t xml:space="preserve">ΤΙΤΛΟΣ </w:t>
            </w:r>
            <w:r w:rsidR="00896251">
              <w:rPr>
                <w:rFonts w:cs="Tahoma"/>
                <w:b/>
              </w:rPr>
              <w:t>ΣΥΜΦΩΝΙΑΣ ΠΛΑΙΣΙΟ</w:t>
            </w:r>
          </w:p>
        </w:tc>
        <w:tc>
          <w:tcPr>
            <w:tcW w:w="6147" w:type="dxa"/>
            <w:vAlign w:val="center"/>
          </w:tcPr>
          <w:p w14:paraId="033A14D9" w14:textId="64A9F761" w:rsidR="009D35E7" w:rsidRPr="00CC793C" w:rsidRDefault="00896251" w:rsidP="005E0500">
            <w:pPr>
              <w:pStyle w:val="TabletextChar"/>
              <w:spacing w:after="0"/>
              <w:jc w:val="both"/>
              <w:rPr>
                <w:rFonts w:cs="Tahoma"/>
                <w:sz w:val="22"/>
              </w:rPr>
            </w:pPr>
            <w:r w:rsidRPr="00896251">
              <w:rPr>
                <w:rFonts w:cs="Tahoma"/>
                <w:sz w:val="22"/>
              </w:rPr>
              <w:t>Υπηρεσίες Εξειδικευμένης Τεχνικής και Επιχειρησιακής Υποστήριξ</w:t>
            </w:r>
            <w:r w:rsidR="00500C40">
              <w:rPr>
                <w:rFonts w:cs="Tahoma"/>
                <w:sz w:val="22"/>
              </w:rPr>
              <w:t>ης</w:t>
            </w:r>
            <w:r w:rsidR="00480CA3">
              <w:t xml:space="preserve"> </w:t>
            </w:r>
            <w:r w:rsidR="00480CA3" w:rsidRPr="00480CA3">
              <w:rPr>
                <w:rFonts w:cs="Tahoma"/>
                <w:sz w:val="22"/>
              </w:rPr>
              <w:t>των Δράσεων του Ψηφιακού Μετασχηματισμού της χώρας</w:t>
            </w:r>
          </w:p>
        </w:tc>
      </w:tr>
      <w:tr w:rsidR="009D35E7" w:rsidRPr="00DB1376" w14:paraId="22DA9637" w14:textId="77777777" w:rsidTr="005E0500">
        <w:trPr>
          <w:trHeight w:val="1420"/>
        </w:trPr>
        <w:tc>
          <w:tcPr>
            <w:tcW w:w="3708" w:type="dxa"/>
            <w:vAlign w:val="center"/>
          </w:tcPr>
          <w:p w14:paraId="06E8CC3B" w14:textId="77777777" w:rsidR="009D35E7" w:rsidRDefault="009D35E7" w:rsidP="005E0500">
            <w:pPr>
              <w:pStyle w:val="TabletextChar"/>
              <w:spacing w:after="0"/>
              <w:rPr>
                <w:rFonts w:cs="Tahoma"/>
                <w:b/>
              </w:rPr>
            </w:pPr>
            <w:r>
              <w:rPr>
                <w:rFonts w:cs="Tahoma"/>
                <w:b/>
              </w:rPr>
              <w:t>ΤΙΤΛΟΣ ΥΠΟΕΡΓΟΥ</w:t>
            </w:r>
          </w:p>
        </w:tc>
        <w:tc>
          <w:tcPr>
            <w:tcW w:w="6147" w:type="dxa"/>
            <w:vAlign w:val="center"/>
          </w:tcPr>
          <w:p w14:paraId="2BEFA004" w14:textId="50A56319" w:rsidR="009D35E7" w:rsidRPr="00500C40" w:rsidRDefault="00902F9B" w:rsidP="005E0500">
            <w:pPr>
              <w:pStyle w:val="TabletextChar"/>
              <w:spacing w:after="0"/>
              <w:jc w:val="both"/>
              <w:rPr>
                <w:rFonts w:cs="Tahoma"/>
                <w:sz w:val="22"/>
              </w:rPr>
            </w:pPr>
            <w:r w:rsidRPr="00902F9B">
              <w:rPr>
                <w:rFonts w:cs="Tahoma"/>
                <w:sz w:val="22"/>
              </w:rPr>
              <w:t>Υπηρεσίες Εξειδικευμένης Τεχνικής και Επιχειρησιακής Υποστήριξης για τη Θεματική Περιοχή 2 (Υποστήριξη στον αναλυτικό σχεδιασμό και ωρίμανση παρεμβάσεων ή έργων, στην κατάρτιση προκηρύξεων, στη διενέργεια διαγωνισμών και στη σύναψη συμβάσεων)</w:t>
            </w:r>
          </w:p>
        </w:tc>
      </w:tr>
      <w:tr w:rsidR="009D35E7" w:rsidRPr="00DB1376" w14:paraId="32F5EBF9" w14:textId="77777777" w:rsidTr="005E0500">
        <w:trPr>
          <w:trHeight w:val="403"/>
        </w:trPr>
        <w:tc>
          <w:tcPr>
            <w:tcW w:w="3708" w:type="dxa"/>
            <w:vAlign w:val="center"/>
          </w:tcPr>
          <w:p w14:paraId="36C190E0" w14:textId="77777777" w:rsidR="009D35E7" w:rsidRPr="00DB1376" w:rsidRDefault="009D35E7" w:rsidP="005E0500">
            <w:pPr>
              <w:pStyle w:val="TabletextChar"/>
              <w:spacing w:after="0"/>
              <w:rPr>
                <w:rFonts w:cs="Tahoma"/>
                <w:b/>
              </w:rPr>
            </w:pPr>
            <w:r w:rsidRPr="00DB1376">
              <w:rPr>
                <w:rFonts w:cs="Tahoma"/>
                <w:b/>
              </w:rPr>
              <w:t>ΕΙΔΟΣ ΣΥΜΒΑΣΗΣ</w:t>
            </w:r>
          </w:p>
        </w:tc>
        <w:tc>
          <w:tcPr>
            <w:tcW w:w="6147" w:type="dxa"/>
            <w:vAlign w:val="center"/>
          </w:tcPr>
          <w:p w14:paraId="3ADFB37F" w14:textId="570493BE" w:rsidR="009D35E7" w:rsidRPr="00500C40" w:rsidRDefault="009D35E7" w:rsidP="005E0500">
            <w:pPr>
              <w:pStyle w:val="TabletextChar"/>
              <w:spacing w:after="0"/>
              <w:jc w:val="both"/>
              <w:rPr>
                <w:rFonts w:cs="Tahoma"/>
                <w:sz w:val="22"/>
              </w:rPr>
            </w:pPr>
            <w:r w:rsidRPr="00500C40">
              <w:rPr>
                <w:rFonts w:cs="Tahoma"/>
                <w:sz w:val="22"/>
              </w:rPr>
              <w:t xml:space="preserve">Εκτελεστική Σύμβαση </w:t>
            </w:r>
          </w:p>
        </w:tc>
      </w:tr>
      <w:tr w:rsidR="009D35E7" w:rsidRPr="00DB1376" w14:paraId="4602B0B5" w14:textId="77777777" w:rsidTr="005E0500">
        <w:trPr>
          <w:trHeight w:val="1416"/>
        </w:trPr>
        <w:tc>
          <w:tcPr>
            <w:tcW w:w="3708" w:type="dxa"/>
            <w:vAlign w:val="center"/>
          </w:tcPr>
          <w:p w14:paraId="1F6A8B52" w14:textId="77777777" w:rsidR="009D35E7" w:rsidRPr="00DB1376" w:rsidRDefault="009D35E7" w:rsidP="005E0500">
            <w:pPr>
              <w:pStyle w:val="TabletextChar"/>
              <w:spacing w:after="0"/>
              <w:rPr>
                <w:rFonts w:cs="Tahoma"/>
                <w:b/>
              </w:rPr>
            </w:pPr>
            <w:r w:rsidRPr="00DB1376">
              <w:rPr>
                <w:rFonts w:cs="Tahoma"/>
                <w:b/>
              </w:rPr>
              <w:t>ΕΙΔΟΣ ΔΙΑΔΙΚΑΣΙΑΣ</w:t>
            </w:r>
          </w:p>
        </w:tc>
        <w:tc>
          <w:tcPr>
            <w:tcW w:w="6147" w:type="dxa"/>
            <w:vAlign w:val="center"/>
          </w:tcPr>
          <w:p w14:paraId="556F96CA" w14:textId="10B6EA51" w:rsidR="000A498F" w:rsidRPr="00500C40" w:rsidRDefault="009D35E7" w:rsidP="005E0500">
            <w:pPr>
              <w:pStyle w:val="TabletextChar"/>
              <w:spacing w:after="0"/>
              <w:jc w:val="both"/>
              <w:rPr>
                <w:rFonts w:cs="Tahoma"/>
                <w:sz w:val="22"/>
              </w:rPr>
            </w:pPr>
            <w:r w:rsidRPr="00500C40">
              <w:rPr>
                <w:rFonts w:cs="Tahoma"/>
                <w:sz w:val="22"/>
              </w:rPr>
              <w:t xml:space="preserve">Πρόσκληση για υποβολή προσφορών με σκοπό </w:t>
            </w:r>
            <w:r w:rsidR="00243A0D" w:rsidRPr="00500C40">
              <w:rPr>
                <w:rFonts w:cs="Tahoma"/>
                <w:sz w:val="22"/>
              </w:rPr>
              <w:t xml:space="preserve">τη σύναψη εκτελεστικής σύμβασης για </w:t>
            </w:r>
            <w:r w:rsidR="00500C40" w:rsidRPr="00500C40">
              <w:rPr>
                <w:rFonts w:cs="Tahoma"/>
                <w:sz w:val="22"/>
              </w:rPr>
              <w:t>τη</w:t>
            </w:r>
            <w:r w:rsidR="00243A0D" w:rsidRPr="00500C40">
              <w:rPr>
                <w:rFonts w:cs="Tahoma"/>
                <w:sz w:val="22"/>
              </w:rPr>
              <w:t xml:space="preserve"> </w:t>
            </w:r>
            <w:r w:rsidR="00500C40" w:rsidRPr="00500C40">
              <w:rPr>
                <w:rFonts w:cs="Tahoma"/>
                <w:sz w:val="22"/>
              </w:rPr>
              <w:t>Σ</w:t>
            </w:r>
            <w:r w:rsidR="00243A0D" w:rsidRPr="00500C40">
              <w:rPr>
                <w:rFonts w:cs="Tahoma"/>
                <w:sz w:val="22"/>
              </w:rPr>
              <w:t xml:space="preserve">υμφωνία </w:t>
            </w:r>
            <w:r w:rsidR="00500C40" w:rsidRPr="00500C40">
              <w:rPr>
                <w:rFonts w:cs="Tahoma"/>
                <w:sz w:val="22"/>
              </w:rPr>
              <w:t>Π</w:t>
            </w:r>
            <w:r w:rsidR="00243A0D" w:rsidRPr="00500C40">
              <w:rPr>
                <w:rFonts w:cs="Tahoma"/>
                <w:sz w:val="22"/>
              </w:rPr>
              <w:t>λαίσιο με τίτλο</w:t>
            </w:r>
            <w:r w:rsidR="000F392F">
              <w:rPr>
                <w:rFonts w:cs="Tahoma"/>
                <w:sz w:val="22"/>
              </w:rPr>
              <w:t>:</w:t>
            </w:r>
            <w:r w:rsidR="00243A0D" w:rsidRPr="00500C40">
              <w:rPr>
                <w:rFonts w:cs="Tahoma"/>
                <w:sz w:val="22"/>
              </w:rPr>
              <w:t xml:space="preserve"> </w:t>
            </w:r>
          </w:p>
          <w:p w14:paraId="4135BF8F" w14:textId="6F025A99" w:rsidR="009D35E7" w:rsidRPr="00500C40" w:rsidRDefault="000A498F" w:rsidP="005E0500">
            <w:pPr>
              <w:pStyle w:val="TabletextChar"/>
              <w:spacing w:after="0"/>
              <w:jc w:val="both"/>
              <w:rPr>
                <w:rFonts w:cs="Tahoma"/>
                <w:sz w:val="22"/>
              </w:rPr>
            </w:pPr>
            <w:r w:rsidRPr="00500C40">
              <w:rPr>
                <w:rFonts w:cs="Tahoma"/>
                <w:sz w:val="22"/>
              </w:rPr>
              <w:t>«</w:t>
            </w:r>
            <w:r w:rsidR="00500C40" w:rsidRPr="00896251">
              <w:rPr>
                <w:rFonts w:cs="Tahoma"/>
                <w:sz w:val="22"/>
              </w:rPr>
              <w:t>Υπηρεσίες Εξειδικευμένης Τεχνικής και Επιχειρησιακής Υποστήριξ</w:t>
            </w:r>
            <w:r w:rsidR="00500C40">
              <w:rPr>
                <w:rFonts w:cs="Tahoma"/>
                <w:sz w:val="22"/>
              </w:rPr>
              <w:t>ης</w:t>
            </w:r>
            <w:r w:rsidR="00480CA3">
              <w:t xml:space="preserve"> </w:t>
            </w:r>
            <w:r w:rsidR="00480CA3" w:rsidRPr="00480CA3">
              <w:rPr>
                <w:rFonts w:cs="Tahoma"/>
                <w:sz w:val="22"/>
              </w:rPr>
              <w:t>των Δράσεων του Ψηφιακού Μετασχηματισμού της χώρας</w:t>
            </w:r>
            <w:r w:rsidRPr="00500C40">
              <w:rPr>
                <w:rFonts w:cs="Tahoma"/>
                <w:sz w:val="22"/>
              </w:rPr>
              <w:t>»</w:t>
            </w:r>
          </w:p>
        </w:tc>
      </w:tr>
      <w:tr w:rsidR="004336A3" w:rsidRPr="00DB1376" w14:paraId="0AB32191" w14:textId="77777777" w:rsidTr="005E0500">
        <w:trPr>
          <w:trHeight w:val="699"/>
        </w:trPr>
        <w:tc>
          <w:tcPr>
            <w:tcW w:w="3708" w:type="dxa"/>
            <w:vAlign w:val="center"/>
          </w:tcPr>
          <w:p w14:paraId="7041EED6" w14:textId="77777777" w:rsidR="004336A3" w:rsidRPr="00DB1376" w:rsidRDefault="00F84DBD" w:rsidP="005E0500">
            <w:pPr>
              <w:pStyle w:val="TabletextChar"/>
              <w:spacing w:after="0"/>
              <w:rPr>
                <w:rFonts w:cs="Tahoma"/>
                <w:b/>
              </w:rPr>
            </w:pPr>
            <w:r>
              <w:rPr>
                <w:rFonts w:cs="Tahoma"/>
                <w:b/>
              </w:rPr>
              <w:t xml:space="preserve">ΚΡΙΤΗΡΙΟ ΑΞΙΟΛΟΓΗΣΗΣ ΠΡΟΣΦΟΡΩΝ </w:t>
            </w:r>
          </w:p>
        </w:tc>
        <w:tc>
          <w:tcPr>
            <w:tcW w:w="6147" w:type="dxa"/>
            <w:vAlign w:val="center"/>
          </w:tcPr>
          <w:p w14:paraId="2C7474D7" w14:textId="3D1236FA" w:rsidR="004336A3" w:rsidRPr="00500C40" w:rsidRDefault="00500C40" w:rsidP="005E0500">
            <w:pPr>
              <w:pStyle w:val="TabletextChar"/>
              <w:spacing w:after="0"/>
              <w:jc w:val="both"/>
              <w:rPr>
                <w:rFonts w:cs="Tahoma"/>
                <w:sz w:val="22"/>
              </w:rPr>
            </w:pPr>
            <w:r w:rsidRPr="00500C40">
              <w:rPr>
                <w:rFonts w:cs="Tahoma"/>
                <w:sz w:val="22"/>
              </w:rPr>
              <w:t>Η πλέον συμφέρουσα από οικονομική άποψη προσφορά βάσει της βέλτιστης σχέσης ποιότητας – τιμής</w:t>
            </w:r>
          </w:p>
        </w:tc>
      </w:tr>
      <w:tr w:rsidR="004336A3" w:rsidRPr="00DB1376" w14:paraId="53B2E2E7" w14:textId="77777777" w:rsidTr="005E0500">
        <w:trPr>
          <w:trHeight w:val="1256"/>
        </w:trPr>
        <w:tc>
          <w:tcPr>
            <w:tcW w:w="3708" w:type="dxa"/>
            <w:vAlign w:val="center"/>
          </w:tcPr>
          <w:p w14:paraId="151B79C4" w14:textId="77777777" w:rsidR="004336A3" w:rsidRPr="00411853" w:rsidRDefault="004336A3" w:rsidP="005E0500">
            <w:pPr>
              <w:pStyle w:val="TabletextChar"/>
              <w:spacing w:after="0"/>
              <w:rPr>
                <w:rFonts w:cs="Tahoma"/>
                <w:b/>
              </w:rPr>
            </w:pPr>
            <w:r w:rsidRPr="00411853">
              <w:rPr>
                <w:rFonts w:cs="Tahoma"/>
                <w:b/>
              </w:rPr>
              <w:t>ΠΡΟΫΠΟΛΟΓΙΣΜΟΣ</w:t>
            </w:r>
          </w:p>
        </w:tc>
        <w:tc>
          <w:tcPr>
            <w:tcW w:w="6147" w:type="dxa"/>
            <w:vAlign w:val="center"/>
          </w:tcPr>
          <w:p w14:paraId="69BA82BB" w14:textId="5C534769" w:rsidR="00712E51" w:rsidRPr="00481F06" w:rsidRDefault="00A6197C" w:rsidP="005E0500">
            <w:pPr>
              <w:pStyle w:val="TabletextChar"/>
              <w:jc w:val="both"/>
              <w:rPr>
                <w:rFonts w:cs="Tahoma"/>
                <w:sz w:val="22"/>
              </w:rPr>
            </w:pPr>
            <w:r w:rsidRPr="00481F06">
              <w:rPr>
                <w:rFonts w:cs="Tahoma"/>
                <w:sz w:val="22"/>
              </w:rPr>
              <w:t>Εκτιμώμενη Αξία Εκτελεστικής Σύμβασης -</w:t>
            </w:r>
            <w:r w:rsidR="00712E51" w:rsidRPr="00481F06">
              <w:rPr>
                <w:rFonts w:cs="Tahoma"/>
                <w:sz w:val="22"/>
              </w:rPr>
              <w:t xml:space="preserve"> Προϋπολογισμός</w:t>
            </w:r>
          </w:p>
          <w:p w14:paraId="00C70BBF" w14:textId="7C2F9684" w:rsidR="00761C24" w:rsidRPr="007952A5" w:rsidRDefault="00761C24" w:rsidP="005E0500">
            <w:pPr>
              <w:pStyle w:val="TabletextChar"/>
              <w:jc w:val="both"/>
              <w:rPr>
                <w:rFonts w:cs="Tahoma"/>
                <w:sz w:val="22"/>
              </w:rPr>
            </w:pPr>
            <w:r w:rsidRPr="007952A5">
              <w:rPr>
                <w:rFonts w:cs="Tahoma"/>
                <w:sz w:val="22"/>
              </w:rPr>
              <w:t>€</w:t>
            </w:r>
            <w:r w:rsidR="006E0A0A">
              <w:rPr>
                <w:rFonts w:cs="Tahoma"/>
                <w:sz w:val="22"/>
              </w:rPr>
              <w:t xml:space="preserve"> </w:t>
            </w:r>
            <w:r w:rsidR="0031444A" w:rsidRPr="0031444A">
              <w:rPr>
                <w:rFonts w:cs="Tahoma"/>
                <w:sz w:val="22"/>
              </w:rPr>
              <w:t>117</w:t>
            </w:r>
            <w:r w:rsidR="0031444A" w:rsidRPr="004F55A0">
              <w:rPr>
                <w:rFonts w:cs="Tahoma"/>
                <w:sz w:val="22"/>
              </w:rPr>
              <w:t>.</w:t>
            </w:r>
            <w:r w:rsidR="0031444A" w:rsidRPr="0031444A">
              <w:rPr>
                <w:rFonts w:cs="Tahoma"/>
                <w:sz w:val="22"/>
              </w:rPr>
              <w:t>105,6</w:t>
            </w:r>
            <w:r w:rsidR="0031444A" w:rsidRPr="004F55A0">
              <w:rPr>
                <w:rFonts w:cs="Tahoma"/>
                <w:sz w:val="22"/>
              </w:rPr>
              <w:t>0</w:t>
            </w:r>
            <w:r w:rsidRPr="007952A5">
              <w:rPr>
                <w:rFonts w:cs="Tahoma"/>
                <w:sz w:val="22"/>
              </w:rPr>
              <w:t xml:space="preserve"> συμπεριλαμβανομένου ΦΠΑ 24%.</w:t>
            </w:r>
          </w:p>
          <w:p w14:paraId="5B33222C" w14:textId="60F43C35" w:rsidR="00B717DD" w:rsidRPr="00481F06" w:rsidRDefault="00761C24" w:rsidP="005E0500">
            <w:pPr>
              <w:pStyle w:val="TabletextChar"/>
              <w:spacing w:after="0"/>
              <w:jc w:val="both"/>
              <w:rPr>
                <w:rFonts w:cs="Tahoma"/>
                <w:sz w:val="22"/>
              </w:rPr>
            </w:pPr>
            <w:r w:rsidRPr="007952A5">
              <w:rPr>
                <w:rFonts w:cs="Tahoma"/>
                <w:sz w:val="22"/>
              </w:rPr>
              <w:t>(</w:t>
            </w:r>
            <w:r w:rsidR="006E0A0A">
              <w:rPr>
                <w:rFonts w:cs="Tahoma"/>
                <w:sz w:val="22"/>
              </w:rPr>
              <w:t>Π</w:t>
            </w:r>
            <w:r w:rsidRPr="007952A5">
              <w:rPr>
                <w:rFonts w:cs="Tahoma"/>
                <w:sz w:val="22"/>
              </w:rPr>
              <w:t>ροϋπολογισμός χωρίς ΦΠΑ: €</w:t>
            </w:r>
            <w:r w:rsidR="006E0A0A">
              <w:rPr>
                <w:rFonts w:cs="Tahoma"/>
                <w:sz w:val="22"/>
              </w:rPr>
              <w:t xml:space="preserve"> </w:t>
            </w:r>
            <w:r w:rsidR="004F55A0" w:rsidRPr="004F55A0">
              <w:rPr>
                <w:rFonts w:cs="Tahoma"/>
                <w:sz w:val="22"/>
              </w:rPr>
              <w:t>94</w:t>
            </w:r>
            <w:r w:rsidR="004F55A0">
              <w:rPr>
                <w:rFonts w:cs="Tahoma"/>
                <w:sz w:val="22"/>
              </w:rPr>
              <w:t>.</w:t>
            </w:r>
            <w:r w:rsidR="004F55A0" w:rsidRPr="004F55A0">
              <w:rPr>
                <w:rFonts w:cs="Tahoma"/>
                <w:sz w:val="22"/>
              </w:rPr>
              <w:t>440</w:t>
            </w:r>
            <w:r w:rsidRPr="007952A5">
              <w:rPr>
                <w:rFonts w:cs="Tahoma"/>
                <w:sz w:val="22"/>
              </w:rPr>
              <w:t>,00 - ΦΠΑ: €</w:t>
            </w:r>
            <w:r w:rsidR="006E0A0A">
              <w:rPr>
                <w:rFonts w:cs="Tahoma"/>
                <w:sz w:val="22"/>
              </w:rPr>
              <w:t xml:space="preserve"> </w:t>
            </w:r>
            <w:r w:rsidR="004F55A0" w:rsidRPr="004F55A0">
              <w:rPr>
                <w:rFonts w:cs="Tahoma"/>
                <w:sz w:val="22"/>
              </w:rPr>
              <w:t>22.665,60</w:t>
            </w:r>
            <w:r w:rsidRPr="007952A5">
              <w:rPr>
                <w:rFonts w:cs="Tahoma"/>
                <w:sz w:val="22"/>
              </w:rPr>
              <w:t>)</w:t>
            </w:r>
          </w:p>
        </w:tc>
      </w:tr>
      <w:tr w:rsidR="004336A3" w:rsidRPr="00DB1376" w14:paraId="02A18D2D" w14:textId="77777777" w:rsidTr="005E0500">
        <w:trPr>
          <w:trHeight w:val="423"/>
        </w:trPr>
        <w:tc>
          <w:tcPr>
            <w:tcW w:w="3708" w:type="dxa"/>
            <w:vAlign w:val="center"/>
          </w:tcPr>
          <w:p w14:paraId="10B7877F" w14:textId="77777777" w:rsidR="004336A3" w:rsidRPr="00DB1376" w:rsidRDefault="004336A3" w:rsidP="005E0500">
            <w:pPr>
              <w:pStyle w:val="TabletextChar"/>
              <w:spacing w:after="0"/>
              <w:rPr>
                <w:rFonts w:cs="Tahoma"/>
                <w:b/>
              </w:rPr>
            </w:pPr>
            <w:r w:rsidRPr="00DB1376">
              <w:rPr>
                <w:rFonts w:cs="Tahoma"/>
                <w:b/>
              </w:rPr>
              <w:t xml:space="preserve">ΧΡΟΝΟΣ ΥΛΟΠΟΙΗΣΗΣ </w:t>
            </w:r>
          </w:p>
        </w:tc>
        <w:tc>
          <w:tcPr>
            <w:tcW w:w="6147" w:type="dxa"/>
            <w:vAlign w:val="center"/>
          </w:tcPr>
          <w:p w14:paraId="6BD5C2DD" w14:textId="52528D3D" w:rsidR="004336A3" w:rsidRPr="00481F06" w:rsidRDefault="004F55A0" w:rsidP="005E0500">
            <w:pPr>
              <w:pStyle w:val="TabletextChar"/>
              <w:spacing w:after="0"/>
              <w:jc w:val="both"/>
              <w:rPr>
                <w:rFonts w:cs="Tahoma"/>
              </w:rPr>
            </w:pPr>
            <w:r>
              <w:rPr>
                <w:rFonts w:cs="Tahoma"/>
                <w:sz w:val="22"/>
                <w:lang w:val="en-US"/>
              </w:rPr>
              <w:t>12</w:t>
            </w:r>
            <w:r w:rsidR="00F84DBD" w:rsidRPr="00ED47EF">
              <w:rPr>
                <w:rFonts w:cs="Tahoma"/>
                <w:sz w:val="22"/>
              </w:rPr>
              <w:t xml:space="preserve"> </w:t>
            </w:r>
            <w:r w:rsidR="00AC1D9D" w:rsidRPr="00ED47EF">
              <w:rPr>
                <w:rFonts w:cs="Tahoma"/>
                <w:sz w:val="22"/>
              </w:rPr>
              <w:t>Μήνες</w:t>
            </w:r>
            <w:r w:rsidR="00334339" w:rsidRPr="00481F06">
              <w:rPr>
                <w:rFonts w:cs="Tahoma"/>
              </w:rPr>
              <w:t xml:space="preserve"> </w:t>
            </w:r>
          </w:p>
        </w:tc>
      </w:tr>
      <w:tr w:rsidR="006C08E8" w:rsidRPr="00DB1376" w14:paraId="3B7AA66B" w14:textId="77777777" w:rsidTr="005E0500">
        <w:trPr>
          <w:trHeight w:val="415"/>
        </w:trPr>
        <w:tc>
          <w:tcPr>
            <w:tcW w:w="3708" w:type="dxa"/>
            <w:vAlign w:val="center"/>
          </w:tcPr>
          <w:p w14:paraId="0AB1B89D" w14:textId="77777777" w:rsidR="006C08E8" w:rsidRPr="00DB1376" w:rsidRDefault="006C08E8" w:rsidP="005E0500">
            <w:pPr>
              <w:pStyle w:val="TabletextChar"/>
              <w:spacing w:after="0"/>
              <w:rPr>
                <w:rFonts w:cs="Tahoma"/>
                <w:b/>
              </w:rPr>
            </w:pPr>
            <w:r w:rsidRPr="00DB1376">
              <w:rPr>
                <w:rFonts w:cs="Tahoma"/>
                <w:b/>
              </w:rPr>
              <w:t xml:space="preserve">ΗΜΕΡΟΜΗΝΙΑ </w:t>
            </w:r>
            <w:r w:rsidR="009D35E7">
              <w:rPr>
                <w:rFonts w:cs="Tahoma"/>
                <w:b/>
              </w:rPr>
              <w:t xml:space="preserve">ΠΡΟΣΚΛΗΣΗΣ </w:t>
            </w:r>
          </w:p>
        </w:tc>
        <w:tc>
          <w:tcPr>
            <w:tcW w:w="6147" w:type="dxa"/>
            <w:vAlign w:val="center"/>
          </w:tcPr>
          <w:p w14:paraId="5F041A87" w14:textId="60015E01" w:rsidR="006C08E8" w:rsidRPr="00717478" w:rsidRDefault="00717478" w:rsidP="005E0500">
            <w:pPr>
              <w:pStyle w:val="TabletextChar"/>
              <w:spacing w:after="0"/>
              <w:rPr>
                <w:rFonts w:cs="Tahoma"/>
                <w:b/>
                <w:bCs/>
                <w:lang w:val="en-US"/>
              </w:rPr>
            </w:pPr>
            <w:r w:rsidRPr="00717478">
              <w:rPr>
                <w:rFonts w:cs="Tahoma"/>
                <w:b/>
                <w:bCs/>
                <w:lang w:val="en-US"/>
              </w:rPr>
              <w:t>12-12-2022</w:t>
            </w:r>
          </w:p>
        </w:tc>
      </w:tr>
      <w:tr w:rsidR="006C08E8" w:rsidRPr="00DB1376" w14:paraId="6FF461CB" w14:textId="77777777" w:rsidTr="005E0500">
        <w:trPr>
          <w:trHeight w:val="846"/>
        </w:trPr>
        <w:tc>
          <w:tcPr>
            <w:tcW w:w="3708" w:type="dxa"/>
            <w:vAlign w:val="center"/>
          </w:tcPr>
          <w:p w14:paraId="6B4F2B50" w14:textId="77777777" w:rsidR="006C08E8" w:rsidRPr="00C66480" w:rsidRDefault="006C08E8" w:rsidP="005E0500">
            <w:pPr>
              <w:pStyle w:val="TabletextChar"/>
              <w:spacing w:after="0"/>
              <w:rPr>
                <w:rFonts w:cs="Tahoma"/>
                <w:b/>
                <w:highlight w:val="magenta"/>
              </w:rPr>
            </w:pPr>
            <w:r w:rsidRPr="00144ADF">
              <w:rPr>
                <w:rFonts w:cs="Tahoma"/>
                <w:b/>
              </w:rPr>
              <w:t xml:space="preserve">ΠΡΟΘΕΣΜΙΑ ΓΙΑ ΥΠΟΒΟΛΗ ΔΙΕΥΚΡΙΝΙΣΕΩΝ ΕΠΙ ΤΩΝ ΟΡΩΝ ΤΗΣ </w:t>
            </w:r>
            <w:r w:rsidR="009D35E7" w:rsidRPr="00144ADF">
              <w:rPr>
                <w:rFonts w:cs="Tahoma"/>
                <w:b/>
              </w:rPr>
              <w:t>ΠΡΟΣΚΛΗΣΗΣ</w:t>
            </w:r>
            <w:r w:rsidR="009D35E7" w:rsidRPr="00C66480">
              <w:rPr>
                <w:rFonts w:cs="Tahoma"/>
                <w:b/>
                <w:highlight w:val="magenta"/>
              </w:rPr>
              <w:t xml:space="preserve"> </w:t>
            </w:r>
          </w:p>
        </w:tc>
        <w:tc>
          <w:tcPr>
            <w:tcW w:w="6147" w:type="dxa"/>
            <w:vAlign w:val="center"/>
          </w:tcPr>
          <w:p w14:paraId="573D9119" w14:textId="18BF5A76" w:rsidR="006C08E8" w:rsidRPr="00717478" w:rsidRDefault="00717478" w:rsidP="005E0500">
            <w:pPr>
              <w:pStyle w:val="TabletextChar"/>
              <w:spacing w:after="0"/>
              <w:rPr>
                <w:rFonts w:cs="Tahoma"/>
                <w:b/>
                <w:bCs/>
                <w:lang w:val="en-US"/>
              </w:rPr>
            </w:pPr>
            <w:r w:rsidRPr="00717478">
              <w:rPr>
                <w:rFonts w:cs="Tahoma"/>
                <w:b/>
                <w:bCs/>
                <w:lang w:val="en-US"/>
              </w:rPr>
              <w:t>19-12-2022</w:t>
            </w:r>
          </w:p>
        </w:tc>
      </w:tr>
      <w:tr w:rsidR="009731F9" w:rsidRPr="00DB1376" w14:paraId="1EC637DE" w14:textId="77777777" w:rsidTr="005E0500">
        <w:trPr>
          <w:trHeight w:val="972"/>
        </w:trPr>
        <w:tc>
          <w:tcPr>
            <w:tcW w:w="3708" w:type="dxa"/>
            <w:vAlign w:val="center"/>
          </w:tcPr>
          <w:p w14:paraId="3219C435" w14:textId="4B649DD7" w:rsidR="009731F9" w:rsidRPr="00144ADF" w:rsidRDefault="009731F9" w:rsidP="005E0500">
            <w:pPr>
              <w:pStyle w:val="TabletextChar"/>
              <w:spacing w:after="0"/>
              <w:rPr>
                <w:rFonts w:cs="Tahoma"/>
                <w:b/>
              </w:rPr>
            </w:pPr>
            <w:r>
              <w:rPr>
                <w:rFonts w:cs="Tahoma"/>
                <w:b/>
              </w:rPr>
              <w:t xml:space="preserve">ΗΜΕΡΟΜΗΝΙΑ ΈΝΑΡΞΗΣ ΗΛΕΚΤΡΟΝΙΚΗΣ ΥΠΟΒΟΛΗΣ ΠΡΟΣΦΟΡΩΝ </w:t>
            </w:r>
          </w:p>
        </w:tc>
        <w:tc>
          <w:tcPr>
            <w:tcW w:w="6147" w:type="dxa"/>
            <w:vAlign w:val="center"/>
          </w:tcPr>
          <w:p w14:paraId="2188F907" w14:textId="4E6892C3" w:rsidR="009731F9" w:rsidRPr="00717478" w:rsidRDefault="00717478" w:rsidP="005E0500">
            <w:pPr>
              <w:pStyle w:val="TabletextChar"/>
              <w:spacing w:after="0"/>
              <w:rPr>
                <w:rFonts w:cs="Tahoma"/>
                <w:b/>
                <w:bCs/>
                <w:lang w:val="en-US"/>
              </w:rPr>
            </w:pPr>
            <w:r w:rsidRPr="00717478">
              <w:rPr>
                <w:rFonts w:cs="Tahoma"/>
                <w:b/>
                <w:bCs/>
                <w:lang w:val="en-US"/>
              </w:rPr>
              <w:t>13-12-2022</w:t>
            </w:r>
          </w:p>
        </w:tc>
      </w:tr>
      <w:tr w:rsidR="006C08E8" w:rsidRPr="00DB1376" w14:paraId="59014461" w14:textId="77777777" w:rsidTr="005E0500">
        <w:trPr>
          <w:trHeight w:val="561"/>
        </w:trPr>
        <w:tc>
          <w:tcPr>
            <w:tcW w:w="3708" w:type="dxa"/>
            <w:vAlign w:val="center"/>
          </w:tcPr>
          <w:p w14:paraId="0D58904D" w14:textId="77777777" w:rsidR="006C08E8" w:rsidRPr="00DB1376" w:rsidRDefault="006C08E8" w:rsidP="005E0500">
            <w:pPr>
              <w:pStyle w:val="TabletextChar"/>
              <w:spacing w:after="0"/>
              <w:rPr>
                <w:rFonts w:cs="Tahoma"/>
                <w:b/>
              </w:rPr>
            </w:pPr>
            <w:r w:rsidRPr="00DB1376">
              <w:rPr>
                <w:rFonts w:cs="Tahoma"/>
                <w:b/>
              </w:rPr>
              <w:t>ΚΑΤΑΛΗΚΤΙΚΗ ΗΜΕΡΟΜΗΝΙΑ ΚΑΙ ΩΡΑ ΥΠΟΒΟΛΗΣ ΠΡΟΣΦΟΡΩΝ</w:t>
            </w:r>
          </w:p>
        </w:tc>
        <w:tc>
          <w:tcPr>
            <w:tcW w:w="6147" w:type="dxa"/>
            <w:shd w:val="clear" w:color="auto" w:fill="auto"/>
            <w:vAlign w:val="center"/>
          </w:tcPr>
          <w:p w14:paraId="19A48EA6" w14:textId="12BA3168" w:rsidR="006C08E8" w:rsidRPr="00144ADF" w:rsidRDefault="00717478" w:rsidP="005E0500">
            <w:pPr>
              <w:pStyle w:val="TabletextChar"/>
              <w:spacing w:after="0"/>
              <w:rPr>
                <w:rFonts w:cs="Tahoma"/>
              </w:rPr>
            </w:pPr>
            <w:r w:rsidRPr="00FE3DDB">
              <w:rPr>
                <w:rFonts w:cs="Tahoma"/>
                <w:b/>
                <w:color w:val="000000"/>
                <w:szCs w:val="22"/>
                <w:lang w:val="en-US"/>
              </w:rPr>
              <w:t>29</w:t>
            </w:r>
            <w:r w:rsidR="009731F9" w:rsidRPr="00FE3DDB">
              <w:rPr>
                <w:rFonts w:cs="Tahoma"/>
                <w:b/>
                <w:color w:val="000000"/>
                <w:szCs w:val="22"/>
              </w:rPr>
              <w:t>-</w:t>
            </w:r>
            <w:r w:rsidRPr="00FE3DDB">
              <w:rPr>
                <w:rFonts w:cs="Tahoma"/>
                <w:b/>
                <w:color w:val="000000"/>
                <w:szCs w:val="22"/>
                <w:lang w:val="en-US"/>
              </w:rPr>
              <w:t>12</w:t>
            </w:r>
            <w:r w:rsidR="009731F9" w:rsidRPr="00FE3DDB">
              <w:rPr>
                <w:rFonts w:cs="Tahoma"/>
                <w:b/>
                <w:color w:val="000000"/>
                <w:szCs w:val="22"/>
              </w:rPr>
              <w:t>-202</w:t>
            </w:r>
            <w:r w:rsidR="009F0C9A" w:rsidRPr="00FE3DDB">
              <w:rPr>
                <w:rFonts w:cs="Tahoma"/>
                <w:b/>
                <w:color w:val="000000"/>
                <w:szCs w:val="22"/>
              </w:rPr>
              <w:t>2</w:t>
            </w:r>
            <w:r w:rsidRPr="00FE3DDB">
              <w:rPr>
                <w:rFonts w:cs="Tahoma"/>
                <w:bCs/>
                <w:color w:val="000000"/>
                <w:szCs w:val="22"/>
                <w:lang w:val="en-US"/>
              </w:rPr>
              <w:t xml:space="preserve"> </w:t>
            </w:r>
            <w:r w:rsidRPr="00FE3DDB">
              <w:rPr>
                <w:rFonts w:cs="Tahoma"/>
                <w:bCs/>
                <w:color w:val="000000"/>
                <w:szCs w:val="22"/>
              </w:rPr>
              <w:t>ημέρα Πέμπτη και</w:t>
            </w:r>
            <w:r w:rsidR="00536CE6" w:rsidRPr="00FE3DDB">
              <w:rPr>
                <w:rFonts w:cs="Tahoma"/>
                <w:bCs/>
                <w:color w:val="000000"/>
                <w:szCs w:val="22"/>
              </w:rPr>
              <w:t xml:space="preserve"> ώρα</w:t>
            </w:r>
            <w:r w:rsidR="00536CE6" w:rsidRPr="00FE3DDB">
              <w:rPr>
                <w:rFonts w:cs="Tahoma"/>
                <w:b/>
                <w:color w:val="000000"/>
                <w:szCs w:val="22"/>
              </w:rPr>
              <w:t xml:space="preserve"> 14</w:t>
            </w:r>
            <w:r w:rsidR="009731F9" w:rsidRPr="00FE3DDB">
              <w:rPr>
                <w:rFonts w:cs="Tahoma"/>
                <w:b/>
                <w:color w:val="000000"/>
                <w:szCs w:val="22"/>
              </w:rPr>
              <w:t>:00</w:t>
            </w:r>
          </w:p>
        </w:tc>
      </w:tr>
      <w:tr w:rsidR="006C08E8" w:rsidRPr="00DB1376" w14:paraId="5E82847D" w14:textId="77777777" w:rsidTr="005E0500">
        <w:trPr>
          <w:trHeight w:val="1547"/>
        </w:trPr>
        <w:tc>
          <w:tcPr>
            <w:tcW w:w="3708" w:type="dxa"/>
            <w:vAlign w:val="center"/>
          </w:tcPr>
          <w:p w14:paraId="20A9216B" w14:textId="41D76FBB" w:rsidR="006C08E8" w:rsidRPr="00992B43" w:rsidRDefault="006C08E8" w:rsidP="005E0500">
            <w:pPr>
              <w:pStyle w:val="TabletextChar"/>
              <w:spacing w:after="0"/>
              <w:rPr>
                <w:rFonts w:cs="Tahoma"/>
                <w:b/>
              </w:rPr>
            </w:pPr>
            <w:r w:rsidRPr="00992B43">
              <w:rPr>
                <w:rFonts w:cs="Tahoma"/>
                <w:b/>
              </w:rPr>
              <w:t>ΤΟΠΟΣ</w:t>
            </w:r>
            <w:r w:rsidR="009731F9">
              <w:rPr>
                <w:rFonts w:cs="Tahoma"/>
                <w:b/>
              </w:rPr>
              <w:t xml:space="preserve"> &amp; ΤΡΟΠΟΣ </w:t>
            </w:r>
            <w:r w:rsidRPr="00992B43">
              <w:rPr>
                <w:rFonts w:cs="Tahoma"/>
                <w:b/>
              </w:rPr>
              <w:t>ΚΑΤΑΘΕΣΗΣ ΠΡΟΣΦΟΡΩΝ</w:t>
            </w:r>
          </w:p>
        </w:tc>
        <w:tc>
          <w:tcPr>
            <w:tcW w:w="6147" w:type="dxa"/>
            <w:vAlign w:val="center"/>
          </w:tcPr>
          <w:p w14:paraId="6927A722" w14:textId="77777777" w:rsidR="009731F9" w:rsidRPr="00ED47EF" w:rsidRDefault="009731F9" w:rsidP="005E0500">
            <w:pPr>
              <w:pStyle w:val="TabletextChar"/>
              <w:rPr>
                <w:rFonts w:cs="Tahoma"/>
              </w:rPr>
            </w:pPr>
            <w:r w:rsidRPr="00ED47EF">
              <w:rPr>
                <w:rFonts w:cs="Tahoma"/>
              </w:rPr>
              <w:t>Ηλεκτρονική Υποβολή:</w:t>
            </w:r>
          </w:p>
          <w:p w14:paraId="0A3758BD" w14:textId="3E00A1F7" w:rsidR="00992B43" w:rsidRDefault="00992B43" w:rsidP="005E0500">
            <w:pPr>
              <w:pStyle w:val="TabletextChar"/>
              <w:spacing w:after="100" w:afterAutospacing="1"/>
              <w:rPr>
                <w:rFonts w:cs="Tahoma"/>
              </w:rPr>
            </w:pPr>
            <w:r w:rsidRPr="00992B43">
              <w:rPr>
                <w:rFonts w:cs="Tahoma"/>
              </w:rPr>
              <w:t>Στη διαδικτυακή πύλη www.promitheus.gov.gr  του Εθνικού Συστήματος Ηλεκτρονικών Δημοσίων Συμβάσε</w:t>
            </w:r>
            <w:r>
              <w:rPr>
                <w:rFonts w:cs="Tahoma"/>
              </w:rPr>
              <w:t>ων (ΕΣΗΔΗΣ) (ηλεκτρονική μορφή)</w:t>
            </w:r>
          </w:p>
          <w:p w14:paraId="263012CF" w14:textId="77777777" w:rsidR="009731F9" w:rsidRPr="00ED47EF" w:rsidRDefault="009731F9" w:rsidP="005E0500">
            <w:pPr>
              <w:pStyle w:val="TabletextChar"/>
              <w:rPr>
                <w:rFonts w:cs="Tahoma"/>
              </w:rPr>
            </w:pPr>
            <w:r w:rsidRPr="00ED47EF">
              <w:rPr>
                <w:rFonts w:cs="Tahoma"/>
              </w:rPr>
              <w:t xml:space="preserve">Έντυπη Υποβολή: </w:t>
            </w:r>
          </w:p>
          <w:p w14:paraId="1373DA18" w14:textId="5447D454" w:rsidR="006C08E8" w:rsidRPr="007D2687" w:rsidRDefault="00992B43" w:rsidP="005E0500">
            <w:pPr>
              <w:pStyle w:val="TabletextChar"/>
              <w:spacing w:after="0"/>
              <w:rPr>
                <w:rFonts w:cs="Tahoma"/>
              </w:rPr>
            </w:pPr>
            <w:r w:rsidRPr="00992B43">
              <w:rPr>
                <w:rFonts w:cs="Tahoma"/>
              </w:rPr>
              <w:t xml:space="preserve">Στην έδρα της </w:t>
            </w:r>
            <w:r w:rsidRPr="00DD52B1">
              <w:rPr>
                <w:rFonts w:cs="Tahoma"/>
                <w:b/>
              </w:rPr>
              <w:t xml:space="preserve">ΚτΠ </w:t>
            </w:r>
            <w:r w:rsidR="000F392F">
              <w:rPr>
                <w:rFonts w:cs="Tahoma"/>
                <w:b/>
              </w:rPr>
              <w:t>Μ</w:t>
            </w:r>
            <w:r w:rsidRPr="00DD52B1">
              <w:rPr>
                <w:rFonts w:cs="Tahoma"/>
                <w:b/>
              </w:rPr>
              <w:t>ΑΕ</w:t>
            </w:r>
            <w:r w:rsidRPr="00992B43">
              <w:rPr>
                <w:rFonts w:cs="Tahoma"/>
              </w:rPr>
              <w:t xml:space="preserve"> (έντυπη μορφή)</w:t>
            </w:r>
            <w:r w:rsidR="007D2687" w:rsidRPr="007D2687">
              <w:rPr>
                <w:rFonts w:cs="Tahoma"/>
              </w:rPr>
              <w:t xml:space="preserve">, </w:t>
            </w:r>
            <w:r w:rsidR="007D2687">
              <w:rPr>
                <w:rFonts w:cs="Tahoma"/>
              </w:rPr>
              <w:t>όπου προβλέπεται</w:t>
            </w:r>
          </w:p>
        </w:tc>
      </w:tr>
      <w:tr w:rsidR="006C08E8" w:rsidRPr="00DB1376" w14:paraId="1191139D" w14:textId="77777777" w:rsidTr="00AA1112">
        <w:tc>
          <w:tcPr>
            <w:tcW w:w="3708" w:type="dxa"/>
            <w:vAlign w:val="center"/>
          </w:tcPr>
          <w:p w14:paraId="50218AF9" w14:textId="77777777" w:rsidR="006C08E8" w:rsidRPr="00DB1376" w:rsidRDefault="006C08E8" w:rsidP="005E0500">
            <w:pPr>
              <w:pStyle w:val="TabletextChar"/>
              <w:spacing w:after="0"/>
              <w:rPr>
                <w:rFonts w:cs="Tahoma"/>
                <w:b/>
              </w:rPr>
            </w:pPr>
            <w:r w:rsidRPr="00DB1376">
              <w:rPr>
                <w:rFonts w:cs="Tahoma"/>
                <w:b/>
              </w:rPr>
              <w:t>ΗΜΕΡΟΜΗΝΙΑ ΚΑΙ ΩΡΑ ΑΠΟΣΦΡΑΓΙΣΗΣ ΠΡΟΣΦΟΡΩΝ</w:t>
            </w:r>
          </w:p>
        </w:tc>
        <w:tc>
          <w:tcPr>
            <w:tcW w:w="6147" w:type="dxa"/>
            <w:vAlign w:val="center"/>
          </w:tcPr>
          <w:p w14:paraId="31DD4AF3" w14:textId="3932AD45" w:rsidR="006C08E8" w:rsidRPr="00C66480" w:rsidRDefault="00FE3DDB" w:rsidP="005E0500">
            <w:pPr>
              <w:pStyle w:val="TabletextChar"/>
              <w:spacing w:after="0"/>
              <w:rPr>
                <w:rFonts w:cs="Tahoma"/>
                <w:highlight w:val="magenta"/>
              </w:rPr>
            </w:pPr>
            <w:r w:rsidRPr="00FE3DDB">
              <w:rPr>
                <w:rFonts w:cs="Tahoma"/>
                <w:b/>
                <w:color w:val="000000"/>
                <w:szCs w:val="22"/>
                <w:lang w:val="en-US"/>
              </w:rPr>
              <w:t>29</w:t>
            </w:r>
            <w:r w:rsidRPr="00FE3DDB">
              <w:rPr>
                <w:rFonts w:cs="Tahoma"/>
                <w:b/>
                <w:color w:val="000000"/>
                <w:szCs w:val="22"/>
              </w:rPr>
              <w:t>-</w:t>
            </w:r>
            <w:r w:rsidRPr="00FE3DDB">
              <w:rPr>
                <w:rFonts w:cs="Tahoma"/>
                <w:b/>
                <w:color w:val="000000"/>
                <w:szCs w:val="22"/>
                <w:lang w:val="en-US"/>
              </w:rPr>
              <w:t>12</w:t>
            </w:r>
            <w:r w:rsidRPr="00FE3DDB">
              <w:rPr>
                <w:rFonts w:cs="Tahoma"/>
                <w:b/>
                <w:color w:val="000000"/>
                <w:szCs w:val="22"/>
              </w:rPr>
              <w:t>-2022</w:t>
            </w:r>
            <w:r w:rsidRPr="00FE3DDB">
              <w:rPr>
                <w:rFonts w:cs="Tahoma"/>
                <w:bCs/>
                <w:color w:val="000000"/>
                <w:szCs w:val="22"/>
                <w:lang w:val="en-US"/>
              </w:rPr>
              <w:t xml:space="preserve"> </w:t>
            </w:r>
            <w:r w:rsidRPr="00FE3DDB">
              <w:rPr>
                <w:rFonts w:cs="Tahoma"/>
                <w:bCs/>
                <w:color w:val="000000"/>
                <w:szCs w:val="22"/>
              </w:rPr>
              <w:t>ημέρα Πέμπτη και ώρα</w:t>
            </w:r>
            <w:r w:rsidRPr="00FE3DDB">
              <w:rPr>
                <w:rFonts w:cs="Tahoma"/>
                <w:b/>
                <w:color w:val="000000"/>
                <w:szCs w:val="22"/>
              </w:rPr>
              <w:t xml:space="preserve"> 14:00</w:t>
            </w:r>
          </w:p>
        </w:tc>
      </w:tr>
    </w:tbl>
    <w:p w14:paraId="55684432" w14:textId="77777777" w:rsidR="009731F9" w:rsidRDefault="009731F9" w:rsidP="006C4572">
      <w:pPr>
        <w:rPr>
          <w:rFonts w:cs="Tahoma"/>
        </w:rPr>
      </w:pPr>
      <w:bookmarkStart w:id="5" w:name="_Toc5445943"/>
      <w:bookmarkStart w:id="6" w:name="_Toc7935590"/>
      <w:bookmarkStart w:id="7" w:name="_Toc8643968"/>
      <w:bookmarkStart w:id="8" w:name="_Toc9048135"/>
      <w:bookmarkStart w:id="9" w:name="_Toc9048799"/>
      <w:bookmarkStart w:id="10" w:name="_Toc9048926"/>
      <w:bookmarkStart w:id="11" w:name="_Toc9049493"/>
      <w:bookmarkStart w:id="12" w:name="_Toc9050765"/>
      <w:bookmarkStart w:id="13" w:name="_Toc16061682"/>
      <w:bookmarkStart w:id="14" w:name="_Toc22635749"/>
    </w:p>
    <w:p w14:paraId="3EA310BB" w14:textId="77777777" w:rsidR="009731F9" w:rsidRDefault="009731F9" w:rsidP="006C4572">
      <w:pPr>
        <w:rPr>
          <w:rFonts w:cs="Tahoma"/>
        </w:rPr>
      </w:pPr>
    </w:p>
    <w:p w14:paraId="37E3081B" w14:textId="43E65A7A" w:rsidR="00B730DA" w:rsidRPr="00DB1376" w:rsidRDefault="00B730DA" w:rsidP="006C4572">
      <w:pPr>
        <w:pStyle w:val="1"/>
        <w:spacing w:before="0" w:line="240" w:lineRule="auto"/>
        <w:rPr>
          <w:rFonts w:cs="Tahoma"/>
        </w:rPr>
      </w:pPr>
      <w:bookmarkStart w:id="15" w:name="_Toc54099298"/>
      <w:bookmarkStart w:id="16" w:name="_Toc62559010"/>
      <w:bookmarkStart w:id="17" w:name="_Toc36225002"/>
      <w:bookmarkStart w:id="18" w:name="_Ref83917227"/>
      <w:bookmarkStart w:id="19" w:name="_Toc120790564"/>
      <w:r w:rsidRPr="00DB1376">
        <w:rPr>
          <w:rFonts w:cs="Tahoma"/>
        </w:rPr>
        <w:t xml:space="preserve">ΜΕΡΟΣ : ΑΝΤΙΚΕΙΜΕΝΟ </w:t>
      </w:r>
      <w:bookmarkEnd w:id="15"/>
      <w:bookmarkEnd w:id="16"/>
      <w:r w:rsidR="0044144C">
        <w:rPr>
          <w:rFonts w:cs="Tahoma"/>
        </w:rPr>
        <w:t>ΠΡΟΣΚΛΗΣΗΣ</w:t>
      </w:r>
      <w:bookmarkEnd w:id="17"/>
      <w:bookmarkEnd w:id="18"/>
      <w:bookmarkEnd w:id="19"/>
      <w:r w:rsidR="0044144C">
        <w:rPr>
          <w:rFonts w:cs="Tahoma"/>
        </w:rPr>
        <w:t xml:space="preserve"> </w:t>
      </w:r>
    </w:p>
    <w:p w14:paraId="1BBAB30D" w14:textId="77777777" w:rsidR="00B730DA" w:rsidRPr="00DB1376" w:rsidRDefault="0044144C" w:rsidP="006C4572">
      <w:pPr>
        <w:pStyle w:val="2"/>
        <w:spacing w:before="0"/>
        <w:rPr>
          <w:rFonts w:cs="Tahoma"/>
        </w:rPr>
      </w:pPr>
      <w:bookmarkStart w:id="20" w:name="_Toc22635756"/>
      <w:bookmarkStart w:id="21" w:name="_Toc25743236"/>
      <w:bookmarkStart w:id="22" w:name="_Toc43634565"/>
      <w:bookmarkStart w:id="23" w:name="_Toc44821068"/>
      <w:bookmarkStart w:id="24" w:name="_Toc54099299"/>
      <w:bookmarkStart w:id="25" w:name="_Toc62559011"/>
      <w:bookmarkStart w:id="26" w:name="_Ref292458616"/>
      <w:bookmarkStart w:id="27" w:name="_Ref292458618"/>
      <w:bookmarkStart w:id="28" w:name="_Ref292458632"/>
      <w:bookmarkStart w:id="29" w:name="_Ref292464727"/>
      <w:bookmarkStart w:id="30" w:name="_Ref292464784"/>
      <w:bookmarkStart w:id="31" w:name="_Ref296291346"/>
      <w:bookmarkStart w:id="32" w:name="_Ref398733876"/>
      <w:bookmarkStart w:id="33" w:name="_Ref398733916"/>
      <w:bookmarkStart w:id="34" w:name="_Toc120790565"/>
      <w:r>
        <w:rPr>
          <w:rFonts w:cs="Tahoma"/>
        </w:rPr>
        <w:t xml:space="preserve">Περιεχόμενο Εργασιών </w:t>
      </w:r>
      <w:bookmarkEnd w:id="20"/>
      <w:bookmarkEnd w:id="21"/>
      <w:bookmarkEnd w:id="22"/>
      <w:bookmarkEnd w:id="23"/>
      <w:bookmarkEnd w:id="24"/>
      <w:bookmarkEnd w:id="25"/>
      <w:bookmarkEnd w:id="26"/>
      <w:bookmarkEnd w:id="27"/>
      <w:bookmarkEnd w:id="28"/>
      <w:bookmarkEnd w:id="29"/>
      <w:bookmarkEnd w:id="30"/>
      <w:bookmarkEnd w:id="31"/>
      <w:r w:rsidR="00C95296">
        <w:rPr>
          <w:rFonts w:cs="Tahoma"/>
        </w:rPr>
        <w:t>Υποέργου</w:t>
      </w:r>
      <w:bookmarkEnd w:id="32"/>
      <w:bookmarkEnd w:id="33"/>
      <w:bookmarkEnd w:id="34"/>
      <w:r w:rsidR="00C95296">
        <w:rPr>
          <w:rFonts w:cs="Tahoma"/>
        </w:rPr>
        <w:t xml:space="preserve"> </w:t>
      </w:r>
      <w:r>
        <w:rPr>
          <w:rFonts w:cs="Tahoma"/>
        </w:rPr>
        <w:t xml:space="preserve"> </w:t>
      </w:r>
    </w:p>
    <w:p w14:paraId="64BDEE21" w14:textId="77777777" w:rsidR="00E65A76" w:rsidRDefault="00E65A76" w:rsidP="00E65A76">
      <w:pPr>
        <w:tabs>
          <w:tab w:val="left" w:pos="993"/>
        </w:tabs>
        <w:spacing w:before="120"/>
      </w:pPr>
    </w:p>
    <w:p w14:paraId="0CC17286" w14:textId="12F695F6" w:rsidR="00E65A76" w:rsidRPr="004C1834" w:rsidRDefault="00E65A76" w:rsidP="004C1834">
      <w:pPr>
        <w:tabs>
          <w:tab w:val="left" w:pos="993"/>
        </w:tabs>
        <w:spacing w:before="120" w:after="0" w:line="312" w:lineRule="auto"/>
        <w:contextualSpacing/>
      </w:pPr>
      <w:r w:rsidRPr="000D1232">
        <w:t>Η παρούσα εκτελεστική σύμβαση</w:t>
      </w:r>
      <w:r w:rsidR="00B93DB3">
        <w:t>,</w:t>
      </w:r>
      <w:r w:rsidRPr="000D1232">
        <w:t xml:space="preserve"> αφορά </w:t>
      </w:r>
      <w:r w:rsidR="00B93DB3">
        <w:t>σ</w:t>
      </w:r>
      <w:r w:rsidRPr="000D1232">
        <w:rPr>
          <w:rFonts w:cs="Tahoma"/>
          <w:szCs w:val="22"/>
          <w:lang w:eastAsia="el-GR"/>
        </w:rPr>
        <w:t xml:space="preserve">την </w:t>
      </w:r>
      <w:r w:rsidRPr="000D1232">
        <w:t>παροχή Υπηρεσιών Εξειδικευμένης Τεχνικής και Επιχειρησιακής Υποσ</w:t>
      </w:r>
      <w:r w:rsidR="00B93DB3">
        <w:t>τήριξης για τ</w:t>
      </w:r>
      <w:r w:rsidR="004C1834">
        <w:t>η</w:t>
      </w:r>
      <w:r w:rsidR="00B93DB3">
        <w:t xml:space="preserve"> Θεματικ</w:t>
      </w:r>
      <w:r w:rsidR="004C1834">
        <w:t>ή</w:t>
      </w:r>
      <w:r w:rsidR="00B93DB3">
        <w:t xml:space="preserve"> Περιοχ</w:t>
      </w:r>
      <w:r w:rsidR="004C1834">
        <w:t xml:space="preserve">ή </w:t>
      </w:r>
      <w:r w:rsidR="00B93DB3" w:rsidRPr="004C1834">
        <w:t>2: «</w:t>
      </w:r>
      <w:r w:rsidRPr="004C1834">
        <w:t>Υποστήριξη στον αναλυτικό σχεδιασμό και ωρίμανση παρεμβάσεων ή έργων, στην κατάρτιση προκηρύξεων, στη διενέργεια διαγων</w:t>
      </w:r>
      <w:r w:rsidR="00B93DB3" w:rsidRPr="004C1834">
        <w:t>ισμών και στη σύναψη συμβάσεων»</w:t>
      </w:r>
    </w:p>
    <w:p w14:paraId="5C617949" w14:textId="77B026D1" w:rsidR="00311375" w:rsidRDefault="00B47185" w:rsidP="00F43CF8">
      <w:pPr>
        <w:pStyle w:val="aff6"/>
        <w:spacing w:before="120" w:line="312" w:lineRule="auto"/>
        <w:contextualSpacing/>
        <w:jc w:val="both"/>
        <w:rPr>
          <w:rFonts w:ascii="Tahoma" w:eastAsia="Times New Roman" w:hAnsi="Tahoma" w:cs="Tahoma"/>
          <w:bCs/>
          <w:szCs w:val="20"/>
        </w:rPr>
      </w:pPr>
      <w:r>
        <w:rPr>
          <w:rFonts w:ascii="Tahoma" w:eastAsia="Times New Roman" w:hAnsi="Tahoma" w:cs="Tahoma"/>
          <w:bCs/>
          <w:szCs w:val="20"/>
        </w:rPr>
        <w:t xml:space="preserve">Ειδικότερα, το έργο της παρούσας εκτελεστικής </w:t>
      </w:r>
      <w:r w:rsidR="00536CE6">
        <w:rPr>
          <w:rFonts w:ascii="Tahoma" w:eastAsia="Times New Roman" w:hAnsi="Tahoma" w:cs="Tahoma"/>
          <w:bCs/>
          <w:szCs w:val="20"/>
        </w:rPr>
        <w:t>σύμβασης περιλαμβάνει τ</w:t>
      </w:r>
      <w:r w:rsidR="00AC08E9">
        <w:rPr>
          <w:rFonts w:ascii="Tahoma" w:eastAsia="Times New Roman" w:hAnsi="Tahoma" w:cs="Tahoma"/>
          <w:bCs/>
          <w:szCs w:val="20"/>
        </w:rPr>
        <w:t>ην</w:t>
      </w:r>
      <w:r w:rsidR="00536CE6">
        <w:rPr>
          <w:rFonts w:ascii="Tahoma" w:eastAsia="Times New Roman" w:hAnsi="Tahoma" w:cs="Tahoma"/>
          <w:bCs/>
          <w:szCs w:val="20"/>
        </w:rPr>
        <w:t xml:space="preserve"> εξής Ενότητ</w:t>
      </w:r>
      <w:r w:rsidR="00AC08E9">
        <w:rPr>
          <w:rFonts w:ascii="Tahoma" w:eastAsia="Times New Roman" w:hAnsi="Tahoma" w:cs="Tahoma"/>
          <w:bCs/>
          <w:szCs w:val="20"/>
        </w:rPr>
        <w:t>α</w:t>
      </w:r>
      <w:r w:rsidR="00536CE6">
        <w:rPr>
          <w:rFonts w:ascii="Tahoma" w:eastAsia="Times New Roman" w:hAnsi="Tahoma" w:cs="Tahoma"/>
          <w:bCs/>
          <w:szCs w:val="20"/>
        </w:rPr>
        <w:t xml:space="preserve"> Υ</w:t>
      </w:r>
      <w:r>
        <w:rPr>
          <w:rFonts w:ascii="Tahoma" w:eastAsia="Times New Roman" w:hAnsi="Tahoma" w:cs="Tahoma"/>
          <w:bCs/>
          <w:szCs w:val="20"/>
        </w:rPr>
        <w:t xml:space="preserve">πηρεσιών: </w:t>
      </w:r>
    </w:p>
    <w:p w14:paraId="112305E2" w14:textId="07A557A4" w:rsidR="00B47185" w:rsidRDefault="00B47185" w:rsidP="00B93DB3">
      <w:pPr>
        <w:pStyle w:val="aff6"/>
        <w:spacing w:before="120" w:line="312" w:lineRule="auto"/>
        <w:contextualSpacing/>
        <w:rPr>
          <w:rFonts w:ascii="Tahoma" w:eastAsia="Times New Roman" w:hAnsi="Tahoma" w:cs="Tahoma"/>
          <w:bCs/>
          <w:szCs w:val="20"/>
        </w:rPr>
      </w:pPr>
    </w:p>
    <w:tbl>
      <w:tblPr>
        <w:tblStyle w:val="TableGrid1"/>
        <w:tblW w:w="0" w:type="auto"/>
        <w:tblLook w:val="04A0" w:firstRow="1" w:lastRow="0" w:firstColumn="1" w:lastColumn="0" w:noHBand="0" w:noVBand="1"/>
      </w:tblPr>
      <w:tblGrid>
        <w:gridCol w:w="704"/>
        <w:gridCol w:w="6662"/>
        <w:gridCol w:w="2263"/>
      </w:tblGrid>
      <w:tr w:rsidR="003A100A" w:rsidRPr="003A100A" w14:paraId="0E9BAB0F" w14:textId="59885C48" w:rsidTr="00FF0DB2">
        <w:trPr>
          <w:trHeight w:hRule="exact" w:val="689"/>
          <w:tblHeader/>
        </w:trPr>
        <w:tc>
          <w:tcPr>
            <w:tcW w:w="704" w:type="dxa"/>
            <w:shd w:val="clear" w:color="auto" w:fill="BFBFBF" w:themeFill="background1" w:themeFillShade="BF"/>
            <w:vAlign w:val="center"/>
          </w:tcPr>
          <w:p w14:paraId="7BDFD3C6" w14:textId="77777777" w:rsidR="003A100A" w:rsidRPr="00F43CF8" w:rsidRDefault="003A100A" w:rsidP="00D30954">
            <w:pPr>
              <w:spacing w:after="0"/>
              <w:jc w:val="center"/>
              <w:rPr>
                <w:b/>
                <w:bCs/>
              </w:rPr>
            </w:pPr>
            <w:r w:rsidRPr="00F43CF8">
              <w:rPr>
                <w:b/>
                <w:bCs/>
              </w:rPr>
              <w:t>Α/Α</w:t>
            </w:r>
          </w:p>
        </w:tc>
        <w:tc>
          <w:tcPr>
            <w:tcW w:w="6662" w:type="dxa"/>
            <w:shd w:val="clear" w:color="auto" w:fill="BFBFBF" w:themeFill="background1" w:themeFillShade="BF"/>
            <w:noWrap/>
            <w:vAlign w:val="center"/>
          </w:tcPr>
          <w:p w14:paraId="54CC5B39" w14:textId="77777777" w:rsidR="003A100A" w:rsidRPr="00F43CF8" w:rsidRDefault="003A100A" w:rsidP="00D30954">
            <w:pPr>
              <w:spacing w:after="0"/>
              <w:jc w:val="center"/>
              <w:rPr>
                <w:b/>
                <w:bCs/>
              </w:rPr>
            </w:pPr>
            <w:r w:rsidRPr="00F43CF8">
              <w:rPr>
                <w:b/>
                <w:bCs/>
              </w:rPr>
              <w:t>Ενότητα  Υπηρεσιών</w:t>
            </w:r>
          </w:p>
        </w:tc>
        <w:tc>
          <w:tcPr>
            <w:tcW w:w="2263" w:type="dxa"/>
            <w:shd w:val="clear" w:color="auto" w:fill="BFBFBF" w:themeFill="background1" w:themeFillShade="BF"/>
            <w:vAlign w:val="center"/>
          </w:tcPr>
          <w:p w14:paraId="5F49153D" w14:textId="5904F6E9" w:rsidR="003A100A" w:rsidRPr="00F43CF8" w:rsidRDefault="003A100A" w:rsidP="003A100A">
            <w:pPr>
              <w:spacing w:after="0"/>
              <w:jc w:val="center"/>
              <w:rPr>
                <w:b/>
                <w:bCs/>
              </w:rPr>
            </w:pPr>
            <w:r w:rsidRPr="00F43CF8">
              <w:rPr>
                <w:b/>
                <w:bCs/>
              </w:rPr>
              <w:t>Θεματική Περιοχή</w:t>
            </w:r>
          </w:p>
        </w:tc>
      </w:tr>
      <w:tr w:rsidR="003A100A" w:rsidRPr="003A100A" w14:paraId="46633344" w14:textId="11C0B242" w:rsidTr="00D74CC7">
        <w:trPr>
          <w:trHeight w:hRule="exact" w:val="898"/>
        </w:trPr>
        <w:tc>
          <w:tcPr>
            <w:tcW w:w="704" w:type="dxa"/>
            <w:vAlign w:val="center"/>
          </w:tcPr>
          <w:p w14:paraId="04FE0797" w14:textId="77777777" w:rsidR="003A100A" w:rsidRPr="00F43CF8" w:rsidRDefault="003A100A" w:rsidP="00D30954">
            <w:pPr>
              <w:spacing w:after="0"/>
              <w:jc w:val="center"/>
            </w:pPr>
            <w:r w:rsidRPr="00F43CF8">
              <w:t>1</w:t>
            </w:r>
          </w:p>
        </w:tc>
        <w:tc>
          <w:tcPr>
            <w:tcW w:w="6662" w:type="dxa"/>
            <w:noWrap/>
            <w:vAlign w:val="center"/>
          </w:tcPr>
          <w:p w14:paraId="2075D49E" w14:textId="05C011F5" w:rsidR="003A100A" w:rsidRPr="00F43CF8" w:rsidRDefault="00A41E57" w:rsidP="00B87A76">
            <w:pPr>
              <w:spacing w:after="0" w:line="312" w:lineRule="auto"/>
              <w:jc w:val="left"/>
            </w:pPr>
            <w:r w:rsidRPr="00A41E57">
              <w:t>Σύμβουλος Ωρίμανσης Έργου "</w:t>
            </w:r>
            <w:r w:rsidR="004C1834" w:rsidRPr="004C1834">
              <w:t>Ανάπτυξη Νέου Ενοποιημένου ΟΠΣ Φορολογίας (TAXIS/</w:t>
            </w:r>
            <w:r w:rsidR="00B87A76">
              <w:t xml:space="preserve"> </w:t>
            </w:r>
            <w:proofErr w:type="spellStart"/>
            <w:r w:rsidR="004C1834" w:rsidRPr="004C1834">
              <w:t>TAXISnet</w:t>
            </w:r>
            <w:proofErr w:type="spellEnd"/>
            <w:r w:rsidR="004C1834" w:rsidRPr="004C1834">
              <w:t>/</w:t>
            </w:r>
            <w:r w:rsidR="00B87A76">
              <w:t xml:space="preserve"> </w:t>
            </w:r>
            <w:r w:rsidR="004C1834" w:rsidRPr="004C1834">
              <w:t>ELENXIS)</w:t>
            </w:r>
            <w:r w:rsidRPr="00A41E57">
              <w:t>"</w:t>
            </w:r>
          </w:p>
        </w:tc>
        <w:tc>
          <w:tcPr>
            <w:tcW w:w="2263" w:type="dxa"/>
            <w:vAlign w:val="center"/>
          </w:tcPr>
          <w:p w14:paraId="28835370" w14:textId="75A170C7" w:rsidR="003A100A" w:rsidRPr="00F43CF8" w:rsidRDefault="00D74CC7" w:rsidP="00F43CF8">
            <w:pPr>
              <w:spacing w:after="0"/>
              <w:jc w:val="center"/>
            </w:pPr>
            <w:r>
              <w:t>2</w:t>
            </w:r>
          </w:p>
        </w:tc>
      </w:tr>
    </w:tbl>
    <w:p w14:paraId="6D1FEC51" w14:textId="53D2FE2D" w:rsidR="00B47185" w:rsidRDefault="00B47185" w:rsidP="00B93DB3">
      <w:pPr>
        <w:pStyle w:val="aff6"/>
        <w:spacing w:before="120" w:line="312" w:lineRule="auto"/>
        <w:contextualSpacing/>
        <w:rPr>
          <w:rFonts w:ascii="Tahoma" w:eastAsia="Times New Roman" w:hAnsi="Tahoma" w:cs="Tahoma"/>
          <w:bCs/>
          <w:szCs w:val="20"/>
        </w:rPr>
      </w:pPr>
    </w:p>
    <w:p w14:paraId="606DD51E" w14:textId="168B3A7C" w:rsidR="003A100A" w:rsidRPr="00A87909" w:rsidRDefault="003A100A" w:rsidP="00B93DB3">
      <w:pPr>
        <w:pStyle w:val="aff6"/>
        <w:spacing w:before="120" w:line="312" w:lineRule="auto"/>
        <w:contextualSpacing/>
        <w:rPr>
          <w:rFonts w:ascii="Tahoma" w:eastAsia="Times New Roman" w:hAnsi="Tahoma" w:cs="Tahoma"/>
          <w:bCs/>
          <w:szCs w:val="20"/>
        </w:rPr>
      </w:pPr>
      <w:r>
        <w:rPr>
          <w:rFonts w:ascii="Tahoma" w:eastAsia="Times New Roman" w:hAnsi="Tahoma" w:cs="Tahoma"/>
          <w:bCs/>
          <w:szCs w:val="20"/>
        </w:rPr>
        <w:t xml:space="preserve">Στις επόμενες παραγράφους περιγράφεται αναλυτικά το αντικείμενο των υπηρεσιών </w:t>
      </w:r>
      <w:r w:rsidR="00AC08E9">
        <w:rPr>
          <w:rFonts w:ascii="Tahoma" w:eastAsia="Times New Roman" w:hAnsi="Tahoma" w:cs="Tahoma"/>
          <w:bCs/>
          <w:szCs w:val="20"/>
        </w:rPr>
        <w:t>της εν λόγω</w:t>
      </w:r>
      <w:r>
        <w:rPr>
          <w:rFonts w:ascii="Tahoma" w:eastAsia="Times New Roman" w:hAnsi="Tahoma" w:cs="Tahoma"/>
          <w:bCs/>
          <w:szCs w:val="20"/>
        </w:rPr>
        <w:t xml:space="preserve"> ενότητα</w:t>
      </w:r>
      <w:r w:rsidR="00AC08E9">
        <w:rPr>
          <w:rFonts w:ascii="Tahoma" w:eastAsia="Times New Roman" w:hAnsi="Tahoma" w:cs="Tahoma"/>
          <w:bCs/>
          <w:szCs w:val="20"/>
        </w:rPr>
        <w:t>ς</w:t>
      </w:r>
      <w:r>
        <w:rPr>
          <w:rFonts w:ascii="Tahoma" w:eastAsia="Times New Roman" w:hAnsi="Tahoma" w:cs="Tahoma"/>
          <w:bCs/>
          <w:szCs w:val="20"/>
        </w:rPr>
        <w:t xml:space="preserve"> της εκτελεστικής σύμβασης. </w:t>
      </w:r>
    </w:p>
    <w:p w14:paraId="71BBC706" w14:textId="77777777" w:rsidR="00AE4BDE" w:rsidRDefault="00AE4BDE" w:rsidP="00E43DDF">
      <w:pPr>
        <w:rPr>
          <w:rFonts w:cs="Tahoma"/>
          <w:lang w:eastAsia="el-GR"/>
        </w:rPr>
      </w:pPr>
    </w:p>
    <w:p w14:paraId="39634803" w14:textId="77777777" w:rsidR="00381232" w:rsidRDefault="00B64810" w:rsidP="00593D76">
      <w:pPr>
        <w:pStyle w:val="3"/>
      </w:pPr>
      <w:bookmarkStart w:id="35" w:name="_Toc120790566"/>
      <w:r>
        <w:t>Θεματική Περιοχή 2</w:t>
      </w:r>
      <w:bookmarkEnd w:id="35"/>
      <w:r>
        <w:t xml:space="preserve"> </w:t>
      </w:r>
    </w:p>
    <w:p w14:paraId="3C00C9E8" w14:textId="245492FE" w:rsidR="00E65A76" w:rsidRDefault="006232A5" w:rsidP="00381232">
      <w:pPr>
        <w:pStyle w:val="40"/>
      </w:pPr>
      <w:bookmarkStart w:id="36" w:name="_Toc120790567"/>
      <w:r>
        <w:t>Σύμβουλος</w:t>
      </w:r>
      <w:r w:rsidR="00A41E57" w:rsidRPr="00A41E57">
        <w:t xml:space="preserve"> Ωρίμανσης Έργου "</w:t>
      </w:r>
      <w:r w:rsidR="004C1834" w:rsidRPr="004C1834">
        <w:t>Ανάπτυξη Νέου Ενοποιημένου ΟΠΣ Φορολογίας (TAXIS/</w:t>
      </w:r>
      <w:r w:rsidR="00094C85">
        <w:t xml:space="preserve"> </w:t>
      </w:r>
      <w:proofErr w:type="spellStart"/>
      <w:r w:rsidR="004C1834" w:rsidRPr="004C1834">
        <w:t>TAXISnet</w:t>
      </w:r>
      <w:proofErr w:type="spellEnd"/>
      <w:r w:rsidR="004C1834" w:rsidRPr="004C1834">
        <w:t>/</w:t>
      </w:r>
      <w:r w:rsidR="00094C85">
        <w:t xml:space="preserve"> </w:t>
      </w:r>
      <w:r w:rsidR="004C1834" w:rsidRPr="004C1834">
        <w:t>ELENXIS)</w:t>
      </w:r>
      <w:r w:rsidR="00A41E57" w:rsidRPr="00A41E57">
        <w:t>"</w:t>
      </w:r>
      <w:bookmarkEnd w:id="36"/>
    </w:p>
    <w:p w14:paraId="054EAF90" w14:textId="001DA51A" w:rsidR="00E65A76" w:rsidRPr="00A619EC" w:rsidRDefault="00E65A76" w:rsidP="00381232">
      <w:pPr>
        <w:pStyle w:val="5"/>
        <w:rPr>
          <w:bCs/>
        </w:rPr>
      </w:pPr>
      <w:bookmarkStart w:id="37" w:name="_Toc120790568"/>
      <w:r w:rsidRPr="00A235B6">
        <w:t>ΑΝΤΙΚΕΙΜΕΝΟ</w:t>
      </w:r>
      <w:r w:rsidR="006232A5">
        <w:t xml:space="preserve"> ΚΥΡΙΩΣ</w:t>
      </w:r>
      <w:r w:rsidRPr="00A235B6">
        <w:t xml:space="preserve"> ΕΡΓΟΥ</w:t>
      </w:r>
      <w:bookmarkEnd w:id="37"/>
    </w:p>
    <w:p w14:paraId="5B818F3A" w14:textId="77777777" w:rsidR="00832D3D" w:rsidRPr="00832D3D" w:rsidRDefault="00832D3D" w:rsidP="00832D3D">
      <w:pPr>
        <w:widowControl w:val="0"/>
        <w:pBdr>
          <w:top w:val="nil"/>
          <w:left w:val="nil"/>
          <w:bottom w:val="nil"/>
          <w:right w:val="nil"/>
          <w:between w:val="nil"/>
        </w:pBdr>
        <w:spacing w:before="120" w:after="0" w:line="312" w:lineRule="auto"/>
        <w:rPr>
          <w:color w:val="000000"/>
          <w:szCs w:val="22"/>
        </w:rPr>
      </w:pPr>
      <w:r w:rsidRPr="00832D3D">
        <w:rPr>
          <w:color w:val="000000"/>
          <w:szCs w:val="22"/>
        </w:rPr>
        <w:t xml:space="preserve">Τα βασικά συστήματα πληροφορικής της ΑΑΔΕ - TAXIS, </w:t>
      </w:r>
      <w:proofErr w:type="spellStart"/>
      <w:r w:rsidRPr="00832D3D">
        <w:rPr>
          <w:color w:val="000000"/>
          <w:szCs w:val="22"/>
        </w:rPr>
        <w:t>TAXISnet</w:t>
      </w:r>
      <w:proofErr w:type="spellEnd"/>
      <w:r w:rsidRPr="00832D3D">
        <w:rPr>
          <w:color w:val="000000"/>
          <w:szCs w:val="22"/>
        </w:rPr>
        <w:t xml:space="preserve"> και </w:t>
      </w:r>
      <w:proofErr w:type="spellStart"/>
      <w:r w:rsidRPr="00832D3D">
        <w:rPr>
          <w:color w:val="000000"/>
          <w:szCs w:val="22"/>
        </w:rPr>
        <w:t>Elenxis</w:t>
      </w:r>
      <w:proofErr w:type="spellEnd"/>
      <w:r w:rsidRPr="00832D3D">
        <w:rPr>
          <w:color w:val="000000"/>
          <w:szCs w:val="22"/>
        </w:rPr>
        <w:t xml:space="preserve"> - λειτουργούν για περισσότερα από 20 χρόνια. Τα προβλήματα και οι πιθανοί κίνδυνοι που συνδέονται με αυτά τα συστήματα αναλύθηκαν στο πλαίσιο ενός έργου τεχνικής υποστήριξης της Ευρωπαϊκής Επιτροπής, το οποίο υλοποιήθηκε από το ΔΝΤ το 2018. Με βάση κριτήρια όπως η υποστήριξη από τον προμηθευτή του συστήματος και η διαθεσιμότητα του πηγαίου κώδικα, το TAXIS εκτιμήθηκε ως μη βιώσιμο. Επιπλέον, η αρχιτεκτονική του τρέχοντος φορολογικού συστήματος βασίζεται σε ένα παλαιότερο μοντέλο εργασίας, αυτό της ημιαυτόνομης περιφερειακής φορολογικής υπηρεσίας, από το οποίο απουσιάζουν οι κεντρικές λειτουργίες εξυπηρέτησης (</w:t>
      </w:r>
      <w:proofErr w:type="spellStart"/>
      <w:r w:rsidRPr="00832D3D">
        <w:rPr>
          <w:color w:val="000000"/>
          <w:szCs w:val="22"/>
        </w:rPr>
        <w:t>back</w:t>
      </w:r>
      <w:proofErr w:type="spellEnd"/>
      <w:r w:rsidRPr="00832D3D">
        <w:rPr>
          <w:color w:val="000000"/>
          <w:szCs w:val="22"/>
        </w:rPr>
        <w:t xml:space="preserve"> </w:t>
      </w:r>
      <w:proofErr w:type="spellStart"/>
      <w:r w:rsidRPr="00832D3D">
        <w:rPr>
          <w:color w:val="000000"/>
          <w:szCs w:val="22"/>
        </w:rPr>
        <w:t>office</w:t>
      </w:r>
      <w:proofErr w:type="spellEnd"/>
      <w:r w:rsidRPr="00832D3D">
        <w:rPr>
          <w:color w:val="000000"/>
          <w:szCs w:val="22"/>
        </w:rPr>
        <w:t>) και οι προσεγγίσεις διαχείρισης των ροών εργασιών.</w:t>
      </w:r>
    </w:p>
    <w:p w14:paraId="14607D9D" w14:textId="2B63B5F6" w:rsidR="00832D3D" w:rsidRPr="00832D3D" w:rsidRDefault="00832D3D" w:rsidP="00832D3D">
      <w:pPr>
        <w:widowControl w:val="0"/>
        <w:pBdr>
          <w:top w:val="nil"/>
          <w:left w:val="nil"/>
          <w:bottom w:val="nil"/>
          <w:right w:val="nil"/>
          <w:between w:val="nil"/>
        </w:pBdr>
        <w:spacing w:before="120" w:after="0" w:line="312" w:lineRule="auto"/>
        <w:rPr>
          <w:color w:val="000000"/>
          <w:szCs w:val="22"/>
        </w:rPr>
      </w:pPr>
      <w:r w:rsidRPr="00832D3D">
        <w:rPr>
          <w:color w:val="000000"/>
          <w:szCs w:val="22"/>
        </w:rPr>
        <w:t>Στο παρελθόν, η ΑΑΔΕ επενδύοντας κυρίως στην ανάπτυξη παλαιού τύπου τεχνολογιών</w:t>
      </w:r>
      <w:r w:rsidR="00D226F8" w:rsidRPr="00D226F8">
        <w:rPr>
          <w:color w:val="000000"/>
          <w:szCs w:val="22"/>
        </w:rPr>
        <w:t>,</w:t>
      </w:r>
      <w:r w:rsidRPr="00832D3D">
        <w:rPr>
          <w:color w:val="000000"/>
          <w:szCs w:val="22"/>
        </w:rPr>
        <w:t xml:space="preserve"> ώστε να επεκτείνει τη λειτουργικότητά τους, δεν επιχείρησε να αντιμετωπίσει το βασικό ζήτημα αντικατάστασης των κεντρικών ΙΤ συστημάτων. Η έλλειψη κατάλληλης δομής και τεχνογνωσίας σε τεχνολογίες πληροφορικής, καθώς και οι περιορισμένοι ανθρώπινοι πόροι που αντιμετώπιζαν την αυξανόμενη πίεση για καλύτερα αποτελέσματα στις επιχειρησιακές λειτουργίες της ΑΑΔΕ, δημιούργησαν ένα περιβάλλον που δεν επέτρεπε να σχεδιαστούν νέες αρχιτεκτονικές και να αναπτυχθούν λύσεις βασισμένες σε νέες τεχνολογίες και προσεγγίσεις. </w:t>
      </w:r>
    </w:p>
    <w:p w14:paraId="54BFA5D5" w14:textId="6D6BE600" w:rsidR="00832D3D" w:rsidRPr="00832D3D" w:rsidRDefault="00832D3D" w:rsidP="00832D3D">
      <w:pPr>
        <w:widowControl w:val="0"/>
        <w:pBdr>
          <w:top w:val="nil"/>
          <w:left w:val="nil"/>
          <w:bottom w:val="nil"/>
          <w:right w:val="nil"/>
          <w:between w:val="nil"/>
        </w:pBdr>
        <w:spacing w:before="120" w:after="0" w:line="312" w:lineRule="auto"/>
        <w:rPr>
          <w:color w:val="000000"/>
          <w:szCs w:val="22"/>
        </w:rPr>
      </w:pPr>
      <w:r w:rsidRPr="00832D3D">
        <w:rPr>
          <w:color w:val="000000"/>
          <w:szCs w:val="22"/>
        </w:rPr>
        <w:t>Λαμβάνοντας υπόψιν τα παραπάνω, το αντικείμενο του έργου</w:t>
      </w:r>
      <w:r w:rsidR="00D226F8" w:rsidRPr="00D226F8">
        <w:rPr>
          <w:color w:val="000000"/>
          <w:szCs w:val="22"/>
        </w:rPr>
        <w:t xml:space="preserve"> </w:t>
      </w:r>
      <w:r w:rsidR="00D226F8">
        <w:rPr>
          <w:color w:val="000000"/>
          <w:szCs w:val="22"/>
        </w:rPr>
        <w:t>«</w:t>
      </w:r>
      <w:r w:rsidR="00D226F8" w:rsidRPr="0001418B">
        <w:rPr>
          <w:b/>
          <w:bCs/>
          <w:color w:val="000000"/>
          <w:szCs w:val="22"/>
        </w:rPr>
        <w:t>Ανάπτυξη Νέου Ενοποιημένου ΟΠΣ Φορολογίας (TAXIS/</w:t>
      </w:r>
      <w:r w:rsidR="00094C85">
        <w:rPr>
          <w:b/>
          <w:bCs/>
          <w:color w:val="000000"/>
          <w:szCs w:val="22"/>
        </w:rPr>
        <w:t xml:space="preserve"> </w:t>
      </w:r>
      <w:proofErr w:type="spellStart"/>
      <w:r w:rsidR="00D226F8" w:rsidRPr="0001418B">
        <w:rPr>
          <w:b/>
          <w:bCs/>
          <w:color w:val="000000"/>
          <w:szCs w:val="22"/>
        </w:rPr>
        <w:t>TAXISnet</w:t>
      </w:r>
      <w:proofErr w:type="spellEnd"/>
      <w:r w:rsidR="00D226F8" w:rsidRPr="0001418B">
        <w:rPr>
          <w:b/>
          <w:bCs/>
          <w:color w:val="000000"/>
          <w:szCs w:val="22"/>
        </w:rPr>
        <w:t>/</w:t>
      </w:r>
      <w:r w:rsidR="00094C85">
        <w:rPr>
          <w:b/>
          <w:bCs/>
          <w:color w:val="000000"/>
          <w:szCs w:val="22"/>
        </w:rPr>
        <w:t xml:space="preserve"> </w:t>
      </w:r>
      <w:r w:rsidR="00D226F8" w:rsidRPr="0001418B">
        <w:rPr>
          <w:b/>
          <w:bCs/>
          <w:color w:val="000000"/>
          <w:szCs w:val="22"/>
        </w:rPr>
        <w:t>ELENXIS)</w:t>
      </w:r>
      <w:r w:rsidR="00D226F8">
        <w:rPr>
          <w:color w:val="000000"/>
          <w:szCs w:val="22"/>
        </w:rPr>
        <w:t>»</w:t>
      </w:r>
      <w:r w:rsidRPr="00832D3D">
        <w:rPr>
          <w:color w:val="000000"/>
          <w:szCs w:val="22"/>
        </w:rPr>
        <w:t xml:space="preserve"> είναι η αντικατάσταση των βασικών συστημάτων υποστήριξης της φορολογίας της ΑΑΔΕ και παράλληλα ο επιχειρησιακός εκσυγχρονισμός της ΑΑΔΕ συνολικά. Η αντικατάσταση των βασικών πληροφοριακών συστημάτων θα συμβάλει στην παροχή καλύτερων υπηρεσιών προς τους συναλλασσόμενους, στη συλλογή και στην αξιοποίηση των δεδομένων, στην αντιμετώπιση των κινδύνων της μη συμμόρφωσης, καθώς και στην ανάπτυξη της δυνατότητας για αποτελεσματικότερη εργασία του προσωπικού.</w:t>
      </w:r>
    </w:p>
    <w:p w14:paraId="5749C640" w14:textId="45637A96" w:rsidR="00832D3D" w:rsidRPr="00832D3D" w:rsidRDefault="00832D3D" w:rsidP="00832D3D">
      <w:pPr>
        <w:widowControl w:val="0"/>
        <w:pBdr>
          <w:top w:val="nil"/>
          <w:left w:val="nil"/>
          <w:bottom w:val="nil"/>
          <w:right w:val="nil"/>
          <w:between w:val="nil"/>
        </w:pBdr>
        <w:spacing w:before="120" w:after="0" w:line="312" w:lineRule="auto"/>
        <w:rPr>
          <w:color w:val="000000"/>
          <w:szCs w:val="22"/>
        </w:rPr>
      </w:pPr>
      <w:r w:rsidRPr="00832D3D">
        <w:rPr>
          <w:color w:val="000000"/>
          <w:szCs w:val="22"/>
        </w:rPr>
        <w:t xml:space="preserve">Πέρα από τον εκσυγχρονισμό του περιβάλλοντος ανάπτυξης και λειτουργίας, το έργο στοχεύει και  στην ενοποίηση των βάσεων δεδομένων, του περιβάλλοντος και των διαδικασιών των σημερινών TAXIS – </w:t>
      </w:r>
      <w:proofErr w:type="spellStart"/>
      <w:r w:rsidRPr="00832D3D">
        <w:rPr>
          <w:color w:val="000000"/>
          <w:szCs w:val="22"/>
        </w:rPr>
        <w:t>TAXISnet</w:t>
      </w:r>
      <w:proofErr w:type="spellEnd"/>
      <w:r w:rsidR="0001418B">
        <w:rPr>
          <w:color w:val="000000"/>
          <w:szCs w:val="22"/>
        </w:rPr>
        <w:t>,</w:t>
      </w:r>
      <w:r w:rsidRPr="00832D3D">
        <w:rPr>
          <w:color w:val="000000"/>
          <w:szCs w:val="22"/>
        </w:rPr>
        <w:t xml:space="preserve"> αλλά και γενικά στη βελτίωση των υπηρεσιών που παρέχει η ΑΑΔΕ προς τον φορολογούμενο.</w:t>
      </w:r>
    </w:p>
    <w:p w14:paraId="44477857" w14:textId="4DEB85C9" w:rsidR="00832D3D" w:rsidRPr="00832D3D" w:rsidRDefault="00832D3D" w:rsidP="00832D3D">
      <w:pPr>
        <w:widowControl w:val="0"/>
        <w:pBdr>
          <w:top w:val="nil"/>
          <w:left w:val="nil"/>
          <w:bottom w:val="nil"/>
          <w:right w:val="nil"/>
          <w:between w:val="nil"/>
        </w:pBdr>
        <w:spacing w:before="120" w:after="0" w:line="312" w:lineRule="auto"/>
        <w:rPr>
          <w:color w:val="000000"/>
          <w:szCs w:val="22"/>
        </w:rPr>
      </w:pPr>
      <w:r w:rsidRPr="00832D3D">
        <w:rPr>
          <w:color w:val="000000"/>
          <w:szCs w:val="22"/>
        </w:rPr>
        <w:t xml:space="preserve">Για την επίτευξη των παραπάνω στόχων, το έργο θα προχωρήσει στην προμήθεια μιας έτοιμης λύσης «COTS» (Commercial </w:t>
      </w:r>
      <w:proofErr w:type="spellStart"/>
      <w:r w:rsidRPr="00832D3D">
        <w:rPr>
          <w:color w:val="000000"/>
          <w:szCs w:val="22"/>
        </w:rPr>
        <w:t>Off</w:t>
      </w:r>
      <w:proofErr w:type="spellEnd"/>
      <w:r w:rsidRPr="00832D3D">
        <w:rPr>
          <w:color w:val="000000"/>
          <w:szCs w:val="22"/>
        </w:rPr>
        <w:t xml:space="preserve"> the </w:t>
      </w:r>
      <w:proofErr w:type="spellStart"/>
      <w:r w:rsidRPr="00832D3D">
        <w:rPr>
          <w:color w:val="000000"/>
          <w:szCs w:val="22"/>
        </w:rPr>
        <w:t>Shelf</w:t>
      </w:r>
      <w:proofErr w:type="spellEnd"/>
      <w:r w:rsidRPr="00832D3D">
        <w:rPr>
          <w:color w:val="000000"/>
          <w:szCs w:val="22"/>
        </w:rPr>
        <w:t>)</w:t>
      </w:r>
      <w:r w:rsidR="00094C85">
        <w:rPr>
          <w:color w:val="000000"/>
          <w:szCs w:val="22"/>
        </w:rPr>
        <w:t>,</w:t>
      </w:r>
      <w:r w:rsidRPr="00832D3D">
        <w:rPr>
          <w:color w:val="000000"/>
          <w:szCs w:val="22"/>
        </w:rPr>
        <w:t xml:space="preserve"> με την αγορά των απαραίτητων αδειών χρήσης λογισμικού.</w:t>
      </w:r>
    </w:p>
    <w:p w14:paraId="04E07B73" w14:textId="77777777" w:rsidR="00832D3D" w:rsidRPr="00832D3D" w:rsidRDefault="00832D3D" w:rsidP="00832D3D">
      <w:pPr>
        <w:widowControl w:val="0"/>
        <w:pBdr>
          <w:top w:val="nil"/>
          <w:left w:val="nil"/>
          <w:bottom w:val="nil"/>
          <w:right w:val="nil"/>
          <w:between w:val="nil"/>
        </w:pBdr>
        <w:spacing w:before="120" w:after="0" w:line="312" w:lineRule="auto"/>
        <w:rPr>
          <w:color w:val="000000"/>
          <w:szCs w:val="22"/>
        </w:rPr>
      </w:pPr>
      <w:r w:rsidRPr="00832D3D">
        <w:rPr>
          <w:color w:val="000000"/>
          <w:szCs w:val="22"/>
        </w:rPr>
        <w:t>Οι λειτουργικές περιοχές που θα υλοποιηθούν μέσω της έτοιμης λύσης – ή συνδυασμό έτοιμων λύσεων (με τις κατάλληλες παραμετροποιήσεις και προσαρμογές) που θα προτείνει ο ανάδοχος – είναι οι εξής:</w:t>
      </w:r>
    </w:p>
    <w:p w14:paraId="32EC9616" w14:textId="77777777" w:rsidR="00832D3D" w:rsidRPr="008A1061" w:rsidRDefault="00832D3D" w:rsidP="004D53D7">
      <w:pPr>
        <w:pStyle w:val="aff4"/>
        <w:widowControl w:val="0"/>
        <w:numPr>
          <w:ilvl w:val="0"/>
          <w:numId w:val="28"/>
        </w:numPr>
        <w:pBdr>
          <w:top w:val="nil"/>
          <w:left w:val="nil"/>
          <w:bottom w:val="nil"/>
          <w:right w:val="nil"/>
          <w:between w:val="nil"/>
        </w:pBdr>
        <w:spacing w:before="120" w:after="0" w:line="312" w:lineRule="auto"/>
        <w:ind w:left="714" w:hanging="357"/>
        <w:contextualSpacing w:val="0"/>
        <w:jc w:val="both"/>
        <w:rPr>
          <w:rFonts w:ascii="Tahoma" w:hAnsi="Tahoma" w:cs="Tahoma"/>
          <w:color w:val="000000"/>
        </w:rPr>
      </w:pPr>
      <w:r w:rsidRPr="008A1061">
        <w:rPr>
          <w:rFonts w:ascii="Tahoma" w:hAnsi="Tahoma" w:cs="Tahoma"/>
          <w:b/>
          <w:bCs/>
          <w:color w:val="000000"/>
        </w:rPr>
        <w:t>Μητρώο:</w:t>
      </w:r>
      <w:r w:rsidRPr="008A1061">
        <w:rPr>
          <w:rFonts w:ascii="Tahoma" w:hAnsi="Tahoma" w:cs="Tahoma"/>
          <w:color w:val="000000"/>
        </w:rPr>
        <w:t xml:space="preserve"> Η περιοχή αυτή θα περιλαμβάνει προσωπικά στοιχεία και πληροφορίες για φυσικά και νομικά πρόσωπα, θα αποδίδει Αριθμό Φορολογικού Μητρώου (ΑΦΜ) και Κωδικούς Αριθμούς Δραστηριοτήτων (ΚΑΔ). Θα διαχειρίζεται υποκαταστήματα, στοιχεία έναρξης και λήξης δραστηριοτήτων, οικογενειακή κατάσταση, σχέσεις μελών για μετέχοντες σε διοικητικά συμβούλια επιχειρήσεων, εταιρικές σχέσεις κλπ.</w:t>
      </w:r>
    </w:p>
    <w:p w14:paraId="65F6B4D3" w14:textId="2AF4AEC7" w:rsidR="00832D3D" w:rsidRPr="00832D3D" w:rsidRDefault="00832D3D" w:rsidP="004D53D7">
      <w:pPr>
        <w:pStyle w:val="aff4"/>
        <w:widowControl w:val="0"/>
        <w:numPr>
          <w:ilvl w:val="0"/>
          <w:numId w:val="28"/>
        </w:numPr>
        <w:pBdr>
          <w:top w:val="nil"/>
          <w:left w:val="nil"/>
          <w:bottom w:val="nil"/>
          <w:right w:val="nil"/>
          <w:between w:val="nil"/>
        </w:pBdr>
        <w:spacing w:before="120" w:after="0" w:line="312" w:lineRule="auto"/>
        <w:ind w:left="714" w:hanging="357"/>
        <w:contextualSpacing w:val="0"/>
        <w:jc w:val="both"/>
        <w:rPr>
          <w:rFonts w:ascii="Tahoma" w:hAnsi="Tahoma" w:cs="Tahoma"/>
          <w:color w:val="000000"/>
        </w:rPr>
      </w:pPr>
      <w:r w:rsidRPr="00832D3D">
        <w:rPr>
          <w:rFonts w:ascii="Tahoma" w:hAnsi="Tahoma" w:cs="Tahoma"/>
          <w:b/>
          <w:bCs/>
          <w:color w:val="000000"/>
        </w:rPr>
        <w:t>Λογιστική</w:t>
      </w:r>
      <w:r w:rsidRPr="00832D3D">
        <w:rPr>
          <w:rFonts w:ascii="Tahoma" w:hAnsi="Tahoma" w:cs="Tahoma"/>
          <w:color w:val="000000"/>
        </w:rPr>
        <w:t>: Θα περιλαμβάνει λειτουργικότητες τήρησης λογαριασμού για όλους τους φορολογούμενους. Παράλληλα, θα καταγράφει το σύνολο των κινήσεων και συναλλαγών για όλους τους τύπους φόρων και όλα τα συστήματα πληρωμών, αναφορικά με υποχρεώσεις, βεβαιώσεις, εισπράξεις, διακανονισμούς, πρόστιμα, προσαυξήσεις και συμψηφισμούς. Θα διαμορφώνει με αυτό</w:t>
      </w:r>
      <w:r w:rsidR="00023957">
        <w:rPr>
          <w:rFonts w:ascii="Tahoma" w:hAnsi="Tahoma" w:cs="Tahoma"/>
          <w:color w:val="000000"/>
        </w:rPr>
        <w:t>ν</w:t>
      </w:r>
      <w:r w:rsidRPr="00832D3D">
        <w:rPr>
          <w:rFonts w:ascii="Tahoma" w:hAnsi="Tahoma" w:cs="Tahoma"/>
          <w:color w:val="000000"/>
        </w:rPr>
        <w:t xml:space="preserve"> το</w:t>
      </w:r>
      <w:r w:rsidR="00023957">
        <w:rPr>
          <w:rFonts w:ascii="Tahoma" w:hAnsi="Tahoma" w:cs="Tahoma"/>
          <w:color w:val="000000"/>
        </w:rPr>
        <w:t>ν</w:t>
      </w:r>
      <w:r w:rsidRPr="00832D3D">
        <w:rPr>
          <w:rFonts w:ascii="Tahoma" w:hAnsi="Tahoma" w:cs="Tahoma"/>
          <w:color w:val="000000"/>
        </w:rPr>
        <w:t xml:space="preserve"> τρόπο μία συνολική «εικόνα φορολογούμενου»</w:t>
      </w:r>
      <w:r w:rsidR="00023957">
        <w:rPr>
          <w:rFonts w:ascii="Tahoma" w:hAnsi="Tahoma" w:cs="Tahoma"/>
          <w:color w:val="000000"/>
        </w:rPr>
        <w:t>,</w:t>
      </w:r>
      <w:r w:rsidRPr="00832D3D">
        <w:rPr>
          <w:rFonts w:ascii="Tahoma" w:hAnsi="Tahoma" w:cs="Tahoma"/>
          <w:color w:val="000000"/>
        </w:rPr>
        <w:t xml:space="preserve"> όπου όψεις της θα διατίθενται στους φορολογούμενους μέσω της λειτουργικότητας </w:t>
      </w:r>
      <w:r w:rsidR="00023957">
        <w:rPr>
          <w:rFonts w:ascii="Tahoma" w:hAnsi="Tahoma" w:cs="Tahoma"/>
          <w:color w:val="000000"/>
        </w:rPr>
        <w:t>«</w:t>
      </w:r>
      <w:r w:rsidRPr="00832D3D">
        <w:rPr>
          <w:rFonts w:ascii="Tahoma" w:hAnsi="Tahoma" w:cs="Tahoma"/>
          <w:color w:val="000000"/>
        </w:rPr>
        <w:t>Εικόνα Φορολογουμένου, Γνωστοποιήσεις και Αρωγή</w:t>
      </w:r>
      <w:r w:rsidR="00023957">
        <w:rPr>
          <w:rFonts w:ascii="Tahoma" w:hAnsi="Tahoma" w:cs="Tahoma"/>
          <w:color w:val="000000"/>
        </w:rPr>
        <w:t>».</w:t>
      </w:r>
    </w:p>
    <w:p w14:paraId="1551F58C" w14:textId="33CEFAA2" w:rsidR="00832D3D" w:rsidRPr="00832D3D" w:rsidRDefault="00832D3D" w:rsidP="004D53D7">
      <w:pPr>
        <w:pStyle w:val="aff4"/>
        <w:widowControl w:val="0"/>
        <w:numPr>
          <w:ilvl w:val="0"/>
          <w:numId w:val="28"/>
        </w:numPr>
        <w:pBdr>
          <w:top w:val="nil"/>
          <w:left w:val="nil"/>
          <w:bottom w:val="nil"/>
          <w:right w:val="nil"/>
          <w:between w:val="nil"/>
        </w:pBdr>
        <w:spacing w:before="120" w:after="0" w:line="312" w:lineRule="auto"/>
        <w:ind w:left="714" w:hanging="357"/>
        <w:contextualSpacing w:val="0"/>
        <w:jc w:val="both"/>
        <w:rPr>
          <w:rFonts w:ascii="Tahoma" w:hAnsi="Tahoma" w:cs="Tahoma"/>
          <w:color w:val="000000"/>
        </w:rPr>
      </w:pPr>
      <w:r w:rsidRPr="00832D3D">
        <w:rPr>
          <w:rFonts w:ascii="Tahoma" w:hAnsi="Tahoma" w:cs="Tahoma"/>
          <w:b/>
          <w:bCs/>
          <w:color w:val="000000"/>
        </w:rPr>
        <w:t>Υπηρεσίες δηλώσεων φορολογουμένων, Βεβαίωση φόρου και πραγματοποίηση Πληρωμών</w:t>
      </w:r>
      <w:r w:rsidRPr="00832D3D">
        <w:rPr>
          <w:rFonts w:ascii="Tahoma" w:hAnsi="Tahoma" w:cs="Tahoma"/>
          <w:color w:val="000000"/>
        </w:rPr>
        <w:t xml:space="preserve">: Θα περιλαμβάνει υπηρεσίες που αφορούν στο σύνολο των υποχρεώσεων για δηλώσεις που φέρει ο κάθε φορολογούμενος σύμφωνα με τη νομοθεσία. Ανάλογα με το προφίλ του φορολογουμένου, ο φορολογούμενος θα καλείται να βεβαιώνει </w:t>
      </w:r>
      <w:proofErr w:type="spellStart"/>
      <w:r w:rsidRPr="00832D3D">
        <w:rPr>
          <w:rFonts w:ascii="Tahoma" w:hAnsi="Tahoma" w:cs="Tahoma"/>
          <w:color w:val="000000"/>
        </w:rPr>
        <w:t>προσυμπληρωμένες</w:t>
      </w:r>
      <w:proofErr w:type="spellEnd"/>
      <w:r w:rsidRPr="00832D3D">
        <w:rPr>
          <w:rFonts w:ascii="Tahoma" w:hAnsi="Tahoma" w:cs="Tahoma"/>
          <w:color w:val="000000"/>
        </w:rPr>
        <w:t xml:space="preserve"> φόρμες</w:t>
      </w:r>
      <w:r w:rsidR="00792F4F">
        <w:rPr>
          <w:rFonts w:ascii="Tahoma" w:hAnsi="Tahoma" w:cs="Tahoma"/>
          <w:color w:val="000000"/>
        </w:rPr>
        <w:t>,</w:t>
      </w:r>
      <w:r w:rsidRPr="00832D3D">
        <w:rPr>
          <w:rFonts w:ascii="Tahoma" w:hAnsi="Tahoma" w:cs="Tahoma"/>
          <w:color w:val="000000"/>
        </w:rPr>
        <w:t xml:space="preserve"> είτε να συμπληρώνει φόρμες που παρέχονται από το σύστημα. Το σύστημα θα προβαίνει σε διασταύρωση από τρίτες πηγές εφόσον ενδείκνυται, θα εκτελεί υπολογισμούς φόρου, προσαυξήσεων ή προστίμων και συμψηφισμών, θα βεβαιώνει την υποχρέωση ή την επιστροφή φόρου και θα εκδίδει εκκαθαριστικά.</w:t>
      </w:r>
    </w:p>
    <w:p w14:paraId="01727BC3" w14:textId="77777777" w:rsidR="00832D3D" w:rsidRPr="00832D3D" w:rsidRDefault="00832D3D" w:rsidP="004D53D7">
      <w:pPr>
        <w:pStyle w:val="aff4"/>
        <w:widowControl w:val="0"/>
        <w:numPr>
          <w:ilvl w:val="0"/>
          <w:numId w:val="28"/>
        </w:numPr>
        <w:pBdr>
          <w:top w:val="nil"/>
          <w:left w:val="nil"/>
          <w:bottom w:val="nil"/>
          <w:right w:val="nil"/>
          <w:between w:val="nil"/>
        </w:pBdr>
        <w:spacing w:before="120" w:after="0" w:line="312" w:lineRule="auto"/>
        <w:ind w:left="714" w:hanging="357"/>
        <w:contextualSpacing w:val="0"/>
        <w:jc w:val="both"/>
        <w:rPr>
          <w:rFonts w:ascii="Tahoma" w:hAnsi="Tahoma" w:cs="Tahoma"/>
          <w:color w:val="000000"/>
        </w:rPr>
      </w:pPr>
      <w:r w:rsidRPr="00832D3D">
        <w:rPr>
          <w:rFonts w:ascii="Tahoma" w:hAnsi="Tahoma" w:cs="Tahoma"/>
          <w:b/>
          <w:bCs/>
          <w:color w:val="000000"/>
        </w:rPr>
        <w:t>Εικόνα Φορολογουμένου, Γνωστοποιήσεις και Αρωγή</w:t>
      </w:r>
      <w:r w:rsidRPr="00832D3D">
        <w:rPr>
          <w:rFonts w:ascii="Tahoma" w:hAnsi="Tahoma" w:cs="Tahoma"/>
          <w:color w:val="000000"/>
        </w:rPr>
        <w:t>: Θα περιλαμβάνει το σύνολο των λειτουργικοτήτων μέσω των οποίων ο φορολογούμενος θα είναι αποδέκτης ενημερώσεων και υπενθυμίσεων από την Αρχή, παθητικά ή και ενεργητικά μετά από δική του ενέργεια, όπως η έκδοση πιστοποιητικών, βεβαιώσεων και εξουσιοδοτήσεων.</w:t>
      </w:r>
    </w:p>
    <w:p w14:paraId="1E6C4B58" w14:textId="2F23C442" w:rsidR="00832D3D" w:rsidRPr="00832D3D" w:rsidRDefault="00832D3D" w:rsidP="004D53D7">
      <w:pPr>
        <w:pStyle w:val="aff4"/>
        <w:widowControl w:val="0"/>
        <w:numPr>
          <w:ilvl w:val="0"/>
          <w:numId w:val="28"/>
        </w:numPr>
        <w:pBdr>
          <w:top w:val="nil"/>
          <w:left w:val="nil"/>
          <w:bottom w:val="nil"/>
          <w:right w:val="nil"/>
          <w:between w:val="nil"/>
        </w:pBdr>
        <w:spacing w:before="120" w:after="0" w:line="312" w:lineRule="auto"/>
        <w:ind w:left="714" w:hanging="357"/>
        <w:contextualSpacing w:val="0"/>
        <w:jc w:val="both"/>
        <w:rPr>
          <w:rFonts w:ascii="Tahoma" w:hAnsi="Tahoma" w:cs="Tahoma"/>
          <w:color w:val="000000"/>
        </w:rPr>
      </w:pPr>
      <w:r w:rsidRPr="00832D3D">
        <w:rPr>
          <w:rFonts w:ascii="Tahoma" w:hAnsi="Tahoma" w:cs="Tahoma"/>
          <w:b/>
          <w:bCs/>
          <w:color w:val="000000"/>
        </w:rPr>
        <w:t>Συμμόρφωση:</w:t>
      </w:r>
      <w:r w:rsidRPr="00832D3D">
        <w:rPr>
          <w:rFonts w:ascii="Tahoma" w:hAnsi="Tahoma" w:cs="Tahoma"/>
          <w:color w:val="000000"/>
        </w:rPr>
        <w:t xml:space="preserve"> Θα περιλαμβάνει τη διαχείριση ρυθμίσεων και ληξιπρόθεσμων οφειλών με βάση ένα ενιαίο σύνολο κανόνων. Αποτελεί την «κόκκινη» περιοχή όπου θα παρέχονται όλα τα μέσα στο φορολογούμενο για να παραμείνει στη πλευρά της οικειοθελούς συμμόρφωσης, ρυθμίζοντας τις υποχρεώσεις του.</w:t>
      </w:r>
    </w:p>
    <w:p w14:paraId="185C3CFA" w14:textId="2B905E9F" w:rsidR="00832D3D" w:rsidRPr="00832D3D" w:rsidRDefault="00832D3D" w:rsidP="004D53D7">
      <w:pPr>
        <w:pStyle w:val="aff4"/>
        <w:widowControl w:val="0"/>
        <w:numPr>
          <w:ilvl w:val="0"/>
          <w:numId w:val="28"/>
        </w:numPr>
        <w:pBdr>
          <w:top w:val="nil"/>
          <w:left w:val="nil"/>
          <w:bottom w:val="nil"/>
          <w:right w:val="nil"/>
          <w:between w:val="nil"/>
        </w:pBdr>
        <w:spacing w:before="120" w:after="0" w:line="312" w:lineRule="auto"/>
        <w:ind w:left="714" w:hanging="357"/>
        <w:contextualSpacing w:val="0"/>
        <w:jc w:val="both"/>
        <w:rPr>
          <w:rFonts w:ascii="Tahoma" w:hAnsi="Tahoma" w:cs="Tahoma"/>
          <w:color w:val="000000"/>
        </w:rPr>
      </w:pPr>
      <w:r w:rsidRPr="00832D3D">
        <w:rPr>
          <w:rFonts w:ascii="Tahoma" w:hAnsi="Tahoma" w:cs="Tahoma"/>
          <w:b/>
          <w:bCs/>
          <w:color w:val="000000"/>
        </w:rPr>
        <w:t>Ανάθεση και Διαχείριση Υποθέσεων</w:t>
      </w:r>
      <w:r w:rsidRPr="00832D3D">
        <w:rPr>
          <w:rFonts w:ascii="Tahoma" w:hAnsi="Tahoma" w:cs="Tahoma"/>
          <w:color w:val="000000"/>
        </w:rPr>
        <w:t>: Η λειτουργικότητα αυτή αφορά στην ανάθεση υποθέσεων για διεκπεραίωση από στελέχη σε όλη την επικράτεια. Θα παρέχει διαχείριση και εποπτεία της κάθε υπόθεσης από «άκρο σε άκρο», καταγράφοντας δεδομένα από πλήθος συστημάτων και λειτουργιών</w:t>
      </w:r>
      <w:r w:rsidR="00CF3670">
        <w:rPr>
          <w:rFonts w:ascii="Tahoma" w:hAnsi="Tahoma" w:cs="Tahoma"/>
          <w:color w:val="000000"/>
        </w:rPr>
        <w:t>,</w:t>
      </w:r>
      <w:r w:rsidRPr="00832D3D">
        <w:rPr>
          <w:rFonts w:ascii="Tahoma" w:hAnsi="Tahoma" w:cs="Tahoma"/>
          <w:color w:val="000000"/>
        </w:rPr>
        <w:t xml:space="preserve"> καθώς και τις ενέργειες των εμπλεκομένων που πραγματοποιούνται για  την ολοκλήρωση της κάθε υπόθεσης.</w:t>
      </w:r>
    </w:p>
    <w:p w14:paraId="259C1458" w14:textId="5C8ABE3F" w:rsidR="00832D3D" w:rsidRPr="00832D3D" w:rsidRDefault="00832D3D" w:rsidP="004D53D7">
      <w:pPr>
        <w:pStyle w:val="aff4"/>
        <w:widowControl w:val="0"/>
        <w:numPr>
          <w:ilvl w:val="0"/>
          <w:numId w:val="28"/>
        </w:numPr>
        <w:pBdr>
          <w:top w:val="nil"/>
          <w:left w:val="nil"/>
          <w:bottom w:val="nil"/>
          <w:right w:val="nil"/>
          <w:between w:val="nil"/>
        </w:pBdr>
        <w:spacing w:before="120" w:after="0" w:line="312" w:lineRule="auto"/>
        <w:ind w:left="714" w:hanging="357"/>
        <w:contextualSpacing w:val="0"/>
        <w:jc w:val="both"/>
        <w:rPr>
          <w:rFonts w:ascii="Tahoma" w:hAnsi="Tahoma" w:cs="Tahoma"/>
          <w:color w:val="000000"/>
        </w:rPr>
      </w:pPr>
      <w:r w:rsidRPr="00832D3D">
        <w:rPr>
          <w:rFonts w:ascii="Tahoma" w:hAnsi="Tahoma" w:cs="Tahoma"/>
          <w:b/>
          <w:bCs/>
          <w:color w:val="000000"/>
        </w:rPr>
        <w:t>Ανάλυση Κινδύνων</w:t>
      </w:r>
      <w:r w:rsidRPr="00832D3D">
        <w:rPr>
          <w:rFonts w:ascii="Tahoma" w:hAnsi="Tahoma" w:cs="Tahoma"/>
          <w:color w:val="000000"/>
        </w:rPr>
        <w:t xml:space="preserve">: Θα περιλαμβάνει τη συγκρότηση προφίλ για διάφορες οντότητες. Τα προφίλ θα </w:t>
      </w:r>
      <w:proofErr w:type="spellStart"/>
      <w:r w:rsidRPr="00832D3D">
        <w:rPr>
          <w:rFonts w:ascii="Tahoma" w:hAnsi="Tahoma" w:cs="Tahoma"/>
          <w:color w:val="000000"/>
        </w:rPr>
        <w:t>αρχικοποιηθούν</w:t>
      </w:r>
      <w:proofErr w:type="spellEnd"/>
      <w:r w:rsidRPr="00832D3D">
        <w:rPr>
          <w:rFonts w:ascii="Tahoma" w:hAnsi="Tahoma" w:cs="Tahoma"/>
          <w:color w:val="000000"/>
        </w:rPr>
        <w:t xml:space="preserve"> και θα συντηρούνται αξιοποιώντας τις πιο κατάλληλες τεχνικές και μεθόδους</w:t>
      </w:r>
      <w:r w:rsidR="00CF3670">
        <w:rPr>
          <w:rFonts w:ascii="Tahoma" w:hAnsi="Tahoma" w:cs="Tahoma"/>
          <w:color w:val="000000"/>
        </w:rPr>
        <w:t>,</w:t>
      </w:r>
      <w:r w:rsidRPr="00832D3D">
        <w:rPr>
          <w:rFonts w:ascii="Tahoma" w:hAnsi="Tahoma" w:cs="Tahoma"/>
          <w:color w:val="000000"/>
        </w:rPr>
        <w:t xml:space="preserve"> αναλόγως την περίπτωση και τα προβλήματα στα οποία επιδιώκεται λύση. Η λειτουργικότητα αυτή πρέπει να μπορεί να αξιοποιεί ανάλυση και μοντελοποίηση της συμπεριφοράς των υποκειμένων και να αναγνωρίζει ομοιότητες.</w:t>
      </w:r>
    </w:p>
    <w:p w14:paraId="7D1EE8B3" w14:textId="7623AF95" w:rsidR="00832D3D" w:rsidRPr="00832D3D" w:rsidRDefault="00832D3D" w:rsidP="004D53D7">
      <w:pPr>
        <w:pStyle w:val="aff4"/>
        <w:widowControl w:val="0"/>
        <w:numPr>
          <w:ilvl w:val="0"/>
          <w:numId w:val="28"/>
        </w:numPr>
        <w:pBdr>
          <w:top w:val="nil"/>
          <w:left w:val="nil"/>
          <w:bottom w:val="nil"/>
          <w:right w:val="nil"/>
          <w:between w:val="nil"/>
        </w:pBdr>
        <w:spacing w:before="120" w:after="0" w:line="312" w:lineRule="auto"/>
        <w:ind w:left="714" w:hanging="357"/>
        <w:contextualSpacing w:val="0"/>
        <w:jc w:val="both"/>
        <w:rPr>
          <w:rFonts w:ascii="Tahoma" w:hAnsi="Tahoma" w:cs="Tahoma"/>
          <w:color w:val="000000"/>
        </w:rPr>
      </w:pPr>
      <w:r w:rsidRPr="00832D3D">
        <w:rPr>
          <w:rFonts w:ascii="Tahoma" w:hAnsi="Tahoma" w:cs="Tahoma"/>
          <w:b/>
          <w:bCs/>
          <w:color w:val="000000"/>
        </w:rPr>
        <w:t>Υποστήριξη Ελέγχων και Επιτόπιων Ελέγχων</w:t>
      </w:r>
      <w:r w:rsidRPr="00832D3D">
        <w:rPr>
          <w:rFonts w:ascii="Tahoma" w:hAnsi="Tahoma" w:cs="Tahoma"/>
          <w:color w:val="000000"/>
        </w:rPr>
        <w:t>: Θα περιλαμβάνει τις λειτουργικότητες οι οποίες θα υποστηρίζουν τις ελεγκτικές εργασίες που θα πραγματοποιούνται στα Ελεγκτικά Κέντρα. Θα υποστηρίζεται με δύο εκδοχές, μια για απομακρυσμένο έλεγχο και μια για επιτόπιο έλεγχο στον χώρο του φορολογούμενου. Οι λειτουργικότητες θα καλύπτουν όλο το εύρος των εργασιών</w:t>
      </w:r>
      <w:r w:rsidR="000841B7">
        <w:rPr>
          <w:rFonts w:ascii="Tahoma" w:hAnsi="Tahoma" w:cs="Tahoma"/>
          <w:color w:val="000000"/>
        </w:rPr>
        <w:t>,</w:t>
      </w:r>
      <w:r w:rsidRPr="00832D3D">
        <w:rPr>
          <w:rFonts w:ascii="Tahoma" w:hAnsi="Tahoma" w:cs="Tahoma"/>
          <w:color w:val="000000"/>
        </w:rPr>
        <w:t xml:space="preserve"> καθώς και της συλλογής και επεξεργασίας των απαραίτητων δεδομένων από συστήματα της ΑΑΔΕ και εξωτερικές πηγές</w:t>
      </w:r>
      <w:r w:rsidR="000841B7">
        <w:rPr>
          <w:rFonts w:ascii="Tahoma" w:hAnsi="Tahoma" w:cs="Tahoma"/>
          <w:color w:val="000000"/>
        </w:rPr>
        <w:t>,</w:t>
      </w:r>
      <w:r w:rsidRPr="00832D3D">
        <w:rPr>
          <w:rFonts w:ascii="Tahoma" w:hAnsi="Tahoma" w:cs="Tahoma"/>
          <w:color w:val="000000"/>
        </w:rPr>
        <w:t xml:space="preserve"> προκειμένου για την προετοιμασία, την πραγματοποίηση και την μετέπειτα επεξεργασία των ευρημάτων του ελέγχου από τα στελέχη της ΑΑΔΕ.</w:t>
      </w:r>
    </w:p>
    <w:p w14:paraId="06381188" w14:textId="77777777" w:rsidR="00832D3D" w:rsidRPr="00832D3D" w:rsidRDefault="00832D3D" w:rsidP="004D53D7">
      <w:pPr>
        <w:pStyle w:val="aff4"/>
        <w:widowControl w:val="0"/>
        <w:numPr>
          <w:ilvl w:val="0"/>
          <w:numId w:val="28"/>
        </w:numPr>
        <w:pBdr>
          <w:top w:val="nil"/>
          <w:left w:val="nil"/>
          <w:bottom w:val="nil"/>
          <w:right w:val="nil"/>
          <w:between w:val="nil"/>
        </w:pBdr>
        <w:spacing w:before="120" w:after="0" w:line="312" w:lineRule="auto"/>
        <w:ind w:left="714" w:hanging="357"/>
        <w:contextualSpacing w:val="0"/>
        <w:jc w:val="both"/>
        <w:rPr>
          <w:rFonts w:ascii="Tahoma" w:hAnsi="Tahoma" w:cs="Tahoma"/>
          <w:color w:val="000000"/>
        </w:rPr>
      </w:pPr>
      <w:r w:rsidRPr="00832D3D">
        <w:rPr>
          <w:rFonts w:ascii="Tahoma" w:hAnsi="Tahoma" w:cs="Tahoma"/>
          <w:b/>
          <w:bCs/>
          <w:color w:val="000000"/>
        </w:rPr>
        <w:t>Διοικητική Πληροφόρηση και Διαμόρφωση Πολιτικών Συμμόρφωσης</w:t>
      </w:r>
      <w:r w:rsidRPr="00832D3D">
        <w:rPr>
          <w:rFonts w:ascii="Tahoma" w:hAnsi="Tahoma" w:cs="Tahoma"/>
          <w:color w:val="000000"/>
        </w:rPr>
        <w:t xml:space="preserve">: Η περιοχή αυτή ενδιαφέρει κυρίως επιτελικούς χρήστες και στελέχη της ΑΑΔΕ και παράγει τεκμηριωμένη γνώση βασισμένη σε αναφορές και εύληπτες </w:t>
      </w:r>
      <w:proofErr w:type="spellStart"/>
      <w:r w:rsidRPr="00832D3D">
        <w:rPr>
          <w:rFonts w:ascii="Tahoma" w:hAnsi="Tahoma" w:cs="Tahoma"/>
          <w:color w:val="000000"/>
        </w:rPr>
        <w:t>οπτικοποιήσεις</w:t>
      </w:r>
      <w:proofErr w:type="spellEnd"/>
      <w:r w:rsidRPr="00832D3D">
        <w:rPr>
          <w:rFonts w:ascii="Tahoma" w:hAnsi="Tahoma" w:cs="Tahoma"/>
          <w:color w:val="000000"/>
        </w:rPr>
        <w:t xml:space="preserve"> δεδομένων που συλλέγονται από τα υπόλοιπα συστήματα. Οι αναφορές και οι </w:t>
      </w:r>
      <w:proofErr w:type="spellStart"/>
      <w:r w:rsidRPr="00832D3D">
        <w:rPr>
          <w:rFonts w:ascii="Tahoma" w:hAnsi="Tahoma" w:cs="Tahoma"/>
          <w:color w:val="000000"/>
        </w:rPr>
        <w:t>οπτικοποιήσεις</w:t>
      </w:r>
      <w:proofErr w:type="spellEnd"/>
      <w:r w:rsidRPr="00832D3D">
        <w:rPr>
          <w:rFonts w:ascii="Tahoma" w:hAnsi="Tahoma" w:cs="Tahoma"/>
          <w:color w:val="000000"/>
        </w:rPr>
        <w:t xml:space="preserve"> της πληροφορίας αφορούν σε στατιστικά και δείκτες επίδοσης.</w:t>
      </w:r>
    </w:p>
    <w:p w14:paraId="5607DDE6" w14:textId="40B19C75" w:rsidR="00832D3D" w:rsidRPr="00832D3D" w:rsidRDefault="00832D3D" w:rsidP="004D53D7">
      <w:pPr>
        <w:pStyle w:val="aff4"/>
        <w:widowControl w:val="0"/>
        <w:numPr>
          <w:ilvl w:val="0"/>
          <w:numId w:val="28"/>
        </w:numPr>
        <w:pBdr>
          <w:top w:val="nil"/>
          <w:left w:val="nil"/>
          <w:bottom w:val="nil"/>
          <w:right w:val="nil"/>
          <w:between w:val="nil"/>
        </w:pBdr>
        <w:spacing w:before="120" w:after="0" w:line="312" w:lineRule="auto"/>
        <w:ind w:left="714" w:hanging="357"/>
        <w:contextualSpacing w:val="0"/>
        <w:jc w:val="both"/>
        <w:rPr>
          <w:rFonts w:ascii="Tahoma" w:hAnsi="Tahoma" w:cs="Tahoma"/>
          <w:color w:val="000000"/>
        </w:rPr>
      </w:pPr>
      <w:r w:rsidRPr="00832D3D">
        <w:rPr>
          <w:rFonts w:ascii="Tahoma" w:hAnsi="Tahoma" w:cs="Tahoma"/>
          <w:b/>
          <w:bCs/>
          <w:color w:val="000000"/>
        </w:rPr>
        <w:t>Ληξιαρχείο ηλεκτρονικών μέσων φορολογούμενου</w:t>
      </w:r>
      <w:r w:rsidRPr="00832D3D">
        <w:rPr>
          <w:rFonts w:ascii="Tahoma" w:hAnsi="Tahoma" w:cs="Tahoma"/>
          <w:color w:val="000000"/>
        </w:rPr>
        <w:t>: Η περιοχή αυτή θα περιλαμβάνει υπηρεσίες διαπίστευσης, ταυτοποίησης και εγγραφής συστημάτων</w:t>
      </w:r>
      <w:r w:rsidR="00C35861">
        <w:rPr>
          <w:rFonts w:ascii="Tahoma" w:hAnsi="Tahoma" w:cs="Tahoma"/>
          <w:color w:val="000000"/>
        </w:rPr>
        <w:t>,</w:t>
      </w:r>
      <w:r w:rsidRPr="00832D3D">
        <w:rPr>
          <w:rFonts w:ascii="Tahoma" w:hAnsi="Tahoma" w:cs="Tahoma"/>
          <w:color w:val="000000"/>
        </w:rPr>
        <w:t xml:space="preserve"> που θα διαβιβάζουν με ασφαλή τρόπο δεδομένα προς την ΑΑΔΕ για λογαριασμό του φορολογούμενου, διασφαλίζοντας την εξουσιοδότησή του. Θα μπορούσε να αφορά φορολογικούς μηχανισμούς, ταμειακές και POS, ταξίμετρα, παρόχους ηλεκτρονικής τιμολόγησης και συστημάτων ERP, καθώς και πληροφοριακά συστήματα λογιστών και φοροτεχνικών.</w:t>
      </w:r>
    </w:p>
    <w:p w14:paraId="424E1C55" w14:textId="129ECF4A" w:rsidR="00832D3D" w:rsidRPr="00832D3D" w:rsidRDefault="00832D3D" w:rsidP="001F457B">
      <w:pPr>
        <w:widowControl w:val="0"/>
        <w:pBdr>
          <w:top w:val="nil"/>
          <w:left w:val="nil"/>
          <w:bottom w:val="nil"/>
          <w:right w:val="nil"/>
          <w:between w:val="nil"/>
        </w:pBdr>
        <w:spacing w:before="120" w:after="0" w:line="312" w:lineRule="auto"/>
        <w:rPr>
          <w:color w:val="000000"/>
          <w:szCs w:val="22"/>
        </w:rPr>
      </w:pPr>
      <w:r w:rsidRPr="00832D3D">
        <w:rPr>
          <w:color w:val="000000"/>
          <w:szCs w:val="22"/>
        </w:rPr>
        <w:t xml:space="preserve">Το έργο αναμένεται να υλοποιήσει τις λειτουργικές περιοχές που περιλαμβάνονται στο φυσικό </w:t>
      </w:r>
      <w:r w:rsidRPr="00117AE1">
        <w:rPr>
          <w:color w:val="000000"/>
          <w:szCs w:val="22"/>
        </w:rPr>
        <w:t xml:space="preserve">αντικείμενο σε </w:t>
      </w:r>
      <w:r w:rsidR="00117AE1" w:rsidRPr="00117AE1">
        <w:rPr>
          <w:color w:val="000000"/>
          <w:szCs w:val="22"/>
        </w:rPr>
        <w:t>7</w:t>
      </w:r>
      <w:r w:rsidRPr="00117AE1">
        <w:rPr>
          <w:color w:val="000000"/>
          <w:szCs w:val="22"/>
        </w:rPr>
        <w:t xml:space="preserve"> κύματα, όπως περιγράφονται</w:t>
      </w:r>
      <w:r w:rsidRPr="00832D3D">
        <w:rPr>
          <w:color w:val="000000"/>
          <w:szCs w:val="22"/>
        </w:rPr>
        <w:t xml:space="preserve"> παρακάτω.</w:t>
      </w:r>
    </w:p>
    <w:p w14:paraId="49A1C5A4" w14:textId="6E98AFF5" w:rsidR="00832D3D" w:rsidRPr="00832D3D" w:rsidRDefault="00832D3D" w:rsidP="001F457B">
      <w:pPr>
        <w:widowControl w:val="0"/>
        <w:pBdr>
          <w:top w:val="nil"/>
          <w:left w:val="nil"/>
          <w:bottom w:val="nil"/>
          <w:right w:val="nil"/>
          <w:between w:val="nil"/>
        </w:pBdr>
        <w:spacing w:before="120" w:after="0" w:line="312" w:lineRule="auto"/>
        <w:rPr>
          <w:color w:val="000000"/>
          <w:szCs w:val="22"/>
        </w:rPr>
      </w:pPr>
      <w:r w:rsidRPr="00832D3D">
        <w:rPr>
          <w:color w:val="000000"/>
          <w:szCs w:val="22"/>
        </w:rPr>
        <w:t>Ενδεικτικά, για κάθε υφιστάμενη λειτουργική περιοχή υπό αντικατάσταση</w:t>
      </w:r>
      <w:r w:rsidR="00C35861">
        <w:rPr>
          <w:color w:val="000000"/>
          <w:szCs w:val="22"/>
        </w:rPr>
        <w:t>,</w:t>
      </w:r>
      <w:r w:rsidRPr="00832D3D">
        <w:rPr>
          <w:color w:val="000000"/>
          <w:szCs w:val="22"/>
        </w:rPr>
        <w:t xml:space="preserve"> μπορούν να προβλεφθούν τρεις φάσεις απόσυρσης / παράλληλης λειτουργίας:</w:t>
      </w:r>
    </w:p>
    <w:p w14:paraId="5E27F978" w14:textId="79B98F28" w:rsidR="00832D3D" w:rsidRPr="00832D3D" w:rsidRDefault="00832D3D" w:rsidP="004D53D7">
      <w:pPr>
        <w:pStyle w:val="aff4"/>
        <w:widowControl w:val="0"/>
        <w:numPr>
          <w:ilvl w:val="0"/>
          <w:numId w:val="28"/>
        </w:numPr>
        <w:pBdr>
          <w:top w:val="nil"/>
          <w:left w:val="nil"/>
          <w:bottom w:val="nil"/>
          <w:right w:val="nil"/>
          <w:between w:val="nil"/>
        </w:pBdr>
        <w:spacing w:before="120" w:after="0" w:line="312" w:lineRule="auto"/>
        <w:ind w:left="714" w:hanging="357"/>
        <w:contextualSpacing w:val="0"/>
        <w:jc w:val="both"/>
        <w:rPr>
          <w:rFonts w:ascii="Tahoma" w:hAnsi="Tahoma" w:cs="Tahoma"/>
          <w:color w:val="000000"/>
        </w:rPr>
      </w:pPr>
      <w:r w:rsidRPr="00832D3D">
        <w:rPr>
          <w:rFonts w:ascii="Tahoma" w:hAnsi="Tahoma" w:cs="Tahoma"/>
          <w:b/>
          <w:bCs/>
          <w:color w:val="000000"/>
        </w:rPr>
        <w:t>Προπαρασκευή απόσυρσης</w:t>
      </w:r>
      <w:r w:rsidRPr="00832D3D">
        <w:rPr>
          <w:rFonts w:ascii="Tahoma" w:hAnsi="Tahoma" w:cs="Tahoma"/>
          <w:color w:val="000000"/>
        </w:rPr>
        <w:t>: Μεταξύ άλλων</w:t>
      </w:r>
      <w:r w:rsidR="00C35861">
        <w:rPr>
          <w:rFonts w:ascii="Tahoma" w:hAnsi="Tahoma" w:cs="Tahoma"/>
          <w:color w:val="000000"/>
        </w:rPr>
        <w:t>,</w:t>
      </w:r>
      <w:r w:rsidRPr="00832D3D">
        <w:rPr>
          <w:rFonts w:ascii="Tahoma" w:hAnsi="Tahoma" w:cs="Tahoma"/>
          <w:color w:val="000000"/>
        </w:rPr>
        <w:t xml:space="preserve"> προετοιμασία εσωτερικού σχεδίου απόσυρσης συστήματος, προετοιμασία αρχειοθέτησης λογισμικού και τεκμηρίωσης, αποτύπωση ρόλων χρηστών για μετάπτωση στο νέο σύστημα, ενημέρωση προσωπικού και του κοινού για το πλάνο υλοποίησης και τη διαδικασία απόσυρσης επιχειρησιακών συστημάτων. (~9 μήνες)</w:t>
      </w:r>
    </w:p>
    <w:p w14:paraId="3E9A6914" w14:textId="77777777" w:rsidR="00832D3D" w:rsidRPr="00832D3D" w:rsidRDefault="00832D3D" w:rsidP="004D53D7">
      <w:pPr>
        <w:pStyle w:val="aff4"/>
        <w:widowControl w:val="0"/>
        <w:numPr>
          <w:ilvl w:val="0"/>
          <w:numId w:val="28"/>
        </w:numPr>
        <w:pBdr>
          <w:top w:val="nil"/>
          <w:left w:val="nil"/>
          <w:bottom w:val="nil"/>
          <w:right w:val="nil"/>
          <w:between w:val="nil"/>
        </w:pBdr>
        <w:spacing w:before="120" w:after="0" w:line="312" w:lineRule="auto"/>
        <w:ind w:left="714" w:hanging="357"/>
        <w:contextualSpacing w:val="0"/>
        <w:jc w:val="both"/>
        <w:rPr>
          <w:rFonts w:ascii="Tahoma" w:hAnsi="Tahoma" w:cs="Tahoma"/>
          <w:color w:val="000000"/>
        </w:rPr>
      </w:pPr>
      <w:r w:rsidRPr="00832D3D">
        <w:rPr>
          <w:rFonts w:ascii="Tahoma" w:hAnsi="Tahoma" w:cs="Tahoma"/>
          <w:b/>
          <w:bCs/>
          <w:color w:val="000000"/>
        </w:rPr>
        <w:t>Παράλληλη λειτουργία</w:t>
      </w:r>
      <w:r w:rsidRPr="00832D3D">
        <w:rPr>
          <w:rFonts w:ascii="Tahoma" w:hAnsi="Tahoma" w:cs="Tahoma"/>
          <w:color w:val="000000"/>
        </w:rPr>
        <w:t>: Παράλληλη δοκιμαστική λειτουργία συστημάτων πριν την οριστική παραλαβή. (~3 μήνες)</w:t>
      </w:r>
    </w:p>
    <w:p w14:paraId="44BE011A" w14:textId="77777777" w:rsidR="00832D3D" w:rsidRPr="00832D3D" w:rsidRDefault="00832D3D" w:rsidP="004D53D7">
      <w:pPr>
        <w:pStyle w:val="aff4"/>
        <w:widowControl w:val="0"/>
        <w:numPr>
          <w:ilvl w:val="0"/>
          <w:numId w:val="28"/>
        </w:numPr>
        <w:pBdr>
          <w:top w:val="nil"/>
          <w:left w:val="nil"/>
          <w:bottom w:val="nil"/>
          <w:right w:val="nil"/>
          <w:between w:val="nil"/>
        </w:pBdr>
        <w:spacing w:before="120" w:after="0" w:line="312" w:lineRule="auto"/>
        <w:ind w:left="714" w:hanging="357"/>
        <w:contextualSpacing w:val="0"/>
        <w:jc w:val="both"/>
        <w:rPr>
          <w:rFonts w:ascii="Tahoma" w:hAnsi="Tahoma" w:cs="Tahoma"/>
          <w:color w:val="000000"/>
        </w:rPr>
      </w:pPr>
      <w:r w:rsidRPr="00832D3D">
        <w:rPr>
          <w:rFonts w:ascii="Tahoma" w:hAnsi="Tahoma" w:cs="Tahoma"/>
          <w:b/>
          <w:bCs/>
          <w:color w:val="000000"/>
        </w:rPr>
        <w:t>Σταδιακή απόσυρση υφιστάμενου συστήματος</w:t>
      </w:r>
      <w:r w:rsidRPr="00832D3D">
        <w:rPr>
          <w:rFonts w:ascii="Tahoma" w:hAnsi="Tahoma" w:cs="Tahoma"/>
          <w:color w:val="000000"/>
        </w:rPr>
        <w:t>: Σταδιακή διακοπή εξυπηρέτησης και όδευση προς το νέο σύστημα ανά ομάδες χρηστών, λειτουργικότητες, εφαρμογές, σύμφωνα με το σχέδιο απόσυρσης, υποστήριξη εσωτερικών και εξωτερικών χρηστών. (~6 μήνες)</w:t>
      </w:r>
    </w:p>
    <w:p w14:paraId="483D1E4F" w14:textId="77777777" w:rsidR="00832D3D" w:rsidRPr="00832D3D" w:rsidRDefault="00832D3D" w:rsidP="00FC7053">
      <w:pPr>
        <w:widowControl w:val="0"/>
        <w:pBdr>
          <w:top w:val="nil"/>
          <w:left w:val="nil"/>
          <w:bottom w:val="nil"/>
          <w:right w:val="nil"/>
          <w:between w:val="nil"/>
        </w:pBdr>
        <w:spacing w:before="120" w:after="0" w:line="312" w:lineRule="auto"/>
        <w:rPr>
          <w:color w:val="000000"/>
          <w:szCs w:val="22"/>
        </w:rPr>
      </w:pPr>
      <w:r w:rsidRPr="00832D3D">
        <w:rPr>
          <w:color w:val="000000"/>
          <w:szCs w:val="22"/>
        </w:rPr>
        <w:t>Τα κύματα υλοποίησης περιλαμβάνουν τους εξής στόχους και παραδοτέα:</w:t>
      </w:r>
    </w:p>
    <w:p w14:paraId="6BC08AB2" w14:textId="77777777" w:rsidR="00832D3D" w:rsidRPr="00832D3D" w:rsidRDefault="00832D3D" w:rsidP="004D53D7">
      <w:pPr>
        <w:widowControl w:val="0"/>
        <w:pBdr>
          <w:top w:val="nil"/>
          <w:left w:val="nil"/>
          <w:bottom w:val="nil"/>
          <w:right w:val="nil"/>
          <w:between w:val="nil"/>
        </w:pBdr>
        <w:spacing w:before="240" w:after="0" w:line="312" w:lineRule="auto"/>
        <w:rPr>
          <w:b/>
          <w:bCs/>
          <w:color w:val="000000"/>
          <w:szCs w:val="22"/>
        </w:rPr>
      </w:pPr>
      <w:r w:rsidRPr="00832D3D">
        <w:rPr>
          <w:b/>
          <w:bCs/>
          <w:color w:val="000000"/>
          <w:szCs w:val="22"/>
        </w:rPr>
        <w:t>Υλοποίηση πριν το τέλος του 2025</w:t>
      </w:r>
    </w:p>
    <w:p w14:paraId="5495D23D" w14:textId="5EB5F913" w:rsidR="00832D3D" w:rsidRPr="00832D3D" w:rsidRDefault="00832D3D" w:rsidP="004D53D7">
      <w:pPr>
        <w:pStyle w:val="aff4"/>
        <w:widowControl w:val="0"/>
        <w:numPr>
          <w:ilvl w:val="0"/>
          <w:numId w:val="28"/>
        </w:numPr>
        <w:pBdr>
          <w:top w:val="nil"/>
          <w:left w:val="nil"/>
          <w:bottom w:val="nil"/>
          <w:right w:val="nil"/>
          <w:between w:val="nil"/>
        </w:pBdr>
        <w:spacing w:before="120" w:after="0" w:line="312" w:lineRule="auto"/>
        <w:ind w:left="714" w:hanging="357"/>
        <w:contextualSpacing w:val="0"/>
        <w:jc w:val="both"/>
        <w:rPr>
          <w:rFonts w:ascii="Tahoma" w:hAnsi="Tahoma" w:cs="Tahoma"/>
          <w:color w:val="000000"/>
        </w:rPr>
      </w:pPr>
      <w:r w:rsidRPr="00832D3D">
        <w:rPr>
          <w:rFonts w:ascii="Tahoma" w:hAnsi="Tahoma" w:cs="Tahoma"/>
          <w:b/>
          <w:bCs/>
          <w:color w:val="000000"/>
        </w:rPr>
        <w:t>Κύμα 1</w:t>
      </w:r>
      <w:r w:rsidRPr="00832D3D">
        <w:rPr>
          <w:rFonts w:ascii="Tahoma" w:hAnsi="Tahoma" w:cs="Tahoma"/>
          <w:color w:val="000000"/>
        </w:rPr>
        <w:t>: Παράδοση του λογισμικού εγκατεστημένου, έχοντας μεταπέσει στη νέα κατάσταση το Μητρώο, η Λογιστική,  η εικόνα φορολογουμένου, οι Γνωστοποιήσεις και η Αρωγή</w:t>
      </w:r>
      <w:r w:rsidR="00C35861">
        <w:rPr>
          <w:rFonts w:ascii="Tahoma" w:hAnsi="Tahoma" w:cs="Tahoma"/>
          <w:color w:val="000000"/>
        </w:rPr>
        <w:t>,</w:t>
      </w:r>
      <w:r w:rsidRPr="00832D3D">
        <w:rPr>
          <w:rFonts w:ascii="Tahoma" w:hAnsi="Tahoma" w:cs="Tahoma"/>
          <w:color w:val="000000"/>
        </w:rPr>
        <w:t xml:space="preserve"> καθώς και οι Υπηρεσίες δηλώσεων φορολογουμένων, Βεβαίωση φόρου και πραγματοποίηση Πληρωμών για δύο μεγάλες κατηγορίες φόρων: Τον φόρο εισοδήματος και τον ΦΠΑ</w:t>
      </w:r>
    </w:p>
    <w:p w14:paraId="12AF4681" w14:textId="77777777" w:rsidR="00832D3D" w:rsidRPr="00832D3D" w:rsidRDefault="00832D3D" w:rsidP="004D53D7">
      <w:pPr>
        <w:pStyle w:val="aff4"/>
        <w:widowControl w:val="0"/>
        <w:numPr>
          <w:ilvl w:val="0"/>
          <w:numId w:val="28"/>
        </w:numPr>
        <w:pBdr>
          <w:top w:val="nil"/>
          <w:left w:val="nil"/>
          <w:bottom w:val="nil"/>
          <w:right w:val="nil"/>
          <w:between w:val="nil"/>
        </w:pBdr>
        <w:spacing w:before="120" w:after="0" w:line="312" w:lineRule="auto"/>
        <w:ind w:left="714" w:hanging="357"/>
        <w:contextualSpacing w:val="0"/>
        <w:jc w:val="both"/>
        <w:rPr>
          <w:rFonts w:ascii="Tahoma" w:hAnsi="Tahoma" w:cs="Tahoma"/>
          <w:color w:val="000000"/>
        </w:rPr>
      </w:pPr>
      <w:r w:rsidRPr="00832D3D">
        <w:rPr>
          <w:rFonts w:ascii="Tahoma" w:hAnsi="Tahoma" w:cs="Tahoma"/>
          <w:b/>
          <w:bCs/>
          <w:color w:val="000000"/>
        </w:rPr>
        <w:t>Κύμα 2</w:t>
      </w:r>
      <w:r w:rsidRPr="00832D3D">
        <w:rPr>
          <w:rFonts w:ascii="Tahoma" w:hAnsi="Tahoma" w:cs="Tahoma"/>
          <w:color w:val="000000"/>
        </w:rPr>
        <w:t>: Υποστήριξη ελέγχων και επιτόπιων ελέγχων</w:t>
      </w:r>
    </w:p>
    <w:p w14:paraId="69307C42" w14:textId="77777777" w:rsidR="00832D3D" w:rsidRPr="00832D3D" w:rsidRDefault="00832D3D" w:rsidP="004D53D7">
      <w:pPr>
        <w:pStyle w:val="aff4"/>
        <w:widowControl w:val="0"/>
        <w:numPr>
          <w:ilvl w:val="0"/>
          <w:numId w:val="28"/>
        </w:numPr>
        <w:pBdr>
          <w:top w:val="nil"/>
          <w:left w:val="nil"/>
          <w:bottom w:val="nil"/>
          <w:right w:val="nil"/>
          <w:between w:val="nil"/>
        </w:pBdr>
        <w:spacing w:before="120" w:after="0" w:line="312" w:lineRule="auto"/>
        <w:ind w:left="714" w:hanging="357"/>
        <w:contextualSpacing w:val="0"/>
        <w:jc w:val="both"/>
        <w:rPr>
          <w:rFonts w:ascii="Tahoma" w:hAnsi="Tahoma" w:cs="Tahoma"/>
          <w:color w:val="000000"/>
        </w:rPr>
      </w:pPr>
      <w:r w:rsidRPr="00832D3D">
        <w:rPr>
          <w:rFonts w:ascii="Tahoma" w:hAnsi="Tahoma" w:cs="Tahoma"/>
          <w:b/>
          <w:bCs/>
          <w:color w:val="000000"/>
        </w:rPr>
        <w:t>Κύμα 3</w:t>
      </w:r>
      <w:r w:rsidRPr="00832D3D">
        <w:rPr>
          <w:rFonts w:ascii="Tahoma" w:hAnsi="Tahoma" w:cs="Tahoma"/>
          <w:color w:val="000000"/>
        </w:rPr>
        <w:t>: Ανάλυση και αποτίμηση κινδύνων</w:t>
      </w:r>
    </w:p>
    <w:p w14:paraId="041BCF11" w14:textId="77777777" w:rsidR="00832D3D" w:rsidRPr="00832D3D" w:rsidRDefault="00832D3D" w:rsidP="004D53D7">
      <w:pPr>
        <w:widowControl w:val="0"/>
        <w:pBdr>
          <w:top w:val="nil"/>
          <w:left w:val="nil"/>
          <w:bottom w:val="nil"/>
          <w:right w:val="nil"/>
          <w:between w:val="nil"/>
        </w:pBdr>
        <w:spacing w:before="240" w:after="0" w:line="312" w:lineRule="auto"/>
        <w:rPr>
          <w:b/>
          <w:bCs/>
          <w:color w:val="000000"/>
          <w:szCs w:val="22"/>
        </w:rPr>
      </w:pPr>
      <w:r w:rsidRPr="00832D3D">
        <w:rPr>
          <w:b/>
          <w:bCs/>
          <w:color w:val="000000"/>
          <w:szCs w:val="22"/>
        </w:rPr>
        <w:t>Υλοποίηση μετά το 2025 (μέχρι το τέλος του 2028)</w:t>
      </w:r>
    </w:p>
    <w:p w14:paraId="39E35F8C" w14:textId="1E194413" w:rsidR="00832D3D" w:rsidRPr="00832D3D" w:rsidRDefault="00832D3D" w:rsidP="004D53D7">
      <w:pPr>
        <w:pStyle w:val="aff4"/>
        <w:widowControl w:val="0"/>
        <w:numPr>
          <w:ilvl w:val="0"/>
          <w:numId w:val="28"/>
        </w:numPr>
        <w:pBdr>
          <w:top w:val="nil"/>
          <w:left w:val="nil"/>
          <w:bottom w:val="nil"/>
          <w:right w:val="nil"/>
          <w:between w:val="nil"/>
        </w:pBdr>
        <w:spacing w:before="120" w:after="0" w:line="312" w:lineRule="auto"/>
        <w:ind w:left="714" w:hanging="357"/>
        <w:contextualSpacing w:val="0"/>
        <w:jc w:val="both"/>
        <w:rPr>
          <w:rFonts w:ascii="Tahoma" w:hAnsi="Tahoma" w:cs="Tahoma"/>
          <w:color w:val="000000"/>
        </w:rPr>
      </w:pPr>
      <w:r w:rsidRPr="00832D3D">
        <w:rPr>
          <w:rFonts w:ascii="Tahoma" w:hAnsi="Tahoma" w:cs="Tahoma"/>
          <w:b/>
          <w:bCs/>
          <w:color w:val="000000"/>
        </w:rPr>
        <w:t xml:space="preserve">Κύμα </w:t>
      </w:r>
      <w:r w:rsidR="00117AE1">
        <w:rPr>
          <w:rFonts w:ascii="Tahoma" w:hAnsi="Tahoma" w:cs="Tahoma"/>
          <w:b/>
          <w:bCs/>
          <w:color w:val="000000"/>
        </w:rPr>
        <w:t>4</w:t>
      </w:r>
      <w:r w:rsidRPr="00832D3D">
        <w:rPr>
          <w:rFonts w:ascii="Tahoma" w:hAnsi="Tahoma" w:cs="Tahoma"/>
          <w:color w:val="000000"/>
        </w:rPr>
        <w:t>: Θα παραδοθεί η Ανάθεση και Διαχείριση Υποθέσεων, μαζί με τις λοιπές κατηγορίες φόρων που δεν περιλαμβάνονται στο Κύμα 1</w:t>
      </w:r>
    </w:p>
    <w:p w14:paraId="62D54351" w14:textId="471D122C" w:rsidR="00832D3D" w:rsidRPr="00832D3D" w:rsidRDefault="00832D3D" w:rsidP="004D53D7">
      <w:pPr>
        <w:pStyle w:val="aff4"/>
        <w:widowControl w:val="0"/>
        <w:numPr>
          <w:ilvl w:val="0"/>
          <w:numId w:val="28"/>
        </w:numPr>
        <w:pBdr>
          <w:top w:val="nil"/>
          <w:left w:val="nil"/>
          <w:bottom w:val="nil"/>
          <w:right w:val="nil"/>
          <w:between w:val="nil"/>
        </w:pBdr>
        <w:spacing w:before="120" w:after="0" w:line="312" w:lineRule="auto"/>
        <w:ind w:left="714" w:hanging="357"/>
        <w:contextualSpacing w:val="0"/>
        <w:jc w:val="both"/>
        <w:rPr>
          <w:rFonts w:ascii="Tahoma" w:hAnsi="Tahoma" w:cs="Tahoma"/>
          <w:color w:val="000000"/>
        </w:rPr>
      </w:pPr>
      <w:r w:rsidRPr="00832D3D">
        <w:rPr>
          <w:rFonts w:ascii="Tahoma" w:hAnsi="Tahoma" w:cs="Tahoma"/>
          <w:b/>
          <w:bCs/>
          <w:color w:val="000000"/>
        </w:rPr>
        <w:t xml:space="preserve">Κύμα </w:t>
      </w:r>
      <w:r w:rsidR="00117AE1">
        <w:rPr>
          <w:rFonts w:ascii="Tahoma" w:hAnsi="Tahoma" w:cs="Tahoma"/>
          <w:b/>
          <w:bCs/>
          <w:color w:val="000000"/>
        </w:rPr>
        <w:t>5</w:t>
      </w:r>
      <w:r w:rsidRPr="00832D3D">
        <w:rPr>
          <w:rFonts w:ascii="Tahoma" w:hAnsi="Tahoma" w:cs="Tahoma"/>
          <w:color w:val="000000"/>
        </w:rPr>
        <w:t>: Συμμόρφωση (εθελοντική και υποχρεωτική) και μητρώο ηλεκτρονικών και μέσων φορολογουμένου</w:t>
      </w:r>
    </w:p>
    <w:p w14:paraId="2A8462E1" w14:textId="0EFCF55F" w:rsidR="00832D3D" w:rsidRPr="00832D3D" w:rsidRDefault="00832D3D" w:rsidP="004D53D7">
      <w:pPr>
        <w:pStyle w:val="aff4"/>
        <w:widowControl w:val="0"/>
        <w:numPr>
          <w:ilvl w:val="0"/>
          <w:numId w:val="28"/>
        </w:numPr>
        <w:pBdr>
          <w:top w:val="nil"/>
          <w:left w:val="nil"/>
          <w:bottom w:val="nil"/>
          <w:right w:val="nil"/>
          <w:between w:val="nil"/>
        </w:pBdr>
        <w:spacing w:before="120" w:after="0" w:line="312" w:lineRule="auto"/>
        <w:ind w:left="714" w:hanging="357"/>
        <w:contextualSpacing w:val="0"/>
        <w:jc w:val="both"/>
        <w:rPr>
          <w:rFonts w:ascii="Tahoma" w:hAnsi="Tahoma" w:cs="Tahoma"/>
          <w:color w:val="000000"/>
        </w:rPr>
      </w:pPr>
      <w:r w:rsidRPr="00832D3D">
        <w:rPr>
          <w:rFonts w:ascii="Tahoma" w:hAnsi="Tahoma" w:cs="Tahoma"/>
          <w:b/>
          <w:bCs/>
          <w:color w:val="000000"/>
        </w:rPr>
        <w:t xml:space="preserve">Κύμα </w:t>
      </w:r>
      <w:r w:rsidR="00117AE1">
        <w:rPr>
          <w:rFonts w:ascii="Tahoma" w:hAnsi="Tahoma" w:cs="Tahoma"/>
          <w:b/>
          <w:bCs/>
          <w:color w:val="000000"/>
        </w:rPr>
        <w:t>6</w:t>
      </w:r>
      <w:r w:rsidRPr="00832D3D">
        <w:rPr>
          <w:rFonts w:ascii="Tahoma" w:hAnsi="Tahoma" w:cs="Tahoma"/>
          <w:color w:val="000000"/>
        </w:rPr>
        <w:t>: Προηγμένη επιλογή υποθέσεων για έλεγχο (μέρος του αντικειμένου της λειτουργικής περιοχής  «Υποστήριξη ελέγχων και επιτόπιων ελέγχων»)</w:t>
      </w:r>
    </w:p>
    <w:p w14:paraId="33D20D28" w14:textId="42521E56" w:rsidR="00832D3D" w:rsidRPr="00832D3D" w:rsidRDefault="00832D3D" w:rsidP="004D53D7">
      <w:pPr>
        <w:pStyle w:val="aff4"/>
        <w:widowControl w:val="0"/>
        <w:numPr>
          <w:ilvl w:val="0"/>
          <w:numId w:val="28"/>
        </w:numPr>
        <w:pBdr>
          <w:top w:val="nil"/>
          <w:left w:val="nil"/>
          <w:bottom w:val="nil"/>
          <w:right w:val="nil"/>
          <w:between w:val="nil"/>
        </w:pBdr>
        <w:spacing w:before="120" w:after="0" w:line="312" w:lineRule="auto"/>
        <w:ind w:left="714" w:hanging="357"/>
        <w:contextualSpacing w:val="0"/>
        <w:jc w:val="both"/>
        <w:rPr>
          <w:rFonts w:ascii="Tahoma" w:hAnsi="Tahoma" w:cs="Tahoma"/>
          <w:color w:val="000000"/>
        </w:rPr>
      </w:pPr>
      <w:r w:rsidRPr="00832D3D">
        <w:rPr>
          <w:rFonts w:ascii="Tahoma" w:hAnsi="Tahoma" w:cs="Tahoma"/>
          <w:b/>
          <w:bCs/>
          <w:color w:val="000000"/>
        </w:rPr>
        <w:t xml:space="preserve">Κύμα </w:t>
      </w:r>
      <w:r w:rsidR="00117AE1">
        <w:rPr>
          <w:rFonts w:ascii="Tahoma" w:hAnsi="Tahoma" w:cs="Tahoma"/>
          <w:b/>
          <w:bCs/>
          <w:color w:val="000000"/>
        </w:rPr>
        <w:t>7</w:t>
      </w:r>
      <w:r w:rsidRPr="00832D3D">
        <w:rPr>
          <w:rFonts w:ascii="Tahoma" w:hAnsi="Tahoma" w:cs="Tahoma"/>
          <w:color w:val="000000"/>
        </w:rPr>
        <w:t>: Διοικητική Πληροφόρηση και Διαμόρφωση Πολιτικών Συμμόρφωσης</w:t>
      </w:r>
    </w:p>
    <w:p w14:paraId="1C4F92F2" w14:textId="77777777" w:rsidR="00832D3D" w:rsidRPr="00832D3D" w:rsidRDefault="00832D3D" w:rsidP="00832D3D">
      <w:pPr>
        <w:spacing w:after="160" w:line="259" w:lineRule="auto"/>
        <w:ind w:left="720"/>
        <w:rPr>
          <w:rFonts w:ascii="Calibri" w:eastAsia="Calibri" w:hAnsi="Calibri"/>
          <w:sz w:val="24"/>
          <w:szCs w:val="24"/>
        </w:rPr>
      </w:pPr>
    </w:p>
    <w:p w14:paraId="33C51878" w14:textId="0C77C301" w:rsidR="00832D3D" w:rsidRPr="005B3BB5" w:rsidRDefault="00832D3D" w:rsidP="00FC7053">
      <w:pPr>
        <w:widowControl w:val="0"/>
        <w:pBdr>
          <w:top w:val="nil"/>
          <w:left w:val="nil"/>
          <w:bottom w:val="nil"/>
          <w:right w:val="nil"/>
          <w:between w:val="nil"/>
        </w:pBdr>
        <w:spacing w:before="120" w:after="0" w:line="312" w:lineRule="auto"/>
        <w:rPr>
          <w:color w:val="000000"/>
          <w:szCs w:val="22"/>
        </w:rPr>
      </w:pPr>
      <w:r w:rsidRPr="005B3BB5">
        <w:rPr>
          <w:color w:val="000000"/>
          <w:szCs w:val="22"/>
          <w:u w:val="single"/>
        </w:rPr>
        <w:t>Προϋπολογισμός:</w:t>
      </w:r>
      <w:r w:rsidRPr="005B3BB5">
        <w:rPr>
          <w:color w:val="000000"/>
          <w:szCs w:val="22"/>
        </w:rPr>
        <w:t xml:space="preserve"> 100.728.424,00 ευρώ. </w:t>
      </w:r>
    </w:p>
    <w:p w14:paraId="61418AF5" w14:textId="77777777" w:rsidR="00AC08E9" w:rsidRPr="003056BA" w:rsidRDefault="00AC08E9" w:rsidP="003056BA">
      <w:pPr>
        <w:widowControl w:val="0"/>
        <w:pBdr>
          <w:top w:val="nil"/>
          <w:left w:val="nil"/>
          <w:bottom w:val="nil"/>
          <w:right w:val="nil"/>
          <w:between w:val="nil"/>
        </w:pBdr>
        <w:spacing w:after="0"/>
        <w:rPr>
          <w:color w:val="000000"/>
          <w:szCs w:val="22"/>
        </w:rPr>
      </w:pPr>
    </w:p>
    <w:p w14:paraId="64CF98F9" w14:textId="539B0F39" w:rsidR="00571B21" w:rsidRDefault="00424A16" w:rsidP="00381232">
      <w:pPr>
        <w:pStyle w:val="5"/>
        <w:rPr>
          <w:lang w:eastAsia="el-GR"/>
        </w:rPr>
      </w:pPr>
      <w:bookmarkStart w:id="38" w:name="_Toc120790569"/>
      <w:r>
        <w:t>ΑΝΤΙΚΕΙΜΕΝΟ</w:t>
      </w:r>
      <w:r w:rsidR="004C0B97">
        <w:t xml:space="preserve"> ΕΡΓΟΥ</w:t>
      </w:r>
      <w:r w:rsidR="00A65D3C">
        <w:t xml:space="preserve"> Σ</w:t>
      </w:r>
      <w:r w:rsidR="004C0B97">
        <w:t>ΥΜΒΟΥΛΟΥ</w:t>
      </w:r>
      <w:bookmarkEnd w:id="38"/>
    </w:p>
    <w:p w14:paraId="47B8B1BE" w14:textId="7953D26C" w:rsidR="00B87A76" w:rsidRPr="006744EB" w:rsidRDefault="00B87A76" w:rsidP="00B87A76">
      <w:pPr>
        <w:spacing w:before="120" w:after="0" w:line="312" w:lineRule="auto"/>
        <w:ind w:hanging="14"/>
      </w:pPr>
      <w:r>
        <w:t xml:space="preserve">Οι υπηρεσίες που θα παρασχεθούν στο πλαίσιο της παρούσας Εκτελεστικής Σύμβασης, αφορούν στην </w:t>
      </w:r>
      <w:r w:rsidRPr="00117AE1">
        <w:t>υποστήριξη της Αναθέτουσας Αρχής στην</w:t>
      </w:r>
      <w:r w:rsidRPr="006744EB">
        <w:t xml:space="preserve"> ωρίμανση </w:t>
      </w:r>
      <w:r>
        <w:t xml:space="preserve">του Έργου </w:t>
      </w:r>
      <w:r w:rsidRPr="005D2A72">
        <w:rPr>
          <w:b/>
          <w:bCs/>
        </w:rPr>
        <w:t>"</w:t>
      </w:r>
      <w:r w:rsidRPr="00B87A76">
        <w:rPr>
          <w:b/>
          <w:bCs/>
        </w:rPr>
        <w:t>Ανάπτυξη Νέου Ενοποιημένου ΟΠΣ Φορολογίας (TAXIS/</w:t>
      </w:r>
      <w:r>
        <w:rPr>
          <w:b/>
          <w:bCs/>
        </w:rPr>
        <w:t xml:space="preserve"> </w:t>
      </w:r>
      <w:proofErr w:type="spellStart"/>
      <w:r w:rsidRPr="00B87A76">
        <w:rPr>
          <w:b/>
          <w:bCs/>
        </w:rPr>
        <w:t>TAXISnet</w:t>
      </w:r>
      <w:proofErr w:type="spellEnd"/>
      <w:r w:rsidRPr="00B87A76">
        <w:rPr>
          <w:b/>
          <w:bCs/>
        </w:rPr>
        <w:t>/</w:t>
      </w:r>
      <w:r>
        <w:rPr>
          <w:b/>
          <w:bCs/>
        </w:rPr>
        <w:t xml:space="preserve"> </w:t>
      </w:r>
      <w:r w:rsidRPr="00B87A76">
        <w:rPr>
          <w:b/>
          <w:bCs/>
        </w:rPr>
        <w:t>ELENXIS)</w:t>
      </w:r>
      <w:r w:rsidRPr="005D2A72">
        <w:rPr>
          <w:b/>
          <w:bCs/>
        </w:rPr>
        <w:t>"</w:t>
      </w:r>
      <w:r w:rsidR="00117AE1">
        <w:t>. Αναλυτικότερα</w:t>
      </w:r>
      <w:r w:rsidR="00796B11">
        <w:t>, το έργο του Συμβούλου περιλαμβάνει:</w:t>
      </w:r>
    </w:p>
    <w:p w14:paraId="13879E84" w14:textId="6CA8BCD1" w:rsidR="00B87A76" w:rsidRDefault="00CF2EF2" w:rsidP="004D53D7">
      <w:pPr>
        <w:pStyle w:val="aff4"/>
        <w:widowControl w:val="0"/>
        <w:numPr>
          <w:ilvl w:val="0"/>
          <w:numId w:val="25"/>
        </w:numPr>
        <w:suppressAutoHyphens/>
        <w:spacing w:before="120" w:after="0" w:line="312" w:lineRule="auto"/>
        <w:ind w:left="568" w:hanging="284"/>
        <w:contextualSpacing w:val="0"/>
        <w:jc w:val="both"/>
        <w:rPr>
          <w:rFonts w:ascii="Tahoma" w:hAnsi="Tahoma" w:cs="Tahoma"/>
        </w:rPr>
      </w:pPr>
      <w:r>
        <w:rPr>
          <w:rFonts w:ascii="Tahoma" w:hAnsi="Tahoma" w:cs="Tahoma"/>
        </w:rPr>
        <w:t>τ</w:t>
      </w:r>
      <w:r w:rsidR="00B87A76" w:rsidRPr="00353FA5">
        <w:rPr>
          <w:rFonts w:ascii="Tahoma" w:hAnsi="Tahoma" w:cs="Tahoma"/>
        </w:rPr>
        <w:t xml:space="preserve">ον </w:t>
      </w:r>
      <w:r>
        <w:rPr>
          <w:rFonts w:ascii="Tahoma" w:hAnsi="Tahoma" w:cs="Tahoma"/>
        </w:rPr>
        <w:t>α</w:t>
      </w:r>
      <w:r w:rsidR="00B87A76" w:rsidRPr="00353FA5">
        <w:rPr>
          <w:rFonts w:ascii="Tahoma" w:hAnsi="Tahoma" w:cs="Tahoma"/>
        </w:rPr>
        <w:t>ναλυτικό προσδιορισμό των λειτουργικών απαιτήσεων</w:t>
      </w:r>
    </w:p>
    <w:p w14:paraId="20608554" w14:textId="22C372CC" w:rsidR="00CF2EF2" w:rsidRDefault="00CF2EF2" w:rsidP="004D53D7">
      <w:pPr>
        <w:pStyle w:val="aff4"/>
        <w:widowControl w:val="0"/>
        <w:numPr>
          <w:ilvl w:val="0"/>
          <w:numId w:val="25"/>
        </w:numPr>
        <w:suppressAutoHyphens/>
        <w:spacing w:before="120" w:after="0" w:line="312" w:lineRule="auto"/>
        <w:ind w:left="568" w:hanging="284"/>
        <w:contextualSpacing w:val="0"/>
        <w:jc w:val="both"/>
        <w:rPr>
          <w:rFonts w:ascii="Tahoma" w:hAnsi="Tahoma" w:cs="Tahoma"/>
        </w:rPr>
      </w:pPr>
      <w:r>
        <w:rPr>
          <w:rFonts w:ascii="Tahoma" w:hAnsi="Tahoma" w:cs="Tahoma"/>
        </w:rPr>
        <w:t>την π</w:t>
      </w:r>
      <w:r w:rsidRPr="00CF2EF2">
        <w:rPr>
          <w:rFonts w:ascii="Tahoma" w:hAnsi="Tahoma" w:cs="Tahoma"/>
        </w:rPr>
        <w:t>εριγραφή</w:t>
      </w:r>
      <w:r>
        <w:rPr>
          <w:rFonts w:ascii="Tahoma" w:hAnsi="Tahoma" w:cs="Tahoma"/>
        </w:rPr>
        <w:t xml:space="preserve"> του</w:t>
      </w:r>
      <w:r w:rsidRPr="00CF2EF2">
        <w:rPr>
          <w:rFonts w:ascii="Tahoma" w:hAnsi="Tahoma" w:cs="Tahoma"/>
        </w:rPr>
        <w:t xml:space="preserve"> φυσικού και οικονομικού αντικειμένου για τη σύνταξη του </w:t>
      </w:r>
      <w:r>
        <w:rPr>
          <w:rFonts w:ascii="Tahoma" w:hAnsi="Tahoma" w:cs="Tahoma"/>
        </w:rPr>
        <w:t>Τ</w:t>
      </w:r>
      <w:r w:rsidRPr="00CF2EF2">
        <w:rPr>
          <w:rFonts w:ascii="Tahoma" w:hAnsi="Tahoma" w:cs="Tahoma"/>
        </w:rPr>
        <w:t xml:space="preserve">εύχους </w:t>
      </w:r>
      <w:r>
        <w:rPr>
          <w:rFonts w:ascii="Tahoma" w:hAnsi="Tahoma" w:cs="Tahoma"/>
        </w:rPr>
        <w:t>Δ</w:t>
      </w:r>
      <w:r w:rsidRPr="00CF2EF2">
        <w:rPr>
          <w:rFonts w:ascii="Tahoma" w:hAnsi="Tahoma" w:cs="Tahoma"/>
        </w:rPr>
        <w:t>ιακήρυξης</w:t>
      </w:r>
    </w:p>
    <w:p w14:paraId="3F17B6B4" w14:textId="7008B516" w:rsidR="00CF2EF2" w:rsidRDefault="00DB6194" w:rsidP="004D53D7">
      <w:pPr>
        <w:pStyle w:val="aff4"/>
        <w:widowControl w:val="0"/>
        <w:numPr>
          <w:ilvl w:val="0"/>
          <w:numId w:val="25"/>
        </w:numPr>
        <w:suppressAutoHyphens/>
        <w:spacing w:before="120" w:after="0" w:line="312" w:lineRule="auto"/>
        <w:ind w:left="568" w:hanging="284"/>
        <w:contextualSpacing w:val="0"/>
        <w:jc w:val="both"/>
        <w:rPr>
          <w:rFonts w:ascii="Tahoma" w:hAnsi="Tahoma" w:cs="Tahoma"/>
        </w:rPr>
      </w:pPr>
      <w:r>
        <w:rPr>
          <w:rFonts w:ascii="Tahoma" w:hAnsi="Tahoma" w:cs="Tahoma"/>
        </w:rPr>
        <w:t>τον π</w:t>
      </w:r>
      <w:r w:rsidR="00CF2EF2" w:rsidRPr="00CF2EF2">
        <w:rPr>
          <w:rFonts w:ascii="Tahoma" w:hAnsi="Tahoma" w:cs="Tahoma"/>
        </w:rPr>
        <w:t>ροσδιορισμό και</w:t>
      </w:r>
      <w:r>
        <w:rPr>
          <w:rFonts w:ascii="Tahoma" w:hAnsi="Tahoma" w:cs="Tahoma"/>
        </w:rPr>
        <w:t xml:space="preserve"> την</w:t>
      </w:r>
      <w:r w:rsidR="00CF2EF2" w:rsidRPr="00CF2EF2">
        <w:rPr>
          <w:rFonts w:ascii="Tahoma" w:hAnsi="Tahoma" w:cs="Tahoma"/>
        </w:rPr>
        <w:t xml:space="preserve"> περιγραφή των κανονιστικών παραμέτρων που θα διέπουν το σχετικό διαγωνισμό (</w:t>
      </w:r>
      <w:r>
        <w:rPr>
          <w:rFonts w:ascii="Tahoma" w:hAnsi="Tahoma" w:cs="Tahoma"/>
        </w:rPr>
        <w:t>Ε</w:t>
      </w:r>
      <w:r w:rsidR="00CF2EF2" w:rsidRPr="00CF2EF2">
        <w:rPr>
          <w:rFonts w:ascii="Tahoma" w:hAnsi="Tahoma" w:cs="Tahoma"/>
        </w:rPr>
        <w:t xml:space="preserve">λάχιστες </w:t>
      </w:r>
      <w:r>
        <w:rPr>
          <w:rFonts w:ascii="Tahoma" w:hAnsi="Tahoma" w:cs="Tahoma"/>
        </w:rPr>
        <w:t>Π</w:t>
      </w:r>
      <w:r w:rsidR="00CF2EF2" w:rsidRPr="00CF2EF2">
        <w:rPr>
          <w:rFonts w:ascii="Tahoma" w:hAnsi="Tahoma" w:cs="Tahoma"/>
        </w:rPr>
        <w:t xml:space="preserve">ροϋποθέσεις </w:t>
      </w:r>
      <w:r>
        <w:rPr>
          <w:rFonts w:ascii="Tahoma" w:hAnsi="Tahoma" w:cs="Tahoma"/>
        </w:rPr>
        <w:t>Σ</w:t>
      </w:r>
      <w:r w:rsidR="00CF2EF2" w:rsidRPr="00CF2EF2">
        <w:rPr>
          <w:rFonts w:ascii="Tahoma" w:hAnsi="Tahoma" w:cs="Tahoma"/>
        </w:rPr>
        <w:t>υμμετοχής, Κριτήρια Επιλογής, Κριτήρια Ανάθεσης, Διαδικασία αξιολόγησης κ.λπ.)</w:t>
      </w:r>
    </w:p>
    <w:p w14:paraId="1917F824" w14:textId="4C2EFA47" w:rsidR="00DB6194" w:rsidRDefault="00DB6194" w:rsidP="004D53D7">
      <w:pPr>
        <w:pStyle w:val="aff4"/>
        <w:widowControl w:val="0"/>
        <w:numPr>
          <w:ilvl w:val="0"/>
          <w:numId w:val="25"/>
        </w:numPr>
        <w:suppressAutoHyphens/>
        <w:spacing w:before="120" w:after="0" w:line="312" w:lineRule="auto"/>
        <w:ind w:left="568" w:hanging="284"/>
        <w:contextualSpacing w:val="0"/>
        <w:jc w:val="both"/>
        <w:rPr>
          <w:rFonts w:ascii="Tahoma" w:hAnsi="Tahoma" w:cs="Tahoma"/>
        </w:rPr>
      </w:pPr>
      <w:r>
        <w:rPr>
          <w:rFonts w:ascii="Tahoma" w:hAnsi="Tahoma" w:cs="Tahoma"/>
        </w:rPr>
        <w:t>τον κ</w:t>
      </w:r>
      <w:r w:rsidRPr="00DB6194">
        <w:rPr>
          <w:rFonts w:ascii="Tahoma" w:hAnsi="Tahoma" w:cs="Tahoma"/>
        </w:rPr>
        <w:t>αθορισμό</w:t>
      </w:r>
      <w:r>
        <w:rPr>
          <w:rFonts w:ascii="Tahoma" w:hAnsi="Tahoma" w:cs="Tahoma"/>
        </w:rPr>
        <w:t xml:space="preserve"> της</w:t>
      </w:r>
      <w:r w:rsidRPr="00DB6194">
        <w:rPr>
          <w:rFonts w:ascii="Tahoma" w:hAnsi="Tahoma" w:cs="Tahoma"/>
        </w:rPr>
        <w:t xml:space="preserve"> </w:t>
      </w:r>
      <w:r>
        <w:rPr>
          <w:rFonts w:ascii="Tahoma" w:hAnsi="Tahoma" w:cs="Tahoma"/>
        </w:rPr>
        <w:t>μ</w:t>
      </w:r>
      <w:r w:rsidRPr="00DB6194">
        <w:rPr>
          <w:rFonts w:ascii="Tahoma" w:hAnsi="Tahoma" w:cs="Tahoma"/>
        </w:rPr>
        <w:t>εθόδου εκτέλεσης του Έργου, οργανωμένη σε επιμέρους Φάσεις και Παραδοτέα</w:t>
      </w:r>
    </w:p>
    <w:p w14:paraId="41446330" w14:textId="58785F2B" w:rsidR="00DB6194" w:rsidRDefault="00DB6194" w:rsidP="004D53D7">
      <w:pPr>
        <w:pStyle w:val="aff4"/>
        <w:widowControl w:val="0"/>
        <w:numPr>
          <w:ilvl w:val="0"/>
          <w:numId w:val="25"/>
        </w:numPr>
        <w:suppressAutoHyphens/>
        <w:spacing w:before="120" w:after="0" w:line="312" w:lineRule="auto"/>
        <w:ind w:left="568" w:hanging="284"/>
        <w:contextualSpacing w:val="0"/>
        <w:jc w:val="both"/>
        <w:rPr>
          <w:rFonts w:ascii="Tahoma" w:hAnsi="Tahoma" w:cs="Tahoma"/>
        </w:rPr>
      </w:pPr>
      <w:r>
        <w:rPr>
          <w:rFonts w:ascii="Tahoma" w:hAnsi="Tahoma" w:cs="Tahoma"/>
        </w:rPr>
        <w:t>τη σ</w:t>
      </w:r>
      <w:r w:rsidRPr="00DB6194">
        <w:rPr>
          <w:rFonts w:ascii="Tahoma" w:hAnsi="Tahoma" w:cs="Tahoma"/>
        </w:rPr>
        <w:t>ύνταξη αναλυτικού πίνακα παραδοτέων</w:t>
      </w:r>
    </w:p>
    <w:p w14:paraId="1CE7D2BC" w14:textId="5422D286" w:rsidR="00DB6194" w:rsidRDefault="00C85A36" w:rsidP="004D53D7">
      <w:pPr>
        <w:pStyle w:val="aff4"/>
        <w:widowControl w:val="0"/>
        <w:numPr>
          <w:ilvl w:val="0"/>
          <w:numId w:val="25"/>
        </w:numPr>
        <w:suppressAutoHyphens/>
        <w:spacing w:before="120" w:after="0" w:line="312" w:lineRule="auto"/>
        <w:ind w:left="568" w:hanging="284"/>
        <w:contextualSpacing w:val="0"/>
        <w:jc w:val="both"/>
        <w:rPr>
          <w:rFonts w:ascii="Tahoma" w:hAnsi="Tahoma" w:cs="Tahoma"/>
        </w:rPr>
      </w:pPr>
      <w:r>
        <w:rPr>
          <w:rFonts w:ascii="Tahoma" w:hAnsi="Tahoma" w:cs="Tahoma"/>
        </w:rPr>
        <w:t>τη σ</w:t>
      </w:r>
      <w:r w:rsidRPr="00C85A36">
        <w:rPr>
          <w:rFonts w:ascii="Tahoma" w:hAnsi="Tahoma" w:cs="Tahoma"/>
        </w:rPr>
        <w:t xml:space="preserve">ύνταξη </w:t>
      </w:r>
      <w:r>
        <w:rPr>
          <w:rFonts w:ascii="Tahoma" w:hAnsi="Tahoma" w:cs="Tahoma"/>
        </w:rPr>
        <w:t>χ</w:t>
      </w:r>
      <w:r w:rsidRPr="00C85A36">
        <w:rPr>
          <w:rFonts w:ascii="Tahoma" w:hAnsi="Tahoma" w:cs="Tahoma"/>
        </w:rPr>
        <w:t>ρονοδιαγράμματος υλοποίησης έργου</w:t>
      </w:r>
    </w:p>
    <w:p w14:paraId="56F34C13" w14:textId="668B317B" w:rsidR="00C85A36" w:rsidRDefault="00C85A36" w:rsidP="004D53D7">
      <w:pPr>
        <w:pStyle w:val="aff4"/>
        <w:widowControl w:val="0"/>
        <w:numPr>
          <w:ilvl w:val="0"/>
          <w:numId w:val="25"/>
        </w:numPr>
        <w:suppressAutoHyphens/>
        <w:spacing w:before="120" w:after="0" w:line="312" w:lineRule="auto"/>
        <w:ind w:left="568" w:hanging="284"/>
        <w:contextualSpacing w:val="0"/>
        <w:jc w:val="both"/>
        <w:rPr>
          <w:rFonts w:ascii="Tahoma" w:hAnsi="Tahoma" w:cs="Tahoma"/>
        </w:rPr>
      </w:pPr>
      <w:r>
        <w:rPr>
          <w:rFonts w:ascii="Tahoma" w:hAnsi="Tahoma" w:cs="Tahoma"/>
        </w:rPr>
        <w:t>τη σ</w:t>
      </w:r>
      <w:r w:rsidRPr="00C85A36">
        <w:rPr>
          <w:rFonts w:ascii="Tahoma" w:hAnsi="Tahoma" w:cs="Tahoma"/>
        </w:rPr>
        <w:t>ύνταξη πίνακα συμμόρφωσης τεχνικής προσφοράς</w:t>
      </w:r>
    </w:p>
    <w:p w14:paraId="04F6177A" w14:textId="3DB7EB9F" w:rsidR="00C85A36" w:rsidRDefault="00C85A36" w:rsidP="004D53D7">
      <w:pPr>
        <w:pStyle w:val="aff4"/>
        <w:widowControl w:val="0"/>
        <w:numPr>
          <w:ilvl w:val="0"/>
          <w:numId w:val="25"/>
        </w:numPr>
        <w:suppressAutoHyphens/>
        <w:spacing w:before="120" w:after="0" w:line="312" w:lineRule="auto"/>
        <w:ind w:left="568" w:hanging="284"/>
        <w:contextualSpacing w:val="0"/>
        <w:jc w:val="both"/>
        <w:rPr>
          <w:rFonts w:ascii="Tahoma" w:hAnsi="Tahoma" w:cs="Tahoma"/>
        </w:rPr>
      </w:pPr>
      <w:r>
        <w:rPr>
          <w:rFonts w:ascii="Tahoma" w:hAnsi="Tahoma" w:cs="Tahoma"/>
        </w:rPr>
        <w:t>τη σ</w:t>
      </w:r>
      <w:r w:rsidRPr="00C85A36">
        <w:rPr>
          <w:rFonts w:ascii="Tahoma" w:hAnsi="Tahoma" w:cs="Tahoma"/>
        </w:rPr>
        <w:t>ύνταξη πίνακα οικονομικής προσφοράς</w:t>
      </w:r>
    </w:p>
    <w:p w14:paraId="53D707E1" w14:textId="0BA55D77" w:rsidR="00C85A36" w:rsidRDefault="00CB58DA" w:rsidP="004D53D7">
      <w:pPr>
        <w:pStyle w:val="aff4"/>
        <w:widowControl w:val="0"/>
        <w:numPr>
          <w:ilvl w:val="0"/>
          <w:numId w:val="25"/>
        </w:numPr>
        <w:suppressAutoHyphens/>
        <w:spacing w:before="120" w:after="0" w:line="312" w:lineRule="auto"/>
        <w:ind w:left="568" w:hanging="284"/>
        <w:contextualSpacing w:val="0"/>
        <w:jc w:val="both"/>
        <w:rPr>
          <w:rFonts w:ascii="Tahoma" w:hAnsi="Tahoma" w:cs="Tahoma"/>
        </w:rPr>
      </w:pPr>
      <w:r>
        <w:rPr>
          <w:rFonts w:ascii="Tahoma" w:hAnsi="Tahoma" w:cs="Tahoma"/>
        </w:rPr>
        <w:t>τον κ</w:t>
      </w:r>
      <w:r w:rsidRPr="00CB58DA">
        <w:rPr>
          <w:rFonts w:ascii="Tahoma" w:hAnsi="Tahoma" w:cs="Tahoma"/>
        </w:rPr>
        <w:t>αθορισμό</w:t>
      </w:r>
      <w:r>
        <w:rPr>
          <w:rFonts w:ascii="Tahoma" w:hAnsi="Tahoma" w:cs="Tahoma"/>
        </w:rPr>
        <w:t xml:space="preserve"> του</w:t>
      </w:r>
      <w:r w:rsidRPr="00CB58DA">
        <w:rPr>
          <w:rFonts w:ascii="Tahoma" w:hAnsi="Tahoma" w:cs="Tahoma"/>
        </w:rPr>
        <w:t xml:space="preserve"> πλαισίου συντήρησης και επικαιροποίησης των παραδοτέων του έργου μετά την ολοκλήρωσή του (κόστος και υπηρεσίες συντήρησης, πλαίσιο εγγυημένης παροχής υπηρεσιών συντήρησης, διαδικασία υλοποίησης και ενσωμάτωσης αλλαγών κ.λπ.)</w:t>
      </w:r>
    </w:p>
    <w:p w14:paraId="61FF590C" w14:textId="17CFDD4F" w:rsidR="00997040" w:rsidRPr="00997040" w:rsidRDefault="00997040" w:rsidP="00E5666E">
      <w:pPr>
        <w:widowControl w:val="0"/>
        <w:suppressAutoHyphens/>
        <w:spacing w:before="240" w:after="0" w:line="312" w:lineRule="auto"/>
        <w:rPr>
          <w:rFonts w:cs="Tahoma"/>
        </w:rPr>
      </w:pPr>
      <w:r w:rsidRPr="00997040">
        <w:t xml:space="preserve">Επιπλέον, μετά την ολοκλήρωση της </w:t>
      </w:r>
      <w:r w:rsidR="00947AB7">
        <w:t>σ</w:t>
      </w:r>
      <w:r w:rsidRPr="00997040">
        <w:t xml:space="preserve">ύνταξης του Σχεδίου διακήρυξης, ο </w:t>
      </w:r>
      <w:r w:rsidR="00796B11">
        <w:t>Σύμβουλος</w:t>
      </w:r>
      <w:r w:rsidRPr="00997040">
        <w:t xml:space="preserve"> θα έχει την ευθύνη για:</w:t>
      </w:r>
    </w:p>
    <w:p w14:paraId="668182C5" w14:textId="73556248" w:rsidR="002975CC" w:rsidRDefault="002975CC" w:rsidP="004D53D7">
      <w:pPr>
        <w:pStyle w:val="aff4"/>
        <w:widowControl w:val="0"/>
        <w:numPr>
          <w:ilvl w:val="0"/>
          <w:numId w:val="25"/>
        </w:numPr>
        <w:suppressAutoHyphens/>
        <w:spacing w:before="120" w:after="0" w:line="312" w:lineRule="auto"/>
        <w:ind w:left="568" w:hanging="284"/>
        <w:contextualSpacing w:val="0"/>
        <w:jc w:val="both"/>
        <w:rPr>
          <w:rFonts w:ascii="Tahoma" w:hAnsi="Tahoma" w:cs="Tahoma"/>
        </w:rPr>
      </w:pPr>
      <w:r>
        <w:rPr>
          <w:rFonts w:ascii="Tahoma" w:hAnsi="Tahoma" w:cs="Tahoma"/>
        </w:rPr>
        <w:t>τ</w:t>
      </w:r>
      <w:r w:rsidRPr="002975CC">
        <w:rPr>
          <w:rFonts w:ascii="Tahoma" w:hAnsi="Tahoma" w:cs="Tahoma"/>
        </w:rPr>
        <w:t xml:space="preserve">ην υποστήριξη της Αναθέτουσας Αρχής στο πλαίσιο της διαδικασίας της Δημόσιας Διαβούλευσης και στην ενσωμάτωση στο </w:t>
      </w:r>
      <w:r>
        <w:rPr>
          <w:rFonts w:ascii="Tahoma" w:hAnsi="Tahoma" w:cs="Tahoma"/>
        </w:rPr>
        <w:t>Τ</w:t>
      </w:r>
      <w:r w:rsidRPr="002975CC">
        <w:rPr>
          <w:rFonts w:ascii="Tahoma" w:hAnsi="Tahoma" w:cs="Tahoma"/>
        </w:rPr>
        <w:t xml:space="preserve">εύχος </w:t>
      </w:r>
      <w:r>
        <w:rPr>
          <w:rFonts w:ascii="Tahoma" w:hAnsi="Tahoma" w:cs="Tahoma"/>
        </w:rPr>
        <w:t>Δ</w:t>
      </w:r>
      <w:r w:rsidRPr="002975CC">
        <w:rPr>
          <w:rFonts w:ascii="Tahoma" w:hAnsi="Tahoma" w:cs="Tahoma"/>
        </w:rPr>
        <w:t>ιακήρυξης σχετικών παρατηρήσεων</w:t>
      </w:r>
    </w:p>
    <w:p w14:paraId="2DA848B6" w14:textId="3E4CEC82" w:rsidR="002975CC" w:rsidRDefault="002975CC" w:rsidP="004D53D7">
      <w:pPr>
        <w:pStyle w:val="aff4"/>
        <w:widowControl w:val="0"/>
        <w:numPr>
          <w:ilvl w:val="0"/>
          <w:numId w:val="25"/>
        </w:numPr>
        <w:suppressAutoHyphens/>
        <w:spacing w:before="120" w:after="0" w:line="312" w:lineRule="auto"/>
        <w:ind w:left="568" w:hanging="284"/>
        <w:contextualSpacing w:val="0"/>
        <w:jc w:val="both"/>
        <w:rPr>
          <w:rFonts w:ascii="Tahoma" w:hAnsi="Tahoma" w:cs="Tahoma"/>
        </w:rPr>
      </w:pPr>
      <w:r>
        <w:rPr>
          <w:rFonts w:ascii="Tahoma" w:hAnsi="Tahoma" w:cs="Tahoma"/>
        </w:rPr>
        <w:t>τ</w:t>
      </w:r>
      <w:r w:rsidRPr="002975CC">
        <w:rPr>
          <w:rFonts w:ascii="Tahoma" w:hAnsi="Tahoma" w:cs="Tahoma"/>
        </w:rPr>
        <w:t>ην υποστήριξη της Αναθέτουσας Αρχής στο πλαίσιο της διαγωνιστικής διαδικασίας για διευκρινίσεις, ερωτήματα ή ενστάσεις/</w:t>
      </w:r>
      <w:r>
        <w:rPr>
          <w:rFonts w:ascii="Tahoma" w:hAnsi="Tahoma" w:cs="Tahoma"/>
        </w:rPr>
        <w:t xml:space="preserve"> </w:t>
      </w:r>
      <w:r w:rsidRPr="002975CC">
        <w:rPr>
          <w:rFonts w:ascii="Tahoma" w:hAnsi="Tahoma" w:cs="Tahoma"/>
        </w:rPr>
        <w:t>προσφυγές που μπορεί να υποβληθούν</w:t>
      </w:r>
    </w:p>
    <w:p w14:paraId="281A0AA0" w14:textId="35FECF58" w:rsidR="002975CC" w:rsidRDefault="002975CC" w:rsidP="004D53D7">
      <w:pPr>
        <w:pStyle w:val="aff4"/>
        <w:widowControl w:val="0"/>
        <w:numPr>
          <w:ilvl w:val="0"/>
          <w:numId w:val="25"/>
        </w:numPr>
        <w:suppressAutoHyphens/>
        <w:spacing w:before="120" w:after="0" w:line="312" w:lineRule="auto"/>
        <w:ind w:left="568" w:hanging="284"/>
        <w:contextualSpacing w:val="0"/>
        <w:jc w:val="both"/>
        <w:rPr>
          <w:rFonts w:ascii="Tahoma" w:hAnsi="Tahoma" w:cs="Tahoma"/>
        </w:rPr>
      </w:pPr>
      <w:r>
        <w:rPr>
          <w:rFonts w:ascii="Tahoma" w:hAnsi="Tahoma" w:cs="Tahoma"/>
        </w:rPr>
        <w:t>την υ</w:t>
      </w:r>
      <w:r w:rsidRPr="002975CC">
        <w:rPr>
          <w:rFonts w:ascii="Tahoma" w:hAnsi="Tahoma" w:cs="Tahoma"/>
        </w:rPr>
        <w:t>ποστήριξη κατά την φάση υποβολής των προσφορών (συμπεριλαμβανομένης της παροχής διευκρινήσεων σε αιτήματα των υποψηφίων)</w:t>
      </w:r>
    </w:p>
    <w:p w14:paraId="280C7980" w14:textId="41FF768E" w:rsidR="00997040" w:rsidRPr="00997040" w:rsidRDefault="009F299F" w:rsidP="004D53D7">
      <w:pPr>
        <w:pStyle w:val="aff4"/>
        <w:widowControl w:val="0"/>
        <w:numPr>
          <w:ilvl w:val="0"/>
          <w:numId w:val="25"/>
        </w:numPr>
        <w:suppressAutoHyphens/>
        <w:spacing w:before="120" w:after="0" w:line="312" w:lineRule="auto"/>
        <w:ind w:left="568" w:hanging="284"/>
        <w:contextualSpacing w:val="0"/>
        <w:jc w:val="both"/>
        <w:rPr>
          <w:rFonts w:ascii="Tahoma" w:hAnsi="Tahoma" w:cs="Tahoma"/>
        </w:rPr>
      </w:pPr>
      <w:r>
        <w:rPr>
          <w:rFonts w:ascii="Tahoma" w:hAnsi="Tahoma" w:cs="Tahoma"/>
        </w:rPr>
        <w:t xml:space="preserve">τη </w:t>
      </w:r>
      <w:r w:rsidR="00997040" w:rsidRPr="00997040">
        <w:rPr>
          <w:rFonts w:ascii="Tahoma" w:hAnsi="Tahoma" w:cs="Tahoma"/>
        </w:rPr>
        <w:t>Νομική συνδρομή σε θέματα σχετικά με τη διαγωνιστική διαδικασία και συγκεκριμένα</w:t>
      </w:r>
      <w:r w:rsidR="007A4018">
        <w:rPr>
          <w:rFonts w:ascii="Tahoma" w:hAnsi="Tahoma" w:cs="Tahoma"/>
        </w:rPr>
        <w:t>:</w:t>
      </w:r>
    </w:p>
    <w:p w14:paraId="019DE5D1" w14:textId="786EA1D5" w:rsidR="00997040" w:rsidRPr="00997040" w:rsidRDefault="009F299F" w:rsidP="004D53D7">
      <w:pPr>
        <w:pStyle w:val="aff4"/>
        <w:widowControl w:val="0"/>
        <w:numPr>
          <w:ilvl w:val="0"/>
          <w:numId w:val="27"/>
        </w:numPr>
        <w:suppressAutoHyphens/>
        <w:spacing w:before="60" w:after="0" w:line="312" w:lineRule="auto"/>
        <w:contextualSpacing w:val="0"/>
        <w:rPr>
          <w:rFonts w:ascii="Tahoma" w:hAnsi="Tahoma" w:cs="Tahoma"/>
        </w:rPr>
      </w:pPr>
      <w:r>
        <w:rPr>
          <w:rFonts w:ascii="Tahoma" w:hAnsi="Tahoma" w:cs="Tahoma"/>
        </w:rPr>
        <w:t xml:space="preserve">την </w:t>
      </w:r>
      <w:r w:rsidR="00997040" w:rsidRPr="00997040">
        <w:rPr>
          <w:rFonts w:ascii="Tahoma" w:hAnsi="Tahoma" w:cs="Tahoma"/>
        </w:rPr>
        <w:t xml:space="preserve">ερμηνεία διατάξεων για την εφαρμογή της εκάστοτε και κατά περίπτωση ισχύουσας νομοθεσίας περί Δημοσίων Συμβάσεων, </w:t>
      </w:r>
    </w:p>
    <w:p w14:paraId="0AD5AC87" w14:textId="77978E58" w:rsidR="002975CC" w:rsidRPr="00353FA5" w:rsidRDefault="009F299F" w:rsidP="004D53D7">
      <w:pPr>
        <w:pStyle w:val="aff4"/>
        <w:widowControl w:val="0"/>
        <w:numPr>
          <w:ilvl w:val="0"/>
          <w:numId w:val="27"/>
        </w:numPr>
        <w:suppressAutoHyphens/>
        <w:spacing w:before="60" w:after="0" w:line="312" w:lineRule="auto"/>
        <w:contextualSpacing w:val="0"/>
        <w:jc w:val="both"/>
        <w:rPr>
          <w:rFonts w:ascii="Tahoma" w:hAnsi="Tahoma" w:cs="Tahoma"/>
        </w:rPr>
      </w:pPr>
      <w:r>
        <w:rPr>
          <w:rFonts w:ascii="Tahoma" w:hAnsi="Tahoma" w:cs="Tahoma"/>
        </w:rPr>
        <w:t xml:space="preserve">τον </w:t>
      </w:r>
      <w:r w:rsidR="007A4018" w:rsidRPr="00997040">
        <w:rPr>
          <w:rFonts w:ascii="Tahoma" w:hAnsi="Tahoma" w:cs="Tahoma"/>
        </w:rPr>
        <w:t>έλεγχο</w:t>
      </w:r>
      <w:r w:rsidR="00997040" w:rsidRPr="00997040">
        <w:rPr>
          <w:rFonts w:ascii="Tahoma" w:hAnsi="Tahoma" w:cs="Tahoma"/>
        </w:rPr>
        <w:t xml:space="preserve"> όλων των εγγράφων της διαγωνιστικής διαδικασίας</w:t>
      </w:r>
      <w:r>
        <w:rPr>
          <w:rFonts w:ascii="Tahoma" w:hAnsi="Tahoma" w:cs="Tahoma"/>
        </w:rPr>
        <w:t>,</w:t>
      </w:r>
      <w:r w:rsidR="00997040" w:rsidRPr="00997040">
        <w:rPr>
          <w:rFonts w:ascii="Tahoma" w:hAnsi="Tahoma" w:cs="Tahoma"/>
        </w:rPr>
        <w:t xml:space="preserve"> ως προς τη νομική τους διάσταση</w:t>
      </w:r>
    </w:p>
    <w:p w14:paraId="0E898743" w14:textId="77464F63" w:rsidR="00AC08E9" w:rsidRPr="00353FA5" w:rsidRDefault="00AC08E9" w:rsidP="00AC08E9">
      <w:pPr>
        <w:widowControl w:val="0"/>
        <w:pBdr>
          <w:top w:val="nil"/>
          <w:left w:val="nil"/>
          <w:bottom w:val="nil"/>
          <w:right w:val="nil"/>
          <w:between w:val="nil"/>
        </w:pBdr>
        <w:spacing w:after="0"/>
        <w:rPr>
          <w:rFonts w:cs="Tahoma"/>
        </w:rPr>
      </w:pPr>
    </w:p>
    <w:p w14:paraId="6E12C7D3" w14:textId="0D2F0DDC" w:rsidR="00A65D3C" w:rsidRPr="00A235B6" w:rsidRDefault="00A65D3C" w:rsidP="00381232">
      <w:pPr>
        <w:pStyle w:val="5"/>
      </w:pPr>
      <w:bookmarkStart w:id="39" w:name="_Toc120790570"/>
      <w:r>
        <w:t>ΠΑΡΑΔΟΤΕΑ</w:t>
      </w:r>
      <w:r w:rsidRPr="00A235B6">
        <w:t xml:space="preserve"> ΕΡΓΟΥ</w:t>
      </w:r>
      <w:bookmarkEnd w:id="39"/>
    </w:p>
    <w:p w14:paraId="0B227743" w14:textId="387E95FA" w:rsidR="00CE0739" w:rsidRDefault="00CE0739" w:rsidP="00CE0739">
      <w:pPr>
        <w:spacing w:before="120" w:after="0" w:line="312" w:lineRule="auto"/>
        <w:rPr>
          <w:rFonts w:cs="Tahoma"/>
          <w:szCs w:val="22"/>
        </w:rPr>
      </w:pPr>
      <w:r w:rsidRPr="00227AB3">
        <w:rPr>
          <w:rFonts w:cs="Tahoma"/>
          <w:szCs w:val="22"/>
        </w:rPr>
        <w:t>Τα παραδοτέα του Έργου θα είναι τα κάτωθι:</w:t>
      </w:r>
    </w:p>
    <w:p w14:paraId="6D91BBA2" w14:textId="521B38DF" w:rsidR="00186694" w:rsidRPr="006744EB" w:rsidRDefault="00186694" w:rsidP="004D53D7">
      <w:pPr>
        <w:pStyle w:val="aff4"/>
        <w:numPr>
          <w:ilvl w:val="0"/>
          <w:numId w:val="26"/>
        </w:numPr>
        <w:spacing w:before="120" w:after="0" w:line="312" w:lineRule="auto"/>
        <w:ind w:left="567" w:hanging="425"/>
        <w:jc w:val="both"/>
        <w:rPr>
          <w:rFonts w:ascii="Tahoma" w:hAnsi="Tahoma" w:cs="Tahoma"/>
        </w:rPr>
      </w:pPr>
      <w:r w:rsidRPr="006744EB">
        <w:rPr>
          <w:rFonts w:ascii="Tahoma" w:hAnsi="Tahoma" w:cs="Tahoma"/>
        </w:rPr>
        <w:t>Π</w:t>
      </w:r>
      <w:r>
        <w:rPr>
          <w:rFonts w:ascii="Tahoma" w:hAnsi="Tahoma" w:cs="Tahoma"/>
        </w:rPr>
        <w:t>1</w:t>
      </w:r>
      <w:r w:rsidR="00092A30">
        <w:rPr>
          <w:rFonts w:ascii="Tahoma" w:hAnsi="Tahoma" w:cs="Tahoma"/>
        </w:rPr>
        <w:t>:</w:t>
      </w:r>
      <w:r w:rsidRPr="006744EB">
        <w:rPr>
          <w:rFonts w:ascii="Tahoma" w:hAnsi="Tahoma" w:cs="Tahoma"/>
        </w:rPr>
        <w:t xml:space="preserve"> Τεύχος </w:t>
      </w:r>
      <w:r>
        <w:rPr>
          <w:rFonts w:ascii="Tahoma" w:hAnsi="Tahoma" w:cs="Tahoma"/>
        </w:rPr>
        <w:t>Δ</w:t>
      </w:r>
      <w:r w:rsidRPr="006744EB">
        <w:rPr>
          <w:rFonts w:ascii="Tahoma" w:hAnsi="Tahoma" w:cs="Tahoma"/>
        </w:rPr>
        <w:t xml:space="preserve">ιακήρυξης </w:t>
      </w:r>
    </w:p>
    <w:p w14:paraId="4445F85E" w14:textId="53B87681" w:rsidR="00CE0739" w:rsidRPr="00227AB3" w:rsidRDefault="00092A30" w:rsidP="004D53D7">
      <w:pPr>
        <w:pStyle w:val="aff4"/>
        <w:numPr>
          <w:ilvl w:val="0"/>
          <w:numId w:val="26"/>
        </w:numPr>
        <w:spacing w:before="120" w:after="0" w:line="312" w:lineRule="auto"/>
        <w:ind w:left="567" w:hanging="425"/>
        <w:jc w:val="both"/>
        <w:rPr>
          <w:rFonts w:ascii="Tahoma" w:eastAsia="Times New Roman" w:hAnsi="Tahoma" w:cs="Tahoma"/>
        </w:rPr>
      </w:pPr>
      <w:r>
        <w:rPr>
          <w:rFonts w:ascii="Tahoma" w:hAnsi="Tahoma" w:cs="Tahoma"/>
        </w:rPr>
        <w:t xml:space="preserve">Π2 &amp; Π3: </w:t>
      </w:r>
      <w:r w:rsidR="001A69EE">
        <w:rPr>
          <w:rFonts w:ascii="Tahoma" w:hAnsi="Tahoma" w:cs="Tahoma"/>
        </w:rPr>
        <w:t xml:space="preserve">Δύο (2) </w:t>
      </w:r>
      <w:r>
        <w:rPr>
          <w:rFonts w:ascii="Tahoma" w:hAnsi="Tahoma" w:cs="Tahoma"/>
        </w:rPr>
        <w:t>Τετρα</w:t>
      </w:r>
      <w:r w:rsidR="00CE0739" w:rsidRPr="00227AB3">
        <w:rPr>
          <w:rFonts w:ascii="Tahoma" w:hAnsi="Tahoma" w:cs="Tahoma"/>
        </w:rPr>
        <w:t xml:space="preserve">μηνιαίες </w:t>
      </w:r>
      <w:r>
        <w:rPr>
          <w:rFonts w:ascii="Tahoma" w:hAnsi="Tahoma" w:cs="Tahoma"/>
        </w:rPr>
        <w:t>Αναφορές Υπηρεσιών Υποστήριξης</w:t>
      </w:r>
      <w:r w:rsidR="00C80A17" w:rsidRPr="00AF62E1">
        <w:rPr>
          <w:rFonts w:ascii="Tahoma" w:hAnsi="Tahoma" w:cs="Tahoma"/>
        </w:rPr>
        <w:t>,</w:t>
      </w:r>
      <w:r w:rsidR="00CE0739" w:rsidRPr="00227AB3">
        <w:rPr>
          <w:rFonts w:ascii="Tahoma" w:hAnsi="Tahoma" w:cs="Tahoma"/>
        </w:rPr>
        <w:t xml:space="preserve"> </w:t>
      </w:r>
      <w:r>
        <w:rPr>
          <w:rFonts w:ascii="Tahoma" w:hAnsi="Tahoma" w:cs="Tahoma"/>
        </w:rPr>
        <w:t xml:space="preserve">στις οποίες θα </w:t>
      </w:r>
      <w:r w:rsidR="001A69EE">
        <w:rPr>
          <w:rFonts w:ascii="Tahoma" w:hAnsi="Tahoma" w:cs="Tahoma"/>
        </w:rPr>
        <w:t xml:space="preserve">γίνεται αναλυτική αναφορά/ περιγραφή του συνόλου των Υπηρεσιών </w:t>
      </w:r>
      <w:r>
        <w:rPr>
          <w:rFonts w:ascii="Tahoma" w:hAnsi="Tahoma" w:cs="Tahoma"/>
        </w:rPr>
        <w:t>που παρασχέθηκαν</w:t>
      </w:r>
      <w:r w:rsidR="001A69EE">
        <w:rPr>
          <w:rFonts w:ascii="Tahoma" w:hAnsi="Tahoma" w:cs="Tahoma"/>
        </w:rPr>
        <w:t xml:space="preserve"> από το Σύμβουλο κατά τη διάρκεια του τετρ</w:t>
      </w:r>
      <w:r w:rsidR="00947AB7">
        <w:rPr>
          <w:rFonts w:ascii="Tahoma" w:hAnsi="Tahoma" w:cs="Tahoma"/>
        </w:rPr>
        <w:t>άμηνου</w:t>
      </w:r>
      <w:r w:rsidR="001A69EE">
        <w:rPr>
          <w:rFonts w:ascii="Tahoma" w:hAnsi="Tahoma" w:cs="Tahoma"/>
        </w:rPr>
        <w:t xml:space="preserve"> </w:t>
      </w:r>
      <w:r>
        <w:rPr>
          <w:rFonts w:ascii="Tahoma" w:hAnsi="Tahoma" w:cs="Tahoma"/>
        </w:rPr>
        <w:t>αναφοράς</w:t>
      </w:r>
      <w:r w:rsidR="001A69EE">
        <w:rPr>
          <w:rFonts w:ascii="Tahoma" w:hAnsi="Tahoma" w:cs="Tahoma"/>
        </w:rPr>
        <w:t>.</w:t>
      </w:r>
    </w:p>
    <w:p w14:paraId="30C3277B" w14:textId="77777777" w:rsidR="00C7264C" w:rsidRPr="002A2F67" w:rsidRDefault="00C7264C" w:rsidP="00CE0739">
      <w:pPr>
        <w:widowControl w:val="0"/>
        <w:pBdr>
          <w:top w:val="nil"/>
          <w:left w:val="nil"/>
          <w:bottom w:val="nil"/>
          <w:right w:val="nil"/>
          <w:between w:val="nil"/>
        </w:pBdr>
        <w:spacing w:after="0"/>
        <w:rPr>
          <w:szCs w:val="22"/>
        </w:rPr>
      </w:pPr>
    </w:p>
    <w:p w14:paraId="5799BFE9" w14:textId="675C184A" w:rsidR="00E65A76" w:rsidRPr="00A235B6" w:rsidRDefault="00E65A76" w:rsidP="00381232">
      <w:pPr>
        <w:pStyle w:val="5"/>
      </w:pPr>
      <w:bookmarkStart w:id="40" w:name="_Toc120790571"/>
      <w:r w:rsidRPr="00A235B6">
        <w:t>ΧΡΟΝΟΔΙΑΓΡΑΜΜΑ ΕΡΓΟΥ</w:t>
      </w:r>
      <w:bookmarkEnd w:id="40"/>
    </w:p>
    <w:p w14:paraId="3BEB9430" w14:textId="22FD59A0" w:rsidR="00BB0F94" w:rsidRPr="00BB0F94" w:rsidRDefault="00BB0F94" w:rsidP="00BB0F94">
      <w:pPr>
        <w:spacing w:before="120" w:line="312" w:lineRule="auto"/>
        <w:ind w:left="-10"/>
        <w:rPr>
          <w:rFonts w:cs="Tahoma"/>
          <w:szCs w:val="22"/>
        </w:rPr>
      </w:pPr>
      <w:r w:rsidRPr="00796B11">
        <w:rPr>
          <w:rFonts w:cs="Tahoma"/>
          <w:szCs w:val="22"/>
        </w:rPr>
        <w:t xml:space="preserve">Ο χρόνος υλοποίησης του Έργου ορίζεται σε </w:t>
      </w:r>
      <w:r w:rsidRPr="00796B11">
        <w:rPr>
          <w:rFonts w:cs="Tahoma"/>
          <w:b/>
          <w:bCs/>
          <w:szCs w:val="22"/>
        </w:rPr>
        <w:t>δώδεκα (12) μήνες</w:t>
      </w:r>
      <w:r w:rsidRPr="00796B11">
        <w:rPr>
          <w:rFonts w:cs="Tahoma"/>
          <w:szCs w:val="22"/>
        </w:rPr>
        <w:t xml:space="preserve"> από την υπογραφή της εκτελεστικής Σύμβασης. Στο χρόνο αυτό δεν συμπεριλαμβάνονται οι χρόνοι παραλαβής των παραδοτέων. Ο</w:t>
      </w:r>
      <w:r w:rsidR="008D5641">
        <w:rPr>
          <w:rFonts w:cs="Tahoma"/>
          <w:szCs w:val="22"/>
        </w:rPr>
        <w:t xml:space="preserve"> χρόνος υποβολής, καθώς και ο</w:t>
      </w:r>
      <w:r w:rsidRPr="00796B11">
        <w:rPr>
          <w:rFonts w:cs="Tahoma"/>
          <w:szCs w:val="22"/>
        </w:rPr>
        <w:t xml:space="preserve"> μέγιστος εκτιμώμενος χρόνος της διαδικασίας επανυποβολής εκάστου παραδοτέου</w:t>
      </w:r>
      <w:r w:rsidR="008D5641">
        <w:rPr>
          <w:rFonts w:cs="Tahoma"/>
          <w:szCs w:val="22"/>
        </w:rPr>
        <w:t>,</w:t>
      </w:r>
      <w:r w:rsidRPr="00796B11">
        <w:rPr>
          <w:rFonts w:cs="Tahoma"/>
          <w:szCs w:val="22"/>
        </w:rPr>
        <w:t xml:space="preserve"> αποτυπώνεται στον κατωτέρω πίνακα.</w:t>
      </w:r>
      <w:r w:rsidRPr="00BB0F94">
        <w:rPr>
          <w:rFonts w:cs="Tahoma"/>
          <w:szCs w:val="22"/>
        </w:rPr>
        <w:t xml:space="preserve"> </w:t>
      </w:r>
    </w:p>
    <w:p w14:paraId="35208719" w14:textId="498B8269" w:rsidR="00BB0F94" w:rsidRDefault="00BB0F94" w:rsidP="00CE0739">
      <w:pPr>
        <w:spacing w:before="120" w:line="312" w:lineRule="auto"/>
        <w:ind w:left="-10"/>
        <w:rPr>
          <w:rFonts w:cs="Tahoma"/>
          <w:szCs w:val="22"/>
        </w:rPr>
      </w:pPr>
    </w:p>
    <w:tbl>
      <w:tblPr>
        <w:tblW w:w="9540" w:type="dxa"/>
        <w:tblLook w:val="04A0" w:firstRow="1" w:lastRow="0" w:firstColumn="1" w:lastColumn="0" w:noHBand="0" w:noVBand="1"/>
      </w:tblPr>
      <w:tblGrid>
        <w:gridCol w:w="606"/>
        <w:gridCol w:w="5055"/>
        <w:gridCol w:w="1770"/>
        <w:gridCol w:w="2109"/>
      </w:tblGrid>
      <w:tr w:rsidR="00BB0F94" w:rsidRPr="00BB0F94" w14:paraId="40D1C0C4" w14:textId="77777777" w:rsidTr="00796B11">
        <w:trPr>
          <w:trHeight w:val="765"/>
          <w:tblHeader/>
        </w:trPr>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A2C4D" w14:textId="77777777" w:rsidR="00BB0F94" w:rsidRPr="00BB0F94" w:rsidRDefault="00BB0F94" w:rsidP="00BB0F94">
            <w:pPr>
              <w:spacing w:after="0"/>
              <w:jc w:val="center"/>
              <w:rPr>
                <w:rFonts w:cs="Tahoma"/>
                <w:b/>
                <w:bCs/>
                <w:color w:val="000000"/>
                <w:sz w:val="20"/>
                <w:lang w:eastAsia="el-GR"/>
              </w:rPr>
            </w:pPr>
            <w:r w:rsidRPr="00BB0F94">
              <w:rPr>
                <w:rFonts w:cs="Tahoma"/>
                <w:b/>
                <w:bCs/>
                <w:color w:val="000000"/>
                <w:sz w:val="20"/>
                <w:lang w:eastAsia="el-GR"/>
              </w:rPr>
              <w:t>Α/Α</w:t>
            </w:r>
          </w:p>
        </w:tc>
        <w:tc>
          <w:tcPr>
            <w:tcW w:w="5055" w:type="dxa"/>
            <w:tcBorders>
              <w:top w:val="single" w:sz="4" w:space="0" w:color="auto"/>
              <w:left w:val="nil"/>
              <w:bottom w:val="single" w:sz="4" w:space="0" w:color="auto"/>
              <w:right w:val="single" w:sz="4" w:space="0" w:color="auto"/>
            </w:tcBorders>
            <w:shd w:val="clear" w:color="auto" w:fill="auto"/>
            <w:vAlign w:val="center"/>
            <w:hideMark/>
          </w:tcPr>
          <w:p w14:paraId="499267FB" w14:textId="77777777" w:rsidR="00BB0F94" w:rsidRPr="00BB0F94" w:rsidRDefault="00BB0F94" w:rsidP="00BB0F94">
            <w:pPr>
              <w:spacing w:after="0"/>
              <w:jc w:val="center"/>
              <w:rPr>
                <w:rFonts w:cs="Tahoma"/>
                <w:b/>
                <w:bCs/>
                <w:color w:val="000000"/>
                <w:sz w:val="20"/>
                <w:lang w:eastAsia="el-GR"/>
              </w:rPr>
            </w:pPr>
            <w:r w:rsidRPr="00BB0F94">
              <w:rPr>
                <w:rFonts w:cs="Tahoma"/>
                <w:b/>
                <w:bCs/>
                <w:color w:val="000000"/>
                <w:sz w:val="20"/>
                <w:lang w:eastAsia="el-GR"/>
              </w:rPr>
              <w:t>Παραδοτέο</w:t>
            </w:r>
          </w:p>
        </w:tc>
        <w:tc>
          <w:tcPr>
            <w:tcW w:w="1770" w:type="dxa"/>
            <w:tcBorders>
              <w:top w:val="single" w:sz="4" w:space="0" w:color="auto"/>
              <w:left w:val="nil"/>
              <w:bottom w:val="single" w:sz="4" w:space="0" w:color="auto"/>
              <w:right w:val="single" w:sz="4" w:space="0" w:color="auto"/>
            </w:tcBorders>
            <w:shd w:val="clear" w:color="auto" w:fill="auto"/>
            <w:vAlign w:val="center"/>
            <w:hideMark/>
          </w:tcPr>
          <w:p w14:paraId="10ABD224" w14:textId="77777777" w:rsidR="00BB0F94" w:rsidRPr="00BB0F94" w:rsidRDefault="00BB0F94" w:rsidP="00BB0F94">
            <w:pPr>
              <w:spacing w:after="0"/>
              <w:jc w:val="center"/>
              <w:rPr>
                <w:rFonts w:cs="Tahoma"/>
                <w:b/>
                <w:bCs/>
                <w:color w:val="000000"/>
                <w:sz w:val="20"/>
                <w:lang w:eastAsia="el-GR"/>
              </w:rPr>
            </w:pPr>
            <w:r w:rsidRPr="00BB0F94">
              <w:rPr>
                <w:rFonts w:cs="Tahoma"/>
                <w:b/>
                <w:bCs/>
                <w:color w:val="000000"/>
                <w:sz w:val="20"/>
                <w:lang w:eastAsia="el-GR"/>
              </w:rPr>
              <w:t>Χρόνος Υποβολής</w:t>
            </w:r>
          </w:p>
        </w:tc>
        <w:tc>
          <w:tcPr>
            <w:tcW w:w="2109" w:type="dxa"/>
            <w:tcBorders>
              <w:top w:val="single" w:sz="4" w:space="0" w:color="auto"/>
              <w:left w:val="nil"/>
              <w:bottom w:val="single" w:sz="4" w:space="0" w:color="auto"/>
              <w:right w:val="single" w:sz="4" w:space="0" w:color="auto"/>
            </w:tcBorders>
            <w:shd w:val="clear" w:color="auto" w:fill="auto"/>
            <w:vAlign w:val="center"/>
            <w:hideMark/>
          </w:tcPr>
          <w:p w14:paraId="2AA96D45" w14:textId="77777777" w:rsidR="00BB0F94" w:rsidRPr="00BB0F94" w:rsidRDefault="00BB0F94" w:rsidP="00BB0F94">
            <w:pPr>
              <w:spacing w:after="0"/>
              <w:jc w:val="center"/>
              <w:rPr>
                <w:rFonts w:cs="Tahoma"/>
                <w:b/>
                <w:bCs/>
                <w:color w:val="000000"/>
                <w:sz w:val="20"/>
                <w:lang w:eastAsia="el-GR"/>
              </w:rPr>
            </w:pPr>
            <w:r w:rsidRPr="00BB0F94">
              <w:rPr>
                <w:rFonts w:cs="Tahoma"/>
                <w:b/>
                <w:bCs/>
                <w:color w:val="000000"/>
                <w:sz w:val="20"/>
                <w:lang w:eastAsia="el-GR"/>
              </w:rPr>
              <w:t>Μέγιστος Χρόνος ελέγχου παραδοτέων</w:t>
            </w:r>
          </w:p>
        </w:tc>
      </w:tr>
      <w:tr w:rsidR="00985442" w:rsidRPr="00BB0F94" w14:paraId="123DE031" w14:textId="77777777" w:rsidTr="00985442">
        <w:trPr>
          <w:trHeight w:val="510"/>
        </w:trPr>
        <w:tc>
          <w:tcPr>
            <w:tcW w:w="606" w:type="dxa"/>
            <w:tcBorders>
              <w:top w:val="nil"/>
              <w:left w:val="single" w:sz="4" w:space="0" w:color="auto"/>
              <w:bottom w:val="single" w:sz="4" w:space="0" w:color="auto"/>
              <w:right w:val="single" w:sz="4" w:space="0" w:color="auto"/>
            </w:tcBorders>
            <w:shd w:val="clear" w:color="auto" w:fill="auto"/>
            <w:vAlign w:val="center"/>
          </w:tcPr>
          <w:p w14:paraId="6B5B7558" w14:textId="20A6F924" w:rsidR="00985442" w:rsidRPr="00BB0F94" w:rsidRDefault="00985442" w:rsidP="00985442">
            <w:pPr>
              <w:spacing w:after="0"/>
              <w:jc w:val="center"/>
              <w:rPr>
                <w:rFonts w:cs="Tahoma"/>
                <w:color w:val="000000"/>
                <w:sz w:val="20"/>
                <w:lang w:eastAsia="el-GR"/>
              </w:rPr>
            </w:pPr>
            <w:r w:rsidRPr="00BB0F94">
              <w:rPr>
                <w:rFonts w:cs="Tahoma"/>
                <w:color w:val="000000"/>
                <w:sz w:val="20"/>
                <w:lang w:eastAsia="el-GR"/>
              </w:rPr>
              <w:t>1</w:t>
            </w:r>
          </w:p>
        </w:tc>
        <w:tc>
          <w:tcPr>
            <w:tcW w:w="5055" w:type="dxa"/>
            <w:tcBorders>
              <w:top w:val="nil"/>
              <w:left w:val="nil"/>
              <w:bottom w:val="single" w:sz="4" w:space="0" w:color="auto"/>
              <w:right w:val="single" w:sz="4" w:space="0" w:color="auto"/>
            </w:tcBorders>
            <w:shd w:val="clear" w:color="auto" w:fill="auto"/>
            <w:vAlign w:val="center"/>
          </w:tcPr>
          <w:p w14:paraId="2EB1B0A6" w14:textId="40B0A96D" w:rsidR="00985442" w:rsidRPr="00BB0F94" w:rsidRDefault="00985442" w:rsidP="005532A2">
            <w:pPr>
              <w:spacing w:after="0"/>
              <w:jc w:val="left"/>
              <w:rPr>
                <w:rFonts w:cs="Tahoma"/>
                <w:color w:val="000000"/>
                <w:sz w:val="20"/>
                <w:lang w:eastAsia="el-GR"/>
              </w:rPr>
            </w:pPr>
            <w:r w:rsidRPr="00AF77BA">
              <w:rPr>
                <w:rFonts w:cs="Tahoma"/>
                <w:b/>
                <w:bCs/>
                <w:color w:val="000000"/>
                <w:sz w:val="20"/>
                <w:lang w:eastAsia="el-GR"/>
              </w:rPr>
              <w:t>Π1</w:t>
            </w:r>
            <w:r w:rsidRPr="00BB0F94">
              <w:rPr>
                <w:rFonts w:cs="Tahoma"/>
                <w:color w:val="000000"/>
                <w:sz w:val="20"/>
                <w:lang w:eastAsia="el-GR"/>
              </w:rPr>
              <w:t>: Τε</w:t>
            </w:r>
            <w:r>
              <w:rPr>
                <w:rFonts w:cs="Tahoma"/>
                <w:color w:val="000000"/>
                <w:sz w:val="20"/>
                <w:lang w:eastAsia="el-GR"/>
              </w:rPr>
              <w:t>ύχος Διακήρυξης</w:t>
            </w:r>
          </w:p>
        </w:tc>
        <w:tc>
          <w:tcPr>
            <w:tcW w:w="1770" w:type="dxa"/>
            <w:tcBorders>
              <w:top w:val="nil"/>
              <w:left w:val="nil"/>
              <w:bottom w:val="single" w:sz="4" w:space="0" w:color="auto"/>
              <w:right w:val="single" w:sz="4" w:space="0" w:color="auto"/>
            </w:tcBorders>
            <w:shd w:val="clear" w:color="auto" w:fill="auto"/>
            <w:vAlign w:val="center"/>
          </w:tcPr>
          <w:p w14:paraId="71D2978F" w14:textId="1C1B13AE" w:rsidR="00985442" w:rsidRDefault="00796B11" w:rsidP="005B3BB5">
            <w:pPr>
              <w:spacing w:after="0"/>
              <w:jc w:val="left"/>
              <w:rPr>
                <w:rFonts w:cs="Tahoma"/>
                <w:color w:val="000000"/>
                <w:sz w:val="20"/>
                <w:lang w:eastAsia="el-GR"/>
              </w:rPr>
            </w:pPr>
            <w:r>
              <w:rPr>
                <w:rFonts w:cs="Tahoma"/>
                <w:color w:val="000000"/>
                <w:sz w:val="20"/>
                <w:lang w:eastAsia="el-GR"/>
              </w:rPr>
              <w:t>4</w:t>
            </w:r>
            <w:r w:rsidR="00985442" w:rsidRPr="00BB0F94">
              <w:rPr>
                <w:rFonts w:cs="Tahoma"/>
                <w:color w:val="000000"/>
                <w:sz w:val="20"/>
                <w:lang w:eastAsia="el-GR"/>
              </w:rPr>
              <w:t xml:space="preserve"> μήνες από την έναρξη του Έργου</w:t>
            </w:r>
          </w:p>
        </w:tc>
        <w:tc>
          <w:tcPr>
            <w:tcW w:w="2109" w:type="dxa"/>
            <w:tcBorders>
              <w:top w:val="nil"/>
              <w:left w:val="nil"/>
              <w:bottom w:val="single" w:sz="4" w:space="0" w:color="auto"/>
              <w:right w:val="single" w:sz="4" w:space="0" w:color="auto"/>
            </w:tcBorders>
            <w:shd w:val="clear" w:color="auto" w:fill="auto"/>
            <w:vAlign w:val="center"/>
          </w:tcPr>
          <w:p w14:paraId="370D3F30" w14:textId="1A3966B2" w:rsidR="00985442" w:rsidRPr="00BB0F94" w:rsidRDefault="00985442" w:rsidP="00985442">
            <w:pPr>
              <w:spacing w:after="0"/>
              <w:jc w:val="center"/>
              <w:rPr>
                <w:rFonts w:cs="Tahoma"/>
                <w:color w:val="000000"/>
                <w:sz w:val="20"/>
                <w:lang w:eastAsia="el-GR"/>
              </w:rPr>
            </w:pPr>
            <w:r w:rsidRPr="00BB0F94">
              <w:rPr>
                <w:rFonts w:cs="Tahoma"/>
                <w:color w:val="000000"/>
                <w:sz w:val="20"/>
                <w:lang w:eastAsia="el-GR"/>
              </w:rPr>
              <w:t>2 μήνες</w:t>
            </w:r>
          </w:p>
        </w:tc>
      </w:tr>
      <w:tr w:rsidR="00985442" w:rsidRPr="00BB0F94" w14:paraId="1F5A3FE8" w14:textId="77777777" w:rsidTr="00985442">
        <w:trPr>
          <w:trHeight w:val="510"/>
        </w:trPr>
        <w:tc>
          <w:tcPr>
            <w:tcW w:w="606" w:type="dxa"/>
            <w:tcBorders>
              <w:top w:val="nil"/>
              <w:left w:val="single" w:sz="4" w:space="0" w:color="auto"/>
              <w:bottom w:val="single" w:sz="4" w:space="0" w:color="auto"/>
              <w:right w:val="single" w:sz="4" w:space="0" w:color="auto"/>
            </w:tcBorders>
            <w:shd w:val="clear" w:color="auto" w:fill="auto"/>
            <w:vAlign w:val="center"/>
          </w:tcPr>
          <w:p w14:paraId="7A1CF836" w14:textId="27257ACE" w:rsidR="00985442" w:rsidRPr="00BB0F94" w:rsidRDefault="00985442" w:rsidP="00985442">
            <w:pPr>
              <w:spacing w:after="0"/>
              <w:jc w:val="center"/>
              <w:rPr>
                <w:rFonts w:cs="Tahoma"/>
                <w:color w:val="000000"/>
                <w:sz w:val="20"/>
                <w:lang w:eastAsia="el-GR"/>
              </w:rPr>
            </w:pPr>
            <w:r>
              <w:rPr>
                <w:rFonts w:cs="Tahoma"/>
                <w:color w:val="000000"/>
                <w:sz w:val="20"/>
                <w:lang w:eastAsia="el-GR"/>
              </w:rPr>
              <w:t>2</w:t>
            </w:r>
          </w:p>
        </w:tc>
        <w:tc>
          <w:tcPr>
            <w:tcW w:w="5055" w:type="dxa"/>
            <w:tcBorders>
              <w:top w:val="nil"/>
              <w:left w:val="nil"/>
              <w:bottom w:val="single" w:sz="4" w:space="0" w:color="auto"/>
              <w:right w:val="single" w:sz="4" w:space="0" w:color="auto"/>
            </w:tcBorders>
            <w:shd w:val="clear" w:color="auto" w:fill="auto"/>
            <w:vAlign w:val="center"/>
          </w:tcPr>
          <w:p w14:paraId="446B3058" w14:textId="00B63AB0" w:rsidR="00985442" w:rsidRPr="00BB0F94" w:rsidRDefault="00985442" w:rsidP="005532A2">
            <w:pPr>
              <w:spacing w:after="0"/>
              <w:jc w:val="left"/>
              <w:rPr>
                <w:rFonts w:cs="Tahoma"/>
                <w:color w:val="000000"/>
                <w:sz w:val="20"/>
                <w:lang w:eastAsia="el-GR"/>
              </w:rPr>
            </w:pPr>
            <w:r w:rsidRPr="00AF77BA">
              <w:rPr>
                <w:rFonts w:cs="Tahoma"/>
                <w:b/>
                <w:bCs/>
                <w:color w:val="000000"/>
                <w:sz w:val="20"/>
                <w:lang w:eastAsia="el-GR"/>
              </w:rPr>
              <w:t>Π2</w:t>
            </w:r>
            <w:r>
              <w:rPr>
                <w:rFonts w:cs="Tahoma"/>
                <w:color w:val="000000"/>
                <w:sz w:val="20"/>
                <w:lang w:eastAsia="el-GR"/>
              </w:rPr>
              <w:t>: 1</w:t>
            </w:r>
            <w:r w:rsidRPr="00985442">
              <w:rPr>
                <w:rFonts w:cs="Tahoma"/>
                <w:color w:val="000000"/>
                <w:sz w:val="20"/>
                <w:vertAlign w:val="superscript"/>
                <w:lang w:eastAsia="el-GR"/>
              </w:rPr>
              <w:t>η</w:t>
            </w:r>
            <w:r>
              <w:rPr>
                <w:rFonts w:cs="Tahoma"/>
                <w:color w:val="000000"/>
                <w:sz w:val="20"/>
                <w:lang w:eastAsia="el-GR"/>
              </w:rPr>
              <w:t xml:space="preserve"> </w:t>
            </w:r>
            <w:r w:rsidR="005532A2">
              <w:rPr>
                <w:rFonts w:cs="Tahoma"/>
                <w:color w:val="000000"/>
                <w:sz w:val="20"/>
                <w:lang w:eastAsia="el-GR"/>
              </w:rPr>
              <w:t>Τετρα</w:t>
            </w:r>
            <w:r>
              <w:rPr>
                <w:rFonts w:cs="Tahoma"/>
                <w:color w:val="000000"/>
                <w:sz w:val="20"/>
                <w:lang w:eastAsia="el-GR"/>
              </w:rPr>
              <w:t xml:space="preserve">μηνιαία Αναφορά Υπηρεσιών </w:t>
            </w:r>
            <w:r w:rsidRPr="00985442">
              <w:rPr>
                <w:rFonts w:cs="Tahoma"/>
                <w:color w:val="000000"/>
                <w:sz w:val="20"/>
                <w:lang w:eastAsia="el-GR"/>
              </w:rPr>
              <w:t>Υποστήριξη</w:t>
            </w:r>
            <w:r>
              <w:rPr>
                <w:rFonts w:cs="Tahoma"/>
                <w:color w:val="000000"/>
                <w:sz w:val="20"/>
                <w:lang w:eastAsia="el-GR"/>
              </w:rPr>
              <w:t>ς</w:t>
            </w:r>
          </w:p>
        </w:tc>
        <w:tc>
          <w:tcPr>
            <w:tcW w:w="1770" w:type="dxa"/>
            <w:tcBorders>
              <w:top w:val="nil"/>
              <w:left w:val="nil"/>
              <w:bottom w:val="single" w:sz="4" w:space="0" w:color="auto"/>
              <w:right w:val="single" w:sz="4" w:space="0" w:color="auto"/>
            </w:tcBorders>
            <w:shd w:val="clear" w:color="auto" w:fill="auto"/>
            <w:vAlign w:val="center"/>
          </w:tcPr>
          <w:p w14:paraId="5F2A7C34" w14:textId="19DE11A3" w:rsidR="00985442" w:rsidRDefault="005532A2" w:rsidP="005B3BB5">
            <w:pPr>
              <w:spacing w:after="0"/>
              <w:jc w:val="left"/>
              <w:rPr>
                <w:rFonts w:cs="Tahoma"/>
                <w:color w:val="000000"/>
                <w:sz w:val="20"/>
                <w:lang w:eastAsia="el-GR"/>
              </w:rPr>
            </w:pPr>
            <w:r>
              <w:rPr>
                <w:rFonts w:cs="Tahoma"/>
                <w:color w:val="000000"/>
                <w:sz w:val="20"/>
                <w:lang w:eastAsia="el-GR"/>
              </w:rPr>
              <w:t>8</w:t>
            </w:r>
            <w:r w:rsidR="00985442" w:rsidRPr="00BB0F94">
              <w:rPr>
                <w:rFonts w:cs="Tahoma"/>
                <w:color w:val="000000"/>
                <w:sz w:val="20"/>
                <w:lang w:eastAsia="el-GR"/>
              </w:rPr>
              <w:t xml:space="preserve"> μήνες από την έναρξη του Έργου</w:t>
            </w:r>
          </w:p>
        </w:tc>
        <w:tc>
          <w:tcPr>
            <w:tcW w:w="2109" w:type="dxa"/>
            <w:tcBorders>
              <w:top w:val="nil"/>
              <w:left w:val="nil"/>
              <w:bottom w:val="single" w:sz="4" w:space="0" w:color="auto"/>
              <w:right w:val="single" w:sz="4" w:space="0" w:color="auto"/>
            </w:tcBorders>
            <w:shd w:val="clear" w:color="auto" w:fill="auto"/>
            <w:vAlign w:val="center"/>
          </w:tcPr>
          <w:p w14:paraId="7BEBC7BB" w14:textId="1B38C04C" w:rsidR="00985442" w:rsidRPr="00BB0F94" w:rsidRDefault="00985442" w:rsidP="00985442">
            <w:pPr>
              <w:spacing w:after="0"/>
              <w:jc w:val="center"/>
              <w:rPr>
                <w:rFonts w:cs="Tahoma"/>
                <w:color w:val="000000"/>
                <w:sz w:val="20"/>
                <w:lang w:eastAsia="el-GR"/>
              </w:rPr>
            </w:pPr>
            <w:r>
              <w:rPr>
                <w:rFonts w:cs="Tahoma"/>
                <w:color w:val="000000"/>
                <w:sz w:val="20"/>
                <w:lang w:eastAsia="el-GR"/>
              </w:rPr>
              <w:t>2 μήνες</w:t>
            </w:r>
          </w:p>
        </w:tc>
      </w:tr>
      <w:tr w:rsidR="00991CA3" w:rsidRPr="00BB0F94" w14:paraId="2E579DD0" w14:textId="77777777" w:rsidTr="00985442">
        <w:trPr>
          <w:trHeight w:val="510"/>
        </w:trPr>
        <w:tc>
          <w:tcPr>
            <w:tcW w:w="606" w:type="dxa"/>
            <w:tcBorders>
              <w:top w:val="nil"/>
              <w:left w:val="single" w:sz="4" w:space="0" w:color="auto"/>
              <w:bottom w:val="single" w:sz="4" w:space="0" w:color="auto"/>
              <w:right w:val="single" w:sz="4" w:space="0" w:color="auto"/>
            </w:tcBorders>
            <w:shd w:val="clear" w:color="auto" w:fill="auto"/>
            <w:vAlign w:val="center"/>
          </w:tcPr>
          <w:p w14:paraId="292E7AD3" w14:textId="724E0302" w:rsidR="00991CA3" w:rsidRDefault="00991CA3" w:rsidP="00985442">
            <w:pPr>
              <w:spacing w:after="0"/>
              <w:jc w:val="center"/>
              <w:rPr>
                <w:rFonts w:cs="Tahoma"/>
                <w:color w:val="000000"/>
                <w:sz w:val="20"/>
                <w:lang w:eastAsia="el-GR"/>
              </w:rPr>
            </w:pPr>
            <w:r>
              <w:rPr>
                <w:rFonts w:cs="Tahoma"/>
                <w:color w:val="000000"/>
                <w:sz w:val="20"/>
                <w:lang w:eastAsia="el-GR"/>
              </w:rPr>
              <w:t>3</w:t>
            </w:r>
          </w:p>
        </w:tc>
        <w:tc>
          <w:tcPr>
            <w:tcW w:w="5055" w:type="dxa"/>
            <w:tcBorders>
              <w:top w:val="nil"/>
              <w:left w:val="nil"/>
              <w:bottom w:val="single" w:sz="4" w:space="0" w:color="auto"/>
              <w:right w:val="single" w:sz="4" w:space="0" w:color="auto"/>
            </w:tcBorders>
            <w:shd w:val="clear" w:color="auto" w:fill="auto"/>
            <w:vAlign w:val="center"/>
          </w:tcPr>
          <w:p w14:paraId="772AAC24" w14:textId="6EDCE401" w:rsidR="00991CA3" w:rsidRDefault="00991CA3" w:rsidP="005532A2">
            <w:pPr>
              <w:spacing w:after="0"/>
              <w:jc w:val="left"/>
              <w:rPr>
                <w:rFonts w:cs="Tahoma"/>
                <w:color w:val="000000"/>
                <w:sz w:val="20"/>
                <w:lang w:eastAsia="el-GR"/>
              </w:rPr>
            </w:pPr>
            <w:r w:rsidRPr="00AF77BA">
              <w:rPr>
                <w:rFonts w:cs="Tahoma"/>
                <w:b/>
                <w:bCs/>
                <w:color w:val="000000"/>
                <w:sz w:val="20"/>
                <w:lang w:eastAsia="el-GR"/>
              </w:rPr>
              <w:t>Π</w:t>
            </w:r>
            <w:r w:rsidR="005532A2">
              <w:rPr>
                <w:rFonts w:cs="Tahoma"/>
                <w:b/>
                <w:bCs/>
                <w:color w:val="000000"/>
                <w:sz w:val="20"/>
                <w:lang w:eastAsia="el-GR"/>
              </w:rPr>
              <w:t>3</w:t>
            </w:r>
            <w:r>
              <w:rPr>
                <w:rFonts w:cs="Tahoma"/>
                <w:color w:val="000000"/>
                <w:sz w:val="20"/>
                <w:lang w:eastAsia="el-GR"/>
              </w:rPr>
              <w:t>: 2</w:t>
            </w:r>
            <w:r w:rsidRPr="00985442">
              <w:rPr>
                <w:rFonts w:cs="Tahoma"/>
                <w:color w:val="000000"/>
                <w:sz w:val="20"/>
                <w:vertAlign w:val="superscript"/>
                <w:lang w:eastAsia="el-GR"/>
              </w:rPr>
              <w:t>η</w:t>
            </w:r>
            <w:r>
              <w:rPr>
                <w:rFonts w:cs="Tahoma"/>
                <w:color w:val="000000"/>
                <w:sz w:val="20"/>
                <w:lang w:eastAsia="el-GR"/>
              </w:rPr>
              <w:t xml:space="preserve"> </w:t>
            </w:r>
            <w:r w:rsidR="005532A2">
              <w:rPr>
                <w:rFonts w:cs="Tahoma"/>
                <w:color w:val="000000"/>
                <w:sz w:val="20"/>
                <w:lang w:eastAsia="el-GR"/>
              </w:rPr>
              <w:t>Τετρα</w:t>
            </w:r>
            <w:r>
              <w:rPr>
                <w:rFonts w:cs="Tahoma"/>
                <w:color w:val="000000"/>
                <w:sz w:val="20"/>
                <w:lang w:eastAsia="el-GR"/>
              </w:rPr>
              <w:t xml:space="preserve">μηνιαία Αναφορά Υπηρεσιών </w:t>
            </w:r>
            <w:r w:rsidRPr="00985442">
              <w:rPr>
                <w:rFonts w:cs="Tahoma"/>
                <w:color w:val="000000"/>
                <w:sz w:val="20"/>
                <w:lang w:eastAsia="el-GR"/>
              </w:rPr>
              <w:t>Υποστήριξη</w:t>
            </w:r>
            <w:r>
              <w:rPr>
                <w:rFonts w:cs="Tahoma"/>
                <w:color w:val="000000"/>
                <w:sz w:val="20"/>
                <w:lang w:eastAsia="el-GR"/>
              </w:rPr>
              <w:t>ς</w:t>
            </w:r>
          </w:p>
        </w:tc>
        <w:tc>
          <w:tcPr>
            <w:tcW w:w="1770" w:type="dxa"/>
            <w:tcBorders>
              <w:top w:val="nil"/>
              <w:left w:val="nil"/>
              <w:bottom w:val="single" w:sz="4" w:space="0" w:color="auto"/>
              <w:right w:val="single" w:sz="4" w:space="0" w:color="auto"/>
            </w:tcBorders>
            <w:shd w:val="clear" w:color="auto" w:fill="auto"/>
            <w:vAlign w:val="center"/>
          </w:tcPr>
          <w:p w14:paraId="3B1AE9D3" w14:textId="47A3603B" w:rsidR="00991CA3" w:rsidRDefault="005532A2" w:rsidP="005B3BB5">
            <w:pPr>
              <w:spacing w:after="0"/>
              <w:jc w:val="left"/>
              <w:rPr>
                <w:rFonts w:cs="Tahoma"/>
                <w:color w:val="000000"/>
                <w:sz w:val="20"/>
                <w:lang w:eastAsia="el-GR"/>
              </w:rPr>
            </w:pPr>
            <w:r>
              <w:rPr>
                <w:rFonts w:cs="Tahoma"/>
                <w:color w:val="000000"/>
                <w:sz w:val="20"/>
                <w:lang w:eastAsia="el-GR"/>
              </w:rPr>
              <w:t>12</w:t>
            </w:r>
            <w:r w:rsidR="00991CA3" w:rsidRPr="00BB0F94">
              <w:rPr>
                <w:rFonts w:cs="Tahoma"/>
                <w:color w:val="000000"/>
                <w:sz w:val="20"/>
                <w:lang w:eastAsia="el-GR"/>
              </w:rPr>
              <w:t xml:space="preserve"> μήνες από την έναρξη του Έργου</w:t>
            </w:r>
          </w:p>
        </w:tc>
        <w:tc>
          <w:tcPr>
            <w:tcW w:w="2109" w:type="dxa"/>
            <w:tcBorders>
              <w:top w:val="nil"/>
              <w:left w:val="nil"/>
              <w:bottom w:val="single" w:sz="4" w:space="0" w:color="auto"/>
              <w:right w:val="single" w:sz="4" w:space="0" w:color="auto"/>
            </w:tcBorders>
            <w:shd w:val="clear" w:color="auto" w:fill="auto"/>
            <w:vAlign w:val="center"/>
          </w:tcPr>
          <w:p w14:paraId="12890A2A" w14:textId="4756623E" w:rsidR="00991CA3" w:rsidRDefault="00991CA3" w:rsidP="00985442">
            <w:pPr>
              <w:spacing w:after="0"/>
              <w:jc w:val="center"/>
              <w:rPr>
                <w:rFonts w:cs="Tahoma"/>
                <w:color w:val="000000"/>
                <w:sz w:val="20"/>
                <w:lang w:eastAsia="el-GR"/>
              </w:rPr>
            </w:pPr>
            <w:r>
              <w:rPr>
                <w:rFonts w:cs="Tahoma"/>
                <w:color w:val="000000"/>
                <w:sz w:val="20"/>
                <w:lang w:eastAsia="el-GR"/>
              </w:rPr>
              <w:t>2 μήνες</w:t>
            </w:r>
          </w:p>
        </w:tc>
      </w:tr>
    </w:tbl>
    <w:p w14:paraId="30E6498E" w14:textId="77777777" w:rsidR="00CE0739" w:rsidRDefault="00CE0739" w:rsidP="00186694">
      <w:pPr>
        <w:widowControl w:val="0"/>
        <w:pBdr>
          <w:top w:val="nil"/>
          <w:left w:val="nil"/>
          <w:bottom w:val="nil"/>
          <w:right w:val="nil"/>
          <w:between w:val="nil"/>
        </w:pBdr>
        <w:spacing w:after="0"/>
        <w:rPr>
          <w:rFonts w:cs="Tahoma"/>
          <w:szCs w:val="22"/>
        </w:rPr>
      </w:pPr>
    </w:p>
    <w:p w14:paraId="09C28CA1" w14:textId="4C3CD793" w:rsidR="00E65A76" w:rsidRPr="00A235B6" w:rsidRDefault="00E65A76" w:rsidP="00381232">
      <w:pPr>
        <w:pStyle w:val="5"/>
      </w:pPr>
      <w:bookmarkStart w:id="41" w:name="_Toc120790572"/>
      <w:r w:rsidRPr="00A235B6">
        <w:t>ΟΜΑΔΑ ΕΡΓΟΥ</w:t>
      </w:r>
      <w:bookmarkEnd w:id="41"/>
    </w:p>
    <w:p w14:paraId="0799B0A4" w14:textId="5AFDB135" w:rsidR="00E65A76" w:rsidRDefault="00E65A76" w:rsidP="00353FA5">
      <w:pPr>
        <w:spacing w:before="120" w:after="0" w:line="312" w:lineRule="auto"/>
      </w:pPr>
      <w:r w:rsidRPr="00FA2F0C">
        <w:t>Η σύνθεση της ομάδας έργου και οι ζητούμενοι α/μ ανά κατηγορία προφίλ προβλέπονται ως εξής:</w:t>
      </w:r>
    </w:p>
    <w:p w14:paraId="20EA37DC" w14:textId="546DC784" w:rsidR="00C3474D" w:rsidRDefault="00C3474D" w:rsidP="00353FA5">
      <w:pPr>
        <w:spacing w:before="120" w:after="0" w:line="312" w:lineRule="auto"/>
      </w:pPr>
    </w:p>
    <w:tbl>
      <w:tblPr>
        <w:tblW w:w="8440" w:type="dxa"/>
        <w:tblLook w:val="04A0" w:firstRow="1" w:lastRow="0" w:firstColumn="1" w:lastColumn="0" w:noHBand="0" w:noVBand="1"/>
      </w:tblPr>
      <w:tblGrid>
        <w:gridCol w:w="567"/>
        <w:gridCol w:w="1374"/>
        <w:gridCol w:w="2771"/>
        <w:gridCol w:w="1352"/>
        <w:gridCol w:w="1071"/>
        <w:gridCol w:w="1305"/>
      </w:tblGrid>
      <w:tr w:rsidR="00C3474D" w:rsidRPr="00C3474D" w14:paraId="49BE8FED" w14:textId="77777777" w:rsidTr="00C3474D">
        <w:trPr>
          <w:trHeight w:val="1125"/>
          <w:tblHead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DC916" w14:textId="77777777" w:rsidR="00C3474D" w:rsidRPr="00C3474D" w:rsidRDefault="00C3474D" w:rsidP="00C3474D">
            <w:pPr>
              <w:spacing w:after="0"/>
              <w:jc w:val="center"/>
              <w:rPr>
                <w:rFonts w:cs="Tahoma"/>
                <w:b/>
                <w:bCs/>
                <w:color w:val="000000"/>
                <w:sz w:val="18"/>
                <w:szCs w:val="18"/>
                <w:lang w:eastAsia="el-GR"/>
              </w:rPr>
            </w:pPr>
            <w:r w:rsidRPr="00C3474D">
              <w:rPr>
                <w:rFonts w:cs="Tahoma"/>
                <w:b/>
                <w:bCs/>
                <w:color w:val="000000"/>
                <w:sz w:val="18"/>
                <w:szCs w:val="18"/>
                <w:lang w:eastAsia="el-GR"/>
              </w:rPr>
              <w:t>Α/Α</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14:paraId="49084714" w14:textId="77777777" w:rsidR="00C3474D" w:rsidRPr="00C3474D" w:rsidRDefault="00C3474D" w:rsidP="00C3474D">
            <w:pPr>
              <w:spacing w:after="0"/>
              <w:jc w:val="center"/>
              <w:rPr>
                <w:rFonts w:cs="Tahoma"/>
                <w:b/>
                <w:bCs/>
                <w:color w:val="000000"/>
                <w:sz w:val="18"/>
                <w:szCs w:val="18"/>
                <w:lang w:eastAsia="el-GR"/>
              </w:rPr>
            </w:pPr>
            <w:r w:rsidRPr="00C3474D">
              <w:rPr>
                <w:rFonts w:cs="Tahoma"/>
                <w:b/>
                <w:bCs/>
                <w:color w:val="000000"/>
                <w:sz w:val="18"/>
                <w:szCs w:val="18"/>
                <w:lang w:eastAsia="el-GR"/>
              </w:rPr>
              <w:t>ΚΑΤΗΓΟΡΙΑ ΣΤΕΛΕΧΟΥΣ</w:t>
            </w:r>
          </w:p>
        </w:tc>
        <w:tc>
          <w:tcPr>
            <w:tcW w:w="2771" w:type="dxa"/>
            <w:tcBorders>
              <w:top w:val="single" w:sz="4" w:space="0" w:color="auto"/>
              <w:left w:val="nil"/>
              <w:bottom w:val="single" w:sz="4" w:space="0" w:color="auto"/>
              <w:right w:val="single" w:sz="4" w:space="0" w:color="auto"/>
            </w:tcBorders>
            <w:shd w:val="clear" w:color="auto" w:fill="auto"/>
            <w:vAlign w:val="center"/>
            <w:hideMark/>
          </w:tcPr>
          <w:p w14:paraId="5D9BAE4B" w14:textId="77777777" w:rsidR="00C3474D" w:rsidRPr="00C3474D" w:rsidRDefault="00C3474D" w:rsidP="00C3474D">
            <w:pPr>
              <w:spacing w:after="0"/>
              <w:jc w:val="center"/>
              <w:rPr>
                <w:rFonts w:cs="Tahoma"/>
                <w:b/>
                <w:bCs/>
                <w:color w:val="000000"/>
                <w:sz w:val="18"/>
                <w:szCs w:val="18"/>
                <w:lang w:eastAsia="el-GR"/>
              </w:rPr>
            </w:pPr>
            <w:r w:rsidRPr="00C3474D">
              <w:rPr>
                <w:rFonts w:cs="Tahoma"/>
                <w:b/>
                <w:bCs/>
                <w:color w:val="000000"/>
                <w:sz w:val="18"/>
                <w:szCs w:val="18"/>
                <w:lang w:eastAsia="el-GR"/>
              </w:rPr>
              <w:t>ΕΠΙ ΜΕΡΟΥΣ ΠΡΟΣΟΝΤΑ</w:t>
            </w:r>
            <w:r w:rsidRPr="00C3474D">
              <w:rPr>
                <w:rFonts w:cs="Tahoma"/>
                <w:b/>
                <w:bCs/>
                <w:color w:val="000000"/>
                <w:sz w:val="18"/>
                <w:szCs w:val="18"/>
                <w:lang w:eastAsia="el-GR"/>
              </w:rPr>
              <w:br/>
              <w:t>(αθροιστικά από τα μέλη της κάθε κατηγορίας προφίλ στα αναφερόμενα γνωστικά αντικείμενα)</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387A5FE5" w14:textId="77777777" w:rsidR="00C3474D" w:rsidRPr="00C3474D" w:rsidRDefault="00C3474D" w:rsidP="00C3474D">
            <w:pPr>
              <w:spacing w:after="0"/>
              <w:jc w:val="center"/>
              <w:rPr>
                <w:rFonts w:cs="Tahoma"/>
                <w:b/>
                <w:bCs/>
                <w:color w:val="000000"/>
                <w:sz w:val="18"/>
                <w:szCs w:val="18"/>
                <w:lang w:eastAsia="el-GR"/>
              </w:rPr>
            </w:pPr>
            <w:r w:rsidRPr="00C3474D">
              <w:rPr>
                <w:rFonts w:cs="Tahoma"/>
                <w:b/>
                <w:bCs/>
                <w:color w:val="000000"/>
                <w:sz w:val="18"/>
                <w:szCs w:val="18"/>
                <w:lang w:eastAsia="el-GR"/>
              </w:rPr>
              <w:t>Απασχόληση</w:t>
            </w:r>
            <w:r w:rsidRPr="00C3474D">
              <w:rPr>
                <w:rFonts w:cs="Tahoma"/>
                <w:b/>
                <w:bCs/>
                <w:color w:val="000000"/>
                <w:sz w:val="18"/>
                <w:szCs w:val="18"/>
                <w:lang w:eastAsia="el-GR"/>
              </w:rPr>
              <w:br/>
              <w:t>(Α/Μ)</w:t>
            </w:r>
          </w:p>
        </w:tc>
        <w:tc>
          <w:tcPr>
            <w:tcW w:w="1071" w:type="dxa"/>
            <w:tcBorders>
              <w:top w:val="single" w:sz="4" w:space="0" w:color="auto"/>
              <w:left w:val="nil"/>
              <w:bottom w:val="single" w:sz="4" w:space="0" w:color="auto"/>
              <w:right w:val="single" w:sz="4" w:space="0" w:color="auto"/>
            </w:tcBorders>
            <w:shd w:val="clear" w:color="auto" w:fill="auto"/>
            <w:vAlign w:val="center"/>
            <w:hideMark/>
          </w:tcPr>
          <w:p w14:paraId="49BD9634" w14:textId="77777777" w:rsidR="00C3474D" w:rsidRPr="00C3474D" w:rsidRDefault="00C3474D" w:rsidP="00C3474D">
            <w:pPr>
              <w:spacing w:after="0"/>
              <w:jc w:val="center"/>
              <w:rPr>
                <w:rFonts w:cs="Tahoma"/>
                <w:b/>
                <w:bCs/>
                <w:color w:val="000000"/>
                <w:sz w:val="18"/>
                <w:szCs w:val="18"/>
                <w:lang w:eastAsia="el-GR"/>
              </w:rPr>
            </w:pPr>
            <w:r w:rsidRPr="00C3474D">
              <w:rPr>
                <w:rFonts w:cs="Tahoma"/>
                <w:b/>
                <w:bCs/>
                <w:color w:val="000000"/>
                <w:sz w:val="18"/>
                <w:szCs w:val="18"/>
                <w:lang w:eastAsia="el-GR"/>
              </w:rPr>
              <w:t>Κόστος ΑΜ</w:t>
            </w:r>
            <w:r w:rsidRPr="00C3474D">
              <w:rPr>
                <w:rFonts w:cs="Tahoma"/>
                <w:b/>
                <w:bCs/>
                <w:color w:val="000000"/>
                <w:sz w:val="18"/>
                <w:szCs w:val="18"/>
                <w:lang w:eastAsia="el-GR"/>
              </w:rPr>
              <w:br/>
              <w:t>(χωρίς ΦΠΑ)</w:t>
            </w:r>
          </w:p>
        </w:tc>
        <w:tc>
          <w:tcPr>
            <w:tcW w:w="1305" w:type="dxa"/>
            <w:tcBorders>
              <w:top w:val="single" w:sz="4" w:space="0" w:color="auto"/>
              <w:left w:val="nil"/>
              <w:bottom w:val="single" w:sz="4" w:space="0" w:color="auto"/>
              <w:right w:val="single" w:sz="4" w:space="0" w:color="auto"/>
            </w:tcBorders>
            <w:shd w:val="clear" w:color="auto" w:fill="auto"/>
            <w:vAlign w:val="center"/>
            <w:hideMark/>
          </w:tcPr>
          <w:p w14:paraId="093823B5" w14:textId="77777777" w:rsidR="00C3474D" w:rsidRPr="00C3474D" w:rsidRDefault="00C3474D" w:rsidP="00C3474D">
            <w:pPr>
              <w:spacing w:after="0"/>
              <w:jc w:val="center"/>
              <w:rPr>
                <w:rFonts w:cs="Tahoma"/>
                <w:b/>
                <w:bCs/>
                <w:color w:val="000000"/>
                <w:sz w:val="18"/>
                <w:szCs w:val="18"/>
                <w:lang w:eastAsia="el-GR"/>
              </w:rPr>
            </w:pPr>
            <w:r w:rsidRPr="00C3474D">
              <w:rPr>
                <w:rFonts w:cs="Tahoma"/>
                <w:b/>
                <w:bCs/>
                <w:color w:val="000000"/>
                <w:sz w:val="18"/>
                <w:szCs w:val="18"/>
                <w:lang w:eastAsia="el-GR"/>
              </w:rPr>
              <w:t>Συνολικό Κόστος</w:t>
            </w:r>
            <w:r w:rsidRPr="00C3474D">
              <w:rPr>
                <w:rFonts w:cs="Tahoma"/>
                <w:b/>
                <w:bCs/>
                <w:color w:val="000000"/>
                <w:sz w:val="18"/>
                <w:szCs w:val="18"/>
                <w:lang w:eastAsia="el-GR"/>
              </w:rPr>
              <w:br/>
              <w:t>(χωρίς ΦΠΑ)</w:t>
            </w:r>
          </w:p>
        </w:tc>
      </w:tr>
      <w:tr w:rsidR="00C3474D" w:rsidRPr="00C3474D" w14:paraId="0C610F7B" w14:textId="77777777" w:rsidTr="00C3474D">
        <w:trPr>
          <w:trHeight w:val="45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EA44147" w14:textId="77777777" w:rsidR="00C3474D" w:rsidRPr="00C3474D" w:rsidRDefault="00C3474D" w:rsidP="00C3474D">
            <w:pPr>
              <w:spacing w:after="0"/>
              <w:jc w:val="center"/>
              <w:rPr>
                <w:rFonts w:cs="Tahoma"/>
                <w:color w:val="000000"/>
                <w:sz w:val="18"/>
                <w:szCs w:val="18"/>
                <w:lang w:eastAsia="el-GR"/>
              </w:rPr>
            </w:pPr>
            <w:r w:rsidRPr="00C3474D">
              <w:rPr>
                <w:rFonts w:cs="Tahoma"/>
                <w:color w:val="000000"/>
                <w:sz w:val="18"/>
                <w:szCs w:val="18"/>
                <w:lang w:eastAsia="el-GR"/>
              </w:rPr>
              <w:t>1</w:t>
            </w:r>
          </w:p>
        </w:tc>
        <w:tc>
          <w:tcPr>
            <w:tcW w:w="1374" w:type="dxa"/>
            <w:tcBorders>
              <w:top w:val="nil"/>
              <w:left w:val="nil"/>
              <w:bottom w:val="single" w:sz="4" w:space="0" w:color="auto"/>
              <w:right w:val="single" w:sz="4" w:space="0" w:color="auto"/>
            </w:tcBorders>
            <w:shd w:val="clear" w:color="auto" w:fill="auto"/>
            <w:vAlign w:val="center"/>
            <w:hideMark/>
          </w:tcPr>
          <w:p w14:paraId="6E6913E3" w14:textId="77777777" w:rsidR="00C3474D" w:rsidRPr="00C3474D" w:rsidRDefault="00C3474D" w:rsidP="00C3474D">
            <w:pPr>
              <w:spacing w:after="0"/>
              <w:jc w:val="center"/>
              <w:rPr>
                <w:rFonts w:cs="Tahoma"/>
                <w:color w:val="000000"/>
                <w:sz w:val="18"/>
                <w:szCs w:val="18"/>
                <w:lang w:eastAsia="el-GR"/>
              </w:rPr>
            </w:pPr>
            <w:r w:rsidRPr="00C3474D">
              <w:rPr>
                <w:rFonts w:cs="Tahoma"/>
                <w:color w:val="000000"/>
                <w:sz w:val="18"/>
                <w:szCs w:val="18"/>
                <w:lang w:eastAsia="el-GR"/>
              </w:rPr>
              <w:t>Υπεύθυνος Έργου (PM)</w:t>
            </w:r>
          </w:p>
        </w:tc>
        <w:tc>
          <w:tcPr>
            <w:tcW w:w="2771" w:type="dxa"/>
            <w:tcBorders>
              <w:top w:val="nil"/>
              <w:left w:val="nil"/>
              <w:bottom w:val="single" w:sz="4" w:space="0" w:color="auto"/>
              <w:right w:val="single" w:sz="4" w:space="0" w:color="auto"/>
            </w:tcBorders>
            <w:shd w:val="clear" w:color="auto" w:fill="auto"/>
            <w:vAlign w:val="center"/>
            <w:hideMark/>
          </w:tcPr>
          <w:p w14:paraId="502CD629" w14:textId="77777777" w:rsidR="00C3474D" w:rsidRPr="00C3474D" w:rsidRDefault="00C3474D" w:rsidP="00C3474D">
            <w:pPr>
              <w:spacing w:after="0"/>
              <w:jc w:val="left"/>
              <w:rPr>
                <w:rFonts w:cs="Tahoma"/>
                <w:color w:val="000000"/>
                <w:sz w:val="18"/>
                <w:szCs w:val="18"/>
                <w:lang w:eastAsia="el-GR"/>
              </w:rPr>
            </w:pPr>
            <w:r w:rsidRPr="00C3474D">
              <w:rPr>
                <w:rFonts w:cs="Tahoma"/>
                <w:color w:val="000000"/>
                <w:sz w:val="18"/>
                <w:szCs w:val="18"/>
                <w:lang w:eastAsia="el-GR"/>
              </w:rPr>
              <w:t>Επίβλεψη, Εποπτεία, Παρακολούθηση, Διαχείριση Έργου</w:t>
            </w:r>
          </w:p>
        </w:tc>
        <w:tc>
          <w:tcPr>
            <w:tcW w:w="1352" w:type="dxa"/>
            <w:tcBorders>
              <w:top w:val="nil"/>
              <w:left w:val="nil"/>
              <w:bottom w:val="single" w:sz="4" w:space="0" w:color="auto"/>
              <w:right w:val="single" w:sz="4" w:space="0" w:color="auto"/>
            </w:tcBorders>
            <w:shd w:val="clear" w:color="auto" w:fill="auto"/>
            <w:vAlign w:val="center"/>
            <w:hideMark/>
          </w:tcPr>
          <w:p w14:paraId="6320D5E8" w14:textId="77777777" w:rsidR="00C3474D" w:rsidRPr="00C3474D" w:rsidRDefault="00C3474D" w:rsidP="00C3474D">
            <w:pPr>
              <w:spacing w:after="0"/>
              <w:jc w:val="center"/>
              <w:rPr>
                <w:rFonts w:cs="Tahoma"/>
                <w:sz w:val="20"/>
                <w:lang w:eastAsia="el-GR"/>
              </w:rPr>
            </w:pPr>
            <w:r w:rsidRPr="00C3474D">
              <w:rPr>
                <w:rFonts w:cs="Tahoma"/>
                <w:sz w:val="20"/>
                <w:lang w:eastAsia="el-GR"/>
              </w:rPr>
              <w:t>3</w:t>
            </w:r>
          </w:p>
        </w:tc>
        <w:tc>
          <w:tcPr>
            <w:tcW w:w="1071" w:type="dxa"/>
            <w:tcBorders>
              <w:top w:val="nil"/>
              <w:left w:val="nil"/>
              <w:bottom w:val="single" w:sz="4" w:space="0" w:color="auto"/>
              <w:right w:val="single" w:sz="4" w:space="0" w:color="auto"/>
            </w:tcBorders>
            <w:shd w:val="clear" w:color="auto" w:fill="auto"/>
            <w:vAlign w:val="center"/>
            <w:hideMark/>
          </w:tcPr>
          <w:p w14:paraId="7DBB1E83" w14:textId="77777777" w:rsidR="00C3474D" w:rsidRPr="00C3474D" w:rsidRDefault="00C3474D" w:rsidP="00C3474D">
            <w:pPr>
              <w:spacing w:after="0"/>
              <w:jc w:val="right"/>
              <w:rPr>
                <w:rFonts w:cs="Tahoma"/>
                <w:color w:val="000000"/>
                <w:sz w:val="18"/>
                <w:szCs w:val="18"/>
                <w:lang w:eastAsia="el-GR"/>
              </w:rPr>
            </w:pPr>
            <w:r w:rsidRPr="00C3474D">
              <w:rPr>
                <w:rFonts w:cs="Tahoma"/>
                <w:color w:val="000000"/>
                <w:sz w:val="18"/>
                <w:szCs w:val="18"/>
                <w:lang w:eastAsia="el-GR"/>
              </w:rPr>
              <w:t>€ 6.500,00</w:t>
            </w:r>
          </w:p>
        </w:tc>
        <w:tc>
          <w:tcPr>
            <w:tcW w:w="1305" w:type="dxa"/>
            <w:tcBorders>
              <w:top w:val="nil"/>
              <w:left w:val="nil"/>
              <w:bottom w:val="single" w:sz="4" w:space="0" w:color="auto"/>
              <w:right w:val="single" w:sz="4" w:space="0" w:color="auto"/>
            </w:tcBorders>
            <w:shd w:val="clear" w:color="auto" w:fill="auto"/>
            <w:vAlign w:val="center"/>
            <w:hideMark/>
          </w:tcPr>
          <w:p w14:paraId="0E8E83C0" w14:textId="77777777" w:rsidR="00C3474D" w:rsidRPr="00C3474D" w:rsidRDefault="00C3474D" w:rsidP="00C3474D">
            <w:pPr>
              <w:spacing w:after="0"/>
              <w:jc w:val="right"/>
              <w:rPr>
                <w:rFonts w:cs="Tahoma"/>
                <w:color w:val="000000"/>
                <w:sz w:val="18"/>
                <w:szCs w:val="18"/>
                <w:lang w:eastAsia="el-GR"/>
              </w:rPr>
            </w:pPr>
            <w:r w:rsidRPr="00C3474D">
              <w:rPr>
                <w:rFonts w:cs="Tahoma"/>
                <w:color w:val="000000"/>
                <w:sz w:val="18"/>
                <w:szCs w:val="18"/>
                <w:lang w:eastAsia="el-GR"/>
              </w:rPr>
              <w:t>€ 19.500,00</w:t>
            </w:r>
          </w:p>
        </w:tc>
      </w:tr>
      <w:tr w:rsidR="00C3474D" w:rsidRPr="00C3474D" w14:paraId="3ECFD52F" w14:textId="77777777" w:rsidTr="0020686F">
        <w:trPr>
          <w:trHeight w:val="484"/>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29B940A" w14:textId="77777777" w:rsidR="00C3474D" w:rsidRPr="00C3474D" w:rsidRDefault="00C3474D" w:rsidP="00C3474D">
            <w:pPr>
              <w:spacing w:after="0"/>
              <w:jc w:val="center"/>
              <w:rPr>
                <w:rFonts w:cs="Tahoma"/>
                <w:color w:val="000000"/>
                <w:sz w:val="18"/>
                <w:szCs w:val="18"/>
                <w:lang w:eastAsia="el-GR"/>
              </w:rPr>
            </w:pPr>
            <w:r w:rsidRPr="00C3474D">
              <w:rPr>
                <w:rFonts w:cs="Tahoma"/>
                <w:color w:val="000000"/>
                <w:sz w:val="18"/>
                <w:szCs w:val="18"/>
                <w:lang w:eastAsia="el-GR"/>
              </w:rPr>
              <w:t>2</w:t>
            </w:r>
          </w:p>
        </w:tc>
        <w:tc>
          <w:tcPr>
            <w:tcW w:w="1374" w:type="dxa"/>
            <w:tcBorders>
              <w:top w:val="nil"/>
              <w:left w:val="nil"/>
              <w:bottom w:val="single" w:sz="4" w:space="0" w:color="auto"/>
              <w:right w:val="single" w:sz="4" w:space="0" w:color="auto"/>
            </w:tcBorders>
            <w:shd w:val="clear" w:color="auto" w:fill="auto"/>
            <w:vAlign w:val="center"/>
            <w:hideMark/>
          </w:tcPr>
          <w:p w14:paraId="258AF982" w14:textId="77777777" w:rsidR="00C3474D" w:rsidRPr="00C3474D" w:rsidRDefault="00C3474D" w:rsidP="00C3474D">
            <w:pPr>
              <w:spacing w:after="0"/>
              <w:jc w:val="center"/>
              <w:rPr>
                <w:rFonts w:cs="Tahoma"/>
                <w:color w:val="000000"/>
                <w:sz w:val="18"/>
                <w:szCs w:val="18"/>
                <w:lang w:eastAsia="el-GR"/>
              </w:rPr>
            </w:pPr>
            <w:r w:rsidRPr="00C3474D">
              <w:rPr>
                <w:rFonts w:cs="Tahoma"/>
                <w:color w:val="000000"/>
                <w:sz w:val="18"/>
                <w:szCs w:val="18"/>
                <w:lang w:eastAsia="el-GR"/>
              </w:rPr>
              <w:t xml:space="preserve">Έμπειρος Σύμβουλος Πληροφορικής (IT </w:t>
            </w:r>
            <w:proofErr w:type="spellStart"/>
            <w:r w:rsidRPr="00C3474D">
              <w:rPr>
                <w:rFonts w:cs="Tahoma"/>
                <w:color w:val="000000"/>
                <w:sz w:val="18"/>
                <w:szCs w:val="18"/>
                <w:lang w:eastAsia="el-GR"/>
              </w:rPr>
              <w:t>senior</w:t>
            </w:r>
            <w:proofErr w:type="spellEnd"/>
            <w:r w:rsidRPr="00C3474D">
              <w:rPr>
                <w:rFonts w:cs="Tahoma"/>
                <w:color w:val="000000"/>
                <w:sz w:val="18"/>
                <w:szCs w:val="18"/>
                <w:lang w:eastAsia="el-GR"/>
              </w:rPr>
              <w:t xml:space="preserve"> </w:t>
            </w:r>
            <w:proofErr w:type="spellStart"/>
            <w:r w:rsidRPr="00C3474D">
              <w:rPr>
                <w:rFonts w:cs="Tahoma"/>
                <w:color w:val="000000"/>
                <w:sz w:val="18"/>
                <w:szCs w:val="18"/>
                <w:lang w:eastAsia="el-GR"/>
              </w:rPr>
              <w:t>expert</w:t>
            </w:r>
            <w:proofErr w:type="spellEnd"/>
            <w:r w:rsidRPr="00C3474D">
              <w:rPr>
                <w:rFonts w:cs="Tahoma"/>
                <w:color w:val="000000"/>
                <w:sz w:val="18"/>
                <w:szCs w:val="18"/>
                <w:lang w:eastAsia="el-GR"/>
              </w:rPr>
              <w:t>)</w:t>
            </w:r>
          </w:p>
        </w:tc>
        <w:tc>
          <w:tcPr>
            <w:tcW w:w="2771" w:type="dxa"/>
            <w:tcBorders>
              <w:top w:val="nil"/>
              <w:left w:val="nil"/>
              <w:bottom w:val="single" w:sz="4" w:space="0" w:color="auto"/>
              <w:right w:val="single" w:sz="4" w:space="0" w:color="auto"/>
            </w:tcBorders>
            <w:shd w:val="clear" w:color="auto" w:fill="auto"/>
            <w:vAlign w:val="center"/>
            <w:hideMark/>
          </w:tcPr>
          <w:p w14:paraId="4BB98E66" w14:textId="77777777" w:rsidR="00C3474D" w:rsidRDefault="00C3474D" w:rsidP="004D53D7">
            <w:pPr>
              <w:pStyle w:val="aff4"/>
              <w:numPr>
                <w:ilvl w:val="0"/>
                <w:numId w:val="24"/>
              </w:numPr>
              <w:spacing w:after="0" w:line="240" w:lineRule="auto"/>
              <w:ind w:left="221" w:hanging="221"/>
              <w:rPr>
                <w:rFonts w:ascii="Tahoma" w:hAnsi="Tahoma" w:cs="Tahoma"/>
                <w:color w:val="000000"/>
                <w:sz w:val="18"/>
                <w:szCs w:val="18"/>
                <w:lang w:eastAsia="el-GR"/>
              </w:rPr>
            </w:pPr>
            <w:r w:rsidRPr="00C3474D">
              <w:rPr>
                <w:rFonts w:ascii="Tahoma" w:hAnsi="Tahoma" w:cs="Tahoma"/>
                <w:color w:val="000000"/>
                <w:sz w:val="18"/>
                <w:szCs w:val="18"/>
                <w:lang w:eastAsia="el-GR"/>
              </w:rPr>
              <w:t>Ανάλυση απαιτήσεων/ σχεδίαση πληροφοριακών συστημάτων</w:t>
            </w:r>
          </w:p>
          <w:p w14:paraId="07359FBF" w14:textId="77777777" w:rsidR="00C3474D" w:rsidRDefault="00C3474D" w:rsidP="004D53D7">
            <w:pPr>
              <w:pStyle w:val="aff4"/>
              <w:numPr>
                <w:ilvl w:val="0"/>
                <w:numId w:val="24"/>
              </w:numPr>
              <w:spacing w:after="0" w:line="240" w:lineRule="auto"/>
              <w:ind w:left="221" w:hanging="221"/>
              <w:rPr>
                <w:rFonts w:ascii="Tahoma" w:hAnsi="Tahoma" w:cs="Tahoma"/>
                <w:color w:val="000000"/>
                <w:sz w:val="18"/>
                <w:szCs w:val="18"/>
                <w:lang w:eastAsia="el-GR"/>
              </w:rPr>
            </w:pPr>
            <w:r w:rsidRPr="00C3474D">
              <w:rPr>
                <w:rFonts w:ascii="Tahoma" w:hAnsi="Tahoma" w:cs="Tahoma"/>
                <w:color w:val="000000"/>
                <w:sz w:val="18"/>
                <w:szCs w:val="18"/>
                <w:lang w:eastAsia="el-GR"/>
              </w:rPr>
              <w:t xml:space="preserve">Ασφάλεια Πληροφοριών (IT </w:t>
            </w:r>
            <w:proofErr w:type="spellStart"/>
            <w:r w:rsidRPr="00C3474D">
              <w:rPr>
                <w:rFonts w:ascii="Tahoma" w:hAnsi="Tahoma" w:cs="Tahoma"/>
                <w:color w:val="000000"/>
                <w:sz w:val="18"/>
                <w:szCs w:val="18"/>
                <w:lang w:eastAsia="el-GR"/>
              </w:rPr>
              <w:t>security</w:t>
            </w:r>
            <w:proofErr w:type="spellEnd"/>
            <w:r w:rsidRPr="00C3474D">
              <w:rPr>
                <w:rFonts w:ascii="Tahoma" w:hAnsi="Tahoma" w:cs="Tahoma"/>
                <w:color w:val="000000"/>
                <w:sz w:val="18"/>
                <w:szCs w:val="18"/>
                <w:lang w:eastAsia="el-GR"/>
              </w:rPr>
              <w:t>)</w:t>
            </w:r>
          </w:p>
          <w:p w14:paraId="5F92BAB5" w14:textId="2F3E2154" w:rsidR="00C3474D" w:rsidRPr="00C3474D" w:rsidRDefault="00C3474D" w:rsidP="004D53D7">
            <w:pPr>
              <w:pStyle w:val="aff4"/>
              <w:numPr>
                <w:ilvl w:val="0"/>
                <w:numId w:val="24"/>
              </w:numPr>
              <w:spacing w:after="0" w:line="240" w:lineRule="auto"/>
              <w:ind w:left="221" w:hanging="221"/>
              <w:rPr>
                <w:rFonts w:ascii="Tahoma" w:hAnsi="Tahoma" w:cs="Tahoma"/>
                <w:color w:val="000000"/>
                <w:sz w:val="18"/>
                <w:szCs w:val="18"/>
                <w:lang w:eastAsia="el-GR"/>
              </w:rPr>
            </w:pPr>
            <w:r w:rsidRPr="00C3474D">
              <w:rPr>
                <w:rFonts w:ascii="Tahoma" w:hAnsi="Tahoma" w:cs="Tahoma"/>
                <w:color w:val="000000"/>
                <w:sz w:val="18"/>
                <w:szCs w:val="18"/>
                <w:lang w:eastAsia="el-GR"/>
              </w:rPr>
              <w:t>Δίκτυα – Τηλεπικοινωνίες</w:t>
            </w:r>
          </w:p>
        </w:tc>
        <w:tc>
          <w:tcPr>
            <w:tcW w:w="1352" w:type="dxa"/>
            <w:tcBorders>
              <w:top w:val="nil"/>
              <w:left w:val="nil"/>
              <w:bottom w:val="single" w:sz="4" w:space="0" w:color="auto"/>
              <w:right w:val="single" w:sz="4" w:space="0" w:color="auto"/>
            </w:tcBorders>
            <w:shd w:val="clear" w:color="auto" w:fill="auto"/>
            <w:vAlign w:val="center"/>
            <w:hideMark/>
          </w:tcPr>
          <w:p w14:paraId="1B11915D" w14:textId="77777777" w:rsidR="00C3474D" w:rsidRPr="00C3474D" w:rsidRDefault="00C3474D" w:rsidP="00C3474D">
            <w:pPr>
              <w:spacing w:after="0"/>
              <w:jc w:val="center"/>
              <w:rPr>
                <w:rFonts w:cs="Tahoma"/>
                <w:sz w:val="20"/>
                <w:lang w:eastAsia="el-GR"/>
              </w:rPr>
            </w:pPr>
            <w:r w:rsidRPr="00C3474D">
              <w:rPr>
                <w:rFonts w:cs="Tahoma"/>
                <w:sz w:val="20"/>
                <w:lang w:eastAsia="el-GR"/>
              </w:rPr>
              <w:t>4</w:t>
            </w:r>
          </w:p>
        </w:tc>
        <w:tc>
          <w:tcPr>
            <w:tcW w:w="1071" w:type="dxa"/>
            <w:tcBorders>
              <w:top w:val="nil"/>
              <w:left w:val="nil"/>
              <w:bottom w:val="single" w:sz="4" w:space="0" w:color="auto"/>
              <w:right w:val="single" w:sz="4" w:space="0" w:color="auto"/>
            </w:tcBorders>
            <w:shd w:val="clear" w:color="auto" w:fill="auto"/>
            <w:vAlign w:val="center"/>
            <w:hideMark/>
          </w:tcPr>
          <w:p w14:paraId="0C026DF0" w14:textId="77777777" w:rsidR="00C3474D" w:rsidRPr="00C3474D" w:rsidRDefault="00C3474D" w:rsidP="00C3474D">
            <w:pPr>
              <w:spacing w:after="0"/>
              <w:jc w:val="right"/>
              <w:rPr>
                <w:rFonts w:cs="Tahoma"/>
                <w:color w:val="000000"/>
                <w:sz w:val="18"/>
                <w:szCs w:val="18"/>
                <w:lang w:eastAsia="el-GR"/>
              </w:rPr>
            </w:pPr>
            <w:r w:rsidRPr="00C3474D">
              <w:rPr>
                <w:rFonts w:cs="Tahoma"/>
                <w:color w:val="000000"/>
                <w:sz w:val="18"/>
                <w:szCs w:val="18"/>
                <w:lang w:eastAsia="el-GR"/>
              </w:rPr>
              <w:t>€ 6.110,00</w:t>
            </w:r>
          </w:p>
        </w:tc>
        <w:tc>
          <w:tcPr>
            <w:tcW w:w="1305" w:type="dxa"/>
            <w:tcBorders>
              <w:top w:val="nil"/>
              <w:left w:val="nil"/>
              <w:bottom w:val="single" w:sz="4" w:space="0" w:color="auto"/>
              <w:right w:val="single" w:sz="4" w:space="0" w:color="auto"/>
            </w:tcBorders>
            <w:shd w:val="clear" w:color="auto" w:fill="auto"/>
            <w:vAlign w:val="center"/>
            <w:hideMark/>
          </w:tcPr>
          <w:p w14:paraId="544038CC" w14:textId="77777777" w:rsidR="00C3474D" w:rsidRPr="00C3474D" w:rsidRDefault="00C3474D" w:rsidP="00C3474D">
            <w:pPr>
              <w:spacing w:after="0"/>
              <w:jc w:val="right"/>
              <w:rPr>
                <w:rFonts w:cs="Tahoma"/>
                <w:color w:val="000000"/>
                <w:sz w:val="18"/>
                <w:szCs w:val="18"/>
                <w:lang w:eastAsia="el-GR"/>
              </w:rPr>
            </w:pPr>
            <w:r w:rsidRPr="00C3474D">
              <w:rPr>
                <w:rFonts w:cs="Tahoma"/>
                <w:color w:val="000000"/>
                <w:sz w:val="18"/>
                <w:szCs w:val="18"/>
                <w:lang w:eastAsia="el-GR"/>
              </w:rPr>
              <w:t>€ 24.440,00</w:t>
            </w:r>
          </w:p>
        </w:tc>
      </w:tr>
      <w:tr w:rsidR="00C3474D" w:rsidRPr="00C3474D" w14:paraId="730899A7" w14:textId="77777777" w:rsidTr="00C3474D">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6323534" w14:textId="77777777" w:rsidR="00C3474D" w:rsidRPr="00C3474D" w:rsidRDefault="00C3474D" w:rsidP="00C3474D">
            <w:pPr>
              <w:spacing w:after="0"/>
              <w:jc w:val="center"/>
              <w:rPr>
                <w:rFonts w:cs="Tahoma"/>
                <w:color w:val="000000"/>
                <w:sz w:val="18"/>
                <w:szCs w:val="18"/>
                <w:lang w:eastAsia="el-GR"/>
              </w:rPr>
            </w:pPr>
            <w:r w:rsidRPr="00C3474D">
              <w:rPr>
                <w:rFonts w:cs="Tahoma"/>
                <w:color w:val="000000"/>
                <w:sz w:val="18"/>
                <w:szCs w:val="18"/>
                <w:lang w:eastAsia="el-GR"/>
              </w:rPr>
              <w:t>3</w:t>
            </w:r>
          </w:p>
        </w:tc>
        <w:tc>
          <w:tcPr>
            <w:tcW w:w="1374" w:type="dxa"/>
            <w:tcBorders>
              <w:top w:val="nil"/>
              <w:left w:val="nil"/>
              <w:bottom w:val="single" w:sz="4" w:space="0" w:color="auto"/>
              <w:right w:val="single" w:sz="4" w:space="0" w:color="auto"/>
            </w:tcBorders>
            <w:shd w:val="clear" w:color="auto" w:fill="auto"/>
            <w:vAlign w:val="center"/>
            <w:hideMark/>
          </w:tcPr>
          <w:p w14:paraId="0F2FF086" w14:textId="77777777" w:rsidR="00C3474D" w:rsidRPr="00C3474D" w:rsidRDefault="00C3474D" w:rsidP="00C3474D">
            <w:pPr>
              <w:spacing w:after="0"/>
              <w:jc w:val="center"/>
              <w:rPr>
                <w:rFonts w:cs="Tahoma"/>
                <w:color w:val="000000"/>
                <w:sz w:val="18"/>
                <w:szCs w:val="18"/>
                <w:lang w:eastAsia="el-GR"/>
              </w:rPr>
            </w:pPr>
            <w:r w:rsidRPr="00C3474D">
              <w:rPr>
                <w:rFonts w:cs="Tahoma"/>
                <w:color w:val="000000"/>
                <w:sz w:val="18"/>
                <w:szCs w:val="18"/>
                <w:lang w:eastAsia="el-GR"/>
              </w:rPr>
              <w:t xml:space="preserve">Σύμβουλος Πληροφορικής (IT </w:t>
            </w:r>
            <w:proofErr w:type="spellStart"/>
            <w:r w:rsidRPr="00C3474D">
              <w:rPr>
                <w:rFonts w:cs="Tahoma"/>
                <w:color w:val="000000"/>
                <w:sz w:val="18"/>
                <w:szCs w:val="18"/>
                <w:lang w:eastAsia="el-GR"/>
              </w:rPr>
              <w:t>expert</w:t>
            </w:r>
            <w:proofErr w:type="spellEnd"/>
            <w:r w:rsidRPr="00C3474D">
              <w:rPr>
                <w:rFonts w:cs="Tahoma"/>
                <w:color w:val="000000"/>
                <w:sz w:val="18"/>
                <w:szCs w:val="18"/>
                <w:lang w:eastAsia="el-GR"/>
              </w:rPr>
              <w:t>)</w:t>
            </w:r>
          </w:p>
        </w:tc>
        <w:tc>
          <w:tcPr>
            <w:tcW w:w="2771" w:type="dxa"/>
            <w:tcBorders>
              <w:top w:val="nil"/>
              <w:left w:val="nil"/>
              <w:bottom w:val="single" w:sz="4" w:space="0" w:color="auto"/>
              <w:right w:val="single" w:sz="4" w:space="0" w:color="auto"/>
            </w:tcBorders>
            <w:shd w:val="clear" w:color="auto" w:fill="auto"/>
            <w:vAlign w:val="center"/>
            <w:hideMark/>
          </w:tcPr>
          <w:p w14:paraId="468E2F42" w14:textId="77777777" w:rsidR="00C3474D" w:rsidRDefault="00C3474D" w:rsidP="004D53D7">
            <w:pPr>
              <w:pStyle w:val="aff4"/>
              <w:numPr>
                <w:ilvl w:val="0"/>
                <w:numId w:val="24"/>
              </w:numPr>
              <w:spacing w:after="0" w:line="240" w:lineRule="auto"/>
              <w:ind w:left="221" w:hanging="221"/>
              <w:rPr>
                <w:rFonts w:ascii="Tahoma" w:hAnsi="Tahoma" w:cs="Tahoma"/>
                <w:color w:val="000000"/>
                <w:sz w:val="18"/>
                <w:szCs w:val="18"/>
                <w:lang w:eastAsia="el-GR"/>
              </w:rPr>
            </w:pPr>
            <w:r w:rsidRPr="00C3474D">
              <w:rPr>
                <w:rFonts w:ascii="Tahoma" w:hAnsi="Tahoma" w:cs="Tahoma"/>
                <w:color w:val="000000"/>
                <w:sz w:val="18"/>
                <w:szCs w:val="18"/>
                <w:lang w:eastAsia="el-GR"/>
              </w:rPr>
              <w:t>Ανάλυση απαιτήσεων/ σχεδίαση πληροφοριακών συστημάτων</w:t>
            </w:r>
          </w:p>
          <w:p w14:paraId="57B7DF93" w14:textId="77777777" w:rsidR="00C3474D" w:rsidRDefault="00C3474D" w:rsidP="004D53D7">
            <w:pPr>
              <w:pStyle w:val="aff4"/>
              <w:numPr>
                <w:ilvl w:val="0"/>
                <w:numId w:val="24"/>
              </w:numPr>
              <w:spacing w:after="0" w:line="240" w:lineRule="auto"/>
              <w:ind w:left="221" w:hanging="221"/>
              <w:rPr>
                <w:rFonts w:ascii="Tahoma" w:hAnsi="Tahoma" w:cs="Tahoma"/>
                <w:color w:val="000000"/>
                <w:sz w:val="18"/>
                <w:szCs w:val="18"/>
                <w:lang w:eastAsia="el-GR"/>
              </w:rPr>
            </w:pPr>
            <w:r w:rsidRPr="00C3474D">
              <w:rPr>
                <w:rFonts w:ascii="Tahoma" w:hAnsi="Tahoma" w:cs="Tahoma"/>
                <w:color w:val="000000"/>
                <w:sz w:val="18"/>
                <w:szCs w:val="18"/>
                <w:lang w:eastAsia="el-GR"/>
              </w:rPr>
              <w:t xml:space="preserve">Ασφάλεια Πληροφοριών (IT </w:t>
            </w:r>
            <w:proofErr w:type="spellStart"/>
            <w:r w:rsidRPr="00C3474D">
              <w:rPr>
                <w:rFonts w:ascii="Tahoma" w:hAnsi="Tahoma" w:cs="Tahoma"/>
                <w:color w:val="000000"/>
                <w:sz w:val="18"/>
                <w:szCs w:val="18"/>
                <w:lang w:eastAsia="el-GR"/>
              </w:rPr>
              <w:t>security</w:t>
            </w:r>
            <w:proofErr w:type="spellEnd"/>
            <w:r w:rsidRPr="00C3474D">
              <w:rPr>
                <w:rFonts w:ascii="Tahoma" w:hAnsi="Tahoma" w:cs="Tahoma"/>
                <w:color w:val="000000"/>
                <w:sz w:val="18"/>
                <w:szCs w:val="18"/>
                <w:lang w:eastAsia="el-GR"/>
              </w:rPr>
              <w:t>)</w:t>
            </w:r>
          </w:p>
          <w:p w14:paraId="3D2AF5FC" w14:textId="4408FA1F" w:rsidR="00C3474D" w:rsidRPr="00C3474D" w:rsidRDefault="00C3474D" w:rsidP="004D53D7">
            <w:pPr>
              <w:pStyle w:val="aff4"/>
              <w:numPr>
                <w:ilvl w:val="0"/>
                <w:numId w:val="24"/>
              </w:numPr>
              <w:spacing w:after="0" w:line="240" w:lineRule="auto"/>
              <w:ind w:left="221" w:hanging="221"/>
              <w:rPr>
                <w:rFonts w:cs="Tahoma"/>
                <w:color w:val="000000"/>
                <w:sz w:val="18"/>
                <w:szCs w:val="18"/>
                <w:lang w:eastAsia="el-GR"/>
              </w:rPr>
            </w:pPr>
            <w:r w:rsidRPr="00C3474D">
              <w:rPr>
                <w:rFonts w:ascii="Tahoma" w:hAnsi="Tahoma" w:cs="Tahoma"/>
                <w:color w:val="000000"/>
                <w:sz w:val="18"/>
                <w:szCs w:val="18"/>
                <w:lang w:eastAsia="el-GR"/>
              </w:rPr>
              <w:t>Δίκτυα – Τηλεπικοινωνίες</w:t>
            </w:r>
          </w:p>
        </w:tc>
        <w:tc>
          <w:tcPr>
            <w:tcW w:w="1352" w:type="dxa"/>
            <w:tcBorders>
              <w:top w:val="nil"/>
              <w:left w:val="nil"/>
              <w:bottom w:val="single" w:sz="4" w:space="0" w:color="auto"/>
              <w:right w:val="single" w:sz="4" w:space="0" w:color="auto"/>
            </w:tcBorders>
            <w:shd w:val="clear" w:color="auto" w:fill="auto"/>
            <w:vAlign w:val="center"/>
            <w:hideMark/>
          </w:tcPr>
          <w:p w14:paraId="342B8BF4" w14:textId="77777777" w:rsidR="00C3474D" w:rsidRPr="00C3474D" w:rsidRDefault="00C3474D" w:rsidP="00C3474D">
            <w:pPr>
              <w:spacing w:after="0"/>
              <w:jc w:val="center"/>
              <w:rPr>
                <w:rFonts w:cs="Tahoma"/>
                <w:sz w:val="20"/>
                <w:lang w:eastAsia="el-GR"/>
              </w:rPr>
            </w:pPr>
            <w:r w:rsidRPr="00C3474D">
              <w:rPr>
                <w:rFonts w:cs="Tahoma"/>
                <w:sz w:val="20"/>
                <w:lang w:eastAsia="el-GR"/>
              </w:rPr>
              <w:t>7</w:t>
            </w:r>
          </w:p>
        </w:tc>
        <w:tc>
          <w:tcPr>
            <w:tcW w:w="1071" w:type="dxa"/>
            <w:tcBorders>
              <w:top w:val="nil"/>
              <w:left w:val="nil"/>
              <w:bottom w:val="single" w:sz="4" w:space="0" w:color="auto"/>
              <w:right w:val="single" w:sz="4" w:space="0" w:color="auto"/>
            </w:tcBorders>
            <w:shd w:val="clear" w:color="auto" w:fill="auto"/>
            <w:vAlign w:val="center"/>
            <w:hideMark/>
          </w:tcPr>
          <w:p w14:paraId="05A4ED74" w14:textId="77777777" w:rsidR="00C3474D" w:rsidRPr="00C3474D" w:rsidRDefault="00C3474D" w:rsidP="00C3474D">
            <w:pPr>
              <w:spacing w:after="0"/>
              <w:jc w:val="right"/>
              <w:rPr>
                <w:rFonts w:cs="Tahoma"/>
                <w:color w:val="000000"/>
                <w:sz w:val="18"/>
                <w:szCs w:val="18"/>
                <w:lang w:eastAsia="el-GR"/>
              </w:rPr>
            </w:pPr>
            <w:r w:rsidRPr="00C3474D">
              <w:rPr>
                <w:rFonts w:cs="Tahoma"/>
                <w:color w:val="000000"/>
                <w:sz w:val="18"/>
                <w:szCs w:val="18"/>
                <w:lang w:eastAsia="el-GR"/>
              </w:rPr>
              <w:t>€ 4.300,00</w:t>
            </w:r>
          </w:p>
        </w:tc>
        <w:tc>
          <w:tcPr>
            <w:tcW w:w="1305" w:type="dxa"/>
            <w:tcBorders>
              <w:top w:val="nil"/>
              <w:left w:val="nil"/>
              <w:bottom w:val="single" w:sz="4" w:space="0" w:color="auto"/>
              <w:right w:val="single" w:sz="4" w:space="0" w:color="auto"/>
            </w:tcBorders>
            <w:shd w:val="clear" w:color="auto" w:fill="auto"/>
            <w:vAlign w:val="center"/>
            <w:hideMark/>
          </w:tcPr>
          <w:p w14:paraId="23363E81" w14:textId="77777777" w:rsidR="00C3474D" w:rsidRPr="00C3474D" w:rsidRDefault="00C3474D" w:rsidP="00C3474D">
            <w:pPr>
              <w:spacing w:after="0"/>
              <w:jc w:val="right"/>
              <w:rPr>
                <w:rFonts w:cs="Tahoma"/>
                <w:color w:val="000000"/>
                <w:sz w:val="18"/>
                <w:szCs w:val="18"/>
                <w:lang w:eastAsia="el-GR"/>
              </w:rPr>
            </w:pPr>
            <w:r w:rsidRPr="00C3474D">
              <w:rPr>
                <w:rFonts w:cs="Tahoma"/>
                <w:color w:val="000000"/>
                <w:sz w:val="18"/>
                <w:szCs w:val="18"/>
                <w:lang w:eastAsia="el-GR"/>
              </w:rPr>
              <w:t>€ 30.100,00</w:t>
            </w:r>
          </w:p>
        </w:tc>
      </w:tr>
      <w:tr w:rsidR="00C3474D" w:rsidRPr="00C3474D" w14:paraId="16BBB595" w14:textId="77777777" w:rsidTr="00C3474D">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BFB7DC0" w14:textId="77777777" w:rsidR="00C3474D" w:rsidRPr="00C3474D" w:rsidRDefault="00C3474D" w:rsidP="00C3474D">
            <w:pPr>
              <w:spacing w:after="0"/>
              <w:jc w:val="center"/>
              <w:rPr>
                <w:rFonts w:cs="Tahoma"/>
                <w:color w:val="000000"/>
                <w:sz w:val="18"/>
                <w:szCs w:val="18"/>
                <w:lang w:eastAsia="el-GR"/>
              </w:rPr>
            </w:pPr>
            <w:r w:rsidRPr="00C3474D">
              <w:rPr>
                <w:rFonts w:cs="Tahoma"/>
                <w:color w:val="000000"/>
                <w:sz w:val="18"/>
                <w:szCs w:val="18"/>
                <w:lang w:eastAsia="el-GR"/>
              </w:rPr>
              <w:t>4</w:t>
            </w:r>
          </w:p>
        </w:tc>
        <w:tc>
          <w:tcPr>
            <w:tcW w:w="1374" w:type="dxa"/>
            <w:tcBorders>
              <w:top w:val="nil"/>
              <w:left w:val="nil"/>
              <w:bottom w:val="single" w:sz="4" w:space="0" w:color="auto"/>
              <w:right w:val="single" w:sz="4" w:space="0" w:color="auto"/>
            </w:tcBorders>
            <w:shd w:val="clear" w:color="auto" w:fill="auto"/>
            <w:vAlign w:val="center"/>
            <w:hideMark/>
          </w:tcPr>
          <w:p w14:paraId="6A13FFBF" w14:textId="77777777" w:rsidR="00C3474D" w:rsidRPr="00C3474D" w:rsidRDefault="00C3474D" w:rsidP="00C3474D">
            <w:pPr>
              <w:spacing w:after="0"/>
              <w:jc w:val="center"/>
              <w:rPr>
                <w:rFonts w:cs="Tahoma"/>
                <w:color w:val="000000"/>
                <w:sz w:val="18"/>
                <w:szCs w:val="18"/>
                <w:lang w:eastAsia="el-GR"/>
              </w:rPr>
            </w:pPr>
            <w:r w:rsidRPr="00C3474D">
              <w:rPr>
                <w:rFonts w:cs="Tahoma"/>
                <w:color w:val="000000"/>
                <w:sz w:val="18"/>
                <w:szCs w:val="18"/>
                <w:lang w:eastAsia="el-GR"/>
              </w:rPr>
              <w:t>Έμπειρος νομικός σύμβουλος (</w:t>
            </w:r>
            <w:proofErr w:type="spellStart"/>
            <w:r w:rsidRPr="00C3474D">
              <w:rPr>
                <w:rFonts w:cs="Tahoma"/>
                <w:color w:val="000000"/>
                <w:sz w:val="18"/>
                <w:szCs w:val="18"/>
                <w:lang w:eastAsia="el-GR"/>
              </w:rPr>
              <w:t>legal</w:t>
            </w:r>
            <w:proofErr w:type="spellEnd"/>
            <w:r w:rsidRPr="00C3474D">
              <w:rPr>
                <w:rFonts w:cs="Tahoma"/>
                <w:color w:val="000000"/>
                <w:sz w:val="18"/>
                <w:szCs w:val="18"/>
                <w:lang w:eastAsia="el-GR"/>
              </w:rPr>
              <w:t xml:space="preserve"> </w:t>
            </w:r>
            <w:proofErr w:type="spellStart"/>
            <w:r w:rsidRPr="00C3474D">
              <w:rPr>
                <w:rFonts w:cs="Tahoma"/>
                <w:color w:val="000000"/>
                <w:sz w:val="18"/>
                <w:szCs w:val="18"/>
                <w:lang w:eastAsia="el-GR"/>
              </w:rPr>
              <w:t>senior</w:t>
            </w:r>
            <w:proofErr w:type="spellEnd"/>
            <w:r w:rsidRPr="00C3474D">
              <w:rPr>
                <w:rFonts w:cs="Tahoma"/>
                <w:color w:val="000000"/>
                <w:sz w:val="18"/>
                <w:szCs w:val="18"/>
                <w:lang w:eastAsia="el-GR"/>
              </w:rPr>
              <w:t xml:space="preserve"> </w:t>
            </w:r>
            <w:proofErr w:type="spellStart"/>
            <w:r w:rsidRPr="00C3474D">
              <w:rPr>
                <w:rFonts w:cs="Tahoma"/>
                <w:color w:val="000000"/>
                <w:sz w:val="18"/>
                <w:szCs w:val="18"/>
                <w:lang w:eastAsia="el-GR"/>
              </w:rPr>
              <w:t>expert</w:t>
            </w:r>
            <w:proofErr w:type="spellEnd"/>
            <w:r w:rsidRPr="00C3474D">
              <w:rPr>
                <w:rFonts w:cs="Tahoma"/>
                <w:color w:val="000000"/>
                <w:sz w:val="18"/>
                <w:szCs w:val="18"/>
                <w:lang w:eastAsia="el-GR"/>
              </w:rPr>
              <w:t>)</w:t>
            </w:r>
          </w:p>
        </w:tc>
        <w:tc>
          <w:tcPr>
            <w:tcW w:w="2771" w:type="dxa"/>
            <w:tcBorders>
              <w:top w:val="nil"/>
              <w:left w:val="nil"/>
              <w:bottom w:val="single" w:sz="4" w:space="0" w:color="auto"/>
              <w:right w:val="single" w:sz="4" w:space="0" w:color="auto"/>
            </w:tcBorders>
            <w:shd w:val="clear" w:color="auto" w:fill="auto"/>
            <w:vAlign w:val="center"/>
            <w:hideMark/>
          </w:tcPr>
          <w:p w14:paraId="1C4729CA" w14:textId="77777777" w:rsidR="00C3474D" w:rsidRPr="00C3474D" w:rsidRDefault="00C3474D" w:rsidP="00C3474D">
            <w:pPr>
              <w:spacing w:after="0"/>
              <w:jc w:val="left"/>
              <w:rPr>
                <w:rFonts w:cs="Tahoma"/>
                <w:color w:val="000000"/>
                <w:sz w:val="18"/>
                <w:szCs w:val="18"/>
                <w:lang w:eastAsia="el-GR"/>
              </w:rPr>
            </w:pPr>
            <w:r w:rsidRPr="00C3474D">
              <w:rPr>
                <w:rFonts w:cs="Tahoma"/>
                <w:color w:val="000000"/>
                <w:sz w:val="18"/>
                <w:szCs w:val="18"/>
                <w:lang w:eastAsia="el-GR"/>
              </w:rPr>
              <w:t>Θέματα δημόσιων συμβάσεων έργων, προμηθειών και υπηρεσιών</w:t>
            </w:r>
          </w:p>
        </w:tc>
        <w:tc>
          <w:tcPr>
            <w:tcW w:w="1352" w:type="dxa"/>
            <w:tcBorders>
              <w:top w:val="nil"/>
              <w:left w:val="nil"/>
              <w:bottom w:val="single" w:sz="4" w:space="0" w:color="auto"/>
              <w:right w:val="single" w:sz="4" w:space="0" w:color="auto"/>
            </w:tcBorders>
            <w:shd w:val="clear" w:color="auto" w:fill="auto"/>
            <w:vAlign w:val="center"/>
            <w:hideMark/>
          </w:tcPr>
          <w:p w14:paraId="711AF755" w14:textId="77777777" w:rsidR="00C3474D" w:rsidRPr="00C3474D" w:rsidRDefault="00C3474D" w:rsidP="00C3474D">
            <w:pPr>
              <w:spacing w:after="0"/>
              <w:jc w:val="center"/>
              <w:rPr>
                <w:rFonts w:cs="Tahoma"/>
                <w:sz w:val="20"/>
                <w:lang w:eastAsia="el-GR"/>
              </w:rPr>
            </w:pPr>
            <w:r w:rsidRPr="00C3474D">
              <w:rPr>
                <w:rFonts w:cs="Tahoma"/>
                <w:sz w:val="20"/>
                <w:lang w:eastAsia="el-GR"/>
              </w:rPr>
              <w:t>1</w:t>
            </w:r>
          </w:p>
        </w:tc>
        <w:tc>
          <w:tcPr>
            <w:tcW w:w="1071" w:type="dxa"/>
            <w:tcBorders>
              <w:top w:val="nil"/>
              <w:left w:val="nil"/>
              <w:bottom w:val="single" w:sz="4" w:space="0" w:color="auto"/>
              <w:right w:val="single" w:sz="4" w:space="0" w:color="auto"/>
            </w:tcBorders>
            <w:shd w:val="clear" w:color="auto" w:fill="auto"/>
            <w:vAlign w:val="center"/>
            <w:hideMark/>
          </w:tcPr>
          <w:p w14:paraId="328F66A0" w14:textId="77777777" w:rsidR="00C3474D" w:rsidRPr="00C3474D" w:rsidRDefault="00C3474D" w:rsidP="00C3474D">
            <w:pPr>
              <w:spacing w:after="0"/>
              <w:jc w:val="right"/>
              <w:rPr>
                <w:rFonts w:cs="Tahoma"/>
                <w:color w:val="000000"/>
                <w:sz w:val="18"/>
                <w:szCs w:val="18"/>
                <w:lang w:eastAsia="el-GR"/>
              </w:rPr>
            </w:pPr>
            <w:r w:rsidRPr="00C3474D">
              <w:rPr>
                <w:rFonts w:cs="Tahoma"/>
                <w:color w:val="000000"/>
                <w:sz w:val="18"/>
                <w:szCs w:val="18"/>
                <w:lang w:eastAsia="el-GR"/>
              </w:rPr>
              <w:t>€ 5.800,00</w:t>
            </w:r>
          </w:p>
        </w:tc>
        <w:tc>
          <w:tcPr>
            <w:tcW w:w="1305" w:type="dxa"/>
            <w:tcBorders>
              <w:top w:val="nil"/>
              <w:left w:val="nil"/>
              <w:bottom w:val="single" w:sz="4" w:space="0" w:color="auto"/>
              <w:right w:val="single" w:sz="4" w:space="0" w:color="auto"/>
            </w:tcBorders>
            <w:shd w:val="clear" w:color="auto" w:fill="auto"/>
            <w:vAlign w:val="center"/>
            <w:hideMark/>
          </w:tcPr>
          <w:p w14:paraId="4260CD95" w14:textId="77777777" w:rsidR="00C3474D" w:rsidRPr="00C3474D" w:rsidRDefault="00C3474D" w:rsidP="00C3474D">
            <w:pPr>
              <w:spacing w:after="0"/>
              <w:jc w:val="right"/>
              <w:rPr>
                <w:rFonts w:cs="Tahoma"/>
                <w:color w:val="000000"/>
                <w:sz w:val="18"/>
                <w:szCs w:val="18"/>
                <w:lang w:eastAsia="el-GR"/>
              </w:rPr>
            </w:pPr>
            <w:r w:rsidRPr="00C3474D">
              <w:rPr>
                <w:rFonts w:cs="Tahoma"/>
                <w:color w:val="000000"/>
                <w:sz w:val="18"/>
                <w:szCs w:val="18"/>
                <w:lang w:eastAsia="el-GR"/>
              </w:rPr>
              <w:t>€ 5.800,00</w:t>
            </w:r>
          </w:p>
        </w:tc>
      </w:tr>
      <w:tr w:rsidR="00C3474D" w:rsidRPr="00C3474D" w14:paraId="00CC1FC2" w14:textId="77777777" w:rsidTr="00C3474D">
        <w:trPr>
          <w:trHeight w:val="135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A31D08C" w14:textId="77777777" w:rsidR="00C3474D" w:rsidRPr="00C3474D" w:rsidRDefault="00C3474D" w:rsidP="00C3474D">
            <w:pPr>
              <w:spacing w:after="0"/>
              <w:jc w:val="center"/>
              <w:rPr>
                <w:rFonts w:cs="Tahoma"/>
                <w:color w:val="000000"/>
                <w:sz w:val="18"/>
                <w:szCs w:val="18"/>
                <w:lang w:eastAsia="el-GR"/>
              </w:rPr>
            </w:pPr>
            <w:r w:rsidRPr="00C3474D">
              <w:rPr>
                <w:rFonts w:cs="Tahoma"/>
                <w:color w:val="000000"/>
                <w:sz w:val="18"/>
                <w:szCs w:val="18"/>
                <w:lang w:eastAsia="el-GR"/>
              </w:rPr>
              <w:t>5</w:t>
            </w:r>
          </w:p>
        </w:tc>
        <w:tc>
          <w:tcPr>
            <w:tcW w:w="1374" w:type="dxa"/>
            <w:tcBorders>
              <w:top w:val="nil"/>
              <w:left w:val="nil"/>
              <w:bottom w:val="single" w:sz="4" w:space="0" w:color="auto"/>
              <w:right w:val="single" w:sz="4" w:space="0" w:color="auto"/>
            </w:tcBorders>
            <w:shd w:val="clear" w:color="auto" w:fill="auto"/>
            <w:vAlign w:val="center"/>
            <w:hideMark/>
          </w:tcPr>
          <w:p w14:paraId="241A6646" w14:textId="77777777" w:rsidR="00C3474D" w:rsidRPr="00C3474D" w:rsidRDefault="00C3474D" w:rsidP="00C3474D">
            <w:pPr>
              <w:spacing w:after="0"/>
              <w:jc w:val="center"/>
              <w:rPr>
                <w:rFonts w:cs="Tahoma"/>
                <w:color w:val="000000"/>
                <w:sz w:val="18"/>
                <w:szCs w:val="18"/>
                <w:lang w:eastAsia="el-GR"/>
              </w:rPr>
            </w:pPr>
            <w:r w:rsidRPr="00C3474D">
              <w:rPr>
                <w:rFonts w:cs="Tahoma"/>
                <w:color w:val="000000"/>
                <w:sz w:val="18"/>
                <w:szCs w:val="18"/>
                <w:lang w:eastAsia="el-GR"/>
              </w:rPr>
              <w:t xml:space="preserve">Έμπειρος Σύμβουλος απλούστευσης διαδικασιών (BPR </w:t>
            </w:r>
            <w:proofErr w:type="spellStart"/>
            <w:r w:rsidRPr="00C3474D">
              <w:rPr>
                <w:rFonts w:cs="Tahoma"/>
                <w:color w:val="000000"/>
                <w:sz w:val="18"/>
                <w:szCs w:val="18"/>
                <w:lang w:eastAsia="el-GR"/>
              </w:rPr>
              <w:t>senior</w:t>
            </w:r>
            <w:proofErr w:type="spellEnd"/>
            <w:r w:rsidRPr="00C3474D">
              <w:rPr>
                <w:rFonts w:cs="Tahoma"/>
                <w:color w:val="000000"/>
                <w:sz w:val="18"/>
                <w:szCs w:val="18"/>
                <w:lang w:eastAsia="el-GR"/>
              </w:rPr>
              <w:t xml:space="preserve"> </w:t>
            </w:r>
            <w:proofErr w:type="spellStart"/>
            <w:r w:rsidRPr="00C3474D">
              <w:rPr>
                <w:rFonts w:cs="Tahoma"/>
                <w:color w:val="000000"/>
                <w:sz w:val="18"/>
                <w:szCs w:val="18"/>
                <w:lang w:eastAsia="el-GR"/>
              </w:rPr>
              <w:t>expert</w:t>
            </w:r>
            <w:proofErr w:type="spellEnd"/>
            <w:r w:rsidRPr="00C3474D">
              <w:rPr>
                <w:rFonts w:cs="Tahoma"/>
                <w:color w:val="000000"/>
                <w:sz w:val="18"/>
                <w:szCs w:val="18"/>
                <w:lang w:eastAsia="el-GR"/>
              </w:rPr>
              <w:t>)</w:t>
            </w:r>
          </w:p>
        </w:tc>
        <w:tc>
          <w:tcPr>
            <w:tcW w:w="2771" w:type="dxa"/>
            <w:tcBorders>
              <w:top w:val="nil"/>
              <w:left w:val="nil"/>
              <w:bottom w:val="single" w:sz="4" w:space="0" w:color="auto"/>
              <w:right w:val="single" w:sz="4" w:space="0" w:color="auto"/>
            </w:tcBorders>
            <w:shd w:val="clear" w:color="auto" w:fill="auto"/>
            <w:vAlign w:val="center"/>
            <w:hideMark/>
          </w:tcPr>
          <w:p w14:paraId="23D255FC" w14:textId="77777777" w:rsidR="00C3474D" w:rsidRPr="00C3474D" w:rsidRDefault="00C3474D" w:rsidP="00C3474D">
            <w:pPr>
              <w:spacing w:after="0"/>
              <w:jc w:val="left"/>
              <w:rPr>
                <w:rFonts w:cs="Tahoma"/>
                <w:color w:val="000000"/>
                <w:sz w:val="18"/>
                <w:szCs w:val="18"/>
                <w:lang w:eastAsia="el-GR"/>
              </w:rPr>
            </w:pPr>
            <w:r w:rsidRPr="00C3474D">
              <w:rPr>
                <w:rFonts w:cs="Tahoma"/>
                <w:color w:val="000000"/>
                <w:sz w:val="18"/>
                <w:szCs w:val="18"/>
                <w:lang w:eastAsia="el-GR"/>
              </w:rPr>
              <w:t>Αποτύπωση ή/και ανάλυση ή/και βελτιστοποίηση επιχειρησιακών διαδικασιών</w:t>
            </w:r>
          </w:p>
        </w:tc>
        <w:tc>
          <w:tcPr>
            <w:tcW w:w="1352" w:type="dxa"/>
            <w:tcBorders>
              <w:top w:val="nil"/>
              <w:left w:val="nil"/>
              <w:bottom w:val="single" w:sz="4" w:space="0" w:color="auto"/>
              <w:right w:val="single" w:sz="4" w:space="0" w:color="auto"/>
            </w:tcBorders>
            <w:shd w:val="clear" w:color="auto" w:fill="auto"/>
            <w:vAlign w:val="center"/>
            <w:hideMark/>
          </w:tcPr>
          <w:p w14:paraId="5739741F" w14:textId="77777777" w:rsidR="00C3474D" w:rsidRPr="00C3474D" w:rsidRDefault="00C3474D" w:rsidP="00C3474D">
            <w:pPr>
              <w:spacing w:after="0"/>
              <w:jc w:val="center"/>
              <w:rPr>
                <w:rFonts w:cs="Tahoma"/>
                <w:sz w:val="20"/>
                <w:lang w:eastAsia="el-GR"/>
              </w:rPr>
            </w:pPr>
            <w:r w:rsidRPr="00C3474D">
              <w:rPr>
                <w:rFonts w:cs="Tahoma"/>
                <w:sz w:val="20"/>
                <w:lang w:eastAsia="el-GR"/>
              </w:rPr>
              <w:t>1</w:t>
            </w:r>
          </w:p>
        </w:tc>
        <w:tc>
          <w:tcPr>
            <w:tcW w:w="1071" w:type="dxa"/>
            <w:tcBorders>
              <w:top w:val="nil"/>
              <w:left w:val="nil"/>
              <w:bottom w:val="single" w:sz="4" w:space="0" w:color="auto"/>
              <w:right w:val="single" w:sz="4" w:space="0" w:color="auto"/>
            </w:tcBorders>
            <w:shd w:val="clear" w:color="auto" w:fill="auto"/>
            <w:vAlign w:val="center"/>
            <w:hideMark/>
          </w:tcPr>
          <w:p w14:paraId="52289F5B" w14:textId="77777777" w:rsidR="00C3474D" w:rsidRPr="00C3474D" w:rsidRDefault="00C3474D" w:rsidP="00C3474D">
            <w:pPr>
              <w:spacing w:after="0"/>
              <w:jc w:val="right"/>
              <w:rPr>
                <w:rFonts w:cs="Tahoma"/>
                <w:color w:val="000000"/>
                <w:sz w:val="18"/>
                <w:szCs w:val="18"/>
                <w:lang w:eastAsia="el-GR"/>
              </w:rPr>
            </w:pPr>
            <w:r w:rsidRPr="00C3474D">
              <w:rPr>
                <w:rFonts w:cs="Tahoma"/>
                <w:color w:val="000000"/>
                <w:sz w:val="18"/>
                <w:szCs w:val="18"/>
                <w:lang w:eastAsia="el-GR"/>
              </w:rPr>
              <w:t>€ 6.000,00</w:t>
            </w:r>
          </w:p>
        </w:tc>
        <w:tc>
          <w:tcPr>
            <w:tcW w:w="1305" w:type="dxa"/>
            <w:tcBorders>
              <w:top w:val="nil"/>
              <w:left w:val="nil"/>
              <w:bottom w:val="single" w:sz="4" w:space="0" w:color="auto"/>
              <w:right w:val="single" w:sz="4" w:space="0" w:color="auto"/>
            </w:tcBorders>
            <w:shd w:val="clear" w:color="auto" w:fill="auto"/>
            <w:vAlign w:val="center"/>
            <w:hideMark/>
          </w:tcPr>
          <w:p w14:paraId="7B763495" w14:textId="77777777" w:rsidR="00C3474D" w:rsidRPr="00C3474D" w:rsidRDefault="00C3474D" w:rsidP="00C3474D">
            <w:pPr>
              <w:spacing w:after="0"/>
              <w:jc w:val="right"/>
              <w:rPr>
                <w:rFonts w:cs="Tahoma"/>
                <w:color w:val="000000"/>
                <w:sz w:val="18"/>
                <w:szCs w:val="18"/>
                <w:lang w:eastAsia="el-GR"/>
              </w:rPr>
            </w:pPr>
            <w:r w:rsidRPr="00C3474D">
              <w:rPr>
                <w:rFonts w:cs="Tahoma"/>
                <w:color w:val="000000"/>
                <w:sz w:val="18"/>
                <w:szCs w:val="18"/>
                <w:lang w:eastAsia="el-GR"/>
              </w:rPr>
              <w:t>€ 6.000,00</w:t>
            </w:r>
          </w:p>
        </w:tc>
      </w:tr>
      <w:tr w:rsidR="00C3474D" w:rsidRPr="00C3474D" w14:paraId="00035BDD" w14:textId="77777777" w:rsidTr="00C3474D">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1EB110C" w14:textId="77777777" w:rsidR="00C3474D" w:rsidRPr="00C3474D" w:rsidRDefault="00C3474D" w:rsidP="00C3474D">
            <w:pPr>
              <w:spacing w:after="0"/>
              <w:jc w:val="center"/>
              <w:rPr>
                <w:rFonts w:cs="Tahoma"/>
                <w:color w:val="000000"/>
                <w:sz w:val="18"/>
                <w:szCs w:val="18"/>
                <w:lang w:eastAsia="el-GR"/>
              </w:rPr>
            </w:pPr>
            <w:r w:rsidRPr="00C3474D">
              <w:rPr>
                <w:rFonts w:cs="Tahoma"/>
                <w:color w:val="000000"/>
                <w:sz w:val="18"/>
                <w:szCs w:val="18"/>
                <w:lang w:eastAsia="el-GR"/>
              </w:rPr>
              <w:t>6</w:t>
            </w:r>
          </w:p>
        </w:tc>
        <w:tc>
          <w:tcPr>
            <w:tcW w:w="1374" w:type="dxa"/>
            <w:tcBorders>
              <w:top w:val="nil"/>
              <w:left w:val="nil"/>
              <w:bottom w:val="single" w:sz="4" w:space="0" w:color="auto"/>
              <w:right w:val="single" w:sz="4" w:space="0" w:color="auto"/>
            </w:tcBorders>
            <w:shd w:val="clear" w:color="auto" w:fill="auto"/>
            <w:vAlign w:val="center"/>
            <w:hideMark/>
          </w:tcPr>
          <w:p w14:paraId="21F9BC59" w14:textId="77777777" w:rsidR="00C3474D" w:rsidRPr="00C3474D" w:rsidRDefault="00C3474D" w:rsidP="00C3474D">
            <w:pPr>
              <w:spacing w:after="0"/>
              <w:jc w:val="center"/>
              <w:rPr>
                <w:rFonts w:cs="Tahoma"/>
                <w:color w:val="000000"/>
                <w:sz w:val="18"/>
                <w:szCs w:val="18"/>
                <w:lang w:eastAsia="el-GR"/>
              </w:rPr>
            </w:pPr>
            <w:r w:rsidRPr="00C3474D">
              <w:rPr>
                <w:rFonts w:cs="Tahoma"/>
                <w:color w:val="000000"/>
                <w:sz w:val="18"/>
                <w:szCs w:val="18"/>
                <w:lang w:eastAsia="el-GR"/>
              </w:rPr>
              <w:t xml:space="preserve">Σύμβουλος απλούστευσης διαδικασιών (BPR </w:t>
            </w:r>
            <w:proofErr w:type="spellStart"/>
            <w:r w:rsidRPr="00C3474D">
              <w:rPr>
                <w:rFonts w:cs="Tahoma"/>
                <w:color w:val="000000"/>
                <w:sz w:val="18"/>
                <w:szCs w:val="18"/>
                <w:lang w:eastAsia="el-GR"/>
              </w:rPr>
              <w:t>expert</w:t>
            </w:r>
            <w:proofErr w:type="spellEnd"/>
            <w:r w:rsidRPr="00C3474D">
              <w:rPr>
                <w:rFonts w:cs="Tahoma"/>
                <w:color w:val="000000"/>
                <w:sz w:val="18"/>
                <w:szCs w:val="18"/>
                <w:lang w:eastAsia="el-GR"/>
              </w:rPr>
              <w:t>)</w:t>
            </w:r>
          </w:p>
        </w:tc>
        <w:tc>
          <w:tcPr>
            <w:tcW w:w="2771" w:type="dxa"/>
            <w:tcBorders>
              <w:top w:val="nil"/>
              <w:left w:val="nil"/>
              <w:bottom w:val="single" w:sz="4" w:space="0" w:color="auto"/>
              <w:right w:val="single" w:sz="4" w:space="0" w:color="auto"/>
            </w:tcBorders>
            <w:shd w:val="clear" w:color="auto" w:fill="auto"/>
            <w:vAlign w:val="center"/>
            <w:hideMark/>
          </w:tcPr>
          <w:p w14:paraId="04BB7026" w14:textId="77777777" w:rsidR="00C3474D" w:rsidRPr="00C3474D" w:rsidRDefault="00C3474D" w:rsidP="00C3474D">
            <w:pPr>
              <w:spacing w:after="0"/>
              <w:jc w:val="left"/>
              <w:rPr>
                <w:rFonts w:cs="Tahoma"/>
                <w:color w:val="000000"/>
                <w:sz w:val="18"/>
                <w:szCs w:val="18"/>
                <w:lang w:eastAsia="el-GR"/>
              </w:rPr>
            </w:pPr>
            <w:r w:rsidRPr="00C3474D">
              <w:rPr>
                <w:rFonts w:cs="Tahoma"/>
                <w:color w:val="000000"/>
                <w:sz w:val="18"/>
                <w:szCs w:val="18"/>
                <w:lang w:eastAsia="el-GR"/>
              </w:rPr>
              <w:t>Αποτύπωση ή/και ανάλυση ή/και βελτιστοποίηση επιχειρησιακών διαδικασιών</w:t>
            </w:r>
          </w:p>
        </w:tc>
        <w:tc>
          <w:tcPr>
            <w:tcW w:w="1352" w:type="dxa"/>
            <w:tcBorders>
              <w:top w:val="nil"/>
              <w:left w:val="nil"/>
              <w:bottom w:val="single" w:sz="4" w:space="0" w:color="auto"/>
              <w:right w:val="single" w:sz="4" w:space="0" w:color="auto"/>
            </w:tcBorders>
            <w:shd w:val="clear" w:color="auto" w:fill="auto"/>
            <w:vAlign w:val="center"/>
            <w:hideMark/>
          </w:tcPr>
          <w:p w14:paraId="25CA1A6A" w14:textId="77777777" w:rsidR="00C3474D" w:rsidRPr="00C3474D" w:rsidRDefault="00C3474D" w:rsidP="00C3474D">
            <w:pPr>
              <w:spacing w:after="0"/>
              <w:jc w:val="center"/>
              <w:rPr>
                <w:rFonts w:cs="Tahoma"/>
                <w:sz w:val="20"/>
                <w:lang w:eastAsia="el-GR"/>
              </w:rPr>
            </w:pPr>
            <w:r w:rsidRPr="00C3474D">
              <w:rPr>
                <w:rFonts w:cs="Tahoma"/>
                <w:sz w:val="20"/>
                <w:lang w:eastAsia="el-GR"/>
              </w:rPr>
              <w:t>2</w:t>
            </w:r>
          </w:p>
        </w:tc>
        <w:tc>
          <w:tcPr>
            <w:tcW w:w="1071" w:type="dxa"/>
            <w:tcBorders>
              <w:top w:val="nil"/>
              <w:left w:val="nil"/>
              <w:bottom w:val="single" w:sz="4" w:space="0" w:color="auto"/>
              <w:right w:val="single" w:sz="4" w:space="0" w:color="auto"/>
            </w:tcBorders>
            <w:shd w:val="clear" w:color="auto" w:fill="auto"/>
            <w:vAlign w:val="center"/>
            <w:hideMark/>
          </w:tcPr>
          <w:p w14:paraId="556423F8" w14:textId="77777777" w:rsidR="00C3474D" w:rsidRPr="00C3474D" w:rsidRDefault="00C3474D" w:rsidP="00C3474D">
            <w:pPr>
              <w:spacing w:after="0"/>
              <w:jc w:val="right"/>
              <w:rPr>
                <w:rFonts w:cs="Tahoma"/>
                <w:color w:val="000000"/>
                <w:sz w:val="18"/>
                <w:szCs w:val="18"/>
                <w:lang w:eastAsia="el-GR"/>
              </w:rPr>
            </w:pPr>
            <w:r w:rsidRPr="00C3474D">
              <w:rPr>
                <w:rFonts w:cs="Tahoma"/>
                <w:color w:val="000000"/>
                <w:sz w:val="18"/>
                <w:szCs w:val="18"/>
                <w:lang w:eastAsia="el-GR"/>
              </w:rPr>
              <w:t>€ 4.300,00</w:t>
            </w:r>
          </w:p>
        </w:tc>
        <w:tc>
          <w:tcPr>
            <w:tcW w:w="1305" w:type="dxa"/>
            <w:tcBorders>
              <w:top w:val="nil"/>
              <w:left w:val="nil"/>
              <w:bottom w:val="single" w:sz="4" w:space="0" w:color="auto"/>
              <w:right w:val="single" w:sz="4" w:space="0" w:color="auto"/>
            </w:tcBorders>
            <w:shd w:val="clear" w:color="auto" w:fill="auto"/>
            <w:vAlign w:val="center"/>
            <w:hideMark/>
          </w:tcPr>
          <w:p w14:paraId="7DC4BFE9" w14:textId="77777777" w:rsidR="00C3474D" w:rsidRPr="00C3474D" w:rsidRDefault="00C3474D" w:rsidP="00C3474D">
            <w:pPr>
              <w:spacing w:after="0"/>
              <w:jc w:val="right"/>
              <w:rPr>
                <w:rFonts w:cs="Tahoma"/>
                <w:color w:val="000000"/>
                <w:sz w:val="18"/>
                <w:szCs w:val="18"/>
                <w:lang w:eastAsia="el-GR"/>
              </w:rPr>
            </w:pPr>
            <w:r w:rsidRPr="00C3474D">
              <w:rPr>
                <w:rFonts w:cs="Tahoma"/>
                <w:color w:val="000000"/>
                <w:sz w:val="18"/>
                <w:szCs w:val="18"/>
                <w:lang w:eastAsia="el-GR"/>
              </w:rPr>
              <w:t>€ 8.600,00</w:t>
            </w:r>
          </w:p>
        </w:tc>
      </w:tr>
      <w:tr w:rsidR="00C3474D" w:rsidRPr="00C3474D" w14:paraId="1E421FC8" w14:textId="77777777" w:rsidTr="00C3474D">
        <w:trPr>
          <w:trHeight w:val="46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BE7D779" w14:textId="77777777" w:rsidR="00C3474D" w:rsidRPr="00C3474D" w:rsidRDefault="00C3474D" w:rsidP="00C3474D">
            <w:pPr>
              <w:spacing w:after="0"/>
              <w:rPr>
                <w:rFonts w:cs="Tahoma"/>
                <w:color w:val="000000"/>
                <w:sz w:val="18"/>
                <w:szCs w:val="18"/>
                <w:lang w:eastAsia="el-GR"/>
              </w:rPr>
            </w:pPr>
            <w:r w:rsidRPr="00C3474D">
              <w:rPr>
                <w:rFonts w:cs="Tahoma"/>
                <w:color w:val="000000"/>
                <w:sz w:val="18"/>
                <w:szCs w:val="18"/>
                <w:lang w:eastAsia="el-GR"/>
              </w:rPr>
              <w:t> </w:t>
            </w:r>
          </w:p>
        </w:tc>
        <w:tc>
          <w:tcPr>
            <w:tcW w:w="1374" w:type="dxa"/>
            <w:tcBorders>
              <w:top w:val="nil"/>
              <w:left w:val="nil"/>
              <w:bottom w:val="single" w:sz="4" w:space="0" w:color="auto"/>
              <w:right w:val="single" w:sz="4" w:space="0" w:color="auto"/>
            </w:tcBorders>
            <w:shd w:val="clear" w:color="auto" w:fill="auto"/>
            <w:vAlign w:val="center"/>
            <w:hideMark/>
          </w:tcPr>
          <w:p w14:paraId="2841FA8D" w14:textId="77777777" w:rsidR="00C3474D" w:rsidRPr="00C3474D" w:rsidRDefault="00C3474D" w:rsidP="00C3474D">
            <w:pPr>
              <w:spacing w:after="0"/>
              <w:jc w:val="center"/>
              <w:rPr>
                <w:rFonts w:cs="Tahoma"/>
                <w:b/>
                <w:bCs/>
                <w:color w:val="000000"/>
                <w:sz w:val="18"/>
                <w:szCs w:val="18"/>
                <w:lang w:eastAsia="el-GR"/>
              </w:rPr>
            </w:pPr>
            <w:r w:rsidRPr="00C3474D">
              <w:rPr>
                <w:rFonts w:cs="Tahoma"/>
                <w:b/>
                <w:bCs/>
                <w:color w:val="000000"/>
                <w:sz w:val="18"/>
                <w:szCs w:val="18"/>
                <w:lang w:eastAsia="el-GR"/>
              </w:rPr>
              <w:t>ΣΥΝΟΛΟ</w:t>
            </w:r>
          </w:p>
        </w:tc>
        <w:tc>
          <w:tcPr>
            <w:tcW w:w="2771" w:type="dxa"/>
            <w:tcBorders>
              <w:top w:val="nil"/>
              <w:left w:val="nil"/>
              <w:bottom w:val="single" w:sz="4" w:space="0" w:color="auto"/>
              <w:right w:val="single" w:sz="4" w:space="0" w:color="auto"/>
            </w:tcBorders>
            <w:shd w:val="clear" w:color="auto" w:fill="auto"/>
            <w:vAlign w:val="center"/>
            <w:hideMark/>
          </w:tcPr>
          <w:p w14:paraId="0635C05D" w14:textId="77777777" w:rsidR="00C3474D" w:rsidRPr="00C3474D" w:rsidRDefault="00C3474D" w:rsidP="00C3474D">
            <w:pPr>
              <w:spacing w:after="0"/>
              <w:rPr>
                <w:rFonts w:cs="Tahoma"/>
                <w:color w:val="000000"/>
                <w:sz w:val="18"/>
                <w:szCs w:val="18"/>
                <w:lang w:eastAsia="el-GR"/>
              </w:rPr>
            </w:pPr>
            <w:r w:rsidRPr="00C3474D">
              <w:rPr>
                <w:rFonts w:cs="Tahoma"/>
                <w:color w:val="000000"/>
                <w:sz w:val="18"/>
                <w:szCs w:val="18"/>
                <w:lang w:eastAsia="el-GR"/>
              </w:rPr>
              <w:t> </w:t>
            </w:r>
          </w:p>
        </w:tc>
        <w:tc>
          <w:tcPr>
            <w:tcW w:w="1352" w:type="dxa"/>
            <w:tcBorders>
              <w:top w:val="nil"/>
              <w:left w:val="nil"/>
              <w:bottom w:val="single" w:sz="4" w:space="0" w:color="auto"/>
              <w:right w:val="single" w:sz="4" w:space="0" w:color="auto"/>
            </w:tcBorders>
            <w:shd w:val="clear" w:color="auto" w:fill="auto"/>
            <w:vAlign w:val="center"/>
            <w:hideMark/>
          </w:tcPr>
          <w:p w14:paraId="57217667" w14:textId="77777777" w:rsidR="00C3474D" w:rsidRPr="00C3474D" w:rsidRDefault="00C3474D" w:rsidP="00C3474D">
            <w:pPr>
              <w:spacing w:after="0"/>
              <w:jc w:val="center"/>
              <w:rPr>
                <w:rFonts w:cs="Tahoma"/>
                <w:b/>
                <w:bCs/>
                <w:color w:val="000000"/>
                <w:sz w:val="18"/>
                <w:szCs w:val="18"/>
                <w:lang w:eastAsia="el-GR"/>
              </w:rPr>
            </w:pPr>
            <w:r w:rsidRPr="00C3474D">
              <w:rPr>
                <w:rFonts w:cs="Tahoma"/>
                <w:b/>
                <w:bCs/>
                <w:color w:val="000000"/>
                <w:sz w:val="18"/>
                <w:szCs w:val="18"/>
                <w:lang w:eastAsia="el-GR"/>
              </w:rPr>
              <w:t>18</w:t>
            </w:r>
          </w:p>
        </w:tc>
        <w:tc>
          <w:tcPr>
            <w:tcW w:w="1071" w:type="dxa"/>
            <w:tcBorders>
              <w:top w:val="nil"/>
              <w:left w:val="nil"/>
              <w:bottom w:val="single" w:sz="4" w:space="0" w:color="auto"/>
              <w:right w:val="single" w:sz="4" w:space="0" w:color="auto"/>
            </w:tcBorders>
            <w:shd w:val="clear" w:color="auto" w:fill="auto"/>
            <w:vAlign w:val="center"/>
            <w:hideMark/>
          </w:tcPr>
          <w:p w14:paraId="39C841F8" w14:textId="77777777" w:rsidR="00C3474D" w:rsidRPr="00C3474D" w:rsidRDefault="00C3474D" w:rsidP="00C3474D">
            <w:pPr>
              <w:spacing w:after="0"/>
              <w:rPr>
                <w:rFonts w:cs="Tahoma"/>
                <w:color w:val="000000"/>
                <w:sz w:val="18"/>
                <w:szCs w:val="18"/>
                <w:lang w:eastAsia="el-GR"/>
              </w:rPr>
            </w:pPr>
            <w:r w:rsidRPr="00C3474D">
              <w:rPr>
                <w:rFonts w:cs="Tahoma"/>
                <w:color w:val="000000"/>
                <w:sz w:val="18"/>
                <w:szCs w:val="18"/>
                <w:lang w:eastAsia="el-GR"/>
              </w:rPr>
              <w:t> </w:t>
            </w:r>
          </w:p>
        </w:tc>
        <w:tc>
          <w:tcPr>
            <w:tcW w:w="1305" w:type="dxa"/>
            <w:tcBorders>
              <w:top w:val="nil"/>
              <w:left w:val="nil"/>
              <w:bottom w:val="single" w:sz="4" w:space="0" w:color="auto"/>
              <w:right w:val="single" w:sz="4" w:space="0" w:color="auto"/>
            </w:tcBorders>
            <w:shd w:val="clear" w:color="auto" w:fill="auto"/>
            <w:vAlign w:val="center"/>
            <w:hideMark/>
          </w:tcPr>
          <w:p w14:paraId="5297A281" w14:textId="77777777" w:rsidR="00C3474D" w:rsidRPr="00C3474D" w:rsidRDefault="00C3474D" w:rsidP="00C3474D">
            <w:pPr>
              <w:spacing w:after="0"/>
              <w:jc w:val="right"/>
              <w:rPr>
                <w:rFonts w:cs="Tahoma"/>
                <w:b/>
                <w:bCs/>
                <w:color w:val="000000"/>
                <w:sz w:val="18"/>
                <w:szCs w:val="18"/>
                <w:lang w:eastAsia="el-GR"/>
              </w:rPr>
            </w:pPr>
            <w:r w:rsidRPr="00C3474D">
              <w:rPr>
                <w:rFonts w:cs="Tahoma"/>
                <w:b/>
                <w:bCs/>
                <w:color w:val="000000"/>
                <w:sz w:val="18"/>
                <w:szCs w:val="18"/>
                <w:lang w:eastAsia="el-GR"/>
              </w:rPr>
              <w:t>€ 94.440,00</w:t>
            </w:r>
          </w:p>
        </w:tc>
      </w:tr>
    </w:tbl>
    <w:p w14:paraId="128BEF91" w14:textId="77777777" w:rsidR="00C3474D" w:rsidRDefault="00C3474D" w:rsidP="00353FA5">
      <w:pPr>
        <w:spacing w:before="120" w:after="0" w:line="312" w:lineRule="auto"/>
      </w:pPr>
    </w:p>
    <w:p w14:paraId="5D1831C5" w14:textId="578BB497" w:rsidR="00E65A76" w:rsidRPr="00A235B6" w:rsidRDefault="00E65A76" w:rsidP="00381232">
      <w:pPr>
        <w:pStyle w:val="5"/>
      </w:pPr>
      <w:bookmarkStart w:id="42" w:name="_Toc120790573"/>
      <w:r w:rsidRPr="00A235B6">
        <w:t>ΠΡΟΫΠΟΛΟΓΙΣΜΟΣ</w:t>
      </w:r>
      <w:bookmarkEnd w:id="42"/>
      <w:r w:rsidRPr="00A235B6">
        <w:t xml:space="preserve"> </w:t>
      </w:r>
    </w:p>
    <w:p w14:paraId="043A40CA" w14:textId="57FB4609" w:rsidR="00E65A76" w:rsidRDefault="00E65A76" w:rsidP="00353FA5">
      <w:pPr>
        <w:spacing w:before="120" w:after="0" w:line="312" w:lineRule="auto"/>
      </w:pPr>
      <w:r w:rsidRPr="00FA2F0C">
        <w:t xml:space="preserve">Ο ανώτερος διαθέσιμος προϋπολογισμός με βάση τους ανωτέρω ανθρωπομήνες ανά κατηγορία προφίλ συμβούλων της Συμφωνίας Πλαίσιο, ανέρχεται σε </w:t>
      </w:r>
      <w:r w:rsidR="00EF0665">
        <w:rPr>
          <w:b/>
          <w:bCs/>
        </w:rPr>
        <w:t>9</w:t>
      </w:r>
      <w:r w:rsidR="00C3474D" w:rsidRPr="00C3474D">
        <w:rPr>
          <w:b/>
          <w:bCs/>
        </w:rPr>
        <w:t>4</w:t>
      </w:r>
      <w:r w:rsidR="00400440" w:rsidRPr="00FA2F0C">
        <w:rPr>
          <w:b/>
          <w:bCs/>
        </w:rPr>
        <w:t>.</w:t>
      </w:r>
      <w:r w:rsidR="00C3474D" w:rsidRPr="00C3474D">
        <w:rPr>
          <w:b/>
          <w:bCs/>
        </w:rPr>
        <w:t>44</w:t>
      </w:r>
      <w:r w:rsidR="00400440" w:rsidRPr="00FA2F0C">
        <w:rPr>
          <w:b/>
          <w:bCs/>
        </w:rPr>
        <w:t>0,00</w:t>
      </w:r>
      <w:r w:rsidR="007872AD">
        <w:rPr>
          <w:b/>
          <w:bCs/>
        </w:rPr>
        <w:t xml:space="preserve"> Ευρώ</w:t>
      </w:r>
      <w:r w:rsidRPr="00FA2F0C">
        <w:t xml:space="preserve"> πλέον ΦΠΑ 24%.</w:t>
      </w:r>
    </w:p>
    <w:p w14:paraId="49D44047" w14:textId="5A4CE08C" w:rsidR="00E65A76" w:rsidRDefault="00E65A76" w:rsidP="00EB1FBE">
      <w:pPr>
        <w:spacing w:after="0"/>
        <w:rPr>
          <w:rFonts w:cs="Tahoma"/>
          <w:lang w:eastAsia="el-GR"/>
        </w:rPr>
      </w:pPr>
    </w:p>
    <w:p w14:paraId="7538B5AF" w14:textId="77777777" w:rsidR="00EB1FBE" w:rsidRDefault="00EB1FBE" w:rsidP="00EB1FBE">
      <w:pPr>
        <w:spacing w:after="0"/>
        <w:rPr>
          <w:rFonts w:cs="Tahoma"/>
          <w:lang w:eastAsia="el-GR"/>
        </w:rPr>
      </w:pPr>
    </w:p>
    <w:p w14:paraId="1A491A7F" w14:textId="300489D0" w:rsidR="0044144C" w:rsidRPr="0044144C" w:rsidRDefault="0044144C" w:rsidP="0044144C">
      <w:pPr>
        <w:pStyle w:val="2"/>
        <w:spacing w:before="0"/>
        <w:rPr>
          <w:rFonts w:cs="Tahoma"/>
        </w:rPr>
      </w:pPr>
      <w:bookmarkStart w:id="43" w:name="_Ref398733934"/>
      <w:bookmarkStart w:id="44" w:name="_Ref398733958"/>
      <w:bookmarkStart w:id="45" w:name="_Toc120790574"/>
      <w:r w:rsidRPr="0044144C">
        <w:rPr>
          <w:rFonts w:cs="Tahoma"/>
        </w:rPr>
        <w:t xml:space="preserve">Χρονοδιάγραμμα </w:t>
      </w:r>
      <w:r w:rsidR="00C95296">
        <w:rPr>
          <w:rFonts w:cs="Tahoma"/>
        </w:rPr>
        <w:t>Υποέργου</w:t>
      </w:r>
      <w:bookmarkEnd w:id="43"/>
      <w:bookmarkEnd w:id="44"/>
      <w:bookmarkEnd w:id="45"/>
      <w:r w:rsidR="00C95296">
        <w:rPr>
          <w:rFonts w:cs="Tahoma"/>
        </w:rPr>
        <w:t xml:space="preserve">  </w:t>
      </w:r>
    </w:p>
    <w:p w14:paraId="62CE2BAE" w14:textId="12F734E5" w:rsidR="00BB1849" w:rsidRPr="004C266D" w:rsidRDefault="00BB1849" w:rsidP="00BB1849">
      <w:pPr>
        <w:spacing w:before="120" w:line="312" w:lineRule="auto"/>
        <w:rPr>
          <w:rFonts w:cs="Tahoma"/>
          <w:color w:val="000000"/>
          <w:szCs w:val="22"/>
        </w:rPr>
      </w:pPr>
      <w:bookmarkStart w:id="46" w:name="_Toc104088496"/>
      <w:bookmarkStart w:id="47" w:name="_Toc104092898"/>
      <w:bookmarkStart w:id="48" w:name="_Toc104093063"/>
      <w:bookmarkStart w:id="49" w:name="_Toc104093228"/>
      <w:bookmarkStart w:id="50" w:name="_Toc104096229"/>
      <w:bookmarkStart w:id="51" w:name="_Toc104096395"/>
      <w:bookmarkStart w:id="52" w:name="_Toc104096561"/>
      <w:bookmarkStart w:id="53" w:name="_Toc104100286"/>
      <w:bookmarkStart w:id="54" w:name="_Toc104100459"/>
      <w:bookmarkStart w:id="55" w:name="_Toc104100632"/>
      <w:bookmarkStart w:id="56" w:name="_Toc104100805"/>
      <w:bookmarkStart w:id="57" w:name="_Toc104100978"/>
      <w:bookmarkStart w:id="58" w:name="_Toc104101152"/>
      <w:bookmarkStart w:id="59" w:name="_Toc104101326"/>
      <w:bookmarkStart w:id="60" w:name="_Toc104101500"/>
      <w:bookmarkStart w:id="61" w:name="_Toc104101675"/>
      <w:bookmarkStart w:id="62" w:name="_Toc104101850"/>
      <w:bookmarkStart w:id="63" w:name="_Toc104102025"/>
      <w:bookmarkStart w:id="64" w:name="_Γενικός_προσδιορισμός_του_αντικειμέ"/>
      <w:bookmarkStart w:id="65" w:name="_Toc58220803"/>
      <w:bookmarkStart w:id="66" w:name="_Toc59595471"/>
      <w:bookmarkStart w:id="67" w:name="_Toc59595670"/>
      <w:bookmarkStart w:id="68" w:name="_Toc59595870"/>
      <w:bookmarkStart w:id="69" w:name="_Toc59596082"/>
      <w:bookmarkStart w:id="70" w:name="_Toc59596292"/>
      <w:bookmarkStart w:id="71" w:name="_Toc59596507"/>
      <w:bookmarkStart w:id="72" w:name="_Toc59596691"/>
      <w:bookmarkStart w:id="73" w:name="_Toc59624249"/>
      <w:bookmarkStart w:id="74" w:name="_Toc59625029"/>
      <w:bookmarkStart w:id="75" w:name="_Toc59625211"/>
      <w:bookmarkStart w:id="76" w:name="_Toc59877158"/>
      <w:bookmarkStart w:id="77" w:name="_Toc59938847"/>
      <w:bookmarkStart w:id="78" w:name="_Toc59947948"/>
      <w:bookmarkStart w:id="79" w:name="_Toc59948877"/>
      <w:bookmarkStart w:id="80" w:name="_Toc59952093"/>
      <w:bookmarkStart w:id="81" w:name="_Toc59962470"/>
      <w:bookmarkStart w:id="82" w:name="_Toc59963132"/>
      <w:bookmarkStart w:id="83" w:name="_Toc58220806"/>
      <w:bookmarkStart w:id="84" w:name="_Toc59595474"/>
      <w:bookmarkStart w:id="85" w:name="_Toc59595673"/>
      <w:bookmarkStart w:id="86" w:name="_Toc59595873"/>
      <w:bookmarkStart w:id="87" w:name="_Toc59596085"/>
      <w:bookmarkStart w:id="88" w:name="_Toc59596295"/>
      <w:bookmarkStart w:id="89" w:name="_Toc59596510"/>
      <w:bookmarkStart w:id="90" w:name="_Toc59596694"/>
      <w:bookmarkStart w:id="91" w:name="_Toc59624252"/>
      <w:bookmarkStart w:id="92" w:name="_Toc59625032"/>
      <w:bookmarkStart w:id="93" w:name="_Toc59625214"/>
      <w:bookmarkStart w:id="94" w:name="_Toc59877161"/>
      <w:bookmarkStart w:id="95" w:name="_Toc59938850"/>
      <w:bookmarkStart w:id="96" w:name="_Toc59947951"/>
      <w:bookmarkStart w:id="97" w:name="_Toc59948880"/>
      <w:bookmarkStart w:id="98" w:name="_Toc59952096"/>
      <w:bookmarkStart w:id="99" w:name="_Toc59962473"/>
      <w:bookmarkStart w:id="100" w:name="_Toc59963135"/>
      <w:bookmarkStart w:id="101" w:name="_Toc58220807"/>
      <w:bookmarkStart w:id="102" w:name="_Toc59595475"/>
      <w:bookmarkStart w:id="103" w:name="_Toc59595674"/>
      <w:bookmarkStart w:id="104" w:name="_Toc59595874"/>
      <w:bookmarkStart w:id="105" w:name="_Toc59596086"/>
      <w:bookmarkStart w:id="106" w:name="_Toc59596296"/>
      <w:bookmarkStart w:id="107" w:name="_Toc59596511"/>
      <w:bookmarkStart w:id="108" w:name="_Toc59596695"/>
      <w:bookmarkStart w:id="109" w:name="_Toc59624253"/>
      <w:bookmarkStart w:id="110" w:name="_Toc59625033"/>
      <w:bookmarkStart w:id="111" w:name="_Toc59625215"/>
      <w:bookmarkStart w:id="112" w:name="_Toc59877162"/>
      <w:bookmarkStart w:id="113" w:name="_Toc59938851"/>
      <w:bookmarkStart w:id="114" w:name="_Toc59947952"/>
      <w:bookmarkStart w:id="115" w:name="_Toc59948881"/>
      <w:bookmarkStart w:id="116" w:name="_Toc59952097"/>
      <w:bookmarkStart w:id="117" w:name="_Toc59962474"/>
      <w:bookmarkStart w:id="118" w:name="_Toc59963136"/>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sidRPr="004C266D">
        <w:rPr>
          <w:rFonts w:cs="Tahoma"/>
          <w:color w:val="000000"/>
          <w:szCs w:val="22"/>
        </w:rPr>
        <w:t>Ο συνολικός χρόνος υλοποίησης</w:t>
      </w:r>
      <w:r>
        <w:rPr>
          <w:rFonts w:cs="Tahoma"/>
          <w:color w:val="000000"/>
          <w:szCs w:val="22"/>
        </w:rPr>
        <w:t xml:space="preserve"> του</w:t>
      </w:r>
      <w:r w:rsidRPr="004C266D">
        <w:rPr>
          <w:rFonts w:cs="Tahoma"/>
          <w:color w:val="000000"/>
          <w:szCs w:val="22"/>
        </w:rPr>
        <w:t xml:space="preserve"> υποέργου ορίζεται </w:t>
      </w:r>
      <w:r w:rsidRPr="00006726">
        <w:rPr>
          <w:rFonts w:cs="Tahoma"/>
          <w:color w:val="000000"/>
          <w:szCs w:val="22"/>
        </w:rPr>
        <w:t xml:space="preserve">σε </w:t>
      </w:r>
      <w:r w:rsidR="003F130B">
        <w:rPr>
          <w:rFonts w:cs="Tahoma"/>
          <w:b/>
          <w:color w:val="000000"/>
          <w:szCs w:val="22"/>
        </w:rPr>
        <w:t>δώδεκα</w:t>
      </w:r>
      <w:r w:rsidRPr="00006726">
        <w:rPr>
          <w:rFonts w:cs="Tahoma"/>
          <w:b/>
          <w:color w:val="000000"/>
          <w:szCs w:val="22"/>
        </w:rPr>
        <w:t xml:space="preserve"> (</w:t>
      </w:r>
      <w:r w:rsidR="003F130B">
        <w:rPr>
          <w:rFonts w:cs="Tahoma"/>
          <w:b/>
          <w:color w:val="000000"/>
          <w:szCs w:val="22"/>
        </w:rPr>
        <w:t>12</w:t>
      </w:r>
      <w:r w:rsidRPr="00006726">
        <w:rPr>
          <w:rFonts w:cs="Tahoma"/>
          <w:b/>
          <w:color w:val="000000"/>
          <w:szCs w:val="22"/>
        </w:rPr>
        <w:t>) μήνες.</w:t>
      </w:r>
      <w:r w:rsidRPr="004C266D">
        <w:rPr>
          <w:rFonts w:cs="Tahoma"/>
          <w:color w:val="000000"/>
          <w:szCs w:val="22"/>
        </w:rPr>
        <w:t xml:space="preserve"> Στο χρόνο υλοποίησης δεν περιλαμβάνεται η διαδικασία επανυποβολής παραδοτέων που ορίζεται </w:t>
      </w:r>
      <w:r>
        <w:rPr>
          <w:rFonts w:cs="Tahoma"/>
          <w:color w:val="000000"/>
          <w:szCs w:val="22"/>
        </w:rPr>
        <w:t xml:space="preserve">στο Άρθρο 5 της Συμφωνίας Πλαίσιο. Ο μέγιστος εκτιμώμενος χρόνος της διαδικασίας επανυποβολής εκάστου παραδοτέου ορίζεται σε δύο (2) μήνες. </w:t>
      </w:r>
    </w:p>
    <w:p w14:paraId="1A6EA18F" w14:textId="0A322C97" w:rsidR="00BB1849" w:rsidRDefault="00BB1849" w:rsidP="00BB1849">
      <w:pPr>
        <w:spacing w:before="120" w:line="312" w:lineRule="auto"/>
        <w:rPr>
          <w:rFonts w:cs="Tahoma"/>
          <w:color w:val="000000"/>
          <w:szCs w:val="22"/>
        </w:rPr>
      </w:pPr>
      <w:r w:rsidRPr="004C266D">
        <w:rPr>
          <w:rFonts w:cs="Tahoma"/>
          <w:color w:val="000000"/>
          <w:szCs w:val="22"/>
        </w:rPr>
        <w:t xml:space="preserve">Η </w:t>
      </w:r>
      <w:r>
        <w:rPr>
          <w:rFonts w:cs="Tahoma"/>
          <w:color w:val="000000"/>
          <w:szCs w:val="22"/>
        </w:rPr>
        <w:t xml:space="preserve">συνολική </w:t>
      </w:r>
      <w:r w:rsidRPr="004C266D">
        <w:rPr>
          <w:rFonts w:cs="Tahoma"/>
          <w:color w:val="000000"/>
          <w:szCs w:val="22"/>
        </w:rPr>
        <w:t xml:space="preserve">διάρκεια της </w:t>
      </w:r>
      <w:r>
        <w:rPr>
          <w:rFonts w:cs="Tahoma"/>
          <w:color w:val="000000"/>
          <w:szCs w:val="22"/>
        </w:rPr>
        <w:t xml:space="preserve">εκτελεστικής </w:t>
      </w:r>
      <w:r w:rsidRPr="004C266D">
        <w:rPr>
          <w:rFonts w:cs="Tahoma"/>
          <w:color w:val="000000"/>
          <w:szCs w:val="22"/>
        </w:rPr>
        <w:t>σύμβασης</w:t>
      </w:r>
      <w:r>
        <w:rPr>
          <w:rFonts w:cs="Tahoma"/>
          <w:color w:val="000000"/>
          <w:szCs w:val="22"/>
        </w:rPr>
        <w:t>,</w:t>
      </w:r>
      <w:r w:rsidRPr="004C266D">
        <w:rPr>
          <w:rFonts w:cs="Tahoma"/>
          <w:color w:val="000000"/>
          <w:szCs w:val="22"/>
        </w:rPr>
        <w:t xml:space="preserve"> υπολογίζεται ως το άθροισμα του χρόνου υλοποίησης και του χρόνου που θα απαιτηθεί για την παραλαβή των ενδιάμεσων φάσεων και της οριστικής παραλαβής</w:t>
      </w:r>
      <w:r>
        <w:rPr>
          <w:rFonts w:cs="Tahoma"/>
          <w:color w:val="000000"/>
          <w:szCs w:val="22"/>
        </w:rPr>
        <w:t>,</w:t>
      </w:r>
      <w:r w:rsidRPr="004C266D">
        <w:rPr>
          <w:rFonts w:cs="Tahoma"/>
          <w:color w:val="000000"/>
          <w:szCs w:val="22"/>
        </w:rPr>
        <w:t xml:space="preserve"> με βάση τη διαδικασία επανυποβολής παραδοτέων που ορίζεται </w:t>
      </w:r>
      <w:r>
        <w:rPr>
          <w:rFonts w:cs="Tahoma"/>
          <w:color w:val="000000"/>
          <w:szCs w:val="22"/>
        </w:rPr>
        <w:t>στο Άρθρο 5 της Συμφωνίας Πλαίσιο</w:t>
      </w:r>
      <w:r w:rsidRPr="004C266D">
        <w:rPr>
          <w:rFonts w:cs="Tahoma"/>
          <w:color w:val="000000"/>
          <w:szCs w:val="22"/>
        </w:rPr>
        <w:t>.</w:t>
      </w:r>
      <w:r>
        <w:rPr>
          <w:rFonts w:cs="Tahoma"/>
          <w:color w:val="000000"/>
          <w:szCs w:val="22"/>
        </w:rPr>
        <w:t xml:space="preserve"> Η μέγιστη συνολική διάρκεια της σύμβασης ανέρχεται σε </w:t>
      </w:r>
      <w:r w:rsidR="00A8750A">
        <w:rPr>
          <w:rFonts w:cs="Tahoma"/>
          <w:color w:val="000000"/>
          <w:szCs w:val="22"/>
        </w:rPr>
        <w:t>δεκατέσσερις</w:t>
      </w:r>
      <w:r w:rsidR="00006726" w:rsidRPr="00006726">
        <w:rPr>
          <w:rFonts w:cs="Tahoma"/>
          <w:color w:val="000000"/>
          <w:szCs w:val="22"/>
        </w:rPr>
        <w:t xml:space="preserve"> </w:t>
      </w:r>
      <w:r w:rsidRPr="00006726">
        <w:rPr>
          <w:rFonts w:cs="Tahoma"/>
          <w:color w:val="000000"/>
          <w:szCs w:val="22"/>
        </w:rPr>
        <w:t>(</w:t>
      </w:r>
      <w:r w:rsidR="00A8750A">
        <w:rPr>
          <w:rFonts w:cs="Tahoma"/>
          <w:color w:val="000000"/>
          <w:szCs w:val="22"/>
        </w:rPr>
        <w:t>14</w:t>
      </w:r>
      <w:r w:rsidRPr="00006726">
        <w:rPr>
          <w:rFonts w:cs="Tahoma"/>
          <w:color w:val="000000"/>
          <w:szCs w:val="22"/>
        </w:rPr>
        <w:t>) μήνες, όπως αποτυπώνεται στο κατωτέρω χρονοδιάγραμμα</w:t>
      </w:r>
      <w:r w:rsidR="00C92ACF">
        <w:rPr>
          <w:rFonts w:cs="Tahoma"/>
          <w:color w:val="000000"/>
          <w:szCs w:val="22"/>
        </w:rPr>
        <w:t>,</w:t>
      </w:r>
      <w:r w:rsidRPr="00006726">
        <w:rPr>
          <w:rFonts w:cs="Tahoma"/>
          <w:color w:val="000000"/>
          <w:szCs w:val="22"/>
        </w:rPr>
        <w:t xml:space="preserve"> που περιλαμβάνει τόσο το</w:t>
      </w:r>
      <w:r>
        <w:rPr>
          <w:rFonts w:cs="Tahoma"/>
          <w:color w:val="000000"/>
          <w:szCs w:val="22"/>
        </w:rPr>
        <w:t xml:space="preserve"> χρόνο υλοποίησης</w:t>
      </w:r>
      <w:r w:rsidR="008C5EE0">
        <w:rPr>
          <w:rFonts w:cs="Tahoma"/>
          <w:color w:val="000000"/>
          <w:szCs w:val="22"/>
        </w:rPr>
        <w:t>,</w:t>
      </w:r>
      <w:r>
        <w:rPr>
          <w:rFonts w:cs="Tahoma"/>
          <w:color w:val="000000"/>
          <w:szCs w:val="22"/>
        </w:rPr>
        <w:t xml:space="preserve"> όσο και το μέγιστο χρόνο παραλαβής εκάστου παραδοτέου. </w:t>
      </w:r>
    </w:p>
    <w:p w14:paraId="5184DFCA" w14:textId="3C5CEA2D" w:rsidR="00302C81" w:rsidRDefault="00302C81">
      <w:pPr>
        <w:rPr>
          <w:rFonts w:cs="Tahoma"/>
          <w:color w:val="000000"/>
          <w:szCs w:val="22"/>
        </w:rPr>
      </w:pPr>
      <w:r>
        <w:rPr>
          <w:rFonts w:cs="Tahoma"/>
          <w:color w:val="000000"/>
          <w:szCs w:val="22"/>
        </w:rPr>
        <w:t xml:space="preserve">  </w:t>
      </w:r>
      <w:r w:rsidR="005532A2" w:rsidRPr="005532A2">
        <w:rPr>
          <w:noProof/>
        </w:rPr>
        <w:drawing>
          <wp:inline distT="0" distB="0" distL="0" distR="0" wp14:anchorId="5390A6B3" wp14:editId="7BD58C2D">
            <wp:extent cx="6120765" cy="1222375"/>
            <wp:effectExtent l="0" t="0" r="0" b="0"/>
            <wp:docPr id="3" name="Εικόνα 3" descr="Εικόνα που περιέχει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Εικόνα 3" descr="Εικόνα που περιέχει πίνακας&#10;&#10;Περιγραφή που δημιουργήθηκε αυτόματα"/>
                    <pic:cNvPicPr/>
                  </pic:nvPicPr>
                  <pic:blipFill>
                    <a:blip r:embed="rId14"/>
                    <a:stretch>
                      <a:fillRect/>
                    </a:stretch>
                  </pic:blipFill>
                  <pic:spPr>
                    <a:xfrm>
                      <a:off x="0" y="0"/>
                      <a:ext cx="6120765" cy="1222375"/>
                    </a:xfrm>
                    <a:prstGeom prst="rect">
                      <a:avLst/>
                    </a:prstGeom>
                  </pic:spPr>
                </pic:pic>
              </a:graphicData>
            </a:graphic>
          </wp:inline>
        </w:drawing>
      </w:r>
    </w:p>
    <w:p w14:paraId="200F9EC1" w14:textId="567B8DA1" w:rsidR="0061103E" w:rsidRDefault="0061103E" w:rsidP="004C266D">
      <w:pPr>
        <w:rPr>
          <w:rFonts w:cs="Tahoma"/>
          <w:color w:val="000000"/>
          <w:szCs w:val="22"/>
        </w:rPr>
      </w:pPr>
    </w:p>
    <w:p w14:paraId="5CF53A38" w14:textId="77777777" w:rsidR="009F3791" w:rsidRDefault="009F3791" w:rsidP="004C266D">
      <w:pPr>
        <w:rPr>
          <w:rFonts w:cs="Tahoma"/>
          <w:color w:val="000000"/>
          <w:szCs w:val="22"/>
        </w:rPr>
      </w:pPr>
    </w:p>
    <w:p w14:paraId="7362E486" w14:textId="77777777" w:rsidR="00A864F3" w:rsidRDefault="00A864F3" w:rsidP="00B13ABB">
      <w:pPr>
        <w:pStyle w:val="2"/>
        <w:spacing w:before="0"/>
        <w:rPr>
          <w:rFonts w:cs="Tahoma"/>
        </w:rPr>
      </w:pPr>
      <w:bookmarkStart w:id="119" w:name="_Χρονοδιάγραμμα_υλοποίησης"/>
      <w:bookmarkStart w:id="120" w:name="_Περίοδος_καλής_λειτουργίας"/>
      <w:bookmarkStart w:id="121" w:name="_Ref404092306"/>
      <w:bookmarkStart w:id="122" w:name="_Toc120790575"/>
      <w:bookmarkStart w:id="123" w:name="_Toc43634591"/>
      <w:bookmarkStart w:id="124" w:name="_Ref43719368"/>
      <w:bookmarkStart w:id="125" w:name="_Toc44821094"/>
      <w:bookmarkStart w:id="126" w:name="_Ref48104576"/>
      <w:bookmarkStart w:id="127" w:name="_Toc54099344"/>
      <w:bookmarkStart w:id="128" w:name="_Toc62559038"/>
      <w:bookmarkStart w:id="129" w:name="_Ref292465077"/>
      <w:bookmarkStart w:id="130" w:name="_Ref292465079"/>
      <w:bookmarkEnd w:id="119"/>
      <w:bookmarkEnd w:id="120"/>
      <w:r>
        <w:rPr>
          <w:rFonts w:cs="Tahoma"/>
        </w:rPr>
        <w:t>Μεθοδολογία Υλοποίησης Υποέργου</w:t>
      </w:r>
      <w:bookmarkEnd w:id="121"/>
      <w:bookmarkEnd w:id="122"/>
      <w:r>
        <w:rPr>
          <w:rFonts w:cs="Tahoma"/>
        </w:rPr>
        <w:t xml:space="preserve"> </w:t>
      </w:r>
    </w:p>
    <w:p w14:paraId="33E5D806" w14:textId="77777777" w:rsidR="00B730DA" w:rsidRPr="00B13ABB" w:rsidRDefault="00B730DA" w:rsidP="00A864F3">
      <w:pPr>
        <w:pStyle w:val="3"/>
      </w:pPr>
      <w:bookmarkStart w:id="131" w:name="_Toc120790576"/>
      <w:r w:rsidRPr="00B13ABB">
        <w:t>Τόπος Υλοποίησης - Πα</w:t>
      </w:r>
      <w:r w:rsidR="00C83E53" w:rsidRPr="00B13ABB">
        <w:t xml:space="preserve">ράδοσης </w:t>
      </w:r>
      <w:bookmarkEnd w:id="123"/>
      <w:bookmarkEnd w:id="124"/>
      <w:bookmarkEnd w:id="125"/>
      <w:bookmarkEnd w:id="126"/>
      <w:bookmarkEnd w:id="127"/>
      <w:bookmarkEnd w:id="128"/>
      <w:bookmarkEnd w:id="129"/>
      <w:bookmarkEnd w:id="130"/>
      <w:r w:rsidR="00E5741B" w:rsidRPr="00B13ABB">
        <w:t>Υποέργου</w:t>
      </w:r>
      <w:bookmarkEnd w:id="131"/>
      <w:r w:rsidR="00E5741B" w:rsidRPr="00B13ABB">
        <w:t xml:space="preserve"> </w:t>
      </w:r>
    </w:p>
    <w:p w14:paraId="7CCAA729" w14:textId="519E4DB0" w:rsidR="0083768E" w:rsidRPr="00BF4414" w:rsidRDefault="00B730DA" w:rsidP="004C0DB3">
      <w:pPr>
        <w:spacing w:before="120" w:line="312" w:lineRule="auto"/>
        <w:rPr>
          <w:rFonts w:eastAsia="SimSun" w:cs="Tahoma"/>
        </w:rPr>
      </w:pPr>
      <w:bookmarkStart w:id="132" w:name="_Hlk30067247"/>
      <w:r w:rsidRPr="00ED47EF">
        <w:t xml:space="preserve">Ο </w:t>
      </w:r>
      <w:r w:rsidR="00962E32" w:rsidRPr="00ED47EF">
        <w:t>Αντισυμβαλλόμενος</w:t>
      </w:r>
      <w:r w:rsidR="00532917">
        <w:t>,</w:t>
      </w:r>
      <w:r w:rsidR="00962E32" w:rsidRPr="00ED47EF">
        <w:t xml:space="preserve"> </w:t>
      </w:r>
      <w:r w:rsidR="003A09B3" w:rsidRPr="00ED47EF">
        <w:t xml:space="preserve">στο πλαίσιο </w:t>
      </w:r>
      <w:r w:rsidR="002867BA" w:rsidRPr="00ED47EF">
        <w:t xml:space="preserve">της </w:t>
      </w:r>
      <w:r w:rsidR="002B2A46" w:rsidRPr="00ED47EF">
        <w:t>Εκτελε</w:t>
      </w:r>
      <w:r w:rsidR="00FD5DE8" w:rsidRPr="00ED47EF">
        <w:t>στικής Σ</w:t>
      </w:r>
      <w:r w:rsidR="002867BA" w:rsidRPr="00ED47EF">
        <w:t xml:space="preserve">ύμβασης </w:t>
      </w:r>
      <w:r w:rsidRPr="00ED47EF">
        <w:t xml:space="preserve">θα </w:t>
      </w:r>
      <w:r w:rsidR="00962E32" w:rsidRPr="00ED47EF">
        <w:t xml:space="preserve">προσφέρει τις υπηρεσίες του </w:t>
      </w:r>
      <w:r w:rsidR="00532917">
        <w:rPr>
          <w:rFonts w:eastAsia="SimSun" w:cs="Tahoma"/>
        </w:rPr>
        <w:t>στην</w:t>
      </w:r>
      <w:r w:rsidR="0083768E" w:rsidRPr="00BF4414">
        <w:rPr>
          <w:rFonts w:eastAsia="SimSun" w:cs="Tahoma"/>
        </w:rPr>
        <w:t xml:space="preserve"> έδρα του</w:t>
      </w:r>
      <w:r w:rsidR="00532917">
        <w:rPr>
          <w:rFonts w:eastAsia="SimSun" w:cs="Tahoma"/>
        </w:rPr>
        <w:t>, στην</w:t>
      </w:r>
      <w:r w:rsidR="0083768E" w:rsidRPr="00BF4414">
        <w:rPr>
          <w:rFonts w:eastAsia="SimSun" w:cs="Tahoma"/>
        </w:rPr>
        <w:t xml:space="preserve"> έδρα της ΚτΠ </w:t>
      </w:r>
      <w:r w:rsidR="00702047">
        <w:rPr>
          <w:rFonts w:eastAsia="SimSun" w:cs="Tahoma"/>
        </w:rPr>
        <w:t>Μ</w:t>
      </w:r>
      <w:r w:rsidR="0083768E" w:rsidRPr="00BF4414">
        <w:rPr>
          <w:rFonts w:eastAsia="SimSun" w:cs="Tahoma"/>
        </w:rPr>
        <w:t xml:space="preserve">ΑΕ ή του Υπουργείου Ψηφιακής Διακυβέρνησης και όπου αλλού απαιτείται από τις ειδικές </w:t>
      </w:r>
      <w:r w:rsidR="0083768E">
        <w:rPr>
          <w:rFonts w:eastAsia="SimSun" w:cs="Tahoma"/>
        </w:rPr>
        <w:t xml:space="preserve">ανάγκες της </w:t>
      </w:r>
      <w:r w:rsidR="0083768E" w:rsidRPr="00BF4414">
        <w:rPr>
          <w:rFonts w:eastAsia="SimSun" w:cs="Tahoma"/>
        </w:rPr>
        <w:t>Εκτελεστικής Σύμβασης</w:t>
      </w:r>
      <w:r w:rsidR="0083768E">
        <w:rPr>
          <w:rFonts w:eastAsia="SimSun" w:cs="Tahoma"/>
        </w:rPr>
        <w:t xml:space="preserve"> εντός Αττικής</w:t>
      </w:r>
      <w:r w:rsidR="0083768E" w:rsidRPr="00BF4414">
        <w:rPr>
          <w:rFonts w:eastAsia="SimSun" w:cs="Tahoma"/>
        </w:rPr>
        <w:t>.</w:t>
      </w:r>
    </w:p>
    <w:p w14:paraId="1107EEAA" w14:textId="77777777" w:rsidR="000D1821" w:rsidRDefault="000D1821" w:rsidP="00962E32">
      <w:pPr>
        <w:spacing w:before="120"/>
        <w:rPr>
          <w:rFonts w:cs="Tahoma"/>
        </w:rPr>
      </w:pPr>
      <w:bookmarkStart w:id="133" w:name="_Toc63238776"/>
      <w:bookmarkStart w:id="134" w:name="_Toc61331396"/>
      <w:bookmarkStart w:id="135" w:name="_Toc59594875"/>
      <w:bookmarkStart w:id="136" w:name="_Ref222030291"/>
      <w:bookmarkEnd w:id="132"/>
    </w:p>
    <w:p w14:paraId="785BAE2C" w14:textId="77777777" w:rsidR="000D1821" w:rsidRPr="000D1821" w:rsidRDefault="000D1821" w:rsidP="000D1821">
      <w:pPr>
        <w:pStyle w:val="3"/>
      </w:pPr>
      <w:bookmarkStart w:id="137" w:name="_Toc486505865"/>
      <w:bookmarkStart w:id="138" w:name="_Toc120790577"/>
      <w:r w:rsidRPr="000D1821">
        <w:t>Διαδικασία Παραλαβής της Εκτελεστικής Σύμβασης</w:t>
      </w:r>
      <w:bookmarkEnd w:id="137"/>
      <w:bookmarkEnd w:id="138"/>
    </w:p>
    <w:p w14:paraId="7035B396" w14:textId="508ED832" w:rsidR="000D1821" w:rsidRDefault="00F37951" w:rsidP="00C90D87">
      <w:pPr>
        <w:spacing w:before="120" w:line="312" w:lineRule="auto"/>
      </w:pPr>
      <w:r>
        <w:t>Για τη διαδικασία παράδοσης και Παραλαβής των παραδοτέων και τη Σύσταση της Επιτροπής Παρακολούθησης και Παραλαβής της Εκτελεστικής Σύμβασης, ισχύουν τα αναφερόμενα στο Άρθρο 5 της Συμφωνίας Πλαίσιο.</w:t>
      </w:r>
    </w:p>
    <w:p w14:paraId="003CB3CD" w14:textId="77777777" w:rsidR="00311375" w:rsidRDefault="00311375" w:rsidP="00311375">
      <w:pPr>
        <w:pStyle w:val="aff6"/>
      </w:pPr>
    </w:p>
    <w:p w14:paraId="4DA64C5D" w14:textId="77777777" w:rsidR="00311375" w:rsidRDefault="00311375" w:rsidP="00311375">
      <w:pPr>
        <w:pStyle w:val="aff6"/>
      </w:pPr>
    </w:p>
    <w:p w14:paraId="03780974" w14:textId="77777777" w:rsidR="00962E32" w:rsidRDefault="006225EB" w:rsidP="00962E32">
      <w:pPr>
        <w:spacing w:after="0" w:line="276" w:lineRule="auto"/>
        <w:rPr>
          <w:rFonts w:cs="Tahoma"/>
        </w:rPr>
      </w:pPr>
      <w:r>
        <w:rPr>
          <w:rFonts w:cs="Tahoma"/>
        </w:rPr>
        <w:br w:type="page"/>
      </w:r>
    </w:p>
    <w:p w14:paraId="2F0F6A6D" w14:textId="77777777" w:rsidR="00962E32" w:rsidRPr="00274C3F" w:rsidRDefault="00962E32" w:rsidP="00962E32">
      <w:pPr>
        <w:spacing w:after="0" w:line="276" w:lineRule="auto"/>
        <w:rPr>
          <w:rFonts w:cs="Tahoma"/>
        </w:rPr>
      </w:pPr>
    </w:p>
    <w:p w14:paraId="7D72B5C7" w14:textId="77777777" w:rsidR="00C44068" w:rsidRPr="00DB1376" w:rsidRDefault="00C44068" w:rsidP="004768C9">
      <w:pPr>
        <w:pStyle w:val="1"/>
        <w:spacing w:before="0" w:line="240" w:lineRule="auto"/>
        <w:ind w:hanging="2212"/>
        <w:rPr>
          <w:rFonts w:cs="Tahoma"/>
        </w:rPr>
      </w:pPr>
      <w:bookmarkStart w:id="139" w:name="_Toc62559039"/>
      <w:bookmarkStart w:id="140" w:name="_Toc36225003"/>
      <w:bookmarkStart w:id="141" w:name="_Toc120790578"/>
      <w:bookmarkStart w:id="142" w:name="_Toc9048136"/>
      <w:bookmarkStart w:id="143" w:name="_Toc9048800"/>
      <w:bookmarkStart w:id="144" w:name="_Toc9048927"/>
      <w:bookmarkStart w:id="145" w:name="_Toc9049494"/>
      <w:bookmarkStart w:id="146" w:name="_Toc9050766"/>
      <w:bookmarkStart w:id="147" w:name="_Toc16061683"/>
      <w:bookmarkStart w:id="148" w:name="_Toc25743290"/>
      <w:bookmarkStart w:id="149" w:name="_Toc43634762"/>
      <w:bookmarkStart w:id="150" w:name="_Toc44821142"/>
      <w:bookmarkStart w:id="151" w:name="_Toc48552934"/>
      <w:bookmarkStart w:id="152" w:name="_Toc49074380"/>
      <w:bookmarkEnd w:id="5"/>
      <w:bookmarkEnd w:id="6"/>
      <w:bookmarkEnd w:id="7"/>
      <w:bookmarkEnd w:id="8"/>
      <w:bookmarkEnd w:id="9"/>
      <w:bookmarkEnd w:id="10"/>
      <w:bookmarkEnd w:id="11"/>
      <w:bookmarkEnd w:id="12"/>
      <w:bookmarkEnd w:id="13"/>
      <w:bookmarkEnd w:id="14"/>
      <w:bookmarkEnd w:id="133"/>
      <w:bookmarkEnd w:id="134"/>
      <w:bookmarkEnd w:id="135"/>
      <w:bookmarkEnd w:id="136"/>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39"/>
      <w:r w:rsidR="00C95296">
        <w:rPr>
          <w:rFonts w:cs="Tahoma"/>
        </w:rPr>
        <w:t>ΠΡΟΣΚΛΗΣΗΣ</w:t>
      </w:r>
      <w:bookmarkEnd w:id="140"/>
      <w:bookmarkEnd w:id="141"/>
      <w:r w:rsidR="00C95296">
        <w:rPr>
          <w:rFonts w:cs="Tahoma"/>
        </w:rPr>
        <w:t xml:space="preserve"> </w:t>
      </w:r>
    </w:p>
    <w:p w14:paraId="34B49FDC" w14:textId="77777777" w:rsidR="00DD4E4D" w:rsidRPr="00DB1376" w:rsidRDefault="00DD4E4D" w:rsidP="006C4572">
      <w:pPr>
        <w:pStyle w:val="2"/>
        <w:spacing w:before="0"/>
        <w:rPr>
          <w:rFonts w:cs="Tahoma"/>
        </w:rPr>
      </w:pPr>
      <w:bookmarkStart w:id="153" w:name="_Toc62559040"/>
      <w:bookmarkStart w:id="154" w:name="_Toc120790579"/>
      <w:r w:rsidRPr="00DB1376">
        <w:rPr>
          <w:rFonts w:cs="Tahoma"/>
        </w:rPr>
        <w:t>ΓΕΝΙΚΕΣ ΠΛΗΡΟΦΟΡΙΕΣ</w:t>
      </w:r>
      <w:bookmarkEnd w:id="142"/>
      <w:bookmarkEnd w:id="143"/>
      <w:bookmarkEnd w:id="144"/>
      <w:bookmarkEnd w:id="145"/>
      <w:bookmarkEnd w:id="146"/>
      <w:bookmarkEnd w:id="147"/>
      <w:bookmarkEnd w:id="148"/>
      <w:bookmarkEnd w:id="149"/>
      <w:bookmarkEnd w:id="150"/>
      <w:bookmarkEnd w:id="151"/>
      <w:bookmarkEnd w:id="152"/>
      <w:bookmarkEnd w:id="153"/>
      <w:bookmarkEnd w:id="154"/>
    </w:p>
    <w:p w14:paraId="10658B79" w14:textId="77777777" w:rsidR="00484FA0" w:rsidRPr="005248AA" w:rsidRDefault="00484FA0" w:rsidP="00484FA0">
      <w:pPr>
        <w:pStyle w:val="3"/>
      </w:pPr>
      <w:bookmarkStart w:id="155" w:name="_Toc7935596"/>
      <w:bookmarkStart w:id="156" w:name="_Toc8643974"/>
      <w:bookmarkStart w:id="157" w:name="_Toc9048141"/>
      <w:bookmarkStart w:id="158" w:name="_Toc9048805"/>
      <w:bookmarkStart w:id="159" w:name="_Toc9048932"/>
      <w:bookmarkStart w:id="160" w:name="_Toc9049499"/>
      <w:bookmarkStart w:id="161" w:name="_Toc9050771"/>
      <w:bookmarkStart w:id="162" w:name="_Toc16061688"/>
      <w:bookmarkStart w:id="163" w:name="_Toc25743295"/>
      <w:bookmarkStart w:id="164" w:name="_Toc43634766"/>
      <w:bookmarkStart w:id="165" w:name="_Toc44821146"/>
      <w:bookmarkStart w:id="166" w:name="_Toc48552938"/>
      <w:bookmarkStart w:id="167" w:name="_Toc49074384"/>
      <w:bookmarkStart w:id="168" w:name="_Toc62559044"/>
      <w:bookmarkStart w:id="169" w:name="_Toc306030380"/>
      <w:bookmarkStart w:id="170" w:name="_Toc120790580"/>
      <w:bookmarkStart w:id="171" w:name="_Toc511031123"/>
      <w:bookmarkStart w:id="172" w:name="_Toc513615836"/>
      <w:bookmarkStart w:id="173" w:name="_Toc5445945"/>
      <w:bookmarkStart w:id="174" w:name="_Toc7935592"/>
      <w:bookmarkStart w:id="175" w:name="_Toc8643970"/>
      <w:bookmarkStart w:id="176" w:name="_Toc9048137"/>
      <w:bookmarkStart w:id="177" w:name="_Toc9048801"/>
      <w:bookmarkStart w:id="178" w:name="_Toc9048928"/>
      <w:bookmarkStart w:id="179" w:name="_Toc9049495"/>
      <w:bookmarkStart w:id="180" w:name="_Toc9050767"/>
      <w:bookmarkStart w:id="181" w:name="_Toc16061684"/>
      <w:bookmarkStart w:id="182" w:name="_Toc25743291"/>
      <w:bookmarkStart w:id="183" w:name="_Toc43634763"/>
      <w:bookmarkStart w:id="184" w:name="_Toc44821143"/>
      <w:bookmarkStart w:id="185" w:name="_Toc48552935"/>
      <w:bookmarkStart w:id="186" w:name="_Toc49074381"/>
      <w:bookmarkStart w:id="187" w:name="_Toc62559041"/>
      <w:r w:rsidRPr="005248AA">
        <w:t xml:space="preserve">Νομικό και Θεσμικό πλαίσιο </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00AA6E4F" w:rsidRPr="00AA6E4F">
        <w:t>Πρόσκλησης και Αξιολόγησης Προσφορών</w:t>
      </w:r>
      <w:bookmarkEnd w:id="170"/>
    </w:p>
    <w:p w14:paraId="22A45E8D" w14:textId="3B81531E" w:rsidR="00AA6E4F" w:rsidRDefault="00AA6E4F" w:rsidP="00AA6E4F">
      <w:pPr>
        <w:rPr>
          <w:rFonts w:cs="Tahoma"/>
        </w:rPr>
      </w:pPr>
      <w:r w:rsidRPr="009C2DB5">
        <w:rPr>
          <w:rFonts w:cs="Tahoma"/>
        </w:rPr>
        <w:t xml:space="preserve">Η διαδικασία Πρόσκλησης και Αξιολόγησης Προσφορών διέπεται από τις διατάξεις που αναφέρονται στο προοίμιο </w:t>
      </w:r>
      <w:r w:rsidR="005E51AF" w:rsidRPr="009C2DB5">
        <w:rPr>
          <w:rFonts w:cs="Tahoma"/>
        </w:rPr>
        <w:t xml:space="preserve">της </w:t>
      </w:r>
      <w:r w:rsidR="00980DD3" w:rsidRPr="00980DD3">
        <w:rPr>
          <w:rFonts w:cs="Tahoma"/>
        </w:rPr>
        <w:t>6</w:t>
      </w:r>
      <w:r w:rsidR="005E51AF" w:rsidRPr="009C2DB5">
        <w:rPr>
          <w:rFonts w:cs="Tahoma"/>
          <w:vertAlign w:val="superscript"/>
        </w:rPr>
        <w:t>ης</w:t>
      </w:r>
      <w:r w:rsidR="005E51AF" w:rsidRPr="009C2DB5">
        <w:rPr>
          <w:rFonts w:cs="Tahoma"/>
        </w:rPr>
        <w:t xml:space="preserve"> </w:t>
      </w:r>
      <w:r w:rsidRPr="009C2DB5">
        <w:rPr>
          <w:rFonts w:cs="Tahoma"/>
        </w:rPr>
        <w:t>Πρόσκλησης για υποβολή προσφορών με σκοπό τη σύναψη εκτελεστικής σύμβασης</w:t>
      </w:r>
      <w:r w:rsidR="005E51AF" w:rsidRPr="009C2DB5">
        <w:rPr>
          <w:rFonts w:cs="Tahoma"/>
        </w:rPr>
        <w:t xml:space="preserve"> για το Υποέργο </w:t>
      </w:r>
      <w:r w:rsidR="005E51AF" w:rsidRPr="009C2DB5">
        <w:rPr>
          <w:b/>
          <w:bCs/>
        </w:rPr>
        <w:t>«</w:t>
      </w:r>
      <w:r w:rsidR="009F46B8" w:rsidRPr="009F46B8">
        <w:rPr>
          <w:b/>
          <w:bCs/>
        </w:rPr>
        <w:t xml:space="preserve">Υπηρεσίες Εξειδικευμένης Τεχνικής και </w:t>
      </w:r>
      <w:r w:rsidR="00CD6E12">
        <w:rPr>
          <w:b/>
          <w:bCs/>
        </w:rPr>
        <w:t>Επιχειρησιακής Υποστήριξης για</w:t>
      </w:r>
      <w:r w:rsidR="009F46B8" w:rsidRPr="009F46B8">
        <w:rPr>
          <w:b/>
          <w:bCs/>
        </w:rPr>
        <w:t xml:space="preserve"> τη Θεματική Περιοχή 2 (Υποστήριξη στον αναλυτικό σχεδιασμό και ωρίμανση παρεμβάσεων ή έργων, στην κατάρτιση προκηρύξεων, στη διενέργεια διαγωνισμών και στη σύναψη συμβάσεων)</w:t>
      </w:r>
      <w:r w:rsidR="005E51AF" w:rsidRPr="009C2DB5">
        <w:rPr>
          <w:b/>
          <w:bCs/>
        </w:rPr>
        <w:t>»</w:t>
      </w:r>
      <w:r w:rsidR="00126C2A" w:rsidRPr="009C2DB5">
        <w:rPr>
          <w:rFonts w:cs="Tahoma"/>
        </w:rPr>
        <w:t>.</w:t>
      </w:r>
    </w:p>
    <w:p w14:paraId="6B5E7C4A" w14:textId="77777777" w:rsidR="00980DD3" w:rsidRDefault="00980DD3" w:rsidP="00AA6E4F">
      <w:pPr>
        <w:rPr>
          <w:rFonts w:cs="Tahoma"/>
        </w:rPr>
      </w:pPr>
    </w:p>
    <w:p w14:paraId="16CC068A" w14:textId="77777777" w:rsidR="00DD4E4D" w:rsidRPr="00411853" w:rsidRDefault="00DD4E4D" w:rsidP="005B3C86">
      <w:pPr>
        <w:pStyle w:val="3"/>
      </w:pPr>
      <w:bookmarkStart w:id="188" w:name="_Toc87518713"/>
      <w:bookmarkStart w:id="189" w:name="_Toc87518714"/>
      <w:bookmarkStart w:id="190" w:name="_Toc87518715"/>
      <w:bookmarkStart w:id="191" w:name="_Toc87518716"/>
      <w:bookmarkStart w:id="192" w:name="_Toc87518717"/>
      <w:bookmarkStart w:id="193" w:name="_Toc87518718"/>
      <w:bookmarkStart w:id="194" w:name="_Toc87518719"/>
      <w:bookmarkStart w:id="195" w:name="_Toc87518720"/>
      <w:bookmarkStart w:id="196" w:name="_Toc120790581"/>
      <w:bookmarkEnd w:id="188"/>
      <w:bookmarkEnd w:id="189"/>
      <w:bookmarkEnd w:id="190"/>
      <w:bookmarkEnd w:id="191"/>
      <w:bookmarkEnd w:id="192"/>
      <w:bookmarkEnd w:id="193"/>
      <w:bookmarkEnd w:id="194"/>
      <w:bookmarkEnd w:id="195"/>
      <w:r w:rsidRPr="00411853">
        <w:t xml:space="preserve">Αντικείμενο </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00C95296" w:rsidRPr="00411853">
        <w:t>Πρόσκλησης</w:t>
      </w:r>
      <w:bookmarkEnd w:id="196"/>
      <w:r w:rsidR="00C95296" w:rsidRPr="00411853">
        <w:t xml:space="preserve"> </w:t>
      </w:r>
    </w:p>
    <w:p w14:paraId="2C23A244" w14:textId="70E530F2" w:rsidR="00C95296" w:rsidRPr="00C55B77" w:rsidRDefault="00DD4E4D" w:rsidP="00EE136A">
      <w:pPr>
        <w:rPr>
          <w:rFonts w:cs="Tahoma"/>
        </w:rPr>
      </w:pPr>
      <w:r w:rsidRPr="00411853">
        <w:rPr>
          <w:rFonts w:cs="Tahoma"/>
        </w:rPr>
        <w:t xml:space="preserve">Αντικείμενο </w:t>
      </w:r>
      <w:r w:rsidR="00C95296" w:rsidRPr="00411853">
        <w:rPr>
          <w:rFonts w:cs="Tahoma"/>
        </w:rPr>
        <w:t xml:space="preserve">της παρούσας Πρόσκλησης </w:t>
      </w:r>
      <w:r w:rsidRPr="00411853">
        <w:rPr>
          <w:rFonts w:cs="Tahoma"/>
        </w:rPr>
        <w:t xml:space="preserve">είναι </w:t>
      </w:r>
      <w:r w:rsidR="00F012F0" w:rsidRPr="00411853">
        <w:rPr>
          <w:rFonts w:cs="Tahoma"/>
        </w:rPr>
        <w:t xml:space="preserve">η </w:t>
      </w:r>
      <w:r w:rsidR="00C95296" w:rsidRPr="00411853">
        <w:rPr>
          <w:rFonts w:cs="Tahoma"/>
        </w:rPr>
        <w:t xml:space="preserve">επιλογή Αναδόχου μεταξύ των αντισυμβαλλόμενων </w:t>
      </w:r>
      <w:r w:rsidR="005B3EBB" w:rsidRPr="00411853">
        <w:rPr>
          <w:rFonts w:cs="Tahoma"/>
        </w:rPr>
        <w:t xml:space="preserve">της </w:t>
      </w:r>
      <w:r w:rsidR="00EE136A">
        <w:rPr>
          <w:rFonts w:cs="Tahoma"/>
        </w:rPr>
        <w:t xml:space="preserve">υπ’ </w:t>
      </w:r>
      <w:proofErr w:type="spellStart"/>
      <w:r w:rsidR="00EE136A">
        <w:rPr>
          <w:rFonts w:cs="Tahoma"/>
        </w:rPr>
        <w:t>αρ</w:t>
      </w:r>
      <w:proofErr w:type="spellEnd"/>
      <w:r w:rsidR="00EE136A">
        <w:rPr>
          <w:rFonts w:cs="Tahoma"/>
        </w:rPr>
        <w:t xml:space="preserve">. 1647 </w:t>
      </w:r>
      <w:r w:rsidR="00C95296" w:rsidRPr="00411853">
        <w:rPr>
          <w:rFonts w:cs="Tahoma"/>
        </w:rPr>
        <w:t>Συμφων</w:t>
      </w:r>
      <w:r w:rsidR="005B3EBB" w:rsidRPr="00411853">
        <w:rPr>
          <w:rFonts w:cs="Tahoma"/>
        </w:rPr>
        <w:t>ίας</w:t>
      </w:r>
      <w:r w:rsidR="00C95296" w:rsidRPr="00411853">
        <w:rPr>
          <w:rFonts w:cs="Tahoma"/>
        </w:rPr>
        <w:t xml:space="preserve"> Πλα</w:t>
      </w:r>
      <w:r w:rsidR="005B3EBB" w:rsidRPr="00411853">
        <w:rPr>
          <w:rFonts w:cs="Tahoma"/>
        </w:rPr>
        <w:t>ίσιο</w:t>
      </w:r>
      <w:r w:rsidR="00FD7220" w:rsidRPr="00411853">
        <w:rPr>
          <w:rFonts w:cs="Tahoma"/>
        </w:rPr>
        <w:t>,</w:t>
      </w:r>
      <w:r w:rsidR="00C95296" w:rsidRPr="00411853">
        <w:rPr>
          <w:rFonts w:cs="Tahoma"/>
        </w:rPr>
        <w:t xml:space="preserve"> </w:t>
      </w:r>
      <w:r w:rsidR="00C55B77" w:rsidRPr="009F3599">
        <w:rPr>
          <w:szCs w:val="18"/>
        </w:rPr>
        <w:t>«</w:t>
      </w:r>
      <w:r w:rsidR="00C55B77" w:rsidRPr="006B6C5F">
        <w:rPr>
          <w:szCs w:val="18"/>
        </w:rPr>
        <w:t xml:space="preserve">Υπηρεσίες Εξειδικευμένης Τεχνικής και Επιχειρησιακής </w:t>
      </w:r>
      <w:r w:rsidR="00C55B77" w:rsidRPr="00ED47EF">
        <w:rPr>
          <w:rFonts w:cs="Tahoma"/>
        </w:rPr>
        <w:t>Υποστήριξης».</w:t>
      </w:r>
    </w:p>
    <w:p w14:paraId="69F53B80" w14:textId="5FE3A6C2" w:rsidR="00C55B77" w:rsidRDefault="00702047" w:rsidP="00C55B77">
      <w:r>
        <w:rPr>
          <w:rFonts w:cs="Tahoma"/>
        </w:rPr>
        <w:t>Οι αντισυμβαλλόμενοι</w:t>
      </w:r>
      <w:r w:rsidR="00FD7220">
        <w:rPr>
          <w:rFonts w:cs="Tahoma"/>
        </w:rPr>
        <w:t xml:space="preserve"> οφείλουν να ανταποκριθούν στην παρούσα πρόσκληση με την υποβολή εξατομικευμένων προσφορών/προτάσεων υλοποίησης </w:t>
      </w:r>
      <w:r w:rsidR="00C55B77">
        <w:rPr>
          <w:rFonts w:cs="Tahoma"/>
        </w:rPr>
        <w:t>της παρούσας εκτελεστικής σύμβασης, για</w:t>
      </w:r>
      <w:r w:rsidR="00C55B77" w:rsidRPr="002E6504">
        <w:t xml:space="preserve"> </w:t>
      </w:r>
      <w:r w:rsidR="00C55B77">
        <w:rPr>
          <w:rFonts w:cs="Tahoma"/>
          <w:szCs w:val="22"/>
          <w:lang w:eastAsia="el-GR"/>
        </w:rPr>
        <w:t xml:space="preserve">την </w:t>
      </w:r>
      <w:r w:rsidR="00C55B77" w:rsidRPr="006B6C5F">
        <w:t>παροχή Υπηρεσιών Εξειδικευμένης Τεχνικής και Επιχειρησιακής Υποστήριξης</w:t>
      </w:r>
      <w:r w:rsidR="00525663">
        <w:t xml:space="preserve"> για τη Θεματική </w:t>
      </w:r>
      <w:r w:rsidR="00B357E6" w:rsidRPr="00B357E6">
        <w:t>Περιοχή 2 (</w:t>
      </w:r>
      <w:r w:rsidR="00B357E6">
        <w:t>«</w:t>
      </w:r>
      <w:r w:rsidR="00B357E6" w:rsidRPr="00B357E6">
        <w:t>Υποστήριξη στον αναλυτικό σχεδιασμό και ωρίμανση παρεμβάσεων ή έργων, στην κατάρτιση προκηρύξεων, στη διενέργεια διαγωνισμών και στη σύναψη συμβάσεων</w:t>
      </w:r>
      <w:r w:rsidR="00B357E6">
        <w:t>»</w:t>
      </w:r>
      <w:r w:rsidR="00B357E6" w:rsidRPr="00B357E6">
        <w:t>)</w:t>
      </w:r>
      <w:r w:rsidR="00C55B77">
        <w:t>.</w:t>
      </w:r>
    </w:p>
    <w:p w14:paraId="3BDB5FC1" w14:textId="77777777" w:rsidR="00C55B77" w:rsidRPr="00DB1376" w:rsidRDefault="00C55B77" w:rsidP="006C4572">
      <w:pPr>
        <w:rPr>
          <w:rFonts w:cs="Tahoma"/>
        </w:rPr>
      </w:pPr>
    </w:p>
    <w:p w14:paraId="32A77922" w14:textId="2393AE33" w:rsidR="00DD4E4D" w:rsidRPr="00DB1376" w:rsidRDefault="00DD4E4D" w:rsidP="005B3C86">
      <w:pPr>
        <w:pStyle w:val="3"/>
        <w:rPr>
          <w:lang w:eastAsia="el-GR"/>
        </w:rPr>
      </w:pPr>
      <w:bookmarkStart w:id="197" w:name="_Toc5445946"/>
      <w:bookmarkStart w:id="198" w:name="_Toc7935593"/>
      <w:bookmarkStart w:id="199" w:name="_Toc8643971"/>
      <w:bookmarkStart w:id="200" w:name="_Toc9048138"/>
      <w:bookmarkStart w:id="201" w:name="_Toc9048802"/>
      <w:bookmarkStart w:id="202" w:name="_Toc9048929"/>
      <w:bookmarkStart w:id="203" w:name="_Toc9049496"/>
      <w:bookmarkStart w:id="204" w:name="_Toc9050768"/>
      <w:bookmarkStart w:id="205" w:name="_Toc16061685"/>
      <w:bookmarkStart w:id="206" w:name="_Toc25743292"/>
      <w:bookmarkStart w:id="207" w:name="_Toc43634764"/>
      <w:bookmarkStart w:id="208" w:name="_Toc44821144"/>
      <w:bookmarkStart w:id="209" w:name="_Toc48552936"/>
      <w:bookmarkStart w:id="210" w:name="_Toc49074382"/>
      <w:bookmarkStart w:id="211" w:name="_Toc120790582"/>
      <w:bookmarkStart w:id="212" w:name="_Toc62559042"/>
      <w:bookmarkStart w:id="213" w:name="_Ref62884597"/>
      <w:bookmarkStart w:id="214" w:name="_Ref62884600"/>
      <w:r w:rsidRPr="00DB1376">
        <w:rPr>
          <w:lang w:eastAsia="el-GR"/>
        </w:rPr>
        <w:t>Προϋπολογισμός</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00E20FC7" w:rsidRPr="00DB1376">
        <w:rPr>
          <w:lang w:eastAsia="el-GR"/>
        </w:rPr>
        <w:t xml:space="preserve"> </w:t>
      </w:r>
      <w:r w:rsidR="00C95296">
        <w:rPr>
          <w:lang w:eastAsia="el-GR"/>
        </w:rPr>
        <w:t>Υποέργου</w:t>
      </w:r>
      <w:bookmarkEnd w:id="211"/>
      <w:r w:rsidR="00C95296">
        <w:rPr>
          <w:lang w:eastAsia="el-GR"/>
        </w:rPr>
        <w:t xml:space="preserve"> </w:t>
      </w:r>
      <w:bookmarkEnd w:id="212"/>
      <w:bookmarkEnd w:id="213"/>
      <w:bookmarkEnd w:id="214"/>
    </w:p>
    <w:p w14:paraId="5DDEEC49" w14:textId="1C622753" w:rsidR="00C95296" w:rsidRDefault="00B550E3" w:rsidP="00A515B0">
      <w:pPr>
        <w:spacing w:after="0"/>
        <w:rPr>
          <w:rFonts w:cs="Tahoma"/>
        </w:rPr>
      </w:pPr>
      <w:bookmarkStart w:id="215" w:name="_Toc513615837"/>
      <w:bookmarkStart w:id="216" w:name="_Toc5445947"/>
      <w:bookmarkStart w:id="217" w:name="_Toc7935594"/>
      <w:bookmarkStart w:id="218" w:name="_Toc8643972"/>
      <w:bookmarkStart w:id="219" w:name="_Toc9048139"/>
      <w:bookmarkStart w:id="220" w:name="_Toc9048803"/>
      <w:bookmarkStart w:id="221" w:name="_Toc9048930"/>
      <w:bookmarkStart w:id="222" w:name="_Toc9049497"/>
      <w:bookmarkStart w:id="223" w:name="_Toc9050769"/>
      <w:r w:rsidRPr="00411853">
        <w:rPr>
          <w:rFonts w:cs="Tahoma"/>
        </w:rPr>
        <w:t>Ο προϋπολογισμός του Υποέργου ανέρχεται στο ποσό</w:t>
      </w:r>
      <w:r w:rsidR="009D38ED" w:rsidRPr="009D38ED">
        <w:rPr>
          <w:rFonts w:cs="Tahoma"/>
        </w:rPr>
        <w:t xml:space="preserve"> </w:t>
      </w:r>
      <w:r w:rsidR="009D38ED">
        <w:rPr>
          <w:rFonts w:cs="Tahoma"/>
        </w:rPr>
        <w:t>των εκατόν δεκαεπτά</w:t>
      </w:r>
      <w:r w:rsidRPr="00411853">
        <w:rPr>
          <w:rFonts w:cs="Tahoma"/>
        </w:rPr>
        <w:t xml:space="preserve"> </w:t>
      </w:r>
      <w:r w:rsidR="00EE3515">
        <w:rPr>
          <w:rFonts w:cs="Tahoma"/>
        </w:rPr>
        <w:t>χιλιάδων ε</w:t>
      </w:r>
      <w:r w:rsidR="00D53502">
        <w:rPr>
          <w:rFonts w:cs="Tahoma"/>
        </w:rPr>
        <w:t>κατόν</w:t>
      </w:r>
      <w:r w:rsidR="009D38ED">
        <w:rPr>
          <w:rFonts w:cs="Tahoma"/>
        </w:rPr>
        <w:t xml:space="preserve"> πέντε </w:t>
      </w:r>
      <w:r w:rsidR="00AD771E" w:rsidRPr="00411853">
        <w:rPr>
          <w:rFonts w:cs="Tahoma"/>
          <w:szCs w:val="22"/>
        </w:rPr>
        <w:t>Ευρώ</w:t>
      </w:r>
      <w:r w:rsidR="009D38ED">
        <w:rPr>
          <w:rFonts w:cs="Tahoma"/>
          <w:szCs w:val="22"/>
        </w:rPr>
        <w:t xml:space="preserve"> και εξήντα λεπτών</w:t>
      </w:r>
      <w:r w:rsidR="00AD771E" w:rsidRPr="00411853">
        <w:rPr>
          <w:rFonts w:cs="Tahoma"/>
          <w:szCs w:val="22"/>
        </w:rPr>
        <w:t xml:space="preserve"> </w:t>
      </w:r>
      <w:r w:rsidR="00D53502">
        <w:rPr>
          <w:rFonts w:cs="Tahoma"/>
          <w:szCs w:val="22"/>
        </w:rPr>
        <w:t>(</w:t>
      </w:r>
      <w:r w:rsidR="00B748C7" w:rsidRPr="00B748C7">
        <w:rPr>
          <w:rFonts w:cs="Tahoma"/>
          <w:b/>
          <w:szCs w:val="22"/>
        </w:rPr>
        <w:t>€</w:t>
      </w:r>
      <w:r w:rsidR="004979F5" w:rsidRPr="004979F5">
        <w:rPr>
          <w:rFonts w:cs="Tahoma"/>
          <w:b/>
          <w:szCs w:val="22"/>
        </w:rPr>
        <w:t xml:space="preserve"> </w:t>
      </w:r>
      <w:r w:rsidR="003303D9" w:rsidRPr="003303D9">
        <w:rPr>
          <w:rFonts w:cs="Tahoma"/>
          <w:b/>
          <w:szCs w:val="22"/>
        </w:rPr>
        <w:t>117.105,60</w:t>
      </w:r>
      <w:r w:rsidR="00D53502">
        <w:rPr>
          <w:rFonts w:cs="Tahoma"/>
          <w:b/>
          <w:szCs w:val="22"/>
        </w:rPr>
        <w:t>)</w:t>
      </w:r>
      <w:r w:rsidR="00AD771E" w:rsidRPr="00411853">
        <w:rPr>
          <w:rFonts w:cs="Tahoma"/>
          <w:b/>
          <w:iCs/>
          <w:szCs w:val="22"/>
        </w:rPr>
        <w:t xml:space="preserve"> </w:t>
      </w:r>
      <w:r w:rsidR="00AD771E" w:rsidRPr="00411853">
        <w:rPr>
          <w:rFonts w:cs="Tahoma"/>
        </w:rPr>
        <w:t xml:space="preserve">συμπεριλαμβανομένου ΦΠΑ 24% (προϋπολογισμός χωρίς ΦΠΑ: </w:t>
      </w:r>
      <w:r w:rsidR="00B748C7" w:rsidRPr="00A515B0">
        <w:rPr>
          <w:rFonts w:cs="Tahoma"/>
          <w:b/>
        </w:rPr>
        <w:t>€</w:t>
      </w:r>
      <w:r w:rsidR="004979F5" w:rsidRPr="004979F5">
        <w:rPr>
          <w:rFonts w:cs="Tahoma"/>
          <w:b/>
        </w:rPr>
        <w:t xml:space="preserve"> </w:t>
      </w:r>
      <w:r w:rsidR="00D672AF" w:rsidRPr="00D672AF">
        <w:rPr>
          <w:rFonts w:cs="Tahoma"/>
          <w:b/>
        </w:rPr>
        <w:t>94.440,00</w:t>
      </w:r>
      <w:r w:rsidR="00AD771E" w:rsidRPr="00A515B0">
        <w:rPr>
          <w:rFonts w:cs="Tahoma"/>
          <w:b/>
        </w:rPr>
        <w:t>,</w:t>
      </w:r>
      <w:r w:rsidR="00AD771E" w:rsidRPr="00411853">
        <w:rPr>
          <w:rFonts w:cs="Tahoma"/>
          <w:b/>
          <w:iCs/>
          <w:szCs w:val="22"/>
        </w:rPr>
        <w:t xml:space="preserve"> </w:t>
      </w:r>
      <w:r w:rsidR="00AD771E" w:rsidRPr="00411853">
        <w:rPr>
          <w:rFonts w:cs="Tahoma"/>
        </w:rPr>
        <w:t xml:space="preserve">ΦΠΑ: </w:t>
      </w:r>
      <w:r w:rsidR="00B748C7" w:rsidRPr="00B748C7">
        <w:rPr>
          <w:rFonts w:cs="Tahoma"/>
          <w:b/>
        </w:rPr>
        <w:t>€</w:t>
      </w:r>
      <w:r w:rsidR="004979F5" w:rsidRPr="004979F5">
        <w:rPr>
          <w:rFonts w:cs="Tahoma"/>
          <w:b/>
        </w:rPr>
        <w:t xml:space="preserve"> </w:t>
      </w:r>
      <w:r w:rsidR="00D672AF" w:rsidRPr="00D672AF">
        <w:rPr>
          <w:rFonts w:cs="Tahoma"/>
          <w:b/>
        </w:rPr>
        <w:t>22.665,60</w:t>
      </w:r>
      <w:r w:rsidR="00AD771E" w:rsidRPr="00411853">
        <w:rPr>
          <w:rFonts w:cs="Tahoma"/>
        </w:rPr>
        <w:t>).</w:t>
      </w:r>
    </w:p>
    <w:p w14:paraId="7B02F347" w14:textId="77777777" w:rsidR="00D21A7A" w:rsidRPr="00411853" w:rsidRDefault="00D21A7A" w:rsidP="00C95296">
      <w:pPr>
        <w:rPr>
          <w:rFonts w:cs="Tahoma"/>
        </w:rPr>
      </w:pPr>
    </w:p>
    <w:p w14:paraId="4BACF9CB" w14:textId="77777777" w:rsidR="00DD4E4D" w:rsidRPr="00DB1376" w:rsidRDefault="00DD4E4D" w:rsidP="005B3C86">
      <w:pPr>
        <w:pStyle w:val="3"/>
      </w:pPr>
      <w:bookmarkStart w:id="224" w:name="_Toc36552047"/>
      <w:bookmarkStart w:id="225" w:name="_Toc36552285"/>
      <w:bookmarkStart w:id="226" w:name="_Toc36552455"/>
      <w:bookmarkStart w:id="227" w:name="_Toc36552680"/>
      <w:bookmarkStart w:id="228" w:name="_Toc5445950"/>
      <w:bookmarkStart w:id="229" w:name="_Toc7935598"/>
      <w:bookmarkStart w:id="230" w:name="_Toc8643976"/>
      <w:bookmarkStart w:id="231" w:name="_Toc9048143"/>
      <w:bookmarkStart w:id="232" w:name="_Toc9048807"/>
      <w:bookmarkStart w:id="233" w:name="_Toc9048934"/>
      <w:bookmarkStart w:id="234" w:name="_Toc9049501"/>
      <w:bookmarkStart w:id="235" w:name="_Toc9050773"/>
      <w:bookmarkStart w:id="236" w:name="_Toc16061690"/>
      <w:bookmarkStart w:id="237" w:name="_Toc25743297"/>
      <w:bookmarkStart w:id="238" w:name="_Toc43634768"/>
      <w:bookmarkStart w:id="239" w:name="_Toc44821148"/>
      <w:bookmarkStart w:id="240" w:name="_Toc48552940"/>
      <w:bookmarkStart w:id="241" w:name="_Toc49074386"/>
      <w:bookmarkStart w:id="242" w:name="_Toc62559046"/>
      <w:bookmarkStart w:id="243" w:name="_Toc120790583"/>
      <w:bookmarkEnd w:id="215"/>
      <w:bookmarkEnd w:id="216"/>
      <w:bookmarkEnd w:id="217"/>
      <w:bookmarkEnd w:id="218"/>
      <w:bookmarkEnd w:id="219"/>
      <w:bookmarkEnd w:id="220"/>
      <w:bookmarkEnd w:id="221"/>
      <w:bookmarkEnd w:id="222"/>
      <w:bookmarkEnd w:id="223"/>
      <w:bookmarkEnd w:id="224"/>
      <w:bookmarkEnd w:id="225"/>
      <w:bookmarkEnd w:id="226"/>
      <w:bookmarkEnd w:id="227"/>
      <w:r w:rsidRPr="00DB1376">
        <w:t xml:space="preserve">Τόπος και χρόνος υποβολής </w:t>
      </w:r>
      <w:r w:rsidR="00FD7220">
        <w:t xml:space="preserve">εξατομικευμένων </w:t>
      </w:r>
      <w:r w:rsidRPr="00DB1376">
        <w:t>προσφορών</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738B7CE8" w14:textId="198337AB" w:rsidR="007E0650" w:rsidRPr="00777F6C" w:rsidRDefault="007B62D2" w:rsidP="007E0650">
      <w:pPr>
        <w:spacing w:after="0"/>
        <w:rPr>
          <w:color w:val="000000"/>
        </w:rPr>
      </w:pPr>
      <w:r>
        <w:rPr>
          <w:rFonts w:cs="Tahoma"/>
          <w:b/>
          <w:bCs/>
        </w:rPr>
        <w:t>1.</w:t>
      </w:r>
      <w:r w:rsidR="00701215" w:rsidRPr="000E0AD1">
        <w:rPr>
          <w:rFonts w:cs="Tahoma"/>
        </w:rPr>
        <w:t xml:space="preserve"> Οι προσφορές υποβάλλονται από τους προσκληθέντες ηλεκτρονικά, μέσω της διαδικτυακής πύλης www.promitheus.gov.gr του ΕΣΗΔΗΣ, μέχρι την </w:t>
      </w:r>
      <w:r w:rsidR="00465C36" w:rsidRPr="00465C36">
        <w:rPr>
          <w:rFonts w:cs="Tahoma"/>
          <w:b/>
          <w:color w:val="000000"/>
          <w:szCs w:val="22"/>
        </w:rPr>
        <w:t>29-12-2022 ημέρα Πέμπτη και ώρα 14:00</w:t>
      </w:r>
      <w:r w:rsidR="00465C36">
        <w:rPr>
          <w:rFonts w:cs="Tahoma"/>
          <w:b/>
          <w:color w:val="000000"/>
          <w:szCs w:val="22"/>
        </w:rPr>
        <w:t xml:space="preserve"> </w:t>
      </w:r>
      <w:r w:rsidR="007E0650" w:rsidRPr="00777F6C">
        <w:rPr>
          <w:color w:val="000000"/>
        </w:rPr>
        <w:t xml:space="preserve">στην Ελληνική Γλώσσα, σε ηλεκτρονικό φάκελο, σύμφωνα με τα αναφερόμενα στο ν.4412/2016 , ιδίως άρθρα 36 και 37 και την Υπουργική Απόφαση </w:t>
      </w:r>
      <w:proofErr w:type="spellStart"/>
      <w:r w:rsidR="007E0650" w:rsidRPr="00777F6C">
        <w:rPr>
          <w:color w:val="000000"/>
        </w:rPr>
        <w:t>αριθμ</w:t>
      </w:r>
      <w:proofErr w:type="spellEnd"/>
      <w:r w:rsidR="007E0650" w:rsidRPr="00777F6C">
        <w:rPr>
          <w:color w:val="000000"/>
        </w:rPr>
        <w:t>. 56902/215 «Τεχνικές λεπτομέρειες και διαδικασίες λειτουργίας του Εθνικού Συστήματος Ηλεκτρονικών Δημοσίων Συμβάσεων (Ε.Σ.Η.ΔΗ.Σ)».</w:t>
      </w:r>
    </w:p>
    <w:p w14:paraId="4943B98E" w14:textId="6D78B2FB" w:rsidR="007E0650" w:rsidRDefault="007E0650" w:rsidP="007E0650">
      <w:pPr>
        <w:spacing w:after="0"/>
        <w:rPr>
          <w:color w:val="000000"/>
        </w:rPr>
      </w:pPr>
      <w:r w:rsidRPr="007A6B2A">
        <w:rPr>
          <w:color w:val="000000"/>
        </w:rPr>
        <w:t xml:space="preserve">Για τη συμμετοχή στο διαγωνισμό 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w:t>
      </w:r>
      <w:proofErr w:type="spellStart"/>
      <w:r w:rsidRPr="007A6B2A">
        <w:rPr>
          <w:color w:val="000000"/>
        </w:rPr>
        <w:t>εμπίστευσης</w:t>
      </w:r>
      <w:proofErr w:type="spellEnd"/>
      <w:r w:rsidRPr="007A6B2A">
        <w:rPr>
          <w:color w:val="000000"/>
        </w:rPr>
        <w:t xml:space="preserve"> που προβλέπεται στην απόφαση 2009/767/ΕΚ και σύμφωνα με τα οριζόμενα στο Κανονισμό (ΕΕ) 910/2014 και τις διατάξεις της Υ.Α. 56902/215 “</w:t>
      </w:r>
      <w:r w:rsidRPr="007A6B2A">
        <w:rPr>
          <w:i/>
          <w:color w:val="000000"/>
        </w:rPr>
        <w:t>Τεχνικές λεπτομέρειες και διαδικασίες λειτουργίας του Εθνικού Συστήματος Ηλεκτρονικών Δημοσίων Συμβάσεων</w:t>
      </w:r>
      <w:r w:rsidRPr="007A6B2A">
        <w:rPr>
          <w:color w:val="000000"/>
        </w:rPr>
        <w:t xml:space="preserve"> (Ε.Σ.Η.ΔΗ.Σ)» και να εγγραφούν στο ηλεκτρονικό σύστημα (ΕΣΗΔΗΣ- Διαδικτυακή πύλη </w:t>
      </w:r>
      <w:r>
        <w:rPr>
          <w:color w:val="000000"/>
        </w:rPr>
        <w:t>www</w:t>
      </w:r>
      <w:r w:rsidRPr="007A6B2A">
        <w:rPr>
          <w:color w:val="000000"/>
        </w:rPr>
        <w:t>.</w:t>
      </w:r>
      <w:r>
        <w:rPr>
          <w:color w:val="000000"/>
        </w:rPr>
        <w:t>promitheus</w:t>
      </w:r>
      <w:r w:rsidRPr="007A6B2A">
        <w:rPr>
          <w:color w:val="000000"/>
        </w:rPr>
        <w:t>.</w:t>
      </w:r>
      <w:r>
        <w:rPr>
          <w:color w:val="000000"/>
        </w:rPr>
        <w:t>gov</w:t>
      </w:r>
      <w:r w:rsidRPr="007A6B2A">
        <w:rPr>
          <w:color w:val="000000"/>
        </w:rPr>
        <w:t>.</w:t>
      </w:r>
      <w:r>
        <w:rPr>
          <w:color w:val="000000"/>
        </w:rPr>
        <w:t>gr</w:t>
      </w:r>
      <w:r w:rsidRPr="007A6B2A">
        <w:rPr>
          <w:color w:val="000000"/>
        </w:rPr>
        <w:t xml:space="preserve">) ακολουθώντας την διαδικασία εγγραφής του άρθρου 5 της ίδιας Υ.Α. </w:t>
      </w:r>
    </w:p>
    <w:p w14:paraId="533D1F73" w14:textId="6AEC662D" w:rsidR="00526C1F" w:rsidRDefault="00526C1F" w:rsidP="007E0650">
      <w:pPr>
        <w:spacing w:after="0"/>
        <w:rPr>
          <w:color w:val="000000"/>
        </w:rPr>
      </w:pPr>
    </w:p>
    <w:p w14:paraId="77E4AE9C" w14:textId="1EA10BF2" w:rsidR="00701215" w:rsidRPr="000E0AD1" w:rsidRDefault="00701215" w:rsidP="00701215">
      <w:pPr>
        <w:autoSpaceDE w:val="0"/>
        <w:spacing w:after="0"/>
        <w:rPr>
          <w:rFonts w:cs="Tahoma"/>
          <w:color w:val="000000"/>
          <w:szCs w:val="22"/>
        </w:rPr>
      </w:pPr>
      <w:r w:rsidRPr="000E0AD1">
        <w:rPr>
          <w:rFonts w:cs="Tahoma"/>
          <w:b/>
          <w:bCs/>
          <w:szCs w:val="22"/>
        </w:rPr>
        <w:t>2.</w:t>
      </w:r>
      <w:r w:rsidRPr="000E0AD1">
        <w:rPr>
          <w:rFonts w:cs="Tahoma"/>
          <w:szCs w:val="22"/>
        </w:rPr>
        <w:t xml:space="preserve"> Ο χρόνος υποβολής της προσφοράς βεβαιώνεται αυτόματα από το σύστημα με υπηρεσίες </w:t>
      </w:r>
      <w:proofErr w:type="spellStart"/>
      <w:r w:rsidRPr="000E0AD1">
        <w:rPr>
          <w:rFonts w:cs="Tahoma"/>
          <w:szCs w:val="22"/>
        </w:rPr>
        <w:t>χρονοσήμανσης</w:t>
      </w:r>
      <w:proofErr w:type="spellEnd"/>
      <w:r w:rsidRPr="000E0AD1">
        <w:rPr>
          <w:rFonts w:cs="Tahoma"/>
          <w:szCs w:val="22"/>
        </w:rPr>
        <w:t>, σύμφωνα με τα οριζόμενα στο άρθρο 9 της ως άνω Υπουργικής Απόφασης.</w:t>
      </w:r>
    </w:p>
    <w:p w14:paraId="4C677689" w14:textId="6D336DCB" w:rsidR="00DD4E4D" w:rsidRDefault="00701215" w:rsidP="006C4572">
      <w:pPr>
        <w:rPr>
          <w:rFonts w:cs="Tahoma"/>
        </w:rPr>
      </w:pPr>
      <w:r w:rsidRPr="000E0AD1">
        <w:rPr>
          <w:rFonts w:cs="Tahoma"/>
          <w:szCs w:val="22"/>
        </w:rPr>
        <w:t xml:space="preserve">Μετά την παρέλευση της καταληκτικής ημερομηνίας και ώρας, δεν υπάρχει η δυνατότητα υποβολής προσφοράς στο Σύστημα. </w:t>
      </w:r>
      <w:r w:rsidRPr="000E0AD1">
        <w:rPr>
          <w:rFonts w:cs="Tahoma"/>
          <w:color w:val="000000"/>
          <w:szCs w:val="22"/>
        </w:rPr>
        <w:t xml:space="preserve">Σε περιπτώσεις τεχνικής αδυναμίας λειτουργίας του ΕΣΗΔΗΣ, η </w:t>
      </w:r>
      <w:r w:rsidR="007D2687">
        <w:rPr>
          <w:rFonts w:cs="Tahoma"/>
          <w:color w:val="000000"/>
          <w:szCs w:val="22"/>
        </w:rPr>
        <w:t>Αναθέτουσα Αρχή</w:t>
      </w:r>
      <w:r w:rsidRPr="000E0AD1">
        <w:rPr>
          <w:rFonts w:cs="Tahoma"/>
          <w:color w:val="000000"/>
          <w:szCs w:val="22"/>
        </w:rPr>
        <w:t xml:space="preserve"> θα ρυθμίσει τα της συνέχειας του διαγωνισμού με σχετική ανακοίνωσή της.</w:t>
      </w:r>
      <w:r w:rsidR="00DD4E4D" w:rsidRPr="00DB1376">
        <w:rPr>
          <w:rFonts w:cs="Tahoma"/>
        </w:rPr>
        <w:t xml:space="preserve"> </w:t>
      </w:r>
    </w:p>
    <w:p w14:paraId="383B3232" w14:textId="77777777" w:rsidR="00AA6E4F" w:rsidRPr="00DB1376" w:rsidRDefault="00AA6E4F" w:rsidP="006C4572">
      <w:pPr>
        <w:rPr>
          <w:rFonts w:cs="Tahoma"/>
        </w:rPr>
      </w:pPr>
    </w:p>
    <w:p w14:paraId="52018C7E" w14:textId="77777777" w:rsidR="005B3EBB" w:rsidRDefault="005B3EBB" w:rsidP="005B3EBB">
      <w:pPr>
        <w:pStyle w:val="3"/>
      </w:pPr>
      <w:bookmarkStart w:id="244" w:name="_Toc278755353"/>
      <w:bookmarkStart w:id="245" w:name="_Toc289170940"/>
      <w:bookmarkStart w:id="246" w:name="_Toc293562097"/>
      <w:bookmarkStart w:id="247" w:name="_Toc299128274"/>
      <w:bookmarkStart w:id="248" w:name="_Toc311804141"/>
      <w:bookmarkStart w:id="249" w:name="_Toc321863863"/>
      <w:bookmarkStart w:id="250" w:name="_Toc323133712"/>
      <w:bookmarkStart w:id="251" w:name="_Toc323134008"/>
      <w:bookmarkStart w:id="252" w:name="_Toc328380986"/>
      <w:bookmarkStart w:id="253" w:name="_Toc328652656"/>
      <w:bookmarkStart w:id="254" w:name="_Toc328746585"/>
      <w:bookmarkStart w:id="255" w:name="_Toc400107059"/>
      <w:bookmarkStart w:id="256" w:name="_Toc120790584"/>
      <w:bookmarkStart w:id="257" w:name="_Toc511031137"/>
      <w:bookmarkStart w:id="258" w:name="_Toc513615850"/>
      <w:bookmarkStart w:id="259" w:name="_Toc5445952"/>
      <w:bookmarkStart w:id="260" w:name="_Toc7935600"/>
      <w:bookmarkStart w:id="261" w:name="_Toc8643978"/>
      <w:bookmarkStart w:id="262" w:name="_Toc9048145"/>
      <w:bookmarkStart w:id="263" w:name="_Toc9048809"/>
      <w:bookmarkStart w:id="264" w:name="_Toc9048936"/>
      <w:bookmarkStart w:id="265" w:name="_Toc9049503"/>
      <w:bookmarkStart w:id="266" w:name="_Toc9050775"/>
      <w:bookmarkStart w:id="267" w:name="_Toc16061692"/>
      <w:r w:rsidRPr="007008B9">
        <w:t xml:space="preserve">Τρόπος λήψης εγγράφων </w:t>
      </w:r>
      <w:bookmarkEnd w:id="244"/>
      <w:bookmarkEnd w:id="245"/>
      <w:bookmarkEnd w:id="246"/>
      <w:bookmarkEnd w:id="247"/>
      <w:bookmarkEnd w:id="248"/>
      <w:bookmarkEnd w:id="249"/>
      <w:bookmarkEnd w:id="250"/>
      <w:bookmarkEnd w:id="251"/>
      <w:bookmarkEnd w:id="252"/>
      <w:bookmarkEnd w:id="253"/>
      <w:bookmarkEnd w:id="254"/>
      <w:r w:rsidRPr="007008B9">
        <w:t>της Πρόσκλησης</w:t>
      </w:r>
      <w:bookmarkEnd w:id="255"/>
      <w:bookmarkEnd w:id="256"/>
    </w:p>
    <w:p w14:paraId="540AA828" w14:textId="77777777" w:rsidR="00F303DC" w:rsidRPr="000E0AD1" w:rsidRDefault="00F303DC" w:rsidP="00F303DC">
      <w:pPr>
        <w:rPr>
          <w:rFonts w:cs="Tahoma"/>
          <w:szCs w:val="22"/>
        </w:rPr>
      </w:pPr>
      <w:r w:rsidRPr="000E0AD1">
        <w:rPr>
          <w:rFonts w:cs="Tahoma"/>
          <w:szCs w:val="22"/>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1E546A02" w14:textId="14E8E519" w:rsidR="00C71F3F" w:rsidRPr="00801EDB" w:rsidRDefault="00F303DC" w:rsidP="00F303DC">
      <w:pPr>
        <w:pStyle w:val="greek-items"/>
        <w:spacing w:before="0"/>
        <w:ind w:left="0" w:firstLine="0"/>
        <w:rPr>
          <w:rFonts w:cs="Tahoma"/>
          <w:color w:val="000000"/>
        </w:rPr>
      </w:pPr>
      <w:r w:rsidRPr="000E0AD1">
        <w:rPr>
          <w:rFonts w:cs="Tahoma"/>
          <w:szCs w:val="22"/>
        </w:rPr>
        <w:t xml:space="preserve">Τα έγγραφα της σύμβασης είναι διαθέσιμα </w:t>
      </w:r>
      <w:r w:rsidR="00801EDB">
        <w:rPr>
          <w:rFonts w:cs="Tahoma"/>
          <w:szCs w:val="22"/>
        </w:rPr>
        <w:t>σ</w:t>
      </w:r>
      <w:r w:rsidR="00801EDB" w:rsidRPr="000E0AD1">
        <w:rPr>
          <w:rFonts w:cs="Tahoma"/>
        </w:rPr>
        <w:t xml:space="preserve">τους προσκληθέντες </w:t>
      </w:r>
      <w:r w:rsidRPr="000E0AD1">
        <w:rPr>
          <w:rFonts w:cs="Tahoma"/>
          <w:szCs w:val="22"/>
        </w:rPr>
        <w:t>για ελεύθερη, πλήρη, άμεση &amp; δωρεάν ηλεκτρονική πρόσβαση μέσω της διαδικτυακής πύλης www.promitheus.gov.gr του Ε.Σ.Η.ΔΗ.Σ.</w:t>
      </w:r>
    </w:p>
    <w:p w14:paraId="200D0929" w14:textId="77777777" w:rsidR="00F303DC" w:rsidRPr="00F303DC" w:rsidRDefault="00F303DC" w:rsidP="00C71F3F">
      <w:pPr>
        <w:pStyle w:val="greek-items"/>
        <w:spacing w:before="0"/>
        <w:ind w:left="0" w:firstLine="0"/>
        <w:rPr>
          <w:rFonts w:cs="Tahoma"/>
          <w:color w:val="000000"/>
        </w:rPr>
      </w:pPr>
    </w:p>
    <w:p w14:paraId="2773A02D" w14:textId="77777777" w:rsidR="00DD4E4D" w:rsidRPr="00DB1376" w:rsidRDefault="00DD4E4D" w:rsidP="005B3C86">
      <w:pPr>
        <w:pStyle w:val="3"/>
      </w:pPr>
      <w:bookmarkStart w:id="268" w:name="_Toc25743299"/>
      <w:bookmarkStart w:id="269" w:name="_Toc43634770"/>
      <w:bookmarkStart w:id="270" w:name="_Toc44821150"/>
      <w:bookmarkStart w:id="271" w:name="_Toc48552942"/>
      <w:bookmarkStart w:id="272" w:name="_Toc49074388"/>
      <w:bookmarkStart w:id="273" w:name="_Toc62559048"/>
      <w:bookmarkStart w:id="274" w:name="_Toc120790585"/>
      <w:r w:rsidRPr="00DB1376">
        <w:t xml:space="preserve">Παροχή Διευκρινίσεων επί της </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r w:rsidR="00FD7220">
        <w:t>Πρόσκλησης</w:t>
      </w:r>
      <w:bookmarkEnd w:id="274"/>
      <w:r w:rsidR="00FD7220">
        <w:t xml:space="preserve">  </w:t>
      </w:r>
    </w:p>
    <w:p w14:paraId="5616CC2D" w14:textId="2AD28676" w:rsidR="00AE64EC" w:rsidRPr="006E3CA9" w:rsidRDefault="00AE64EC" w:rsidP="00AE64EC">
      <w:pPr>
        <w:rPr>
          <w:rFonts w:cs="Tahoma"/>
          <w:szCs w:val="22"/>
        </w:rPr>
      </w:pPr>
      <w:bookmarkStart w:id="275" w:name="_Toc9048146"/>
      <w:bookmarkStart w:id="276" w:name="_Toc9048810"/>
      <w:bookmarkStart w:id="277" w:name="_Toc9048937"/>
      <w:bookmarkStart w:id="278" w:name="_Toc9049504"/>
      <w:bookmarkStart w:id="279" w:name="_Toc9050776"/>
      <w:bookmarkStart w:id="280" w:name="_Toc16061693"/>
      <w:bookmarkStart w:id="281" w:name="_Toc25743300"/>
      <w:bookmarkStart w:id="282" w:name="_Toc43634771"/>
      <w:bookmarkStart w:id="283" w:name="_Toc44821151"/>
      <w:bookmarkStart w:id="284" w:name="_Toc48552943"/>
      <w:bookmarkStart w:id="285" w:name="_Toc49074389"/>
      <w:bookmarkStart w:id="286" w:name="_Toc62559049"/>
      <w:r w:rsidRPr="000E0AD1">
        <w:rPr>
          <w:rFonts w:cs="Tahoma"/>
          <w:szCs w:val="22"/>
        </w:rPr>
        <w:t xml:space="preserve">Τα σχετικά αιτήματα παροχής </w:t>
      </w:r>
      <w:r w:rsidRPr="006E3CA9">
        <w:rPr>
          <w:rFonts w:cs="Tahoma"/>
          <w:szCs w:val="22"/>
        </w:rPr>
        <w:t xml:space="preserve">διευκρινίσεων υποβάλλονται ηλεκτρονικά μέσω της λειτουργικότητας της «Επικοινωνίας» του ΕΣΗΔΗΣ, το αργότερο έως </w:t>
      </w:r>
      <w:r w:rsidR="00597DEF" w:rsidRPr="00597DEF">
        <w:rPr>
          <w:rFonts w:cs="Tahoma"/>
          <w:b/>
          <w:szCs w:val="22"/>
        </w:rPr>
        <w:t>19</w:t>
      </w:r>
      <w:r w:rsidRPr="00597DEF">
        <w:rPr>
          <w:rFonts w:cs="Tahoma"/>
          <w:b/>
          <w:szCs w:val="22"/>
        </w:rPr>
        <w:t>-</w:t>
      </w:r>
      <w:r w:rsidR="00597DEF" w:rsidRPr="00597DEF">
        <w:rPr>
          <w:rFonts w:cs="Tahoma"/>
          <w:b/>
          <w:szCs w:val="22"/>
        </w:rPr>
        <w:t>12</w:t>
      </w:r>
      <w:r w:rsidRPr="00597DEF">
        <w:rPr>
          <w:rFonts w:cs="Tahoma"/>
          <w:b/>
          <w:szCs w:val="22"/>
        </w:rPr>
        <w:t>-202</w:t>
      </w:r>
      <w:r w:rsidR="0074521D" w:rsidRPr="00597DEF">
        <w:rPr>
          <w:rFonts w:cs="Tahoma"/>
          <w:b/>
          <w:szCs w:val="22"/>
        </w:rPr>
        <w:t>2</w:t>
      </w:r>
      <w:r w:rsidRPr="006E3CA9">
        <w:rPr>
          <w:rFonts w:cs="Tahoma"/>
          <w:b/>
          <w:szCs w:val="22"/>
        </w:rPr>
        <w:t xml:space="preserve"> </w:t>
      </w:r>
      <w:r w:rsidRPr="006E3CA9">
        <w:rPr>
          <w:rFonts w:cs="Tahoma"/>
          <w:szCs w:val="22"/>
        </w:rPr>
        <w:t>και απαντώνται αντίστοιχα στο δικτυακό τόπο του διαγωνισμού μέσω της Διαδικτυακής</w:t>
      </w:r>
      <w:r w:rsidRPr="000E0AD1">
        <w:rPr>
          <w:rFonts w:cs="Tahoma"/>
          <w:szCs w:val="22"/>
        </w:rPr>
        <w:t xml:space="preserve"> πύλης </w:t>
      </w:r>
      <w:hyperlink r:id="rId15" w:history="1">
        <w:r w:rsidRPr="000E0AD1">
          <w:rPr>
            <w:rFonts w:cs="Tahoma"/>
            <w:color w:val="0000FF"/>
            <w:szCs w:val="22"/>
            <w:u w:val="single"/>
          </w:rPr>
          <w:t>www.promitheus.gov.gr</w:t>
        </w:r>
      </w:hyperlink>
      <w:r w:rsidRPr="000E0AD1">
        <w:rPr>
          <w:rFonts w:cs="Tahoma"/>
          <w:szCs w:val="22"/>
        </w:rPr>
        <w:t xml:space="preserve"> , του Ε.Σ.Η.ΔΗ.Σ. </w:t>
      </w:r>
      <w:r w:rsidRPr="006E3CA9">
        <w:rPr>
          <w:rFonts w:cs="Tahoma"/>
          <w:szCs w:val="22"/>
        </w:rPr>
        <w:t xml:space="preserve">Η </w:t>
      </w:r>
      <w:r w:rsidRPr="006E3CA9">
        <w:rPr>
          <w:rFonts w:cs="Tahoma"/>
          <w:b/>
          <w:szCs w:val="22"/>
        </w:rPr>
        <w:t xml:space="preserve">ΚτΠ </w:t>
      </w:r>
      <w:r w:rsidR="002952B8">
        <w:rPr>
          <w:rFonts w:cs="Tahoma"/>
          <w:b/>
          <w:szCs w:val="22"/>
        </w:rPr>
        <w:t>Μ</w:t>
      </w:r>
      <w:r w:rsidRPr="006E3CA9">
        <w:rPr>
          <w:rFonts w:cs="Tahoma"/>
          <w:b/>
          <w:szCs w:val="22"/>
        </w:rPr>
        <w:t>ΑΕ</w:t>
      </w:r>
      <w:r w:rsidRPr="006E3CA9">
        <w:rPr>
          <w:rFonts w:cs="Tahoma"/>
          <w:szCs w:val="22"/>
        </w:rPr>
        <w:t xml:space="preserve"> θα απαντήσει ταυτόχρονα και συγκεντρωτικά σε όλες τις διευκρινίσεις που θα ζητηθούν σε όλους τους Αντισυμβαλλόμενους, το </w:t>
      </w:r>
      <w:r w:rsidRPr="006E3CA9">
        <w:rPr>
          <w:rFonts w:cs="Tahoma"/>
          <w:b/>
          <w:szCs w:val="22"/>
        </w:rPr>
        <w:t>αργότερο έξι</w:t>
      </w:r>
      <w:r w:rsidR="00801EDB">
        <w:rPr>
          <w:rFonts w:cs="Tahoma"/>
          <w:b/>
          <w:szCs w:val="22"/>
        </w:rPr>
        <w:t xml:space="preserve"> </w:t>
      </w:r>
      <w:r w:rsidRPr="006E3CA9">
        <w:rPr>
          <w:rFonts w:cs="Tahoma"/>
          <w:b/>
          <w:szCs w:val="22"/>
        </w:rPr>
        <w:t xml:space="preserve">(6) ημέρες </w:t>
      </w:r>
      <w:r w:rsidRPr="006E3CA9">
        <w:rPr>
          <w:rFonts w:cs="Tahoma"/>
          <w:szCs w:val="22"/>
        </w:rPr>
        <w:t>πριν από την ημερομηνία που έχει οριστεί για την υποβολή των προσφορών.</w:t>
      </w:r>
    </w:p>
    <w:p w14:paraId="43A3B8E8" w14:textId="77777777" w:rsidR="00AE64EC" w:rsidRPr="00DB1376" w:rsidRDefault="00AE64EC" w:rsidP="00AE64EC">
      <w:pPr>
        <w:rPr>
          <w:rFonts w:cs="Tahoma"/>
          <w:szCs w:val="22"/>
        </w:rPr>
      </w:pPr>
      <w:r w:rsidRPr="000E0AD1">
        <w:rPr>
          <w:rFonts w:cs="Tahoma"/>
          <w:szCs w:val="22"/>
        </w:rPr>
        <w:t>Αιτήματα παροχής συμπληρωματικών πληροφοριών – διευκρινίσεων υποβάλλονται από τους Αντισυμβαλλόμενους με τη χρήση των σχετικών διαπιστευτηρίων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w:t>
      </w:r>
    </w:p>
    <w:p w14:paraId="6AD50ABF" w14:textId="77777777" w:rsidR="00FD7220" w:rsidRPr="00DB1376" w:rsidRDefault="003E3909" w:rsidP="00FD7220">
      <w:pPr>
        <w:pStyle w:val="2"/>
        <w:numPr>
          <w:ilvl w:val="0"/>
          <w:numId w:val="0"/>
        </w:numPr>
        <w:spacing w:before="0"/>
      </w:pPr>
      <w:r w:rsidRPr="00DB1376">
        <w:rPr>
          <w:rFonts w:cs="Tahoma"/>
        </w:rPr>
        <w:br w:type="page"/>
      </w:r>
      <w:bookmarkStart w:id="287" w:name="_Toc5445961"/>
      <w:bookmarkStart w:id="288" w:name="_Toc7935611"/>
      <w:bookmarkStart w:id="289" w:name="_Toc8643989"/>
      <w:bookmarkStart w:id="290" w:name="_Toc9048158"/>
      <w:bookmarkStart w:id="291" w:name="_Toc9048819"/>
      <w:bookmarkStart w:id="292" w:name="_Toc9048946"/>
      <w:bookmarkStart w:id="293" w:name="_Toc9049513"/>
      <w:bookmarkStart w:id="294" w:name="_Toc9050785"/>
      <w:bookmarkStart w:id="295" w:name="_Toc16061698"/>
      <w:bookmarkStart w:id="296" w:name="_Toc25743305"/>
      <w:bookmarkStart w:id="297" w:name="_Toc43634776"/>
      <w:bookmarkStart w:id="298" w:name="_Toc44821156"/>
      <w:bookmarkStart w:id="299" w:name="_Toc48552948"/>
      <w:bookmarkStart w:id="300" w:name="_Toc49074394"/>
      <w:bookmarkStart w:id="301" w:name="_Ref53569688"/>
      <w:bookmarkStart w:id="302" w:name="_Ref53569691"/>
      <w:bookmarkStart w:id="303" w:name="_Ref53571599"/>
      <w:bookmarkStart w:id="304" w:name="_Ref53571602"/>
      <w:bookmarkStart w:id="305" w:name="_Ref54094131"/>
      <w:bookmarkStart w:id="306" w:name="_Ref54094537"/>
      <w:bookmarkStart w:id="307" w:name="_Toc62559053"/>
      <w:bookmarkStart w:id="308" w:name="_Ref189992915"/>
      <w:bookmarkStart w:id="309" w:name="_Ref189992994"/>
      <w:bookmarkStart w:id="310" w:name="_Ref189992998"/>
      <w:bookmarkStart w:id="311" w:name="_Ref189995211"/>
      <w:bookmarkStart w:id="312" w:name="_Ref189995215"/>
      <w:bookmarkStart w:id="313" w:name="_Ref189996040"/>
      <w:bookmarkStart w:id="314" w:name="_Ref189996042"/>
      <w:bookmarkEnd w:id="275"/>
      <w:bookmarkEnd w:id="276"/>
      <w:bookmarkEnd w:id="277"/>
      <w:bookmarkEnd w:id="278"/>
      <w:bookmarkEnd w:id="279"/>
      <w:bookmarkEnd w:id="280"/>
      <w:bookmarkEnd w:id="281"/>
      <w:bookmarkEnd w:id="282"/>
      <w:bookmarkEnd w:id="283"/>
      <w:bookmarkEnd w:id="284"/>
      <w:bookmarkEnd w:id="285"/>
      <w:bookmarkEnd w:id="286"/>
    </w:p>
    <w:p w14:paraId="0A0A39BA" w14:textId="77777777" w:rsidR="006250ED" w:rsidRPr="006250ED" w:rsidRDefault="006250ED" w:rsidP="006250ED">
      <w:pPr>
        <w:pStyle w:val="2"/>
        <w:spacing w:before="0"/>
        <w:rPr>
          <w:rFonts w:cs="Tahoma"/>
        </w:rPr>
      </w:pPr>
      <w:bookmarkStart w:id="315" w:name="_Toc120790586"/>
      <w:bookmarkStart w:id="316" w:name="_Toc9048159"/>
      <w:bookmarkStart w:id="317" w:name="_Toc9048820"/>
      <w:bookmarkStart w:id="318" w:name="_Toc9048947"/>
      <w:bookmarkStart w:id="319" w:name="_Toc9049514"/>
      <w:bookmarkStart w:id="320" w:name="_Toc9050786"/>
      <w:bookmarkStart w:id="321" w:name="_Toc16061699"/>
      <w:bookmarkStart w:id="322" w:name="_Toc25743306"/>
      <w:bookmarkStart w:id="323" w:name="_Toc43634777"/>
      <w:bookmarkStart w:id="324" w:name="_Toc44821157"/>
      <w:bookmarkStart w:id="325" w:name="_Ref48108893"/>
      <w:bookmarkStart w:id="326" w:name="_Toc48552949"/>
      <w:bookmarkStart w:id="327" w:name="_Toc49074395"/>
      <w:bookmarkStart w:id="328" w:name="_Toc62559054"/>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6250ED">
        <w:rPr>
          <w:rFonts w:cs="Tahoma"/>
        </w:rPr>
        <w:t>ΔΙΚΑΙΩΜΑ ΣΥΜΜΕΤΟΧΗΣ - ΔΙΚΑΙΟΛΟΓΗΤΙΚΑ</w:t>
      </w:r>
      <w:bookmarkEnd w:id="315"/>
    </w:p>
    <w:p w14:paraId="45553D42" w14:textId="77777777" w:rsidR="006250ED" w:rsidRPr="000C76C0" w:rsidRDefault="006250ED" w:rsidP="006250ED">
      <w:pPr>
        <w:pStyle w:val="3"/>
        <w:ind w:left="2700"/>
      </w:pPr>
      <w:bookmarkStart w:id="329" w:name="_Toc511031127"/>
      <w:bookmarkStart w:id="330" w:name="_Toc513615840"/>
      <w:bookmarkStart w:id="331" w:name="_Toc5445953"/>
      <w:bookmarkStart w:id="332" w:name="_Toc7935601"/>
      <w:bookmarkStart w:id="333" w:name="_Toc8643979"/>
      <w:bookmarkStart w:id="334" w:name="_Toc9048147"/>
      <w:bookmarkStart w:id="335" w:name="_Toc9048811"/>
      <w:bookmarkStart w:id="336" w:name="_Toc9048938"/>
      <w:bookmarkStart w:id="337" w:name="_Toc9049505"/>
      <w:bookmarkStart w:id="338" w:name="_Toc9050777"/>
      <w:bookmarkStart w:id="339" w:name="_Toc16061694"/>
      <w:bookmarkStart w:id="340" w:name="_Toc25743301"/>
      <w:bookmarkStart w:id="341" w:name="_Toc43634772"/>
      <w:bookmarkStart w:id="342" w:name="_Toc44821152"/>
      <w:bookmarkStart w:id="343" w:name="_Toc48552944"/>
      <w:bookmarkStart w:id="344" w:name="_Toc49074390"/>
      <w:bookmarkStart w:id="345" w:name="_Toc62559050"/>
      <w:bookmarkStart w:id="346" w:name="_Toc120790587"/>
      <w:bookmarkStart w:id="347" w:name="_Ref235612982"/>
      <w:bookmarkStart w:id="348" w:name="_Toc359584240"/>
      <w:r w:rsidRPr="000C76C0">
        <w:t>Δικαίωμα Συμμετοχής</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sidRPr="000C76C0">
        <w:t xml:space="preserve"> </w:t>
      </w:r>
      <w:bookmarkEnd w:id="347"/>
      <w:bookmarkEnd w:id="348"/>
    </w:p>
    <w:p w14:paraId="721BD8A7" w14:textId="58968534" w:rsidR="002D7CF4" w:rsidRPr="000C76C0" w:rsidRDefault="002D7CF4" w:rsidP="002D7CF4">
      <w:r w:rsidRPr="000C76C0">
        <w:t>Δικαίωμα συμμετοχής στο Διαγωνισμό έχουν οι Αντισυμβαλλόμενοι τ</w:t>
      </w:r>
      <w:r w:rsidR="000760FF">
        <w:t>ης</w:t>
      </w:r>
      <w:r w:rsidRPr="000C76C0">
        <w:t xml:space="preserve"> υπ’ </w:t>
      </w:r>
      <w:proofErr w:type="spellStart"/>
      <w:r w:rsidRPr="000C76C0">
        <w:t>αρ</w:t>
      </w:r>
      <w:proofErr w:type="spellEnd"/>
      <w:r w:rsidRPr="000C76C0">
        <w:t xml:space="preserve">. </w:t>
      </w:r>
      <w:r w:rsidR="00EE136A" w:rsidRPr="00ED47EF">
        <w:t>1647</w:t>
      </w:r>
      <w:r w:rsidRPr="00ED47EF">
        <w:t xml:space="preserve"> </w:t>
      </w:r>
      <w:r w:rsidRPr="000C76C0">
        <w:t>Συμφων</w:t>
      </w:r>
      <w:r>
        <w:t>ίας</w:t>
      </w:r>
      <w:r w:rsidRPr="000C76C0">
        <w:t xml:space="preserve"> Πλαίσιο </w:t>
      </w:r>
      <w:r w:rsidR="00E73E2C" w:rsidRPr="009F3599">
        <w:rPr>
          <w:szCs w:val="18"/>
        </w:rPr>
        <w:t>«</w:t>
      </w:r>
      <w:r w:rsidR="00E73E2C" w:rsidRPr="006B6C5F">
        <w:rPr>
          <w:szCs w:val="18"/>
        </w:rPr>
        <w:t>Υπηρεσίες Εξειδικευμένης Τεχνικής και Επιχειρησιακής Υποστήριξης</w:t>
      </w:r>
      <w:r w:rsidR="00E73E2C" w:rsidRPr="006747C8">
        <w:rPr>
          <w:szCs w:val="18"/>
        </w:rPr>
        <w:t xml:space="preserve">» </w:t>
      </w:r>
      <w:r w:rsidRPr="000C76C0">
        <w:t xml:space="preserve">και συγκεκριμένα: </w:t>
      </w:r>
    </w:p>
    <w:p w14:paraId="5B2AF9C0" w14:textId="4220043E" w:rsidR="00E73E2C" w:rsidRPr="00E73E2C" w:rsidRDefault="004E0FD4" w:rsidP="008E5652">
      <w:pPr>
        <w:pStyle w:val="aff4"/>
        <w:numPr>
          <w:ilvl w:val="0"/>
          <w:numId w:val="10"/>
        </w:numPr>
        <w:rPr>
          <w:rFonts w:ascii="Tahoma" w:hAnsi="Tahoma" w:cs="Tahoma"/>
          <w:bCs/>
        </w:rPr>
      </w:pPr>
      <w:r>
        <w:rPr>
          <w:rFonts w:ascii="Tahoma" w:hAnsi="Tahoma" w:cs="Tahoma"/>
          <w:bCs/>
        </w:rPr>
        <w:t>Η</w:t>
      </w:r>
      <w:r w:rsidR="00E73E2C" w:rsidRPr="00E73E2C">
        <w:rPr>
          <w:rFonts w:ascii="Tahoma" w:hAnsi="Tahoma" w:cs="Tahoma"/>
          <w:bCs/>
        </w:rPr>
        <w:t xml:space="preserve"> ένωση εταιρειών «DELOITTE - OCTANE – PRIORΙTY»</w:t>
      </w:r>
    </w:p>
    <w:p w14:paraId="1ABC3376" w14:textId="614FA759" w:rsidR="00E73E2C" w:rsidRPr="00E73E2C" w:rsidRDefault="004E0FD4" w:rsidP="008E5652">
      <w:pPr>
        <w:pStyle w:val="aff4"/>
        <w:numPr>
          <w:ilvl w:val="0"/>
          <w:numId w:val="10"/>
        </w:numPr>
        <w:rPr>
          <w:rFonts w:ascii="Tahoma" w:hAnsi="Tahoma" w:cs="Tahoma"/>
          <w:bCs/>
        </w:rPr>
      </w:pPr>
      <w:r>
        <w:rPr>
          <w:rFonts w:ascii="Tahoma" w:hAnsi="Tahoma" w:cs="Tahoma"/>
          <w:bCs/>
        </w:rPr>
        <w:t>Η</w:t>
      </w:r>
      <w:r w:rsidR="00E73E2C">
        <w:rPr>
          <w:rFonts w:ascii="Tahoma" w:hAnsi="Tahoma" w:cs="Tahoma"/>
          <w:bCs/>
        </w:rPr>
        <w:t xml:space="preserve"> Εταιρεία </w:t>
      </w:r>
      <w:r w:rsidR="00E73E2C" w:rsidRPr="00E73E2C">
        <w:rPr>
          <w:rFonts w:ascii="Tahoma" w:hAnsi="Tahoma" w:cs="Tahoma"/>
          <w:bCs/>
        </w:rPr>
        <w:t>DIADIKASIA BUSINESS CONSULTING ΣΥΜΒΟΥΛΟΙ ΕΠΙΧ/ΣΕΩΝ Α.Ε.</w:t>
      </w:r>
    </w:p>
    <w:p w14:paraId="410F013F" w14:textId="47D3DF97" w:rsidR="00E73E2C" w:rsidRPr="00E73E2C" w:rsidRDefault="004E0FD4" w:rsidP="008E5652">
      <w:pPr>
        <w:pStyle w:val="aff4"/>
        <w:numPr>
          <w:ilvl w:val="0"/>
          <w:numId w:val="10"/>
        </w:numPr>
        <w:rPr>
          <w:rFonts w:ascii="Tahoma" w:hAnsi="Tahoma" w:cs="Tahoma"/>
          <w:bCs/>
        </w:rPr>
      </w:pPr>
      <w:r>
        <w:rPr>
          <w:rFonts w:ascii="Tahoma" w:hAnsi="Tahoma" w:cs="Tahoma"/>
          <w:bCs/>
        </w:rPr>
        <w:t>Η</w:t>
      </w:r>
      <w:r w:rsidR="00E73E2C">
        <w:rPr>
          <w:rFonts w:ascii="Tahoma" w:hAnsi="Tahoma" w:cs="Tahoma"/>
          <w:bCs/>
        </w:rPr>
        <w:t xml:space="preserve"> Εταιρεία </w:t>
      </w:r>
      <w:r w:rsidR="00E73E2C" w:rsidRPr="00E73E2C">
        <w:rPr>
          <w:rFonts w:ascii="Tahoma" w:hAnsi="Tahoma" w:cs="Tahoma"/>
          <w:bCs/>
        </w:rPr>
        <w:t>PRICEWATERHOUSECOOPERS BUSINESS SOLUTIONS Α.Ε. ΠΑΡΟΧΗΣ ΕΠΙΧΕΙΡΗΜΑΤΙΚΩΝ &amp; ΛΟΓΙΣΤΙΚΩΝ ΥΠΗΡΕΣΙΩΝ</w:t>
      </w:r>
    </w:p>
    <w:p w14:paraId="6817E6B5" w14:textId="26359107" w:rsidR="002D7CF4" w:rsidRPr="00E73E2C" w:rsidRDefault="004E0FD4" w:rsidP="008E5652">
      <w:pPr>
        <w:pStyle w:val="aff4"/>
        <w:numPr>
          <w:ilvl w:val="0"/>
          <w:numId w:val="10"/>
        </w:numPr>
        <w:rPr>
          <w:rFonts w:ascii="Tahoma" w:hAnsi="Tahoma" w:cs="Tahoma"/>
          <w:bCs/>
        </w:rPr>
      </w:pPr>
      <w:r>
        <w:rPr>
          <w:rFonts w:ascii="Tahoma" w:hAnsi="Tahoma" w:cs="Tahoma"/>
          <w:bCs/>
        </w:rPr>
        <w:t>Η</w:t>
      </w:r>
      <w:r w:rsidR="00E73E2C" w:rsidRPr="00E73E2C">
        <w:rPr>
          <w:rFonts w:ascii="Tahoma" w:hAnsi="Tahoma" w:cs="Tahoma"/>
          <w:bCs/>
        </w:rPr>
        <w:t xml:space="preserve"> Εταιρεία «PLANET ΑΕ ΑΝΩΝΥΜΗ ΕΤΑΙΡΕΙΑ ΠΑΡΟΧΗΣ ΣΥΜΒΟΥΛΕΥΤΙΚΩΝ ΥΠΗΡΕΣΙΩΝ»</w:t>
      </w:r>
    </w:p>
    <w:p w14:paraId="1AFD3CB5" w14:textId="77777777" w:rsidR="00020310" w:rsidRPr="00E73E2C" w:rsidRDefault="00020310" w:rsidP="00020310">
      <w:pPr>
        <w:ind w:left="360"/>
        <w:rPr>
          <w:rFonts w:cs="Tahoma"/>
        </w:rPr>
      </w:pPr>
    </w:p>
    <w:p w14:paraId="000E9DE3" w14:textId="77777777" w:rsidR="00020310" w:rsidRPr="000C76C0" w:rsidRDefault="00020310" w:rsidP="00020310">
      <w:pPr>
        <w:pStyle w:val="3"/>
      </w:pPr>
      <w:bookmarkStart w:id="349" w:name="_Toc120790588"/>
      <w:r w:rsidRPr="000C76C0">
        <w:t>Υποχρέωση υποβολής Προσφοράς</w:t>
      </w:r>
      <w:bookmarkEnd w:id="349"/>
    </w:p>
    <w:p w14:paraId="223D5DC7" w14:textId="5DD59464" w:rsidR="005A2BE7" w:rsidRPr="00BF4414" w:rsidRDefault="005A2BE7" w:rsidP="005A2BE7">
      <w:pPr>
        <w:rPr>
          <w:rFonts w:cs="Tahoma"/>
        </w:rPr>
      </w:pPr>
      <w:r w:rsidRPr="00BF4414">
        <w:rPr>
          <w:rFonts w:cs="Tahoma"/>
        </w:rPr>
        <w:t xml:space="preserve">Αν κάποιος Αντισυμβαλλόμενος δεν υποβάλει προσφορά εξατομικευμένη προσφορά ή υποβάλλει μη αποδεκτή προσφορά στο πλαίσιο της </w:t>
      </w:r>
      <w:r w:rsidR="00526C1F">
        <w:rPr>
          <w:rFonts w:cs="Tahoma"/>
        </w:rPr>
        <w:t xml:space="preserve">παρούσας </w:t>
      </w:r>
      <w:r w:rsidRPr="00BF4414">
        <w:rPr>
          <w:rFonts w:cs="Tahoma"/>
        </w:rPr>
        <w:t xml:space="preserve">πρόσκλησης διαγωνισμού, καταπίπτει υπέρ του δημοσίου η εγγύηση καλής εκτέλεσης της συμφωνίας-πλαίσιο στην αναλογία που αφορά </w:t>
      </w:r>
      <w:r>
        <w:rPr>
          <w:rFonts w:cs="Tahoma"/>
        </w:rPr>
        <w:t>σ</w:t>
      </w:r>
      <w:r w:rsidRPr="00BF4414">
        <w:rPr>
          <w:rFonts w:cs="Tahoma"/>
        </w:rPr>
        <w:t xml:space="preserve">τον π/υ της </w:t>
      </w:r>
      <w:r>
        <w:rPr>
          <w:rFonts w:cs="Tahoma"/>
        </w:rPr>
        <w:t xml:space="preserve">παρούσας </w:t>
      </w:r>
      <w:r w:rsidRPr="00BF4414">
        <w:rPr>
          <w:rFonts w:cs="Tahoma"/>
        </w:rPr>
        <w:t xml:space="preserve">πρόσκλησης (ήτοι στο κλάσμα π/υ </w:t>
      </w:r>
      <w:r>
        <w:rPr>
          <w:rFonts w:cs="Tahoma"/>
        </w:rPr>
        <w:t>παρούσας πρόσκλησης</w:t>
      </w:r>
      <w:r w:rsidRPr="00BF4414">
        <w:rPr>
          <w:rFonts w:cs="Tahoma"/>
        </w:rPr>
        <w:t xml:space="preserve"> προς π/υ συμφωνίας πλαίσιο). Μετά την τρίτη φορά που θα συμβεί αυτό για κάποιον Αντισυμβαλλόμενο, η Αναθέτουσα Αρχή τον κηρύσσει έκπτωτο και καταπίπτει το σύνολο της εναπομείνασας εγγύησης καλής εκτέλεσης της συμφωνίας-πλαίσιο. </w:t>
      </w:r>
    </w:p>
    <w:p w14:paraId="27436ADE" w14:textId="36D4D818" w:rsidR="005A2BE7" w:rsidRDefault="005A2BE7" w:rsidP="005A2BE7">
      <w:pPr>
        <w:pStyle w:val="Normal20"/>
        <w:rPr>
          <w:rFonts w:ascii="Tahoma" w:hAnsi="Tahoma" w:cs="Tahoma"/>
        </w:rPr>
      </w:pPr>
      <w:r w:rsidRPr="00BF4414">
        <w:rPr>
          <w:rFonts w:ascii="Tahoma" w:hAnsi="Tahoma" w:cs="Tahoma"/>
        </w:rPr>
        <w:t xml:space="preserve">Στην ανωτέρω περίπτωση καθώς και στην περίπτωση απόρριψης των στοιχείων της προσφοράς ενός Αντισυμβαλλόμενου, η διαδικασία συνεχίζεται με τους υπόλοιπους </w:t>
      </w:r>
      <w:r w:rsidR="00526C1F">
        <w:rPr>
          <w:rFonts w:ascii="Tahoma" w:hAnsi="Tahoma" w:cs="Tahoma"/>
        </w:rPr>
        <w:t xml:space="preserve">αντισυμβαλλομένους </w:t>
      </w:r>
      <w:r w:rsidRPr="00BF4414">
        <w:rPr>
          <w:rFonts w:ascii="Tahoma" w:hAnsi="Tahoma" w:cs="Tahoma"/>
        </w:rPr>
        <w:t>μέχρι την υπογραφή της εκτελεστικής σύμβασης με τον μειοδότη Αντισυμβαλλόμενο.</w:t>
      </w:r>
    </w:p>
    <w:p w14:paraId="294061F3" w14:textId="77777777" w:rsidR="00E86795" w:rsidRPr="00BF4414" w:rsidRDefault="00E86795" w:rsidP="00E86795">
      <w:pPr>
        <w:pStyle w:val="Normal20"/>
        <w:rPr>
          <w:rFonts w:ascii="Tahoma" w:hAnsi="Tahoma" w:cs="Tahoma"/>
        </w:rPr>
      </w:pPr>
      <w:r w:rsidRPr="00BF4414">
        <w:rPr>
          <w:rFonts w:ascii="Tahoma" w:hAnsi="Tahoma" w:cs="Tahoma"/>
        </w:rPr>
        <w:t>Ο Αντισυμβαλλόμενος δύναται να μην υποβάλει προσφορά σε έναν ή περισσότερους νέους διαγωνισμούς για λόγους ανωτέρας βίας ή ειδικών συνθηκών που του καθιστούν αδύνατη τη συμμετοχή στο συγκεκριμένο υποέργο (π.χ. δεν μπορεί να εξασφαλίσει προφίλ σε συγκεκριμένο γνωστικό αντικείμενο που ζητά η πρόσκληση). Στην περίπτωση αυτή ο Αντισυμβαλλόμενος συνυποβάλλει πλήρη και λεπτομερή στοιχεία για την τεκμηρίωση του αιτήματός του το οποίο εξετάζεται από την Αναθέτουσα Αρχή η οποία αποφασίζει σχετικά και ειδοποιεί μέσω ηλεκτρονικού εγγράφου τον αιτούντα αντισυμβαλλόμενο.</w:t>
      </w:r>
    </w:p>
    <w:p w14:paraId="01F4F38D" w14:textId="7B52637E" w:rsidR="005A2BE7" w:rsidRPr="00BF4414" w:rsidRDefault="005A2BE7" w:rsidP="005A2BE7">
      <w:pPr>
        <w:pStyle w:val="Normal20"/>
        <w:rPr>
          <w:rFonts w:ascii="Tahoma" w:hAnsi="Tahoma" w:cs="Tahoma"/>
        </w:rPr>
      </w:pPr>
      <w:r w:rsidRPr="00BF4414">
        <w:rPr>
          <w:rFonts w:ascii="Tahoma" w:hAnsi="Tahoma" w:cs="Tahoma"/>
        </w:rPr>
        <w:t xml:space="preserve">Σε περίπτωση που κανείς </w:t>
      </w:r>
      <w:r>
        <w:rPr>
          <w:rFonts w:ascii="Tahoma" w:hAnsi="Tahoma" w:cs="Tahoma"/>
        </w:rPr>
        <w:t>Αντισυμβαλλόμενος</w:t>
      </w:r>
      <w:r w:rsidRPr="00BF4414">
        <w:rPr>
          <w:rFonts w:ascii="Tahoma" w:hAnsi="Tahoma" w:cs="Tahoma"/>
        </w:rPr>
        <w:t xml:space="preserve"> δεν υποβάλλει αποδεκτή προσφορά, η επαναληπτική διαγωνιστική διαδικασία ματαιώνεται και δεν ισχύουν οι ανωτέρω κυρώσεις. Στην περίπτωση αυτή, η Αναθέτουσα Αρχή πρέπει να επανεξετάσει τους όρους της Εκτελεστικής Σύμβασης.</w:t>
      </w:r>
    </w:p>
    <w:p w14:paraId="5CA3C7F2" w14:textId="123A884D" w:rsidR="00EE136A" w:rsidRDefault="00EE136A" w:rsidP="00020310">
      <w:pPr>
        <w:rPr>
          <w:rFonts w:cs="Tahoma"/>
        </w:rPr>
      </w:pPr>
    </w:p>
    <w:p w14:paraId="508FDBA5" w14:textId="77777777" w:rsidR="00CD6AB9" w:rsidRPr="00D10389" w:rsidRDefault="00CD6AB9" w:rsidP="00ED47EF">
      <w:pPr>
        <w:pStyle w:val="2"/>
        <w:tabs>
          <w:tab w:val="clear" w:pos="2498"/>
          <w:tab w:val="num" w:pos="1985"/>
        </w:tabs>
        <w:spacing w:before="0"/>
      </w:pPr>
      <w:bookmarkStart w:id="350" w:name="_Ref96499797"/>
      <w:bookmarkStart w:id="351" w:name="_Toc120790589"/>
      <w:r w:rsidRPr="00ED47EF">
        <w:rPr>
          <w:rFonts w:cs="Tahoma"/>
        </w:rPr>
        <w:t>Κριτήριο Ανάθεσης</w:t>
      </w:r>
      <w:bookmarkEnd w:id="350"/>
      <w:bookmarkEnd w:id="351"/>
      <w:r w:rsidRPr="00ED47EF">
        <w:rPr>
          <w:rFonts w:cs="Tahoma"/>
        </w:rPr>
        <w:t xml:space="preserve"> </w:t>
      </w:r>
    </w:p>
    <w:p w14:paraId="39EA386F" w14:textId="77777777" w:rsidR="00CD6AB9" w:rsidRPr="00BF4414" w:rsidRDefault="00CD6AB9" w:rsidP="00CD6AB9">
      <w:pPr>
        <w:pStyle w:val="Normal20"/>
        <w:rPr>
          <w:rFonts w:ascii="Tahoma" w:hAnsi="Tahoma" w:cs="Tahoma"/>
        </w:rPr>
      </w:pPr>
      <w:r w:rsidRPr="00BF4414">
        <w:rPr>
          <w:rFonts w:ascii="Tahoma" w:hAnsi="Tahoma" w:cs="Tahoma"/>
        </w:rPr>
        <w:t xml:space="preserve">Κριτήριο ανάθεσης της εκτελεστικής σύμβασης είναι </w:t>
      </w:r>
      <w:r w:rsidRPr="00BF4414">
        <w:rPr>
          <w:rFonts w:ascii="Tahoma" w:hAnsi="Tahoma" w:cs="Tahoma"/>
          <w:b/>
          <w:bCs/>
        </w:rPr>
        <w:t>η πλέον συμφέρουσα από οικονομική άποψη προσφορά βάσει της βέλτιστης σχέσης ποιότητας – τιμής</w:t>
      </w:r>
      <w:r w:rsidRPr="00BF4414">
        <w:rPr>
          <w:rFonts w:ascii="Tahoma" w:hAnsi="Tahoma" w:cs="Tahoma"/>
        </w:rPr>
        <w:t>. Στην περίπτωση ισότιμων προσφορών η αναθέτουσα αρχή επιλέγει τον ανάδοχο με την καλύτερη τεχνική αξιολόγηση και σε περίπτωση ισοβαθμίας, με κλήρωση μεταξύ των οικονομικών φορέων που υπέβαλαν ισότιμες προσφορές, σύμφωνα με τα οριζόμενα στην παρ. 1 του άρθρου 90 του νόμου 4412/2016.</w:t>
      </w:r>
    </w:p>
    <w:p w14:paraId="6983DEF3" w14:textId="77777777" w:rsidR="00CD6AB9" w:rsidRPr="00BF4414" w:rsidRDefault="00CD6AB9" w:rsidP="00CD6AB9">
      <w:pPr>
        <w:rPr>
          <w:rFonts w:cs="Tahoma"/>
        </w:rPr>
      </w:pPr>
      <w:r w:rsidRPr="00BF4414">
        <w:rPr>
          <w:rFonts w:cs="Tahoma"/>
        </w:rPr>
        <w:t>Τα κριτήρια βαθμολόγησης της Τεχνικής Προσφοράς για τις εκτελεστικές συμβάσεις θα είναι τα εξής:</w:t>
      </w:r>
    </w:p>
    <w:p w14:paraId="030D0E50" w14:textId="77777777" w:rsidR="00CD6AB9" w:rsidRPr="00BF4414" w:rsidRDefault="00CD6AB9" w:rsidP="00CD6AB9">
      <w:pPr>
        <w:pStyle w:val="Normal20"/>
        <w:rPr>
          <w:rFonts w:ascii="Tahoma" w:hAnsi="Tahoma" w:cs="Tahoma"/>
        </w:rPr>
      </w:pPr>
    </w:p>
    <w:tbl>
      <w:tblPr>
        <w:tblW w:w="9639" w:type="dxa"/>
        <w:tblInd w:w="-5" w:type="dxa"/>
        <w:tblLayout w:type="fixed"/>
        <w:tblCellMar>
          <w:left w:w="57" w:type="dxa"/>
          <w:right w:w="57" w:type="dxa"/>
        </w:tblCellMar>
        <w:tblLook w:val="0000" w:firstRow="0" w:lastRow="0" w:firstColumn="0" w:lastColumn="0" w:noHBand="0" w:noVBand="0"/>
      </w:tblPr>
      <w:tblGrid>
        <w:gridCol w:w="567"/>
        <w:gridCol w:w="2835"/>
        <w:gridCol w:w="4820"/>
        <w:gridCol w:w="1417"/>
      </w:tblGrid>
      <w:tr w:rsidR="00CD6AB9" w:rsidRPr="00BF4414" w14:paraId="4203F306" w14:textId="77777777" w:rsidTr="00672916">
        <w:tc>
          <w:tcPr>
            <w:tcW w:w="567" w:type="dxa"/>
            <w:tcBorders>
              <w:top w:val="single" w:sz="4" w:space="0" w:color="000000"/>
              <w:left w:val="single" w:sz="4" w:space="0" w:color="000000"/>
              <w:bottom w:val="single" w:sz="4" w:space="0" w:color="000000"/>
            </w:tcBorders>
            <w:shd w:val="clear" w:color="auto" w:fill="D5DCE4" w:themeFill="text2" w:themeFillTint="33"/>
            <w:vAlign w:val="center"/>
          </w:tcPr>
          <w:p w14:paraId="26EAB41C" w14:textId="77777777" w:rsidR="00CD6AB9" w:rsidRPr="00BF4414" w:rsidRDefault="00CD6AB9" w:rsidP="00672916">
            <w:pPr>
              <w:keepNext/>
              <w:spacing w:after="0"/>
              <w:jc w:val="center"/>
              <w:rPr>
                <w:rFonts w:cs="Tahoma"/>
                <w:b/>
              </w:rPr>
            </w:pPr>
            <w:r w:rsidRPr="00BF4414">
              <w:rPr>
                <w:rFonts w:cs="Tahoma"/>
                <w:b/>
              </w:rPr>
              <w:t>Α/Α</w:t>
            </w:r>
          </w:p>
        </w:tc>
        <w:tc>
          <w:tcPr>
            <w:tcW w:w="2835" w:type="dxa"/>
            <w:tcBorders>
              <w:top w:val="single" w:sz="4" w:space="0" w:color="000000"/>
              <w:left w:val="single" w:sz="4" w:space="0" w:color="000000"/>
              <w:bottom w:val="single" w:sz="4" w:space="0" w:color="000000"/>
            </w:tcBorders>
            <w:shd w:val="clear" w:color="auto" w:fill="D5DCE4" w:themeFill="text2" w:themeFillTint="33"/>
            <w:vAlign w:val="center"/>
          </w:tcPr>
          <w:p w14:paraId="150C4DA0" w14:textId="77777777" w:rsidR="00CD6AB9" w:rsidRPr="00BF4414" w:rsidRDefault="00CD6AB9" w:rsidP="00672916">
            <w:pPr>
              <w:keepNext/>
              <w:spacing w:after="0"/>
              <w:jc w:val="center"/>
              <w:rPr>
                <w:rFonts w:cs="Tahoma"/>
                <w:b/>
              </w:rPr>
            </w:pPr>
            <w:r w:rsidRPr="00BF4414">
              <w:rPr>
                <w:rFonts w:cs="Tahoma"/>
                <w:b/>
              </w:rPr>
              <w:t>ΚΡΙΤΗΡΙΟ</w:t>
            </w:r>
          </w:p>
        </w:tc>
        <w:tc>
          <w:tcPr>
            <w:tcW w:w="4820" w:type="dxa"/>
            <w:tcBorders>
              <w:top w:val="single" w:sz="4" w:space="0" w:color="000000"/>
              <w:left w:val="single" w:sz="4" w:space="0" w:color="000000"/>
              <w:bottom w:val="single" w:sz="4" w:space="0" w:color="000000"/>
            </w:tcBorders>
            <w:shd w:val="clear" w:color="auto" w:fill="D5DCE4" w:themeFill="text2" w:themeFillTint="33"/>
          </w:tcPr>
          <w:p w14:paraId="140AA721" w14:textId="77777777" w:rsidR="00CD6AB9" w:rsidRPr="00BF4414" w:rsidRDefault="00CD6AB9" w:rsidP="00672916">
            <w:pPr>
              <w:keepNext/>
              <w:spacing w:after="0"/>
              <w:jc w:val="center"/>
              <w:rPr>
                <w:rFonts w:cs="Tahoma"/>
                <w:b/>
              </w:rPr>
            </w:pPr>
            <w:r w:rsidRPr="00BF4414">
              <w:rPr>
                <w:rFonts w:cs="Tahoma"/>
                <w:b/>
              </w:rPr>
              <w:t>ΠΕΡΙΓΡΑΦΗ</w:t>
            </w:r>
          </w:p>
        </w:tc>
        <w:tc>
          <w:tcPr>
            <w:tcW w:w="1417"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77BA52B5" w14:textId="77777777" w:rsidR="00CD6AB9" w:rsidRPr="00BF4414" w:rsidRDefault="00CD6AB9" w:rsidP="00672916">
            <w:pPr>
              <w:keepNext/>
              <w:spacing w:after="0"/>
              <w:jc w:val="center"/>
              <w:rPr>
                <w:rFonts w:cs="Tahoma"/>
              </w:rPr>
            </w:pPr>
            <w:r w:rsidRPr="00BF4414">
              <w:rPr>
                <w:rFonts w:cs="Tahoma"/>
                <w:b/>
              </w:rPr>
              <w:t>ΣΥΝΤΕΛΕΣΤΗΣ ΒΑΡΥΤΗΤΑΣ</w:t>
            </w:r>
          </w:p>
        </w:tc>
      </w:tr>
      <w:tr w:rsidR="00CD6AB9" w:rsidRPr="00BF4414" w14:paraId="4CA71880" w14:textId="77777777" w:rsidTr="00672916">
        <w:tc>
          <w:tcPr>
            <w:tcW w:w="567" w:type="dxa"/>
            <w:tcBorders>
              <w:top w:val="single" w:sz="4" w:space="0" w:color="000000"/>
              <w:left w:val="single" w:sz="4" w:space="0" w:color="000000"/>
              <w:bottom w:val="single" w:sz="4" w:space="0" w:color="000000"/>
            </w:tcBorders>
            <w:shd w:val="clear" w:color="auto" w:fill="auto"/>
            <w:vAlign w:val="center"/>
          </w:tcPr>
          <w:p w14:paraId="2C8EFE07" w14:textId="77777777" w:rsidR="00CD6AB9" w:rsidRPr="00BF4414" w:rsidRDefault="00CD6AB9" w:rsidP="00672916">
            <w:pPr>
              <w:spacing w:after="0"/>
              <w:jc w:val="center"/>
              <w:rPr>
                <w:rFonts w:cs="Tahoma"/>
                <w:b/>
              </w:rPr>
            </w:pPr>
            <w:r w:rsidRPr="00BF4414">
              <w:rPr>
                <w:rFonts w:cs="Tahoma"/>
                <w:b/>
              </w:rPr>
              <w:t>Κ1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4B42C03" w14:textId="77777777" w:rsidR="00CD6AB9" w:rsidRPr="00BF4414" w:rsidRDefault="00CD6AB9" w:rsidP="00672916">
            <w:pPr>
              <w:snapToGrid w:val="0"/>
              <w:spacing w:after="0"/>
              <w:jc w:val="left"/>
              <w:rPr>
                <w:rFonts w:cs="Tahoma"/>
                <w:iCs/>
                <w:sz w:val="20"/>
              </w:rPr>
            </w:pPr>
            <w:r w:rsidRPr="00BF4414">
              <w:rPr>
                <w:rFonts w:cs="Tahoma"/>
                <w:szCs w:val="22"/>
              </w:rPr>
              <w:t>Μεθοδολογία υλοποίησης και ποιότητα υπηρεσιών</w:t>
            </w:r>
          </w:p>
        </w:tc>
        <w:tc>
          <w:tcPr>
            <w:tcW w:w="4820" w:type="dxa"/>
            <w:tcBorders>
              <w:top w:val="single" w:sz="4" w:space="0" w:color="auto"/>
              <w:left w:val="single" w:sz="4" w:space="0" w:color="auto"/>
              <w:bottom w:val="single" w:sz="4" w:space="0" w:color="auto"/>
              <w:right w:val="single" w:sz="4" w:space="0" w:color="auto"/>
            </w:tcBorders>
          </w:tcPr>
          <w:p w14:paraId="0F091DEC" w14:textId="77777777" w:rsidR="00CD6AB9" w:rsidRPr="00BF4414" w:rsidRDefault="00CD6AB9" w:rsidP="00672916">
            <w:pPr>
              <w:snapToGrid w:val="0"/>
              <w:spacing w:after="0"/>
              <w:jc w:val="left"/>
              <w:rPr>
                <w:rFonts w:cs="Tahoma"/>
                <w:iCs/>
                <w:szCs w:val="22"/>
              </w:rPr>
            </w:pPr>
            <w:r w:rsidRPr="00BF4414">
              <w:rPr>
                <w:rFonts w:cs="Tahoma"/>
                <w:iCs/>
                <w:szCs w:val="22"/>
              </w:rPr>
              <w:t>Ανάλυση, σαφήνεια και πληρότητα των πακέτων εργασίας και των παραδοτέων της Εκτελεστικής Σύμβασης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BCDAE5D" w14:textId="77777777" w:rsidR="00CD6AB9" w:rsidRPr="00BF4414" w:rsidRDefault="00CD6AB9" w:rsidP="00672916">
            <w:pPr>
              <w:snapToGrid w:val="0"/>
              <w:spacing w:after="0"/>
              <w:jc w:val="center"/>
              <w:rPr>
                <w:rFonts w:cs="Tahoma"/>
                <w:szCs w:val="22"/>
              </w:rPr>
            </w:pPr>
            <w:r w:rsidRPr="00BF4414">
              <w:rPr>
                <w:rFonts w:cs="Tahoma"/>
                <w:szCs w:val="22"/>
              </w:rPr>
              <w:t>35%</w:t>
            </w:r>
          </w:p>
        </w:tc>
      </w:tr>
      <w:tr w:rsidR="00CD6AB9" w:rsidRPr="00BF4414" w14:paraId="41AFB870" w14:textId="77777777" w:rsidTr="00672916">
        <w:tc>
          <w:tcPr>
            <w:tcW w:w="567" w:type="dxa"/>
            <w:tcBorders>
              <w:top w:val="single" w:sz="4" w:space="0" w:color="000000"/>
              <w:left w:val="single" w:sz="4" w:space="0" w:color="000000"/>
              <w:bottom w:val="single" w:sz="4" w:space="0" w:color="000000"/>
            </w:tcBorders>
            <w:shd w:val="clear" w:color="auto" w:fill="auto"/>
            <w:vAlign w:val="center"/>
          </w:tcPr>
          <w:p w14:paraId="4163C3F0" w14:textId="77777777" w:rsidR="00CD6AB9" w:rsidRPr="00BF4414" w:rsidRDefault="00CD6AB9" w:rsidP="00672916">
            <w:pPr>
              <w:spacing w:after="0"/>
              <w:jc w:val="center"/>
              <w:rPr>
                <w:rFonts w:cs="Tahoma"/>
                <w:b/>
              </w:rPr>
            </w:pPr>
            <w:r w:rsidRPr="00BF4414">
              <w:rPr>
                <w:rFonts w:cs="Tahoma"/>
                <w:b/>
              </w:rPr>
              <w:t>Κ2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B609512" w14:textId="77777777" w:rsidR="00CD6AB9" w:rsidRPr="00BF4414" w:rsidRDefault="00CD6AB9" w:rsidP="00672916">
            <w:pPr>
              <w:snapToGrid w:val="0"/>
              <w:spacing w:after="0"/>
              <w:jc w:val="left"/>
              <w:rPr>
                <w:rFonts w:cs="Tahoma"/>
              </w:rPr>
            </w:pPr>
            <w:r w:rsidRPr="00BF4414">
              <w:rPr>
                <w:rFonts w:cs="Tahoma"/>
              </w:rPr>
              <w:t xml:space="preserve">Οργάνωση διοίκησης και υλοποίησης </w:t>
            </w:r>
          </w:p>
        </w:tc>
        <w:tc>
          <w:tcPr>
            <w:tcW w:w="4820" w:type="dxa"/>
            <w:tcBorders>
              <w:top w:val="single" w:sz="4" w:space="0" w:color="auto"/>
              <w:left w:val="single" w:sz="4" w:space="0" w:color="auto"/>
              <w:bottom w:val="single" w:sz="4" w:space="0" w:color="auto"/>
              <w:right w:val="single" w:sz="4" w:space="0" w:color="auto"/>
            </w:tcBorders>
          </w:tcPr>
          <w:p w14:paraId="3343A6EF" w14:textId="67C244E6" w:rsidR="00CD6AB9" w:rsidRPr="00BF4414" w:rsidRDefault="00CD6AB9" w:rsidP="00672916">
            <w:pPr>
              <w:snapToGrid w:val="0"/>
              <w:spacing w:after="0"/>
              <w:jc w:val="left"/>
              <w:rPr>
                <w:rFonts w:cs="Tahoma"/>
                <w:szCs w:val="22"/>
              </w:rPr>
            </w:pPr>
            <w:r w:rsidRPr="00BF4414">
              <w:rPr>
                <w:rFonts w:cs="Tahoma"/>
                <w:iCs/>
                <w:szCs w:val="22"/>
              </w:rPr>
              <w:t xml:space="preserve">Αποτελεσματικότητα </w:t>
            </w:r>
            <w:r w:rsidRPr="00BF4414">
              <w:rPr>
                <w:rFonts w:cs="Tahoma"/>
              </w:rPr>
              <w:t>της οργάνωσης κα</w:t>
            </w:r>
            <w:r w:rsidR="007241E2">
              <w:rPr>
                <w:rFonts w:cs="Tahoma"/>
              </w:rPr>
              <w:t>ι της μεθοδολογίας διοίκησης</w:t>
            </w:r>
            <w:r w:rsidRPr="00BF4414">
              <w:rPr>
                <w:rFonts w:cs="Tahoma"/>
              </w:rPr>
              <w:t xml:space="preserve"> της Εκτελεστικής Σύμβασης</w:t>
            </w:r>
            <w:r w:rsidRPr="00BF4414">
              <w:rPr>
                <w:rFonts w:cs="Tahoma"/>
                <w:iCs/>
                <w:szCs w:val="22"/>
              </w:rPr>
              <w:t>, καθώς και του τρόπου οργάνωσης της Ομάδας Έργου της Εκτελεστικής Σύμβασης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567FF08" w14:textId="77777777" w:rsidR="00CD6AB9" w:rsidRPr="00BF4414" w:rsidRDefault="00CD6AB9" w:rsidP="00672916">
            <w:pPr>
              <w:snapToGrid w:val="0"/>
              <w:spacing w:after="0"/>
              <w:jc w:val="center"/>
              <w:rPr>
                <w:rFonts w:cs="Tahoma"/>
                <w:szCs w:val="22"/>
              </w:rPr>
            </w:pPr>
            <w:r w:rsidRPr="00BF4414">
              <w:rPr>
                <w:rFonts w:cs="Tahoma"/>
                <w:szCs w:val="22"/>
              </w:rPr>
              <w:t>15%</w:t>
            </w:r>
          </w:p>
        </w:tc>
      </w:tr>
      <w:tr w:rsidR="00CD6AB9" w:rsidRPr="00BF4414" w14:paraId="733A3DF9" w14:textId="77777777" w:rsidTr="00672916">
        <w:tc>
          <w:tcPr>
            <w:tcW w:w="567" w:type="dxa"/>
            <w:tcBorders>
              <w:top w:val="single" w:sz="4" w:space="0" w:color="000000"/>
              <w:left w:val="single" w:sz="4" w:space="0" w:color="000000"/>
              <w:bottom w:val="single" w:sz="4" w:space="0" w:color="000000"/>
            </w:tcBorders>
            <w:shd w:val="clear" w:color="auto" w:fill="auto"/>
            <w:vAlign w:val="center"/>
          </w:tcPr>
          <w:p w14:paraId="0D43750F" w14:textId="77777777" w:rsidR="00CD6AB9" w:rsidRPr="00BF4414" w:rsidRDefault="00CD6AB9" w:rsidP="00672916">
            <w:pPr>
              <w:spacing w:after="0"/>
              <w:jc w:val="center"/>
              <w:rPr>
                <w:rFonts w:cs="Tahoma"/>
                <w:b/>
              </w:rPr>
            </w:pPr>
            <w:r w:rsidRPr="00BF4414">
              <w:rPr>
                <w:rFonts w:cs="Tahoma"/>
                <w:b/>
              </w:rPr>
              <w:t>Κ3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FEE8827" w14:textId="77777777" w:rsidR="00CD6AB9" w:rsidRPr="00BF4414" w:rsidRDefault="00CD6AB9" w:rsidP="00672916">
            <w:pPr>
              <w:snapToGrid w:val="0"/>
              <w:spacing w:after="0"/>
              <w:jc w:val="left"/>
              <w:rPr>
                <w:rFonts w:cs="Tahoma"/>
                <w:iCs/>
                <w:szCs w:val="22"/>
              </w:rPr>
            </w:pPr>
            <w:r w:rsidRPr="00BF4414">
              <w:rPr>
                <w:rFonts w:cs="Tahoma"/>
                <w:iCs/>
                <w:szCs w:val="22"/>
              </w:rPr>
              <w:t>Ομάδα Έργου</w:t>
            </w:r>
          </w:p>
        </w:tc>
        <w:tc>
          <w:tcPr>
            <w:tcW w:w="4820" w:type="dxa"/>
            <w:tcBorders>
              <w:top w:val="single" w:sz="4" w:space="0" w:color="auto"/>
              <w:left w:val="single" w:sz="4" w:space="0" w:color="auto"/>
              <w:bottom w:val="single" w:sz="4" w:space="0" w:color="auto"/>
              <w:right w:val="single" w:sz="4" w:space="0" w:color="auto"/>
            </w:tcBorders>
          </w:tcPr>
          <w:p w14:paraId="2CEA39DA" w14:textId="77777777" w:rsidR="00CD6AB9" w:rsidRPr="00BF4414" w:rsidRDefault="00CD6AB9" w:rsidP="00672916">
            <w:pPr>
              <w:snapToGrid w:val="0"/>
              <w:spacing w:after="0"/>
              <w:jc w:val="left"/>
              <w:rPr>
                <w:rFonts w:cs="Tahoma"/>
                <w:szCs w:val="22"/>
              </w:rPr>
            </w:pPr>
            <w:r w:rsidRPr="00BF4414">
              <w:rPr>
                <w:rFonts w:cs="Tahoma"/>
                <w:szCs w:val="22"/>
              </w:rPr>
              <w:t>Προσόντα, Εμπειρία και Τεχνογνωσία των στελεχών της Ομάδας Έργου της Εκτελεστικής Σύμβασης σε σχέση με τις ιδιαίτερες απαιτήσεις της σχετικής Πρόσκλησης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0BA3970" w14:textId="77777777" w:rsidR="00CD6AB9" w:rsidRPr="00BF4414" w:rsidRDefault="00CD6AB9" w:rsidP="00672916">
            <w:pPr>
              <w:snapToGrid w:val="0"/>
              <w:spacing w:after="0"/>
              <w:jc w:val="center"/>
              <w:rPr>
                <w:rFonts w:cs="Tahoma"/>
                <w:szCs w:val="22"/>
              </w:rPr>
            </w:pPr>
            <w:r w:rsidRPr="00BF4414">
              <w:rPr>
                <w:rFonts w:cs="Tahoma"/>
                <w:szCs w:val="22"/>
              </w:rPr>
              <w:t>35%</w:t>
            </w:r>
          </w:p>
        </w:tc>
      </w:tr>
      <w:tr w:rsidR="00CD6AB9" w:rsidRPr="00BF4414" w14:paraId="3A7D5218" w14:textId="77777777" w:rsidTr="00672916">
        <w:tc>
          <w:tcPr>
            <w:tcW w:w="567" w:type="dxa"/>
            <w:tcBorders>
              <w:top w:val="single" w:sz="4" w:space="0" w:color="000000"/>
              <w:left w:val="single" w:sz="4" w:space="0" w:color="000000"/>
              <w:bottom w:val="single" w:sz="4" w:space="0" w:color="000000"/>
            </w:tcBorders>
            <w:shd w:val="clear" w:color="auto" w:fill="auto"/>
            <w:vAlign w:val="center"/>
          </w:tcPr>
          <w:p w14:paraId="1C6873D1" w14:textId="77777777" w:rsidR="00CD6AB9" w:rsidRPr="00BF4414" w:rsidRDefault="00CD6AB9" w:rsidP="00672916">
            <w:pPr>
              <w:spacing w:after="0"/>
              <w:jc w:val="center"/>
              <w:rPr>
                <w:rFonts w:cs="Tahoma"/>
                <w:b/>
              </w:rPr>
            </w:pPr>
            <w:r w:rsidRPr="00BF4414">
              <w:rPr>
                <w:rFonts w:cs="Tahoma"/>
                <w:b/>
              </w:rPr>
              <w:t>Κ4</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E2FE43A" w14:textId="77777777" w:rsidR="00CD6AB9" w:rsidRPr="00BF4414" w:rsidRDefault="00CD6AB9" w:rsidP="00672916">
            <w:pPr>
              <w:snapToGrid w:val="0"/>
              <w:spacing w:after="0"/>
              <w:jc w:val="left"/>
              <w:rPr>
                <w:rFonts w:cs="Tahoma"/>
              </w:rPr>
            </w:pPr>
            <w:r w:rsidRPr="00BF4414">
              <w:rPr>
                <w:rFonts w:cs="Tahoma"/>
              </w:rPr>
              <w:t>Διασφάλιση Ποιότητας</w:t>
            </w:r>
          </w:p>
        </w:tc>
        <w:tc>
          <w:tcPr>
            <w:tcW w:w="4820" w:type="dxa"/>
            <w:tcBorders>
              <w:top w:val="single" w:sz="4" w:space="0" w:color="auto"/>
              <w:left w:val="single" w:sz="4" w:space="0" w:color="auto"/>
              <w:bottom w:val="single" w:sz="4" w:space="0" w:color="auto"/>
              <w:right w:val="single" w:sz="4" w:space="0" w:color="auto"/>
            </w:tcBorders>
          </w:tcPr>
          <w:p w14:paraId="3E5373F7" w14:textId="77777777" w:rsidR="00CD6AB9" w:rsidRPr="00BF4414" w:rsidRDefault="00CD6AB9" w:rsidP="00672916">
            <w:pPr>
              <w:snapToGrid w:val="0"/>
              <w:spacing w:after="0"/>
              <w:jc w:val="left"/>
              <w:rPr>
                <w:rFonts w:cs="Tahoma"/>
                <w:szCs w:val="22"/>
              </w:rPr>
            </w:pPr>
            <w:r w:rsidRPr="00BF4414">
              <w:rPr>
                <w:rFonts w:cs="Tahoma"/>
                <w:szCs w:val="22"/>
              </w:rPr>
              <w:t>Αποτελεσματικότητα του προτεινόμενου συστήματος ελέγχου ποιότητας και η εξειδίκευση των μέτρων για τις υπηρεσίες και τα παραδοτέα της Εκτελεστικής Σύμβασης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2949DFA" w14:textId="77777777" w:rsidR="00CD6AB9" w:rsidRPr="00BF4414" w:rsidRDefault="00CD6AB9" w:rsidP="00672916">
            <w:pPr>
              <w:snapToGrid w:val="0"/>
              <w:spacing w:after="0"/>
              <w:jc w:val="center"/>
              <w:rPr>
                <w:rFonts w:cs="Tahoma"/>
                <w:szCs w:val="22"/>
              </w:rPr>
            </w:pPr>
            <w:r w:rsidRPr="00BF4414">
              <w:rPr>
                <w:rFonts w:cs="Tahoma"/>
                <w:szCs w:val="22"/>
              </w:rPr>
              <w:t>15%</w:t>
            </w:r>
          </w:p>
        </w:tc>
      </w:tr>
      <w:tr w:rsidR="00CD6AB9" w:rsidRPr="00BF4414" w14:paraId="6DDB5F6B" w14:textId="77777777" w:rsidTr="00672916">
        <w:tc>
          <w:tcPr>
            <w:tcW w:w="8222"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74C32720" w14:textId="77777777" w:rsidR="00CD6AB9" w:rsidRPr="00BF4414" w:rsidRDefault="00CD6AB9" w:rsidP="00672916">
            <w:pPr>
              <w:spacing w:after="0"/>
              <w:jc w:val="center"/>
              <w:rPr>
                <w:rFonts w:cs="Tahoma"/>
                <w:b/>
              </w:rPr>
            </w:pPr>
            <w:r w:rsidRPr="00BF4414">
              <w:rPr>
                <w:rFonts w:cs="Tahoma"/>
                <w:b/>
              </w:rPr>
              <w:t>ΑΘΡΟΙΣΜΑ ΣΥΝΟΛΟΥ ΣΥΝΤΕΛΕΣΤΩΝ ΒΑΡΥΤΗΤΑΣ</w:t>
            </w:r>
          </w:p>
        </w:tc>
        <w:tc>
          <w:tcPr>
            <w:tcW w:w="1417"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7DC0F09B" w14:textId="77777777" w:rsidR="00CD6AB9" w:rsidRPr="00BF4414" w:rsidRDefault="00CD6AB9" w:rsidP="00672916">
            <w:pPr>
              <w:spacing w:after="0"/>
              <w:jc w:val="center"/>
              <w:rPr>
                <w:rFonts w:cs="Tahoma"/>
                <w:b/>
                <w:bCs/>
              </w:rPr>
            </w:pPr>
            <w:r w:rsidRPr="00BF4414">
              <w:rPr>
                <w:rFonts w:cs="Tahoma"/>
                <w:b/>
                <w:bCs/>
              </w:rPr>
              <w:t>100%</w:t>
            </w:r>
          </w:p>
        </w:tc>
      </w:tr>
    </w:tbl>
    <w:p w14:paraId="13E8887B" w14:textId="77777777" w:rsidR="00CD6AB9" w:rsidRDefault="00CD6AB9" w:rsidP="00CD6AB9">
      <w:pPr>
        <w:rPr>
          <w:rFonts w:cs="Tahoma"/>
        </w:rPr>
      </w:pPr>
    </w:p>
    <w:p w14:paraId="5AC88CDB" w14:textId="77777777" w:rsidR="00CD6AB9" w:rsidRPr="00BF4414" w:rsidRDefault="00CD6AB9" w:rsidP="00CD6AB9">
      <w:pPr>
        <w:rPr>
          <w:rFonts w:cs="Tahoma"/>
        </w:rPr>
      </w:pPr>
      <w:r w:rsidRPr="00BF4414">
        <w:rPr>
          <w:rFonts w:cs="Tahoma"/>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BF4414">
        <w:rPr>
          <w:rStyle w:val="17"/>
          <w:rFonts w:cs="Tahoma"/>
          <w:b/>
        </w:rPr>
        <w:t>.</w:t>
      </w:r>
      <w:r w:rsidRPr="00BF4414">
        <w:rPr>
          <w:rFonts w:cs="Tahoma"/>
          <w:b/>
        </w:rPr>
        <w:t xml:space="preserve">  </w:t>
      </w:r>
    </w:p>
    <w:p w14:paraId="5AD093E9" w14:textId="77777777" w:rsidR="00CD6AB9" w:rsidRPr="00BF4414" w:rsidRDefault="00CD6AB9" w:rsidP="00CD6AB9">
      <w:pPr>
        <w:rPr>
          <w:rFonts w:cs="Tahoma"/>
        </w:rPr>
      </w:pPr>
      <w:r w:rsidRPr="00BF4414">
        <w:rPr>
          <w:rFonts w:cs="Tahoma"/>
        </w:rPr>
        <w:t xml:space="preserve">Κάθε κριτήριο αξιολόγησης βαθμολογείται αυτόνομα με βάση τα στοιχεία της προσφοράς. </w:t>
      </w:r>
    </w:p>
    <w:p w14:paraId="0EC73022" w14:textId="018C45CA" w:rsidR="00CD6AB9" w:rsidRPr="00BF4414" w:rsidRDefault="00CD6AB9" w:rsidP="00CD6AB9">
      <w:pPr>
        <w:rPr>
          <w:rFonts w:cs="Tahoma"/>
        </w:rPr>
      </w:pPr>
      <w:r w:rsidRPr="00BF4414">
        <w:rPr>
          <w:rFonts w:cs="Tahoma"/>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 με βάση τον παρακάτω τύπο: </w:t>
      </w:r>
    </w:p>
    <w:p w14:paraId="0A8E3DB4" w14:textId="77777777" w:rsidR="00CD6AB9" w:rsidRPr="00BF4414" w:rsidRDefault="00CD6AB9" w:rsidP="00CD6AB9">
      <w:pPr>
        <w:rPr>
          <w:rFonts w:cs="Tahoma"/>
        </w:rPr>
      </w:pPr>
      <w:r w:rsidRPr="00BF4414">
        <w:rPr>
          <w:rFonts w:cs="Tahoma"/>
        </w:rPr>
        <w:t>Σ.Β.Τ.Π = σ1</w:t>
      </w:r>
      <w:r w:rsidRPr="00BF4414">
        <w:rPr>
          <w:rFonts w:cs="Tahoma"/>
          <w:lang w:val="en-US"/>
        </w:rPr>
        <w:t>x</w:t>
      </w:r>
      <w:r w:rsidRPr="00BF4414">
        <w:rPr>
          <w:rFonts w:cs="Tahoma"/>
        </w:rPr>
        <w:t>Κ1 + σ2</w:t>
      </w:r>
      <w:r w:rsidRPr="00BF4414">
        <w:rPr>
          <w:rFonts w:cs="Tahoma"/>
          <w:lang w:val="en-US"/>
        </w:rPr>
        <w:t>x</w:t>
      </w:r>
      <w:r w:rsidRPr="00BF4414">
        <w:rPr>
          <w:rFonts w:cs="Tahoma"/>
        </w:rPr>
        <w:t>Κ2 + σ3</w:t>
      </w:r>
      <w:r w:rsidRPr="00BF4414">
        <w:rPr>
          <w:rFonts w:cs="Tahoma"/>
          <w:lang w:val="en-US"/>
        </w:rPr>
        <w:t>x</w:t>
      </w:r>
      <w:r w:rsidRPr="00BF4414">
        <w:rPr>
          <w:rFonts w:cs="Tahoma"/>
        </w:rPr>
        <w:t>Κ3 + σ4</w:t>
      </w:r>
      <w:r w:rsidRPr="00BF4414">
        <w:rPr>
          <w:rFonts w:cs="Tahoma"/>
          <w:lang w:val="en-US"/>
        </w:rPr>
        <w:t>x</w:t>
      </w:r>
      <w:r w:rsidRPr="00BF4414">
        <w:rPr>
          <w:rFonts w:cs="Tahoma"/>
        </w:rPr>
        <w:t>Κ4, όπου σ</w:t>
      </w:r>
      <w:proofErr w:type="spellStart"/>
      <w:r w:rsidRPr="00BF4414">
        <w:rPr>
          <w:rFonts w:cs="Tahoma"/>
          <w:lang w:val="en-US"/>
        </w:rPr>
        <w:t>i</w:t>
      </w:r>
      <w:proofErr w:type="spellEnd"/>
      <w:r w:rsidRPr="00BF4414">
        <w:rPr>
          <w:rFonts w:cs="Tahoma"/>
        </w:rPr>
        <w:t>=ο αντίστοιχος συντελεστής βαρύτητας</w:t>
      </w:r>
    </w:p>
    <w:p w14:paraId="0DE1E275" w14:textId="77777777" w:rsidR="00CD6AB9" w:rsidRPr="00BF4414" w:rsidRDefault="00CD6AB9" w:rsidP="00CD6AB9">
      <w:pPr>
        <w:rPr>
          <w:rFonts w:cs="Tahoma"/>
          <w:i/>
          <w:color w:val="5B9BD5"/>
        </w:rPr>
      </w:pPr>
      <w:r w:rsidRPr="00BF4414">
        <w:rPr>
          <w:rFonts w:cs="Tahoma"/>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2DB96198" w14:textId="77777777" w:rsidR="00CD6AB9" w:rsidRPr="00BF4414" w:rsidRDefault="00CD6AB9" w:rsidP="00CD6AB9">
      <w:pPr>
        <w:rPr>
          <w:rFonts w:cs="Tahoma"/>
          <w:i/>
          <w:highlight w:val="yellow"/>
        </w:rPr>
      </w:pPr>
    </w:p>
    <w:p w14:paraId="3BE1DBCF" w14:textId="77777777" w:rsidR="00CD6AB9" w:rsidRPr="00937EB0" w:rsidRDefault="00CD6AB9" w:rsidP="00937EB0">
      <w:pPr>
        <w:pStyle w:val="3"/>
      </w:pPr>
      <w:bookmarkStart w:id="352" w:name="_Toc120790590"/>
      <w:r w:rsidRPr="00937EB0">
        <w:t>Τελική αξιολόγηση - κατάταξη</w:t>
      </w:r>
      <w:bookmarkEnd w:id="352"/>
      <w:r w:rsidRPr="00937EB0">
        <w:t xml:space="preserve"> </w:t>
      </w:r>
    </w:p>
    <w:p w14:paraId="62BA7B00" w14:textId="77777777" w:rsidR="00CD6AB9" w:rsidRPr="00BF4414" w:rsidRDefault="00CD6AB9" w:rsidP="00CD6AB9">
      <w:pPr>
        <w:rPr>
          <w:rFonts w:cs="Tahoma"/>
        </w:rPr>
      </w:pPr>
      <w:r w:rsidRPr="00BF4414">
        <w:rPr>
          <w:rFonts w:cs="Tahoma"/>
        </w:rPr>
        <w:t>Η τελική αξιολόγηση και κατάταξη των προσφορών θα γίνει με βάση τον ακόλουθο τύπο:</w:t>
      </w:r>
    </w:p>
    <w:p w14:paraId="270D90EF" w14:textId="77777777" w:rsidR="00CD6AB9" w:rsidRDefault="00CD6AB9" w:rsidP="00CD6AB9">
      <w:pPr>
        <w:rPr>
          <w:rFonts w:cs="Tahoma"/>
        </w:rPr>
      </w:pPr>
    </w:p>
    <w:p w14:paraId="4E7DE3CF" w14:textId="77777777" w:rsidR="00CD6AB9" w:rsidRDefault="00CD6AB9" w:rsidP="00CD6AB9">
      <w:pPr>
        <w:rPr>
          <w:rFonts w:cs="Tahoma"/>
        </w:rPr>
      </w:pPr>
      <w:r w:rsidRPr="00BF4414">
        <w:rPr>
          <w:rFonts w:cs="Tahoma"/>
          <w:noProof/>
          <w:lang w:eastAsia="el-GR"/>
        </w:rPr>
        <mc:AlternateContent>
          <mc:Choice Requires="wps">
            <w:drawing>
              <wp:anchor distT="0" distB="0" distL="114300" distR="114300" simplePos="0" relativeHeight="251661312" behindDoc="0" locked="0" layoutInCell="1" allowOverlap="1" wp14:anchorId="2D655856" wp14:editId="23FAB648">
                <wp:simplePos x="0" y="0"/>
                <wp:positionH relativeFrom="column">
                  <wp:posOffset>1428296</wp:posOffset>
                </wp:positionH>
                <wp:positionV relativeFrom="paragraph">
                  <wp:posOffset>96702</wp:posOffset>
                </wp:positionV>
                <wp:extent cx="3219450" cy="2667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0" cy="266700"/>
                        </a:xfrm>
                        <a:prstGeom prst="rect">
                          <a:avLst/>
                        </a:prstGeom>
                        <a:solidFill>
                          <a:srgbClr val="FFFFFF"/>
                        </a:solidFill>
                        <a:ln w="12700" algn="ctr">
                          <a:solidFill>
                            <a:srgbClr val="5B9BD5"/>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BA73F3E" w14:textId="77777777" w:rsidR="004F169F" w:rsidRPr="00123BB9" w:rsidRDefault="004F169F" w:rsidP="00CD6AB9">
                            <w:pPr>
                              <w:jc w:val="center"/>
                              <w:rPr>
                                <w:rFonts w:cs="Tahoma"/>
                                <w:lang w:val="en-US"/>
                              </w:rPr>
                            </w:pPr>
                            <w:r w:rsidRPr="00D034D2">
                              <w:rPr>
                                <w:rFonts w:cs="Tahoma"/>
                              </w:rPr>
                              <w:t>Λ</w:t>
                            </w:r>
                            <w:r w:rsidRPr="00123BB9">
                              <w:rPr>
                                <w:rFonts w:cs="Tahoma"/>
                                <w:lang w:val="en-US"/>
                              </w:rPr>
                              <w:t>i = 80 * (</w:t>
                            </w:r>
                            <w:r w:rsidRPr="00D034D2">
                              <w:rPr>
                                <w:rFonts w:cs="Tahoma"/>
                              </w:rPr>
                              <w:t>Β</w:t>
                            </w:r>
                            <w:r w:rsidRPr="00123BB9">
                              <w:rPr>
                                <w:rFonts w:cs="Tahoma"/>
                                <w:lang w:val="en-US"/>
                              </w:rPr>
                              <w:t>i / Bmax ) + 20 * (Kmin/Ki)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2D655856" id="Rectangle 2" o:spid="_x0000_s1026" style="position:absolute;left:0;text-align:left;margin-left:112.45pt;margin-top:7.6pt;width:253.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" strokecolor="#5b9bd5" strokeweight="1pt">
                <v:stroke dashstyle="dash"/>
                <v:shadow color="#868686"/>
                <v:textbox>
                  <w:txbxContent>
                    <w:p w14:paraId="7BA73F3E" w14:textId="77777777" w:rsidR="004F169F" w:rsidRPr="00123BB9" w:rsidRDefault="004F169F" w:rsidP="00CD6AB9">
                      <w:pPr>
                        <w:jc w:val="center"/>
                        <w:rPr>
                          <w:rFonts w:cs="Tahoma"/>
                          <w:lang w:val="en-US"/>
                        </w:rPr>
                      </w:pPr>
                      <w:r w:rsidRPr="00D034D2">
                        <w:rPr>
                          <w:rFonts w:cs="Tahoma"/>
                        </w:rPr>
                        <w:t>Λ</w:t>
                      </w:r>
                      <w:r w:rsidRPr="00123BB9">
                        <w:rPr>
                          <w:rFonts w:cs="Tahoma"/>
                          <w:lang w:val="en-US"/>
                        </w:rPr>
                        <w:t>i = 80 * (</w:t>
                      </w:r>
                      <w:r w:rsidRPr="00D034D2">
                        <w:rPr>
                          <w:rFonts w:cs="Tahoma"/>
                        </w:rPr>
                        <w:t>Β</w:t>
                      </w:r>
                      <w:r w:rsidRPr="00123BB9">
                        <w:rPr>
                          <w:rFonts w:cs="Tahoma"/>
                          <w:lang w:val="en-US"/>
                        </w:rPr>
                        <w:t>i / Bmax ) + 20 * (Kmin/Ki)</w:t>
                      </w:r>
                    </w:p>
                  </w:txbxContent>
                </v:textbox>
              </v:rect>
            </w:pict>
          </mc:Fallback>
        </mc:AlternateContent>
      </w:r>
    </w:p>
    <w:p w14:paraId="4E9964E0" w14:textId="77777777" w:rsidR="00CD6AB9" w:rsidRDefault="00CD6AB9" w:rsidP="00CD6AB9">
      <w:pPr>
        <w:rPr>
          <w:rFonts w:cs="Tahoma"/>
        </w:rPr>
      </w:pPr>
    </w:p>
    <w:p w14:paraId="6DBFB5B2" w14:textId="77777777" w:rsidR="00CD6AB9" w:rsidRPr="00BF4414" w:rsidRDefault="00CD6AB9" w:rsidP="00CD6AB9">
      <w:pPr>
        <w:rPr>
          <w:rFonts w:cs="Tahoma"/>
        </w:rPr>
      </w:pPr>
      <w:r w:rsidRPr="00BF4414">
        <w:rPr>
          <w:rFonts w:cs="Tahoma"/>
        </w:rPr>
        <w:t>όπου:</w:t>
      </w:r>
    </w:p>
    <w:p w14:paraId="6EAA6313" w14:textId="77777777" w:rsidR="00CD6AB9" w:rsidRPr="00BF4414" w:rsidRDefault="00CD6AB9" w:rsidP="00CD6AB9">
      <w:pPr>
        <w:rPr>
          <w:rFonts w:cs="Tahoma"/>
        </w:rPr>
      </w:pPr>
      <w:proofErr w:type="spellStart"/>
      <w:r w:rsidRPr="00BF4414">
        <w:rPr>
          <w:rFonts w:cs="Tahoma"/>
        </w:rPr>
        <w:t>Bmax</w:t>
      </w:r>
      <w:proofErr w:type="spellEnd"/>
      <w:r w:rsidRPr="00BF4414">
        <w:rPr>
          <w:rFonts w:cs="Tahoma"/>
        </w:rPr>
        <w:t>:</w:t>
      </w:r>
      <w:r w:rsidRPr="00BF4414">
        <w:rPr>
          <w:rFonts w:cs="Tahoma"/>
        </w:rPr>
        <w:tab/>
        <w:t>η συνολική βαθμολογία που έλαβε η καλύτερη Τεχνική Προσφορά</w:t>
      </w:r>
    </w:p>
    <w:p w14:paraId="19A7C205" w14:textId="77777777" w:rsidR="00CD6AB9" w:rsidRPr="00BF4414" w:rsidRDefault="00CD6AB9" w:rsidP="00CD6AB9">
      <w:pPr>
        <w:rPr>
          <w:rFonts w:cs="Tahoma"/>
        </w:rPr>
      </w:pPr>
      <w:proofErr w:type="spellStart"/>
      <w:r w:rsidRPr="00BF4414">
        <w:rPr>
          <w:rFonts w:cs="Tahoma"/>
        </w:rPr>
        <w:t>Bi</w:t>
      </w:r>
      <w:proofErr w:type="spellEnd"/>
      <w:r w:rsidRPr="00BF4414">
        <w:rPr>
          <w:rFonts w:cs="Tahoma"/>
        </w:rPr>
        <w:t>:</w:t>
      </w:r>
      <w:r w:rsidRPr="00BF4414">
        <w:rPr>
          <w:rFonts w:cs="Tahoma"/>
        </w:rPr>
        <w:tab/>
        <w:t>η συνολική βαθμολογία της Τεχνικής Προσφοράς i</w:t>
      </w:r>
    </w:p>
    <w:p w14:paraId="53CB05DE" w14:textId="78EE89FE" w:rsidR="00CD6AB9" w:rsidRPr="00BF4414" w:rsidRDefault="00CD6AB9" w:rsidP="00CD6AB9">
      <w:pPr>
        <w:ind w:left="709" w:hanging="709"/>
        <w:rPr>
          <w:rFonts w:cs="Tahoma"/>
        </w:rPr>
      </w:pPr>
      <w:proofErr w:type="spellStart"/>
      <w:r w:rsidRPr="00BF4414">
        <w:rPr>
          <w:rFonts w:cs="Tahoma"/>
        </w:rPr>
        <w:t>Kmin</w:t>
      </w:r>
      <w:proofErr w:type="spellEnd"/>
      <w:r w:rsidRPr="00BF4414">
        <w:rPr>
          <w:rFonts w:cs="Tahoma"/>
        </w:rPr>
        <w:t>:</w:t>
      </w:r>
      <w:r w:rsidRPr="00BF4414">
        <w:rPr>
          <w:rFonts w:cs="Tahoma"/>
        </w:rPr>
        <w:tab/>
        <w:t xml:space="preserve">Το συνολικό συγκριτικό (βλ. </w:t>
      </w:r>
      <w:r>
        <w:rPr>
          <w:rFonts w:cs="Tahoma"/>
        </w:rPr>
        <w:fldChar w:fldCharType="begin"/>
      </w:r>
      <w:r>
        <w:rPr>
          <w:rFonts w:cs="Tahoma"/>
        </w:rPr>
        <w:instrText xml:space="preserve"> REF _Ref83917676 \h </w:instrText>
      </w:r>
      <w:r>
        <w:rPr>
          <w:rFonts w:cs="Tahoma"/>
        </w:rPr>
      </w:r>
      <w:r>
        <w:rPr>
          <w:rFonts w:cs="Tahoma"/>
        </w:rPr>
        <w:fldChar w:fldCharType="separate"/>
      </w:r>
      <w:r w:rsidR="008529E4" w:rsidRPr="00A63796">
        <w:rPr>
          <w:rFonts w:eastAsia="Arial Unicode MS"/>
        </w:rPr>
        <w:t>Υπόδειγμα Οικονομικής Προσφοράς</w:t>
      </w:r>
      <w:r>
        <w:rPr>
          <w:rFonts w:cs="Tahoma"/>
        </w:rPr>
        <w:fldChar w:fldCharType="end"/>
      </w:r>
      <w:r w:rsidRPr="00BF4414">
        <w:rPr>
          <w:rFonts w:cs="Tahoma"/>
        </w:rPr>
        <w:t>) κόστος της Προσφοράς με τη μικρότερη τιμή, χωρίς ΦΠΑ</w:t>
      </w:r>
    </w:p>
    <w:p w14:paraId="2EACFD80" w14:textId="420DE04D" w:rsidR="00CD6AB9" w:rsidRPr="00BF4414" w:rsidRDefault="00CD6AB9" w:rsidP="00CD6AB9">
      <w:pPr>
        <w:rPr>
          <w:rFonts w:cs="Tahoma"/>
        </w:rPr>
      </w:pPr>
      <w:proofErr w:type="spellStart"/>
      <w:r w:rsidRPr="00BF4414">
        <w:rPr>
          <w:rFonts w:cs="Tahoma"/>
        </w:rPr>
        <w:t>Ki</w:t>
      </w:r>
      <w:proofErr w:type="spellEnd"/>
      <w:r w:rsidRPr="00BF4414">
        <w:rPr>
          <w:rFonts w:cs="Tahoma"/>
        </w:rPr>
        <w:t>:</w:t>
      </w:r>
      <w:r w:rsidRPr="00BF4414">
        <w:rPr>
          <w:rFonts w:cs="Tahoma"/>
        </w:rPr>
        <w:tab/>
        <w:t xml:space="preserve">Το συνολικό συγκριτικό βλ. </w:t>
      </w:r>
      <w:r>
        <w:rPr>
          <w:rFonts w:cs="Tahoma"/>
        </w:rPr>
        <w:fldChar w:fldCharType="begin"/>
      </w:r>
      <w:r>
        <w:rPr>
          <w:rFonts w:cs="Tahoma"/>
        </w:rPr>
        <w:instrText xml:space="preserve"> REF _Ref83917676 \h </w:instrText>
      </w:r>
      <w:r>
        <w:rPr>
          <w:rFonts w:cs="Tahoma"/>
        </w:rPr>
      </w:r>
      <w:r>
        <w:rPr>
          <w:rFonts w:cs="Tahoma"/>
        </w:rPr>
        <w:fldChar w:fldCharType="separate"/>
      </w:r>
      <w:r w:rsidR="008529E4" w:rsidRPr="00A63796">
        <w:rPr>
          <w:rFonts w:eastAsia="Arial Unicode MS"/>
        </w:rPr>
        <w:t>Υπόδειγμα Οικονομικής Προσφοράς</w:t>
      </w:r>
      <w:r>
        <w:rPr>
          <w:rFonts w:cs="Tahoma"/>
        </w:rPr>
        <w:fldChar w:fldCharType="end"/>
      </w:r>
      <w:r w:rsidRPr="00BF4414">
        <w:rPr>
          <w:rFonts w:cs="Tahoma"/>
        </w:rPr>
        <w:t>) κόστος της Προσφοράς i, χωρίς ΦΠΑ</w:t>
      </w:r>
    </w:p>
    <w:p w14:paraId="3D85E7E6" w14:textId="77777777" w:rsidR="00CD6AB9" w:rsidRDefault="00CD6AB9" w:rsidP="00CD6AB9">
      <w:pPr>
        <w:rPr>
          <w:rFonts w:cs="Tahoma"/>
        </w:rPr>
      </w:pPr>
      <w:proofErr w:type="spellStart"/>
      <w:r w:rsidRPr="00BF4414">
        <w:rPr>
          <w:rFonts w:cs="Tahoma"/>
        </w:rPr>
        <w:t>Λi</w:t>
      </w:r>
      <w:proofErr w:type="spellEnd"/>
      <w:r w:rsidRPr="00BF4414">
        <w:rPr>
          <w:rFonts w:cs="Tahoma"/>
        </w:rPr>
        <w:t>:</w:t>
      </w:r>
      <w:r w:rsidRPr="00BF4414">
        <w:rPr>
          <w:rFonts w:cs="Tahoma"/>
        </w:rPr>
        <w:tab/>
        <w:t>Τελική βαθμολογία της Προσφοράς i, η οποία στρογγυλοποιείται σε 2 δεκαδικά ψηφία</w:t>
      </w:r>
    </w:p>
    <w:p w14:paraId="551E3892" w14:textId="6A8145C7" w:rsidR="00CD6AB9" w:rsidRPr="002941C3" w:rsidRDefault="005C7415" w:rsidP="00CD6AB9">
      <w:pPr>
        <w:rPr>
          <w:rFonts w:cs="Tahoma"/>
        </w:rPr>
      </w:pPr>
      <w:r>
        <w:rPr>
          <w:rFonts w:cs="Tahoma"/>
        </w:rPr>
        <w:t>Συνολικό συγκριτικό κόστος</w:t>
      </w:r>
      <w:r w:rsidR="00CD6AB9" w:rsidRPr="002941C3">
        <w:rPr>
          <w:rFonts w:cs="Tahoma"/>
        </w:rPr>
        <w:t>:</w:t>
      </w:r>
      <w:r w:rsidR="00CD6AB9">
        <w:rPr>
          <w:rFonts w:cs="Tahoma"/>
        </w:rPr>
        <w:t xml:space="preserve"> </w:t>
      </w:r>
      <w:r w:rsidR="00CD6AB9">
        <w:rPr>
          <w:rFonts w:cs="Tahoma"/>
        </w:rPr>
        <w:fldChar w:fldCharType="begin"/>
      </w:r>
      <w:r w:rsidR="00CD6AB9">
        <w:rPr>
          <w:rFonts w:cs="Tahoma"/>
        </w:rPr>
        <w:instrText xml:space="preserve"> REF _Ref83917676 \h </w:instrText>
      </w:r>
      <w:r w:rsidR="00CD6AB9">
        <w:rPr>
          <w:rFonts w:cs="Tahoma"/>
        </w:rPr>
      </w:r>
      <w:r w:rsidR="00CD6AB9">
        <w:rPr>
          <w:rFonts w:cs="Tahoma"/>
        </w:rPr>
        <w:fldChar w:fldCharType="separate"/>
      </w:r>
      <w:r w:rsidR="008529E4" w:rsidRPr="00A63796">
        <w:rPr>
          <w:rFonts w:eastAsia="Arial Unicode MS"/>
        </w:rPr>
        <w:t>Υπόδειγμα Οικονομικής Προσφοράς</w:t>
      </w:r>
      <w:r w:rsidR="00CD6AB9">
        <w:rPr>
          <w:rFonts w:cs="Tahoma"/>
        </w:rPr>
        <w:fldChar w:fldCharType="end"/>
      </w:r>
      <w:r w:rsidR="00CD6AB9">
        <w:rPr>
          <w:rFonts w:cs="Tahoma"/>
        </w:rPr>
        <w:t>/Συγκεντρωτικός Πίνακας Οικονομικής Προσφοράς/Γραμμή «Γενικό Σύνολο»/Στήλη «</w:t>
      </w:r>
      <w:r w:rsidR="00CD6AB9" w:rsidRPr="002941C3">
        <w:rPr>
          <w:rFonts w:cs="Tahoma"/>
        </w:rPr>
        <w:t>Συνολικό Κόστος χωρίς ΦΠΑ»</w:t>
      </w:r>
    </w:p>
    <w:p w14:paraId="036D26F6" w14:textId="77777777" w:rsidR="00CD6AB9" w:rsidRPr="00BF4414" w:rsidRDefault="00CD6AB9" w:rsidP="00CD6AB9">
      <w:pPr>
        <w:rPr>
          <w:rFonts w:cs="Tahoma"/>
        </w:rPr>
      </w:pPr>
    </w:p>
    <w:p w14:paraId="0D7C70C1" w14:textId="77777777" w:rsidR="00CD6AB9" w:rsidRPr="00BF4414" w:rsidRDefault="00CD6AB9" w:rsidP="00CD6AB9">
      <w:pPr>
        <w:rPr>
          <w:rFonts w:cs="Tahoma"/>
        </w:rPr>
      </w:pPr>
      <w:r w:rsidRPr="00B53BEF">
        <w:rPr>
          <w:rFonts w:cs="Tahoma"/>
          <w:bCs/>
        </w:rPr>
        <w:t>Πλέον συμφέρουσα από οικονομική άποψη προσφορά</w:t>
      </w:r>
      <w:r w:rsidRPr="00B53BEF">
        <w:rPr>
          <w:rFonts w:cs="Tahoma"/>
          <w:bCs/>
          <w:i/>
        </w:rPr>
        <w:t xml:space="preserve"> </w:t>
      </w:r>
      <w:r w:rsidRPr="00B53BEF">
        <w:rPr>
          <w:rFonts w:cs="Tahoma"/>
          <w:bCs/>
        </w:rPr>
        <w:t>βάσει βέλτιστης σχέσης ποιότητας – τιμής</w:t>
      </w:r>
      <w:r w:rsidRPr="00761F05" w:rsidDel="003A17F9">
        <w:rPr>
          <w:rFonts w:cs="Tahoma"/>
          <w:bCs/>
        </w:rPr>
        <w:t xml:space="preserve"> </w:t>
      </w:r>
      <w:r w:rsidRPr="00B53BEF">
        <w:rPr>
          <w:rFonts w:cs="Tahoma"/>
          <w:bCs/>
        </w:rPr>
        <w:t xml:space="preserve">είναι η προσφορά με το μεγαλύτερο </w:t>
      </w:r>
      <w:proofErr w:type="spellStart"/>
      <w:r w:rsidRPr="00B53BEF">
        <w:rPr>
          <w:rFonts w:cs="Tahoma"/>
          <w:bCs/>
        </w:rPr>
        <w:t>Λi</w:t>
      </w:r>
      <w:proofErr w:type="spellEnd"/>
      <w:r w:rsidRPr="00761F05">
        <w:rPr>
          <w:rFonts w:cs="Tahoma"/>
          <w:bCs/>
        </w:rPr>
        <w:t xml:space="preserve">. Σε περίπτωση ισοψηφίας, επικρατέστερη είναι η προσφορά με το μεγαλύτερο </w:t>
      </w:r>
      <w:proofErr w:type="spellStart"/>
      <w:r w:rsidRPr="00761F05">
        <w:rPr>
          <w:rFonts w:cs="Tahoma"/>
          <w:bCs/>
        </w:rPr>
        <w:t>Βi</w:t>
      </w:r>
      <w:proofErr w:type="spellEnd"/>
      <w:r w:rsidRPr="00761F05">
        <w:rPr>
          <w:rFonts w:cs="Tahoma"/>
          <w:bCs/>
        </w:rPr>
        <w:t xml:space="preserve"> (βαθμολογία τεχνικ</w:t>
      </w:r>
      <w:r w:rsidRPr="00BF4414">
        <w:rPr>
          <w:rFonts w:cs="Tahoma"/>
        </w:rPr>
        <w:t>ής προσφοράς υποψηφίου), ενώ σε περίπτωση πλήρους ισοβαθμίας (</w:t>
      </w:r>
      <w:proofErr w:type="spellStart"/>
      <w:r w:rsidRPr="00BF4414">
        <w:rPr>
          <w:rFonts w:cs="Tahoma"/>
        </w:rPr>
        <w:t>Λi</w:t>
      </w:r>
      <w:proofErr w:type="spellEnd"/>
      <w:r w:rsidRPr="00BF4414">
        <w:rPr>
          <w:rFonts w:cs="Tahoma"/>
        </w:rPr>
        <w:t xml:space="preserve">, </w:t>
      </w:r>
      <w:proofErr w:type="spellStart"/>
      <w:r w:rsidRPr="00BF4414">
        <w:rPr>
          <w:rFonts w:cs="Tahoma"/>
        </w:rPr>
        <w:t>Βi</w:t>
      </w:r>
      <w:proofErr w:type="spellEnd"/>
      <w:r w:rsidRPr="00BF4414">
        <w:rPr>
          <w:rFonts w:cs="Tahoma"/>
        </w:rPr>
        <w:t>) διενεργείται δημόσια κλήρωση παρουσία όλων των ενδιαφερομένων.</w:t>
      </w:r>
    </w:p>
    <w:p w14:paraId="79FE573A" w14:textId="77777777" w:rsidR="00CD6AB9" w:rsidRPr="00B86105" w:rsidRDefault="00CD6AB9" w:rsidP="00CD6AB9">
      <w:pPr>
        <w:spacing w:before="120"/>
      </w:pPr>
    </w:p>
    <w:p w14:paraId="3BB45C90" w14:textId="77777777" w:rsidR="00DD4E4D" w:rsidRPr="008569EB" w:rsidRDefault="00DD4E4D" w:rsidP="00127EFA">
      <w:pPr>
        <w:pStyle w:val="2"/>
        <w:tabs>
          <w:tab w:val="clear" w:pos="2498"/>
          <w:tab w:val="num" w:pos="1985"/>
        </w:tabs>
        <w:spacing w:before="0"/>
        <w:rPr>
          <w:rFonts w:cs="Tahoma"/>
        </w:rPr>
      </w:pPr>
      <w:bookmarkStart w:id="353" w:name="_Toc120790591"/>
      <w:r w:rsidRPr="008569EB">
        <w:rPr>
          <w:rFonts w:cs="Tahoma"/>
        </w:rPr>
        <w:t>ΚΑΤΑΡΤΙΣΗ – ΥΠΟΒΟΛΗ ΠΡΟΣΦΟΡΩΝ</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53"/>
      <w:r w:rsidR="00862FE1" w:rsidRPr="008569EB">
        <w:rPr>
          <w:rFonts w:cs="Tahoma"/>
        </w:rPr>
        <w:t xml:space="preserve"> </w:t>
      </w:r>
    </w:p>
    <w:p w14:paraId="114FDA9B" w14:textId="77777777" w:rsidR="00DD4E4D" w:rsidRPr="00CD6AB9" w:rsidRDefault="00DD4E4D" w:rsidP="005B3C86">
      <w:pPr>
        <w:pStyle w:val="3"/>
      </w:pPr>
      <w:bookmarkStart w:id="354" w:name="_Toc511031136"/>
      <w:bookmarkStart w:id="355" w:name="_Toc513615849"/>
      <w:bookmarkStart w:id="356" w:name="_Toc5445962"/>
      <w:bookmarkStart w:id="357" w:name="_Toc7935612"/>
      <w:bookmarkStart w:id="358" w:name="_Toc8643990"/>
      <w:bookmarkStart w:id="359" w:name="_Toc9048160"/>
      <w:bookmarkStart w:id="360" w:name="_Toc9048821"/>
      <w:bookmarkStart w:id="361" w:name="_Toc9048948"/>
      <w:bookmarkStart w:id="362" w:name="_Toc9049515"/>
      <w:bookmarkStart w:id="363" w:name="_Toc9050787"/>
      <w:bookmarkStart w:id="364" w:name="_Toc16061700"/>
      <w:bookmarkStart w:id="365" w:name="_Toc25743307"/>
      <w:bookmarkStart w:id="366" w:name="_Toc43634778"/>
      <w:bookmarkStart w:id="367" w:name="_Toc44821158"/>
      <w:bookmarkStart w:id="368" w:name="_Toc48552950"/>
      <w:bookmarkStart w:id="369" w:name="_Toc49074396"/>
      <w:bookmarkStart w:id="370" w:name="_Toc62559055"/>
      <w:bookmarkStart w:id="371" w:name="_Toc120790592"/>
      <w:r w:rsidRPr="00CD6AB9">
        <w:t>Τρόπος Υποβολής Προσφορών</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CD6AB9">
        <w:t xml:space="preserve"> </w:t>
      </w:r>
    </w:p>
    <w:p w14:paraId="0D24B182" w14:textId="1728336E" w:rsidR="00C91B0D" w:rsidRDefault="00855D3B" w:rsidP="00855D3B">
      <w:pPr>
        <w:pStyle w:val="Normal20"/>
        <w:rPr>
          <w:rFonts w:ascii="Tahoma" w:hAnsi="Tahoma" w:cs="Tahoma"/>
        </w:rPr>
      </w:pPr>
      <w:r w:rsidRPr="00DA5F08">
        <w:rPr>
          <w:rFonts w:ascii="Tahoma" w:hAnsi="Tahoma" w:cs="Tahoma"/>
        </w:rPr>
        <w:t xml:space="preserve">Οι προσφορές υποβάλλονται από τους οικονομικούς φορείς ηλεκτρονικά, μέσω της διαδικτυακής πύλης </w:t>
      </w:r>
      <w:r w:rsidRPr="00DA5F08">
        <w:rPr>
          <w:rFonts w:ascii="Tahoma" w:hAnsi="Tahoma" w:cs="Tahoma"/>
          <w:lang w:val="en-GB"/>
        </w:rPr>
        <w:t>www</w:t>
      </w:r>
      <w:r w:rsidRPr="00DA5F08">
        <w:rPr>
          <w:rFonts w:ascii="Tahoma" w:hAnsi="Tahoma" w:cs="Tahoma"/>
        </w:rPr>
        <w:t>.</w:t>
      </w:r>
      <w:proofErr w:type="spellStart"/>
      <w:r w:rsidRPr="00DA5F08">
        <w:rPr>
          <w:rFonts w:ascii="Tahoma" w:hAnsi="Tahoma" w:cs="Tahoma"/>
          <w:lang w:val="en-GB"/>
        </w:rPr>
        <w:t>promitheus</w:t>
      </w:r>
      <w:proofErr w:type="spellEnd"/>
      <w:r w:rsidRPr="00DA5F08">
        <w:rPr>
          <w:rFonts w:ascii="Tahoma" w:hAnsi="Tahoma" w:cs="Tahoma"/>
        </w:rPr>
        <w:t>.</w:t>
      </w:r>
      <w:r w:rsidRPr="00DA5F08">
        <w:rPr>
          <w:rFonts w:ascii="Tahoma" w:hAnsi="Tahoma" w:cs="Tahoma"/>
          <w:lang w:val="en-GB"/>
        </w:rPr>
        <w:t>gov</w:t>
      </w:r>
      <w:r w:rsidRPr="00DA5F08">
        <w:rPr>
          <w:rFonts w:ascii="Tahoma" w:hAnsi="Tahoma" w:cs="Tahoma"/>
        </w:rPr>
        <w:t>.</w:t>
      </w:r>
      <w:r w:rsidRPr="00DA5F08">
        <w:rPr>
          <w:rFonts w:ascii="Tahoma" w:hAnsi="Tahoma" w:cs="Tahoma"/>
          <w:lang w:val="en-GB"/>
        </w:rPr>
        <w:t>gr</w:t>
      </w:r>
      <w:r w:rsidRPr="00DA5F08">
        <w:rPr>
          <w:rFonts w:ascii="Tahoma" w:hAnsi="Tahoma" w:cs="Tahoma"/>
        </w:rPr>
        <w:t xml:space="preserve"> του Ε.Σ.Η.ΔΗ.Σ. μέχρι την καταληκτική ημερομηνία και ώρα που ορίζει η πρόσκληση, στην Ελληνική γλώσσα, σε ηλεκτρονικό φάκελο, σύμφωνα με τα αναφερόμενα στο Ν.4412/2016, στο άρθρο 15 τη</w:t>
      </w:r>
      <w:r w:rsidRPr="009114CF">
        <w:rPr>
          <w:rFonts w:ascii="Tahoma" w:hAnsi="Tahoma" w:cs="Tahoma"/>
        </w:rPr>
        <w:t>ς Υπουργικής Απόφασης 56902/215 “</w:t>
      </w:r>
      <w:r w:rsidRPr="009114CF">
        <w:rPr>
          <w:rFonts w:ascii="Tahoma" w:hAnsi="Tahoma" w:cs="Tahoma"/>
          <w:i/>
          <w:iCs/>
        </w:rPr>
        <w:t>Τεχνικές λεπτομέρειες και διαδικασίες λειτουργίας του Εθνικού Συστήματος Ηλεκτρονικών Δημοσίων Συμβάσεων</w:t>
      </w:r>
      <w:r w:rsidRPr="009114CF">
        <w:rPr>
          <w:rFonts w:ascii="Tahoma" w:hAnsi="Tahoma" w:cs="Tahoma"/>
        </w:rPr>
        <w:t xml:space="preserve"> </w:t>
      </w:r>
      <w:r w:rsidRPr="009114CF">
        <w:rPr>
          <w:rFonts w:ascii="Tahoma" w:hAnsi="Tahoma" w:cs="Tahoma"/>
          <w:i/>
        </w:rPr>
        <w:t>(Ε.Σ.Η.ΔΗ.Σ.)</w:t>
      </w:r>
      <w:r w:rsidRPr="009114CF">
        <w:rPr>
          <w:rFonts w:ascii="Tahoma" w:hAnsi="Tahoma" w:cs="Tahoma"/>
        </w:rPr>
        <w:t xml:space="preserve">». </w:t>
      </w:r>
    </w:p>
    <w:p w14:paraId="320652A3" w14:textId="77777777" w:rsidR="00C91B0D" w:rsidRDefault="00855D3B" w:rsidP="00855D3B">
      <w:pPr>
        <w:pStyle w:val="Normal20"/>
        <w:rPr>
          <w:rFonts w:ascii="Tahoma" w:hAnsi="Tahoma" w:cs="Tahoma"/>
        </w:rPr>
      </w:pPr>
      <w:r w:rsidRPr="008569EB">
        <w:rPr>
          <w:rFonts w:ascii="Tahoma" w:hAnsi="Tahoma" w:cs="Tahoma"/>
        </w:rPr>
        <w:t xml:space="preserve">Οι οικονομικοί φορείς υποβάλλουν με την προσφορά τους </w:t>
      </w:r>
    </w:p>
    <w:p w14:paraId="1C2EBF98" w14:textId="2935F7A6" w:rsidR="00C91B0D" w:rsidRDefault="00855D3B" w:rsidP="00855D3B">
      <w:pPr>
        <w:pStyle w:val="Normal20"/>
        <w:rPr>
          <w:rFonts w:ascii="Tahoma" w:hAnsi="Tahoma" w:cs="Tahoma"/>
        </w:rPr>
      </w:pPr>
      <w:r w:rsidRPr="008569EB">
        <w:rPr>
          <w:rFonts w:ascii="Tahoma" w:hAnsi="Tahoma" w:cs="Tahoma"/>
        </w:rPr>
        <w:t>α) (</w:t>
      </w:r>
      <w:proofErr w:type="spellStart"/>
      <w:r w:rsidRPr="008569EB">
        <w:rPr>
          <w:rFonts w:ascii="Tahoma" w:hAnsi="Tahoma" w:cs="Tahoma"/>
        </w:rPr>
        <w:t>υπο</w:t>
      </w:r>
      <w:proofErr w:type="spellEnd"/>
      <w:r w:rsidRPr="008569EB">
        <w:rPr>
          <w:rFonts w:ascii="Tahoma" w:hAnsi="Tahoma" w:cs="Tahoma"/>
        </w:rPr>
        <w:t>)φάκελο με την ένδειξη «Δικαιολογητικά Συμμετοχής– Τεχνική προσφορά»</w:t>
      </w:r>
      <w:r w:rsidR="00B761A3">
        <w:rPr>
          <w:rFonts w:ascii="Tahoma" w:hAnsi="Tahoma" w:cs="Tahoma"/>
        </w:rPr>
        <w:t xml:space="preserve"> </w:t>
      </w:r>
      <w:r w:rsidR="00B761A3" w:rsidRPr="00BF4414">
        <w:rPr>
          <w:rFonts w:ascii="Tahoma" w:hAnsi="Tahoma" w:cs="Tahoma"/>
        </w:rPr>
        <w:t>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r w:rsidR="00B761A3">
        <w:rPr>
          <w:rFonts w:ascii="Tahoma" w:hAnsi="Tahoma" w:cs="Tahoma"/>
        </w:rPr>
        <w:t xml:space="preserve"> πρόσκληση</w:t>
      </w:r>
      <w:r w:rsidRPr="008569EB">
        <w:rPr>
          <w:rFonts w:ascii="Tahoma" w:hAnsi="Tahoma" w:cs="Tahoma"/>
        </w:rPr>
        <w:t xml:space="preserve"> και </w:t>
      </w:r>
    </w:p>
    <w:p w14:paraId="2A200F93" w14:textId="77FE0352" w:rsidR="00AC0509" w:rsidRPr="008569EB" w:rsidRDefault="00855D3B" w:rsidP="00AC0509">
      <w:pPr>
        <w:pStyle w:val="Normal20"/>
        <w:rPr>
          <w:rFonts w:ascii="Tahoma" w:hAnsi="Tahoma" w:cs="Tahoma"/>
        </w:rPr>
      </w:pPr>
      <w:r w:rsidRPr="008569EB">
        <w:rPr>
          <w:rFonts w:ascii="Tahoma" w:hAnsi="Tahoma" w:cs="Tahoma"/>
        </w:rPr>
        <w:t>β) (</w:t>
      </w:r>
      <w:proofErr w:type="spellStart"/>
      <w:r w:rsidRPr="008569EB">
        <w:rPr>
          <w:rFonts w:ascii="Tahoma" w:hAnsi="Tahoma" w:cs="Tahoma"/>
        </w:rPr>
        <w:t>υπο</w:t>
      </w:r>
      <w:proofErr w:type="spellEnd"/>
      <w:r w:rsidRPr="008569EB">
        <w:rPr>
          <w:rFonts w:ascii="Tahoma" w:hAnsi="Tahoma" w:cs="Tahoma"/>
        </w:rPr>
        <w:t>) φάκελο με νέα οικονομική προσφορά</w:t>
      </w:r>
      <w:r w:rsidR="00000D47">
        <w:rPr>
          <w:rFonts w:ascii="Tahoma" w:hAnsi="Tahoma" w:cs="Tahoma"/>
        </w:rPr>
        <w:t>,</w:t>
      </w:r>
      <w:r w:rsidR="00B761A3">
        <w:rPr>
          <w:rFonts w:ascii="Tahoma" w:hAnsi="Tahoma" w:cs="Tahoma"/>
        </w:rPr>
        <w:t xml:space="preserve"> </w:t>
      </w:r>
      <w:r w:rsidR="00B761A3" w:rsidRPr="00BF4414">
        <w:rPr>
          <w:rFonts w:ascii="Tahoma" w:hAnsi="Tahoma" w:cs="Tahoma"/>
        </w:rPr>
        <w:t>στον οποίο περιλαμβάνεται η οικονομική προσφορά του οικονομικού φορέα και τα κατά περίπτωση απαιτούμενα δικαιολογητικά.</w:t>
      </w:r>
      <w:r w:rsidR="00AC0509" w:rsidRPr="00AC0509">
        <w:rPr>
          <w:rFonts w:ascii="Tahoma" w:hAnsi="Tahoma" w:cs="Tahoma"/>
        </w:rPr>
        <w:t xml:space="preserve"> </w:t>
      </w:r>
      <w:r w:rsidR="00AC0509" w:rsidRPr="008569EB">
        <w:rPr>
          <w:rFonts w:ascii="Tahoma" w:hAnsi="Tahoma" w:cs="Tahoma"/>
        </w:rPr>
        <w:t>Επισημαίνεται ότι η προσφερόμενη τιμή εκάστου Αντισυμβαλλόμενου</w:t>
      </w:r>
      <w:r w:rsidR="00AC0509" w:rsidRPr="008569EB">
        <w:rPr>
          <w:rFonts w:ascii="Tahoma" w:hAnsi="Tahoma" w:cs="Tahoma"/>
          <w:b/>
          <w:bCs/>
        </w:rPr>
        <w:t xml:space="preserve"> </w:t>
      </w:r>
      <w:r w:rsidR="00AC0509" w:rsidRPr="008569EB">
        <w:rPr>
          <w:rFonts w:ascii="Tahoma" w:hAnsi="Tahoma" w:cs="Tahoma"/>
        </w:rPr>
        <w:t xml:space="preserve">για </w:t>
      </w:r>
      <w:r w:rsidR="00AC0509">
        <w:rPr>
          <w:rFonts w:ascii="Tahoma" w:hAnsi="Tahoma" w:cs="Tahoma"/>
        </w:rPr>
        <w:t xml:space="preserve">τις προς προμήθεια υπηρεσίες </w:t>
      </w:r>
      <w:r w:rsidR="00AC0509" w:rsidRPr="008569EB">
        <w:rPr>
          <w:rFonts w:ascii="Tahoma" w:hAnsi="Tahoma" w:cs="Tahoma"/>
        </w:rPr>
        <w:t>(τιμή α/μ ανά προφίλ) της εκτελεστικής σύμβασης</w:t>
      </w:r>
      <w:r w:rsidR="00000D47">
        <w:rPr>
          <w:rFonts w:ascii="Tahoma" w:hAnsi="Tahoma" w:cs="Tahoma"/>
        </w:rPr>
        <w:t>,</w:t>
      </w:r>
      <w:r w:rsidR="00AC0509" w:rsidRPr="008569EB">
        <w:rPr>
          <w:rFonts w:ascii="Tahoma" w:hAnsi="Tahoma" w:cs="Tahoma"/>
        </w:rPr>
        <w:t xml:space="preserve"> δεν μπορεί να υπερβαίνει την ενδεικτική τιμή με την οποία συμμετέχει ο Αντισυμβαλλόμενος</w:t>
      </w:r>
      <w:r w:rsidR="00AC0509" w:rsidRPr="008569EB">
        <w:rPr>
          <w:rFonts w:ascii="Tahoma" w:hAnsi="Tahoma" w:cs="Tahoma"/>
          <w:b/>
          <w:bCs/>
        </w:rPr>
        <w:t xml:space="preserve"> </w:t>
      </w:r>
      <w:r w:rsidR="00B60298">
        <w:rPr>
          <w:rFonts w:ascii="Tahoma" w:hAnsi="Tahoma" w:cs="Tahoma"/>
        </w:rPr>
        <w:t>στη συμφωνία-πλαίσιο (</w:t>
      </w:r>
      <w:r w:rsidR="00AC0509" w:rsidRPr="008569EB">
        <w:rPr>
          <w:rFonts w:ascii="Tahoma" w:hAnsi="Tahoma" w:cs="Tahoma"/>
        </w:rPr>
        <w:t>«Προσφερόμενη χρέωση α/μ (χωρίς ΦΠΑ)» του Παραρτήματος 4 : Πίνακας Κόστους της Συμφωνίας Πλαίσιο).</w:t>
      </w:r>
    </w:p>
    <w:p w14:paraId="628277F4" w14:textId="77777777" w:rsidR="00B761A3" w:rsidRPr="00BF4414" w:rsidRDefault="00B761A3" w:rsidP="00B761A3">
      <w:pPr>
        <w:pStyle w:val="Normal20"/>
        <w:rPr>
          <w:rFonts w:ascii="Tahoma" w:hAnsi="Tahoma" w:cs="Tahoma"/>
        </w:rPr>
      </w:pPr>
      <w:r w:rsidRPr="00BF4414">
        <w:rPr>
          <w:rFonts w:ascii="Tahoma" w:hAnsi="Tahoma" w:cs="Tahoma"/>
        </w:rPr>
        <w:t>Από τον οικονομικό φορέα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4240B298" w14:textId="77777777" w:rsidR="00B761A3" w:rsidRPr="00BF4414" w:rsidRDefault="00B761A3" w:rsidP="00B761A3">
      <w:pPr>
        <w:pStyle w:val="Normal20"/>
        <w:rPr>
          <w:rFonts w:ascii="Tahoma" w:hAnsi="Tahoma" w:cs="Tahoma"/>
          <w:b/>
          <w:bCs/>
        </w:rPr>
      </w:pPr>
      <w:r w:rsidRPr="00BF4414">
        <w:rPr>
          <w:rFonts w:ascii="Tahoma" w:hAnsi="Tahoma" w:cs="Tahoma"/>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597A941B" w14:textId="1D6FEF45" w:rsidR="00E543A9" w:rsidRPr="00BF4414" w:rsidRDefault="00E543A9" w:rsidP="00E543A9">
      <w:pPr>
        <w:pStyle w:val="Normal20"/>
        <w:rPr>
          <w:rFonts w:ascii="Tahoma" w:hAnsi="Tahoma" w:cs="Tahoma"/>
        </w:rPr>
      </w:pPr>
      <w:r w:rsidRPr="00BF4414">
        <w:rPr>
          <w:rFonts w:ascii="Tahoma" w:hAnsi="Tahoma" w:cs="Tahoma"/>
        </w:rPr>
        <w:t>Εφόσον, οι απαιτήσεις της Διακήρυξης για την Τεχνική και Οικονομική Προσφορά, δεν έχουν αποτυπωθεί στο σύνολό τους στις ειδικές ηλεκτρονικές φόρμες του Συστήματος, ο προσφέρων</w:t>
      </w:r>
      <w:r>
        <w:rPr>
          <w:rFonts w:ascii="Tahoma" w:hAnsi="Tahoma" w:cs="Tahoma"/>
        </w:rPr>
        <w:t xml:space="preserve">-αντισυμβαλλόμενος </w:t>
      </w:r>
      <w:r w:rsidRPr="00BF4414">
        <w:rPr>
          <w:rFonts w:ascii="Tahoma" w:hAnsi="Tahoma" w:cs="Tahoma"/>
        </w:rPr>
        <w:t>επισυνάπτει ψηφιακά υπογεγραμμένα τα σχετικά ηλεκτρονικά αρχεία.</w:t>
      </w:r>
    </w:p>
    <w:p w14:paraId="453967FE" w14:textId="5944D510" w:rsidR="0087674C" w:rsidRPr="0087674C" w:rsidRDefault="0087674C" w:rsidP="0087674C">
      <w:pPr>
        <w:pStyle w:val="Normal20"/>
        <w:rPr>
          <w:rFonts w:ascii="Tahoma" w:hAnsi="Tahoma" w:cs="Tahoma"/>
        </w:rPr>
      </w:pPr>
      <w:r w:rsidRPr="0087674C">
        <w:rPr>
          <w:rFonts w:ascii="Tahoma" w:hAnsi="Tahoma" w:cs="Tahoma"/>
        </w:rPr>
        <w:t>Ο οικονομικός φορέας</w:t>
      </w:r>
      <w:r>
        <w:rPr>
          <w:rFonts w:ascii="Tahoma" w:hAnsi="Tahoma" w:cs="Tahoma"/>
        </w:rPr>
        <w:t>-αντισυμβαλλόμενος</w:t>
      </w:r>
      <w:r w:rsidRPr="0087674C">
        <w:rPr>
          <w:rFonts w:ascii="Tahoma" w:hAnsi="Tahoma" w:cs="Tahoma"/>
        </w:rPr>
        <w:t xml:space="preserve"> υποβάλλει τους ανωτέρω (</w:t>
      </w:r>
      <w:proofErr w:type="spellStart"/>
      <w:r w:rsidRPr="0087674C">
        <w:rPr>
          <w:rFonts w:ascii="Tahoma" w:hAnsi="Tahoma" w:cs="Tahoma"/>
        </w:rPr>
        <w:t>υπο</w:t>
      </w:r>
      <w:proofErr w:type="spellEnd"/>
      <w:r w:rsidRPr="0087674C">
        <w:rPr>
          <w:rFonts w:ascii="Tahoma" w:hAnsi="Tahoma" w:cs="Tahoma"/>
        </w:rPr>
        <w:t>)φακέλους μέσω του Συστήματος, όπως περιγράφεται παρακάτω:</w:t>
      </w:r>
    </w:p>
    <w:p w14:paraId="46574A53" w14:textId="7D74ABD0" w:rsidR="0087674C" w:rsidRPr="0087674C" w:rsidRDefault="0087674C" w:rsidP="0087674C">
      <w:pPr>
        <w:pStyle w:val="Normal20"/>
        <w:rPr>
          <w:rFonts w:ascii="Tahoma" w:hAnsi="Tahoma" w:cs="Tahoma"/>
        </w:rPr>
      </w:pPr>
      <w:r w:rsidRPr="0087674C">
        <w:rPr>
          <w:rFonts w:ascii="Tahoma" w:hAnsi="Tahoma" w:cs="Tahoma"/>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87674C">
        <w:rPr>
          <w:rFonts w:ascii="Tahoma" w:hAnsi="Tahoma" w:cs="Tahoma"/>
        </w:rPr>
        <w:t>pdf</w:t>
      </w:r>
      <w:proofErr w:type="spellEnd"/>
      <w:r w:rsidRPr="0087674C">
        <w:rPr>
          <w:rFonts w:ascii="Tahoma" w:hAnsi="Tahoma" w:cs="Tahoma"/>
        </w:rPr>
        <w:t xml:space="preserve"> και εφόσον έχουν συνταχθεί/παραχθεί από τον ίδιο, φέρουν ορατή μη κρυπτογραφημένη ψηφιακή υπογραφή σκληρής αποθήκευσης, χωρίς να απαιτείται θεώρηση γνησίου της υπογραφής.</w:t>
      </w:r>
    </w:p>
    <w:p w14:paraId="1DCB1DD5" w14:textId="77777777" w:rsidR="0087674C" w:rsidRPr="0087674C" w:rsidRDefault="0087674C" w:rsidP="0087674C">
      <w:pPr>
        <w:pStyle w:val="Normal20"/>
        <w:rPr>
          <w:rFonts w:ascii="Tahoma" w:hAnsi="Tahoma" w:cs="Tahoma"/>
        </w:rPr>
      </w:pPr>
      <w:r w:rsidRPr="0087674C">
        <w:rPr>
          <w:rFonts w:ascii="Tahoma" w:hAnsi="Tahoma" w:cs="Tahoma"/>
        </w:rPr>
        <w:t xml:space="preserve">Από το Σύστημα εκδίδεται ηλεκτρονική απόδειξη υποβολής προσφοράς, η όποια αποστέλλεται στον οικονομικό φορέα με μήνυμα ηλεκτρονικού ταχυδρομείου. </w:t>
      </w:r>
    </w:p>
    <w:p w14:paraId="68DBF609" w14:textId="2024BB44" w:rsidR="00E543A9" w:rsidRDefault="0087674C" w:rsidP="0087674C">
      <w:pPr>
        <w:pStyle w:val="Normal20"/>
        <w:rPr>
          <w:rFonts w:ascii="Tahoma" w:hAnsi="Tahoma" w:cs="Tahoma"/>
        </w:rPr>
      </w:pPr>
      <w:r w:rsidRPr="0087674C">
        <w:rPr>
          <w:rFonts w:ascii="Tahoma" w:hAnsi="Tahoma" w:cs="Tahoma"/>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p>
    <w:p w14:paraId="1F835263" w14:textId="77777777" w:rsidR="00EC46C4" w:rsidRPr="00CD6AB9" w:rsidRDefault="00EC46C4" w:rsidP="006C4572">
      <w:pPr>
        <w:rPr>
          <w:rFonts w:cs="Tahoma"/>
        </w:rPr>
      </w:pPr>
      <w:bookmarkStart w:id="372" w:name="_Toc74566867"/>
      <w:bookmarkStart w:id="373" w:name="_Toc74566868"/>
      <w:bookmarkStart w:id="374" w:name="_Toc74566869"/>
      <w:bookmarkStart w:id="375" w:name="_Toc74566870"/>
      <w:bookmarkEnd w:id="372"/>
      <w:bookmarkEnd w:id="373"/>
      <w:bookmarkEnd w:id="374"/>
      <w:bookmarkEnd w:id="375"/>
    </w:p>
    <w:p w14:paraId="0BFC602F" w14:textId="77777777" w:rsidR="00DD4E4D" w:rsidRPr="00DA5F08" w:rsidRDefault="00DD4E4D" w:rsidP="005B3C86">
      <w:pPr>
        <w:pStyle w:val="3"/>
      </w:pPr>
      <w:bookmarkStart w:id="376" w:name="_Toc5445963"/>
      <w:bookmarkStart w:id="377" w:name="_Toc7935613"/>
      <w:bookmarkStart w:id="378" w:name="_Toc8643991"/>
      <w:bookmarkStart w:id="379" w:name="_Toc9048161"/>
      <w:bookmarkStart w:id="380" w:name="_Toc9048822"/>
      <w:bookmarkStart w:id="381" w:name="_Toc9048949"/>
      <w:bookmarkStart w:id="382" w:name="_Toc9049516"/>
      <w:bookmarkStart w:id="383" w:name="_Toc9050788"/>
      <w:bookmarkStart w:id="384" w:name="_Toc16061701"/>
      <w:bookmarkStart w:id="385" w:name="_Toc25743308"/>
      <w:bookmarkStart w:id="386" w:name="_Toc43634779"/>
      <w:bookmarkStart w:id="387" w:name="_Toc44821159"/>
      <w:bookmarkStart w:id="388" w:name="_Toc48552951"/>
      <w:bookmarkStart w:id="389" w:name="_Toc49074397"/>
      <w:bookmarkStart w:id="390" w:name="_Toc62559056"/>
      <w:bookmarkStart w:id="391" w:name="_Toc120790593"/>
      <w:r w:rsidRPr="00DA5F08">
        <w:t xml:space="preserve">Περιεχόμενο </w:t>
      </w:r>
      <w:r w:rsidR="00935CC8" w:rsidRPr="00DA5F08">
        <w:t>Π</w:t>
      </w:r>
      <w:r w:rsidRPr="00DA5F08">
        <w:t>ροσφορών</w:t>
      </w:r>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sidRPr="00DA5F08">
        <w:t xml:space="preserve"> </w:t>
      </w:r>
    </w:p>
    <w:p w14:paraId="3F767F63" w14:textId="77777777" w:rsidR="00AD032A" w:rsidRPr="009114CF" w:rsidRDefault="00AD032A" w:rsidP="00AD032A">
      <w:pPr>
        <w:rPr>
          <w:rFonts w:cs="Tahoma"/>
          <w:szCs w:val="22"/>
        </w:rPr>
      </w:pPr>
      <w:bookmarkStart w:id="392" w:name="_Toc511031140"/>
      <w:bookmarkStart w:id="393" w:name="_Toc513615853"/>
      <w:bookmarkStart w:id="394" w:name="_Toc5445964"/>
      <w:bookmarkStart w:id="395" w:name="_Toc511031138"/>
      <w:bookmarkStart w:id="396" w:name="_Toc513615851"/>
      <w:r w:rsidRPr="009114CF">
        <w:rPr>
          <w:rFonts w:cs="Tahoma"/>
          <w:szCs w:val="22"/>
        </w:rPr>
        <w:t>Οι προσφορές υποβάλλονται στην Ελληνική γλώσσα.</w:t>
      </w:r>
    </w:p>
    <w:p w14:paraId="4001CBFC" w14:textId="77777777" w:rsidR="00AD032A" w:rsidRPr="000E0AD1" w:rsidRDefault="00AD032A" w:rsidP="00AD032A">
      <w:pPr>
        <w:rPr>
          <w:rFonts w:cs="Tahoma"/>
          <w:szCs w:val="22"/>
        </w:rPr>
      </w:pPr>
      <w:r w:rsidRPr="009114CF">
        <w:rPr>
          <w:rFonts w:cs="Tahoma"/>
          <w:szCs w:val="22"/>
        </w:rPr>
        <w:t>Για την εύκολη σύγκριση των προσφορών πρέπει να τηρηθεί στη σύνταξή τους, η τάξη και η σειρά των όρων της Πρόσκλησης.</w:t>
      </w:r>
      <w:r w:rsidRPr="000E0AD1">
        <w:rPr>
          <w:rFonts w:cs="Tahoma"/>
          <w:szCs w:val="22"/>
        </w:rPr>
        <w:t xml:space="preserve"> </w:t>
      </w:r>
    </w:p>
    <w:p w14:paraId="1FFB6647" w14:textId="77777777" w:rsidR="00AD032A" w:rsidRPr="000E0AD1" w:rsidRDefault="00AD032A" w:rsidP="00AD032A">
      <w:pPr>
        <w:rPr>
          <w:rFonts w:cs="Tahoma"/>
          <w:szCs w:val="22"/>
        </w:rPr>
      </w:pPr>
      <w:r w:rsidRPr="000E0AD1">
        <w:rPr>
          <w:rFonts w:cs="Tahoma"/>
          <w:szCs w:val="22"/>
        </w:rPr>
        <w:t xml:space="preserve">Με την υποβολή της Προσφοράς θεωρείται βέβαιο, ότι ο Αντισυμβαλλόμενος 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0A8F8292" w14:textId="77777777" w:rsidR="00AD032A" w:rsidRPr="000E0AD1" w:rsidRDefault="00AD032A" w:rsidP="00AD032A">
      <w:r w:rsidRPr="000E0AD1">
        <w:t>Αντιπροσφορά ή τροποποίηση της Προσφοράς ή πρόταση που κατά την κρίση της αρμόδιας Επιτροπής εξομοιώνεται με αντιπροσφορά είναι απαράδεκτη και δεν λαμβάνεται υπόψη.</w:t>
      </w:r>
    </w:p>
    <w:p w14:paraId="5335BC4C" w14:textId="3E54C617" w:rsidR="00AD032A" w:rsidRPr="00DD52B1" w:rsidRDefault="00AD032A" w:rsidP="00DD52B1">
      <w:r w:rsidRPr="000E0AD1">
        <w:rPr>
          <w:rFonts w:eastAsia="Arial Unicode MS" w:cs="Tahoma"/>
        </w:rPr>
        <w:t xml:space="preserve">Μετά την καταληκτική ημερομηνία υποβολής των προσφορών δεν γίνεται αποδεκτή αλλά απορρίπτεται ως απαράδεκτη κάθε διευκρίνιση, τροποποίηση ή απόκρουση όρου της Πρόσκλησης Εκδήλωσης Ενδιαφέροντος ή της Προσφοράς. Διευκρινίσεις δίνονται μόνο όταν ζητούνται από την αρμόδια Επιτροπή και λαμβάνονται υπόψη μόνο εκείνες που αναφέρονται στα σημεία που ζητήθηκαν. </w:t>
      </w:r>
      <w:r w:rsidRPr="00DD52B1">
        <w:rPr>
          <w:rFonts w:eastAsia="Arial Unicode MS" w:cs="Tahoma"/>
          <w:szCs w:val="22"/>
        </w:rPr>
        <w:t>Στην περίπτωση αυτή η παροχή διευκρινίσεων είναι υποχρ</w:t>
      </w:r>
      <w:r w:rsidRPr="002C5105">
        <w:rPr>
          <w:rFonts w:cs="Tahoma"/>
          <w:szCs w:val="22"/>
        </w:rPr>
        <w:t xml:space="preserve">εωτική για </w:t>
      </w:r>
      <w:r w:rsidRPr="00DD52B1">
        <w:rPr>
          <w:rFonts w:eastAsia="Arial Unicode MS" w:cs="Tahoma"/>
          <w:szCs w:val="22"/>
        </w:rPr>
        <w:t>τον Αντισυμβαλλόμενο και δεν θεωρείται αντιπροσφορά.</w:t>
      </w:r>
    </w:p>
    <w:p w14:paraId="2AB52829" w14:textId="77777777" w:rsidR="00127EFA" w:rsidRDefault="00127EFA" w:rsidP="006C4572">
      <w:pPr>
        <w:pStyle w:val="StyleTimesNewRoman12ptLinespacingsingle"/>
        <w:rPr>
          <w:rFonts w:cs="Tahoma"/>
        </w:rPr>
      </w:pPr>
    </w:p>
    <w:p w14:paraId="02D286AA" w14:textId="1D50D171" w:rsidR="00DD4E4D" w:rsidRDefault="00DD4E4D">
      <w:pPr>
        <w:pStyle w:val="40"/>
        <w:spacing w:before="0" w:after="120"/>
        <w:rPr>
          <w:rFonts w:cs="Tahoma"/>
        </w:rPr>
      </w:pPr>
      <w:bookmarkStart w:id="397" w:name="_Ref83917754"/>
      <w:bookmarkStart w:id="398" w:name="_Ref83917757"/>
      <w:bookmarkStart w:id="399" w:name="_Toc120790594"/>
      <w:bookmarkStart w:id="400" w:name="_Toc25743309"/>
      <w:bookmarkStart w:id="401" w:name="_Toc43634780"/>
      <w:bookmarkStart w:id="402" w:name="_Toc44821160"/>
      <w:bookmarkStart w:id="403" w:name="_Toc48552952"/>
      <w:bookmarkStart w:id="404" w:name="_Toc49074398"/>
      <w:bookmarkStart w:id="405" w:name="_Ref273967582"/>
      <w:bookmarkStart w:id="406" w:name="_Ref288205207"/>
      <w:bookmarkStart w:id="407" w:name="_Ref288205232"/>
      <w:r w:rsidRPr="002C5105">
        <w:rPr>
          <w:rFonts w:cs="Tahoma"/>
        </w:rPr>
        <w:t xml:space="preserve">Περιεχόμενα </w:t>
      </w:r>
      <w:r w:rsidR="00096A71" w:rsidRPr="002C5105">
        <w:rPr>
          <w:rFonts w:cs="Tahoma"/>
        </w:rPr>
        <w:t xml:space="preserve">Φακέλου </w:t>
      </w:r>
      <w:r w:rsidR="000B188A" w:rsidRPr="002C5105">
        <w:rPr>
          <w:rFonts w:cs="Tahoma"/>
        </w:rPr>
        <w:t>«</w:t>
      </w:r>
      <w:r w:rsidR="00F174C6" w:rsidRPr="002C5105">
        <w:rPr>
          <w:rFonts w:cs="Tahoma"/>
        </w:rPr>
        <w:t>Δικαιολογητικά Συμμετοχής</w:t>
      </w:r>
      <w:r w:rsidR="00855D3B">
        <w:rPr>
          <w:rFonts w:cs="Tahoma"/>
        </w:rPr>
        <w:t xml:space="preserve"> – Τεχνική Προσφορά</w:t>
      </w:r>
      <w:r w:rsidR="00096A71" w:rsidRPr="002C5105">
        <w:rPr>
          <w:rFonts w:cs="Tahoma"/>
        </w:rPr>
        <w:t>»</w:t>
      </w:r>
      <w:bookmarkEnd w:id="397"/>
      <w:bookmarkEnd w:id="398"/>
      <w:bookmarkEnd w:id="399"/>
      <w:r w:rsidR="00F174C6" w:rsidRPr="002C5105">
        <w:rPr>
          <w:rFonts w:cs="Tahoma"/>
        </w:rPr>
        <w:t xml:space="preserve"> </w:t>
      </w:r>
      <w:bookmarkEnd w:id="400"/>
      <w:bookmarkEnd w:id="401"/>
      <w:bookmarkEnd w:id="402"/>
      <w:bookmarkEnd w:id="403"/>
      <w:bookmarkEnd w:id="404"/>
      <w:bookmarkEnd w:id="405"/>
      <w:bookmarkEnd w:id="406"/>
      <w:bookmarkEnd w:id="407"/>
    </w:p>
    <w:p w14:paraId="5E656904" w14:textId="7136EE7A" w:rsidR="00AC0509" w:rsidRPr="00BF4414" w:rsidRDefault="00AC0509" w:rsidP="00AC0509">
      <w:pPr>
        <w:pStyle w:val="Normal20"/>
        <w:rPr>
          <w:rFonts w:ascii="Tahoma" w:hAnsi="Tahoma" w:cs="Tahoma"/>
          <w:lang w:eastAsia="el-GR"/>
        </w:rPr>
      </w:pPr>
      <w:r>
        <w:rPr>
          <w:rFonts w:ascii="Tahoma" w:hAnsi="Tahoma" w:cs="Tahoma"/>
          <w:lang w:eastAsia="el-GR"/>
        </w:rPr>
        <w:t xml:space="preserve">Ο φάκελος </w:t>
      </w:r>
      <w:r w:rsidRPr="00AC0509">
        <w:rPr>
          <w:rFonts w:ascii="Tahoma" w:hAnsi="Tahoma" w:cs="Tahoma"/>
          <w:lang w:eastAsia="el-GR"/>
        </w:rPr>
        <w:t xml:space="preserve">«Δικαιολογητικά Συμμετοχής – Τεχνική Προσφορά» </w:t>
      </w:r>
      <w:r w:rsidRPr="00BF4414">
        <w:rPr>
          <w:rFonts w:ascii="Tahoma" w:hAnsi="Tahoma" w:cs="Tahoma"/>
          <w:lang w:eastAsia="el-GR"/>
        </w:rPr>
        <w:t xml:space="preserve">συντάσσεται σύμφωνα με τα </w:t>
      </w:r>
      <w:r>
        <w:rPr>
          <w:rFonts w:ascii="Tahoma" w:hAnsi="Tahoma" w:cs="Tahoma"/>
          <w:lang w:eastAsia="el-GR"/>
        </w:rPr>
        <w:t xml:space="preserve">κατωτέρω </w:t>
      </w:r>
      <w:r w:rsidRPr="00BF4414">
        <w:rPr>
          <w:rFonts w:ascii="Tahoma" w:hAnsi="Tahoma" w:cs="Tahoma"/>
          <w:lang w:eastAsia="el-GR"/>
        </w:rPr>
        <w:t>οριζόμενα.</w:t>
      </w:r>
    </w:p>
    <w:p w14:paraId="6A55E972" w14:textId="76741E96" w:rsidR="005B2D6F" w:rsidRPr="00AC0509" w:rsidRDefault="005B2D6F" w:rsidP="00ED47EF">
      <w:pPr>
        <w:pStyle w:val="40"/>
        <w:numPr>
          <w:ilvl w:val="0"/>
          <w:numId w:val="0"/>
        </w:numPr>
        <w:rPr>
          <w:rFonts w:cs="Tahoma"/>
        </w:rPr>
      </w:pPr>
      <w:bookmarkStart w:id="408" w:name="_Toc120790595"/>
      <w:r w:rsidRPr="00AC0509">
        <w:rPr>
          <w:rFonts w:cs="Tahoma"/>
        </w:rPr>
        <w:t>Δικαιολογητικά Συμμετοχής</w:t>
      </w:r>
      <w:bookmarkEnd w:id="408"/>
    </w:p>
    <w:p w14:paraId="69B51C02" w14:textId="7C8B451F" w:rsidR="005B2D6F" w:rsidRPr="00BF4414" w:rsidRDefault="005B2D6F" w:rsidP="005B2D6F">
      <w:pPr>
        <w:pStyle w:val="Normal20"/>
        <w:rPr>
          <w:rFonts w:ascii="Tahoma" w:hAnsi="Tahoma" w:cs="Tahoma"/>
        </w:rPr>
      </w:pPr>
      <w:r w:rsidRPr="00BF4414">
        <w:rPr>
          <w:rFonts w:ascii="Tahoma" w:hAnsi="Tahoma" w:cs="Tahoma"/>
        </w:rPr>
        <w:t xml:space="preserve">Τα στοιχεία και δικαιολογητικά για την συμμετοχή των </w:t>
      </w:r>
      <w:r>
        <w:rPr>
          <w:rFonts w:ascii="Tahoma" w:hAnsi="Tahoma" w:cs="Tahoma"/>
        </w:rPr>
        <w:t xml:space="preserve">αντισυμβαλλομένων </w:t>
      </w:r>
      <w:r w:rsidRPr="00BF4414">
        <w:rPr>
          <w:rFonts w:ascii="Tahoma" w:hAnsi="Tahoma" w:cs="Tahoma"/>
        </w:rPr>
        <w:t xml:space="preserve">στη </w:t>
      </w:r>
      <w:r>
        <w:rPr>
          <w:rFonts w:ascii="Tahoma" w:hAnsi="Tahoma" w:cs="Tahoma"/>
        </w:rPr>
        <w:t xml:space="preserve">παρούσα </w:t>
      </w:r>
      <w:r w:rsidRPr="00BF4414">
        <w:rPr>
          <w:rFonts w:ascii="Tahoma" w:hAnsi="Tahoma" w:cs="Tahoma"/>
        </w:rPr>
        <w:t xml:space="preserve">διαδικασία περιλαμβάνουν: </w:t>
      </w:r>
    </w:p>
    <w:p w14:paraId="753479FB" w14:textId="42F0D005" w:rsidR="005B2D6F" w:rsidRPr="00C51141" w:rsidRDefault="005B2D6F" w:rsidP="005B2D6F">
      <w:pPr>
        <w:pStyle w:val="Normal20"/>
        <w:rPr>
          <w:rFonts w:ascii="Tahoma" w:hAnsi="Tahoma" w:cs="Tahoma"/>
          <w:szCs w:val="20"/>
          <w:lang w:eastAsia="en-US"/>
        </w:rPr>
      </w:pPr>
      <w:r w:rsidRPr="00BF4414">
        <w:rPr>
          <w:rFonts w:ascii="Tahoma" w:hAnsi="Tahoma" w:cs="Tahoma"/>
        </w:rPr>
        <w:t>α) το Ευρωπαϊκό Ενι</w:t>
      </w:r>
      <w:r w:rsidR="00B958C9">
        <w:rPr>
          <w:rFonts w:ascii="Tahoma" w:hAnsi="Tahoma" w:cs="Tahoma"/>
        </w:rPr>
        <w:t>αίο Έγγραφο Σύμβασης (Ε.Ε.Ε.Σ.)</w:t>
      </w:r>
      <w:r w:rsidR="00657459" w:rsidRPr="00657459">
        <w:rPr>
          <w:rFonts w:ascii="Tahoma" w:hAnsi="Tahoma" w:cs="Tahoma"/>
        </w:rPr>
        <w:t>,</w:t>
      </w:r>
      <w:r w:rsidRPr="00BF4414">
        <w:rPr>
          <w:rFonts w:ascii="Tahoma" w:hAnsi="Tahoma" w:cs="Tahoma"/>
        </w:rPr>
        <w:t xml:space="preserve"> όπως προβλέπεται στην παρ. 1 και 3 του άρθρου 79 του ν. 4412/2016</w:t>
      </w:r>
      <w:r>
        <w:rPr>
          <w:rFonts w:ascii="Tahoma" w:hAnsi="Tahoma" w:cs="Tahoma"/>
        </w:rPr>
        <w:t xml:space="preserve"> </w:t>
      </w:r>
      <w:r w:rsidRPr="00BF4414">
        <w:rPr>
          <w:rFonts w:ascii="Tahoma" w:hAnsi="Tahoma" w:cs="Tahoma"/>
        </w:rPr>
        <w:t xml:space="preserve">το οποίο αποτελεί ενημερωμένη υπεύθυνη δήλωση, με τις συνέπειες του ν. 1599/1986 (Α΄75), με το οποίο οι  οικονομικοί φορείς καλούνται να αποδείξουν ότι εξακολουθούν να πληρούν τις σχετικές προϋποθέσεις, όπως έχουν καθοριστεί στα έγγραφα της σύμβασης για τη </w:t>
      </w:r>
      <w:r w:rsidRPr="00C51141">
        <w:rPr>
          <w:rFonts w:ascii="Tahoma" w:hAnsi="Tahoma" w:cs="Tahoma"/>
        </w:rPr>
        <w:t>συμφωνία-πλαίσιο</w:t>
      </w:r>
      <w:r w:rsidR="00B958C9" w:rsidRPr="00C51141">
        <w:rPr>
          <w:rFonts w:ascii="Tahoma" w:hAnsi="Tahoma" w:cs="Tahoma"/>
        </w:rPr>
        <w:t xml:space="preserve"> (</w:t>
      </w:r>
      <w:r w:rsidR="00B958C9" w:rsidRPr="00C51141">
        <w:rPr>
          <w:rFonts w:ascii="Tahoma" w:hAnsi="Tahoma" w:cs="Tahoma"/>
          <w:szCs w:val="20"/>
          <w:lang w:eastAsia="en-US"/>
        </w:rPr>
        <w:t>βλ.</w:t>
      </w:r>
      <w:r w:rsidR="00C51141" w:rsidRPr="00C51141">
        <w:rPr>
          <w:rFonts w:ascii="Tahoma" w:hAnsi="Tahoma" w:cs="Tahoma"/>
          <w:szCs w:val="20"/>
          <w:lang w:eastAsia="en-US"/>
        </w:rPr>
        <w:t xml:space="preserve"> C3</w:t>
      </w:r>
      <w:r w:rsidR="00B958C9" w:rsidRPr="00C51141">
        <w:rPr>
          <w:rFonts w:ascii="Tahoma" w:hAnsi="Tahoma" w:cs="Tahoma"/>
          <w:szCs w:val="20"/>
          <w:lang w:eastAsia="en-US"/>
        </w:rPr>
        <w:t xml:space="preserve"> </w:t>
      </w:r>
      <w:r w:rsidR="00C51141" w:rsidRPr="00C51141">
        <w:rPr>
          <w:rFonts w:ascii="Tahoma" w:hAnsi="Tahoma" w:cs="Tahoma"/>
          <w:szCs w:val="20"/>
          <w:lang w:eastAsia="en-US"/>
        </w:rPr>
        <w:fldChar w:fldCharType="begin"/>
      </w:r>
      <w:r w:rsidR="00C51141" w:rsidRPr="00C51141">
        <w:rPr>
          <w:rFonts w:ascii="Tahoma" w:hAnsi="Tahoma" w:cs="Tahoma"/>
          <w:szCs w:val="20"/>
          <w:lang w:eastAsia="en-US"/>
        </w:rPr>
        <w:instrText xml:space="preserve"> REF _Ref87352364 \h </w:instrText>
      </w:r>
      <w:r w:rsidR="00C51141">
        <w:rPr>
          <w:rFonts w:ascii="Tahoma" w:hAnsi="Tahoma" w:cs="Tahoma"/>
          <w:szCs w:val="20"/>
          <w:lang w:eastAsia="en-US"/>
        </w:rPr>
        <w:instrText xml:space="preserve"> \* MERGEFORMAT </w:instrText>
      </w:r>
      <w:r w:rsidR="00C51141" w:rsidRPr="00C51141">
        <w:rPr>
          <w:rFonts w:ascii="Tahoma" w:hAnsi="Tahoma" w:cs="Tahoma"/>
          <w:szCs w:val="20"/>
          <w:lang w:eastAsia="en-US"/>
        </w:rPr>
      </w:r>
      <w:r w:rsidR="00C51141" w:rsidRPr="00C51141">
        <w:rPr>
          <w:rFonts w:ascii="Tahoma" w:hAnsi="Tahoma" w:cs="Tahoma"/>
          <w:szCs w:val="20"/>
          <w:lang w:eastAsia="en-US"/>
        </w:rPr>
        <w:fldChar w:fldCharType="separate"/>
      </w:r>
      <w:r w:rsidR="008529E4" w:rsidRPr="008529E4">
        <w:rPr>
          <w:rFonts w:ascii="Tahoma" w:hAnsi="Tahoma" w:cs="Tahoma"/>
          <w:szCs w:val="20"/>
          <w:lang w:eastAsia="en-US"/>
        </w:rPr>
        <w:t>ΠΑΡΑΡΤΗΜΑ: ΕΥΡΩΠΑΪΚΟ ΕΝΙΑΙΟ ΕΓΓΡΑΦΟ ΣΥΜΒΑΣΗΣ (ΕΕΕΣ)</w:t>
      </w:r>
      <w:r w:rsidR="00C51141" w:rsidRPr="00C51141">
        <w:rPr>
          <w:rFonts w:ascii="Tahoma" w:hAnsi="Tahoma" w:cs="Tahoma"/>
          <w:szCs w:val="20"/>
          <w:lang w:eastAsia="en-US"/>
        </w:rPr>
        <w:fldChar w:fldCharType="end"/>
      </w:r>
      <w:r w:rsidR="00C51141" w:rsidRPr="00C51141">
        <w:rPr>
          <w:rFonts w:ascii="Tahoma" w:hAnsi="Tahoma" w:cs="Tahoma"/>
          <w:szCs w:val="20"/>
          <w:lang w:eastAsia="en-US"/>
        </w:rPr>
        <w:t>)</w:t>
      </w:r>
    </w:p>
    <w:p w14:paraId="54DE9FD8" w14:textId="4CE67676" w:rsidR="005B2D6F" w:rsidRPr="00BF4414" w:rsidRDefault="005B2D6F" w:rsidP="005B2D6F">
      <w:pPr>
        <w:pStyle w:val="Normal20"/>
        <w:rPr>
          <w:rFonts w:ascii="Tahoma" w:hAnsi="Tahoma" w:cs="Tahoma"/>
          <w:i/>
          <w:iCs/>
        </w:rPr>
      </w:pPr>
      <w:r w:rsidRPr="00BF4414">
        <w:rPr>
          <w:rFonts w:ascii="Tahoma" w:hAnsi="Tahoma" w:cs="Tahoma"/>
        </w:rPr>
        <w:t xml:space="preserve">Οι ενώσεις οικονομικών φορέων </w:t>
      </w:r>
      <w:r>
        <w:rPr>
          <w:rFonts w:ascii="Tahoma" w:hAnsi="Tahoma" w:cs="Tahoma"/>
        </w:rPr>
        <w:t xml:space="preserve"> των αντισυμβαλλομένων</w:t>
      </w:r>
      <w:r w:rsidRPr="00BF4414">
        <w:rPr>
          <w:rFonts w:ascii="Tahoma" w:hAnsi="Tahoma" w:cs="Tahoma"/>
        </w:rPr>
        <w:t>, υποβάλλουν το ΕΕΕΣ για κάθε οικονομικό φορέα που συμμετέχει στην ένωση.</w:t>
      </w:r>
    </w:p>
    <w:p w14:paraId="7BA6F443" w14:textId="77777777" w:rsidR="005B2D6F" w:rsidRPr="00BF4414" w:rsidRDefault="005B2D6F" w:rsidP="005B2D6F">
      <w:pPr>
        <w:pStyle w:val="Normal20"/>
        <w:rPr>
          <w:rFonts w:ascii="Tahoma" w:hAnsi="Tahoma" w:cs="Tahoma"/>
        </w:rPr>
      </w:pPr>
      <w:r w:rsidRPr="00BF4414">
        <w:rPr>
          <w:rFonts w:ascii="Tahoma" w:hAnsi="Tahoma" w:cs="Tahoma"/>
        </w:rPr>
        <w:t xml:space="preserve">β) Σύμφωνα με τα προβλεπόμενα στο πέμπτο εδάφιο της περίπτωσης α' της παρ. 1 του άρθρου 72 του ν. 4412/2016, </w:t>
      </w:r>
      <w:r w:rsidRPr="00BF4414">
        <w:rPr>
          <w:rFonts w:ascii="Tahoma" w:hAnsi="Tahoma" w:cs="Tahoma"/>
          <w:u w:val="single"/>
        </w:rPr>
        <w:t>δεν απαιτείται η υποβολή εγγυητικής επιστολής συμμετοχής από τους προσφέροντες</w:t>
      </w:r>
      <w:r w:rsidRPr="00BF4414">
        <w:rPr>
          <w:rFonts w:ascii="Tahoma" w:hAnsi="Tahoma" w:cs="Tahoma"/>
        </w:rPr>
        <w:t>.</w:t>
      </w:r>
    </w:p>
    <w:p w14:paraId="42D05426" w14:textId="77777777" w:rsidR="00AC0509" w:rsidRPr="00AC0509" w:rsidRDefault="00AC0509" w:rsidP="00ED47EF">
      <w:pPr>
        <w:pStyle w:val="40"/>
        <w:numPr>
          <w:ilvl w:val="0"/>
          <w:numId w:val="0"/>
        </w:numPr>
        <w:rPr>
          <w:rFonts w:cs="Tahoma"/>
        </w:rPr>
      </w:pPr>
      <w:bookmarkStart w:id="409" w:name="_Toc45022720"/>
      <w:bookmarkStart w:id="410" w:name="_Toc120790596"/>
      <w:r w:rsidRPr="00AC0509">
        <w:rPr>
          <w:rFonts w:cs="Tahoma"/>
        </w:rPr>
        <w:t>Τεχνική Προσφορά</w:t>
      </w:r>
      <w:bookmarkEnd w:id="409"/>
      <w:bookmarkEnd w:id="410"/>
      <w:r w:rsidRPr="00AC0509">
        <w:rPr>
          <w:rFonts w:cs="Tahoma"/>
        </w:rPr>
        <w:t xml:space="preserve"> </w:t>
      </w:r>
    </w:p>
    <w:p w14:paraId="4C708A2F" w14:textId="0D1EBB1F" w:rsidR="003353AA" w:rsidRDefault="003353AA" w:rsidP="003353AA">
      <w:r>
        <w:t>H</w:t>
      </w:r>
      <w:r w:rsidRPr="007A6B2A">
        <w:t xml:space="preserve"> τεχνική προσφορά</w:t>
      </w:r>
      <w:r>
        <w:t xml:space="preserve">, </w:t>
      </w:r>
      <w:r w:rsidRPr="007A6B2A">
        <w:t xml:space="preserve">θα πρέπει να καλύπτει όλες τις απαιτήσεις και τις προδιαγραφές της παρούσας και συγκεκριμένα </w:t>
      </w:r>
      <w:r>
        <w:t xml:space="preserve">του </w:t>
      </w:r>
      <w:r>
        <w:fldChar w:fldCharType="begin"/>
      </w:r>
      <w:r>
        <w:instrText xml:space="preserve"> REF _Ref83917227 \h </w:instrText>
      </w:r>
      <w:r>
        <w:fldChar w:fldCharType="separate"/>
      </w:r>
      <w:r w:rsidR="008529E4" w:rsidRPr="00DB1376">
        <w:rPr>
          <w:rFonts w:cs="Tahoma"/>
        </w:rPr>
        <w:t xml:space="preserve">ΜΕΡΟΣ : ΑΝΤΙΚΕΙΜΕΝΟ </w:t>
      </w:r>
      <w:r w:rsidR="008529E4">
        <w:rPr>
          <w:rFonts w:cs="Tahoma"/>
        </w:rPr>
        <w:t>ΠΡΟΣΚΛΗΣΗΣ</w:t>
      </w:r>
      <w:r>
        <w:fldChar w:fldCharType="end"/>
      </w:r>
      <w:r w:rsidRPr="007A6B2A">
        <w:t xml:space="preserve"> τ</w:t>
      </w:r>
      <w:r>
        <w:t>η</w:t>
      </w:r>
      <w:r w:rsidRPr="007A6B2A">
        <w:t>ς παρούσας,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υπηρεσιών, με βάση το κριτήριο ανάθεσης, σύμφωνα με τα αναλυτικά αναφερόμενα στο ως άνω</w:t>
      </w:r>
      <w:r>
        <w:t xml:space="preserve"> </w:t>
      </w:r>
      <w:r>
        <w:fldChar w:fldCharType="begin"/>
      </w:r>
      <w:r>
        <w:instrText xml:space="preserve"> REF _Ref83917227 \h </w:instrText>
      </w:r>
      <w:r>
        <w:fldChar w:fldCharType="separate"/>
      </w:r>
      <w:r w:rsidR="008529E4" w:rsidRPr="00DB1376">
        <w:rPr>
          <w:rFonts w:cs="Tahoma"/>
        </w:rPr>
        <w:t xml:space="preserve">ΜΕΡΟΣ : ΑΝΤΙΚΕΙΜΕΝΟ </w:t>
      </w:r>
      <w:r w:rsidR="008529E4">
        <w:rPr>
          <w:rFonts w:cs="Tahoma"/>
        </w:rPr>
        <w:t>ΠΡΟΣΚΛΗΣΗΣ</w:t>
      </w:r>
      <w:r>
        <w:fldChar w:fldCharType="end"/>
      </w:r>
      <w:r w:rsidRPr="007A6B2A">
        <w:t xml:space="preserve">. </w:t>
      </w:r>
    </w:p>
    <w:p w14:paraId="2C93ADC8" w14:textId="77777777" w:rsidR="004E27BC" w:rsidRPr="008723AC" w:rsidRDefault="004E27BC" w:rsidP="004E27BC">
      <w:pPr>
        <w:pStyle w:val="normalwithoutspacing"/>
        <w:rPr>
          <w:rFonts w:ascii="Tahoma" w:hAnsi="Tahoma" w:cs="Tahoma"/>
        </w:rPr>
      </w:pPr>
      <w:r w:rsidRPr="004E27BC">
        <w:rPr>
          <w:rFonts w:ascii="Tahoma" w:hAnsi="Tahoma" w:cs="Tahoma"/>
        </w:rPr>
        <w:t xml:space="preserve">Επιπλέον, επισημαίνεται ότι σύμφωνα με το Παράρτημα 3 της </w:t>
      </w:r>
      <w:proofErr w:type="spellStart"/>
      <w:r w:rsidRPr="004E27BC">
        <w:rPr>
          <w:rFonts w:ascii="Tahoma" w:hAnsi="Tahoma" w:cs="Tahoma"/>
        </w:rPr>
        <w:t>αρ</w:t>
      </w:r>
      <w:proofErr w:type="spellEnd"/>
      <w:r w:rsidRPr="004E27BC">
        <w:rPr>
          <w:rFonts w:ascii="Tahoma" w:hAnsi="Tahoma" w:cs="Tahoma"/>
        </w:rPr>
        <w:t xml:space="preserve">. 1647 Συμφωνίας Πλαίσιο, ο κάθε Υποψήφιος/Αντισυμβαλλόμενος μπορεί να ορίζει στελέχη για την κάλυψη των απαιτήσεων της ομάδας έργου της παρούσας πρόσκλησης τα οποία μπορεί να είναι μέλη εξ’ όσων συμπεριέλαβε στην προσφορά του για τη Συμφωνία Πλαίσιο ή άλλων αλλά με τα ελάχιστα προσόντα που ζητούνται στην παράγραφο 2.2.6 της υπ’ </w:t>
      </w:r>
      <w:proofErr w:type="spellStart"/>
      <w:r w:rsidRPr="004E27BC">
        <w:rPr>
          <w:rFonts w:ascii="Tahoma" w:hAnsi="Tahoma" w:cs="Tahoma"/>
        </w:rPr>
        <w:t>αρ</w:t>
      </w:r>
      <w:proofErr w:type="spellEnd"/>
      <w:r w:rsidRPr="004E27BC">
        <w:rPr>
          <w:rFonts w:ascii="Tahoma" w:hAnsi="Tahoma" w:cs="Tahoma"/>
        </w:rPr>
        <w:t>. 5637/08.07.2020 διακήρυξης για τη Συμφωνία Πλαίσιο και όπως αυτά εξειδικεύονται στην παρούσα.</w:t>
      </w:r>
    </w:p>
    <w:p w14:paraId="0A86148C" w14:textId="6D248DAD" w:rsidR="008723AC" w:rsidRDefault="003353AA" w:rsidP="003353AA">
      <w:pPr>
        <w:spacing w:line="276" w:lineRule="auto"/>
      </w:pPr>
      <w:r w:rsidRPr="007A6B2A">
        <w:rPr>
          <w:u w:val="single"/>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7A6B2A">
        <w:t>σύμφωνα με τ</w:t>
      </w:r>
      <w:r w:rsidR="002F5734">
        <w:t xml:space="preserve">ην Παρ. </w:t>
      </w:r>
      <w:r w:rsidR="002F5734">
        <w:fldChar w:fldCharType="begin"/>
      </w:r>
      <w:r w:rsidR="002F5734">
        <w:instrText xml:space="preserve"> REF _Ref85225520 \r \h </w:instrText>
      </w:r>
      <w:r w:rsidR="002F5734">
        <w:fldChar w:fldCharType="separate"/>
      </w:r>
      <w:r w:rsidR="008529E4">
        <w:rPr>
          <w:cs/>
        </w:rPr>
        <w:t>‎</w:t>
      </w:r>
      <w:r w:rsidR="008529E4">
        <w:t>B.4.2.1.1</w:t>
      </w:r>
      <w:r w:rsidR="002F5734">
        <w:fldChar w:fldCharType="end"/>
      </w:r>
      <w:r w:rsidR="002F5734">
        <w:t xml:space="preserve"> </w:t>
      </w:r>
      <w:r w:rsidR="002F5734">
        <w:fldChar w:fldCharType="begin"/>
      </w:r>
      <w:r w:rsidR="002F5734">
        <w:instrText xml:space="preserve"> REF _Ref85225520 \h </w:instrText>
      </w:r>
      <w:r w:rsidR="002F5734">
        <w:fldChar w:fldCharType="separate"/>
      </w:r>
      <w:r w:rsidR="008529E4" w:rsidRPr="008723AC">
        <w:t>Υπόδειγμα Τεχνικής Προσφοράς</w:t>
      </w:r>
      <w:r w:rsidR="002F5734">
        <w:fldChar w:fldCharType="end"/>
      </w:r>
      <w:r w:rsidR="002F5734">
        <w:t xml:space="preserve"> </w:t>
      </w:r>
      <w:r w:rsidRPr="008723AC">
        <w:t xml:space="preserve">(σε συμπιεσμένη μορφή και κατά προτίμηση σε ένα (1) αρχείο </w:t>
      </w:r>
      <w:proofErr w:type="spellStart"/>
      <w:r w:rsidRPr="008723AC">
        <w:t>pdf</w:t>
      </w:r>
      <w:proofErr w:type="spellEnd"/>
      <w:r w:rsidRPr="008723AC">
        <w:t>). Επιπλέον οι ο</w:t>
      </w:r>
      <w:r w:rsidRPr="007A6B2A">
        <w:t>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21C16349" w14:textId="130AAFAE" w:rsidR="008723AC" w:rsidRDefault="008723AC" w:rsidP="003353AA">
      <w:pPr>
        <w:spacing w:line="276" w:lineRule="auto"/>
      </w:pPr>
    </w:p>
    <w:p w14:paraId="1C02569E" w14:textId="71B35695" w:rsidR="008723AC" w:rsidRDefault="008723AC" w:rsidP="008723AC">
      <w:pPr>
        <w:pStyle w:val="5"/>
      </w:pPr>
      <w:bookmarkStart w:id="411" w:name="_Ref85225520"/>
      <w:bookmarkStart w:id="412" w:name="_Toc120790597"/>
      <w:r w:rsidRPr="008723AC">
        <w:t>Υπόδειγμα Τεχνικής Προσφοράς</w:t>
      </w:r>
      <w:bookmarkEnd w:id="411"/>
      <w:bookmarkEnd w:id="412"/>
    </w:p>
    <w:p w14:paraId="0A12CB75" w14:textId="5034B50B" w:rsidR="008723AC" w:rsidRPr="008723AC" w:rsidRDefault="008723AC" w:rsidP="008723AC">
      <w:pPr>
        <w:rPr>
          <w:rFonts w:cs="Tahoma"/>
        </w:rPr>
      </w:pPr>
      <w:r w:rsidRPr="008723AC">
        <w:rPr>
          <w:rFonts w:cs="Tahoma"/>
        </w:rPr>
        <w:t xml:space="preserve">Η προσφορά θα πρέπει να καλύπτει το σύνολο των απαιτήσεων του Έργου που αναφέρονται στην </w:t>
      </w:r>
      <w:r>
        <w:rPr>
          <w:rFonts w:cs="Tahoma"/>
        </w:rPr>
        <w:t>πρόσκληση</w:t>
      </w:r>
      <w:r w:rsidRPr="008723AC">
        <w:rPr>
          <w:rFonts w:cs="Tahoma"/>
        </w:rPr>
        <w:t>, και να παρέχει τα πλήρη στοιχεία που απαιτούνται για την αξιολόγησή της.</w:t>
      </w:r>
    </w:p>
    <w:p w14:paraId="0E13F836" w14:textId="1A5C656D" w:rsidR="008723AC" w:rsidRPr="008723AC" w:rsidRDefault="008723AC" w:rsidP="008723AC">
      <w:pPr>
        <w:rPr>
          <w:rFonts w:cs="Tahoma"/>
        </w:rPr>
      </w:pPr>
      <w:r w:rsidRPr="008723AC">
        <w:rPr>
          <w:rFonts w:cs="Tahoma"/>
        </w:rPr>
        <w:t xml:space="preserve">Τα περιεχόμενα της Τεχνικής Προσφοράς θα πρέπει να καλύπτουν τουλάχιστον τα παρακάτω κεφάλαια και </w:t>
      </w:r>
      <w:proofErr w:type="spellStart"/>
      <w:r w:rsidR="004807DF">
        <w:rPr>
          <w:rFonts w:cs="Tahoma"/>
        </w:rPr>
        <w:t>υπο</w:t>
      </w:r>
      <w:r w:rsidR="004807DF" w:rsidRPr="008723AC">
        <w:rPr>
          <w:rFonts w:cs="Tahoma"/>
        </w:rPr>
        <w:t>ενότητες</w:t>
      </w:r>
      <w:proofErr w:type="spellEnd"/>
      <w:r w:rsidRPr="008723AC">
        <w:rPr>
          <w:rFonts w:cs="Tahoma"/>
        </w:rPr>
        <w:t>:</w:t>
      </w:r>
    </w:p>
    <w:p w14:paraId="5BE79CFE" w14:textId="1F0DCA86" w:rsidR="008723AC" w:rsidRPr="00ED47EF" w:rsidRDefault="008723AC" w:rsidP="009A2048">
      <w:pPr>
        <w:pStyle w:val="normalwithoutspacing"/>
        <w:numPr>
          <w:ilvl w:val="0"/>
          <w:numId w:val="22"/>
        </w:numPr>
        <w:rPr>
          <w:rFonts w:ascii="Tahoma" w:hAnsi="Tahoma" w:cs="Tahoma"/>
        </w:rPr>
      </w:pPr>
      <w:r w:rsidRPr="00ED47EF">
        <w:rPr>
          <w:rFonts w:ascii="Tahoma" w:hAnsi="Tahoma" w:cs="Tahoma"/>
          <w:b/>
        </w:rPr>
        <w:t>Περιβάλλον έργου – Ειδικές απαιτήσεις</w:t>
      </w:r>
      <w:r w:rsidRPr="00ED47EF">
        <w:rPr>
          <w:rFonts w:ascii="Tahoma" w:hAnsi="Tahoma" w:cs="Tahoma"/>
        </w:rPr>
        <w:t xml:space="preserve">: Συνολική αντίληψη του </w:t>
      </w:r>
      <w:r w:rsidR="00FF2896" w:rsidRPr="00ED47EF">
        <w:rPr>
          <w:rFonts w:ascii="Tahoma" w:hAnsi="Tahoma" w:cs="Tahoma"/>
        </w:rPr>
        <w:t xml:space="preserve">αντισυμβαλλόμενου </w:t>
      </w:r>
      <w:r w:rsidRPr="00ED47EF">
        <w:rPr>
          <w:rFonts w:ascii="Tahoma" w:hAnsi="Tahoma" w:cs="Tahoma"/>
        </w:rPr>
        <w:t xml:space="preserve">για το </w:t>
      </w:r>
      <w:r w:rsidR="00FF2896" w:rsidRPr="00ED47EF">
        <w:rPr>
          <w:rFonts w:ascii="Tahoma" w:hAnsi="Tahoma" w:cs="Tahoma"/>
        </w:rPr>
        <w:t>Υποέ</w:t>
      </w:r>
      <w:r w:rsidRPr="00ED47EF">
        <w:rPr>
          <w:rFonts w:ascii="Tahoma" w:hAnsi="Tahoma" w:cs="Tahoma"/>
        </w:rPr>
        <w:t>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r w:rsidR="00225950">
        <w:rPr>
          <w:rFonts w:ascii="Tahoma" w:hAnsi="Tahoma" w:cs="Tahoma"/>
        </w:rPr>
        <w:t>.</w:t>
      </w:r>
    </w:p>
    <w:p w14:paraId="5F7EA300" w14:textId="1CD72D38" w:rsidR="008723AC" w:rsidRPr="00ED47EF" w:rsidRDefault="008723AC" w:rsidP="009A2048">
      <w:pPr>
        <w:pStyle w:val="normalwithoutspacing"/>
        <w:numPr>
          <w:ilvl w:val="0"/>
          <w:numId w:val="22"/>
        </w:numPr>
        <w:ind w:left="426"/>
        <w:rPr>
          <w:rFonts w:ascii="Tahoma" w:hAnsi="Tahoma" w:cs="Tahoma"/>
        </w:rPr>
      </w:pPr>
      <w:r w:rsidRPr="00ED47EF">
        <w:rPr>
          <w:rFonts w:ascii="Tahoma" w:hAnsi="Tahoma" w:cs="Tahoma"/>
          <w:b/>
        </w:rPr>
        <w:t>Μεθοδολογία Υλοποίησης – Ποιότητα Υπηρεσιών</w:t>
      </w:r>
      <w:r w:rsidRPr="00ED47EF">
        <w:rPr>
          <w:rFonts w:ascii="Tahoma" w:hAnsi="Tahoma" w:cs="Tahoma"/>
        </w:rPr>
        <w:t>: Περιγραφή –</w:t>
      </w:r>
      <w:r w:rsidR="00225950">
        <w:rPr>
          <w:rFonts w:ascii="Tahoma" w:hAnsi="Tahoma" w:cs="Tahoma"/>
        </w:rPr>
        <w:t xml:space="preserve"> ανάλυση εργασιών και παραδοτέα.</w:t>
      </w:r>
    </w:p>
    <w:p w14:paraId="078CA7F1" w14:textId="71F8F49A" w:rsidR="009D53DA" w:rsidRPr="00ED47EF" w:rsidRDefault="009C3337" w:rsidP="009A2048">
      <w:pPr>
        <w:pStyle w:val="normalwithoutspacing"/>
        <w:numPr>
          <w:ilvl w:val="0"/>
          <w:numId w:val="22"/>
        </w:numPr>
        <w:ind w:left="426"/>
        <w:rPr>
          <w:rFonts w:ascii="Tahoma" w:hAnsi="Tahoma" w:cs="Tahoma"/>
          <w:bCs/>
        </w:rPr>
      </w:pPr>
      <w:r>
        <w:rPr>
          <w:rFonts w:ascii="Tahoma" w:hAnsi="Tahoma" w:cs="Tahoma"/>
          <w:b/>
        </w:rPr>
        <w:t xml:space="preserve">Σχήμα </w:t>
      </w:r>
      <w:r w:rsidR="009D53DA" w:rsidRPr="00ED47EF">
        <w:rPr>
          <w:rFonts w:ascii="Tahoma" w:hAnsi="Tahoma" w:cs="Tahoma"/>
          <w:b/>
        </w:rPr>
        <w:t>Διοίκηση</w:t>
      </w:r>
      <w:r>
        <w:rPr>
          <w:rFonts w:ascii="Tahoma" w:hAnsi="Tahoma" w:cs="Tahoma"/>
          <w:b/>
        </w:rPr>
        <w:t>ς</w:t>
      </w:r>
      <w:r w:rsidR="009D53DA" w:rsidRPr="00ED47EF">
        <w:rPr>
          <w:rFonts w:ascii="Tahoma" w:hAnsi="Tahoma" w:cs="Tahoma"/>
          <w:b/>
        </w:rPr>
        <w:t xml:space="preserve"> Έργου: </w:t>
      </w:r>
      <w:r w:rsidR="009D53DA" w:rsidRPr="00ED47EF">
        <w:rPr>
          <w:rFonts w:ascii="Tahoma" w:hAnsi="Tahoma" w:cs="Tahoma"/>
          <w:bCs/>
        </w:rPr>
        <w:t>Περιγραφή της μεθοδολογίας διοίκησης της Εκτελεστικής Σύμβασης</w:t>
      </w:r>
      <w:r>
        <w:rPr>
          <w:rFonts w:ascii="Tahoma" w:hAnsi="Tahoma" w:cs="Tahoma"/>
          <w:bCs/>
        </w:rPr>
        <w:t xml:space="preserve">, </w:t>
      </w:r>
      <w:r w:rsidRPr="009C3337">
        <w:rPr>
          <w:rFonts w:ascii="Tahoma" w:hAnsi="Tahoma" w:cs="Tahoma"/>
          <w:bCs/>
        </w:rPr>
        <w:t>το σχήμα διοίκησης, το προσωπικό που θα δια</w:t>
      </w:r>
      <w:r>
        <w:rPr>
          <w:rFonts w:ascii="Tahoma" w:hAnsi="Tahoma" w:cs="Tahoma"/>
          <w:bCs/>
        </w:rPr>
        <w:t>τεθεί</w:t>
      </w:r>
      <w:r w:rsidRPr="009C3337">
        <w:rPr>
          <w:rFonts w:ascii="Tahoma" w:hAnsi="Tahoma" w:cs="Tahoma"/>
          <w:bCs/>
        </w:rPr>
        <w:t xml:space="preserve"> για τη διοίκηση και υλοποίηση του </w:t>
      </w:r>
      <w:r>
        <w:rPr>
          <w:rFonts w:ascii="Tahoma" w:hAnsi="Tahoma" w:cs="Tahoma"/>
          <w:bCs/>
        </w:rPr>
        <w:t>Υποέρ</w:t>
      </w:r>
      <w:r w:rsidRPr="009C3337">
        <w:rPr>
          <w:rFonts w:ascii="Tahoma" w:hAnsi="Tahoma" w:cs="Tahoma"/>
          <w:bCs/>
        </w:rPr>
        <w:t>γου, το γνωστικό αντικείμενο που θα καλύψ</w:t>
      </w:r>
      <w:r>
        <w:rPr>
          <w:rFonts w:ascii="Tahoma" w:hAnsi="Tahoma" w:cs="Tahoma"/>
          <w:bCs/>
        </w:rPr>
        <w:t>ει</w:t>
      </w:r>
      <w:r w:rsidRPr="009C3337">
        <w:rPr>
          <w:rFonts w:ascii="Tahoma" w:hAnsi="Tahoma" w:cs="Tahoma"/>
          <w:bCs/>
        </w:rPr>
        <w:t xml:space="preserve">, καθώς και </w:t>
      </w:r>
      <w:r>
        <w:rPr>
          <w:rFonts w:ascii="Tahoma" w:hAnsi="Tahoma" w:cs="Tahoma"/>
          <w:bCs/>
        </w:rPr>
        <w:t xml:space="preserve">ο </w:t>
      </w:r>
      <w:r w:rsidRPr="009C3337">
        <w:rPr>
          <w:rFonts w:ascii="Tahoma" w:hAnsi="Tahoma" w:cs="Tahoma"/>
          <w:bCs/>
        </w:rPr>
        <w:t>χρόνο</w:t>
      </w:r>
      <w:r>
        <w:rPr>
          <w:rFonts w:ascii="Tahoma" w:hAnsi="Tahoma" w:cs="Tahoma"/>
          <w:bCs/>
        </w:rPr>
        <w:t>ς</w:t>
      </w:r>
      <w:r w:rsidRPr="009C3337">
        <w:rPr>
          <w:rFonts w:ascii="Tahoma" w:hAnsi="Tahoma" w:cs="Tahoma"/>
          <w:bCs/>
        </w:rPr>
        <w:t xml:space="preserve"> απασχόλησής του ανά Φάση του </w:t>
      </w:r>
      <w:r>
        <w:rPr>
          <w:rFonts w:ascii="Tahoma" w:hAnsi="Tahoma" w:cs="Tahoma"/>
          <w:bCs/>
        </w:rPr>
        <w:t>Υποέ</w:t>
      </w:r>
      <w:r w:rsidRPr="009C3337">
        <w:rPr>
          <w:rFonts w:ascii="Tahoma" w:hAnsi="Tahoma" w:cs="Tahoma"/>
          <w:bCs/>
        </w:rPr>
        <w:t>ργου.</w:t>
      </w:r>
    </w:p>
    <w:p w14:paraId="184011F7" w14:textId="05EE7B03" w:rsidR="008723AC" w:rsidRPr="00ED47EF" w:rsidRDefault="008723AC" w:rsidP="009A2048">
      <w:pPr>
        <w:numPr>
          <w:ilvl w:val="0"/>
          <w:numId w:val="22"/>
        </w:numPr>
        <w:suppressAutoHyphens/>
        <w:ind w:left="426"/>
        <w:rPr>
          <w:rFonts w:cs="Tahoma"/>
        </w:rPr>
      </w:pPr>
      <w:r w:rsidRPr="00ED47EF">
        <w:rPr>
          <w:rFonts w:cs="Tahoma"/>
          <w:b/>
        </w:rPr>
        <w:t>Ομάδα Έργου</w:t>
      </w:r>
      <w:r w:rsidRPr="00ED47EF">
        <w:rPr>
          <w:rFonts w:cs="Tahoma"/>
        </w:rPr>
        <w:t xml:space="preserve">: Οργάνωση </w:t>
      </w:r>
      <w:r w:rsidRPr="00ED47EF">
        <w:rPr>
          <w:rFonts w:cs="Tahoma"/>
          <w:iCs/>
          <w:szCs w:val="22"/>
        </w:rPr>
        <w:t>και συγκρότηση της Ομάδας Έργου</w:t>
      </w:r>
      <w:r w:rsidRPr="00ED47EF">
        <w:rPr>
          <w:rFonts w:cs="Tahoma"/>
        </w:rPr>
        <w:t xml:space="preserve">. </w:t>
      </w:r>
      <w:r w:rsidRPr="00ED47EF">
        <w:rPr>
          <w:szCs w:val="22"/>
        </w:rPr>
        <w:t>Προσόντα, Εμπειρία και Τεχνογνωσία των στελεχών της Ομάδας Έργου της Εκτελεστικής Σύμβασης σε σχέση με τις ιδιαίτερες απαιτήσεις της σχετικής Πρόσκλησης</w:t>
      </w:r>
      <w:r w:rsidR="00225950">
        <w:rPr>
          <w:szCs w:val="22"/>
        </w:rPr>
        <w:t>.</w:t>
      </w:r>
    </w:p>
    <w:p w14:paraId="6CFDF7D6" w14:textId="28F1E860" w:rsidR="008723AC" w:rsidRPr="00ED47EF" w:rsidRDefault="008723AC" w:rsidP="009A2048">
      <w:pPr>
        <w:pStyle w:val="normalwithoutspacing"/>
        <w:numPr>
          <w:ilvl w:val="0"/>
          <w:numId w:val="22"/>
        </w:numPr>
        <w:ind w:left="426"/>
        <w:rPr>
          <w:rFonts w:ascii="Tahoma" w:hAnsi="Tahoma" w:cs="Tahoma"/>
        </w:rPr>
      </w:pPr>
      <w:r w:rsidRPr="00ED47EF">
        <w:rPr>
          <w:rFonts w:ascii="Tahoma" w:hAnsi="Tahoma" w:cs="Tahoma"/>
          <w:b/>
        </w:rPr>
        <w:t xml:space="preserve">Διασφάλιση ποιότητας: </w:t>
      </w:r>
      <w:r w:rsidRPr="00ED47EF">
        <w:rPr>
          <w:rFonts w:ascii="Tahoma" w:hAnsi="Tahoma" w:cs="Tahoma"/>
        </w:rPr>
        <w:t xml:space="preserve">Περιγραφή της μεθοδολογίας διασφάλισης ποιότητας και των συγκεκριμένων μέτρων για τα αναμενόμενα παραδοτέα της </w:t>
      </w:r>
      <w:r w:rsidR="009D53DA" w:rsidRPr="00ED47EF">
        <w:rPr>
          <w:rFonts w:ascii="Tahoma" w:hAnsi="Tahoma" w:cs="Tahoma"/>
        </w:rPr>
        <w:t>Εκτελεστικής Σύμβασης</w:t>
      </w:r>
      <w:r w:rsidRPr="00ED47EF">
        <w:rPr>
          <w:rFonts w:ascii="Tahoma" w:hAnsi="Tahoma" w:cs="Tahoma"/>
        </w:rPr>
        <w:t xml:space="preserve">, </w:t>
      </w:r>
      <w:r w:rsidR="004807DF" w:rsidRPr="00ED47EF">
        <w:rPr>
          <w:rFonts w:ascii="Tahoma" w:hAnsi="Tahoma" w:cs="Tahoma"/>
        </w:rPr>
        <w:t xml:space="preserve">προσαρμοσμένα </w:t>
      </w:r>
      <w:r w:rsidRPr="00ED47EF">
        <w:rPr>
          <w:rFonts w:ascii="Tahoma" w:hAnsi="Tahoma" w:cs="Tahoma"/>
        </w:rPr>
        <w:t>ανάλογα  με τη φύση των εργασιών ή παραδοτέων</w:t>
      </w:r>
      <w:r w:rsidR="00225950">
        <w:rPr>
          <w:rFonts w:ascii="Tahoma" w:hAnsi="Tahoma" w:cs="Tahoma"/>
        </w:rPr>
        <w:t>.</w:t>
      </w:r>
    </w:p>
    <w:p w14:paraId="6619B50A" w14:textId="77777777" w:rsidR="008723AC" w:rsidRPr="00ED47EF" w:rsidRDefault="008723AC" w:rsidP="009A2048">
      <w:pPr>
        <w:pStyle w:val="normalwithoutspacing"/>
        <w:numPr>
          <w:ilvl w:val="0"/>
          <w:numId w:val="22"/>
        </w:numPr>
        <w:ind w:left="426"/>
        <w:rPr>
          <w:rFonts w:ascii="Tahoma" w:hAnsi="Tahoma" w:cs="Tahoma"/>
        </w:rPr>
      </w:pPr>
      <w:r w:rsidRPr="00ED47EF">
        <w:rPr>
          <w:rFonts w:ascii="Tahoma" w:hAnsi="Tahoma" w:cs="Tahoma"/>
          <w:b/>
        </w:rPr>
        <w:t>Παραρτήματα</w:t>
      </w:r>
    </w:p>
    <w:p w14:paraId="45352DC3" w14:textId="20155254" w:rsidR="008723AC" w:rsidRPr="00ED47EF" w:rsidRDefault="008723AC" w:rsidP="00EC734B">
      <w:pPr>
        <w:pStyle w:val="normalwithoutspacing"/>
        <w:spacing w:before="120"/>
        <w:rPr>
          <w:rFonts w:ascii="Tahoma" w:hAnsi="Tahoma" w:cs="Tahoma"/>
        </w:rPr>
      </w:pPr>
      <w:r w:rsidRPr="00ED47EF">
        <w:rPr>
          <w:rFonts w:ascii="Tahoma" w:hAnsi="Tahoma" w:cs="Tahoma"/>
        </w:rPr>
        <w:t xml:space="preserve">Τα παραπάνω στοιχεία της Τεχνικής προσφοράς του υποψηφίου </w:t>
      </w:r>
      <w:r w:rsidR="00225950">
        <w:rPr>
          <w:rFonts w:ascii="Tahoma" w:hAnsi="Tahoma" w:cs="Tahoma"/>
          <w:b/>
          <w:u w:val="single"/>
        </w:rPr>
        <w:t>δεν πρέπει να ξεπερνούν</w:t>
      </w:r>
      <w:r w:rsidRPr="00ED47EF">
        <w:rPr>
          <w:rFonts w:ascii="Tahoma" w:hAnsi="Tahoma" w:cs="Tahoma"/>
          <w:b/>
          <w:u w:val="single"/>
        </w:rPr>
        <w:t xml:space="preserve"> τις 100 σελίδες</w:t>
      </w:r>
      <w:r w:rsidRPr="00ED47EF">
        <w:rPr>
          <w:rFonts w:ascii="Tahoma" w:hAnsi="Tahoma" w:cs="Tahoma"/>
        </w:rPr>
        <w:t xml:space="preserve"> (πλέον τυχόν παραρτημάτων, εξώφυλλων, πίνακα περιεχομένων), με μέγεθος γραμματοσειράς ≥ 11 </w:t>
      </w:r>
      <w:r w:rsidRPr="00ED47EF">
        <w:rPr>
          <w:rFonts w:ascii="Tahoma" w:hAnsi="Tahoma" w:cs="Tahoma"/>
          <w:lang w:val="en-US"/>
        </w:rPr>
        <w:t>points</w:t>
      </w:r>
      <w:r w:rsidRPr="00ED47EF">
        <w:rPr>
          <w:rFonts w:ascii="Tahoma" w:hAnsi="Tahoma" w:cs="Tahoma"/>
        </w:rPr>
        <w:t xml:space="preserve">, περιθώριο από τα άκρα ≥ 2,5cm και </w:t>
      </w:r>
      <w:r w:rsidRPr="00ED47EF">
        <w:rPr>
          <w:rFonts w:ascii="Tahoma" w:hAnsi="Tahoma" w:cs="Tahoma"/>
          <w:lang w:val="en-US"/>
        </w:rPr>
        <w:t>spacing</w:t>
      </w:r>
      <w:r w:rsidRPr="00ED47EF">
        <w:rPr>
          <w:rFonts w:ascii="Tahoma" w:hAnsi="Tahoma" w:cs="Tahoma"/>
        </w:rPr>
        <w:t xml:space="preserve"> ≥ 1. </w:t>
      </w:r>
      <w:r w:rsidRPr="00ED47EF">
        <w:rPr>
          <w:rFonts w:ascii="Tahoma" w:hAnsi="Tahoma" w:cs="Tahoma"/>
          <w:b/>
        </w:rPr>
        <w:t>Σελίδες πέραν του ορίου αυτού δε θα λαμβάνονται υπόψη στην αξιολόγηση</w:t>
      </w:r>
      <w:r w:rsidRPr="00ED47EF">
        <w:rPr>
          <w:rFonts w:ascii="Tahoma" w:hAnsi="Tahoma" w:cs="Tahoma"/>
        </w:rPr>
        <w:t xml:space="preserve">, και εφόσον περιέχουν στοιχεία σχετικά με κάλυψη υποχρεωτικών απαιτήσεων μπορεί να οδηγήσουν σε απόρριψη της προσφοράς. </w:t>
      </w:r>
    </w:p>
    <w:p w14:paraId="24295BA6" w14:textId="5CF53AA2" w:rsidR="008723AC" w:rsidRDefault="008723AC" w:rsidP="008723AC">
      <w:pPr>
        <w:pStyle w:val="normalwithoutspacing"/>
        <w:rPr>
          <w:rFonts w:ascii="Tahoma" w:hAnsi="Tahoma" w:cs="Tahoma"/>
        </w:rPr>
      </w:pPr>
      <w:r w:rsidRPr="00ED47EF">
        <w:rPr>
          <w:rFonts w:ascii="Tahoma" w:hAnsi="Tahoma" w:cs="Tahoma"/>
        </w:rPr>
        <w:t xml:space="preserve">Τα </w:t>
      </w:r>
      <w:proofErr w:type="spellStart"/>
      <w:r w:rsidRPr="00ED47EF">
        <w:rPr>
          <w:rFonts w:ascii="Tahoma" w:hAnsi="Tahoma" w:cs="Tahoma"/>
        </w:rPr>
        <w:t>CVs</w:t>
      </w:r>
      <w:proofErr w:type="spellEnd"/>
      <w:r w:rsidRPr="00ED47EF">
        <w:rPr>
          <w:rFonts w:ascii="Tahoma" w:hAnsi="Tahoma" w:cs="Tahoma"/>
        </w:rPr>
        <w:t xml:space="preserve"> παρατίθενται σε Παράρτημα. Τυχόν πρόσθετες πληροφορίες (π.χ. τεχνικά φυλλάδια, τυποποιημένες μεθοδολογίες </w:t>
      </w:r>
      <w:proofErr w:type="spellStart"/>
      <w:r w:rsidRPr="00ED47EF">
        <w:rPr>
          <w:rFonts w:ascii="Tahoma" w:hAnsi="Tahoma" w:cs="Tahoma"/>
        </w:rPr>
        <w:t>κλπ</w:t>
      </w:r>
      <w:proofErr w:type="spellEnd"/>
      <w:r w:rsidRPr="00ED47EF">
        <w:rPr>
          <w:rFonts w:ascii="Tahoma" w:hAnsi="Tahoma" w:cs="Tahoma"/>
        </w:rPr>
        <w:t>), και εφόσον κρίνονται απαραίτητες, μπορούν να παρατίθενται σε επόμενα παραρτήματα.</w:t>
      </w:r>
    </w:p>
    <w:p w14:paraId="080D8778" w14:textId="77777777" w:rsidR="008723AC" w:rsidRPr="008723AC" w:rsidRDefault="008723AC" w:rsidP="008723AC"/>
    <w:p w14:paraId="04AFFC67" w14:textId="65BADB00" w:rsidR="00D17751" w:rsidRPr="00D17751" w:rsidRDefault="00D17751">
      <w:pPr>
        <w:rPr>
          <w:rFonts w:cs="Tahoma"/>
        </w:rPr>
      </w:pPr>
    </w:p>
    <w:p w14:paraId="6AC58395" w14:textId="3A6B0EDE" w:rsidR="00DD4E4D" w:rsidRDefault="00DD4E4D" w:rsidP="00DD52B1">
      <w:pPr>
        <w:pStyle w:val="40"/>
        <w:tabs>
          <w:tab w:val="clear" w:pos="3142"/>
          <w:tab w:val="num" w:pos="3240"/>
        </w:tabs>
        <w:spacing w:before="0" w:after="120"/>
        <w:ind w:left="2664" w:hanging="963"/>
        <w:rPr>
          <w:rFonts w:cs="Tahoma"/>
        </w:rPr>
      </w:pPr>
      <w:bookmarkStart w:id="413" w:name="_Toc25743310"/>
      <w:bookmarkStart w:id="414" w:name="_Ref42416597"/>
      <w:bookmarkStart w:id="415" w:name="_Ref42416629"/>
      <w:bookmarkStart w:id="416" w:name="_Toc43634781"/>
      <w:bookmarkStart w:id="417" w:name="_Toc44821161"/>
      <w:bookmarkStart w:id="418" w:name="_Toc48552953"/>
      <w:bookmarkStart w:id="419" w:name="_Ref49072495"/>
      <w:bookmarkStart w:id="420" w:name="_Toc49074399"/>
      <w:bookmarkStart w:id="421" w:name="_Ref54164378"/>
      <w:bookmarkStart w:id="422" w:name="_Ref54164379"/>
      <w:bookmarkStart w:id="423" w:name="_Ref273967625"/>
      <w:bookmarkStart w:id="424" w:name="_Toc120790598"/>
      <w:r w:rsidRPr="002C5105">
        <w:rPr>
          <w:rFonts w:cs="Tahoma"/>
        </w:rPr>
        <w:t xml:space="preserve">Περιεχόμενα </w:t>
      </w:r>
      <w:r w:rsidR="000B188A" w:rsidRPr="002C5105">
        <w:rPr>
          <w:rFonts w:cs="Tahoma"/>
        </w:rPr>
        <w:t>Φακέλου «Οικονομική Προσφορά»</w:t>
      </w:r>
      <w:bookmarkEnd w:id="413"/>
      <w:bookmarkEnd w:id="414"/>
      <w:bookmarkEnd w:id="415"/>
      <w:bookmarkEnd w:id="416"/>
      <w:bookmarkEnd w:id="417"/>
      <w:bookmarkEnd w:id="418"/>
      <w:bookmarkEnd w:id="419"/>
      <w:bookmarkEnd w:id="420"/>
      <w:bookmarkEnd w:id="421"/>
      <w:bookmarkEnd w:id="422"/>
      <w:bookmarkEnd w:id="423"/>
      <w:bookmarkEnd w:id="424"/>
    </w:p>
    <w:p w14:paraId="186EBE6B" w14:textId="15804AF0" w:rsidR="00AB1079" w:rsidRDefault="004222AD" w:rsidP="00387842">
      <w:pPr>
        <w:rPr>
          <w:rFonts w:cs="Tahoma"/>
        </w:rPr>
      </w:pPr>
      <w:r w:rsidRPr="004222AD">
        <w:rPr>
          <w:rFonts w:cs="Tahoma"/>
        </w:rPr>
        <w:t>Ο φάκελος «ΟΙΚΟΝΟΜΙΚΗ ΠΡΟΣΦΟΡΑ» τον οποίο θα υποβάλει ο Αντισυμβαλλόμενος πρέπει να περιέχει, συμπληρωμένο τον Πίνακα Οικονομικής Προσφοράς (βλ. C.2</w:t>
      </w:r>
      <w:r w:rsidR="00387842">
        <w:rPr>
          <w:rFonts w:cs="Tahoma"/>
        </w:rPr>
        <w:t xml:space="preserve"> </w:t>
      </w:r>
      <w:r w:rsidR="00387842">
        <w:rPr>
          <w:rFonts w:cs="Tahoma"/>
        </w:rPr>
        <w:fldChar w:fldCharType="begin"/>
      </w:r>
      <w:r w:rsidR="00387842">
        <w:rPr>
          <w:rFonts w:cs="Tahoma"/>
        </w:rPr>
        <w:instrText xml:space="preserve"> REF _Ref54163609 \h </w:instrText>
      </w:r>
      <w:r w:rsidR="00387842">
        <w:rPr>
          <w:rFonts w:cs="Tahoma"/>
        </w:rPr>
      </w:r>
      <w:r w:rsidR="00387842">
        <w:rPr>
          <w:rFonts w:cs="Tahoma"/>
        </w:rPr>
        <w:fldChar w:fldCharType="separate"/>
      </w:r>
      <w:r w:rsidR="008529E4" w:rsidRPr="00DB1376">
        <w:rPr>
          <w:rFonts w:cs="Tahoma"/>
        </w:rPr>
        <w:t>ΠΑΡΑΡΤΗΜΑ: ΠΙΝΑΚΕΣ ΟΙΚΟΝΟΜΙΚΗΣ ΠΡΟΣΦΟΡΑΣ</w:t>
      </w:r>
      <w:r w:rsidR="00387842">
        <w:rPr>
          <w:rFonts w:cs="Tahoma"/>
        </w:rPr>
        <w:fldChar w:fldCharType="end"/>
      </w:r>
      <w:r w:rsidRPr="004222AD">
        <w:rPr>
          <w:rFonts w:cs="Tahoma"/>
        </w:rPr>
        <w:t>), ο οποίος υποβάλλεται ηλεκτρονικά σε μορφή αρχείου .</w:t>
      </w:r>
      <w:proofErr w:type="spellStart"/>
      <w:r w:rsidRPr="004222AD">
        <w:rPr>
          <w:rFonts w:cs="Tahoma"/>
        </w:rPr>
        <w:t>pdf</w:t>
      </w:r>
      <w:proofErr w:type="spellEnd"/>
      <w:r w:rsidRPr="004222AD">
        <w:rPr>
          <w:rFonts w:cs="Tahoma"/>
        </w:rPr>
        <w:t xml:space="preserve"> ψηφιακά υπογεγραμμένος</w:t>
      </w:r>
      <w:r w:rsidR="00387842">
        <w:rPr>
          <w:rFonts w:cs="Tahoma"/>
        </w:rPr>
        <w:t>.</w:t>
      </w:r>
    </w:p>
    <w:p w14:paraId="7A4EA7EC" w14:textId="037A86C9" w:rsidR="00BF7B1B" w:rsidRDefault="00BF7B1B" w:rsidP="00BF7B1B">
      <w:pPr>
        <w:rPr>
          <w:rFonts w:cs="Tahoma"/>
        </w:rPr>
      </w:pPr>
      <w:r>
        <w:rPr>
          <w:rFonts w:cs="Tahoma"/>
        </w:rPr>
        <w:t xml:space="preserve">Επίσης, στην οικονομική προσφορά απαιτείται να περιλαμβάνεται ο τρόπος πληρωμής που επιλέγει ο προσφέρων- Αντισυμβαλλόμενος, βάσει των προτεινομένων της παρ. </w:t>
      </w:r>
      <w:r w:rsidR="00505F06">
        <w:rPr>
          <w:rFonts w:cs="Tahoma"/>
        </w:rPr>
        <w:fldChar w:fldCharType="begin"/>
      </w:r>
      <w:r w:rsidR="00505F06">
        <w:rPr>
          <w:rFonts w:cs="Tahoma"/>
        </w:rPr>
        <w:instrText xml:space="preserve"> REF _Ref85543113 \r \h </w:instrText>
      </w:r>
      <w:r w:rsidR="00505F06">
        <w:rPr>
          <w:rFonts w:cs="Tahoma"/>
        </w:rPr>
      </w:r>
      <w:r w:rsidR="00505F06">
        <w:rPr>
          <w:rFonts w:cs="Tahoma"/>
        </w:rPr>
        <w:fldChar w:fldCharType="separate"/>
      </w:r>
      <w:r w:rsidR="008529E4">
        <w:rPr>
          <w:rFonts w:cs="Tahoma"/>
          <w:cs/>
        </w:rPr>
        <w:t>‎</w:t>
      </w:r>
      <w:r w:rsidR="008529E4">
        <w:rPr>
          <w:rFonts w:cs="Tahoma"/>
        </w:rPr>
        <w:t>B.7.5</w:t>
      </w:r>
      <w:r w:rsidR="00505F06">
        <w:rPr>
          <w:rFonts w:cs="Tahoma"/>
        </w:rPr>
        <w:fldChar w:fldCharType="end"/>
      </w:r>
      <w:r>
        <w:rPr>
          <w:rFonts w:cs="Tahoma"/>
        </w:rPr>
        <w:t xml:space="preserve"> της παρούσας. </w:t>
      </w:r>
    </w:p>
    <w:p w14:paraId="7380A3A4" w14:textId="01963BCF" w:rsidR="004600A6" w:rsidRPr="00BF4414" w:rsidRDefault="004600A6" w:rsidP="00775C0A">
      <w:pPr>
        <w:pStyle w:val="Normal20"/>
        <w:rPr>
          <w:rFonts w:ascii="Tahoma" w:hAnsi="Tahoma" w:cs="Tahoma"/>
          <w:lang w:eastAsia="el-GR"/>
        </w:rPr>
      </w:pPr>
      <w:r w:rsidRPr="00BF4414">
        <w:rPr>
          <w:rFonts w:ascii="Tahoma" w:hAnsi="Tahoma" w:cs="Tahoma"/>
          <w:lang w:eastAsia="el-GR"/>
        </w:rPr>
        <w:t xml:space="preserve">Επιπλέον στην οικονομική προσφορά συμπληρώνεται και ο χρόνος ισχύος της προσφοράς σύμφωνα με τις απαιτήσεις της παρ. </w:t>
      </w:r>
      <w:r>
        <w:rPr>
          <w:rFonts w:ascii="Tahoma" w:hAnsi="Tahoma" w:cs="Tahoma"/>
          <w:lang w:eastAsia="el-GR"/>
        </w:rPr>
        <w:fldChar w:fldCharType="begin"/>
      </w:r>
      <w:r>
        <w:rPr>
          <w:rFonts w:ascii="Tahoma" w:hAnsi="Tahoma" w:cs="Tahoma"/>
          <w:lang w:eastAsia="el-GR"/>
        </w:rPr>
        <w:instrText xml:space="preserve"> REF _Ref85540315 \r \h </w:instrText>
      </w:r>
      <w:r>
        <w:rPr>
          <w:rFonts w:ascii="Tahoma" w:hAnsi="Tahoma" w:cs="Tahoma"/>
          <w:lang w:eastAsia="el-GR"/>
        </w:rPr>
      </w:r>
      <w:r>
        <w:rPr>
          <w:rFonts w:ascii="Tahoma" w:hAnsi="Tahoma" w:cs="Tahoma"/>
          <w:lang w:eastAsia="el-GR"/>
        </w:rPr>
        <w:fldChar w:fldCharType="separate"/>
      </w:r>
      <w:r w:rsidR="008529E4">
        <w:rPr>
          <w:rFonts w:ascii="Tahoma" w:hAnsi="Tahoma" w:cs="Tahoma"/>
          <w:cs/>
          <w:lang w:eastAsia="el-GR"/>
        </w:rPr>
        <w:t>‎</w:t>
      </w:r>
      <w:r w:rsidR="008529E4">
        <w:rPr>
          <w:rFonts w:ascii="Tahoma" w:hAnsi="Tahoma" w:cs="Tahoma"/>
          <w:lang w:eastAsia="el-GR"/>
        </w:rPr>
        <w:t>B.4.3</w:t>
      </w:r>
      <w:r>
        <w:rPr>
          <w:rFonts w:ascii="Tahoma" w:hAnsi="Tahoma" w:cs="Tahoma"/>
          <w:lang w:eastAsia="el-GR"/>
        </w:rPr>
        <w:fldChar w:fldCharType="end"/>
      </w:r>
      <w:r>
        <w:rPr>
          <w:rFonts w:ascii="Tahoma" w:hAnsi="Tahoma" w:cs="Tahoma"/>
          <w:lang w:eastAsia="el-GR"/>
        </w:rPr>
        <w:t xml:space="preserve"> </w:t>
      </w:r>
      <w:r w:rsidR="00775C0A">
        <w:rPr>
          <w:rFonts w:ascii="Tahoma" w:hAnsi="Tahoma" w:cs="Tahoma"/>
          <w:lang w:eastAsia="el-GR"/>
        </w:rPr>
        <w:t>Ι</w:t>
      </w:r>
      <w:r w:rsidRPr="004600A6">
        <w:rPr>
          <w:rFonts w:ascii="Tahoma" w:hAnsi="Tahoma" w:cs="Tahoma"/>
          <w:lang w:eastAsia="el-GR"/>
        </w:rPr>
        <w:t>σχύς προσφορών</w:t>
      </w:r>
    </w:p>
    <w:p w14:paraId="505DF51E" w14:textId="0295B646" w:rsidR="00B46550" w:rsidRPr="00B46550" w:rsidRDefault="00B46550" w:rsidP="00B46550">
      <w:pPr>
        <w:pStyle w:val="Normal20"/>
        <w:rPr>
          <w:rFonts w:ascii="Tahoma" w:hAnsi="Tahoma" w:cs="Tahoma"/>
          <w:lang w:eastAsia="el-GR"/>
        </w:rPr>
      </w:pPr>
      <w:r w:rsidRPr="00B46550">
        <w:rPr>
          <w:rFonts w:ascii="Tahoma" w:hAnsi="Tahoma" w:cs="Tahoma"/>
          <w:lang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w:t>
      </w:r>
      <w:r>
        <w:rPr>
          <w:rFonts w:ascii="Tahoma" w:hAnsi="Tahoma" w:cs="Tahoma"/>
          <w:lang w:eastAsia="el-GR"/>
        </w:rPr>
        <w:t>παρούσας</w:t>
      </w:r>
      <w:r w:rsidRPr="00B46550">
        <w:rPr>
          <w:rFonts w:ascii="Tahoma" w:hAnsi="Tahoma" w:cs="Tahoma"/>
          <w:lang w:eastAsia="el-GR"/>
        </w:rPr>
        <w:t>.</w:t>
      </w:r>
    </w:p>
    <w:p w14:paraId="3F916D38" w14:textId="77777777" w:rsidR="00B46550" w:rsidRPr="00B46550" w:rsidRDefault="00B46550" w:rsidP="00B46550">
      <w:pPr>
        <w:pStyle w:val="Normal20"/>
        <w:rPr>
          <w:rFonts w:ascii="Tahoma" w:hAnsi="Tahoma" w:cs="Tahoma"/>
          <w:lang w:eastAsia="el-GR"/>
        </w:rPr>
      </w:pPr>
      <w:r w:rsidRPr="00B46550">
        <w:rPr>
          <w:rFonts w:ascii="Tahoma" w:hAnsi="Tahoma" w:cs="Tahoma"/>
          <w:lang w:eastAsia="el-GR"/>
        </w:rPr>
        <w:t>Οι υπέρ τρίτων κρατήσεις υπόκεινται στο εκάστοτε ισχύον αναλογικό τέλος χαρτοσήμου 3% και στην επ’ αυτού εισφορά υπέρ ΟΓΑ 20%.</w:t>
      </w:r>
    </w:p>
    <w:p w14:paraId="4917D7B5" w14:textId="77777777" w:rsidR="00B46550" w:rsidRPr="00B46550" w:rsidRDefault="00B46550" w:rsidP="00B46550">
      <w:pPr>
        <w:pStyle w:val="Normal20"/>
        <w:rPr>
          <w:rFonts w:ascii="Tahoma" w:hAnsi="Tahoma" w:cs="Tahoma"/>
          <w:lang w:eastAsia="el-GR"/>
        </w:rPr>
      </w:pPr>
      <w:r w:rsidRPr="00B46550">
        <w:rPr>
          <w:rFonts w:ascii="Tahoma" w:hAnsi="Tahoma" w:cs="Tahoma"/>
          <w:lang w:eastAsia="el-GR"/>
        </w:rPr>
        <w:t xml:space="preserve">Επισημαίνεται ότι το εκάστοτε ποσοστό Φ.Π.Α. επί τοις εκατό, της ανωτέρω τιμής θα υπολογίζεται αυτόματα από το σύστημα. </w:t>
      </w:r>
    </w:p>
    <w:p w14:paraId="32BB16D8" w14:textId="339BBE60" w:rsidR="00B46550" w:rsidRPr="00B46550" w:rsidRDefault="00B46550" w:rsidP="00B46550">
      <w:pPr>
        <w:pStyle w:val="Normal20"/>
        <w:rPr>
          <w:rFonts w:ascii="Tahoma" w:hAnsi="Tahoma" w:cs="Tahoma"/>
          <w:lang w:eastAsia="el-GR"/>
        </w:rPr>
      </w:pPr>
      <w:r w:rsidRPr="00B46550">
        <w:rPr>
          <w:rFonts w:ascii="Tahoma" w:hAnsi="Tahoma" w:cs="Tahoma"/>
          <w:lang w:eastAsia="el-GR"/>
        </w:rPr>
        <w:t xml:space="preserve">Οι προσφερόμενες τιμές είναι σταθερές καθ’ όλη τη διάρκεια της </w:t>
      </w:r>
      <w:r>
        <w:rPr>
          <w:rFonts w:ascii="Tahoma" w:hAnsi="Tahoma" w:cs="Tahoma"/>
          <w:lang w:eastAsia="el-GR"/>
        </w:rPr>
        <w:t>εκτελεστικής σύμβασης</w:t>
      </w:r>
      <w:r w:rsidRPr="00B46550">
        <w:rPr>
          <w:rFonts w:ascii="Tahoma" w:hAnsi="Tahoma" w:cs="Tahoma"/>
          <w:lang w:eastAsia="el-GR"/>
        </w:rPr>
        <w:t xml:space="preserve"> και δεν αναπροσαρμόζονται.</w:t>
      </w:r>
    </w:p>
    <w:p w14:paraId="6818C9B2" w14:textId="4E681903" w:rsidR="00387842" w:rsidRPr="00BF4414" w:rsidRDefault="00B46550" w:rsidP="00B46550">
      <w:pPr>
        <w:pStyle w:val="Normal20"/>
        <w:rPr>
          <w:rFonts w:ascii="Tahoma" w:hAnsi="Tahoma" w:cs="Tahoma"/>
          <w:lang w:eastAsia="el-GR"/>
        </w:rPr>
      </w:pPr>
      <w:r w:rsidRPr="00B46550">
        <w:rPr>
          <w:rFonts w:ascii="Tahoma" w:hAnsi="Tahoma" w:cs="Tahoma"/>
          <w:lang w:eastAsia="el-GR"/>
        </w:rPr>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w:t>
      </w:r>
    </w:p>
    <w:p w14:paraId="6D88E171" w14:textId="450807D9" w:rsidR="00AD032A" w:rsidRPr="004222AD" w:rsidRDefault="00AD032A" w:rsidP="006C4572">
      <w:pPr>
        <w:rPr>
          <w:rFonts w:cs="Tahoma"/>
        </w:rPr>
      </w:pPr>
    </w:p>
    <w:p w14:paraId="16382FFA" w14:textId="2C56AF5E" w:rsidR="00210B9A" w:rsidRPr="002C5105" w:rsidRDefault="00210B9A" w:rsidP="00210B9A">
      <w:pPr>
        <w:pStyle w:val="40"/>
        <w:spacing w:before="0" w:after="120"/>
        <w:rPr>
          <w:rFonts w:cs="Tahoma"/>
        </w:rPr>
      </w:pPr>
      <w:bookmarkStart w:id="425" w:name="_Toc289170964"/>
      <w:bookmarkStart w:id="426" w:name="_Toc299128298"/>
      <w:bookmarkStart w:id="427" w:name="_Toc311804166"/>
      <w:bookmarkStart w:id="428" w:name="_Ref320100078"/>
      <w:bookmarkStart w:id="429" w:name="_Toc321863888"/>
      <w:bookmarkStart w:id="430" w:name="_Toc323133737"/>
      <w:bookmarkStart w:id="431" w:name="_Toc323134033"/>
      <w:bookmarkStart w:id="432" w:name="_Toc328381011"/>
      <w:bookmarkStart w:id="433" w:name="_Toc328652681"/>
      <w:bookmarkStart w:id="434" w:name="_Toc328746610"/>
      <w:bookmarkStart w:id="435" w:name="_Ref387412697"/>
      <w:bookmarkStart w:id="436" w:name="_Toc400107071"/>
      <w:bookmarkStart w:id="437" w:name="_Ref85632012"/>
      <w:bookmarkStart w:id="438" w:name="_Toc120790599"/>
      <w:bookmarkStart w:id="439" w:name="_Toc7935614"/>
      <w:bookmarkStart w:id="440" w:name="_Toc8643992"/>
      <w:bookmarkStart w:id="441" w:name="_Toc9048162"/>
      <w:bookmarkStart w:id="442" w:name="_Toc9048823"/>
      <w:bookmarkStart w:id="443" w:name="_Toc9048950"/>
      <w:bookmarkStart w:id="444" w:name="_Toc9049517"/>
      <w:bookmarkStart w:id="445" w:name="_Toc9050789"/>
      <w:bookmarkStart w:id="446" w:name="_Toc16061702"/>
      <w:bookmarkStart w:id="447" w:name="_Toc25743311"/>
      <w:bookmarkStart w:id="448" w:name="_Toc43634782"/>
      <w:bookmarkStart w:id="449" w:name="_Toc44821162"/>
      <w:bookmarkStart w:id="450" w:name="_Toc48552954"/>
      <w:bookmarkStart w:id="451" w:name="_Toc49074400"/>
      <w:bookmarkStart w:id="452" w:name="_Toc62559057"/>
      <w:r w:rsidRPr="002C5105">
        <w:rPr>
          <w:rFonts w:cs="Tahoma"/>
        </w:rPr>
        <w:t>Περιεχόμενα Φακέλου «</w:t>
      </w:r>
      <w:r w:rsidR="00A13997" w:rsidRPr="00A13997">
        <w:rPr>
          <w:rFonts w:cs="Tahoma"/>
        </w:rPr>
        <w:t>προσωρινού αναδόχου εκτελεστικής σύμβασης</w:t>
      </w:r>
      <w:r w:rsidRPr="002C5105">
        <w:rPr>
          <w:rFonts w:cs="Tahoma"/>
        </w:rPr>
        <w:t>»</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p>
    <w:p w14:paraId="5B576F1C" w14:textId="235303D2" w:rsidR="00C30816" w:rsidRDefault="00210B9A" w:rsidP="00C30816">
      <w:r w:rsidRPr="001204E1">
        <w:t xml:space="preserve">Ο φάκελος «ΔΙΚΑΙΟΛΟΓΗΤΙΚΑ </w:t>
      </w:r>
      <w:r w:rsidR="00A13997">
        <w:t>ΠΡΟΣΩΡΙΝΟΥ ΑΝΑΔΟΧΟΥ</w:t>
      </w:r>
      <w:r w:rsidRPr="001204E1">
        <w:t xml:space="preserve">», που θα υποβάλει ο </w:t>
      </w:r>
      <w:r w:rsidR="00A13997">
        <w:rPr>
          <w:rFonts w:cs="Tahoma"/>
        </w:rPr>
        <w:t>Αντισυμβαλλόμενος</w:t>
      </w:r>
      <w:r w:rsidR="00A13997" w:rsidRPr="001204E1">
        <w:t xml:space="preserve"> </w:t>
      </w:r>
      <w:r w:rsidRPr="001204E1">
        <w:t xml:space="preserve">με τον οποίο πρόκειται να υπογραφεί η Εκτελεστική Σύμβαση, </w:t>
      </w:r>
      <w:r w:rsidRPr="008569EB">
        <w:t xml:space="preserve">πρέπει να περιέχει </w:t>
      </w:r>
      <w:r w:rsidR="003353AA" w:rsidRPr="008569EB">
        <w:rPr>
          <w:rFonts w:cs="Tahoma"/>
        </w:rPr>
        <w:t>ενημερωμένα τα</w:t>
      </w:r>
      <w:r w:rsidR="00C30816" w:rsidRPr="00ED5B05">
        <w:rPr>
          <w:rFonts w:cs="Tahoma"/>
        </w:rPr>
        <w:t xml:space="preserve"> </w:t>
      </w:r>
      <w:r w:rsidR="00C30816" w:rsidRPr="008569EB">
        <w:rPr>
          <w:rFonts w:cs="Tahoma"/>
        </w:rPr>
        <w:t xml:space="preserve">δικαιολογητικά </w:t>
      </w:r>
      <w:r w:rsidR="00C30816">
        <w:rPr>
          <w:rFonts w:cs="Tahoma"/>
        </w:rPr>
        <w:t>κατακύρωσης που προβλέπονται στο άρθρο 2.2.9.2 παρ. Β.1</w:t>
      </w:r>
      <w:r w:rsidR="004C6178" w:rsidRPr="0057282D">
        <w:rPr>
          <w:rFonts w:cs="Tahoma"/>
        </w:rPr>
        <w:t xml:space="preserve"> (</w:t>
      </w:r>
      <w:r w:rsidR="008269D0">
        <w:rPr>
          <w:rFonts w:cs="Tahoma"/>
          <w:color w:val="000000"/>
          <w:szCs w:val="22"/>
        </w:rPr>
        <w:t xml:space="preserve">εκτός των </w:t>
      </w:r>
      <w:r w:rsidR="004C6178" w:rsidRPr="00DF6A1E">
        <w:rPr>
          <w:rFonts w:cs="Tahoma"/>
          <w:color w:val="000000"/>
          <w:szCs w:val="22"/>
        </w:rPr>
        <w:t>δικαιολογητικ</w:t>
      </w:r>
      <w:r w:rsidR="008269D0">
        <w:rPr>
          <w:rFonts w:cs="Tahoma"/>
          <w:color w:val="000000"/>
          <w:szCs w:val="22"/>
        </w:rPr>
        <w:t>ών</w:t>
      </w:r>
      <w:r w:rsidR="004C6178" w:rsidRPr="00DF6A1E">
        <w:rPr>
          <w:rFonts w:cs="Tahoma"/>
          <w:color w:val="000000"/>
          <w:szCs w:val="22"/>
        </w:rPr>
        <w:t xml:space="preserve"> του σημείου Β1ε</w:t>
      </w:r>
      <w:r w:rsidR="004C6178" w:rsidRPr="0057282D">
        <w:rPr>
          <w:rFonts w:cs="Tahoma"/>
        </w:rPr>
        <w:t>)</w:t>
      </w:r>
      <w:r w:rsidR="00C30816">
        <w:rPr>
          <w:rFonts w:cs="Tahoma"/>
        </w:rPr>
        <w:t>, Β.2, Β.5, Β.6 και, αν συντρέχει περίπτωση, Β.7 και Β.8 της διακήρυξης, τόσο για τον ίδιο όσο και για τον τρίτο οικονομικό φορέα, στις ικανότητες του οποίου στηρίχθηκε ο Αντισυμβαλλόμενος σύμφωνα με την αρχική του προσφορά</w:t>
      </w:r>
      <w:r w:rsidR="00C30816" w:rsidRPr="008569EB">
        <w:t>.</w:t>
      </w:r>
    </w:p>
    <w:p w14:paraId="444E7617" w14:textId="7021F917" w:rsidR="00C30816" w:rsidRDefault="00C30816" w:rsidP="00C30816">
      <w:r>
        <w:t xml:space="preserve">Εάν όλα ή ορισμένα από τα ως άνω δικαιολογητικά, που υποβλήθηκαν για τη σύναψη της Συμφωνίας – Πλαίσιο, εξακολουθούν να βρίσκονται σε ισχύ, ο Αντισυμβαλλόμενος, με τον οποίο πρόκειται να υπογραφεί η Εκτελεστική Σύμβαση, δεν είναι υποχρεωμένος να τα προσκομίσει εκ νέου, οφείλει, όμως, να το δηλώσει με υπεύθυνη δήλωση του ν. 1599/1986.  </w:t>
      </w:r>
    </w:p>
    <w:p w14:paraId="496A87E2" w14:textId="7B8A6102" w:rsidR="00130DE5" w:rsidRPr="0057282D" w:rsidRDefault="008269D0" w:rsidP="0057282D">
      <w:pPr>
        <w:rPr>
          <w:rFonts w:cs="Tahoma"/>
        </w:rPr>
      </w:pPr>
      <w:r w:rsidRPr="0057282D">
        <w:rPr>
          <w:rFonts w:cs="Tahoma"/>
        </w:rPr>
        <w:t>Δ</w:t>
      </w:r>
      <w:r w:rsidR="00130DE5" w:rsidRPr="0057282D">
        <w:rPr>
          <w:rFonts w:cs="Tahoma"/>
        </w:rPr>
        <w:t>εν απαιτείται να υποβληθούν ενημερωμένα τα δικαιολογητικά κατακύρωσης τρίτου οικονομικού φορέα στην ικανότητα του οποίου είχε στηριχθεί ο αντισυμβαλλόμενος της Συμφωνίας Πλαίσιο μόνο για την κάλυψη θέσης της Ομάδας Έργου και ο οποίος και δεν θα χρησιμοποιηθεί για την κάλυψη θέσης Ομάδας Έργου στο πλαίσιο της παρούσας Πρόσκλησης.</w:t>
      </w:r>
    </w:p>
    <w:p w14:paraId="456251B7" w14:textId="77777777" w:rsidR="00F548D1" w:rsidRPr="00DB1376" w:rsidRDefault="00F548D1" w:rsidP="006C4572">
      <w:pPr>
        <w:rPr>
          <w:rFonts w:cs="Tahoma"/>
        </w:rPr>
      </w:pPr>
    </w:p>
    <w:p w14:paraId="67E5AB3A" w14:textId="77777777" w:rsidR="00DD4E4D" w:rsidRPr="004866D0" w:rsidRDefault="00DD4E4D" w:rsidP="005B3C86">
      <w:pPr>
        <w:pStyle w:val="3"/>
      </w:pPr>
      <w:bookmarkStart w:id="453" w:name="_Ref85540280"/>
      <w:bookmarkStart w:id="454" w:name="_Ref85540315"/>
      <w:bookmarkStart w:id="455" w:name="_Toc120790600"/>
      <w:r w:rsidRPr="004866D0">
        <w:t>Ισχύς Προσφορών</w:t>
      </w:r>
      <w:bookmarkEnd w:id="392"/>
      <w:bookmarkEnd w:id="393"/>
      <w:bookmarkEnd w:id="394"/>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14:paraId="70E6B06D" w14:textId="797F853C"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4866D0">
        <w:rPr>
          <w:rFonts w:cs="Tahoma"/>
        </w:rPr>
        <w:t>για</w:t>
      </w:r>
      <w:r w:rsidR="00356576">
        <w:rPr>
          <w:rFonts w:cs="Tahoma"/>
        </w:rPr>
        <w:t xml:space="preserve"> </w:t>
      </w:r>
      <w:r w:rsidR="002D7CF4" w:rsidRPr="00DC7459">
        <w:rPr>
          <w:rFonts w:cs="Tahoma"/>
          <w:b/>
        </w:rPr>
        <w:t>έξι (6)</w:t>
      </w:r>
      <w:r w:rsidR="002D7CF4">
        <w:rPr>
          <w:rFonts w:cs="Tahoma"/>
        </w:rPr>
        <w:t xml:space="preserve"> </w:t>
      </w:r>
      <w:r w:rsidRPr="00DC7459">
        <w:rPr>
          <w:rFonts w:cs="Tahoma"/>
        </w:rPr>
        <w:t>μήνες</w:t>
      </w:r>
      <w:r w:rsidRPr="002D7CF4">
        <w:rPr>
          <w:rFonts w:cs="Tahoma"/>
        </w:rPr>
        <w:t xml:space="preserve"> από</w:t>
      </w:r>
      <w:r w:rsidRPr="004866D0">
        <w:rPr>
          <w:rFonts w:cs="Tahoma"/>
        </w:rPr>
        <w:t xml:space="preserve"> την επόμενη μέρα της καταληκτικής ημερομηνίας υποβολής τους</w:t>
      </w:r>
      <w:r w:rsidR="007D2687">
        <w:rPr>
          <w:rFonts w:cs="Tahoma"/>
        </w:rPr>
        <w:t xml:space="preserve"> στο ΕΣΗΔΗΣ</w:t>
      </w:r>
      <w:r w:rsidRPr="004866D0">
        <w:rPr>
          <w:rFonts w:cs="Tahoma"/>
        </w:rPr>
        <w:t>. Προσφορά που ορίζει μικρότερο χρόνο ισχύος απορρίπτεται ως απαράδεκτη.</w:t>
      </w:r>
    </w:p>
    <w:p w14:paraId="5D0B3610" w14:textId="50929EF8"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 xml:space="preserve">ΚτΠ </w:t>
      </w:r>
      <w:r w:rsidR="00EE136A">
        <w:rPr>
          <w:rFonts w:cs="Tahoma"/>
          <w:b/>
          <w:lang w:val="en-US"/>
        </w:rPr>
        <w:t>M</w:t>
      </w:r>
      <w:r w:rsidR="00F31EBD" w:rsidRPr="004866D0">
        <w:rPr>
          <w:rFonts w:cs="Tahoma"/>
          <w:b/>
        </w:rPr>
        <w:t>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2D7CF4" w:rsidRPr="00DC7459">
        <w:rPr>
          <w:rFonts w:cs="Tahoma"/>
          <w:b/>
        </w:rPr>
        <w:t>έξι</w:t>
      </w:r>
      <w:r w:rsidR="002D7CF4">
        <w:rPr>
          <w:rFonts w:cs="Tahoma"/>
        </w:rPr>
        <w:t xml:space="preserve"> </w:t>
      </w:r>
      <w:r w:rsidRPr="004866D0">
        <w:rPr>
          <w:rFonts w:cs="Tahoma"/>
          <w:b/>
        </w:rPr>
        <w:t>(</w:t>
      </w:r>
      <w:r w:rsidR="002D7CF4">
        <w:rPr>
          <w:rFonts w:cs="Tahoma"/>
          <w:b/>
        </w:rPr>
        <w:t>6</w:t>
      </w:r>
      <w:r w:rsidRPr="004866D0">
        <w:rPr>
          <w:rFonts w:cs="Tahoma"/>
          <w:b/>
        </w:rPr>
        <w:t>)</w:t>
      </w:r>
      <w:r w:rsidRPr="004866D0">
        <w:rPr>
          <w:rFonts w:cs="Tahoma"/>
        </w:rPr>
        <w:t xml:space="preserve"> μηνών.</w:t>
      </w:r>
    </w:p>
    <w:p w14:paraId="1225F662"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5569B6A9"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53915FEA" w14:textId="77777777" w:rsidR="00DD4E4D" w:rsidRPr="004866D0" w:rsidRDefault="00DD4E4D" w:rsidP="008E5652">
      <w:pPr>
        <w:numPr>
          <w:ilvl w:val="0"/>
          <w:numId w:val="5"/>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B196AC7" w14:textId="77777777" w:rsidR="003F732E" w:rsidRDefault="003F732E" w:rsidP="008E5652">
      <w:pPr>
        <w:numPr>
          <w:ilvl w:val="0"/>
          <w:numId w:val="5"/>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77D94D24" w14:textId="77777777" w:rsidR="004A4F2E" w:rsidRPr="00BA00A0" w:rsidRDefault="004A4F2E" w:rsidP="004A4F2E">
      <w:pPr>
        <w:tabs>
          <w:tab w:val="left" w:pos="5040"/>
          <w:tab w:val="left" w:pos="5220"/>
        </w:tabs>
        <w:spacing w:line="300" w:lineRule="exact"/>
      </w:pPr>
    </w:p>
    <w:p w14:paraId="4B22926A" w14:textId="2E1BB820" w:rsidR="00CD6AB9" w:rsidRPr="000054B9" w:rsidRDefault="00182281" w:rsidP="00CD6AB9">
      <w:pPr>
        <w:pStyle w:val="3"/>
      </w:pPr>
      <w:bookmarkStart w:id="456" w:name="_Toc120790601"/>
      <w:r>
        <w:t xml:space="preserve">Λόγοι </w:t>
      </w:r>
      <w:r w:rsidR="00CD6AB9" w:rsidRPr="000054B9">
        <w:t>Απόρριψη</w:t>
      </w:r>
      <w:r>
        <w:t>ς</w:t>
      </w:r>
      <w:r w:rsidR="00CD6AB9" w:rsidRPr="000054B9">
        <w:t xml:space="preserve"> προσφορών</w:t>
      </w:r>
      <w:bookmarkEnd w:id="456"/>
    </w:p>
    <w:p w14:paraId="2C5C8BFE" w14:textId="77777777" w:rsidR="00182281" w:rsidRDefault="00182281" w:rsidP="00CD6AB9">
      <w:pPr>
        <w:rPr>
          <w:rFonts w:cs="Tahoma"/>
        </w:rPr>
      </w:pPr>
      <w:r w:rsidRPr="00182281">
        <w:rPr>
          <w:rFonts w:cs="Tahoma"/>
        </w:rPr>
        <w:t>H Αναθέτουσα Αρχή με βάση τα αποτελέσματα του ελέγχου και της αξιολόγησης των προσφορών, απορρίπτει, σε κάθε περίπτωση, προσφορά:</w:t>
      </w:r>
    </w:p>
    <w:p w14:paraId="419BE33F" w14:textId="7FDA7201" w:rsidR="00182281" w:rsidRPr="00BF4414" w:rsidRDefault="00182281" w:rsidP="009A2048">
      <w:pPr>
        <w:pStyle w:val="aff4"/>
        <w:numPr>
          <w:ilvl w:val="0"/>
          <w:numId w:val="16"/>
        </w:numPr>
        <w:suppressAutoHyphens/>
        <w:spacing w:line="240" w:lineRule="auto"/>
        <w:ind w:left="426" w:hanging="426"/>
        <w:jc w:val="both"/>
        <w:rPr>
          <w:rFonts w:ascii="Tahoma" w:hAnsi="Tahoma" w:cs="Tahoma"/>
        </w:rPr>
      </w:pPr>
      <w:r w:rsidRPr="00BF4414">
        <w:rPr>
          <w:rFonts w:ascii="Tahoma" w:hAnsi="Tahoma" w:cs="Tahoma"/>
        </w:rPr>
        <w:t xml:space="preserve">η οποία δεν υποβάλλεται εμπρόθεσμα, με τον τρόπο και με το περιεχόμενο που ορίζεται πιο πάνω και συγκεκριμένα στις παραγράφους </w:t>
      </w:r>
      <w:r>
        <w:rPr>
          <w:rFonts w:ascii="Tahoma" w:hAnsi="Tahoma" w:cs="Tahoma"/>
        </w:rPr>
        <w:t>Β.1.4, Β.4.1, Β.4.2 &amp; Β.4.3.</w:t>
      </w:r>
    </w:p>
    <w:p w14:paraId="384DED56" w14:textId="13B3349F" w:rsidR="00182281" w:rsidRPr="00BF4414" w:rsidRDefault="002576D7" w:rsidP="009A2048">
      <w:pPr>
        <w:pStyle w:val="aff4"/>
        <w:numPr>
          <w:ilvl w:val="0"/>
          <w:numId w:val="16"/>
        </w:numPr>
        <w:suppressAutoHyphens/>
        <w:spacing w:line="240" w:lineRule="auto"/>
        <w:ind w:left="426" w:hanging="426"/>
        <w:jc w:val="both"/>
        <w:rPr>
          <w:rFonts w:ascii="Tahoma" w:hAnsi="Tahoma" w:cs="Tahoma"/>
        </w:rPr>
      </w:pPr>
      <w:r>
        <w:rPr>
          <w:rFonts w:ascii="Tahoma" w:hAnsi="Tahoma" w:cs="Tahoma"/>
        </w:rPr>
        <w:t>για την οποία ο</w:t>
      </w:r>
      <w:r w:rsidR="00182281">
        <w:rPr>
          <w:rFonts w:ascii="Tahoma" w:hAnsi="Tahoma" w:cs="Tahoma"/>
        </w:rPr>
        <w:t xml:space="preserve"> προσφέρων -Αντισυμβαλλόμενος </w:t>
      </w:r>
      <w:r w:rsidR="00182281" w:rsidRPr="00BF4414">
        <w:rPr>
          <w:rFonts w:ascii="Tahoma" w:hAnsi="Tahoma" w:cs="Tahoma"/>
        </w:rPr>
        <w:t>δεν έχει παράσχει τις απαιτούμενες εξηγήσεις, εντός της προκαθορισμένης προθεσμίας ή η εξήγηση δεν είναι αποδεκτή από την Αναθέτουσα Αρχή σύμφωνα το άρθρο 102 του ν. 4412/2016,</w:t>
      </w:r>
    </w:p>
    <w:p w14:paraId="2096DF26" w14:textId="77777777" w:rsidR="00182281" w:rsidRPr="00BF4414" w:rsidRDefault="00182281" w:rsidP="009A2048">
      <w:pPr>
        <w:pStyle w:val="aff4"/>
        <w:numPr>
          <w:ilvl w:val="0"/>
          <w:numId w:val="16"/>
        </w:numPr>
        <w:suppressAutoHyphens/>
        <w:spacing w:line="240" w:lineRule="auto"/>
        <w:ind w:left="426" w:hanging="426"/>
        <w:jc w:val="both"/>
        <w:rPr>
          <w:rFonts w:ascii="Tahoma" w:hAnsi="Tahoma" w:cs="Tahoma"/>
        </w:rPr>
      </w:pPr>
      <w:r w:rsidRPr="00BF4414">
        <w:rPr>
          <w:rFonts w:ascii="Tahoma" w:hAnsi="Tahoma" w:cs="Tahoma"/>
        </w:rPr>
        <w:t>η οποία είναι εναλλακτική προσφορά</w:t>
      </w:r>
    </w:p>
    <w:p w14:paraId="52C1547D" w14:textId="77777777" w:rsidR="00182281" w:rsidRPr="00BF4414" w:rsidRDefault="00182281" w:rsidP="009A2048">
      <w:pPr>
        <w:pStyle w:val="aff4"/>
        <w:numPr>
          <w:ilvl w:val="0"/>
          <w:numId w:val="16"/>
        </w:numPr>
        <w:suppressAutoHyphens/>
        <w:spacing w:line="240" w:lineRule="auto"/>
        <w:ind w:left="426" w:hanging="426"/>
        <w:jc w:val="both"/>
        <w:rPr>
          <w:rFonts w:ascii="Tahoma" w:hAnsi="Tahoma" w:cs="Tahoma"/>
        </w:rPr>
      </w:pPr>
      <w:r w:rsidRPr="00BF4414">
        <w:rPr>
          <w:rFonts w:ascii="Tahoma" w:hAnsi="Tahoma" w:cs="Tahoma"/>
        </w:rPr>
        <w:t>η οποία θέτει όρο αναπροσαρμογής,</w:t>
      </w:r>
    </w:p>
    <w:p w14:paraId="5DD33220" w14:textId="5BAF9B1B" w:rsidR="00182281" w:rsidRPr="00BF4414" w:rsidRDefault="00182281" w:rsidP="009A2048">
      <w:pPr>
        <w:pStyle w:val="aff4"/>
        <w:numPr>
          <w:ilvl w:val="0"/>
          <w:numId w:val="16"/>
        </w:numPr>
        <w:suppressAutoHyphens/>
        <w:spacing w:line="240" w:lineRule="auto"/>
        <w:ind w:left="426" w:hanging="426"/>
        <w:jc w:val="both"/>
        <w:rPr>
          <w:rFonts w:ascii="Tahoma" w:hAnsi="Tahoma" w:cs="Tahoma"/>
        </w:rPr>
      </w:pPr>
      <w:r w:rsidRPr="00BF4414">
        <w:rPr>
          <w:rFonts w:ascii="Tahoma" w:hAnsi="Tahoma" w:cs="Tahoma"/>
        </w:rPr>
        <w:t>η οποία παρουσιάζει ελλείψεις ως προς τα δικαιολογητικά που ζητούνται από τα έγγραφα της παρούσης.</w:t>
      </w:r>
    </w:p>
    <w:p w14:paraId="0A36D2FD" w14:textId="77777777" w:rsidR="00182281" w:rsidRPr="00BF4414" w:rsidRDefault="00182281" w:rsidP="009A2048">
      <w:pPr>
        <w:pStyle w:val="aff4"/>
        <w:numPr>
          <w:ilvl w:val="0"/>
          <w:numId w:val="16"/>
        </w:numPr>
        <w:suppressAutoHyphens/>
        <w:spacing w:line="240" w:lineRule="auto"/>
        <w:ind w:left="426" w:hanging="426"/>
        <w:jc w:val="both"/>
        <w:rPr>
          <w:rFonts w:ascii="Tahoma" w:hAnsi="Tahoma" w:cs="Tahoma"/>
        </w:rPr>
      </w:pPr>
      <w:r w:rsidRPr="00BF4414">
        <w:rPr>
          <w:rFonts w:ascii="Tahoma" w:hAnsi="Tahoma" w:cs="Tahoma"/>
        </w:rPr>
        <w:t>η οποία δεν καλύπτει πλήρως απαράβατους όρους,</w:t>
      </w:r>
    </w:p>
    <w:p w14:paraId="7448F3D2" w14:textId="33606ABD" w:rsidR="00182281" w:rsidRPr="00BF4414" w:rsidRDefault="00182281" w:rsidP="009A2048">
      <w:pPr>
        <w:pStyle w:val="aff4"/>
        <w:numPr>
          <w:ilvl w:val="0"/>
          <w:numId w:val="16"/>
        </w:numPr>
        <w:suppressAutoHyphens/>
        <w:spacing w:line="240" w:lineRule="auto"/>
        <w:ind w:left="426" w:hanging="426"/>
        <w:jc w:val="both"/>
        <w:rPr>
          <w:rFonts w:ascii="Tahoma" w:hAnsi="Tahoma" w:cs="Tahoma"/>
        </w:rPr>
      </w:pPr>
      <w:r w:rsidRPr="00BF4414">
        <w:rPr>
          <w:rFonts w:ascii="Tahoma" w:hAnsi="Tahoma" w:cs="Tahoma"/>
        </w:rPr>
        <w:t xml:space="preserve">Προσφορά που παρουσιάζει ουσιώδεις αποκλίσεις από τους όρους και </w:t>
      </w:r>
      <w:r w:rsidR="009D4401">
        <w:rPr>
          <w:rFonts w:ascii="Tahoma" w:hAnsi="Tahoma" w:cs="Tahoma"/>
        </w:rPr>
        <w:t xml:space="preserve">απαιτήσεις </w:t>
      </w:r>
      <w:r w:rsidRPr="00BF4414">
        <w:rPr>
          <w:rFonts w:ascii="Tahoma" w:hAnsi="Tahoma" w:cs="Tahoma"/>
        </w:rPr>
        <w:t xml:space="preserve">της </w:t>
      </w:r>
      <w:r w:rsidR="009D4401">
        <w:rPr>
          <w:rFonts w:ascii="Tahoma" w:hAnsi="Tahoma" w:cs="Tahoma"/>
        </w:rPr>
        <w:t>πρόσκλησης</w:t>
      </w:r>
      <w:r w:rsidRPr="00BF4414">
        <w:rPr>
          <w:rFonts w:ascii="Tahoma" w:hAnsi="Tahoma" w:cs="Tahoma"/>
        </w:rPr>
        <w:t>,</w:t>
      </w:r>
    </w:p>
    <w:p w14:paraId="07B3937F" w14:textId="77777777" w:rsidR="000D0661" w:rsidRDefault="00182281" w:rsidP="009A2048">
      <w:pPr>
        <w:pStyle w:val="aff4"/>
        <w:numPr>
          <w:ilvl w:val="0"/>
          <w:numId w:val="16"/>
        </w:numPr>
        <w:spacing w:after="0" w:line="240" w:lineRule="auto"/>
        <w:ind w:left="426" w:hanging="426"/>
        <w:rPr>
          <w:rFonts w:ascii="Tahoma" w:hAnsi="Tahoma" w:cs="Tahoma"/>
        </w:rPr>
      </w:pPr>
      <w:r w:rsidRPr="00EC742B">
        <w:rPr>
          <w:rFonts w:ascii="Tahoma" w:hAnsi="Tahoma" w:cs="Tahoma"/>
        </w:rPr>
        <w:t>Προσφορά που υπερβαίνει τον προϋπολογισμό του Έργου.</w:t>
      </w:r>
    </w:p>
    <w:p w14:paraId="0F2E2C5B" w14:textId="307081F2" w:rsidR="000D0661" w:rsidRDefault="000D0661" w:rsidP="009A2048">
      <w:pPr>
        <w:pStyle w:val="aff4"/>
        <w:numPr>
          <w:ilvl w:val="0"/>
          <w:numId w:val="16"/>
        </w:numPr>
        <w:spacing w:after="0" w:line="240" w:lineRule="auto"/>
        <w:ind w:left="426" w:hanging="426"/>
        <w:jc w:val="both"/>
        <w:rPr>
          <w:rFonts w:ascii="Tahoma" w:hAnsi="Tahoma" w:cs="Tahoma"/>
        </w:rPr>
      </w:pPr>
      <w:r>
        <w:rPr>
          <w:rFonts w:ascii="Tahoma" w:hAnsi="Tahoma" w:cs="Tahoma"/>
        </w:rPr>
        <w:t xml:space="preserve">Προσφορά στην οποία </w:t>
      </w:r>
      <w:r w:rsidRPr="008569EB">
        <w:rPr>
          <w:rFonts w:ascii="Tahoma" w:hAnsi="Tahoma" w:cs="Tahoma"/>
        </w:rPr>
        <w:t xml:space="preserve">η προσφερόμενη τιμή για </w:t>
      </w:r>
      <w:r>
        <w:rPr>
          <w:rFonts w:ascii="Tahoma" w:hAnsi="Tahoma" w:cs="Tahoma"/>
        </w:rPr>
        <w:t xml:space="preserve">τις προς προμήθεια υπηρεσίες </w:t>
      </w:r>
      <w:r w:rsidRPr="008569EB">
        <w:rPr>
          <w:rFonts w:ascii="Tahoma" w:hAnsi="Tahoma" w:cs="Tahoma"/>
        </w:rPr>
        <w:t xml:space="preserve">(τιμή α/μ ανά προφίλ) της εκτελεστικής σύμβασης </w:t>
      </w:r>
      <w:r>
        <w:rPr>
          <w:rFonts w:ascii="Tahoma" w:hAnsi="Tahoma" w:cs="Tahoma"/>
        </w:rPr>
        <w:t xml:space="preserve">η οποία </w:t>
      </w:r>
      <w:r w:rsidRPr="008569EB">
        <w:rPr>
          <w:rFonts w:ascii="Tahoma" w:hAnsi="Tahoma" w:cs="Tahoma"/>
        </w:rPr>
        <w:t xml:space="preserve">υπερβαίνει την ενδεικτική τιμή με την οποία συμμετέχει </w:t>
      </w:r>
      <w:r>
        <w:rPr>
          <w:rFonts w:ascii="Tahoma" w:hAnsi="Tahoma" w:cs="Tahoma"/>
        </w:rPr>
        <w:t xml:space="preserve">έκαστος </w:t>
      </w:r>
      <w:r w:rsidRPr="008569EB">
        <w:rPr>
          <w:rFonts w:ascii="Tahoma" w:hAnsi="Tahoma" w:cs="Tahoma"/>
        </w:rPr>
        <w:t>Αντισυμβαλλόμενος</w:t>
      </w:r>
      <w:r w:rsidRPr="008569EB">
        <w:rPr>
          <w:rFonts w:ascii="Tahoma" w:hAnsi="Tahoma" w:cs="Tahoma"/>
          <w:b/>
          <w:bCs/>
        </w:rPr>
        <w:t xml:space="preserve"> </w:t>
      </w:r>
      <w:r w:rsidRPr="008569EB">
        <w:rPr>
          <w:rFonts w:ascii="Tahoma" w:hAnsi="Tahoma" w:cs="Tahoma"/>
        </w:rPr>
        <w:t>στη συμφωνία-πλαίσιο ( «Προσφερόμενη χρέωση α/μ (χωρίς ΦΠΑ) » του Παραρτήματος 4 : Πίνακας Κόστους της Συμφωνίας Πλαίσιο).</w:t>
      </w:r>
    </w:p>
    <w:p w14:paraId="290F01D7" w14:textId="77777777" w:rsidR="00F43CF8" w:rsidRDefault="00F43CF8" w:rsidP="00F43CF8">
      <w:pPr>
        <w:spacing w:after="0"/>
        <w:rPr>
          <w:rFonts w:cs="Tahoma"/>
        </w:rPr>
      </w:pPr>
    </w:p>
    <w:p w14:paraId="5B850BBC" w14:textId="77777777" w:rsidR="00DD4E4D" w:rsidRPr="004866D0" w:rsidRDefault="00DD4E4D" w:rsidP="005B3C86">
      <w:pPr>
        <w:pStyle w:val="3"/>
      </w:pPr>
      <w:bookmarkStart w:id="457" w:name="_Toc431609069"/>
      <w:bookmarkStart w:id="458" w:name="_Toc489781883"/>
      <w:bookmarkStart w:id="459" w:name="_Toc514665142"/>
      <w:bookmarkStart w:id="460" w:name="_Toc5445965"/>
      <w:bookmarkStart w:id="461" w:name="_Toc7935615"/>
      <w:bookmarkStart w:id="462" w:name="_Toc8643993"/>
      <w:bookmarkStart w:id="463" w:name="_Toc9048163"/>
      <w:bookmarkStart w:id="464" w:name="_Toc9048824"/>
      <w:bookmarkStart w:id="465" w:name="_Toc9048951"/>
      <w:bookmarkStart w:id="466" w:name="_Toc9049518"/>
      <w:bookmarkStart w:id="467" w:name="_Toc9050790"/>
      <w:bookmarkStart w:id="468" w:name="_Toc16061703"/>
      <w:bookmarkStart w:id="469" w:name="_Toc25743312"/>
      <w:bookmarkStart w:id="470" w:name="_Toc43634783"/>
      <w:bookmarkStart w:id="471" w:name="_Toc44821163"/>
      <w:bookmarkStart w:id="472" w:name="_Toc48552955"/>
      <w:bookmarkStart w:id="473" w:name="_Toc49074401"/>
      <w:bookmarkStart w:id="474" w:name="_Toc62559058"/>
      <w:bookmarkStart w:id="475" w:name="_Toc120790602"/>
      <w:r w:rsidRPr="004866D0">
        <w:t>Εναλλακτικές Προσφορές</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r w:rsidRPr="004866D0">
        <w:t xml:space="preserve"> </w:t>
      </w:r>
    </w:p>
    <w:p w14:paraId="1A201087"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5B26CDBA" w14:textId="77777777" w:rsidR="00037A1E" w:rsidRPr="004866D0" w:rsidRDefault="00037A1E" w:rsidP="006C4572">
      <w:pPr>
        <w:rPr>
          <w:rFonts w:cs="Tahoma"/>
        </w:rPr>
      </w:pPr>
    </w:p>
    <w:p w14:paraId="7AAF4BBB" w14:textId="77777777" w:rsidR="00DD4E4D" w:rsidRPr="004866D0" w:rsidRDefault="00DD4E4D" w:rsidP="005B3C86">
      <w:pPr>
        <w:pStyle w:val="3"/>
      </w:pPr>
      <w:bookmarkStart w:id="476" w:name="_Toc511031139"/>
      <w:bookmarkStart w:id="477" w:name="_Toc513615852"/>
      <w:bookmarkStart w:id="478" w:name="_Toc5445966"/>
      <w:bookmarkStart w:id="479" w:name="_Toc7935616"/>
      <w:bookmarkStart w:id="480" w:name="_Toc8643994"/>
      <w:bookmarkStart w:id="481" w:name="_Toc9048164"/>
      <w:bookmarkStart w:id="482" w:name="_Toc9048825"/>
      <w:bookmarkStart w:id="483" w:name="_Toc9048952"/>
      <w:bookmarkStart w:id="484" w:name="_Toc9049519"/>
      <w:bookmarkStart w:id="485" w:name="_Toc9050791"/>
      <w:bookmarkStart w:id="486" w:name="_Toc16061704"/>
      <w:bookmarkStart w:id="487" w:name="_Toc25743313"/>
      <w:bookmarkStart w:id="488" w:name="_Toc43634784"/>
      <w:bookmarkStart w:id="489" w:name="_Toc44821164"/>
      <w:bookmarkStart w:id="490" w:name="_Toc48552956"/>
      <w:bookmarkStart w:id="491" w:name="_Toc49074402"/>
      <w:bookmarkStart w:id="492" w:name="_Toc62559059"/>
      <w:bookmarkStart w:id="493" w:name="_Ref287353006"/>
      <w:bookmarkStart w:id="494" w:name="_Ref287353008"/>
      <w:bookmarkStart w:id="495" w:name="_Toc120790603"/>
      <w:r w:rsidRPr="004866D0">
        <w:t>Τιμές Προσφορών – Νόμισμα</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14:paraId="31F94C1B" w14:textId="77777777" w:rsidR="0069321E" w:rsidRPr="00D25CA5" w:rsidRDefault="00DD4E4D" w:rsidP="006C4572">
      <w:pPr>
        <w:rPr>
          <w:rFonts w:cs="Tahoma"/>
        </w:rPr>
      </w:pPr>
      <w:r w:rsidRPr="007521A0">
        <w:rPr>
          <w:rFonts w:cs="Tahoma"/>
        </w:rPr>
        <w:t xml:space="preserve">Οι τιμές των </w:t>
      </w:r>
      <w:r w:rsidR="005F3F24" w:rsidRPr="007521A0">
        <w:rPr>
          <w:rFonts w:cs="Tahoma"/>
        </w:rPr>
        <w:t>Π</w:t>
      </w:r>
      <w:r w:rsidRPr="00D25CA5">
        <w:rPr>
          <w:rFonts w:cs="Tahoma"/>
        </w:rPr>
        <w:t xml:space="preserve">ροσφορών που αφορούν </w:t>
      </w:r>
      <w:r w:rsidR="00E264B4" w:rsidRPr="00D25CA5">
        <w:rPr>
          <w:rFonts w:cs="Tahoma"/>
        </w:rPr>
        <w:t xml:space="preserve">σε </w:t>
      </w:r>
      <w:r w:rsidRPr="00D25CA5">
        <w:rPr>
          <w:rFonts w:cs="Tahoma"/>
        </w:rPr>
        <w:t>οποι</w:t>
      </w:r>
      <w:r w:rsidR="00E264B4" w:rsidRPr="00D25CA5">
        <w:rPr>
          <w:rFonts w:cs="Tahoma"/>
        </w:rPr>
        <w:t>ο</w:t>
      </w:r>
      <w:r w:rsidRPr="00D25CA5">
        <w:rPr>
          <w:rFonts w:cs="Tahoma"/>
        </w:rPr>
        <w:t xml:space="preserve">δήποτε </w:t>
      </w:r>
      <w:r w:rsidR="00F23B1D" w:rsidRPr="00D25CA5">
        <w:rPr>
          <w:rFonts w:cs="Tahoma"/>
        </w:rPr>
        <w:t>π</w:t>
      </w:r>
      <w:r w:rsidR="00D32BD0" w:rsidRPr="00D25CA5">
        <w:rPr>
          <w:rFonts w:cs="Tahoma"/>
        </w:rPr>
        <w:t>ροσφερόμενο</w:t>
      </w:r>
      <w:r w:rsidR="00856529" w:rsidRPr="00D25CA5">
        <w:rPr>
          <w:rFonts w:cs="Tahoma"/>
        </w:rPr>
        <w:t xml:space="preserve"> είδος</w:t>
      </w:r>
      <w:r w:rsidR="00E264B4" w:rsidRPr="00D25CA5">
        <w:rPr>
          <w:rFonts w:cs="Tahoma"/>
        </w:rPr>
        <w:t xml:space="preserve"> </w:t>
      </w:r>
      <w:r w:rsidRPr="00D25CA5">
        <w:rPr>
          <w:rFonts w:cs="Tahoma"/>
        </w:rPr>
        <w:t xml:space="preserve">θα εκφράζονται σε </w:t>
      </w:r>
      <w:r w:rsidR="001900E6" w:rsidRPr="00D25CA5">
        <w:rPr>
          <w:rFonts w:cs="Tahoma"/>
        </w:rPr>
        <w:t>ευρώ</w:t>
      </w:r>
      <w:r w:rsidRPr="00D25CA5">
        <w:rPr>
          <w:rFonts w:cs="Tahoma"/>
        </w:rPr>
        <w:t xml:space="preserve">. Στις τιμές θα περιλαμβάνονται οι τυχόν υπέρ τρίτων κρατήσεις, ως και κάθε άλλη επιβάρυνση, εκτός από τον </w:t>
      </w:r>
      <w:r w:rsidR="00E93098" w:rsidRPr="00D25CA5">
        <w:rPr>
          <w:rFonts w:cs="Tahoma"/>
        </w:rPr>
        <w:t>ΦΠΑ</w:t>
      </w:r>
      <w:r w:rsidRPr="00D25CA5">
        <w:rPr>
          <w:rFonts w:cs="Tahoma"/>
        </w:rPr>
        <w:t xml:space="preserve">. </w:t>
      </w:r>
    </w:p>
    <w:p w14:paraId="6E48242F" w14:textId="77777777" w:rsidR="00D27961" w:rsidRPr="00D25CA5" w:rsidRDefault="00D27961" w:rsidP="006C4572">
      <w:pPr>
        <w:rPr>
          <w:rFonts w:cs="Tahoma"/>
        </w:rPr>
      </w:pPr>
      <w:r w:rsidRPr="007521A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60A11024" w14:textId="77777777" w:rsidR="00DD4E4D" w:rsidRPr="00D25CA5" w:rsidRDefault="00DD4E4D" w:rsidP="006C4572">
      <w:pPr>
        <w:rPr>
          <w:rFonts w:cs="Tahoma"/>
        </w:rPr>
      </w:pPr>
      <w:r w:rsidRPr="00D25CA5">
        <w:rPr>
          <w:rFonts w:cs="Tahoma"/>
        </w:rPr>
        <w:t xml:space="preserve">Σε περίπτωση που ο </w:t>
      </w:r>
      <w:r w:rsidR="004866D0" w:rsidRPr="00D25CA5">
        <w:rPr>
          <w:rFonts w:cs="Tahoma"/>
        </w:rPr>
        <w:t xml:space="preserve">Αντισυμβαλλόμενος </w:t>
      </w:r>
      <w:r w:rsidRPr="00D25CA5">
        <w:rPr>
          <w:rFonts w:cs="Tahoma"/>
        </w:rPr>
        <w:t xml:space="preserve">κάνει έκπτωση, οι τιμές που θα αναφέρονται στους </w:t>
      </w:r>
      <w:r w:rsidR="003F3486" w:rsidRPr="00D25CA5">
        <w:rPr>
          <w:rFonts w:cs="Tahoma"/>
        </w:rPr>
        <w:t xml:space="preserve">Πίνακες Οικονομικής Προσφοράς </w:t>
      </w:r>
      <w:r w:rsidRPr="00D25CA5">
        <w:rPr>
          <w:rFonts w:cs="Tahoma"/>
        </w:rPr>
        <w:t xml:space="preserve">για κάθε </w:t>
      </w:r>
      <w:r w:rsidR="00856529" w:rsidRPr="00D25CA5">
        <w:rPr>
          <w:rFonts w:cs="Tahoma"/>
        </w:rPr>
        <w:t>προσφερόμενο είδος</w:t>
      </w:r>
      <w:r w:rsidR="00F23B1D" w:rsidRPr="00D25CA5">
        <w:rPr>
          <w:rFonts w:cs="Tahoma"/>
        </w:rPr>
        <w:t xml:space="preserve"> </w:t>
      </w:r>
      <w:r w:rsidRPr="00D25CA5">
        <w:rPr>
          <w:rFonts w:cs="Tahoma"/>
        </w:rPr>
        <w:t xml:space="preserve">θα είναι οι τελικές τιμές μετά την έκπτωση. Επίσης δεν επιτρέπονται στην </w:t>
      </w:r>
      <w:r w:rsidR="00883ECE" w:rsidRPr="00D25CA5">
        <w:rPr>
          <w:rFonts w:cs="Tahoma"/>
        </w:rPr>
        <w:t xml:space="preserve">Οικονομική Προσφορά </w:t>
      </w:r>
      <w:r w:rsidRPr="00D25CA5">
        <w:rPr>
          <w:rFonts w:cs="Tahoma"/>
        </w:rPr>
        <w:t xml:space="preserve">συνολικές εκπτώσεις σε επί επιμέρους αθροίσματα ή επί του συνολικού τιμήματος της </w:t>
      </w:r>
      <w:r w:rsidR="00883ECE" w:rsidRPr="00D25CA5">
        <w:rPr>
          <w:rFonts w:cs="Tahoma"/>
        </w:rPr>
        <w:t>Προσφοράς</w:t>
      </w:r>
      <w:r w:rsidR="00D22E8A" w:rsidRPr="00D25CA5">
        <w:rPr>
          <w:rFonts w:cs="Tahoma"/>
        </w:rPr>
        <w:t>.</w:t>
      </w:r>
    </w:p>
    <w:p w14:paraId="1DF512AA" w14:textId="77777777" w:rsidR="00DD4E4D" w:rsidRPr="00D25CA5" w:rsidRDefault="00DD4E4D" w:rsidP="006C4572">
      <w:pPr>
        <w:rPr>
          <w:rFonts w:cs="Tahoma"/>
        </w:rPr>
      </w:pPr>
      <w:r w:rsidRPr="00D25CA5">
        <w:rPr>
          <w:rFonts w:cs="Tahoma"/>
        </w:rPr>
        <w:t xml:space="preserve">Από την </w:t>
      </w:r>
      <w:r w:rsidR="003F3486" w:rsidRPr="00D25CA5">
        <w:rPr>
          <w:rFonts w:cs="Tahoma"/>
        </w:rPr>
        <w:t xml:space="preserve">Οικονομική Προσφορά </w:t>
      </w:r>
      <w:r w:rsidRPr="00D25CA5">
        <w:rPr>
          <w:rFonts w:cs="Tahoma"/>
        </w:rPr>
        <w:t>πρέπει να προκύπτει σαφώς η τιμή μονάδας για κάθε</w:t>
      </w:r>
      <w:r w:rsidR="00FE32B2" w:rsidRPr="00D25CA5">
        <w:rPr>
          <w:rFonts w:cs="Tahoma"/>
        </w:rPr>
        <w:t xml:space="preserve"> </w:t>
      </w:r>
      <w:r w:rsidR="00856529" w:rsidRPr="00D25CA5">
        <w:rPr>
          <w:rFonts w:cs="Tahoma"/>
        </w:rPr>
        <w:t>προσφερόμενο είδος</w:t>
      </w:r>
      <w:r w:rsidRPr="00D25CA5">
        <w:rPr>
          <w:rFonts w:cs="Tahoma"/>
        </w:rPr>
        <w:t xml:space="preserve">, για να μπορεί να προσδιορίζεται το ακριβές κόστος, σε περίπτωση αυξομείωσης </w:t>
      </w:r>
      <w:r w:rsidR="00772B40" w:rsidRPr="00D25CA5">
        <w:rPr>
          <w:rFonts w:cs="Tahoma"/>
        </w:rPr>
        <w:t>φυσικού αντικειμένου</w:t>
      </w:r>
      <w:r w:rsidRPr="00D25CA5">
        <w:rPr>
          <w:rFonts w:cs="Tahoma"/>
        </w:rPr>
        <w:t xml:space="preserve">. </w:t>
      </w:r>
      <w:r w:rsidR="00856529" w:rsidRPr="00D25CA5">
        <w:rPr>
          <w:rFonts w:cs="Tahoma"/>
        </w:rPr>
        <w:t>Προσφερόμενο είδος</w:t>
      </w:r>
      <w:r w:rsidR="00F23B1D" w:rsidRPr="00D25CA5">
        <w:rPr>
          <w:rFonts w:cs="Tahoma"/>
        </w:rPr>
        <w:t xml:space="preserve"> </w:t>
      </w:r>
      <w:r w:rsidR="00851BA9" w:rsidRPr="00D25CA5">
        <w:rPr>
          <w:rFonts w:cs="Tahoma"/>
        </w:rPr>
        <w:t>το οποίο αναφέρεται στην Οικονομική Προσφορά χωρίς τιμή, θεωρείται ότι προσφέρεται με μηδενική αξία.</w:t>
      </w:r>
    </w:p>
    <w:p w14:paraId="5DD9D893" w14:textId="77777777" w:rsidR="00DD4E4D" w:rsidRPr="004866D0" w:rsidRDefault="00DD4E4D" w:rsidP="006C4572">
      <w:pPr>
        <w:rPr>
          <w:rFonts w:cs="Tahoma"/>
        </w:rPr>
      </w:pPr>
      <w:r w:rsidRPr="00D25CA5">
        <w:rPr>
          <w:rFonts w:cs="Tahoma"/>
        </w:rPr>
        <w:t xml:space="preserve">Η τιμή χωρίς </w:t>
      </w:r>
      <w:r w:rsidR="00E93098" w:rsidRPr="00D25CA5">
        <w:rPr>
          <w:rFonts w:cs="Tahoma"/>
        </w:rPr>
        <w:t>ΦΠΑ</w:t>
      </w:r>
      <w:r w:rsidRPr="00D25CA5">
        <w:rPr>
          <w:rFonts w:cs="Tahoma"/>
        </w:rPr>
        <w:t xml:space="preserve"> θα λαμβάνεται για τη σύγκριση των προσφορών.</w:t>
      </w:r>
    </w:p>
    <w:p w14:paraId="095670EC" w14:textId="6E7F696D" w:rsidR="00B71EC2" w:rsidRPr="00D25CA5" w:rsidRDefault="00DD4E4D" w:rsidP="00B71EC2">
      <w:pPr>
        <w:rPr>
          <w:rFonts w:cs="Tahoma"/>
        </w:rPr>
      </w:pPr>
      <w:r w:rsidRPr="007521A0">
        <w:rPr>
          <w:rFonts w:cs="Tahoma"/>
        </w:rPr>
        <w:t>Σε περίπτωση λογιστικής ασυμφωνίας μεταξύ της τιμής μονάδας και της συνολικής τιμής, υπερισχύει η τιμή μονάδας</w:t>
      </w:r>
      <w:r w:rsidR="00411853">
        <w:rPr>
          <w:rFonts w:cs="Tahoma"/>
        </w:rPr>
        <w:t xml:space="preserve">, </w:t>
      </w:r>
      <w:r w:rsidR="00411853" w:rsidRPr="00411853">
        <w:rPr>
          <w:rFonts w:cs="Tahoma"/>
        </w:rPr>
        <w:t xml:space="preserve">αν </w:t>
      </w:r>
      <w:r w:rsidR="00B71EC2" w:rsidRPr="00411853">
        <w:rPr>
          <w:rFonts w:cs="Tahoma"/>
        </w:rPr>
        <w:t>όμως το πλήθος των λογιστικών ασυμφωνιών είναι σημαντικό ή αν η διόρθωσή τους επιφέρει σημαντική διαφοροποίηση</w:t>
      </w:r>
      <w:r w:rsidR="00B71EC2" w:rsidRPr="007521A0">
        <w:rPr>
          <w:rFonts w:cs="Tahoma"/>
        </w:rPr>
        <w:t xml:space="preserve"> του συνολικού τιμήματος της Προσφοράς ή αν η Προσφορά είναι γενικότερα ασαφής, τότε μπορεί να απορριφθεί η Προσφορά στο σύνολό της.</w:t>
      </w:r>
    </w:p>
    <w:p w14:paraId="5436C854" w14:textId="77777777" w:rsidR="00DD4E4D" w:rsidRPr="004866D0" w:rsidRDefault="00DD4E4D" w:rsidP="006C4572">
      <w:pPr>
        <w:rPr>
          <w:rFonts w:cs="Tahoma"/>
        </w:rPr>
      </w:pPr>
      <w:r w:rsidRPr="00D25CA5">
        <w:rPr>
          <w:rFonts w:cs="Tahoma"/>
        </w:rPr>
        <w:t xml:space="preserve">Προσφορά που δε δίδει τιμή σε </w:t>
      </w:r>
      <w:r w:rsidR="009D76EC" w:rsidRPr="00D25CA5">
        <w:rPr>
          <w:rFonts w:cs="Tahoma"/>
        </w:rPr>
        <w:t xml:space="preserve">ευρώ </w:t>
      </w:r>
      <w:r w:rsidRPr="00D25CA5">
        <w:rPr>
          <w:rFonts w:cs="Tahoma"/>
        </w:rPr>
        <w:t>ή δίδει τιμή σε συνάλλαγμα ή με ρήτρα συναλλάγματος απορρίπτεται ως απαράδεκτη.</w:t>
      </w:r>
      <w:r w:rsidRPr="004866D0">
        <w:rPr>
          <w:rFonts w:cs="Tahoma"/>
        </w:rPr>
        <w:t xml:space="preserve"> </w:t>
      </w:r>
    </w:p>
    <w:p w14:paraId="54B01A01" w14:textId="68267CF4"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 xml:space="preserve">ΠΙΝΑΚΕΣ ΟΙΚΟΝΟΜΙΚΗΣ ΠΡΟΣΦΟΡΑΣ </w:t>
      </w:r>
      <w:r w:rsidR="00D41A0E" w:rsidRPr="004222AD">
        <w:rPr>
          <w:rFonts w:cs="Tahoma"/>
        </w:rPr>
        <w:t>(βλ. C.2</w:t>
      </w:r>
      <w:r w:rsidR="00D41A0E">
        <w:rPr>
          <w:rFonts w:cs="Tahoma"/>
        </w:rPr>
        <w:t xml:space="preserve"> </w:t>
      </w:r>
      <w:r w:rsidR="00D41A0E">
        <w:rPr>
          <w:rFonts w:cs="Tahoma"/>
        </w:rPr>
        <w:fldChar w:fldCharType="begin"/>
      </w:r>
      <w:r w:rsidR="00D41A0E">
        <w:rPr>
          <w:rFonts w:cs="Tahoma"/>
        </w:rPr>
        <w:instrText xml:space="preserve"> REF _Ref54163609 \h </w:instrText>
      </w:r>
      <w:r w:rsidR="00D41A0E">
        <w:rPr>
          <w:rFonts w:cs="Tahoma"/>
        </w:rPr>
      </w:r>
      <w:r w:rsidR="00D41A0E">
        <w:rPr>
          <w:rFonts w:cs="Tahoma"/>
        </w:rPr>
        <w:fldChar w:fldCharType="separate"/>
      </w:r>
      <w:r w:rsidR="008529E4" w:rsidRPr="00DB1376">
        <w:rPr>
          <w:rFonts w:cs="Tahoma"/>
        </w:rPr>
        <w:t>ΠΑΡΑΡΤΗΜΑ: ΠΙΝΑΚΕΣ ΟΙΚΟΝΟΜΙΚΗΣ ΠΡΟΣΦΟΡΑΣ</w:t>
      </w:r>
      <w:r w:rsidR="00D41A0E">
        <w:rPr>
          <w:rFonts w:cs="Tahoma"/>
        </w:rPr>
        <w:fldChar w:fldCharType="end"/>
      </w:r>
      <w:r w:rsidR="00D41A0E">
        <w:rPr>
          <w:rFonts w:cs="Tahoma"/>
        </w:rPr>
        <w:t>).</w:t>
      </w:r>
    </w:p>
    <w:p w14:paraId="02E269E4" w14:textId="350F1E29" w:rsidR="00DD4E4D" w:rsidRPr="00DB1376" w:rsidRDefault="000445B4" w:rsidP="00564C96">
      <w:pPr>
        <w:pStyle w:val="2"/>
        <w:tabs>
          <w:tab w:val="clear" w:pos="2498"/>
          <w:tab w:val="num" w:pos="1985"/>
        </w:tabs>
        <w:spacing w:before="0"/>
        <w:rPr>
          <w:rFonts w:cs="Tahoma"/>
        </w:rPr>
      </w:pPr>
      <w:bookmarkStart w:id="496" w:name="_Toc104088421"/>
      <w:bookmarkStart w:id="497" w:name="_Toc104088587"/>
      <w:bookmarkStart w:id="498" w:name="_Toc104092989"/>
      <w:bookmarkStart w:id="499" w:name="_Toc104093154"/>
      <w:bookmarkStart w:id="500" w:name="_Toc104093319"/>
      <w:bookmarkStart w:id="501" w:name="_Toc104096320"/>
      <w:bookmarkStart w:id="502" w:name="_Toc104096486"/>
      <w:bookmarkStart w:id="503" w:name="_Toc104096652"/>
      <w:bookmarkStart w:id="504" w:name="_Toc104100383"/>
      <w:bookmarkStart w:id="505" w:name="_Toc104100556"/>
      <w:bookmarkStart w:id="506" w:name="_Toc104100729"/>
      <w:bookmarkStart w:id="507" w:name="_Toc104100902"/>
      <w:bookmarkStart w:id="508" w:name="_Toc104101075"/>
      <w:bookmarkStart w:id="509" w:name="_Toc104101250"/>
      <w:bookmarkStart w:id="510" w:name="_Toc104101424"/>
      <w:bookmarkStart w:id="511" w:name="_Toc104101599"/>
      <w:bookmarkStart w:id="512" w:name="_Toc104101774"/>
      <w:bookmarkStart w:id="513" w:name="_Toc104101949"/>
      <w:bookmarkStart w:id="514" w:name="_Toc104102124"/>
      <w:bookmarkStart w:id="515" w:name="_Toc9048165"/>
      <w:bookmarkStart w:id="516" w:name="_Toc9048826"/>
      <w:bookmarkStart w:id="517" w:name="_Toc9048953"/>
      <w:bookmarkStart w:id="518" w:name="_Toc9049520"/>
      <w:bookmarkStart w:id="519" w:name="_Toc9050792"/>
      <w:bookmarkStart w:id="520" w:name="_Toc16061705"/>
      <w:bookmarkStart w:id="521" w:name="_Toc25743314"/>
      <w:bookmarkStart w:id="522" w:name="_Toc43634785"/>
      <w:bookmarkStart w:id="523" w:name="_Toc44821165"/>
      <w:bookmarkStart w:id="524" w:name="_Toc48552957"/>
      <w:bookmarkStart w:id="525" w:name="_Toc49074403"/>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r w:rsidRPr="00DB1376">
        <w:rPr>
          <w:rFonts w:cs="Tahoma"/>
        </w:rPr>
        <w:br w:type="page"/>
      </w:r>
      <w:bookmarkStart w:id="526" w:name="_Toc62559060"/>
      <w:bookmarkStart w:id="527" w:name="_Toc120790604"/>
      <w:r w:rsidR="00DA5F08">
        <w:rPr>
          <w:rFonts w:cs="Tahoma"/>
        </w:rPr>
        <w:t xml:space="preserve">ΑΞΙΟΛΟΓΗΣΗ </w:t>
      </w:r>
      <w:r w:rsidR="00DD4E4D" w:rsidRPr="00DB1376">
        <w:rPr>
          <w:rFonts w:cs="Tahoma"/>
        </w:rPr>
        <w:t>ΠΡΟΣΦΟΡΩΝ</w:t>
      </w:r>
      <w:bookmarkEnd w:id="515"/>
      <w:bookmarkEnd w:id="516"/>
      <w:bookmarkEnd w:id="517"/>
      <w:bookmarkEnd w:id="518"/>
      <w:bookmarkEnd w:id="519"/>
      <w:bookmarkEnd w:id="520"/>
      <w:bookmarkEnd w:id="521"/>
      <w:bookmarkEnd w:id="522"/>
      <w:bookmarkEnd w:id="523"/>
      <w:bookmarkEnd w:id="524"/>
      <w:bookmarkEnd w:id="525"/>
      <w:bookmarkEnd w:id="526"/>
      <w:bookmarkEnd w:id="527"/>
      <w:r w:rsidR="00862FE1" w:rsidRPr="00DB1376">
        <w:rPr>
          <w:rFonts w:cs="Tahoma"/>
        </w:rPr>
        <w:t xml:space="preserve"> </w:t>
      </w:r>
    </w:p>
    <w:p w14:paraId="4304F4EB" w14:textId="768E548D" w:rsidR="00DD4E4D" w:rsidRDefault="00DD4E4D" w:rsidP="00564C96">
      <w:pPr>
        <w:pStyle w:val="3"/>
        <w:tabs>
          <w:tab w:val="num" w:pos="2694"/>
        </w:tabs>
      </w:pPr>
      <w:bookmarkStart w:id="528" w:name="_Toc511031142"/>
      <w:bookmarkStart w:id="529" w:name="_Toc513615855"/>
      <w:bookmarkStart w:id="530" w:name="_Toc5445967"/>
      <w:bookmarkStart w:id="531" w:name="_Toc7935617"/>
      <w:bookmarkStart w:id="532" w:name="_Toc8643995"/>
      <w:bookmarkStart w:id="533" w:name="_Toc9048166"/>
      <w:bookmarkStart w:id="534" w:name="_Toc9048827"/>
      <w:bookmarkStart w:id="535" w:name="_Toc9048954"/>
      <w:bookmarkStart w:id="536" w:name="_Toc9049521"/>
      <w:bookmarkStart w:id="537" w:name="_Toc9050793"/>
      <w:bookmarkStart w:id="538" w:name="_Toc16061706"/>
      <w:bookmarkStart w:id="539" w:name="_Toc25743315"/>
      <w:bookmarkStart w:id="540" w:name="_Toc43634786"/>
      <w:bookmarkStart w:id="541" w:name="_Toc44821166"/>
      <w:bookmarkStart w:id="542" w:name="_Toc48552958"/>
      <w:bookmarkStart w:id="543" w:name="_Toc49074404"/>
      <w:bookmarkStart w:id="544" w:name="_Toc62559061"/>
      <w:bookmarkStart w:id="545" w:name="_Ref190491324"/>
      <w:bookmarkStart w:id="546" w:name="_Ref190491360"/>
      <w:bookmarkStart w:id="547" w:name="_Toc120790605"/>
      <w:bookmarkEnd w:id="395"/>
      <w:bookmarkEnd w:id="396"/>
      <w:r w:rsidRPr="002E0133">
        <w:t xml:space="preserve">Διαδικασία </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r w:rsidR="002E0133" w:rsidRPr="002E0133">
        <w:t>Αποσφράγισης</w:t>
      </w:r>
      <w:r w:rsidR="00124EEC">
        <w:t xml:space="preserve"> και </w:t>
      </w:r>
      <w:r w:rsidR="00DA5F08">
        <w:t xml:space="preserve">Αξιολόγησης </w:t>
      </w:r>
      <w:r w:rsidR="00DA5F08" w:rsidRPr="002E0133">
        <w:t xml:space="preserve"> </w:t>
      </w:r>
      <w:r w:rsidR="002E0133" w:rsidRPr="002E0133">
        <w:t>Προσφορών</w:t>
      </w:r>
      <w:bookmarkEnd w:id="547"/>
      <w:r w:rsidR="002E0133" w:rsidRPr="002E0133">
        <w:t xml:space="preserve"> </w:t>
      </w:r>
    </w:p>
    <w:p w14:paraId="025E8BC4" w14:textId="791F9E30" w:rsidR="0013737D" w:rsidRPr="005C069E" w:rsidRDefault="0013737D" w:rsidP="0013737D">
      <w:pPr>
        <w:rPr>
          <w:rFonts w:cs="Tahoma"/>
          <w:szCs w:val="22"/>
        </w:rPr>
      </w:pPr>
      <w:bookmarkStart w:id="548" w:name="_20.2.___Διαδικασία_αξιολόγησης_προσ"/>
      <w:bookmarkStart w:id="549" w:name="_Toc8643997"/>
      <w:bookmarkStart w:id="550" w:name="_Toc9048168"/>
      <w:bookmarkStart w:id="551" w:name="_Toc9048829"/>
      <w:bookmarkStart w:id="552" w:name="_Toc9048956"/>
      <w:bookmarkStart w:id="553" w:name="_Toc9049523"/>
      <w:bookmarkStart w:id="554" w:name="_Toc9050795"/>
      <w:bookmarkStart w:id="555" w:name="_Toc16061708"/>
      <w:bookmarkStart w:id="556" w:name="_Toc25743317"/>
      <w:bookmarkStart w:id="557" w:name="_Toc26592531"/>
      <w:bookmarkStart w:id="558" w:name="_Toc43634788"/>
      <w:bookmarkStart w:id="559" w:name="_Toc44821168"/>
      <w:bookmarkStart w:id="560" w:name="_Toc48552960"/>
      <w:bookmarkStart w:id="561" w:name="_Toc49074406"/>
      <w:bookmarkEnd w:id="548"/>
      <w:r w:rsidRPr="005C069E">
        <w:rPr>
          <w:rFonts w:cs="Tahoma"/>
          <w:szCs w:val="22"/>
        </w:rPr>
        <w:t xml:space="preserve">Το πιστοποιημένο στο ΕΣΗΔΗΣ, για την αποσφράγιση των προσφορών αρμόδιο όργανο της </w:t>
      </w:r>
      <w:r w:rsidR="007D2687">
        <w:rPr>
          <w:rFonts w:cs="Tahoma"/>
          <w:szCs w:val="22"/>
        </w:rPr>
        <w:t>Αναθέτουσας Αρχής</w:t>
      </w:r>
      <w:r w:rsidRPr="005C069E">
        <w:rPr>
          <w:rFonts w:cs="Tahoma"/>
          <w:szCs w:val="22"/>
        </w:rPr>
        <w:t xml:space="preserve"> (Επιτροπή Αξιολόγησης Διαγωνισμού), προβαίνει στην έναρξη της διαδικασίας ηλεκτρονικής αποσφράγισης των φακέλων των προσφορών, ακολουθώντας τα εξής στάδια:</w:t>
      </w:r>
    </w:p>
    <w:p w14:paraId="00247D74" w14:textId="46A599CA" w:rsidR="0013737D" w:rsidRPr="005C069E" w:rsidRDefault="0013737D" w:rsidP="008E5652">
      <w:pPr>
        <w:pStyle w:val="normalwithoutspacing"/>
        <w:numPr>
          <w:ilvl w:val="0"/>
          <w:numId w:val="14"/>
        </w:numPr>
        <w:ind w:left="709" w:hanging="425"/>
        <w:rPr>
          <w:rFonts w:ascii="Tahoma" w:hAnsi="Tahoma" w:cs="Tahoma"/>
          <w:szCs w:val="22"/>
        </w:rPr>
      </w:pPr>
      <w:r w:rsidRPr="005C069E">
        <w:rPr>
          <w:rFonts w:ascii="Tahoma" w:hAnsi="Tahoma" w:cs="Tahoma"/>
          <w:szCs w:val="22"/>
        </w:rPr>
        <w:t>Ηλεκτρονική Αποσφράγιση του (υπό)φακέλου «Δικαιολογητικά Συμμετοχής</w:t>
      </w:r>
      <w:r w:rsidR="00123BB9">
        <w:rPr>
          <w:rFonts w:ascii="Tahoma" w:hAnsi="Tahoma" w:cs="Tahoma"/>
          <w:szCs w:val="22"/>
        </w:rPr>
        <w:t xml:space="preserve"> – Τεχνική Προσφορά</w:t>
      </w:r>
      <w:r w:rsidRPr="00651188">
        <w:rPr>
          <w:rFonts w:ascii="Tahoma" w:hAnsi="Tahoma" w:cs="Tahoma"/>
          <w:szCs w:val="22"/>
        </w:rPr>
        <w:t>»</w:t>
      </w:r>
      <w:r w:rsidRPr="00651188">
        <w:rPr>
          <w:rFonts w:ascii="Tahoma" w:hAnsi="Tahoma" w:cs="Tahoma"/>
          <w:b/>
          <w:bCs/>
          <w:szCs w:val="22"/>
        </w:rPr>
        <w:t xml:space="preserve"> </w:t>
      </w:r>
      <w:r w:rsidR="00651188" w:rsidRPr="00651188">
        <w:rPr>
          <w:rFonts w:ascii="Tahoma" w:hAnsi="Tahoma" w:cs="Tahoma"/>
          <w:b/>
          <w:bCs/>
          <w:color w:val="000000"/>
          <w:szCs w:val="22"/>
        </w:rPr>
        <w:t>29-12-2022 ημέρα Πέμπτη και ώρα 14:00</w:t>
      </w:r>
      <w:r w:rsidRPr="005C069E">
        <w:rPr>
          <w:rFonts w:ascii="Tahoma" w:hAnsi="Tahoma" w:cs="Tahoma"/>
          <w:szCs w:val="22"/>
        </w:rPr>
        <w:t>. 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(εφόσον υφίσταται), κατά την οποία μονογράφονται και σφραγίζονται από την αρμόδια Επιτροπή όλα τα πρωτότυπα στοιχεία αυτών κατά φύλλο</w:t>
      </w:r>
      <w:r w:rsidR="00C824F4">
        <w:rPr>
          <w:rFonts w:ascii="Tahoma" w:hAnsi="Tahoma" w:cs="Tahoma"/>
          <w:szCs w:val="22"/>
        </w:rPr>
        <w:t>.</w:t>
      </w:r>
    </w:p>
    <w:p w14:paraId="12ED74CE" w14:textId="287CF6A7" w:rsidR="0013737D" w:rsidRPr="005C069E" w:rsidRDefault="0013737D" w:rsidP="008E5652">
      <w:pPr>
        <w:pStyle w:val="normalwithoutspacing"/>
        <w:numPr>
          <w:ilvl w:val="0"/>
          <w:numId w:val="14"/>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«Οικονομική Προσφορά», κατά την ημερομηνία και ώρα που θα ορίσει η </w:t>
      </w:r>
      <w:r w:rsidR="007D2687">
        <w:rPr>
          <w:rFonts w:ascii="Tahoma" w:hAnsi="Tahoma" w:cs="Tahoma"/>
          <w:szCs w:val="22"/>
        </w:rPr>
        <w:t>Αναθέτουσα Αρχή</w:t>
      </w:r>
      <w:r w:rsidR="006B23D8">
        <w:rPr>
          <w:rFonts w:ascii="Tahoma" w:hAnsi="Tahoma" w:cs="Tahoma"/>
          <w:szCs w:val="22"/>
        </w:rPr>
        <w:t>.</w:t>
      </w:r>
      <w:r w:rsidRPr="005C069E">
        <w:rPr>
          <w:rFonts w:ascii="Tahoma" w:hAnsi="Tahoma" w:cs="Tahoma"/>
          <w:szCs w:val="22"/>
        </w:rPr>
        <w:t xml:space="preserve"> </w:t>
      </w:r>
    </w:p>
    <w:p w14:paraId="3AA6CD03" w14:textId="234E6B1F" w:rsidR="0013737D" w:rsidRPr="005C069E" w:rsidRDefault="0013737D" w:rsidP="008E5652">
      <w:pPr>
        <w:pStyle w:val="normalwithoutspacing"/>
        <w:numPr>
          <w:ilvl w:val="0"/>
          <w:numId w:val="14"/>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«Δικαιολογητικά </w:t>
      </w:r>
      <w:r w:rsidR="00DA5F08">
        <w:rPr>
          <w:rFonts w:ascii="Tahoma" w:hAnsi="Tahoma" w:cs="Tahoma"/>
          <w:szCs w:val="22"/>
        </w:rPr>
        <w:t>Προσωρινού Αναδόχου</w:t>
      </w:r>
      <w:r w:rsidRPr="005C069E">
        <w:rPr>
          <w:rFonts w:ascii="Tahoma" w:hAnsi="Tahoma" w:cs="Tahoma"/>
          <w:szCs w:val="22"/>
        </w:rPr>
        <w:t xml:space="preserve">», κατά την ημερομηνία και ώρα που θα ορίσει η </w:t>
      </w:r>
      <w:r w:rsidR="007D2687">
        <w:rPr>
          <w:rFonts w:ascii="Tahoma" w:hAnsi="Tahoma" w:cs="Tahoma"/>
          <w:szCs w:val="22"/>
        </w:rPr>
        <w:t>Αναθέτουσα Αρχή</w:t>
      </w:r>
      <w:r w:rsidR="006B23D8">
        <w:rPr>
          <w:rFonts w:ascii="Tahoma" w:hAnsi="Tahoma" w:cs="Tahoma"/>
          <w:szCs w:val="22"/>
        </w:rPr>
        <w:t>.</w:t>
      </w:r>
      <w:r w:rsidRPr="005C069E">
        <w:rPr>
          <w:rFonts w:ascii="Tahoma" w:hAnsi="Tahoma" w:cs="Tahoma"/>
          <w:szCs w:val="22"/>
        </w:rPr>
        <w:t xml:space="preserve"> </w:t>
      </w:r>
    </w:p>
    <w:p w14:paraId="4AB0B0F7" w14:textId="33F0C618" w:rsidR="009810D6" w:rsidRDefault="009810D6" w:rsidP="009810D6">
      <w: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232A77AE" w14:textId="77777777" w:rsidR="007863B7" w:rsidRPr="00BF4414" w:rsidRDefault="007863B7" w:rsidP="007863B7">
      <w:pPr>
        <w:rPr>
          <w:rFonts w:cs="Tahoma"/>
        </w:rPr>
      </w:pPr>
      <w:r w:rsidRPr="00BF4414">
        <w:rPr>
          <w:rFonts w:cs="Tahoma"/>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36EC529F" w14:textId="77777777" w:rsidR="007863B7" w:rsidRDefault="007863B7" w:rsidP="009810D6"/>
    <w:p w14:paraId="7781C2DA" w14:textId="77777777" w:rsidR="009810D6" w:rsidRPr="009810D6" w:rsidRDefault="009810D6" w:rsidP="009810D6">
      <w:pPr>
        <w:rPr>
          <w:rFonts w:cs="Tahoma"/>
        </w:rPr>
      </w:pPr>
      <w:r w:rsidRPr="009810D6">
        <w:rPr>
          <w:rFonts w:cs="Tahoma"/>
        </w:rPr>
        <w:t>Ειδικότερα :</w:t>
      </w:r>
    </w:p>
    <w:p w14:paraId="481D1E34" w14:textId="77777777" w:rsidR="009810D6" w:rsidRPr="009810D6" w:rsidRDefault="009810D6" w:rsidP="009A2048">
      <w:pPr>
        <w:pStyle w:val="aff4"/>
        <w:numPr>
          <w:ilvl w:val="0"/>
          <w:numId w:val="17"/>
        </w:numPr>
        <w:suppressAutoHyphens/>
        <w:spacing w:line="240" w:lineRule="auto"/>
        <w:jc w:val="both"/>
        <w:rPr>
          <w:rFonts w:ascii="Tahoma" w:hAnsi="Tahoma" w:cs="Tahoma"/>
        </w:rPr>
      </w:pPr>
      <w:r w:rsidRPr="009810D6">
        <w:rPr>
          <w:rFonts w:ascii="Tahoma" w:hAnsi="Tahoma" w:cs="Tahoma"/>
        </w:rPr>
        <w:t xml:space="preserve">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p>
    <w:p w14:paraId="201C9838" w14:textId="77777777" w:rsidR="009810D6" w:rsidRPr="009810D6" w:rsidRDefault="009810D6" w:rsidP="009810D6">
      <w:pPr>
        <w:pStyle w:val="aff4"/>
        <w:jc w:val="both"/>
        <w:rPr>
          <w:rFonts w:ascii="Tahoma" w:hAnsi="Tahoma" w:cs="Tahoma"/>
        </w:rPr>
      </w:pPr>
    </w:p>
    <w:p w14:paraId="04086255" w14:textId="60214B80" w:rsidR="009810D6" w:rsidRPr="009810D6" w:rsidRDefault="009810D6" w:rsidP="009A2048">
      <w:pPr>
        <w:pStyle w:val="aff4"/>
        <w:numPr>
          <w:ilvl w:val="0"/>
          <w:numId w:val="17"/>
        </w:numPr>
        <w:suppressAutoHyphens/>
        <w:spacing w:line="240" w:lineRule="auto"/>
        <w:jc w:val="both"/>
        <w:rPr>
          <w:rFonts w:ascii="Tahoma" w:hAnsi="Tahoma" w:cs="Tahoma"/>
        </w:rPr>
      </w:pPr>
      <w:r w:rsidRPr="009810D6">
        <w:rPr>
          <w:rFonts w:ascii="Tahoma" w:hAnsi="Tahoma" w:cs="Tahoma"/>
        </w:rPr>
        <w:t xml:space="preserve">Στη συνέχεια το αρμόδιο όργανο προβαίνει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w:t>
      </w:r>
      <w:r w:rsidR="00335FB3">
        <w:rPr>
          <w:rFonts w:ascii="Tahoma" w:hAnsi="Tahoma" w:cs="Tahoma"/>
        </w:rPr>
        <w:fldChar w:fldCharType="begin"/>
      </w:r>
      <w:r w:rsidR="00335FB3">
        <w:rPr>
          <w:rFonts w:ascii="Tahoma" w:hAnsi="Tahoma" w:cs="Tahoma"/>
        </w:rPr>
        <w:instrText xml:space="preserve"> REF _Ref96499797 \r \h </w:instrText>
      </w:r>
      <w:r w:rsidR="00335FB3">
        <w:rPr>
          <w:rFonts w:ascii="Tahoma" w:hAnsi="Tahoma" w:cs="Tahoma"/>
        </w:rPr>
      </w:r>
      <w:r w:rsidR="00335FB3">
        <w:rPr>
          <w:rFonts w:ascii="Tahoma" w:hAnsi="Tahoma" w:cs="Tahoma"/>
        </w:rPr>
        <w:fldChar w:fldCharType="separate"/>
      </w:r>
      <w:r w:rsidR="008529E4">
        <w:rPr>
          <w:rFonts w:ascii="Tahoma" w:hAnsi="Tahoma" w:cs="Tahoma"/>
          <w:cs/>
        </w:rPr>
        <w:t>‎</w:t>
      </w:r>
      <w:r w:rsidR="008529E4">
        <w:rPr>
          <w:rFonts w:ascii="Tahoma" w:hAnsi="Tahoma" w:cs="Tahoma"/>
        </w:rPr>
        <w:t>B.3</w:t>
      </w:r>
      <w:r w:rsidR="00335FB3">
        <w:rPr>
          <w:rFonts w:ascii="Tahoma" w:hAnsi="Tahoma" w:cs="Tahoma"/>
        </w:rPr>
        <w:fldChar w:fldCharType="end"/>
      </w:r>
      <w:r w:rsidRPr="009810D6">
        <w:rPr>
          <w:rFonts w:ascii="Tahoma" w:hAnsi="Tahoma" w:cs="Tahoma"/>
        </w:rPr>
        <w:t xml:space="preserve"> της παρούσας.</w:t>
      </w:r>
    </w:p>
    <w:p w14:paraId="50B0FD04" w14:textId="77777777" w:rsidR="009810D6" w:rsidRPr="009810D6" w:rsidRDefault="009810D6" w:rsidP="009810D6">
      <w:pPr>
        <w:pStyle w:val="aff4"/>
        <w:jc w:val="both"/>
        <w:rPr>
          <w:rFonts w:ascii="Tahoma" w:hAnsi="Tahoma" w:cs="Tahoma"/>
        </w:rPr>
      </w:pPr>
    </w:p>
    <w:p w14:paraId="30E76DC0" w14:textId="77777777" w:rsidR="009810D6" w:rsidRPr="009810D6" w:rsidRDefault="009810D6" w:rsidP="009810D6">
      <w:pPr>
        <w:pStyle w:val="aff4"/>
        <w:jc w:val="both"/>
        <w:rPr>
          <w:rFonts w:ascii="Tahoma" w:hAnsi="Tahoma" w:cs="Tahoma"/>
        </w:rPr>
      </w:pPr>
      <w:r w:rsidRPr="009810D6">
        <w:rPr>
          <w:rFonts w:ascii="Tahoma" w:hAnsi="Tahoma" w:cs="Tahoma"/>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στην Αναθέτουσα Αρχή προς έγκριση.</w:t>
      </w:r>
    </w:p>
    <w:p w14:paraId="396A3CC9" w14:textId="77777777" w:rsidR="009810D6" w:rsidRPr="009810D6" w:rsidRDefault="009810D6" w:rsidP="009810D6">
      <w:pPr>
        <w:pStyle w:val="aff4"/>
        <w:jc w:val="both"/>
        <w:rPr>
          <w:rFonts w:ascii="Tahoma" w:hAnsi="Tahoma" w:cs="Tahoma"/>
        </w:rPr>
      </w:pPr>
    </w:p>
    <w:p w14:paraId="3BAAC349" w14:textId="3E831755" w:rsidR="009810D6" w:rsidRPr="009810D6" w:rsidRDefault="009810D6" w:rsidP="009810D6">
      <w:pPr>
        <w:pStyle w:val="aff4"/>
        <w:jc w:val="both"/>
        <w:rPr>
          <w:rFonts w:ascii="Tahoma" w:hAnsi="Tahoma" w:cs="Tahoma"/>
          <w:b/>
          <w:bCs/>
        </w:rPr>
      </w:pPr>
      <w:r w:rsidRPr="009810D6">
        <w:rPr>
          <w:rFonts w:ascii="Tahoma" w:hAnsi="Tahoma" w:cs="Tahoma"/>
          <w:b/>
          <w:bCs/>
        </w:rPr>
        <w:t xml:space="preserve">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 μαζί με αντίγραφο των πρακτικών της διαδικασίας ελέγχου και αξιολόγησης των προσφορών των ως άνω σταδίων. Κατά της εν λόγω απόφασης χωρεί προδικαστική προσφυγή, σύμφωνα με τα οριζόμενα στο άρθρο </w:t>
      </w:r>
      <w:r>
        <w:rPr>
          <w:rFonts w:ascii="Tahoma" w:hAnsi="Tahoma" w:cs="Tahoma"/>
          <w:b/>
          <w:bCs/>
          <w:color w:val="0000CC"/>
        </w:rPr>
        <w:fldChar w:fldCharType="begin"/>
      </w:r>
      <w:r>
        <w:rPr>
          <w:rFonts w:ascii="Tahoma" w:hAnsi="Tahoma" w:cs="Tahoma"/>
          <w:b/>
          <w:bCs/>
        </w:rPr>
        <w:instrText xml:space="preserve"> REF _Ref83999959 \r \h </w:instrText>
      </w:r>
      <w:r>
        <w:rPr>
          <w:rFonts w:ascii="Tahoma" w:hAnsi="Tahoma" w:cs="Tahoma"/>
          <w:b/>
          <w:bCs/>
          <w:color w:val="0000CC"/>
        </w:rPr>
      </w:r>
      <w:r>
        <w:rPr>
          <w:rFonts w:ascii="Tahoma" w:hAnsi="Tahoma" w:cs="Tahoma"/>
          <w:b/>
          <w:bCs/>
          <w:color w:val="0000CC"/>
        </w:rPr>
        <w:fldChar w:fldCharType="separate"/>
      </w:r>
      <w:r w:rsidR="008529E4">
        <w:rPr>
          <w:rFonts w:ascii="Tahoma" w:hAnsi="Tahoma" w:cs="Tahoma"/>
          <w:b/>
          <w:bCs/>
          <w:cs/>
        </w:rPr>
        <w:t>‎</w:t>
      </w:r>
      <w:r w:rsidR="008529E4">
        <w:rPr>
          <w:rFonts w:ascii="Tahoma" w:hAnsi="Tahoma" w:cs="Tahoma"/>
          <w:b/>
          <w:bCs/>
        </w:rPr>
        <w:t>B.6.1</w:t>
      </w:r>
      <w:r>
        <w:rPr>
          <w:rFonts w:ascii="Tahoma" w:hAnsi="Tahoma" w:cs="Tahoma"/>
          <w:b/>
          <w:bCs/>
          <w:color w:val="0000CC"/>
        </w:rPr>
        <w:fldChar w:fldCharType="end"/>
      </w:r>
      <w:r w:rsidRPr="009810D6">
        <w:rPr>
          <w:rFonts w:ascii="Tahoma" w:hAnsi="Tahoma" w:cs="Tahoma"/>
          <w:b/>
          <w:bCs/>
        </w:rPr>
        <w:t xml:space="preserve"> της παρούσας.</w:t>
      </w:r>
    </w:p>
    <w:p w14:paraId="2112A050" w14:textId="77777777" w:rsidR="009810D6" w:rsidRPr="009810D6" w:rsidRDefault="009810D6" w:rsidP="009810D6">
      <w:pPr>
        <w:pStyle w:val="aff4"/>
        <w:rPr>
          <w:rFonts w:ascii="Tahoma" w:hAnsi="Tahoma" w:cs="Tahoma"/>
        </w:rPr>
      </w:pPr>
    </w:p>
    <w:p w14:paraId="629CD9E7" w14:textId="77777777" w:rsidR="009810D6" w:rsidRPr="009810D6" w:rsidRDefault="009810D6" w:rsidP="009A2048">
      <w:pPr>
        <w:pStyle w:val="aff4"/>
        <w:numPr>
          <w:ilvl w:val="0"/>
          <w:numId w:val="17"/>
        </w:numPr>
        <w:suppressAutoHyphens/>
        <w:spacing w:line="240" w:lineRule="auto"/>
        <w:jc w:val="both"/>
        <w:rPr>
          <w:rFonts w:ascii="Tahoma" w:hAnsi="Tahoma" w:cs="Tahoma"/>
        </w:rPr>
      </w:pPr>
      <w:r w:rsidRPr="009810D6">
        <w:rPr>
          <w:rFonts w:ascii="Tahoma" w:hAnsi="Tahoma" w:cs="Tahoma"/>
        </w:rPr>
        <w:t xml:space="preserve">Μετά την ολοκλήρωση της αξιολόγησης, σύμφωνα με τα ανωτέρω, αποσφραγίζονται, κατά την ημερομηνία και ώρα που ορίζεται στην ειδική πρόσκληση οι φάκελοι των οικονομικών προσφορών εκείνων των προσφερόντων που δεν έχουν απορριφθεί σύμφωνα με τα ανωτέρω. </w:t>
      </w:r>
    </w:p>
    <w:p w14:paraId="36605FA4" w14:textId="77777777" w:rsidR="009810D6" w:rsidRPr="009810D6" w:rsidRDefault="009810D6" w:rsidP="009810D6">
      <w:pPr>
        <w:pStyle w:val="aff4"/>
        <w:rPr>
          <w:rFonts w:ascii="Tahoma" w:hAnsi="Tahoma" w:cs="Tahoma"/>
        </w:rPr>
      </w:pPr>
    </w:p>
    <w:p w14:paraId="2A41DF8F" w14:textId="77777777" w:rsidR="009810D6" w:rsidRPr="009810D6" w:rsidRDefault="009810D6" w:rsidP="009A2048">
      <w:pPr>
        <w:pStyle w:val="aff4"/>
        <w:numPr>
          <w:ilvl w:val="0"/>
          <w:numId w:val="17"/>
        </w:numPr>
        <w:suppressAutoHyphens/>
        <w:spacing w:line="240" w:lineRule="auto"/>
        <w:jc w:val="both"/>
        <w:rPr>
          <w:rFonts w:ascii="Tahoma" w:hAnsi="Tahoma" w:cs="Tahoma"/>
        </w:rPr>
      </w:pPr>
      <w:r w:rsidRPr="009810D6">
        <w:rPr>
          <w:rFonts w:ascii="Tahoma" w:hAnsi="Tahoma" w:cs="Tahoma"/>
        </w:rPr>
        <w:t xml:space="preserve">Η Επιτροπή Αξιολόγησης προβαίνει στην αξιολόγηση των οικονομικών προσφορών 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των οικονομικών φορέων που θα συμμετέχουν στη συμφωνία-πλαίσιο. </w:t>
      </w:r>
    </w:p>
    <w:p w14:paraId="3C2A47A4" w14:textId="77777777" w:rsidR="009810D6" w:rsidRDefault="009810D6" w:rsidP="009810D6">
      <w:r w:rsidRPr="009810D6">
        <w:rPr>
          <w:rFonts w:cs="Tahoma"/>
        </w:rPr>
        <w:t>Εάν οι προσφορές φαίνονται ασυνήθιστα χαμηλές</w:t>
      </w:r>
      <w:r>
        <w:t xml:space="preserve"> σε σχέση με το αντικείμενο της </w:t>
      </w:r>
      <w:r w:rsidRPr="00BB13AE">
        <w:t>συμφωνίας - πλαίσιο</w:t>
      </w:r>
      <w:r>
        <w:t xml:space="preserve">,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14:paraId="3D0B3E7D" w14:textId="77777777" w:rsidR="009810D6" w:rsidRDefault="009810D6" w:rsidP="009810D6">
      <w:r>
        <w:t xml:space="preserve">Στην περίπτωση ισοδύναμων προφορών, δηλαδή προσφορών με την ίδια συνολική τελική βαθμολογία μεταξύ δύο ή περισσοτέρων οικονομικών φορέων η επιλογή του οικονομικού φορέα που θα συμμετέχει στη συμφωνία – πλαίσιο γίνεται: </w:t>
      </w:r>
      <w:r w:rsidRPr="000D0008">
        <w:t>στην προσφορά με τη μεγαλύτερη βαθμολογία τεχνικής προσφοράς</w:t>
      </w:r>
      <w:r>
        <w:t xml:space="preserve">. Αν οι ισοδύναμες προσφορές έχουν την ίδια </w:t>
      </w:r>
      <w:r w:rsidRPr="000D0008">
        <w:t xml:space="preserve">βαθμολογία τεχνικής προσφοράς, </w:t>
      </w:r>
      <w: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p>
    <w:p w14:paraId="73690811" w14:textId="459A31C6" w:rsidR="009810D6" w:rsidRDefault="009810D6" w:rsidP="009810D6">
      <w:pPr>
        <w:rPr>
          <w:b/>
          <w:bCs/>
        </w:rPr>
      </w:pPr>
      <w:r w:rsidRPr="00E5487F">
        <w:rPr>
          <w:b/>
          <w:bCs/>
        </w:rPr>
        <w:t xml:space="preserve">Τα αποτελέσματα του εν λόγω σταδίου («Οικονομική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 μαζί με αντίγραφο των πρακτικών της διαδικασίας ελέγχου και αξιολόγησης των προσφορών του ως άνω σταδίου. Κατά της εν λόγω απόφασης χωρεί προδικαστική προσφυγή, σύμφωνα με τα οριζόμενα στο άρθρο </w:t>
      </w:r>
      <w:r w:rsidR="00AC7D88">
        <w:rPr>
          <w:rFonts w:cs="Tahoma"/>
          <w:b/>
          <w:bCs/>
          <w:color w:val="0000CC"/>
        </w:rPr>
        <w:fldChar w:fldCharType="begin"/>
      </w:r>
      <w:r w:rsidR="00AC7D88">
        <w:rPr>
          <w:rFonts w:cs="Tahoma"/>
          <w:b/>
          <w:bCs/>
        </w:rPr>
        <w:instrText xml:space="preserve"> REF _Ref83999959 \r \h </w:instrText>
      </w:r>
      <w:r w:rsidR="00AC7D88">
        <w:rPr>
          <w:rFonts w:cs="Tahoma"/>
          <w:b/>
          <w:bCs/>
          <w:color w:val="0000CC"/>
        </w:rPr>
      </w:r>
      <w:r w:rsidR="00AC7D88">
        <w:rPr>
          <w:rFonts w:cs="Tahoma"/>
          <w:b/>
          <w:bCs/>
          <w:color w:val="0000CC"/>
        </w:rPr>
        <w:fldChar w:fldCharType="separate"/>
      </w:r>
      <w:r w:rsidR="008529E4">
        <w:rPr>
          <w:rFonts w:cs="Tahoma"/>
          <w:b/>
          <w:bCs/>
          <w:cs/>
        </w:rPr>
        <w:t>‎</w:t>
      </w:r>
      <w:r w:rsidR="008529E4">
        <w:rPr>
          <w:rFonts w:cs="Tahoma"/>
          <w:b/>
          <w:bCs/>
        </w:rPr>
        <w:t>B.6.1</w:t>
      </w:r>
      <w:r w:rsidR="00AC7D88">
        <w:rPr>
          <w:rFonts w:cs="Tahoma"/>
          <w:b/>
          <w:bCs/>
          <w:color w:val="0000CC"/>
        </w:rPr>
        <w:fldChar w:fldCharType="end"/>
      </w:r>
      <w:r>
        <w:rPr>
          <w:b/>
          <w:bCs/>
          <w:color w:val="0000CC"/>
        </w:rPr>
        <w:t xml:space="preserve"> </w:t>
      </w:r>
      <w:r w:rsidRPr="00E5487F">
        <w:rPr>
          <w:b/>
          <w:bCs/>
        </w:rPr>
        <w:t>της παρούσας.</w:t>
      </w:r>
    </w:p>
    <w:p w14:paraId="2E436519" w14:textId="77777777" w:rsidR="003A30A0" w:rsidRPr="00E5487F" w:rsidRDefault="003A30A0" w:rsidP="009810D6">
      <w:pPr>
        <w:rPr>
          <w:b/>
          <w:bCs/>
        </w:rPr>
      </w:pPr>
    </w:p>
    <w:p w14:paraId="00F24438" w14:textId="77777777" w:rsidR="008569EB" w:rsidRPr="008569EB" w:rsidRDefault="008569EB" w:rsidP="00631933">
      <w:pPr>
        <w:pStyle w:val="3"/>
        <w:tabs>
          <w:tab w:val="num" w:pos="2694"/>
        </w:tabs>
      </w:pPr>
      <w:bookmarkStart w:id="562" w:name="_Toc45022751"/>
      <w:bookmarkStart w:id="563" w:name="_Toc120790606"/>
      <w:r w:rsidRPr="008569EB">
        <w:t>Δικαιολογητικά προσωρινού αναδόχου εκτελεστικής σύμβασης</w:t>
      </w:r>
      <w:bookmarkEnd w:id="562"/>
      <w:bookmarkEnd w:id="563"/>
      <w:r w:rsidRPr="008569EB">
        <w:t xml:space="preserve"> </w:t>
      </w:r>
    </w:p>
    <w:p w14:paraId="692FBE08" w14:textId="2810A2E8" w:rsidR="008569EB" w:rsidRPr="00BF4414" w:rsidRDefault="008569EB" w:rsidP="008569EB">
      <w:pPr>
        <w:pStyle w:val="Normal20"/>
        <w:rPr>
          <w:rFonts w:ascii="Tahoma" w:hAnsi="Tahoma" w:cs="Tahoma"/>
        </w:rPr>
      </w:pPr>
      <w:r w:rsidRPr="00BF4414">
        <w:rPr>
          <w:rFonts w:ascii="Tahoma" w:hAnsi="Tahoma" w:cs="Tahoma"/>
        </w:rPr>
        <w:t xml:space="preserve">Μετά την αξιολόγηση των προσφορών από την αρμόδια επιτροπή της Αναθέτουσας Αρχής, ο υποψήφιος ανάδοχος στον οποίο πρόκειται να γίνει η κατακύρωση της Εκτελεστικής Σύμβασης, ειδοποιείται μέσω ΕΣΗΔΗΣ από τον Αναθέτουσα Αρχή να υποβάλει στο δικτυακό τόπο του συγκεκριμένου διαγωνισμού ενημερωμένα τα δικαιολογητικά σύμφωνα με τα </w:t>
      </w:r>
      <w:r w:rsidR="00FE7B5D">
        <w:rPr>
          <w:rFonts w:ascii="Tahoma" w:hAnsi="Tahoma" w:cs="Tahoma"/>
        </w:rPr>
        <w:t xml:space="preserve">αναφερόμενα στην Παρ. </w:t>
      </w:r>
      <w:r w:rsidR="00FE7B5D" w:rsidRPr="00631933">
        <w:rPr>
          <w:rFonts w:ascii="Tahoma" w:hAnsi="Tahoma" w:cs="Tahoma"/>
        </w:rPr>
        <w:fldChar w:fldCharType="begin"/>
      </w:r>
      <w:r w:rsidR="00FE7B5D" w:rsidRPr="00631933">
        <w:rPr>
          <w:rFonts w:ascii="Tahoma" w:hAnsi="Tahoma" w:cs="Tahoma"/>
          <w:szCs w:val="22"/>
        </w:rPr>
        <w:instrText xml:space="preserve"> REF _Ref85632012 \r \h  \* MERGEFORMAT </w:instrText>
      </w:r>
      <w:r w:rsidR="00FE7B5D" w:rsidRPr="00631933">
        <w:rPr>
          <w:rFonts w:ascii="Tahoma" w:hAnsi="Tahoma" w:cs="Tahoma"/>
        </w:rPr>
      </w:r>
      <w:r w:rsidR="00FE7B5D" w:rsidRPr="00631933">
        <w:rPr>
          <w:rFonts w:ascii="Tahoma" w:hAnsi="Tahoma" w:cs="Tahoma"/>
        </w:rPr>
        <w:fldChar w:fldCharType="separate"/>
      </w:r>
      <w:r w:rsidR="008529E4">
        <w:rPr>
          <w:rFonts w:ascii="Tahoma" w:hAnsi="Tahoma" w:cs="Tahoma"/>
          <w:szCs w:val="22"/>
          <w:cs/>
        </w:rPr>
        <w:t>‎</w:t>
      </w:r>
      <w:r w:rsidR="008529E4">
        <w:rPr>
          <w:rFonts w:ascii="Tahoma" w:hAnsi="Tahoma" w:cs="Tahoma"/>
          <w:szCs w:val="22"/>
        </w:rPr>
        <w:t>B.4.2.3</w:t>
      </w:r>
      <w:r w:rsidR="00FE7B5D" w:rsidRPr="00631933">
        <w:rPr>
          <w:rFonts w:ascii="Tahoma" w:hAnsi="Tahoma" w:cs="Tahoma"/>
        </w:rPr>
        <w:fldChar w:fldCharType="end"/>
      </w:r>
      <w:r w:rsidR="00FE7B5D" w:rsidRPr="00631933">
        <w:rPr>
          <w:rFonts w:ascii="Tahoma" w:hAnsi="Tahoma" w:cs="Tahoma"/>
          <w:szCs w:val="22"/>
        </w:rPr>
        <w:t xml:space="preserve"> </w:t>
      </w:r>
      <w:r w:rsidR="00FE7B5D" w:rsidRPr="00631933">
        <w:rPr>
          <w:rFonts w:ascii="Tahoma" w:hAnsi="Tahoma" w:cs="Tahoma"/>
          <w:szCs w:val="22"/>
        </w:rPr>
        <w:fldChar w:fldCharType="begin"/>
      </w:r>
      <w:r w:rsidR="00FE7B5D" w:rsidRPr="00631933">
        <w:rPr>
          <w:rFonts w:ascii="Tahoma" w:hAnsi="Tahoma" w:cs="Tahoma"/>
          <w:szCs w:val="22"/>
        </w:rPr>
        <w:instrText xml:space="preserve"> REF _Ref85632012 \h  \* MERGEFORMAT </w:instrText>
      </w:r>
      <w:r w:rsidR="00FE7B5D" w:rsidRPr="00631933">
        <w:rPr>
          <w:rFonts w:ascii="Tahoma" w:hAnsi="Tahoma" w:cs="Tahoma"/>
          <w:szCs w:val="22"/>
        </w:rPr>
      </w:r>
      <w:r w:rsidR="00FE7B5D" w:rsidRPr="00631933">
        <w:rPr>
          <w:rFonts w:ascii="Tahoma" w:hAnsi="Tahoma" w:cs="Tahoma"/>
          <w:szCs w:val="22"/>
        </w:rPr>
        <w:fldChar w:fldCharType="separate"/>
      </w:r>
      <w:r w:rsidR="008529E4" w:rsidRPr="008529E4">
        <w:rPr>
          <w:rFonts w:ascii="Tahoma" w:hAnsi="Tahoma" w:cs="Tahoma"/>
          <w:szCs w:val="22"/>
        </w:rPr>
        <w:t>Περιεχόμενα Φακέλου «προσωρινού αναδόχου εκτελεστικής σύμβασης»</w:t>
      </w:r>
      <w:r w:rsidR="00FE7B5D" w:rsidRPr="00631933">
        <w:rPr>
          <w:rFonts w:ascii="Tahoma" w:hAnsi="Tahoma" w:cs="Tahoma"/>
          <w:szCs w:val="22"/>
        </w:rPr>
        <w:fldChar w:fldCharType="end"/>
      </w:r>
      <w:r w:rsidR="00FE7B5D">
        <w:rPr>
          <w:rFonts w:ascii="Tahoma" w:hAnsi="Tahoma" w:cs="Tahoma"/>
        </w:rPr>
        <w:t xml:space="preserve"> της παρούσας</w:t>
      </w:r>
      <w:r w:rsidRPr="00BF4414">
        <w:rPr>
          <w:rFonts w:ascii="Tahoma" w:hAnsi="Tahoma" w:cs="Tahoma"/>
        </w:rPr>
        <w:t>.</w:t>
      </w:r>
    </w:p>
    <w:p w14:paraId="679A20C2" w14:textId="77777777" w:rsidR="008569EB" w:rsidRPr="00BF4414" w:rsidRDefault="008569EB" w:rsidP="008569EB">
      <w:pPr>
        <w:pStyle w:val="Normal20"/>
        <w:rPr>
          <w:rFonts w:ascii="Tahoma" w:hAnsi="Tahoma" w:cs="Tahoma"/>
        </w:rPr>
      </w:pPr>
    </w:p>
    <w:p w14:paraId="1EE78E57" w14:textId="77777777" w:rsidR="008569EB" w:rsidRPr="00BF4414" w:rsidRDefault="008569EB" w:rsidP="00631933">
      <w:pPr>
        <w:pStyle w:val="3"/>
        <w:tabs>
          <w:tab w:val="num" w:pos="2694"/>
        </w:tabs>
      </w:pPr>
      <w:bookmarkStart w:id="564" w:name="_Toc45022752"/>
      <w:bookmarkStart w:id="565" w:name="_Toc120790607"/>
      <w:r w:rsidRPr="00BF4414">
        <w:t xml:space="preserve">Αξιολόγηση δικαιολογητικών προσωρινού αναδόχου </w:t>
      </w:r>
      <w:r w:rsidRPr="003876F2">
        <w:t>εκτελεστικής σύμβασης</w:t>
      </w:r>
      <w:bookmarkEnd w:id="564"/>
      <w:bookmarkEnd w:id="565"/>
    </w:p>
    <w:p w14:paraId="344C6D9B" w14:textId="79444426" w:rsidR="008569EB" w:rsidRPr="00BF4414" w:rsidRDefault="008569EB" w:rsidP="008569EB">
      <w:pPr>
        <w:pStyle w:val="Normal20"/>
        <w:rPr>
          <w:rFonts w:ascii="Tahoma" w:hAnsi="Tahoma" w:cs="Tahoma"/>
        </w:rPr>
      </w:pPr>
      <w:r w:rsidRPr="00BF4414">
        <w:rPr>
          <w:rFonts w:ascii="Tahoma" w:hAnsi="Tahoma" w:cs="Tahoma"/>
        </w:rPr>
        <w:t>Η αξιολόγηση των δικαιολογητικών προσωρινού αναδόχου θα διενεργηθεί σύμφωνα με τα αναφερόμενα στ</w:t>
      </w:r>
      <w:r w:rsidR="00DA5F08">
        <w:rPr>
          <w:rFonts w:ascii="Tahoma" w:hAnsi="Tahoma" w:cs="Tahoma"/>
        </w:rPr>
        <w:t xml:space="preserve">ην Παρ. </w:t>
      </w:r>
      <w:r w:rsidRPr="008569EB">
        <w:rPr>
          <w:rFonts w:ascii="Tahoma" w:hAnsi="Tahoma" w:cs="Tahoma"/>
          <w:cs/>
        </w:rPr>
        <w:t>‎</w:t>
      </w:r>
      <w:r w:rsidRPr="008569EB">
        <w:rPr>
          <w:rFonts w:ascii="Tahoma" w:hAnsi="Tahoma" w:cs="Tahoma"/>
        </w:rPr>
        <w:t>3.2 «Πρόσκληση υποβολής δικαιολογητικών κατακύρωσης - Δικαιολογητικά κατακύρωσης»</w:t>
      </w:r>
      <w:r w:rsidRPr="00BF4414">
        <w:rPr>
          <w:rFonts w:ascii="Tahoma" w:hAnsi="Tahoma" w:cs="Tahoma"/>
        </w:rPr>
        <w:t xml:space="preserve"> της </w:t>
      </w:r>
      <w:r>
        <w:rPr>
          <w:rFonts w:ascii="Tahoma" w:hAnsi="Tahoma" w:cs="Tahoma"/>
        </w:rPr>
        <w:t xml:space="preserve">υπ’ </w:t>
      </w:r>
      <w:proofErr w:type="spellStart"/>
      <w:r>
        <w:rPr>
          <w:rFonts w:ascii="Tahoma" w:hAnsi="Tahoma" w:cs="Tahoma"/>
        </w:rPr>
        <w:t>αρ</w:t>
      </w:r>
      <w:proofErr w:type="spellEnd"/>
      <w:r>
        <w:rPr>
          <w:rFonts w:ascii="Tahoma" w:hAnsi="Tahoma" w:cs="Tahoma"/>
        </w:rPr>
        <w:t xml:space="preserve">. </w:t>
      </w:r>
      <w:r w:rsidRPr="008569EB">
        <w:rPr>
          <w:rFonts w:ascii="Tahoma" w:hAnsi="Tahoma" w:cs="Tahoma"/>
        </w:rPr>
        <w:t xml:space="preserve">5637/08.07.2020 </w:t>
      </w:r>
      <w:r w:rsidRPr="00BF4414">
        <w:rPr>
          <w:rFonts w:ascii="Tahoma" w:hAnsi="Tahoma" w:cs="Tahoma"/>
        </w:rPr>
        <w:t>διακήρυξης</w:t>
      </w:r>
      <w:r w:rsidR="00CD6AB9">
        <w:rPr>
          <w:rFonts w:ascii="Tahoma" w:hAnsi="Tahoma" w:cs="Tahoma"/>
        </w:rPr>
        <w:t xml:space="preserve"> για τη Συμφωνία Πλαίσιο</w:t>
      </w:r>
      <w:r w:rsidRPr="00BF4414">
        <w:rPr>
          <w:rFonts w:ascii="Tahoma" w:hAnsi="Tahoma" w:cs="Tahoma"/>
        </w:rPr>
        <w:t xml:space="preserve">. </w:t>
      </w:r>
    </w:p>
    <w:p w14:paraId="7315B084" w14:textId="5926984A" w:rsidR="008569EB" w:rsidRPr="00BF4414" w:rsidRDefault="008569EB" w:rsidP="008569EB">
      <w:pPr>
        <w:pStyle w:val="Normal20"/>
        <w:rPr>
          <w:rFonts w:ascii="Tahoma" w:hAnsi="Tahoma" w:cs="Tahoma"/>
        </w:rPr>
      </w:pPr>
      <w:r w:rsidRPr="00BF4414">
        <w:rPr>
          <w:rFonts w:ascii="Tahoma" w:hAnsi="Tahoma" w:cs="Tahoma"/>
        </w:rPr>
        <w:t xml:space="preserve">Εφόσον συντρέχουν οι περιπτώσεις i), </w:t>
      </w:r>
      <w:proofErr w:type="spellStart"/>
      <w:r w:rsidRPr="00BF4414">
        <w:rPr>
          <w:rFonts w:ascii="Tahoma" w:hAnsi="Tahoma" w:cs="Tahoma"/>
        </w:rPr>
        <w:t>ii</w:t>
      </w:r>
      <w:proofErr w:type="spellEnd"/>
      <w:r w:rsidRPr="00BF4414">
        <w:rPr>
          <w:rFonts w:ascii="Tahoma" w:hAnsi="Tahoma" w:cs="Tahoma"/>
        </w:rPr>
        <w:t xml:space="preserve">) , </w:t>
      </w:r>
      <w:proofErr w:type="spellStart"/>
      <w:r w:rsidRPr="00BF4414">
        <w:rPr>
          <w:rFonts w:ascii="Tahoma" w:hAnsi="Tahoma" w:cs="Tahoma"/>
        </w:rPr>
        <w:t>iii</w:t>
      </w:r>
      <w:proofErr w:type="spellEnd"/>
      <w:r w:rsidRPr="00BF4414">
        <w:rPr>
          <w:rFonts w:ascii="Tahoma" w:hAnsi="Tahoma" w:cs="Tahoma"/>
        </w:rPr>
        <w:t xml:space="preserve">) του άρθρο </w:t>
      </w:r>
      <w:r w:rsidRPr="008569EB">
        <w:rPr>
          <w:rFonts w:ascii="Tahoma" w:hAnsi="Tahoma" w:cs="Tahoma"/>
          <w:cs/>
        </w:rPr>
        <w:t>‎</w:t>
      </w:r>
      <w:r w:rsidRPr="008569EB">
        <w:rPr>
          <w:rFonts w:ascii="Tahoma" w:hAnsi="Tahoma" w:cs="Tahoma"/>
        </w:rPr>
        <w:t xml:space="preserve">3.2 «Πρόσκληση υποβολής δικαιολογητικών κατακύρωσης - Δικαιολογητικά κατακύρωσης» </w:t>
      </w:r>
      <w:r w:rsidRPr="00BF4414">
        <w:rPr>
          <w:rFonts w:ascii="Tahoma" w:hAnsi="Tahoma" w:cs="Tahoma"/>
        </w:rPr>
        <w:t xml:space="preserve">της διακήρυξης, ο προσωρινός ανάδοχος κηρύσσεται έκπτωτος, καταπίπτει υπέρ της αναθέτουσας αρχής η εγγύηση καλής εκτέλεσης της Συμφωνίας πλαίσιο του προσωρινού ανάδοχου και η κατακύρωση γίνεται στον προσφέροντα που υπέβαλε την αμέσως επόμενη πλέον συμφέρουσα από οικονομική άποψη προσφορά βάσει </w:t>
      </w:r>
      <w:r w:rsidRPr="00BF4414">
        <w:rPr>
          <w:rFonts w:ascii="Tahoma" w:hAnsi="Tahoma" w:cs="Tahoma"/>
          <w:b/>
          <w:bCs/>
        </w:rPr>
        <w:t>της βέλτιστης σχέσης ποιότητας – τιμής</w:t>
      </w:r>
      <w:r w:rsidRPr="00BF4414">
        <w:rPr>
          <w:rFonts w:ascii="Tahoma" w:hAnsi="Tahoma" w:cs="Tahoma"/>
        </w:rPr>
        <w:t xml:space="preserve">, τηρουμένης της σχετικής διαδικασίας.  </w:t>
      </w:r>
    </w:p>
    <w:p w14:paraId="2221B6A9" w14:textId="38AD3A55" w:rsidR="008569EB" w:rsidRPr="00BF4414" w:rsidRDefault="008569EB" w:rsidP="008569EB">
      <w:pPr>
        <w:pStyle w:val="Normal20"/>
        <w:rPr>
          <w:rFonts w:ascii="Tahoma" w:hAnsi="Tahoma" w:cs="Tahoma"/>
        </w:rPr>
      </w:pPr>
      <w:r w:rsidRPr="00BF4414">
        <w:rPr>
          <w:rFonts w:ascii="Tahoma" w:hAnsi="Tahoma" w:cs="Tahoma"/>
        </w:rPr>
        <w:t xml:space="preserve">Οι οικονομικοί φορείς σύμφωνα με την παρ.6 του άρθρου 79 του Ν.4412/16 δεν υποχρεούνται να υποβάλουν δικαιολογητικά, όταν η αναθέτουσα αρχή που έχει αναθέσει τη σύμβαση ή συνάψει τη συμφωνία-πλαίσιο, διαθέτει ήδη τα δικαιολογητικά αυτά. </w:t>
      </w:r>
    </w:p>
    <w:p w14:paraId="02692ADE" w14:textId="77777777" w:rsidR="008569EB" w:rsidRPr="00BF4414" w:rsidRDefault="008569EB" w:rsidP="008569EB">
      <w:pPr>
        <w:pStyle w:val="Normal20"/>
        <w:rPr>
          <w:rFonts w:ascii="Tahoma" w:hAnsi="Tahoma" w:cs="Tahoma"/>
        </w:rPr>
      </w:pPr>
    </w:p>
    <w:p w14:paraId="179E4657" w14:textId="77777777" w:rsidR="008569EB" w:rsidRPr="00BF4414" w:rsidRDefault="008569EB" w:rsidP="008569EB">
      <w:pPr>
        <w:pStyle w:val="2"/>
        <w:rPr>
          <w:rFonts w:cs="Tahoma"/>
        </w:rPr>
      </w:pPr>
      <w:bookmarkStart w:id="566" w:name="_Toc45022753"/>
      <w:bookmarkStart w:id="567" w:name="_Toc120790608"/>
      <w:r w:rsidRPr="00BF4414">
        <w:rPr>
          <w:rFonts w:cs="Tahoma"/>
        </w:rPr>
        <w:t>Κατακύρωση – σύναψη εκτελεστικής σύμβασης</w:t>
      </w:r>
      <w:bookmarkEnd w:id="566"/>
      <w:bookmarkEnd w:id="567"/>
      <w:r w:rsidRPr="00BF4414">
        <w:rPr>
          <w:rFonts w:cs="Tahoma"/>
        </w:rPr>
        <w:t xml:space="preserve"> </w:t>
      </w:r>
    </w:p>
    <w:p w14:paraId="2DFD3A38" w14:textId="66844F6E" w:rsidR="008569EB" w:rsidRPr="00BF4414" w:rsidRDefault="008569EB" w:rsidP="008569EB">
      <w:pPr>
        <w:pStyle w:val="Normal20"/>
        <w:rPr>
          <w:rFonts w:ascii="Tahoma" w:hAnsi="Tahoma" w:cs="Tahoma"/>
          <w:b/>
          <w:bCs/>
        </w:rPr>
      </w:pPr>
      <w:r w:rsidRPr="00BF4414">
        <w:rPr>
          <w:rFonts w:ascii="Tahoma" w:hAnsi="Tahoma" w:cs="Tahoma"/>
        </w:rPr>
        <w:t xml:space="preserve">Η Αναθέτουσα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ηλεκτρονικά μέσω του συστήματος. Η απόφαση κατακύρωσης δεν παράγει τα έννομα αποτελέσματά της εφόσον δεν κοινοποιηθεί σε όλους του προσφέροντες. Στην απόφαση κατακύρωσης αναφέρονται υποχρεωτικά οι προθεσμίες για την αναστολή της σύναψης της σύμβασης.  </w:t>
      </w:r>
    </w:p>
    <w:p w14:paraId="66AF532E" w14:textId="725AB072" w:rsidR="008569EB" w:rsidRPr="00BF4414" w:rsidRDefault="008569EB" w:rsidP="008569EB">
      <w:pPr>
        <w:pStyle w:val="Normal20"/>
        <w:rPr>
          <w:rFonts w:ascii="Tahoma" w:hAnsi="Tahoma" w:cs="Tahoma"/>
        </w:rPr>
      </w:pPr>
      <w:r w:rsidRPr="00BF4414">
        <w:rPr>
          <w:rFonts w:ascii="Tahoma" w:hAnsi="Tahoma" w:cs="Tahoma"/>
        </w:rPr>
        <w:t>Η Αναθέτουσα Αρχή αποστέλλει ηλεκτρονικά ανακοίνωση της απόφασης κατακύρωσης στον Αντισυμβαλλόμενο</w:t>
      </w:r>
      <w:r w:rsidRPr="00BF4414">
        <w:rPr>
          <w:rFonts w:ascii="Tahoma" w:hAnsi="Tahoma" w:cs="Tahoma"/>
          <w:b/>
          <w:bCs/>
        </w:rPr>
        <w:t xml:space="preserve"> </w:t>
      </w:r>
      <w:r w:rsidRPr="00BF4414">
        <w:rPr>
          <w:rFonts w:ascii="Tahoma" w:hAnsi="Tahoma" w:cs="Tahoma"/>
        </w:rPr>
        <w:t xml:space="preserve">με τον οποίο πρόκειται να υπογραφεί η Εκτελεστική Σύμβαση και τον καλεί να προσέλθει για την υπογραφή της σύμβασης σε καθορισμένη ημερομηνία και ώρα. Από την ως άνω ανακοίνωση η εκτελεστική σύμβαση θεωρείται συναφθείσα, το δε έγγραφο της σύμβασης έχει αποδεικτικό χαρακτήρα. </w:t>
      </w:r>
    </w:p>
    <w:p w14:paraId="6F16E792" w14:textId="77777777" w:rsidR="008569EB" w:rsidRPr="00BF4414" w:rsidRDefault="008569EB" w:rsidP="008569EB">
      <w:pPr>
        <w:pStyle w:val="Normal20"/>
        <w:rPr>
          <w:rFonts w:ascii="Tahoma" w:hAnsi="Tahoma" w:cs="Tahoma"/>
        </w:rPr>
      </w:pPr>
      <w:r w:rsidRPr="00BF4414">
        <w:rPr>
          <w:rFonts w:ascii="Tahoma" w:hAnsi="Tahoma" w:cs="Tahoma"/>
        </w:rPr>
        <w:t xml:space="preserve">Στην περίπτωση που ο ανάδοχος δεν προσέλθει να υπογράψει τη σύμβαση μέσα στην </w:t>
      </w:r>
      <w:proofErr w:type="spellStart"/>
      <w:r w:rsidRPr="00BF4414">
        <w:rPr>
          <w:rFonts w:ascii="Tahoma" w:hAnsi="Tahoma" w:cs="Tahoma"/>
        </w:rPr>
        <w:t>τεθείσα</w:t>
      </w:r>
      <w:proofErr w:type="spellEnd"/>
      <w:r w:rsidRPr="00BF4414">
        <w:rPr>
          <w:rFonts w:ascii="Tahoma" w:hAnsi="Tahoma" w:cs="Tahoma"/>
        </w:rPr>
        <w:t xml:space="preserve"> προθεσμία, κηρύσσεται έκπτωτος και η κατακύρωση, με την ίδια διαδικασία, γίνεται στον προσφέροντα που υπέβαλε την  αμέσως επόμενη πλέον συμφέρουσα από οικονομική άποψη προσφορά.</w:t>
      </w:r>
    </w:p>
    <w:p w14:paraId="5CBEC067" w14:textId="56457F1F" w:rsidR="008569EB" w:rsidRPr="00BF4414" w:rsidRDefault="008569EB" w:rsidP="008569EB">
      <w:pPr>
        <w:pStyle w:val="Normal20"/>
        <w:rPr>
          <w:rFonts w:ascii="Tahoma" w:hAnsi="Tahoma" w:cs="Tahoma"/>
          <w:b/>
          <w:bCs/>
          <w:color w:val="0000CC"/>
        </w:rPr>
      </w:pPr>
      <w:r w:rsidRPr="00BF4414">
        <w:rPr>
          <w:rFonts w:ascii="Tahoma" w:hAnsi="Tahoma" w:cs="Tahoma"/>
        </w:rPr>
        <w:t xml:space="preserve">Το αρμόδιο γνωμοδοτικό όργανο της αναθέτουσας αρχής με αιτιολογημένη εισήγησή του μπορεί να προτείνει την κατακύρωση της σύμβασης για ολόκληρη ή μεγαλύτερη ή μικρότερη ποσότητα κατά ποσοστό στα εκατό και ως εξής:  Ποσοστό 15% στην περίπτωση της μεγαλύτερης ποσότητας και ποσοστό 20%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οικονομικό φορέα. </w:t>
      </w:r>
    </w:p>
    <w:p w14:paraId="1CE80CB5" w14:textId="611DA930" w:rsidR="008569EB" w:rsidRPr="00BF4414" w:rsidRDefault="008569EB" w:rsidP="008569EB">
      <w:pPr>
        <w:pStyle w:val="Normal20"/>
        <w:rPr>
          <w:rFonts w:ascii="Tahoma" w:hAnsi="Tahoma" w:cs="Tahoma"/>
        </w:rPr>
      </w:pPr>
      <w:r w:rsidRPr="00BF4414">
        <w:rPr>
          <w:rFonts w:ascii="Tahoma" w:hAnsi="Tahoma" w:cs="Tahoma"/>
        </w:rPr>
        <w:t xml:space="preserve">Για την καλή εκτέλεση των όρων της εκτελεστικής σύμβασης, ο Αντισυμβαλλόμενος παρέχει πριν ή κατά την υπογραφή της σύμβασης εγγύηση καλής εκτέλεσης, το ύψος της οποίας καθορίζεται σε ποσοστό 5% της αξίας της Εκτελεστικής Σύμβασης. </w:t>
      </w:r>
    </w:p>
    <w:p w14:paraId="4E274D68" w14:textId="77777777" w:rsidR="007E4D08" w:rsidRPr="00DB1376" w:rsidRDefault="007E4D08" w:rsidP="006C4572">
      <w:pPr>
        <w:rPr>
          <w:rFonts w:cs="Tahoma"/>
          <w:bCs/>
          <w:iCs/>
        </w:rPr>
      </w:pPr>
    </w:p>
    <w:p w14:paraId="266EBC51" w14:textId="08085B57" w:rsidR="00262C5F" w:rsidRDefault="00262C5F" w:rsidP="00262C5F">
      <w:pPr>
        <w:pStyle w:val="3"/>
      </w:pPr>
      <w:bookmarkStart w:id="568" w:name="_20.3.___Βαθμολόγηση_τεχνικών_προσφο"/>
      <w:bookmarkStart w:id="569" w:name="_Toc5445969"/>
      <w:bookmarkStart w:id="570" w:name="_Toc7935619"/>
      <w:bookmarkStart w:id="571" w:name="_Toc8644001"/>
      <w:bookmarkStart w:id="572" w:name="_Toc9048172"/>
      <w:bookmarkStart w:id="573" w:name="_Toc9048833"/>
      <w:bookmarkStart w:id="574" w:name="_Toc9048960"/>
      <w:bookmarkStart w:id="575" w:name="_Toc9049528"/>
      <w:bookmarkStart w:id="576" w:name="_Toc9050800"/>
      <w:bookmarkStart w:id="577" w:name="_Toc16061713"/>
      <w:bookmarkStart w:id="578" w:name="_Toc25743323"/>
      <w:bookmarkStart w:id="579" w:name="_Toc43634793"/>
      <w:bookmarkStart w:id="580" w:name="_Toc44821173"/>
      <w:bookmarkStart w:id="581" w:name="_Toc48552965"/>
      <w:bookmarkStart w:id="582" w:name="_Toc49074411"/>
      <w:bookmarkStart w:id="583" w:name="_Toc62559063"/>
      <w:bookmarkStart w:id="584" w:name="_Toc240445848"/>
      <w:bookmarkStart w:id="585" w:name="_Toc278755387"/>
      <w:bookmarkStart w:id="586" w:name="_Toc289170977"/>
      <w:bookmarkStart w:id="587" w:name="_Toc293562116"/>
      <w:bookmarkStart w:id="588" w:name="_Toc299128311"/>
      <w:bookmarkStart w:id="589" w:name="_Toc311804179"/>
      <w:bookmarkStart w:id="590" w:name="_Toc321863901"/>
      <w:bookmarkStart w:id="591" w:name="_Toc323133750"/>
      <w:bookmarkStart w:id="592" w:name="_Toc323134046"/>
      <w:bookmarkStart w:id="593" w:name="_Toc328381023"/>
      <w:bookmarkStart w:id="594" w:name="_Toc328652693"/>
      <w:bookmarkStart w:id="595" w:name="_Toc328746622"/>
      <w:bookmarkStart w:id="596" w:name="_Toc399327767"/>
      <w:bookmarkStart w:id="597" w:name="_Ref83999959"/>
      <w:bookmarkStart w:id="598" w:name="_Toc120790609"/>
      <w:bookmarkStart w:id="599" w:name="_Toc511031143"/>
      <w:bookmarkStart w:id="600" w:name="_Toc513615856"/>
      <w:bookmarkEnd w:id="549"/>
      <w:bookmarkEnd w:id="550"/>
      <w:bookmarkEnd w:id="551"/>
      <w:bookmarkEnd w:id="552"/>
      <w:bookmarkEnd w:id="553"/>
      <w:bookmarkEnd w:id="554"/>
      <w:bookmarkEnd w:id="555"/>
      <w:bookmarkEnd w:id="556"/>
      <w:bookmarkEnd w:id="557"/>
      <w:bookmarkEnd w:id="558"/>
      <w:bookmarkEnd w:id="559"/>
      <w:bookmarkEnd w:id="560"/>
      <w:bookmarkEnd w:id="561"/>
      <w:bookmarkEnd w:id="568"/>
      <w:r w:rsidRPr="00262C5F">
        <w:t>Π</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0003161D">
        <w:t>ροδικαστικές Προσφυγές – Προσωρινή Δικαστική Προστασία</w:t>
      </w:r>
      <w:bookmarkEnd w:id="597"/>
      <w:bookmarkEnd w:id="598"/>
    </w:p>
    <w:p w14:paraId="1269CCDB" w14:textId="4848F8D6" w:rsidR="0003161D" w:rsidRPr="00BF4414" w:rsidRDefault="0003161D" w:rsidP="0003161D">
      <w:pPr>
        <w:rPr>
          <w:rFonts w:cs="Tahoma"/>
        </w:rPr>
      </w:pPr>
      <w:r w:rsidRPr="00BF4414">
        <w:rPr>
          <w:rFonts w:cs="Tahoma"/>
        </w:rPr>
        <w:t xml:space="preserve">Κάθε ενδιαφερόμενος, ο οποίος έχει ή είχε συμφέρον να του ανατεθεί η συγκεκριμένη συμφωνία - πλαίσιο και έχει ή είχε υποστεί ή ενδέχεται να υποστεί ζημία από </w:t>
      </w:r>
      <w:r w:rsidRPr="003D684E">
        <w:rPr>
          <w:rFonts w:cs="Tahoma"/>
        </w:rPr>
        <w:t xml:space="preserve">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w:t>
      </w:r>
      <w:r w:rsidR="00734C2E">
        <w:rPr>
          <w:rFonts w:cs="Tahoma"/>
        </w:rPr>
        <w:t>της Ενιαίας Αρχής Δημοσίων Συμβάσεων</w:t>
      </w:r>
      <w:r w:rsidRPr="003D684E">
        <w:rPr>
          <w:rFonts w:cs="Tahoma"/>
        </w:rPr>
        <w:t xml:space="preserve"> </w:t>
      </w:r>
      <w:r w:rsidR="00734C2E">
        <w:rPr>
          <w:rFonts w:cs="Tahoma"/>
        </w:rPr>
        <w:t>(</w:t>
      </w:r>
      <w:r w:rsidR="000E3187" w:rsidRPr="003D684E">
        <w:rPr>
          <w:rFonts w:cs="Tahoma"/>
        </w:rPr>
        <w:t>Ε.Α.ΔΗ.ΣΥ.</w:t>
      </w:r>
      <w:r w:rsidR="00734C2E">
        <w:rPr>
          <w:rFonts w:cs="Tahoma"/>
        </w:rPr>
        <w:t>)</w:t>
      </w:r>
      <w:r w:rsidRPr="003D684E">
        <w:rPr>
          <w:rFonts w:cs="Tahoma"/>
        </w:rPr>
        <w:t xml:space="preserve"> κατά</w:t>
      </w:r>
      <w:r w:rsidRPr="00BF4414">
        <w:rPr>
          <w:rFonts w:cs="Tahoma"/>
        </w:rPr>
        <w:t xml:space="preserve">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14:paraId="7FE4B44A" w14:textId="77777777" w:rsidR="0003161D" w:rsidRPr="00BF4414" w:rsidRDefault="0003161D" w:rsidP="0003161D">
      <w:pPr>
        <w:rPr>
          <w:rFonts w:cs="Tahoma"/>
        </w:rPr>
      </w:pPr>
      <w:r w:rsidRPr="00BF4414">
        <w:rPr>
          <w:rFonts w:cs="Tahoma"/>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3E566B5" w14:textId="77777777" w:rsidR="0003161D" w:rsidRPr="00BF4414" w:rsidRDefault="0003161D" w:rsidP="0003161D">
      <w:pPr>
        <w:rPr>
          <w:rFonts w:cs="Tahoma"/>
        </w:rPr>
      </w:pPr>
      <w:r w:rsidRPr="00BF4414">
        <w:rPr>
          <w:rFonts w:cs="Tahoma"/>
        </w:rPr>
        <w:t>(β) δεκαπέντε (15) ημέρες από την κοινοποίηση της προσβαλλόμενης πράξης σε αυτόν αν χρησιμοποιήθηκαν άλλα μέσα επικοινωνίας, άλλως</w:t>
      </w:r>
    </w:p>
    <w:p w14:paraId="12A1EFEB" w14:textId="77777777" w:rsidR="0003161D" w:rsidRPr="00BF4414" w:rsidRDefault="0003161D" w:rsidP="0003161D">
      <w:pPr>
        <w:rPr>
          <w:rFonts w:cs="Tahoma"/>
        </w:rPr>
      </w:pPr>
      <w:r w:rsidRPr="00BF4414">
        <w:rPr>
          <w:rFonts w:cs="Tahoma"/>
        </w:rPr>
        <w:t xml:space="preserve">γ) δέκα (10) ημέρες από την πλήρη, πραγματική ή </w:t>
      </w:r>
      <w:proofErr w:type="spellStart"/>
      <w:r w:rsidRPr="00BF4414">
        <w:rPr>
          <w:rFonts w:cs="Tahoma"/>
        </w:rPr>
        <w:t>τεκμαιρόμενη</w:t>
      </w:r>
      <w:proofErr w:type="spellEnd"/>
      <w:r w:rsidRPr="00BF4414">
        <w:rPr>
          <w:rFonts w:cs="Tahoma"/>
        </w:rPr>
        <w:t xml:space="preserve">, γνώση της πράξης που βλάπτει τα συμφέροντα του ενδιαφερόμενου οικονομικού φορέα. </w:t>
      </w:r>
    </w:p>
    <w:p w14:paraId="697DCCC1" w14:textId="77777777" w:rsidR="0003161D" w:rsidRPr="00BF4414" w:rsidRDefault="0003161D" w:rsidP="0003161D">
      <w:pPr>
        <w:rPr>
          <w:rFonts w:cs="Tahoma"/>
        </w:rPr>
      </w:pPr>
      <w:r w:rsidRPr="00BF4414">
        <w:rPr>
          <w:rFonts w:cs="Tahoma"/>
        </w:rPr>
        <w:t xml:space="preserve">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1A2505C5" w14:textId="77777777" w:rsidR="0003161D" w:rsidRPr="00BF4414" w:rsidRDefault="0003161D" w:rsidP="0003161D">
      <w:pPr>
        <w:rPr>
          <w:rFonts w:cs="Tahoma"/>
        </w:rPr>
      </w:pPr>
      <w:r w:rsidRPr="00BF4414">
        <w:rPr>
          <w:rFonts w:cs="Tahoma"/>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195B217F" w14:textId="77777777" w:rsidR="0003161D" w:rsidRPr="00BF4414" w:rsidRDefault="0003161D" w:rsidP="0003161D">
      <w:pPr>
        <w:rPr>
          <w:rFonts w:cs="Tahoma"/>
        </w:rPr>
      </w:pPr>
      <w:r w:rsidRPr="00BF4414">
        <w:rPr>
          <w:rFonts w:cs="Tahoma"/>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BF4414">
        <w:rPr>
          <w:rFonts w:cs="Tahoma"/>
        </w:rPr>
        <w:t>Portable</w:t>
      </w:r>
      <w:proofErr w:type="spellEnd"/>
      <w:r w:rsidRPr="00BF4414">
        <w:rPr>
          <w:rFonts w:cs="Tahoma"/>
        </w:rPr>
        <w:t xml:space="preserve"> </w:t>
      </w:r>
      <w:proofErr w:type="spellStart"/>
      <w:r w:rsidRPr="00BF4414">
        <w:rPr>
          <w:rFonts w:cs="Tahoma"/>
        </w:rPr>
        <w:t>Document</w:t>
      </w:r>
      <w:proofErr w:type="spellEnd"/>
      <w:r w:rsidRPr="00BF4414">
        <w:rPr>
          <w:rFonts w:cs="Tahoma"/>
        </w:rPr>
        <w:t xml:space="preserve"> </w:t>
      </w:r>
      <w:proofErr w:type="spellStart"/>
      <w:r w:rsidRPr="00BF4414">
        <w:rPr>
          <w:rFonts w:cs="Tahoma"/>
        </w:rPr>
        <w:t>Format</w:t>
      </w:r>
      <w:proofErr w:type="spellEnd"/>
      <w:r w:rsidRPr="00BF4414">
        <w:rPr>
          <w:rFonts w:cs="Tahoma"/>
        </w:rPr>
        <w:t xml:space="preserve"> (PDF), το οποίο φέρει εγκεκριμένη προηγμένη ηλεκτρονική υπογραφή ή προηγμένη ηλεκτρονική υπογραφή με χρήση εγκεκριμένων πιστοποιητικών. </w:t>
      </w:r>
    </w:p>
    <w:p w14:paraId="5820D130" w14:textId="77777777" w:rsidR="0003161D" w:rsidRPr="00BF4414" w:rsidRDefault="0003161D" w:rsidP="0003161D">
      <w:pPr>
        <w:rPr>
          <w:rFonts w:cs="Tahoma"/>
        </w:rPr>
      </w:pPr>
      <w:r w:rsidRPr="00BF4414">
        <w:rPr>
          <w:rFonts w:cs="Tahoma"/>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BF4414">
        <w:rPr>
          <w:rFonts w:cs="Tahoma"/>
        </w:rPr>
        <w:t>αριθμ</w:t>
      </w:r>
      <w:proofErr w:type="spellEnd"/>
      <w:r w:rsidRPr="00BF4414">
        <w:rPr>
          <w:rFonts w:cs="Tahoma"/>
        </w:rPr>
        <w:t>. 56902/215 Υ.Α.</w:t>
      </w:r>
    </w:p>
    <w:p w14:paraId="7E060649" w14:textId="18FF4027" w:rsidR="0003161D" w:rsidRPr="000E3187" w:rsidRDefault="0003161D" w:rsidP="0003161D">
      <w:pPr>
        <w:rPr>
          <w:rFonts w:cs="Tahoma"/>
        </w:rPr>
      </w:pPr>
      <w:r w:rsidRPr="00BF4414">
        <w:rPr>
          <w:rFonts w:cs="Tahoma"/>
        </w:rPr>
        <w:t xml:space="preserve">Το παράβολο επιστρέφεται στον προσφεύγοντα, σε περίπτωση ολικής </w:t>
      </w:r>
      <w:r w:rsidRPr="000E3187">
        <w:rPr>
          <w:rFonts w:cs="Tahoma"/>
        </w:rPr>
        <w:t xml:space="preserve">ή μερικής αποδοχής της προσφυγής του ή σε περίπτωση που, πριν την έκδοση της απόφασης της </w:t>
      </w:r>
      <w:r w:rsidR="000E3187" w:rsidRPr="000E3187">
        <w:rPr>
          <w:rFonts w:cs="Tahoma"/>
        </w:rPr>
        <w:t>Ε.Α.ΔΗ.ΣΥ.</w:t>
      </w:r>
      <w:r w:rsidRPr="000E3187">
        <w:rPr>
          <w:rFonts w:cs="Tahoma"/>
        </w:rPr>
        <w:t xml:space="preserve"> επί της προσφυγής, η Αναθέτουσα Αρχή ανακαλεί την προσβαλλόμενη πράξη ή προβαίνει στην οφειλόμενη ενέργεια. </w:t>
      </w:r>
    </w:p>
    <w:p w14:paraId="482C1548" w14:textId="07F5FF09" w:rsidR="0003161D" w:rsidRPr="000E3187" w:rsidRDefault="0003161D" w:rsidP="0003161D">
      <w:pPr>
        <w:rPr>
          <w:rFonts w:cs="Tahoma"/>
        </w:rPr>
      </w:pPr>
      <w:r w:rsidRPr="000E3187">
        <w:rPr>
          <w:rFonts w:cs="Tahoma"/>
        </w:rPr>
        <w:t xml:space="preserve">Η προθεσμία για την άσκηση της προδικαστικής προσφυγής και η άσκησή της κωλύουν τη σύναψη της Συμφωνίας Πλαίσιο επί ποινή ακυρότητας, η οποία διαπιστώνεται με απόφαση της </w:t>
      </w:r>
      <w:r w:rsidR="000E3187" w:rsidRPr="000E3187">
        <w:rPr>
          <w:rFonts w:cs="Tahoma"/>
        </w:rPr>
        <w:t>Ε.Α.ΔΗ.ΣΥ.</w:t>
      </w:r>
      <w:r w:rsidRPr="000E3187">
        <w:rPr>
          <w:rFonts w:cs="Tahoma"/>
        </w:rPr>
        <w:t xml:space="preserve"> μετά από άσκηση προσφυγής, σύμφωνα με το άρθρο 368 του ν. 4412/2016. Κατ’ εξαίρεση, δεν κωλύεται η σύναψη της Συμφωνίας Πλαίσιο εάν υποβλήθηκαν μόνο έως τέσσερεις (4) προσφορές και δεν υπάρχουν ενδιαφερόμενοι υποψήφιοι.</w:t>
      </w:r>
    </w:p>
    <w:p w14:paraId="5E39413F" w14:textId="77777777" w:rsidR="0003161D" w:rsidRPr="000E3187" w:rsidRDefault="0003161D" w:rsidP="0003161D">
      <w:pPr>
        <w:rPr>
          <w:rFonts w:cs="Tahoma"/>
        </w:rPr>
      </w:pPr>
      <w:r w:rsidRPr="000E3187">
        <w:rPr>
          <w:rFonts w:cs="Tahoma"/>
        </w:rPr>
        <w:t>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14:paraId="558902C6" w14:textId="77777777" w:rsidR="0003161D" w:rsidRPr="000E3187" w:rsidRDefault="0003161D" w:rsidP="0003161D">
      <w:pPr>
        <w:rPr>
          <w:rFonts w:cs="Tahoma"/>
        </w:rPr>
      </w:pPr>
      <w:r w:rsidRPr="000E3187">
        <w:rPr>
          <w:rFonts w:cs="Tahoma"/>
        </w:rPr>
        <w:t>Οι αναθέτουσες αρχές μέσω της λειτουργίας της «Επικοινωνίας» του ΕΣΗΔΗΣ:</w:t>
      </w:r>
    </w:p>
    <w:p w14:paraId="043C4D8F" w14:textId="77777777" w:rsidR="0003161D" w:rsidRPr="000E3187" w:rsidRDefault="0003161D" w:rsidP="009A2048">
      <w:pPr>
        <w:pStyle w:val="aff4"/>
        <w:numPr>
          <w:ilvl w:val="1"/>
          <w:numId w:val="16"/>
        </w:numPr>
        <w:suppressAutoHyphens/>
        <w:spacing w:line="240" w:lineRule="auto"/>
        <w:ind w:left="360"/>
        <w:jc w:val="both"/>
        <w:rPr>
          <w:rFonts w:ascii="Tahoma" w:hAnsi="Tahoma" w:cs="Tahoma"/>
        </w:rPr>
      </w:pPr>
      <w:r w:rsidRPr="000E3187">
        <w:rPr>
          <w:rFonts w:ascii="Tahoma" w:hAnsi="Tahoma" w:cs="Tahoma"/>
        </w:rPr>
        <w:t xml:space="preserve">κοινοποιούν την προσφυγή σε κάθε ενδιαφερόμενο τρίτο σύμφωνα με τα προβλεπόμενα στην περ. α του πρώτου εδαφίου της παρ.1 του </w:t>
      </w:r>
      <w:proofErr w:type="spellStart"/>
      <w:r w:rsidRPr="000E3187">
        <w:rPr>
          <w:rFonts w:ascii="Tahoma" w:hAnsi="Tahoma" w:cs="Tahoma"/>
        </w:rPr>
        <w:t>αρ</w:t>
      </w:r>
      <w:proofErr w:type="spellEnd"/>
      <w:r w:rsidRPr="000E3187">
        <w:rPr>
          <w:rFonts w:ascii="Tahoma" w:hAnsi="Tahoma" w:cs="Tahoma"/>
        </w:rPr>
        <w:t xml:space="preserve">. 365 του ν. 4412/2016 και την περ. α΄ της παρ. 1 του άρθρου 9 του </w:t>
      </w:r>
      <w:proofErr w:type="spellStart"/>
      <w:r w:rsidRPr="000E3187">
        <w:rPr>
          <w:rFonts w:ascii="Tahoma" w:hAnsi="Tahoma" w:cs="Tahoma"/>
        </w:rPr>
        <w:t>π.δ.</w:t>
      </w:r>
      <w:proofErr w:type="spellEnd"/>
      <w:r w:rsidRPr="000E3187">
        <w:rPr>
          <w:rFonts w:ascii="Tahoma" w:hAnsi="Tahoma" w:cs="Tahoma"/>
        </w:rPr>
        <w:t xml:space="preserve"> 39/2017.</w:t>
      </w:r>
    </w:p>
    <w:p w14:paraId="18782272" w14:textId="5CE43314" w:rsidR="0003161D" w:rsidRPr="000E3187" w:rsidRDefault="0003161D" w:rsidP="009A2048">
      <w:pPr>
        <w:pStyle w:val="aff4"/>
        <w:numPr>
          <w:ilvl w:val="1"/>
          <w:numId w:val="16"/>
        </w:numPr>
        <w:suppressAutoHyphens/>
        <w:spacing w:line="240" w:lineRule="auto"/>
        <w:ind w:left="360"/>
        <w:jc w:val="both"/>
        <w:rPr>
          <w:rFonts w:ascii="Tahoma" w:hAnsi="Tahoma" w:cs="Tahoma"/>
        </w:rPr>
      </w:pPr>
      <w:r w:rsidRPr="000E3187">
        <w:rPr>
          <w:rFonts w:ascii="Tahoma" w:hAnsi="Tahoma" w:cs="Tahoma"/>
        </w:rPr>
        <w:t xml:space="preserve">διαβιβάζουν στην </w:t>
      </w:r>
      <w:r w:rsidR="000E3187">
        <w:rPr>
          <w:rFonts w:ascii="Tahoma" w:hAnsi="Tahoma" w:cs="Tahoma"/>
        </w:rPr>
        <w:t>Ενιαία Αρχή Δημοσίων Συμβάσεων</w:t>
      </w:r>
      <w:r w:rsidRPr="000E3187">
        <w:rPr>
          <w:rFonts w:ascii="Tahoma" w:hAnsi="Tahoma" w:cs="Tahoma"/>
        </w:rPr>
        <w:t xml:space="preserve"> (</w:t>
      </w:r>
      <w:r w:rsidR="000E3187" w:rsidRPr="000E3187">
        <w:rPr>
          <w:rFonts w:ascii="Tahoma" w:hAnsi="Tahoma" w:cs="Tahoma"/>
        </w:rPr>
        <w:t>Ε.Α.ΔΗ.ΣΥ.</w:t>
      </w:r>
      <w:r w:rsidRPr="000E3187">
        <w:rPr>
          <w:rFonts w:ascii="Tahoma" w:hAnsi="Tahoma" w:cs="Tahoma"/>
        </w:rPr>
        <w:t xml:space="preserve">) τα προβλεπόμενα στην περ. β του πρώτου εδαφίου της παρ. 1 του </w:t>
      </w:r>
      <w:proofErr w:type="spellStart"/>
      <w:r w:rsidRPr="000E3187">
        <w:rPr>
          <w:rFonts w:ascii="Tahoma" w:hAnsi="Tahoma" w:cs="Tahoma"/>
        </w:rPr>
        <w:t>αρ</w:t>
      </w:r>
      <w:proofErr w:type="spellEnd"/>
      <w:r w:rsidRPr="000E3187">
        <w:rPr>
          <w:rFonts w:ascii="Tahoma" w:hAnsi="Tahoma" w:cs="Tahoma"/>
        </w:rPr>
        <w:t xml:space="preserve">. 365 του ν. 4412/2016, σύμφωνα και με την παρ. 1 του άρθρου 9 του </w:t>
      </w:r>
      <w:proofErr w:type="spellStart"/>
      <w:r w:rsidRPr="000E3187">
        <w:rPr>
          <w:rFonts w:ascii="Tahoma" w:hAnsi="Tahoma" w:cs="Tahoma"/>
        </w:rPr>
        <w:t>π.δ.</w:t>
      </w:r>
      <w:proofErr w:type="spellEnd"/>
      <w:r w:rsidRPr="000E3187">
        <w:rPr>
          <w:rFonts w:ascii="Tahoma" w:hAnsi="Tahoma" w:cs="Tahoma"/>
        </w:rPr>
        <w:t xml:space="preserve"> 39/2017</w:t>
      </w:r>
    </w:p>
    <w:p w14:paraId="53CE2B6E" w14:textId="3EC5D33C" w:rsidR="0003161D" w:rsidRPr="000E3187" w:rsidRDefault="0003161D" w:rsidP="0003161D">
      <w:pPr>
        <w:rPr>
          <w:rFonts w:cs="Tahoma"/>
        </w:rPr>
      </w:pPr>
      <w:r w:rsidRPr="000E3187">
        <w:rPr>
          <w:rFonts w:cs="Tahoma"/>
        </w:rPr>
        <w:t xml:space="preserve">Η </w:t>
      </w:r>
      <w:r w:rsidR="000E3187" w:rsidRPr="000E3187">
        <w:rPr>
          <w:rFonts w:cs="Tahoma"/>
        </w:rPr>
        <w:t>Ε.Α.ΔΗ.ΣΥ.</w:t>
      </w:r>
      <w:r w:rsidRPr="000E3187">
        <w:rPr>
          <w:rFonts w:cs="Tahoma"/>
        </w:rPr>
        <w:t xml:space="preserve">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w:t>
      </w:r>
      <w:proofErr w:type="spellStart"/>
      <w:r w:rsidRPr="000E3187">
        <w:rPr>
          <w:rFonts w:cs="Tahoma"/>
        </w:rPr>
        <w:t>παρεμβαίνοντος</w:t>
      </w:r>
      <w:proofErr w:type="spellEnd"/>
      <w:r w:rsidRPr="000E3187">
        <w:rPr>
          <w:rFonts w:cs="Tahoma"/>
        </w:rPr>
        <w:t xml:space="preserve"> και δέχεται (εν </w:t>
      </w:r>
      <w:proofErr w:type="spellStart"/>
      <w:r w:rsidRPr="000E3187">
        <w:rPr>
          <w:rFonts w:cs="Tahoma"/>
        </w:rPr>
        <w:t>όλω</w:t>
      </w:r>
      <w:proofErr w:type="spellEnd"/>
      <w:r w:rsidRPr="000E3187">
        <w:rPr>
          <w:rFonts w:cs="Tahoma"/>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 Η Αρχή επιλαμβάνεται αποκλειστικά επί θεμάτων που θίγονται με την προσφυγή και δεν μπορεί να ελέγξει παρεμπιπτόντως όρους της διακήρυξης ή ζητήματα που αφορούν τη διενέργεια της διαδικασίας </w:t>
      </w:r>
    </w:p>
    <w:p w14:paraId="276507C2" w14:textId="77777777" w:rsidR="0003161D" w:rsidRPr="000E3187" w:rsidRDefault="0003161D" w:rsidP="0003161D">
      <w:pPr>
        <w:rPr>
          <w:rFonts w:cs="Tahoma"/>
        </w:rPr>
      </w:pPr>
      <w:r w:rsidRPr="000E3187">
        <w:rPr>
          <w:rFonts w:cs="Tahoma"/>
        </w:rPr>
        <w:t xml:space="preserve">Σε περίπτωση συμπληρωματικής αιτιολογίας επί της προσβαλλόμενης πράξης, αυτή υποβάλλεται έως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πρόσφορο μέσο. Υπομνήματα επί των απόψεων και της συμπληρωματικής αιτιολογίας της Αναθέτουσας Αρχής κατατίθενται μέσω της πλατφόρμας του ΕΣΗΔΗΣ έως πέντε (5) ημέρες πριν από τη συζήτηση της προσφυγής </w:t>
      </w:r>
    </w:p>
    <w:p w14:paraId="69E76D6C" w14:textId="6FA86C75" w:rsidR="0003161D" w:rsidRPr="000E3187" w:rsidRDefault="0003161D" w:rsidP="0003161D">
      <w:pPr>
        <w:rPr>
          <w:rFonts w:cs="Tahoma"/>
        </w:rPr>
      </w:pPr>
      <w:r w:rsidRPr="000E3187">
        <w:rPr>
          <w:rFonts w:cs="Tahoma"/>
        </w:rPr>
        <w:t xml:space="preserve">Οι χρήστες - οικονομικοί φορείς ενημερώνονται για την αποδοχή ή την απόρριψη της προσφυγής από την </w:t>
      </w:r>
      <w:r w:rsidR="000E3187" w:rsidRPr="000E3187">
        <w:rPr>
          <w:rFonts w:cs="Tahoma"/>
        </w:rPr>
        <w:t>Ε.Α.ΔΗ.ΣΥ.</w:t>
      </w:r>
      <w:r w:rsidRPr="000E3187">
        <w:rPr>
          <w:rFonts w:cs="Tahoma"/>
        </w:rPr>
        <w:t>.</w:t>
      </w:r>
    </w:p>
    <w:p w14:paraId="6E5DC12B" w14:textId="77777777" w:rsidR="0003161D" w:rsidRPr="000E3187" w:rsidRDefault="0003161D" w:rsidP="0003161D">
      <w:pPr>
        <w:rPr>
          <w:rFonts w:cs="Tahoma"/>
        </w:rPr>
      </w:pPr>
      <w:r w:rsidRPr="000E3187">
        <w:rPr>
          <w:rFonts w:cs="Tahoma"/>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14:paraId="1DC86EE8" w14:textId="4A1EE28C" w:rsidR="0003161D" w:rsidRPr="000E3187" w:rsidRDefault="0003161D" w:rsidP="0003161D">
      <w:pPr>
        <w:rPr>
          <w:rFonts w:cs="Tahoma"/>
        </w:rPr>
      </w:pPr>
      <w:r w:rsidRPr="000E3187">
        <w:rPr>
          <w:rFonts w:cs="Tahoma"/>
        </w:rPr>
        <w:t xml:space="preserve">Όποιος έχει έννομο συμφέρον μπορεί να ζητήσει την αναστολή της εκτέλεσης της απόφασης της </w:t>
      </w:r>
      <w:r w:rsidR="000E3187" w:rsidRPr="000E3187">
        <w:rPr>
          <w:rFonts w:cs="Tahoma"/>
        </w:rPr>
        <w:t>Ε.Α.ΔΗ.ΣΥ.</w:t>
      </w:r>
      <w:r w:rsidRPr="000E3187">
        <w:rPr>
          <w:rFonts w:cs="Tahoma"/>
        </w:rPr>
        <w:t xml:space="preserve"> και την ακύρωσή της ενώπιον του αρμοδίου δικαστηρίου. Δικαίωμα άσκησης των ίδιων ενδίκων βοηθημάτων έχει και η Αναθέτουσα Αρχή, αν η </w:t>
      </w:r>
      <w:r w:rsidR="000E3187" w:rsidRPr="000E3187">
        <w:rPr>
          <w:rFonts w:cs="Tahoma"/>
        </w:rPr>
        <w:t>Ε.Α.ΔΗ.ΣΥ.</w:t>
      </w:r>
      <w:r w:rsidRPr="000E3187">
        <w:rPr>
          <w:rFonts w:cs="Tahoma"/>
        </w:rPr>
        <w:t xml:space="preserve"> κάνει δεκτή την προδικαστική προσφυγή. Με τα ένδικα βοηθήματα της αίτησης αναστολής και της αίτησης ακύρωσης λογίζονται ως </w:t>
      </w:r>
      <w:proofErr w:type="spellStart"/>
      <w:r w:rsidRPr="000E3187">
        <w:rPr>
          <w:rFonts w:cs="Tahoma"/>
        </w:rPr>
        <w:t>συμπροσβαλλόμενες</w:t>
      </w:r>
      <w:proofErr w:type="spellEnd"/>
      <w:r w:rsidRPr="000E3187">
        <w:rPr>
          <w:rFonts w:cs="Tahoma"/>
        </w:rPr>
        <w:t xml:space="preserve"> με την απόφαση της </w:t>
      </w:r>
      <w:r w:rsidR="000E3187" w:rsidRPr="000E3187">
        <w:rPr>
          <w:rFonts w:cs="Tahoma"/>
        </w:rPr>
        <w:t>Ε.Α.ΔΗ.ΣΥ.</w:t>
      </w:r>
      <w:r w:rsidRPr="000E3187">
        <w:rPr>
          <w:rFonts w:cs="Tahoma"/>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14:paraId="2D537D7E" w14:textId="77777777" w:rsidR="0003161D" w:rsidRPr="000E3187" w:rsidRDefault="0003161D" w:rsidP="0003161D">
      <w:pPr>
        <w:rPr>
          <w:rFonts w:cs="Tahoma"/>
        </w:rPr>
      </w:pPr>
      <w:r w:rsidRPr="000E3187">
        <w:rPr>
          <w:rFonts w:cs="Tahoma"/>
        </w:rPr>
        <w:t>Η άσκηση της αίτησης αναστολής δεν εξαρτάται από την προηγούμενη άσκηση της αίτησης ακύρωσης.</w:t>
      </w:r>
    </w:p>
    <w:p w14:paraId="770221FD" w14:textId="77777777" w:rsidR="0003161D" w:rsidRPr="000E3187" w:rsidRDefault="0003161D" w:rsidP="0003161D">
      <w:pPr>
        <w:rPr>
          <w:rFonts w:cs="Tahoma"/>
        </w:rPr>
      </w:pPr>
      <w:r w:rsidRPr="000E3187">
        <w:rPr>
          <w:rFonts w:cs="Tahoma"/>
        </w:rPr>
        <w:t>Η αίτηση αναστολής κατατίθεται στο αρμόδιο δικαστήριο μέσα σε προθεσμία δέκα (10) ημερών από την κοινοποίηση ή την πλήρη γνώση της απόφασης επί της προδικαστικής προσφυγής . Για την άσκηση της αιτήσεως αναστολής κατατίθεται παράβολο, κατά τα ειδικότερα οριζόμενα στο άρθρο 372 παρ. 4 του ν. 4412/2016.</w:t>
      </w:r>
    </w:p>
    <w:p w14:paraId="27DED13C" w14:textId="7757F7C5" w:rsidR="0003161D" w:rsidRPr="000E3187" w:rsidRDefault="0003161D" w:rsidP="0003161D">
      <w:pPr>
        <w:rPr>
          <w:rFonts w:cs="Tahoma"/>
        </w:rPr>
      </w:pPr>
      <w:r w:rsidRPr="000E3187">
        <w:rPr>
          <w:rFonts w:cs="Tahoma"/>
        </w:rPr>
        <w:t>Η άσκηση αίτησης αναστολής κωλύει τη σύναψη της σύμβασης, εκτός εάν με την προσωρινή διαταγή ο αρμόδιος δικαστής αποφανθεί διαφορετικά.</w:t>
      </w:r>
    </w:p>
    <w:p w14:paraId="2A0DBB0C" w14:textId="19259926" w:rsidR="0003161D" w:rsidRPr="00BF4414" w:rsidRDefault="0003161D" w:rsidP="0003161D">
      <w:pPr>
        <w:rPr>
          <w:rFonts w:cs="Tahoma"/>
        </w:rPr>
      </w:pPr>
      <w:r w:rsidRPr="000E3187">
        <w:rPr>
          <w:rFonts w:cs="Tahoma"/>
        </w:rPr>
        <w:t xml:space="preserve">Τέλος, είναι δυνατή η άσκηση προδικαστικής προσφυγής στην </w:t>
      </w:r>
      <w:r w:rsidR="000E3187" w:rsidRPr="000E3187">
        <w:rPr>
          <w:rFonts w:cs="Tahoma"/>
        </w:rPr>
        <w:t>Ε.Α.ΔΗ.ΣΥ.</w:t>
      </w:r>
      <w:r w:rsidRPr="000E3187">
        <w:rPr>
          <w:rFonts w:cs="Tahoma"/>
        </w:rPr>
        <w:t>, για την κήρυξη ακυρότητας της συναφθείσας σύμβασης, κατά τα ειδικότερα οριζόμενα στα άρθρα 368 έως και 371 του ν. 4412/2016.</w:t>
      </w:r>
    </w:p>
    <w:p w14:paraId="1574FC2E" w14:textId="77777777" w:rsidR="00262C5F" w:rsidRPr="00473A2A" w:rsidRDefault="00262C5F" w:rsidP="00D84218">
      <w:pPr>
        <w:autoSpaceDE w:val="0"/>
        <w:autoSpaceDN w:val="0"/>
        <w:adjustRightInd w:val="0"/>
        <w:spacing w:after="0"/>
        <w:jc w:val="left"/>
        <w:rPr>
          <w:rFonts w:cs="Tahoma"/>
          <w:highlight w:val="yellow"/>
        </w:rPr>
      </w:pPr>
    </w:p>
    <w:p w14:paraId="43FB1D12" w14:textId="0B15A637" w:rsidR="00DD4E4D" w:rsidRPr="00514116" w:rsidRDefault="00DD4E4D" w:rsidP="005B3C86">
      <w:pPr>
        <w:pStyle w:val="3"/>
      </w:pPr>
      <w:bookmarkStart w:id="601" w:name="_Toc8644002"/>
      <w:bookmarkStart w:id="602" w:name="_Toc9048173"/>
      <w:bookmarkStart w:id="603" w:name="_Toc9048834"/>
      <w:bookmarkStart w:id="604" w:name="_Toc9048961"/>
      <w:bookmarkStart w:id="605" w:name="_Toc9049529"/>
      <w:bookmarkStart w:id="606" w:name="_Toc9050801"/>
      <w:bookmarkStart w:id="607" w:name="_Toc16061714"/>
      <w:bookmarkStart w:id="608" w:name="_Toc25743324"/>
      <w:bookmarkStart w:id="609" w:name="_Toc43634794"/>
      <w:bookmarkStart w:id="610" w:name="_Toc44821174"/>
      <w:bookmarkStart w:id="611" w:name="_Toc48552966"/>
      <w:bookmarkStart w:id="612" w:name="_Toc49074412"/>
      <w:bookmarkStart w:id="613" w:name="_Toc62559064"/>
      <w:bookmarkStart w:id="614" w:name="_Toc120790610"/>
      <w:bookmarkStart w:id="615" w:name="_Toc5445970"/>
      <w:bookmarkStart w:id="616" w:name="_Toc7935620"/>
      <w:bookmarkEnd w:id="599"/>
      <w:bookmarkEnd w:id="600"/>
      <w:r w:rsidRPr="00514116">
        <w:t xml:space="preserve">Ματαίωση </w:t>
      </w:r>
      <w:r w:rsidR="00F36B99" w:rsidRPr="00514116">
        <w:t>Δ</w:t>
      </w:r>
      <w:r w:rsidRPr="00514116">
        <w:t>ιαγωνισμού</w:t>
      </w:r>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14:paraId="3898AD47" w14:textId="3BB2FF0A" w:rsidR="00945FF0" w:rsidRPr="00514116" w:rsidRDefault="00DD4E4D" w:rsidP="006C4572">
      <w:pPr>
        <w:rPr>
          <w:rFonts w:cs="Tahoma"/>
        </w:rPr>
      </w:pPr>
      <w:r w:rsidRPr="00514116">
        <w:rPr>
          <w:rFonts w:cs="Tahoma"/>
        </w:rPr>
        <w:t xml:space="preserve">Η </w:t>
      </w:r>
      <w:r w:rsidR="00244E48" w:rsidRPr="00514116">
        <w:rPr>
          <w:rFonts w:cs="Tahoma"/>
          <w:b/>
        </w:rPr>
        <w:t xml:space="preserve">ΚτΠ </w:t>
      </w:r>
      <w:r w:rsidR="00CD6AB9">
        <w:rPr>
          <w:rFonts w:cs="Tahoma"/>
          <w:b/>
        </w:rPr>
        <w:t>Μ.</w:t>
      </w:r>
      <w:r w:rsidR="00244E48" w:rsidRPr="00514116">
        <w:rPr>
          <w:rFonts w:cs="Tahoma"/>
          <w:b/>
        </w:rPr>
        <w:t>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543C3DD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261CE155" w14:textId="77777777" w:rsidR="00945FF0" w:rsidRPr="00514116" w:rsidRDefault="00DD4E4D" w:rsidP="006C4572">
      <w:pPr>
        <w:ind w:left="539" w:hanging="539"/>
        <w:rPr>
          <w:rFonts w:cs="Tahoma"/>
        </w:rPr>
      </w:pPr>
      <w:r w:rsidRPr="00514116">
        <w:rPr>
          <w:rFonts w:cs="Tahoma"/>
        </w:rPr>
        <w:t>(</w:t>
      </w:r>
      <w:proofErr w:type="spellStart"/>
      <w:r w:rsidRPr="00514116">
        <w:rPr>
          <w:rFonts w:cs="Tahoma"/>
        </w:rPr>
        <w:t>ii</w:t>
      </w:r>
      <w:proofErr w:type="spellEnd"/>
      <w:r w:rsidRPr="00514116">
        <w:rPr>
          <w:rFonts w:cs="Tahoma"/>
        </w:rPr>
        <w:t xml:space="preserve">)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3CFD4243" w14:textId="77777777" w:rsidR="00945FF0" w:rsidRPr="00514116" w:rsidRDefault="00DD4E4D" w:rsidP="006C4572">
      <w:pPr>
        <w:ind w:left="539" w:hanging="539"/>
        <w:rPr>
          <w:rFonts w:cs="Tahoma"/>
        </w:rPr>
      </w:pPr>
      <w:r w:rsidRPr="00514116">
        <w:rPr>
          <w:rFonts w:cs="Tahoma"/>
        </w:rPr>
        <w:t>(</w:t>
      </w:r>
      <w:proofErr w:type="spellStart"/>
      <w:r w:rsidRPr="00514116">
        <w:rPr>
          <w:rFonts w:cs="Tahoma"/>
        </w:rPr>
        <w:t>iii</w:t>
      </w:r>
      <w:proofErr w:type="spellEnd"/>
      <w:r w:rsidRPr="00514116">
        <w:rPr>
          <w:rFonts w:cs="Tahoma"/>
        </w:rPr>
        <w:t xml:space="preserve">)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5AE3C9A6" w14:textId="77777777" w:rsidR="00DD4E4D" w:rsidRPr="00514116" w:rsidRDefault="00DD4E4D" w:rsidP="006C4572">
      <w:pPr>
        <w:ind w:left="539" w:hanging="539"/>
        <w:rPr>
          <w:rFonts w:cs="Tahoma"/>
        </w:rPr>
      </w:pPr>
      <w:r w:rsidRPr="00514116">
        <w:rPr>
          <w:rFonts w:cs="Tahoma"/>
        </w:rPr>
        <w:t>(</w:t>
      </w:r>
      <w:proofErr w:type="spellStart"/>
      <w:r w:rsidRPr="00514116">
        <w:rPr>
          <w:rFonts w:cs="Tahoma"/>
        </w:rPr>
        <w:t>iv</w:t>
      </w:r>
      <w:proofErr w:type="spellEnd"/>
      <w:r w:rsidRPr="00514116">
        <w:rPr>
          <w:rFonts w:cs="Tahoma"/>
        </w:rPr>
        <w:t xml:space="preserve">)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6FBBBFD1"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10BA9EF4" w14:textId="77777777" w:rsidR="006874F6" w:rsidRDefault="009A2F98" w:rsidP="006874F6">
      <w:pPr>
        <w:pStyle w:val="2"/>
        <w:spacing w:before="0"/>
        <w:rPr>
          <w:rFonts w:cs="Tahoma"/>
        </w:rPr>
      </w:pPr>
      <w:bookmarkStart w:id="617" w:name="_Toc511031146"/>
      <w:bookmarkStart w:id="618" w:name="_Toc513615859"/>
      <w:bookmarkStart w:id="619" w:name="_Toc5445973"/>
      <w:bookmarkStart w:id="620" w:name="_Toc7935622"/>
      <w:bookmarkStart w:id="621" w:name="_Toc8644004"/>
      <w:bookmarkStart w:id="622" w:name="_Toc9048176"/>
      <w:bookmarkStart w:id="623" w:name="_Toc9048837"/>
      <w:bookmarkStart w:id="624" w:name="_Toc9048964"/>
      <w:bookmarkStart w:id="625" w:name="_Toc9049532"/>
      <w:bookmarkStart w:id="626" w:name="_Toc9050804"/>
      <w:bookmarkStart w:id="627" w:name="_Toc16061717"/>
      <w:bookmarkStart w:id="628" w:name="_Toc25743327"/>
      <w:bookmarkStart w:id="629" w:name="_Toc43634797"/>
      <w:bookmarkStart w:id="630" w:name="_Toc44821177"/>
      <w:bookmarkStart w:id="631" w:name="_Toc48552969"/>
      <w:bookmarkStart w:id="632" w:name="_Toc49074415"/>
      <w:bookmarkStart w:id="633" w:name="_Toc62559067"/>
      <w:bookmarkEnd w:id="615"/>
      <w:bookmarkEnd w:id="616"/>
      <w:r w:rsidRPr="00DB1376">
        <w:rPr>
          <w:rFonts w:cs="Tahoma"/>
        </w:rPr>
        <w:br w:type="page"/>
      </w:r>
      <w:bookmarkStart w:id="634" w:name="_Toc120790611"/>
      <w:bookmarkStart w:id="635" w:name="_Toc511031147"/>
      <w:bookmarkStart w:id="636" w:name="_Toc513615860"/>
      <w:bookmarkStart w:id="637" w:name="_Toc5445974"/>
      <w:bookmarkStart w:id="638" w:name="_Toc7935623"/>
      <w:bookmarkStart w:id="639" w:name="_Toc8644005"/>
      <w:bookmarkStart w:id="640" w:name="_Toc9048177"/>
      <w:bookmarkStart w:id="641" w:name="_Toc9048838"/>
      <w:bookmarkStart w:id="642" w:name="_Toc9048965"/>
      <w:bookmarkStart w:id="643" w:name="_Toc9049533"/>
      <w:bookmarkStart w:id="644" w:name="_Toc9050805"/>
      <w:bookmarkStart w:id="645" w:name="_Toc16061718"/>
      <w:bookmarkStart w:id="646" w:name="_Toc25743328"/>
      <w:bookmarkStart w:id="647" w:name="_Toc43634798"/>
      <w:bookmarkStart w:id="648" w:name="_Toc44821178"/>
      <w:bookmarkStart w:id="649" w:name="_Toc48552970"/>
      <w:bookmarkStart w:id="650" w:name="_Toc490744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r w:rsidR="006874F6" w:rsidRPr="00DB1376">
        <w:rPr>
          <w:rFonts w:cs="Tahoma"/>
        </w:rPr>
        <w:t>ΚΑΤΑΡΤΙΣΗ</w:t>
      </w:r>
      <w:r w:rsidR="00BA1E32" w:rsidRPr="00DB1376">
        <w:rPr>
          <w:rFonts w:cs="Tahoma"/>
        </w:rPr>
        <w:t xml:space="preserve"> </w:t>
      </w:r>
      <w:r w:rsidR="006874F6" w:rsidRPr="00DB1376">
        <w:rPr>
          <w:rFonts w:cs="Tahoma"/>
        </w:rPr>
        <w:t>ΕΚΤΕΛΕΣΤΙΚΩΝ ΣΥΜΒΑΣΕΩΝ – ΓΕΝΙΚΟΙ ΟΡΟΙ</w:t>
      </w:r>
      <w:bookmarkEnd w:id="634"/>
      <w:r w:rsidR="006874F6" w:rsidRPr="00DB1376">
        <w:rPr>
          <w:rFonts w:cs="Tahoma"/>
        </w:rPr>
        <w:t xml:space="preserve"> </w:t>
      </w:r>
    </w:p>
    <w:p w14:paraId="6270AB04" w14:textId="77777777" w:rsidR="00526836" w:rsidRDefault="00526836" w:rsidP="00526836">
      <w:pPr>
        <w:pStyle w:val="3"/>
        <w:tabs>
          <w:tab w:val="num" w:pos="2498"/>
        </w:tabs>
        <w:spacing w:after="240"/>
        <w:ind w:left="2138"/>
      </w:pPr>
      <w:bookmarkStart w:id="651" w:name="_Toc5445971"/>
      <w:bookmarkStart w:id="652" w:name="_Toc7935621"/>
      <w:bookmarkStart w:id="653" w:name="_Toc8644003"/>
      <w:bookmarkStart w:id="654" w:name="_Toc9048175"/>
      <w:bookmarkStart w:id="655" w:name="_Toc9048836"/>
      <w:bookmarkStart w:id="656" w:name="_Toc9048963"/>
      <w:bookmarkStart w:id="657" w:name="_Toc9049531"/>
      <w:bookmarkStart w:id="658" w:name="_Toc9050803"/>
      <w:bookmarkStart w:id="659" w:name="_Toc16061716"/>
      <w:bookmarkStart w:id="660" w:name="_Toc25743326"/>
      <w:bookmarkStart w:id="661" w:name="_Toc43634796"/>
      <w:bookmarkStart w:id="662" w:name="_Toc44821176"/>
      <w:bookmarkStart w:id="663" w:name="_Toc48552968"/>
      <w:bookmarkStart w:id="664" w:name="_Toc49074414"/>
      <w:bookmarkStart w:id="665" w:name="_Ref53571651"/>
      <w:bookmarkStart w:id="666" w:name="_Ref53571654"/>
      <w:bookmarkStart w:id="667" w:name="_Toc62559066"/>
      <w:bookmarkStart w:id="668" w:name="_Ref287353286"/>
      <w:bookmarkStart w:id="669" w:name="_Ref287353288"/>
      <w:bookmarkStart w:id="670" w:name="_Ref348010264"/>
      <w:bookmarkStart w:id="671" w:name="_Toc348347205"/>
      <w:bookmarkStart w:id="672" w:name="_Toc120790612"/>
      <w:r w:rsidRPr="00050E64">
        <w:t>Κατάρτιση, υπογραφή, διάρκεια Σύμβασης – Εγγυήσεις</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14:paraId="4239A356" w14:textId="6CD9246A" w:rsidR="007C558C" w:rsidRDefault="002D7CF4" w:rsidP="002D7CF4">
      <w:pPr>
        <w:ind w:left="360"/>
      </w:pPr>
      <w:r>
        <w:rPr>
          <w:rFonts w:cs="Tahoma"/>
          <w:szCs w:val="22"/>
          <w:lang w:val="en-US"/>
        </w:rPr>
        <w:t>H</w:t>
      </w:r>
      <w:r>
        <w:rPr>
          <w:rFonts w:cs="Tahoma"/>
          <w:szCs w:val="22"/>
        </w:rPr>
        <w:t xml:space="preserve"> εκτελεστική σύμβαση</w:t>
      </w:r>
      <w:r w:rsidRPr="009F3599">
        <w:rPr>
          <w:rFonts w:cs="Tahoma"/>
          <w:szCs w:val="22"/>
        </w:rPr>
        <w:t xml:space="preserve"> </w:t>
      </w:r>
      <w:r>
        <w:rPr>
          <w:rFonts w:cs="Tahoma"/>
          <w:szCs w:val="22"/>
        </w:rPr>
        <w:t xml:space="preserve">θα διέπεται από τους όρους της </w:t>
      </w:r>
      <w:r w:rsidR="00A13997">
        <w:rPr>
          <w:rFonts w:cs="Tahoma"/>
          <w:szCs w:val="22"/>
        </w:rPr>
        <w:t xml:space="preserve">υπ’ </w:t>
      </w:r>
      <w:proofErr w:type="spellStart"/>
      <w:r w:rsidR="00A13997">
        <w:rPr>
          <w:rFonts w:cs="Tahoma"/>
          <w:szCs w:val="22"/>
        </w:rPr>
        <w:t>αρ</w:t>
      </w:r>
      <w:proofErr w:type="spellEnd"/>
      <w:r w:rsidR="00A13997">
        <w:rPr>
          <w:rFonts w:cs="Tahoma"/>
          <w:szCs w:val="22"/>
        </w:rPr>
        <w:t xml:space="preserve">. </w:t>
      </w:r>
      <w:r w:rsidR="00A13997" w:rsidRPr="00B35596">
        <w:rPr>
          <w:rStyle w:val="28"/>
          <w:spacing w:val="20"/>
          <w:sz w:val="22"/>
          <w:szCs w:val="22"/>
          <w:lang w:eastAsia="el-GR"/>
        </w:rPr>
        <w:t>1647</w:t>
      </w:r>
      <w:r w:rsidR="00A13997">
        <w:rPr>
          <w:rStyle w:val="28"/>
          <w:spacing w:val="20"/>
          <w:sz w:val="22"/>
          <w:szCs w:val="22"/>
          <w:lang w:eastAsia="el-GR"/>
        </w:rPr>
        <w:t xml:space="preserve">/23-06-2021 </w:t>
      </w:r>
      <w:r>
        <w:t>Συμφωνίας Πλαίσιο</w:t>
      </w:r>
      <w:r w:rsidR="00A13997">
        <w:t xml:space="preserve">, </w:t>
      </w:r>
      <w:r w:rsidRPr="009F3599">
        <w:t>πο</w:t>
      </w:r>
      <w:r w:rsidRPr="00514116">
        <w:t>υ έχουν υπογράψει</w:t>
      </w:r>
      <w:r w:rsidR="00A13997">
        <w:t xml:space="preserve">: </w:t>
      </w:r>
      <w:r w:rsidRPr="00514116">
        <w:t xml:space="preserve"> </w:t>
      </w:r>
    </w:p>
    <w:p w14:paraId="383BE5FF" w14:textId="5EEDDD68" w:rsidR="007C558C" w:rsidRPr="00E73E2C" w:rsidRDefault="007C558C" w:rsidP="009A2048">
      <w:pPr>
        <w:pStyle w:val="aff4"/>
        <w:numPr>
          <w:ilvl w:val="0"/>
          <w:numId w:val="18"/>
        </w:numPr>
        <w:rPr>
          <w:rFonts w:ascii="Tahoma" w:hAnsi="Tahoma" w:cs="Tahoma"/>
          <w:bCs/>
        </w:rPr>
      </w:pPr>
      <w:r>
        <w:rPr>
          <w:rFonts w:ascii="Tahoma" w:hAnsi="Tahoma" w:cs="Tahoma"/>
          <w:bCs/>
        </w:rPr>
        <w:t>Η</w:t>
      </w:r>
      <w:r w:rsidRPr="00E73E2C">
        <w:rPr>
          <w:rFonts w:ascii="Tahoma" w:hAnsi="Tahoma" w:cs="Tahoma"/>
          <w:bCs/>
        </w:rPr>
        <w:t xml:space="preserve"> ένωση εταιρειών «DELOITTE - OCTANE – PRIORΙTY»</w:t>
      </w:r>
    </w:p>
    <w:p w14:paraId="6CF3339D" w14:textId="36234ED2" w:rsidR="007C558C" w:rsidRPr="00E73E2C" w:rsidRDefault="007C558C" w:rsidP="009A2048">
      <w:pPr>
        <w:pStyle w:val="aff4"/>
        <w:numPr>
          <w:ilvl w:val="0"/>
          <w:numId w:val="18"/>
        </w:numPr>
        <w:rPr>
          <w:rFonts w:ascii="Tahoma" w:hAnsi="Tahoma" w:cs="Tahoma"/>
          <w:bCs/>
        </w:rPr>
      </w:pPr>
      <w:r>
        <w:rPr>
          <w:rFonts w:ascii="Tahoma" w:hAnsi="Tahoma" w:cs="Tahoma"/>
          <w:bCs/>
        </w:rPr>
        <w:t xml:space="preserve">Η Εταιρεία </w:t>
      </w:r>
      <w:r w:rsidRPr="00E73E2C">
        <w:rPr>
          <w:rFonts w:ascii="Tahoma" w:hAnsi="Tahoma" w:cs="Tahoma"/>
          <w:bCs/>
        </w:rPr>
        <w:t>DIADIKASIA BUSINESS CONSULTING ΣΥΜΒΟΥΛΟΙ ΕΠΙΧ/ΣΕΩΝ Α.Ε.</w:t>
      </w:r>
    </w:p>
    <w:p w14:paraId="490FEEEB" w14:textId="51C8759E" w:rsidR="007C558C" w:rsidRPr="00E73E2C" w:rsidRDefault="007C558C" w:rsidP="009A2048">
      <w:pPr>
        <w:pStyle w:val="aff4"/>
        <w:numPr>
          <w:ilvl w:val="0"/>
          <w:numId w:val="18"/>
        </w:numPr>
        <w:rPr>
          <w:rFonts w:ascii="Tahoma" w:hAnsi="Tahoma" w:cs="Tahoma"/>
          <w:bCs/>
        </w:rPr>
      </w:pPr>
      <w:r>
        <w:rPr>
          <w:rFonts w:ascii="Tahoma" w:hAnsi="Tahoma" w:cs="Tahoma"/>
          <w:bCs/>
        </w:rPr>
        <w:t xml:space="preserve">Η Εταιρεία </w:t>
      </w:r>
      <w:r w:rsidRPr="00E73E2C">
        <w:rPr>
          <w:rFonts w:ascii="Tahoma" w:hAnsi="Tahoma" w:cs="Tahoma"/>
          <w:bCs/>
        </w:rPr>
        <w:t>PRICEWATERHOUSECOOPERS BUSINESS SOLUTIONS Α.Ε. ΠΑΡΟΧΗΣ ΕΠΙΧΕΙΡΗΜΑΤΙΚΩΝ &amp; ΛΟΓΙΣΤΙΚΩΝ ΥΠΗΡΕΣΙΩΝ</w:t>
      </w:r>
    </w:p>
    <w:p w14:paraId="034D81F8" w14:textId="64A82CA1" w:rsidR="007C558C" w:rsidRPr="00E73E2C" w:rsidRDefault="007C558C" w:rsidP="009A2048">
      <w:pPr>
        <w:pStyle w:val="aff4"/>
        <w:numPr>
          <w:ilvl w:val="0"/>
          <w:numId w:val="18"/>
        </w:numPr>
        <w:rPr>
          <w:rFonts w:ascii="Tahoma" w:hAnsi="Tahoma" w:cs="Tahoma"/>
          <w:bCs/>
        </w:rPr>
      </w:pPr>
      <w:r>
        <w:rPr>
          <w:rFonts w:ascii="Tahoma" w:hAnsi="Tahoma" w:cs="Tahoma"/>
          <w:bCs/>
        </w:rPr>
        <w:t>Η</w:t>
      </w:r>
      <w:r w:rsidRPr="00E73E2C">
        <w:rPr>
          <w:rFonts w:ascii="Tahoma" w:hAnsi="Tahoma" w:cs="Tahoma"/>
          <w:bCs/>
        </w:rPr>
        <w:t xml:space="preserve"> Εταιρεία «PLANET ΑΕ ΑΝΩΝΥΜΗ ΕΤΑΙΡΕΙΑ ΠΑΡΟΧΗΣ ΣΥΜΒΟΥΛΕΥΤΙΚΩΝ ΥΠΗΡΕΣΙΩΝ»</w:t>
      </w:r>
    </w:p>
    <w:p w14:paraId="175D9105" w14:textId="6156EE8B" w:rsidR="002D7CF4" w:rsidRDefault="002D7CF4" w:rsidP="002D7CF4">
      <w:pPr>
        <w:ind w:left="360"/>
        <w:rPr>
          <w:rFonts w:cs="Tahoma"/>
        </w:rPr>
      </w:pPr>
      <w:r>
        <w:t xml:space="preserve">καθώς και από τους όρους της </w:t>
      </w:r>
      <w:r w:rsidR="00A13997">
        <w:t xml:space="preserve">παρούσας </w:t>
      </w:r>
      <w:r>
        <w:t>Πρόσκλησης</w:t>
      </w:r>
      <w:r w:rsidRPr="00514116">
        <w:rPr>
          <w:rFonts w:cs="Tahoma"/>
        </w:rPr>
        <w:t>.</w:t>
      </w:r>
    </w:p>
    <w:p w14:paraId="0D95C09F" w14:textId="5F0A2409" w:rsidR="006A6BBD" w:rsidRPr="00F4343D" w:rsidRDefault="006A6BBD" w:rsidP="008E5652">
      <w:pPr>
        <w:numPr>
          <w:ilvl w:val="0"/>
          <w:numId w:val="12"/>
        </w:numPr>
        <w:rPr>
          <w:rFonts w:cs="Tahoma"/>
          <w:szCs w:val="22"/>
        </w:rPr>
      </w:pPr>
      <w:bookmarkStart w:id="673" w:name="_Toc297641098"/>
      <w:bookmarkStart w:id="674" w:name="_Toc297641190"/>
      <w:bookmarkStart w:id="675" w:name="_Toc297655434"/>
      <w:bookmarkStart w:id="676" w:name="_Toc297711023"/>
      <w:bookmarkStart w:id="677" w:name="_Toc297744252"/>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73"/>
      <w:bookmarkEnd w:id="674"/>
      <w:bookmarkEnd w:id="675"/>
      <w:bookmarkEnd w:id="676"/>
      <w:bookmarkEnd w:id="677"/>
      <w:r w:rsidRPr="00F4343D">
        <w:rPr>
          <w:rFonts w:cs="Tahoma"/>
          <w:szCs w:val="22"/>
        </w:rPr>
        <w:t xml:space="preserve">Ο </w:t>
      </w:r>
      <w:r w:rsidR="00A13997">
        <w:rPr>
          <w:rFonts w:cs="Tahoma"/>
          <w:szCs w:val="22"/>
        </w:rPr>
        <w:t>Αντισυμβαλλόμενος</w:t>
      </w:r>
      <w:r w:rsidR="00A13997" w:rsidRPr="00F4343D">
        <w:rPr>
          <w:rFonts w:cs="Tahoma"/>
          <w:szCs w:val="22"/>
        </w:rPr>
        <w:t xml:space="preserve"> </w:t>
      </w:r>
      <w:r w:rsidRPr="00F4343D">
        <w:rPr>
          <w:rFonts w:cs="Tahoma"/>
          <w:szCs w:val="22"/>
        </w:rPr>
        <w:t xml:space="preserve">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w:t>
      </w:r>
      <w:r w:rsidR="00A13997">
        <w:rPr>
          <w:rFonts w:cs="Tahoma"/>
          <w:szCs w:val="22"/>
        </w:rPr>
        <w:t>Μ.</w:t>
      </w:r>
      <w:r w:rsidRPr="00F4343D">
        <w:rPr>
          <w:rFonts w:cs="Tahoma"/>
          <w:szCs w:val="22"/>
        </w:rPr>
        <w:t xml:space="preserve">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007C558C">
        <w:rPr>
          <w:rFonts w:cs="Tahoma"/>
          <w:szCs w:val="22"/>
        </w:rPr>
        <w:t>5</w:t>
      </w:r>
      <w:r w:rsidRPr="006A6BBD">
        <w:rPr>
          <w:rFonts w:cs="Tahoma"/>
          <w:szCs w:val="22"/>
        </w:rPr>
        <w:t>%</w:t>
      </w:r>
      <w:r w:rsidRPr="00F4343D">
        <w:rPr>
          <w:rFonts w:cs="Tahoma"/>
          <w:szCs w:val="22"/>
        </w:rPr>
        <w:t xml:space="preserve"> του </w:t>
      </w:r>
      <w:r w:rsidR="00B64717" w:rsidRPr="00F4343D">
        <w:rPr>
          <w:rFonts w:cs="Tahoma"/>
          <w:szCs w:val="22"/>
        </w:rPr>
        <w:t>Προϋπολογισμού</w:t>
      </w:r>
      <w:r w:rsidRPr="00F4343D">
        <w:rPr>
          <w:rFonts w:cs="Tahoma"/>
          <w:szCs w:val="22"/>
        </w:rPr>
        <w:t xml:space="preserve"> της </w:t>
      </w:r>
      <w:r w:rsidR="00B64717" w:rsidRPr="00F4343D">
        <w:rPr>
          <w:rFonts w:cs="Tahoma"/>
          <w:szCs w:val="22"/>
        </w:rPr>
        <w:t>Εκτελεστικής</w:t>
      </w:r>
      <w:r w:rsidRPr="00F4343D">
        <w:rPr>
          <w:rFonts w:cs="Tahoma"/>
          <w:szCs w:val="22"/>
        </w:rPr>
        <w:t xml:space="preserve"> Σύμβασης μη περιλαμβανομένου ΦΠΑ. Αν η </w:t>
      </w:r>
      <w:proofErr w:type="spellStart"/>
      <w:r w:rsidRPr="00F4343D">
        <w:rPr>
          <w:rFonts w:cs="Tahoma"/>
          <w:szCs w:val="22"/>
        </w:rPr>
        <w:t>τεθείσα</w:t>
      </w:r>
      <w:proofErr w:type="spellEnd"/>
      <w:r w:rsidRPr="00F4343D">
        <w:rPr>
          <w:rFonts w:cs="Tahoma"/>
          <w:szCs w:val="22"/>
        </w:rPr>
        <w:t xml:space="preserve">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5FC69DA7" w14:textId="7BB82408" w:rsidR="009D19E1" w:rsidRPr="002D7CF4" w:rsidRDefault="009D19E1" w:rsidP="008E5652">
      <w:pPr>
        <w:numPr>
          <w:ilvl w:val="0"/>
          <w:numId w:val="12"/>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B64717">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η Τεχνική Προσφορά του Αναδόχου, η Οικονομική του Προσφορά και η παρούσα </w:t>
      </w:r>
      <w:r>
        <w:rPr>
          <w:rFonts w:cs="Tahoma"/>
          <w:szCs w:val="22"/>
        </w:rPr>
        <w:t>Πρόσκληση</w:t>
      </w:r>
      <w:r w:rsidRPr="00AD6A58">
        <w:rPr>
          <w:rFonts w:cs="Tahoma"/>
          <w:szCs w:val="22"/>
        </w:rPr>
        <w:t xml:space="preserve">, </w:t>
      </w:r>
      <w:proofErr w:type="spellStart"/>
      <w:r w:rsidRPr="00AD6A58">
        <w:rPr>
          <w:rFonts w:cs="Tahoma"/>
          <w:szCs w:val="22"/>
        </w:rPr>
        <w:t>εφαρμοζομένων</w:t>
      </w:r>
      <w:proofErr w:type="spellEnd"/>
      <w:r w:rsidRPr="00AD6A58">
        <w:rPr>
          <w:rFonts w:cs="Tahoma"/>
          <w:szCs w:val="22"/>
        </w:rPr>
        <w:t xml:space="preserve"> επίσης </w:t>
      </w:r>
      <w:r w:rsidRPr="002D7CF4">
        <w:rPr>
          <w:rFonts w:cs="Tahoma"/>
          <w:szCs w:val="22"/>
        </w:rPr>
        <w:t>συμπληρωματικώς των οικείων διατάξεων του Αστικού Κώδικα.</w:t>
      </w:r>
    </w:p>
    <w:p w14:paraId="5137D6DD" w14:textId="239C664C" w:rsidR="003C338E" w:rsidRPr="007C558C" w:rsidRDefault="003C338E" w:rsidP="008E5652">
      <w:pPr>
        <w:numPr>
          <w:ilvl w:val="0"/>
          <w:numId w:val="12"/>
        </w:numPr>
        <w:rPr>
          <w:rFonts w:cs="Tahoma"/>
          <w:szCs w:val="22"/>
        </w:rPr>
      </w:pPr>
      <w:r w:rsidRPr="002D7CF4">
        <w:rPr>
          <w:rFonts w:cs="Tahoma"/>
          <w:szCs w:val="22"/>
        </w:rPr>
        <w:t>Η Εκτελεστική Σύμβαση</w:t>
      </w:r>
      <w:r w:rsidRPr="00802E56">
        <w:rPr>
          <w:rFonts w:cs="Tahoma"/>
          <w:szCs w:val="22"/>
        </w:rPr>
        <w:t xml:space="preserve"> δύναται να τροποποιηθεί </w:t>
      </w:r>
      <w:r w:rsidR="007C558C" w:rsidRPr="007C558C">
        <w:rPr>
          <w:rFonts w:cs="Tahoma"/>
          <w:szCs w:val="22"/>
        </w:rPr>
        <w:t>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14:paraId="663ACB07" w14:textId="385E44A4" w:rsidR="0045378A" w:rsidRPr="00932B02" w:rsidRDefault="009D6732" w:rsidP="008E5652">
      <w:pPr>
        <w:numPr>
          <w:ilvl w:val="0"/>
          <w:numId w:val="12"/>
        </w:numPr>
        <w:spacing w:line="300" w:lineRule="atLeast"/>
        <w:ind w:left="357" w:hanging="357"/>
        <w:rPr>
          <w:rFonts w:cs="Tahoma"/>
          <w:szCs w:val="22"/>
        </w:rPr>
      </w:pPr>
      <w:bookmarkStart w:id="678" w:name="_Hlk99626016"/>
      <w:r w:rsidRPr="00932B02">
        <w:rPr>
          <w:rFonts w:cs="Tahoma"/>
          <w:szCs w:val="22"/>
        </w:rPr>
        <w:t xml:space="preserve">Η </w:t>
      </w:r>
      <w:r w:rsidRPr="00932B02">
        <w:rPr>
          <w:rFonts w:cs="Tahoma"/>
          <w:b/>
          <w:szCs w:val="22"/>
        </w:rPr>
        <w:t xml:space="preserve">Εγγυητική Επιστολή Καλής Εκτέλεσης της Εκτελεστικής Σύμβασης </w:t>
      </w:r>
      <w:r w:rsidRPr="00932B02">
        <w:rPr>
          <w:rFonts w:cs="Tahoma"/>
          <w:szCs w:val="22"/>
        </w:rPr>
        <w:t xml:space="preserve">εκδίδεται σύμφωνα με τα οριζόμενα στο άρθρο 15 του Κανονισμού Προμηθειών σύμφωνα με το υπόδειγμα (βλ. </w:t>
      </w:r>
      <w:r w:rsidR="005C7CED" w:rsidRPr="00932B02">
        <w:rPr>
          <w:rFonts w:cs="Tahoma"/>
          <w:szCs w:val="22"/>
        </w:rPr>
        <w:fldChar w:fldCharType="begin"/>
      </w:r>
      <w:r w:rsidR="005C7CED" w:rsidRPr="00932B02">
        <w:rPr>
          <w:rFonts w:cs="Tahoma"/>
          <w:szCs w:val="22"/>
        </w:rPr>
        <w:instrText xml:space="preserve"> REF _Ref85706964 \r \h </w:instrText>
      </w:r>
      <w:r w:rsidR="00932B02">
        <w:rPr>
          <w:rFonts w:cs="Tahoma"/>
          <w:szCs w:val="22"/>
        </w:rPr>
        <w:instrText xml:space="preserve"> \* MERGEFORMAT </w:instrText>
      </w:r>
      <w:r w:rsidR="005C7CED" w:rsidRPr="00932B02">
        <w:rPr>
          <w:rFonts w:cs="Tahoma"/>
          <w:szCs w:val="22"/>
        </w:rPr>
      </w:r>
      <w:r w:rsidR="005C7CED" w:rsidRPr="00932B02">
        <w:rPr>
          <w:rFonts w:cs="Tahoma"/>
          <w:szCs w:val="22"/>
        </w:rPr>
        <w:fldChar w:fldCharType="separate"/>
      </w:r>
      <w:r w:rsidR="008529E4">
        <w:rPr>
          <w:rFonts w:cs="Tahoma"/>
          <w:szCs w:val="22"/>
          <w:cs/>
        </w:rPr>
        <w:t>‎</w:t>
      </w:r>
      <w:r w:rsidR="008529E4">
        <w:rPr>
          <w:rFonts w:cs="Tahoma"/>
          <w:szCs w:val="22"/>
        </w:rPr>
        <w:t>C.1.2</w:t>
      </w:r>
      <w:r w:rsidR="005C7CED" w:rsidRPr="00932B02">
        <w:rPr>
          <w:rFonts w:cs="Tahoma"/>
          <w:szCs w:val="22"/>
        </w:rPr>
        <w:fldChar w:fldCharType="end"/>
      </w:r>
      <w:r w:rsidRPr="00932B02">
        <w:rPr>
          <w:rFonts w:cs="Tahoma"/>
          <w:szCs w:val="22"/>
        </w:rPr>
        <w:t xml:space="preserve">) και έχει διάρκεια </w:t>
      </w:r>
      <w:r w:rsidRPr="00ED1BD2">
        <w:rPr>
          <w:rFonts w:cs="Tahoma"/>
          <w:szCs w:val="22"/>
        </w:rPr>
        <w:t xml:space="preserve">ισχύος </w:t>
      </w:r>
      <w:r w:rsidR="00ED1BD2">
        <w:rPr>
          <w:rFonts w:cs="Tahoma"/>
          <w:szCs w:val="22"/>
        </w:rPr>
        <w:t>18</w:t>
      </w:r>
      <w:r w:rsidR="00AE64EC" w:rsidRPr="00ED1BD2">
        <w:rPr>
          <w:rFonts w:cs="Tahoma"/>
          <w:szCs w:val="22"/>
        </w:rPr>
        <w:t xml:space="preserve"> μήνες</w:t>
      </w:r>
      <w:r w:rsidRPr="00ED1BD2">
        <w:rPr>
          <w:rFonts w:cs="Tahoma"/>
          <w:szCs w:val="22"/>
        </w:rPr>
        <w:t>.</w:t>
      </w:r>
      <w:r w:rsidRPr="00932B02">
        <w:rPr>
          <w:rFonts w:cs="Tahoma"/>
          <w:szCs w:val="22"/>
        </w:rPr>
        <w:t xml:space="preserve"> </w:t>
      </w:r>
    </w:p>
    <w:bookmarkEnd w:id="678"/>
    <w:p w14:paraId="788BB736" w14:textId="5F8C2551" w:rsidR="009D6732" w:rsidRDefault="003C338E" w:rsidP="008E5652">
      <w:pPr>
        <w:numPr>
          <w:ilvl w:val="0"/>
          <w:numId w:val="12"/>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D45BDA">
        <w:rPr>
          <w:rFonts w:cs="Tahoma"/>
          <w:szCs w:val="22"/>
        </w:rPr>
        <w:fldChar w:fldCharType="begin"/>
      </w:r>
      <w:r w:rsidR="00D45BDA">
        <w:rPr>
          <w:rFonts w:cs="Tahoma"/>
          <w:szCs w:val="22"/>
        </w:rPr>
        <w:instrText xml:space="preserve"> REF _Ref509916508 \r \h </w:instrText>
      </w:r>
      <w:r w:rsidR="00D45BDA">
        <w:rPr>
          <w:rFonts w:cs="Tahoma"/>
          <w:szCs w:val="22"/>
        </w:rPr>
      </w:r>
      <w:r w:rsidR="00D45BDA">
        <w:rPr>
          <w:rFonts w:cs="Tahoma"/>
          <w:szCs w:val="22"/>
        </w:rPr>
        <w:fldChar w:fldCharType="separate"/>
      </w:r>
      <w:r w:rsidR="008529E4">
        <w:rPr>
          <w:rFonts w:cs="Tahoma"/>
          <w:szCs w:val="22"/>
          <w:cs/>
        </w:rPr>
        <w:t>‎</w:t>
      </w:r>
      <w:r w:rsidR="008529E4">
        <w:rPr>
          <w:rFonts w:cs="Tahoma"/>
          <w:szCs w:val="22"/>
        </w:rPr>
        <w:t>C.1.1</w:t>
      </w:r>
      <w:r w:rsidR="00D45BDA">
        <w:rPr>
          <w:rFonts w:cs="Tahoma"/>
          <w:szCs w:val="22"/>
        </w:rPr>
        <w:fldChar w:fldCharType="end"/>
      </w:r>
      <w:r w:rsidR="00FB14AF" w:rsidRPr="00FB14AF">
        <w:rPr>
          <w:rFonts w:cs="Tahoma"/>
          <w:szCs w:val="22"/>
        </w:rPr>
        <w:t xml:space="preserve">)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του εναπομείναντος 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590A7393" w14:textId="77777777" w:rsidR="00FB14AF" w:rsidRDefault="00FB14AF" w:rsidP="00FB14AF">
      <w:pPr>
        <w:spacing w:line="300" w:lineRule="atLeast"/>
        <w:ind w:left="357"/>
        <w:rPr>
          <w:rFonts w:cs="Tahoma"/>
          <w:szCs w:val="22"/>
        </w:rPr>
      </w:pPr>
    </w:p>
    <w:p w14:paraId="0100C026" w14:textId="77777777" w:rsidR="00AE014F" w:rsidRDefault="00AE014F" w:rsidP="00AE014F">
      <w:pPr>
        <w:spacing w:line="300" w:lineRule="atLeast"/>
        <w:ind w:left="357"/>
        <w:rPr>
          <w:rFonts w:cs="Tahoma"/>
          <w:szCs w:val="22"/>
        </w:rPr>
      </w:pPr>
    </w:p>
    <w:p w14:paraId="14D81AF1" w14:textId="652C07FD" w:rsidR="00AE014F" w:rsidRDefault="00C92C03" w:rsidP="00AE014F">
      <w:pPr>
        <w:pStyle w:val="3"/>
        <w:tabs>
          <w:tab w:val="num" w:pos="2498"/>
        </w:tabs>
        <w:spacing w:before="0"/>
        <w:ind w:left="2138"/>
      </w:pPr>
      <w:bookmarkStart w:id="679" w:name="_Toc120790613"/>
      <w:r>
        <w:t>Παρακολούθηση εκτελεστικών συμβάσεων</w:t>
      </w:r>
      <w:bookmarkEnd w:id="679"/>
    </w:p>
    <w:p w14:paraId="43F5FFBF" w14:textId="67256C89" w:rsidR="00C92C03" w:rsidRPr="00BF4414" w:rsidRDefault="00C92C03" w:rsidP="00C92C03">
      <w:pPr>
        <w:rPr>
          <w:rFonts w:cs="Tahoma"/>
        </w:rPr>
      </w:pPr>
      <w:r w:rsidRPr="00BF4414">
        <w:rPr>
          <w:rFonts w:cs="Tahoma"/>
        </w:rPr>
        <w:t xml:space="preserve">Η παρακολούθηση της εκτέλεσης της Σύμβασης και η διοίκηση αυτής θα διενεργείται σύμφωνα με το άρθρο 216 του Ν. 4412/2016 όπως τροποποιήθηκε και ισχύει από την καθ’ ύλην αρμόδια υπηρεσία ή άλλως από την υπηρεσία η οποία ορίζεται με απόφαση της αναθέτουσας αρχής ή επιτροπή που συγκροτείται επίσης με απόφαση της αναθέτουσας αρχής. </w:t>
      </w:r>
    </w:p>
    <w:p w14:paraId="4F6123B8" w14:textId="21C1B13E" w:rsidR="00C92C03" w:rsidRDefault="00C92C03" w:rsidP="00C92C03">
      <w:pPr>
        <w:rPr>
          <w:rFonts w:cs="Tahoma"/>
        </w:rPr>
      </w:pPr>
      <w:r w:rsidRPr="00BF4414">
        <w:rPr>
          <w:rFonts w:cs="Tahoma"/>
        </w:rPr>
        <w:t>Η ανωτέρω υπηρεσία ή η αρμόδια επιτροπή εισηγείται στο αρμόδιο αποφαινόμενο όργανο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με την επιφύλαξη των διατάξεων του άρθρου 132 του Ν. 4412/2016.</w:t>
      </w:r>
    </w:p>
    <w:p w14:paraId="1EB95976" w14:textId="47A9D7B6" w:rsidR="00C92C03" w:rsidRDefault="00C92C03" w:rsidP="00C92C03">
      <w:pPr>
        <w:rPr>
          <w:rFonts w:cs="Tahoma"/>
        </w:rPr>
      </w:pPr>
    </w:p>
    <w:p w14:paraId="59C544C5" w14:textId="14839ABA" w:rsidR="00C92C03" w:rsidRPr="00BF4414" w:rsidRDefault="00C92C03" w:rsidP="00C92C03">
      <w:pPr>
        <w:pStyle w:val="3"/>
        <w:tabs>
          <w:tab w:val="num" w:pos="2498"/>
        </w:tabs>
        <w:spacing w:before="0"/>
        <w:ind w:left="2138"/>
      </w:pPr>
      <w:bookmarkStart w:id="680" w:name="_Ref85543928"/>
      <w:bookmarkStart w:id="681" w:name="_Ref85543933"/>
      <w:bookmarkStart w:id="682" w:name="_Toc120790614"/>
      <w:r>
        <w:t>Παραλαβή του αντικειμένου της εκτελεστικής σύμβασης</w:t>
      </w:r>
      <w:bookmarkEnd w:id="680"/>
      <w:bookmarkEnd w:id="681"/>
      <w:bookmarkEnd w:id="682"/>
    </w:p>
    <w:p w14:paraId="32F4F696" w14:textId="0A7F7B56" w:rsidR="00C92C03" w:rsidRPr="00BF4414" w:rsidRDefault="00C92C03" w:rsidP="00C92C03">
      <w:pPr>
        <w:rPr>
          <w:rFonts w:cs="Tahoma"/>
        </w:rPr>
      </w:pPr>
      <w:bookmarkStart w:id="683" w:name="_Hlk25851358"/>
      <w:r w:rsidRPr="00BF4414">
        <w:rPr>
          <w:rFonts w:cs="Tahoma"/>
        </w:rPr>
        <w:t>Η παραλαβή των παρεχόμενων υπηρεσιών ή παραδοτέων γίνεται από επιτροπή παραλαβής που συγκροτείται, σύμφωνα με την παράγραφο 3 του άρθρου 221 και την ακόλουθη διαδικασία:</w:t>
      </w:r>
    </w:p>
    <w:p w14:paraId="7AA4B5D9" w14:textId="2126B13E" w:rsidR="00C92C03" w:rsidRPr="00E93DE9" w:rsidRDefault="00C92C03" w:rsidP="009A2048">
      <w:pPr>
        <w:pStyle w:val="aff4"/>
        <w:numPr>
          <w:ilvl w:val="0"/>
          <w:numId w:val="20"/>
        </w:numPr>
        <w:jc w:val="both"/>
        <w:rPr>
          <w:rFonts w:ascii="Tahoma" w:hAnsi="Tahoma" w:cs="Tahoma"/>
        </w:rPr>
      </w:pPr>
      <w:r w:rsidRPr="00E93DE9">
        <w:rPr>
          <w:rFonts w:ascii="Tahoma" w:hAnsi="Tahoma" w:cs="Tahoma"/>
        </w:rPr>
        <w:t>Ο ανάδοχος υποβάλλει κάθε Παραδοτέο με συνοδευτική επιστολή με την οποία αιτείται την παραλαβή του.</w:t>
      </w:r>
    </w:p>
    <w:p w14:paraId="1BE1527A" w14:textId="646A69DE" w:rsidR="00C92C03" w:rsidRPr="00E93DE9" w:rsidRDefault="00C92C03" w:rsidP="009A2048">
      <w:pPr>
        <w:pStyle w:val="aff4"/>
        <w:numPr>
          <w:ilvl w:val="0"/>
          <w:numId w:val="20"/>
        </w:numPr>
        <w:jc w:val="both"/>
        <w:rPr>
          <w:rFonts w:ascii="Tahoma" w:hAnsi="Tahoma" w:cs="Tahoma"/>
        </w:rPr>
      </w:pPr>
      <w:r w:rsidRPr="00E93DE9">
        <w:rPr>
          <w:rFonts w:ascii="Tahoma" w:hAnsi="Tahoma" w:cs="Tahoma"/>
        </w:rPr>
        <w:t xml:space="preserve">Η Αναθέτουσα Αρχή δια της αρμόδιας Επιτροπής Παραλαβής Έργου (ΕΠΕ) αξιολογεί την ποσοτική και ποιοτική επάρκεια του Παραδοτέου, σύμφωνα με την προδιαγραφή του. </w:t>
      </w:r>
    </w:p>
    <w:p w14:paraId="2E25C38D" w14:textId="14FADAD4" w:rsidR="00C92C03" w:rsidRPr="00E93DE9" w:rsidRDefault="00C92C03" w:rsidP="009A2048">
      <w:pPr>
        <w:pStyle w:val="aff4"/>
        <w:numPr>
          <w:ilvl w:val="0"/>
          <w:numId w:val="20"/>
        </w:numPr>
        <w:jc w:val="both"/>
        <w:rPr>
          <w:rFonts w:ascii="Tahoma" w:hAnsi="Tahoma" w:cs="Tahoma"/>
        </w:rPr>
      </w:pPr>
      <w:r w:rsidRPr="00E93DE9">
        <w:rPr>
          <w:rFonts w:ascii="Tahoma" w:hAnsi="Tahoma" w:cs="Tahoma"/>
        </w:rPr>
        <w:t xml:space="preserve">Σε περίπτωση που η ΕΠΕ διαπιστώσει μη συμμόρφωση προς τις προδιαγραφές κάθε Παραδοτέου κοινοποιεί στον Ανάδοχο έγγραφες παρατηρήσεις. Οι παρατηρήσεις αυτές αποστέλλονται στον ανάδοχο εντός χρονικού διαστήματος δέκα (10) εργασίμων ημερών από την ημέρα υποβολής του Παραδοτέου. </w:t>
      </w:r>
    </w:p>
    <w:p w14:paraId="79CBB8A8" w14:textId="6B64EED5" w:rsidR="00C92C03" w:rsidRPr="00E93DE9" w:rsidRDefault="00C92C03" w:rsidP="009A2048">
      <w:pPr>
        <w:pStyle w:val="aff4"/>
        <w:numPr>
          <w:ilvl w:val="0"/>
          <w:numId w:val="20"/>
        </w:numPr>
        <w:jc w:val="both"/>
        <w:rPr>
          <w:rFonts w:ascii="Tahoma" w:hAnsi="Tahoma" w:cs="Tahoma"/>
        </w:rPr>
      </w:pPr>
      <w:r w:rsidRPr="00E93DE9">
        <w:rPr>
          <w:rFonts w:ascii="Tahoma" w:hAnsi="Tahoma" w:cs="Tahoma"/>
        </w:rPr>
        <w:t xml:space="preserve">Στην περίπτωση εμπρόθεσμης κοινοποίησης παρατηρήσεων της ΕΠΕ επί του Παραδοτέου, ο Ανάδοχος υποχρεούται να </w:t>
      </w:r>
      <w:proofErr w:type="spellStart"/>
      <w:r w:rsidRPr="00E93DE9">
        <w:rPr>
          <w:rFonts w:ascii="Tahoma" w:hAnsi="Tahoma" w:cs="Tahoma"/>
        </w:rPr>
        <w:t>επανυποβάλλει</w:t>
      </w:r>
      <w:proofErr w:type="spellEnd"/>
      <w:r w:rsidRPr="00E93DE9">
        <w:rPr>
          <w:rFonts w:ascii="Tahoma" w:hAnsi="Tahoma" w:cs="Tahoma"/>
        </w:rPr>
        <w:t xml:space="preserve"> το Παραδοτέο με συμπληρωμένες τις διαπιστωθείσες ελλείψεις, με βάση τις παρατηρήσεις της Επιτροπής. Η επανυποβολή αυτή πρέπει να γίνεται εντός χρονικού διασ</w:t>
      </w:r>
      <w:r w:rsidR="00384288">
        <w:rPr>
          <w:rFonts w:ascii="Tahoma" w:hAnsi="Tahoma" w:cs="Tahoma"/>
        </w:rPr>
        <w:t>τήματος που ορίζεται από την ΕΠ</w:t>
      </w:r>
      <w:r w:rsidRPr="00E93DE9">
        <w:rPr>
          <w:rFonts w:ascii="Tahoma" w:hAnsi="Tahoma" w:cs="Tahoma"/>
        </w:rPr>
        <w:t xml:space="preserve">Ε κατά την κοινοποίηση των παρατηρήσεών της, ανάλογα με το εύρος των απαιτούμενων αλλαγών. Το διάστημα αυτό δεν μπορεί να είναι μικρότερο των πέντε (5) εργασίμων ημερών από την ημερομηνία παραλαβής από τον ανάδοχο των παρατηρήσεων της ΕΠΕ. </w:t>
      </w:r>
    </w:p>
    <w:p w14:paraId="17780D54" w14:textId="02AEEAD7" w:rsidR="00C92C03" w:rsidRPr="00E93DE9" w:rsidRDefault="00C92C03" w:rsidP="009A2048">
      <w:pPr>
        <w:pStyle w:val="aff4"/>
        <w:numPr>
          <w:ilvl w:val="1"/>
          <w:numId w:val="21"/>
        </w:numPr>
        <w:ind w:left="1418" w:hanging="698"/>
        <w:jc w:val="both"/>
        <w:rPr>
          <w:rFonts w:cs="Tahoma"/>
        </w:rPr>
      </w:pPr>
      <w:r w:rsidRPr="00E93DE9">
        <w:rPr>
          <w:rFonts w:ascii="Tahoma" w:hAnsi="Tahoma" w:cs="Tahoma"/>
        </w:rPr>
        <w:t xml:space="preserve">Η ανωτέρω διαδικασία επανυποβολής μπορεί να διενεργηθεί μέχρι 2 φορές (ήτοι πέραν της αρχικής υποβολής, προβλέπονται μέχρι 2 </w:t>
      </w:r>
      <w:proofErr w:type="spellStart"/>
      <w:r w:rsidRPr="00E93DE9">
        <w:rPr>
          <w:rFonts w:ascii="Tahoma" w:hAnsi="Tahoma" w:cs="Tahoma"/>
        </w:rPr>
        <w:t>επανυποβολές</w:t>
      </w:r>
      <w:proofErr w:type="spellEnd"/>
      <w:r w:rsidRPr="00E93DE9">
        <w:rPr>
          <w:rFonts w:ascii="Tahoma" w:hAnsi="Tahoma" w:cs="Tahoma"/>
        </w:rPr>
        <w:t>, κατόπιν των αντίστοιχων παρατηρήσεων της ΕΠΕ).</w:t>
      </w:r>
    </w:p>
    <w:p w14:paraId="73A41293" w14:textId="3C66F9E3" w:rsidR="00C92C03" w:rsidRPr="00E93DE9" w:rsidRDefault="00C92C03" w:rsidP="009A2048">
      <w:pPr>
        <w:pStyle w:val="aff4"/>
        <w:numPr>
          <w:ilvl w:val="1"/>
          <w:numId w:val="21"/>
        </w:numPr>
        <w:ind w:left="1418" w:hanging="698"/>
        <w:jc w:val="both"/>
        <w:rPr>
          <w:rFonts w:cs="Tahoma"/>
        </w:rPr>
      </w:pPr>
      <w:r w:rsidRPr="00E93DE9">
        <w:rPr>
          <w:rFonts w:ascii="Tahoma" w:hAnsi="Tahoma" w:cs="Tahoma"/>
        </w:rPr>
        <w:t xml:space="preserve">Οι έλεγχοι παραλαβής γίνονται με βάση </w:t>
      </w:r>
      <w:r w:rsidR="00457548">
        <w:rPr>
          <w:rFonts w:ascii="Tahoma" w:hAnsi="Tahoma" w:cs="Tahoma"/>
        </w:rPr>
        <w:t xml:space="preserve">την </w:t>
      </w:r>
      <w:r w:rsidRPr="00E93DE9">
        <w:rPr>
          <w:rFonts w:ascii="Tahoma" w:hAnsi="Tahoma" w:cs="Tahoma"/>
        </w:rPr>
        <w:t xml:space="preserve">παρούσα </w:t>
      </w:r>
      <w:r w:rsidR="00457548">
        <w:rPr>
          <w:rFonts w:ascii="Tahoma" w:hAnsi="Tahoma" w:cs="Tahoma"/>
        </w:rPr>
        <w:t>πρόσκληση</w:t>
      </w:r>
      <w:r w:rsidRPr="00E93DE9">
        <w:rPr>
          <w:rFonts w:ascii="Tahoma" w:hAnsi="Tahoma" w:cs="Tahoma"/>
        </w:rPr>
        <w:t xml:space="preserve">, ανάλογα </w:t>
      </w:r>
      <w:r w:rsidR="00457548">
        <w:rPr>
          <w:rFonts w:ascii="Tahoma" w:hAnsi="Tahoma" w:cs="Tahoma"/>
        </w:rPr>
        <w:t xml:space="preserve">με </w:t>
      </w:r>
      <w:r w:rsidRPr="00E93DE9">
        <w:rPr>
          <w:rFonts w:ascii="Tahoma" w:hAnsi="Tahoma" w:cs="Tahoma"/>
        </w:rPr>
        <w:t>τον τύπο του παραδοτέου.</w:t>
      </w:r>
    </w:p>
    <w:p w14:paraId="7869810B" w14:textId="558D3DB9" w:rsidR="00C92C03" w:rsidRPr="009731F9" w:rsidRDefault="00C92C03" w:rsidP="009A2048">
      <w:pPr>
        <w:pStyle w:val="aff4"/>
        <w:numPr>
          <w:ilvl w:val="1"/>
          <w:numId w:val="21"/>
        </w:numPr>
        <w:ind w:left="1418" w:hanging="698"/>
        <w:jc w:val="both"/>
        <w:rPr>
          <w:rFonts w:cs="Tahoma"/>
        </w:rPr>
      </w:pPr>
      <w:r w:rsidRPr="00E93DE9">
        <w:rPr>
          <w:rFonts w:ascii="Tahoma" w:hAnsi="Tahoma" w:cs="Tahoma"/>
        </w:rPr>
        <w:t>Κατά τη διαδικασία παραλαβής διενεργούνται οι απαραίτητοι έλεγχοι, μπορεί δε να καλείται να παραστεί και ο ανάδοχος</w:t>
      </w:r>
      <w:r w:rsidRPr="00ED47EF">
        <w:rPr>
          <w:rFonts w:ascii="Tahoma" w:hAnsi="Tahoma" w:cs="Tahoma"/>
        </w:rPr>
        <w:t>.</w:t>
      </w:r>
    </w:p>
    <w:p w14:paraId="028875B7" w14:textId="2685CE41" w:rsidR="00C92C03" w:rsidRPr="009731F9" w:rsidRDefault="00C92C03" w:rsidP="009A2048">
      <w:pPr>
        <w:pStyle w:val="aff4"/>
        <w:numPr>
          <w:ilvl w:val="0"/>
          <w:numId w:val="20"/>
        </w:numPr>
        <w:jc w:val="both"/>
        <w:rPr>
          <w:rFonts w:cs="Tahoma"/>
        </w:rPr>
      </w:pPr>
      <w:r w:rsidRPr="00ED47EF">
        <w:rPr>
          <w:rFonts w:ascii="Tahoma" w:hAnsi="Tahoma" w:cs="Tahoma"/>
        </w:rPr>
        <w:t xml:space="preserve">Όταν η Επιτροπή διαπιστώσει την ποσοτική και ποιοτική επάρκεια του Παραδοτέου σύμφωνα με την προδιαγραφή του, προβαίνει στην σύνταξη </w:t>
      </w:r>
      <w:r w:rsidRPr="00ED47EF">
        <w:rPr>
          <w:rFonts w:ascii="Tahoma" w:hAnsi="Tahoma" w:cs="Tahoma"/>
          <w:b/>
          <w:bCs/>
        </w:rPr>
        <w:t>Πρωτοκόλλου Παραλαβής του Παραδοτέου</w:t>
      </w:r>
      <w:r w:rsidRPr="00ED47EF">
        <w:rPr>
          <w:rFonts w:ascii="Tahoma" w:hAnsi="Tahoma" w:cs="Tahoma"/>
        </w:rPr>
        <w:t xml:space="preserve"> (τμηματικές παραλαβές), και με αυτόν τον τρόπο η Επιτροπή γνωμοδοτεί για την ποσοτική και ποιοτική παραλαβή των επιμέρους παραδοτέων του Έργου. Κατόπιν, η ΑΑ αποφασίζει σχετικά και κοινοποιεί στον Ανάδοχο την απόφαση.</w:t>
      </w:r>
    </w:p>
    <w:p w14:paraId="4818A48D" w14:textId="76466A9A" w:rsidR="00C92C03" w:rsidRPr="009731F9" w:rsidRDefault="00C92C03" w:rsidP="009A2048">
      <w:pPr>
        <w:pStyle w:val="aff4"/>
        <w:numPr>
          <w:ilvl w:val="0"/>
          <w:numId w:val="20"/>
        </w:numPr>
        <w:jc w:val="both"/>
        <w:rPr>
          <w:rFonts w:cs="Tahoma"/>
        </w:rPr>
      </w:pPr>
      <w:r w:rsidRPr="00ED47EF">
        <w:rPr>
          <w:rFonts w:ascii="Tahoma" w:hAnsi="Tahoma" w:cs="Tahoma"/>
        </w:rPr>
        <w:t xml:space="preserve">Η οριστική παραλαβή του Έργου, πραγματοποιείται μετά την ολοκλήρωση του συνόλου του Έργου και την παραλαβή και του τελευταίου παραδοτέου, με τη σύνταξη του </w:t>
      </w:r>
      <w:r w:rsidRPr="00ED47EF">
        <w:rPr>
          <w:rFonts w:ascii="Tahoma" w:hAnsi="Tahoma" w:cs="Tahoma"/>
          <w:b/>
          <w:bCs/>
        </w:rPr>
        <w:t>Πρωτοκόλλου Οριστικής Παραλαβής του Έργου</w:t>
      </w:r>
      <w:r w:rsidRPr="00ED47EF">
        <w:rPr>
          <w:rFonts w:ascii="Tahoma" w:hAnsi="Tahoma" w:cs="Tahoma"/>
        </w:rPr>
        <w:t xml:space="preserve">. Η οριστική παραλαβή του έργου οριστικοποιεί και όλες τις τμηματικές παραλαβές. </w:t>
      </w:r>
    </w:p>
    <w:p w14:paraId="746DA278" w14:textId="4107691B" w:rsidR="00C92C03" w:rsidRPr="009731F9" w:rsidRDefault="00C92C03" w:rsidP="009A2048">
      <w:pPr>
        <w:pStyle w:val="aff4"/>
        <w:numPr>
          <w:ilvl w:val="0"/>
          <w:numId w:val="20"/>
        </w:numPr>
        <w:jc w:val="both"/>
        <w:rPr>
          <w:rFonts w:cs="Tahoma"/>
        </w:rPr>
      </w:pPr>
      <w:r w:rsidRPr="00ED47EF">
        <w:rPr>
          <w:rFonts w:ascii="Tahoma" w:hAnsi="Tahoma" w:cs="Tahoma"/>
        </w:rPr>
        <w:t xml:space="preserve">Τα πρωτόκολλα παραλαβής, ποιοτικής και ποσοτικής, θα αναφέρουν ρητά αφενός μεν τις εκτελέσθηκες εργασίες και αφετέρου το εμπρόθεσμο της παράδοσης </w:t>
      </w:r>
      <w:r w:rsidR="00457548">
        <w:rPr>
          <w:rFonts w:ascii="Tahoma" w:hAnsi="Tahoma" w:cs="Tahoma"/>
        </w:rPr>
        <w:t xml:space="preserve">σύμφωνα με τους όρους της σύμβασης. </w:t>
      </w:r>
      <w:r w:rsidRPr="00ED47EF">
        <w:rPr>
          <w:rFonts w:ascii="Tahoma" w:hAnsi="Tahoma" w:cs="Tahoma"/>
        </w:rPr>
        <w:t>Τα πρωτόκολλα παραλαβής κοινοποιούνται υποχρεωτικά και στον ανάδοχο.</w:t>
      </w:r>
    </w:p>
    <w:p w14:paraId="2CFEBFFE" w14:textId="54581729" w:rsidR="00C92C03" w:rsidRPr="009731F9" w:rsidRDefault="00C92C03" w:rsidP="009A2048">
      <w:pPr>
        <w:pStyle w:val="aff4"/>
        <w:numPr>
          <w:ilvl w:val="0"/>
          <w:numId w:val="20"/>
        </w:numPr>
        <w:jc w:val="both"/>
        <w:rPr>
          <w:rFonts w:cs="Tahoma"/>
        </w:rPr>
      </w:pPr>
      <w:r w:rsidRPr="00ED47EF">
        <w:rPr>
          <w:rFonts w:ascii="Tahoma" w:hAnsi="Tahoma" w:cs="Tahoma"/>
        </w:rPr>
        <w:t>Επιπρόσθετα η ΕΠΕ δύναται να διενεργεί επιθεωρήσεις κατά τη διάρκεια παροχής των προβλεπόμενων υπηρεσιών. Λόγω της φύσης του έργου, εργασίες όπως η on-</w:t>
      </w:r>
      <w:proofErr w:type="spellStart"/>
      <w:r w:rsidRPr="00ED47EF">
        <w:rPr>
          <w:rFonts w:ascii="Tahoma" w:hAnsi="Tahoma" w:cs="Tahoma"/>
        </w:rPr>
        <w:t>site</w:t>
      </w:r>
      <w:proofErr w:type="spellEnd"/>
      <w:r w:rsidRPr="00ED47EF">
        <w:rPr>
          <w:rFonts w:ascii="Tahoma" w:hAnsi="Tahoma" w:cs="Tahoma"/>
        </w:rPr>
        <w:t xml:space="preserve"> υποστήριξη, εκπαίδευση των χρηστών </w:t>
      </w:r>
      <w:proofErr w:type="spellStart"/>
      <w:r w:rsidRPr="00ED47EF">
        <w:rPr>
          <w:rFonts w:ascii="Tahoma" w:hAnsi="Tahoma" w:cs="Tahoma"/>
        </w:rPr>
        <w:t>κλπ</w:t>
      </w:r>
      <w:proofErr w:type="spellEnd"/>
      <w:r w:rsidRPr="00ED47EF">
        <w:rPr>
          <w:rFonts w:ascii="Tahoma" w:hAnsi="Tahoma" w:cs="Tahoma"/>
        </w:rPr>
        <w:t>, πιστοποιούνται σε μεγάλο βαθμό κατά την εξέλιξη των εργασιών, πέραν των περιοδικών - απολογιστικών εκθέσεων που περιλαμβάνονται στα εν λόγω Παραδοτέα.</w:t>
      </w:r>
    </w:p>
    <w:p w14:paraId="44184A6A" w14:textId="68465FE5" w:rsidR="00C92C03" w:rsidRPr="00BF4414" w:rsidRDefault="00C92C03" w:rsidP="00C92C03">
      <w:pPr>
        <w:rPr>
          <w:rFonts w:cs="Tahoma"/>
        </w:rPr>
      </w:pPr>
      <w:r w:rsidRPr="00BF4414">
        <w:rPr>
          <w:rFonts w:cs="Tahoma"/>
        </w:rPr>
        <w:t xml:space="preserve">Κατά τη </w:t>
      </w:r>
      <w:r w:rsidRPr="00BF4414">
        <w:rPr>
          <w:rFonts w:cs="Tahoma"/>
          <w:b/>
          <w:bCs/>
        </w:rPr>
        <w:t>διαδικασία παραλαβής</w:t>
      </w:r>
      <w:r w:rsidRPr="00BF4414">
        <w:rPr>
          <w:rFonts w:cs="Tahoma"/>
        </w:rPr>
        <w:t xml:space="preserve"> διενεργείται ο απαιτούμενος έλεγχος, σύμφωνα με τα οριζόμενα στη σύμβαση, μπορεί δε να καλείται να παραστεί και ο ανάδοχος. Μετά την ολοκλήρωση της ανωτέρω </w:t>
      </w:r>
      <w:proofErr w:type="spellStart"/>
      <w:r w:rsidRPr="00BF4414">
        <w:rPr>
          <w:rFonts w:cs="Tahoma"/>
        </w:rPr>
        <w:t>περιγραφείσας</w:t>
      </w:r>
      <w:proofErr w:type="spellEnd"/>
      <w:r w:rsidRPr="00BF4414">
        <w:rPr>
          <w:rFonts w:cs="Tahoma"/>
        </w:rPr>
        <w:t xml:space="preserve"> διαδικασίας (ήτοι μετά το πέρας των ανωτέρω κύκλων υποβολών και ελέγχων),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Pr="00BF4414">
        <w:rPr>
          <w:rFonts w:cs="Tahoma"/>
        </w:rPr>
        <w:t>αποφαινομένου</w:t>
      </w:r>
      <w:proofErr w:type="spellEnd"/>
      <w:r w:rsidRPr="00BF4414">
        <w:rPr>
          <w:rFonts w:cs="Tahoma"/>
        </w:rPr>
        <w:t xml:space="preserve"> οργάνου, β) είτε εισηγείται για την παραλαβή με παρατηρήσεις ή την απόρριψη των </w:t>
      </w:r>
      <w:proofErr w:type="spellStart"/>
      <w:r w:rsidRPr="00BF4414">
        <w:rPr>
          <w:rFonts w:cs="Tahoma"/>
        </w:rPr>
        <w:t>παρεχομένων</w:t>
      </w:r>
      <w:proofErr w:type="spellEnd"/>
      <w:r w:rsidRPr="00BF4414">
        <w:rPr>
          <w:rFonts w:cs="Tahoma"/>
        </w:rPr>
        <w:t xml:space="preserve"> υπηρεσιών ή παραδοτέων. Τα ανωτέρω εφαρμόζονται και σε τμηματικές παραλαβές.</w:t>
      </w:r>
    </w:p>
    <w:p w14:paraId="72EBA7DC" w14:textId="48C243DD" w:rsidR="00C92C03" w:rsidRPr="00BF4414" w:rsidRDefault="00C92C03" w:rsidP="00C92C03">
      <w:pPr>
        <w:rPr>
          <w:rFonts w:cs="Tahoma"/>
        </w:rPr>
      </w:pPr>
      <w:r w:rsidRPr="00BF4414">
        <w:rPr>
          <w:rFonts w:cs="Tahoma"/>
        </w:rPr>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55939D94" w14:textId="635F81A9" w:rsidR="00C92C03" w:rsidRPr="00BF4414" w:rsidRDefault="00C92C03" w:rsidP="00C92C03">
      <w:pPr>
        <w:rPr>
          <w:rFonts w:cs="Tahoma"/>
        </w:rPr>
      </w:pPr>
      <w:r w:rsidRPr="00BF4414">
        <w:rPr>
          <w:rFonts w:cs="Tahoma"/>
        </w:rPr>
        <w:t xml:space="preserve">Για την εφαρμογή της προηγούμενης παραγράφου ορίζονται τα ακόλουθα: </w:t>
      </w:r>
    </w:p>
    <w:p w14:paraId="1B111DF2" w14:textId="77777777" w:rsidR="00C92C03" w:rsidRPr="00BF4414" w:rsidRDefault="00C92C03" w:rsidP="00C92C03">
      <w:pPr>
        <w:rPr>
          <w:rFonts w:cs="Tahoma"/>
        </w:rPr>
      </w:pPr>
      <w:r w:rsidRPr="00BF4414">
        <w:rPr>
          <w:rFonts w:cs="Tahoma"/>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AB684F5" w14:textId="77777777" w:rsidR="00C92C03" w:rsidRPr="00BF4414" w:rsidRDefault="00C92C03" w:rsidP="00C92C03">
      <w:pPr>
        <w:rPr>
          <w:rFonts w:cs="Tahoma"/>
        </w:rPr>
      </w:pPr>
      <w:r w:rsidRPr="00BF4414">
        <w:rPr>
          <w:rFonts w:cs="Tahoma"/>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οριζόμενων στο άρθρο 220 του Ν.4412/2016. </w:t>
      </w:r>
    </w:p>
    <w:p w14:paraId="4717A61C" w14:textId="0C8195DE" w:rsidR="00C92C03" w:rsidRPr="00BF4414" w:rsidRDefault="00C92C03" w:rsidP="00C92C03">
      <w:pPr>
        <w:rPr>
          <w:rFonts w:cs="Tahoma"/>
        </w:rPr>
      </w:pPr>
      <w:r w:rsidRPr="00BF4414">
        <w:rPr>
          <w:rFonts w:cs="Tahoma"/>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ή πρωτόκολλο με παρατηρήσεις της παραγράφου ανωτέρω, θεωρείται ότι η παραλαβή έχει συντελεσθεί αυτοδίκαια. </w:t>
      </w:r>
    </w:p>
    <w:p w14:paraId="714C6ACB" w14:textId="67BF8012" w:rsidR="00C92C03" w:rsidRPr="00BF4414" w:rsidRDefault="00C92C03" w:rsidP="00C92C03">
      <w:pPr>
        <w:rPr>
          <w:rFonts w:cs="Tahoma"/>
        </w:rPr>
      </w:pPr>
      <w:r w:rsidRPr="00BF4414">
        <w:rPr>
          <w:rFonts w:cs="Tahoma"/>
        </w:rPr>
        <w:t>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683"/>
    <w:p w14:paraId="653B6454" w14:textId="77777777" w:rsidR="00C92C03" w:rsidRPr="00C92C03" w:rsidRDefault="00C92C03" w:rsidP="00C92C03"/>
    <w:p w14:paraId="3FAFE462" w14:textId="77777777" w:rsidR="009E5282" w:rsidRPr="001B54FB" w:rsidRDefault="009E5282" w:rsidP="009A2048">
      <w:pPr>
        <w:pStyle w:val="3"/>
        <w:tabs>
          <w:tab w:val="num" w:pos="2498"/>
        </w:tabs>
        <w:spacing w:before="0"/>
        <w:ind w:left="2138"/>
      </w:pPr>
      <w:bookmarkStart w:id="684" w:name="_Toc120790615"/>
      <w:bookmarkStart w:id="685" w:name="_Hlk25933158"/>
      <w:bookmarkStart w:id="686" w:name="_Toc240445852"/>
      <w:bookmarkStart w:id="687" w:name="_Toc285968003"/>
      <w:bookmarkStart w:id="688" w:name="_Toc342379082"/>
      <w:bookmarkStart w:id="689" w:name="_Toc342387690"/>
      <w:bookmarkStart w:id="690" w:name="_Toc346646525"/>
      <w:bookmarkStart w:id="691" w:name="_Ref348009204"/>
      <w:r w:rsidRPr="001B54FB">
        <w:t>Απόρριψη παραδοτέων - Αντικατάσταση</w:t>
      </w:r>
      <w:bookmarkEnd w:id="684"/>
    </w:p>
    <w:p w14:paraId="59D96695" w14:textId="77777777" w:rsidR="009E5282" w:rsidRPr="00BF4414" w:rsidRDefault="009E5282" w:rsidP="009E5282">
      <w:pPr>
        <w:rPr>
          <w:rFonts w:cs="Tahoma"/>
        </w:rPr>
      </w:pPr>
      <w:r w:rsidRPr="00BF4414">
        <w:rPr>
          <w:rFonts w:eastAsia="SimSun" w:cs="Tahoma"/>
          <w:szCs w:val="22"/>
        </w:rPr>
        <w:t>Σε περίπτωση οριστικής απόρριψης ολόκληρου ή μέρους των παρεχόμενων υπηρεσιών ή /και παραδοτέων μιας εκτελεστικής σύμβασης</w:t>
      </w:r>
      <w:r w:rsidRPr="00BF4414">
        <w:rPr>
          <w:rFonts w:cs="Tahoma"/>
          <w:color w:val="000000" w:themeColor="text1"/>
          <w:spacing w:val="5"/>
          <w:kern w:val="1"/>
        </w:rPr>
        <w:t>,</w:t>
      </w:r>
      <w:r w:rsidRPr="00BF4414">
        <w:rPr>
          <w:rFonts w:eastAsia="SimSun" w:cs="Tahoma"/>
          <w:color w:val="000000" w:themeColor="text1"/>
          <w:szCs w:val="22"/>
        </w:rPr>
        <w:t xml:space="preserve"> μ</w:t>
      </w:r>
      <w:r w:rsidRPr="00BF4414">
        <w:rPr>
          <w:rFonts w:eastAsia="SimSun" w:cs="Tahoma"/>
          <w:szCs w:val="22"/>
        </w:rPr>
        <w:t>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5.6.2 της παρούσας, λόγω εκπρόθεσμης παράδοσης.</w:t>
      </w:r>
    </w:p>
    <w:p w14:paraId="044139F3" w14:textId="77777777" w:rsidR="009E5282" w:rsidRPr="00BF4414" w:rsidRDefault="009E5282" w:rsidP="009E5282">
      <w:pPr>
        <w:rPr>
          <w:rFonts w:cs="Tahoma"/>
        </w:rPr>
      </w:pPr>
      <w:r w:rsidRPr="00BF4414">
        <w:rPr>
          <w:rFonts w:cs="Tahoma"/>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bookmarkEnd w:id="685"/>
    <w:p w14:paraId="5558CE42" w14:textId="77777777" w:rsidR="009E5282" w:rsidRPr="009D6732" w:rsidRDefault="009E5282" w:rsidP="009E5282">
      <w:pPr>
        <w:spacing w:line="300" w:lineRule="atLeast"/>
        <w:ind w:left="360"/>
        <w:rPr>
          <w:rFonts w:cs="Tahoma"/>
          <w:szCs w:val="22"/>
        </w:rPr>
      </w:pPr>
    </w:p>
    <w:p w14:paraId="58C569B2" w14:textId="77777777" w:rsidR="00301A13" w:rsidRPr="007F2E5D" w:rsidRDefault="00301A13" w:rsidP="00301A13">
      <w:pPr>
        <w:pStyle w:val="3"/>
        <w:tabs>
          <w:tab w:val="clear" w:pos="1134"/>
          <w:tab w:val="left" w:pos="1276"/>
          <w:tab w:val="num" w:pos="2498"/>
        </w:tabs>
        <w:spacing w:after="240" w:line="276" w:lineRule="auto"/>
        <w:ind w:left="2138"/>
        <w:rPr>
          <w:szCs w:val="22"/>
        </w:rPr>
      </w:pPr>
      <w:bookmarkStart w:id="692" w:name="_Ref85543113"/>
      <w:bookmarkStart w:id="693" w:name="_Ref85543548"/>
      <w:bookmarkStart w:id="694" w:name="_Toc120790616"/>
      <w:bookmarkStart w:id="695" w:name="_Hlk84190582"/>
      <w:r w:rsidRPr="007F2E5D">
        <w:rPr>
          <w:szCs w:val="22"/>
        </w:rPr>
        <w:t>Τρόπος Πληρωμής – Κρατήσεις</w:t>
      </w:r>
      <w:bookmarkEnd w:id="686"/>
      <w:bookmarkEnd w:id="687"/>
      <w:bookmarkEnd w:id="688"/>
      <w:bookmarkEnd w:id="689"/>
      <w:bookmarkEnd w:id="690"/>
      <w:bookmarkEnd w:id="691"/>
      <w:bookmarkEnd w:id="692"/>
      <w:bookmarkEnd w:id="693"/>
      <w:bookmarkEnd w:id="694"/>
      <w:r w:rsidRPr="007F2E5D">
        <w:rPr>
          <w:szCs w:val="22"/>
        </w:rPr>
        <w:t xml:space="preserve"> </w:t>
      </w:r>
    </w:p>
    <w:bookmarkEnd w:id="695"/>
    <w:p w14:paraId="2874AEF4" w14:textId="756611E1" w:rsidR="00301A13" w:rsidRDefault="00301A13" w:rsidP="00301A13">
      <w:pPr>
        <w:spacing w:line="276" w:lineRule="auto"/>
        <w:rPr>
          <w:szCs w:val="22"/>
        </w:rPr>
      </w:pPr>
      <w:r>
        <w:rPr>
          <w:rFonts w:cs="Tahoma"/>
          <w:szCs w:val="22"/>
        </w:rPr>
        <w:t>Οι</w:t>
      </w:r>
      <w:r w:rsidR="00917D69">
        <w:rPr>
          <w:rFonts w:cs="Tahoma"/>
          <w:szCs w:val="22"/>
        </w:rPr>
        <w:t xml:space="preserve"> τρόποι πληρωμής ορίζονται ως κάτωθι</w:t>
      </w:r>
      <w:r w:rsidR="00AF3E47">
        <w:rPr>
          <w:rFonts w:cs="Tahoma"/>
          <w:szCs w:val="22"/>
        </w:rPr>
        <w:t xml:space="preserve"> ανά ενότητα </w:t>
      </w:r>
      <w:r w:rsidR="00B8433A">
        <w:rPr>
          <w:rFonts w:cs="Tahoma"/>
          <w:szCs w:val="22"/>
        </w:rPr>
        <w:t>υπηρεσιών της εκτελεστικής σύμβασης</w:t>
      </w:r>
      <w:r w:rsidR="00917D69">
        <w:rPr>
          <w:rFonts w:cs="Tahoma"/>
          <w:szCs w:val="22"/>
        </w:rPr>
        <w:t>:</w:t>
      </w:r>
    </w:p>
    <w:p w14:paraId="658AD4A1" w14:textId="496478A5" w:rsidR="004425BB" w:rsidRDefault="004425BB" w:rsidP="00301A13">
      <w:pPr>
        <w:spacing w:line="276" w:lineRule="auto"/>
        <w:rPr>
          <w:szCs w:val="22"/>
        </w:rPr>
      </w:pPr>
    </w:p>
    <w:p w14:paraId="2E753140" w14:textId="41B901F2" w:rsidR="004425BB" w:rsidRPr="00B4387E" w:rsidRDefault="00AC4977" w:rsidP="001974D2">
      <w:pPr>
        <w:pStyle w:val="40"/>
        <w:rPr>
          <w:sz w:val="22"/>
          <w:szCs w:val="22"/>
        </w:rPr>
      </w:pPr>
      <w:bookmarkStart w:id="696" w:name="_Ref99622692"/>
      <w:bookmarkStart w:id="697" w:name="_Toc120790617"/>
      <w:r w:rsidRPr="00AC4977">
        <w:rPr>
          <w:sz w:val="22"/>
          <w:szCs w:val="22"/>
        </w:rPr>
        <w:t>Σ</w:t>
      </w:r>
      <w:r w:rsidR="001974D2">
        <w:rPr>
          <w:sz w:val="22"/>
          <w:szCs w:val="22"/>
        </w:rPr>
        <w:t>ύμβουλος</w:t>
      </w:r>
      <w:r w:rsidR="00BC53DC" w:rsidRPr="00BC53DC">
        <w:rPr>
          <w:sz w:val="22"/>
          <w:szCs w:val="22"/>
        </w:rPr>
        <w:t xml:space="preserve"> Ωρίμανσης Έργου </w:t>
      </w:r>
      <w:bookmarkEnd w:id="696"/>
      <w:r w:rsidR="00382DAD" w:rsidRPr="00382DAD">
        <w:rPr>
          <w:sz w:val="22"/>
          <w:szCs w:val="22"/>
        </w:rPr>
        <w:t xml:space="preserve">"Ανάπτυξη Νέου Ενοποιημένου ΟΠΣ Φορολογίας (TAXIS/ </w:t>
      </w:r>
      <w:proofErr w:type="spellStart"/>
      <w:r w:rsidR="00382DAD" w:rsidRPr="00382DAD">
        <w:rPr>
          <w:sz w:val="22"/>
          <w:szCs w:val="22"/>
        </w:rPr>
        <w:t>TAXISnet</w:t>
      </w:r>
      <w:proofErr w:type="spellEnd"/>
      <w:r w:rsidR="00382DAD" w:rsidRPr="00382DAD">
        <w:rPr>
          <w:sz w:val="22"/>
          <w:szCs w:val="22"/>
        </w:rPr>
        <w:t>/ ELENXIS)"</w:t>
      </w:r>
      <w:bookmarkEnd w:id="697"/>
    </w:p>
    <w:p w14:paraId="3DA4B9E1" w14:textId="00E68275" w:rsidR="00730281" w:rsidRPr="0083206C" w:rsidRDefault="00730281" w:rsidP="00730281">
      <w:pPr>
        <w:spacing w:before="100" w:beforeAutospacing="1" w:after="100" w:afterAutospacing="1" w:line="300" w:lineRule="atLeast"/>
        <w:rPr>
          <w:rFonts w:cs="Tahoma"/>
        </w:rPr>
      </w:pPr>
      <w:r w:rsidRPr="0083206C">
        <w:rPr>
          <w:rFonts w:cs="Tahoma"/>
        </w:rPr>
        <w:t xml:space="preserve">Η πληρωμή του αναδόχου θα πραγματοποιηθεί με έναν από τους πιο κάτω τρόπους που θα προσδιορίζεται στην Εκτελεστική Σύμβαση (με βάση την επιλογή του Αναδόχου): </w:t>
      </w:r>
    </w:p>
    <w:p w14:paraId="6EBD2A97" w14:textId="129CC69D" w:rsidR="00730281" w:rsidRPr="0083206C" w:rsidRDefault="008F23E5" w:rsidP="00730281">
      <w:pPr>
        <w:spacing w:before="100" w:beforeAutospacing="1" w:after="100" w:afterAutospacing="1" w:line="300" w:lineRule="atLeast"/>
        <w:rPr>
          <w:rFonts w:cs="Tahoma"/>
        </w:rPr>
      </w:pPr>
      <w:r>
        <w:rPr>
          <w:rFonts w:cs="Tahoma"/>
          <w:b/>
          <w:bCs/>
        </w:rPr>
        <w:t>1</w:t>
      </w:r>
      <w:r w:rsidR="00730281" w:rsidRPr="0083206C">
        <w:rPr>
          <w:rFonts w:cs="Tahoma"/>
          <w:b/>
          <w:bCs/>
        </w:rPr>
        <w:t>ος τρόπος</w:t>
      </w:r>
      <w:r w:rsidR="00730281" w:rsidRPr="0083206C">
        <w:rPr>
          <w:rFonts w:cs="Tahoma"/>
        </w:rPr>
        <w:t xml:space="preserve">: Τμηματικές πληρωμές χωρίς προκαταβολή. </w:t>
      </w:r>
    </w:p>
    <w:p w14:paraId="6A17D4AB" w14:textId="77777777" w:rsidR="00730281" w:rsidRPr="0083206C" w:rsidRDefault="00730281" w:rsidP="00730281">
      <w:pPr>
        <w:spacing w:before="100" w:beforeAutospacing="1" w:after="100" w:afterAutospacing="1" w:line="300" w:lineRule="atLeast"/>
        <w:rPr>
          <w:rFonts w:cs="Tahoma"/>
        </w:rPr>
      </w:pPr>
      <w:r w:rsidRPr="0083206C">
        <w:rPr>
          <w:rFonts w:cs="Tahoma"/>
          <w:bCs/>
          <w:iCs/>
        </w:rPr>
        <w:t>Συγκεκριμένα, θα πραγματοποιηθούν:</w:t>
      </w:r>
    </w:p>
    <w:p w14:paraId="2F46A107" w14:textId="584A6563" w:rsidR="00730281" w:rsidRPr="0044698E" w:rsidRDefault="00F02508" w:rsidP="0044698E">
      <w:pPr>
        <w:pStyle w:val="aff4"/>
        <w:numPr>
          <w:ilvl w:val="0"/>
          <w:numId w:val="29"/>
        </w:numPr>
        <w:spacing w:before="120" w:after="0" w:line="300" w:lineRule="atLeast"/>
        <w:ind w:left="709" w:hanging="357"/>
        <w:contextualSpacing w:val="0"/>
        <w:jc w:val="both"/>
        <w:rPr>
          <w:rFonts w:ascii="Tahoma" w:hAnsi="Tahoma" w:cs="Tahoma"/>
          <w:bCs/>
          <w:iCs/>
        </w:rPr>
      </w:pPr>
      <w:r>
        <w:rPr>
          <w:rFonts w:ascii="Tahoma" w:hAnsi="Tahoma" w:cs="Tahoma"/>
          <w:bCs/>
          <w:iCs/>
        </w:rPr>
        <w:t>Μία (1)</w:t>
      </w:r>
      <w:r w:rsidR="00BE726C">
        <w:rPr>
          <w:rFonts w:ascii="Tahoma" w:hAnsi="Tahoma" w:cs="Tahoma"/>
          <w:bCs/>
          <w:iCs/>
        </w:rPr>
        <w:t xml:space="preserve"> Ε</w:t>
      </w:r>
      <w:r w:rsidR="00730281" w:rsidRPr="008C1E65">
        <w:rPr>
          <w:rFonts w:ascii="Tahoma" w:hAnsi="Tahoma" w:cs="Tahoma"/>
          <w:bCs/>
          <w:iCs/>
        </w:rPr>
        <w:t xml:space="preserve">νδιάμεση τμηματική εξοφλητική πληρωμή, ύψους </w:t>
      </w:r>
      <w:r w:rsidR="008C1E65" w:rsidRPr="008C1E65">
        <w:rPr>
          <w:rFonts w:ascii="Tahoma" w:hAnsi="Tahoma" w:cs="Tahoma"/>
          <w:bCs/>
          <w:iCs/>
        </w:rPr>
        <w:t>4</w:t>
      </w:r>
      <w:r w:rsidR="00730281" w:rsidRPr="008C1E65">
        <w:rPr>
          <w:rFonts w:ascii="Tahoma" w:hAnsi="Tahoma" w:cs="Tahoma"/>
          <w:bCs/>
          <w:iCs/>
        </w:rPr>
        <w:t xml:space="preserve">0% της συμβατικής αξίας της εκτελεστικής σύμβασης, μετά την παράδοση </w:t>
      </w:r>
      <w:r w:rsidR="00730281" w:rsidRPr="0044698E">
        <w:rPr>
          <w:rFonts w:ascii="Tahoma" w:hAnsi="Tahoma" w:cs="Tahoma"/>
          <w:bCs/>
          <w:iCs/>
        </w:rPr>
        <w:t>του παραδοτέου</w:t>
      </w:r>
      <w:r w:rsidR="008C1E65" w:rsidRPr="0044698E">
        <w:rPr>
          <w:rFonts w:ascii="Tahoma" w:hAnsi="Tahoma" w:cs="Tahoma"/>
          <w:bCs/>
          <w:iCs/>
        </w:rPr>
        <w:t xml:space="preserve"> Π1</w:t>
      </w:r>
      <w:r w:rsidR="00730281" w:rsidRPr="0044698E">
        <w:rPr>
          <w:rFonts w:ascii="Tahoma" w:hAnsi="Tahoma" w:cs="Tahoma"/>
          <w:bCs/>
          <w:iCs/>
        </w:rPr>
        <w:t xml:space="preserve"> </w:t>
      </w:r>
      <w:r w:rsidR="008C1E65" w:rsidRPr="0044698E">
        <w:rPr>
          <w:rFonts w:ascii="Tahoma" w:hAnsi="Tahoma" w:cs="Tahoma"/>
          <w:bCs/>
          <w:iCs/>
        </w:rPr>
        <w:t>«Τεύχος Διακήρυξης»</w:t>
      </w:r>
      <w:r w:rsidR="00730281" w:rsidRPr="008C1E65">
        <w:rPr>
          <w:rFonts w:ascii="Tahoma" w:hAnsi="Tahoma" w:cs="Tahoma"/>
          <w:bCs/>
          <w:iCs/>
        </w:rPr>
        <w:t xml:space="preserve"> και την παραλαβή του με</w:t>
      </w:r>
      <w:r w:rsidR="00730281" w:rsidRPr="0044698E">
        <w:rPr>
          <w:rFonts w:ascii="Tahoma" w:hAnsi="Tahoma" w:cs="Tahoma"/>
          <w:bCs/>
          <w:iCs/>
        </w:rPr>
        <w:t xml:space="preserve"> απόφαση της Αναθέτουσας Αρχής, κατόπιν εισήγησης της αρμόδιας επιτροπής</w:t>
      </w:r>
    </w:p>
    <w:p w14:paraId="18BEE712" w14:textId="20181E2D" w:rsidR="008C1E65" w:rsidRPr="0044698E" w:rsidRDefault="00F02508" w:rsidP="0044698E">
      <w:pPr>
        <w:pStyle w:val="aff4"/>
        <w:numPr>
          <w:ilvl w:val="0"/>
          <w:numId w:val="29"/>
        </w:numPr>
        <w:spacing w:before="120" w:after="0" w:line="300" w:lineRule="atLeast"/>
        <w:ind w:left="709" w:hanging="357"/>
        <w:contextualSpacing w:val="0"/>
        <w:jc w:val="both"/>
        <w:rPr>
          <w:rFonts w:ascii="Tahoma" w:hAnsi="Tahoma" w:cs="Tahoma"/>
          <w:bCs/>
          <w:iCs/>
        </w:rPr>
      </w:pPr>
      <w:r>
        <w:rPr>
          <w:rFonts w:ascii="Tahoma" w:hAnsi="Tahoma" w:cs="Tahoma"/>
          <w:bCs/>
          <w:iCs/>
        </w:rPr>
        <w:t xml:space="preserve">Μία (1) </w:t>
      </w:r>
      <w:r w:rsidR="00BE726C">
        <w:rPr>
          <w:rFonts w:ascii="Tahoma" w:hAnsi="Tahoma" w:cs="Tahoma"/>
          <w:bCs/>
          <w:iCs/>
        </w:rPr>
        <w:t>Ε</w:t>
      </w:r>
      <w:r w:rsidR="008C1E65" w:rsidRPr="008C1E65">
        <w:rPr>
          <w:rFonts w:ascii="Tahoma" w:hAnsi="Tahoma" w:cs="Tahoma"/>
          <w:bCs/>
          <w:iCs/>
        </w:rPr>
        <w:t xml:space="preserve">νδιάμεση τμηματική εξοφλητική πληρωμή, ύψους </w:t>
      </w:r>
      <w:r w:rsidR="008C1E65">
        <w:rPr>
          <w:rFonts w:ascii="Tahoma" w:hAnsi="Tahoma" w:cs="Tahoma"/>
          <w:bCs/>
          <w:iCs/>
        </w:rPr>
        <w:t>3</w:t>
      </w:r>
      <w:r w:rsidR="008C1E65" w:rsidRPr="008C1E65">
        <w:rPr>
          <w:rFonts w:ascii="Tahoma" w:hAnsi="Tahoma" w:cs="Tahoma"/>
          <w:bCs/>
          <w:iCs/>
        </w:rPr>
        <w:t xml:space="preserve">0% της συμβατικής αξίας της εκτελεστικής σύμβασης, μετά την παράδοση </w:t>
      </w:r>
      <w:r w:rsidR="008C1E65" w:rsidRPr="0044698E">
        <w:rPr>
          <w:rFonts w:ascii="Tahoma" w:hAnsi="Tahoma" w:cs="Tahoma"/>
          <w:bCs/>
          <w:iCs/>
        </w:rPr>
        <w:t>του παραδοτέου Π2 «1η Τετραμηνιαία Αναφορά Υπηρεσιών Υποστήριξης»</w:t>
      </w:r>
      <w:r w:rsidR="008C1E65" w:rsidRPr="008C1E65">
        <w:rPr>
          <w:rFonts w:ascii="Tahoma" w:hAnsi="Tahoma" w:cs="Tahoma"/>
          <w:bCs/>
          <w:iCs/>
        </w:rPr>
        <w:t xml:space="preserve"> </w:t>
      </w:r>
      <w:r w:rsidR="00E432E1" w:rsidRPr="008C1E65">
        <w:rPr>
          <w:rFonts w:ascii="Tahoma" w:hAnsi="Tahoma" w:cs="Tahoma"/>
          <w:bCs/>
          <w:iCs/>
        </w:rPr>
        <w:t xml:space="preserve">και την παραλαβή του </w:t>
      </w:r>
      <w:r w:rsidR="008C1E65" w:rsidRPr="008C1E65">
        <w:rPr>
          <w:rFonts w:ascii="Tahoma" w:hAnsi="Tahoma" w:cs="Tahoma"/>
          <w:bCs/>
          <w:iCs/>
        </w:rPr>
        <w:t>με</w:t>
      </w:r>
      <w:r w:rsidR="008C1E65" w:rsidRPr="0044698E">
        <w:rPr>
          <w:rFonts w:ascii="Tahoma" w:hAnsi="Tahoma" w:cs="Tahoma"/>
          <w:bCs/>
          <w:iCs/>
        </w:rPr>
        <w:t xml:space="preserve"> απόφαση της Αναθέτουσας Αρχής, κατόπιν εισήγησης της αρμόδιας επιτροπής</w:t>
      </w:r>
    </w:p>
    <w:p w14:paraId="439C5B84" w14:textId="1588594E" w:rsidR="00730281" w:rsidRPr="0044698E" w:rsidRDefault="00730281" w:rsidP="0044698E">
      <w:pPr>
        <w:pStyle w:val="aff4"/>
        <w:numPr>
          <w:ilvl w:val="0"/>
          <w:numId w:val="29"/>
        </w:numPr>
        <w:spacing w:before="120" w:after="0" w:line="300" w:lineRule="atLeast"/>
        <w:ind w:left="709" w:hanging="357"/>
        <w:contextualSpacing w:val="0"/>
        <w:jc w:val="both"/>
        <w:rPr>
          <w:rFonts w:ascii="Tahoma" w:hAnsi="Tahoma" w:cs="Tahoma"/>
          <w:bCs/>
          <w:iCs/>
        </w:rPr>
      </w:pPr>
      <w:r w:rsidRPr="0044698E">
        <w:rPr>
          <w:rFonts w:ascii="Tahoma" w:hAnsi="Tahoma" w:cs="Tahoma"/>
          <w:bCs/>
          <w:iCs/>
        </w:rPr>
        <w:t xml:space="preserve">Εξόφληση της υπόλοιπης συμβατικής αξίας </w:t>
      </w:r>
      <w:r w:rsidR="008C1E65" w:rsidRPr="0044698E">
        <w:rPr>
          <w:rFonts w:ascii="Tahoma" w:hAnsi="Tahoma" w:cs="Tahoma"/>
          <w:bCs/>
          <w:iCs/>
        </w:rPr>
        <w:t>της εκτελεστικής σύμβασης</w:t>
      </w:r>
      <w:r w:rsidRPr="0044698E">
        <w:rPr>
          <w:rFonts w:ascii="Tahoma" w:hAnsi="Tahoma" w:cs="Tahoma"/>
          <w:bCs/>
          <w:iCs/>
        </w:rPr>
        <w:t>, μετά την οριστική παραλαβή του συνόλου των υπηρεσιών της εκτελεστικής σύμβασης.</w:t>
      </w:r>
    </w:p>
    <w:p w14:paraId="557FFD9F" w14:textId="6FF3DB30" w:rsidR="00F02508" w:rsidRPr="00B4387E" w:rsidRDefault="008F23E5" w:rsidP="00F02508">
      <w:pPr>
        <w:spacing w:before="100" w:beforeAutospacing="1" w:after="100" w:afterAutospacing="1" w:line="300" w:lineRule="atLeast"/>
        <w:rPr>
          <w:rFonts w:cs="Tahoma"/>
        </w:rPr>
      </w:pPr>
      <w:r>
        <w:rPr>
          <w:rFonts w:cs="Tahoma"/>
          <w:b/>
          <w:bCs/>
        </w:rPr>
        <w:t>2</w:t>
      </w:r>
      <w:r w:rsidR="00F02508" w:rsidRPr="00B4387E">
        <w:rPr>
          <w:rFonts w:cs="Tahoma"/>
          <w:b/>
          <w:bCs/>
        </w:rPr>
        <w:t>ος τρόπος</w:t>
      </w:r>
      <w:r w:rsidR="00F02508" w:rsidRPr="00B4387E">
        <w:rPr>
          <w:rFonts w:cs="Tahoma"/>
        </w:rPr>
        <w:t>: Τμηματικές πληρωμές με προκαταβολή. Ο εν λόγω τρόπος πληρωμής αφορά:</w:t>
      </w:r>
    </w:p>
    <w:p w14:paraId="2A31AAC2" w14:textId="4271C4D7" w:rsidR="00F02508" w:rsidRPr="00B4387E" w:rsidRDefault="00F02508" w:rsidP="0044698E">
      <w:pPr>
        <w:pStyle w:val="aff4"/>
        <w:numPr>
          <w:ilvl w:val="0"/>
          <w:numId w:val="32"/>
        </w:numPr>
        <w:spacing w:before="120" w:after="0" w:line="300" w:lineRule="atLeast"/>
        <w:contextualSpacing w:val="0"/>
        <w:jc w:val="both"/>
        <w:rPr>
          <w:rFonts w:ascii="Tahoma" w:hAnsi="Tahoma" w:cs="Tahoma"/>
        </w:rPr>
      </w:pPr>
      <w:r>
        <w:rPr>
          <w:rFonts w:ascii="Tahoma" w:hAnsi="Tahoma" w:cs="Tahoma"/>
        </w:rPr>
        <w:t>Π</w:t>
      </w:r>
      <w:r w:rsidRPr="00B4387E">
        <w:rPr>
          <w:rFonts w:ascii="Tahoma" w:hAnsi="Tahoma" w:cs="Tahoma"/>
        </w:rPr>
        <w:t>ροκαταβολή</w:t>
      </w:r>
      <w:r w:rsidR="008F23E5">
        <w:rPr>
          <w:rFonts w:ascii="Tahoma" w:hAnsi="Tahoma" w:cs="Tahoma"/>
        </w:rPr>
        <w:t xml:space="preserve"> έως</w:t>
      </w:r>
      <w:r w:rsidRPr="00B4387E">
        <w:rPr>
          <w:rFonts w:ascii="Tahoma" w:hAnsi="Tahoma" w:cs="Tahoma"/>
        </w:rPr>
        <w:t xml:space="preserve"> </w:t>
      </w:r>
      <w:r>
        <w:rPr>
          <w:rFonts w:ascii="Tahoma" w:hAnsi="Tahoma" w:cs="Tahoma"/>
        </w:rPr>
        <w:t>2</w:t>
      </w:r>
      <w:r w:rsidRPr="00B4387E">
        <w:rPr>
          <w:rFonts w:ascii="Tahoma" w:hAnsi="Tahoma" w:cs="Tahoma"/>
        </w:rPr>
        <w:t>0% της συμβατικής αξίας</w:t>
      </w:r>
      <w:r w:rsidRPr="00B81975">
        <w:rPr>
          <w:rFonts w:ascii="Tahoma" w:hAnsi="Tahoma" w:cs="Tahoma"/>
        </w:rPr>
        <w:t xml:space="preserve"> </w:t>
      </w:r>
      <w:r w:rsidRPr="00B4387E">
        <w:rPr>
          <w:rFonts w:ascii="Tahoma" w:hAnsi="Tahoma" w:cs="Tahoma"/>
        </w:rPr>
        <w:t xml:space="preserve">της εκτελεστικής σύμβασης, με την κατάθεση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Pr>
          <w:rFonts w:ascii="Tahoma" w:hAnsi="Tahoma" w:cs="Tahoma"/>
        </w:rPr>
        <w:t>στο</w:t>
      </w:r>
      <w:r w:rsidRPr="00B4387E">
        <w:rPr>
          <w:rFonts w:ascii="Tahoma" w:hAnsi="Tahoma" w:cs="Tahoma"/>
        </w:rPr>
        <w:t xml:space="preserve"> </w:t>
      </w:r>
      <w:proofErr w:type="spellStart"/>
      <w:r w:rsidRPr="00B4387E">
        <w:rPr>
          <w:rFonts w:ascii="Tahoma" w:hAnsi="Tahoma" w:cs="Tahoma"/>
        </w:rPr>
        <w:t>αρ</w:t>
      </w:r>
      <w:proofErr w:type="spellEnd"/>
      <w:r w:rsidRPr="00B4387E">
        <w:rPr>
          <w:rFonts w:ascii="Tahoma" w:hAnsi="Tahoma" w:cs="Tahoma"/>
        </w:rPr>
        <w:t xml:space="preserve">. 10 της υπ’ </w:t>
      </w:r>
      <w:proofErr w:type="spellStart"/>
      <w:r w:rsidRPr="00B4387E">
        <w:rPr>
          <w:rFonts w:ascii="Tahoma" w:hAnsi="Tahoma" w:cs="Tahoma"/>
        </w:rPr>
        <w:t>αρ</w:t>
      </w:r>
      <w:proofErr w:type="spellEnd"/>
      <w:r w:rsidRPr="00B4387E">
        <w:rPr>
          <w:rFonts w:ascii="Tahoma" w:hAnsi="Tahoma" w:cs="Tahoma"/>
        </w:rPr>
        <w:t xml:space="preserve"> 1647 Συμφωνίας Πλαίσιο</w:t>
      </w:r>
      <w:r w:rsidR="006A2DBA">
        <w:rPr>
          <w:rFonts w:ascii="Tahoma" w:hAnsi="Tahoma" w:cs="Tahoma"/>
        </w:rPr>
        <w:t>.</w:t>
      </w:r>
    </w:p>
    <w:p w14:paraId="4E70A0D4" w14:textId="34D92744" w:rsidR="00F02508" w:rsidRDefault="00F02508" w:rsidP="0044698E">
      <w:pPr>
        <w:pStyle w:val="aff4"/>
        <w:numPr>
          <w:ilvl w:val="0"/>
          <w:numId w:val="32"/>
        </w:numPr>
        <w:spacing w:before="120" w:after="0" w:line="300" w:lineRule="atLeast"/>
        <w:ind w:left="709" w:hanging="357"/>
        <w:contextualSpacing w:val="0"/>
        <w:jc w:val="both"/>
        <w:rPr>
          <w:rFonts w:ascii="Tahoma" w:hAnsi="Tahoma" w:cs="Tahoma"/>
        </w:rPr>
      </w:pPr>
      <w:r w:rsidRPr="00B4387E">
        <w:rPr>
          <w:rFonts w:ascii="Tahoma" w:hAnsi="Tahoma" w:cs="Tahoma"/>
          <w:bCs/>
          <w:iCs/>
        </w:rPr>
        <w:t xml:space="preserve">Μία (1) ενδιάμεση τμηματική πληρωμή, ύψους </w:t>
      </w:r>
      <w:r>
        <w:rPr>
          <w:rFonts w:ascii="Tahoma" w:hAnsi="Tahoma" w:cs="Tahoma"/>
          <w:bCs/>
          <w:iCs/>
        </w:rPr>
        <w:t>30</w:t>
      </w:r>
      <w:r w:rsidRPr="00B4387E">
        <w:rPr>
          <w:rFonts w:ascii="Tahoma" w:hAnsi="Tahoma" w:cs="Tahoma"/>
          <w:bCs/>
          <w:iCs/>
        </w:rPr>
        <w:t>% της συμβατικής αξίας</w:t>
      </w:r>
      <w:r w:rsidRPr="00E87D25">
        <w:rPr>
          <w:rFonts w:ascii="Tahoma" w:hAnsi="Tahoma" w:cs="Tahoma"/>
        </w:rPr>
        <w:t xml:space="preserve"> </w:t>
      </w:r>
      <w:r w:rsidRPr="00B4387E">
        <w:rPr>
          <w:rFonts w:ascii="Tahoma" w:hAnsi="Tahoma" w:cs="Tahoma"/>
          <w:bCs/>
          <w:iCs/>
        </w:rPr>
        <w:t xml:space="preserve">της εκτελεστικής σύμβασης, μετά την παράδοση </w:t>
      </w:r>
      <w:r w:rsidRPr="00B4387E">
        <w:rPr>
          <w:rFonts w:ascii="Tahoma" w:hAnsi="Tahoma" w:cs="Tahoma"/>
          <w:bCs/>
        </w:rPr>
        <w:t>του παραδοτέου</w:t>
      </w:r>
      <w:r>
        <w:rPr>
          <w:rFonts w:ascii="Tahoma" w:hAnsi="Tahoma" w:cs="Tahoma"/>
          <w:bCs/>
        </w:rPr>
        <w:t xml:space="preserve"> Π1</w:t>
      </w:r>
      <w:r w:rsidRPr="00B4387E">
        <w:rPr>
          <w:rFonts w:ascii="Tahoma" w:hAnsi="Tahoma" w:cs="Tahoma"/>
          <w:bCs/>
        </w:rPr>
        <w:t xml:space="preserve"> </w:t>
      </w:r>
      <w:r w:rsidR="0044698E" w:rsidRPr="008C1E65">
        <w:rPr>
          <w:rFonts w:ascii="Tahoma" w:hAnsi="Tahoma" w:cs="Tahoma"/>
          <w:bCs/>
        </w:rPr>
        <w:t>«Τεύχος Διακήρυξης</w:t>
      </w:r>
      <w:r w:rsidR="0044698E" w:rsidRPr="008C1E65">
        <w:rPr>
          <w:rFonts w:ascii="Tahoma" w:hAnsi="Tahoma" w:cs="Tahoma"/>
        </w:rPr>
        <w:t>»</w:t>
      </w:r>
      <w:r w:rsidR="0044698E" w:rsidRPr="00B4387E">
        <w:rPr>
          <w:rFonts w:ascii="Tahoma" w:hAnsi="Tahoma" w:cs="Tahoma"/>
          <w:bCs/>
        </w:rPr>
        <w:t xml:space="preserve"> </w:t>
      </w:r>
      <w:r w:rsidRPr="00B4387E">
        <w:rPr>
          <w:rFonts w:ascii="Tahoma" w:hAnsi="Tahoma" w:cs="Tahoma"/>
          <w:bCs/>
          <w:iCs/>
        </w:rPr>
        <w:t>και την παραλαβή του με</w:t>
      </w:r>
      <w:r w:rsidRPr="00B4387E">
        <w:rPr>
          <w:rFonts w:ascii="Tahoma" w:hAnsi="Tahoma" w:cs="Tahoma"/>
          <w:bCs/>
        </w:rPr>
        <w:t xml:space="preserve"> απόφαση της Αναθέτουσας Αρχής, κατόπιν εισήγησης της αρμόδιας επιτροπής </w:t>
      </w:r>
      <w:r w:rsidRPr="00B4387E">
        <w:rPr>
          <w:rFonts w:ascii="Tahoma" w:hAnsi="Tahoma" w:cs="Tahoma"/>
        </w:rPr>
        <w:t xml:space="preserve">και αφού αφαιρεθεί : (i) το αντίστοιχο ποσοστό της </w:t>
      </w:r>
      <w:proofErr w:type="spellStart"/>
      <w:r w:rsidRPr="00B4387E">
        <w:rPr>
          <w:rFonts w:ascii="Tahoma" w:hAnsi="Tahoma" w:cs="Tahoma"/>
        </w:rPr>
        <w:t>χορηγηθείσας</w:t>
      </w:r>
      <w:proofErr w:type="spellEnd"/>
      <w:r w:rsidRPr="00B4387E">
        <w:rPr>
          <w:rFonts w:ascii="Tahoma" w:hAnsi="Tahoma" w:cs="Tahoma"/>
        </w:rPr>
        <w:t xml:space="preserve"> προκαταβολής ίσο προς το ανωτέρω ποσοστό της πληρωμής που καταβάλλεται (αναλογική απόσβεση προκαταβολής), και (</w:t>
      </w:r>
      <w:proofErr w:type="spellStart"/>
      <w:r w:rsidRPr="00B4387E">
        <w:rPr>
          <w:rFonts w:ascii="Tahoma" w:hAnsi="Tahoma" w:cs="Tahoma"/>
        </w:rPr>
        <w:t>ii</w:t>
      </w:r>
      <w:proofErr w:type="spellEnd"/>
      <w:r w:rsidRPr="00B4387E">
        <w:rPr>
          <w:rFonts w:ascii="Tahoma" w:hAnsi="Tahoma" w:cs="Tahoma"/>
        </w:rPr>
        <w:t xml:space="preserve">) ο αντίστοιχος τόκος της προκαταβολής, για χρονικό διάστημα από την ημερομηνία λήψεως της προκαταβολής μέχρι την εν λόγω τμηματική παραλαβή. Η πληρωμή θα καταβάλλεται κατόπιν εισήγησης της αρμόδιας επιτροπής παραλαβής και απόφασης της Αναθέτουσας Αρχής . </w:t>
      </w:r>
    </w:p>
    <w:p w14:paraId="448986B9" w14:textId="3B68EC3D" w:rsidR="0044698E" w:rsidRPr="00B4387E" w:rsidRDefault="0044698E" w:rsidP="0044698E">
      <w:pPr>
        <w:pStyle w:val="aff4"/>
        <w:numPr>
          <w:ilvl w:val="0"/>
          <w:numId w:val="32"/>
        </w:numPr>
        <w:spacing w:before="120" w:after="0" w:line="300" w:lineRule="atLeast"/>
        <w:ind w:left="709" w:hanging="357"/>
        <w:contextualSpacing w:val="0"/>
        <w:jc w:val="both"/>
        <w:rPr>
          <w:rFonts w:ascii="Tahoma" w:hAnsi="Tahoma" w:cs="Tahoma"/>
        </w:rPr>
      </w:pPr>
      <w:r w:rsidRPr="00B4387E">
        <w:rPr>
          <w:rFonts w:ascii="Tahoma" w:hAnsi="Tahoma" w:cs="Tahoma"/>
          <w:bCs/>
          <w:iCs/>
        </w:rPr>
        <w:t xml:space="preserve">Μία (1) ενδιάμεση τμηματική πληρωμή, ύψους </w:t>
      </w:r>
      <w:r>
        <w:rPr>
          <w:rFonts w:ascii="Tahoma" w:hAnsi="Tahoma" w:cs="Tahoma"/>
          <w:bCs/>
          <w:iCs/>
        </w:rPr>
        <w:t>25</w:t>
      </w:r>
      <w:r w:rsidRPr="00B4387E">
        <w:rPr>
          <w:rFonts w:ascii="Tahoma" w:hAnsi="Tahoma" w:cs="Tahoma"/>
          <w:bCs/>
          <w:iCs/>
        </w:rPr>
        <w:t>% της συμβατικής αξίας</w:t>
      </w:r>
      <w:r w:rsidRPr="00E87D25">
        <w:rPr>
          <w:rFonts w:ascii="Tahoma" w:hAnsi="Tahoma" w:cs="Tahoma"/>
        </w:rPr>
        <w:t xml:space="preserve"> </w:t>
      </w:r>
      <w:r w:rsidRPr="00B4387E">
        <w:rPr>
          <w:rFonts w:ascii="Tahoma" w:hAnsi="Tahoma" w:cs="Tahoma"/>
          <w:bCs/>
          <w:iCs/>
        </w:rPr>
        <w:t xml:space="preserve">της εκτελεστικής σύμβασης, μετά την παράδοση </w:t>
      </w:r>
      <w:r w:rsidRPr="00B4387E">
        <w:rPr>
          <w:rFonts w:ascii="Tahoma" w:hAnsi="Tahoma" w:cs="Tahoma"/>
          <w:bCs/>
        </w:rPr>
        <w:t>του παραδοτέου</w:t>
      </w:r>
      <w:r>
        <w:rPr>
          <w:rFonts w:ascii="Tahoma" w:hAnsi="Tahoma" w:cs="Tahoma"/>
          <w:bCs/>
        </w:rPr>
        <w:t xml:space="preserve"> Π2</w:t>
      </w:r>
      <w:r w:rsidRPr="00B4387E">
        <w:rPr>
          <w:rFonts w:ascii="Tahoma" w:hAnsi="Tahoma" w:cs="Tahoma"/>
          <w:bCs/>
        </w:rPr>
        <w:t xml:space="preserve"> </w:t>
      </w:r>
      <w:r w:rsidRPr="008C1E65">
        <w:rPr>
          <w:rFonts w:ascii="Tahoma" w:hAnsi="Tahoma" w:cs="Tahoma"/>
          <w:bCs/>
        </w:rPr>
        <w:t>«1η Τετραμηνιαία Αναφορά Υπηρεσιών Υποστήριξης</w:t>
      </w:r>
      <w:r>
        <w:rPr>
          <w:rFonts w:ascii="Tahoma" w:hAnsi="Tahoma" w:cs="Tahoma"/>
          <w:bCs/>
        </w:rPr>
        <w:t>»</w:t>
      </w:r>
      <w:r w:rsidRPr="008C1E65">
        <w:rPr>
          <w:rFonts w:ascii="Tahoma" w:hAnsi="Tahoma" w:cs="Tahoma"/>
          <w:bCs/>
        </w:rPr>
        <w:t xml:space="preserve"> </w:t>
      </w:r>
      <w:r w:rsidRPr="00B4387E">
        <w:rPr>
          <w:rFonts w:ascii="Tahoma" w:hAnsi="Tahoma" w:cs="Tahoma"/>
          <w:bCs/>
          <w:iCs/>
        </w:rPr>
        <w:t>και την παραλαβή του με</w:t>
      </w:r>
      <w:r w:rsidRPr="00B4387E">
        <w:rPr>
          <w:rFonts w:ascii="Tahoma" w:hAnsi="Tahoma" w:cs="Tahoma"/>
          <w:bCs/>
        </w:rPr>
        <w:t xml:space="preserve"> απόφαση της Αναθέτουσας Αρχής, κατόπιν εισήγησης της αρμόδιας επιτροπής </w:t>
      </w:r>
      <w:r w:rsidRPr="00B4387E">
        <w:rPr>
          <w:rFonts w:ascii="Tahoma" w:hAnsi="Tahoma" w:cs="Tahoma"/>
        </w:rPr>
        <w:t xml:space="preserve">και αφού αφαιρεθεί : (i) το αντίστοιχο ποσοστό της </w:t>
      </w:r>
      <w:proofErr w:type="spellStart"/>
      <w:r w:rsidRPr="00B4387E">
        <w:rPr>
          <w:rFonts w:ascii="Tahoma" w:hAnsi="Tahoma" w:cs="Tahoma"/>
        </w:rPr>
        <w:t>χορηγηθείσας</w:t>
      </w:r>
      <w:proofErr w:type="spellEnd"/>
      <w:r w:rsidRPr="00B4387E">
        <w:rPr>
          <w:rFonts w:ascii="Tahoma" w:hAnsi="Tahoma" w:cs="Tahoma"/>
        </w:rPr>
        <w:t xml:space="preserve"> προκαταβολής ίσο προς το ανωτέρω ποσοστό της πληρωμής που καταβάλλεται (αναλογική απόσβεση προκαταβολής), και (</w:t>
      </w:r>
      <w:proofErr w:type="spellStart"/>
      <w:r w:rsidRPr="00B4387E">
        <w:rPr>
          <w:rFonts w:ascii="Tahoma" w:hAnsi="Tahoma" w:cs="Tahoma"/>
        </w:rPr>
        <w:t>ii</w:t>
      </w:r>
      <w:proofErr w:type="spellEnd"/>
      <w:r w:rsidRPr="00B4387E">
        <w:rPr>
          <w:rFonts w:ascii="Tahoma" w:hAnsi="Tahoma" w:cs="Tahoma"/>
        </w:rPr>
        <w:t xml:space="preserve">) </w:t>
      </w:r>
      <w:r w:rsidR="008D2ABD" w:rsidRPr="00B4387E">
        <w:rPr>
          <w:rFonts w:ascii="Tahoma" w:hAnsi="Tahoma" w:cs="Tahoma"/>
        </w:rPr>
        <w:t xml:space="preserve">τόκος επί της </w:t>
      </w:r>
      <w:proofErr w:type="spellStart"/>
      <w:r w:rsidR="008D2ABD" w:rsidRPr="00B4387E">
        <w:rPr>
          <w:rFonts w:ascii="Tahoma" w:hAnsi="Tahoma" w:cs="Tahoma"/>
        </w:rPr>
        <w:t>απομειωμένης</w:t>
      </w:r>
      <w:proofErr w:type="spellEnd"/>
      <w:r w:rsidR="008D2ABD" w:rsidRPr="00B4387E">
        <w:rPr>
          <w:rFonts w:ascii="Tahoma" w:hAnsi="Tahoma" w:cs="Tahoma"/>
        </w:rPr>
        <w:t xml:space="preserve"> από την προηγούμενη πληρωμή</w:t>
      </w:r>
      <w:r w:rsidR="008D2ABD">
        <w:rPr>
          <w:rFonts w:ascii="Tahoma" w:hAnsi="Tahoma" w:cs="Tahoma"/>
        </w:rPr>
        <w:t xml:space="preserve"> (</w:t>
      </w:r>
      <w:r w:rsidR="009B290A">
        <w:rPr>
          <w:rFonts w:ascii="Tahoma" w:hAnsi="Tahoma" w:cs="Tahoma"/>
        </w:rPr>
        <w:t>β</w:t>
      </w:r>
      <w:r w:rsidR="008D2ABD" w:rsidRPr="008D2ABD">
        <w:rPr>
          <w:rFonts w:ascii="Tahoma" w:hAnsi="Tahoma" w:cs="Tahoma"/>
        </w:rPr>
        <w:t>)</w:t>
      </w:r>
      <w:r w:rsidR="008D2ABD" w:rsidRPr="00B4387E">
        <w:rPr>
          <w:rFonts w:ascii="Tahoma" w:hAnsi="Tahoma" w:cs="Tahoma"/>
        </w:rPr>
        <w:t xml:space="preserve"> προκαταβολής και για το χρονικό διάστημα από την ημερομηνία του υπολογισμού τόκου της προηγούμενης πληρωμής μέχρι </w:t>
      </w:r>
      <w:r w:rsidRPr="00B4387E">
        <w:rPr>
          <w:rFonts w:ascii="Tahoma" w:hAnsi="Tahoma" w:cs="Tahoma"/>
        </w:rPr>
        <w:t xml:space="preserve">την εν λόγω τμηματική παραλαβή. Η πληρωμή θα καταβάλλεται κατόπιν εισήγησης της αρμόδιας επιτροπής παραλαβής και απόφασης της Αναθέτουσας Αρχής . </w:t>
      </w:r>
    </w:p>
    <w:p w14:paraId="51D6C260" w14:textId="777FC3A5" w:rsidR="00F02508" w:rsidRPr="00B4387E" w:rsidRDefault="00F02508" w:rsidP="0044698E">
      <w:pPr>
        <w:pStyle w:val="aff4"/>
        <w:numPr>
          <w:ilvl w:val="0"/>
          <w:numId w:val="32"/>
        </w:numPr>
        <w:spacing w:before="120" w:after="0" w:line="300" w:lineRule="atLeast"/>
        <w:ind w:left="709" w:hanging="357"/>
        <w:contextualSpacing w:val="0"/>
        <w:jc w:val="both"/>
        <w:rPr>
          <w:rFonts w:ascii="Tahoma" w:hAnsi="Tahoma" w:cs="Tahoma"/>
        </w:rPr>
      </w:pPr>
      <w:r w:rsidRPr="00B4387E">
        <w:rPr>
          <w:rFonts w:ascii="Tahoma" w:hAnsi="Tahoma" w:cs="Tahoma"/>
        </w:rPr>
        <w:t>Εξόφληση της υπόλοιπης συμβατικής αξίας</w:t>
      </w:r>
      <w:r w:rsidRPr="00E87D25">
        <w:rPr>
          <w:rFonts w:ascii="Tahoma" w:hAnsi="Tahoma" w:cs="Tahoma"/>
        </w:rPr>
        <w:t xml:space="preserve"> </w:t>
      </w:r>
      <w:r w:rsidR="0044698E">
        <w:rPr>
          <w:rFonts w:ascii="Tahoma" w:hAnsi="Tahoma" w:cs="Tahoma"/>
        </w:rPr>
        <w:t>της εκτελεστικής σύμβασης</w:t>
      </w:r>
      <w:r w:rsidRPr="00B4387E">
        <w:rPr>
          <w:rFonts w:ascii="Tahoma" w:hAnsi="Tahoma" w:cs="Tahoma"/>
        </w:rPr>
        <w:t>, μετά την οριστική παραλαβή</w:t>
      </w:r>
      <w:r w:rsidR="00E432E1">
        <w:rPr>
          <w:rFonts w:ascii="Tahoma" w:hAnsi="Tahoma" w:cs="Tahoma"/>
        </w:rPr>
        <w:t xml:space="preserve"> του συνόλου</w:t>
      </w:r>
      <w:r w:rsidRPr="00B4387E">
        <w:rPr>
          <w:rFonts w:ascii="Tahoma" w:hAnsi="Tahoma" w:cs="Tahoma"/>
        </w:rPr>
        <w:t xml:space="preserve"> των υπηρεσιών</w:t>
      </w:r>
      <w:r w:rsidRPr="002412FD">
        <w:rPr>
          <w:rFonts w:ascii="Tahoma" w:hAnsi="Tahoma" w:cs="Tahoma"/>
        </w:rPr>
        <w:t xml:space="preserve"> </w:t>
      </w:r>
      <w:r w:rsidRPr="00B4387E">
        <w:rPr>
          <w:rFonts w:ascii="Tahoma" w:hAnsi="Tahoma" w:cs="Tahoma"/>
        </w:rPr>
        <w:t xml:space="preserve">της εκτελεστικής σύμβασης αφού αφαιρεθεί: (i) το υπόλοιπο ποσοστό της </w:t>
      </w:r>
      <w:proofErr w:type="spellStart"/>
      <w:r w:rsidRPr="00B4387E">
        <w:rPr>
          <w:rFonts w:ascii="Tahoma" w:hAnsi="Tahoma" w:cs="Tahoma"/>
        </w:rPr>
        <w:t>χορηγηθείσας</w:t>
      </w:r>
      <w:proofErr w:type="spellEnd"/>
      <w:r w:rsidRPr="00B4387E">
        <w:rPr>
          <w:rFonts w:ascii="Tahoma" w:hAnsi="Tahoma" w:cs="Tahoma"/>
        </w:rPr>
        <w:t xml:space="preserve"> προκαταβολής (αναλογική απόσβεση προκαταβολής), και (</w:t>
      </w:r>
      <w:proofErr w:type="spellStart"/>
      <w:r w:rsidRPr="00B4387E">
        <w:rPr>
          <w:rFonts w:ascii="Tahoma" w:hAnsi="Tahoma" w:cs="Tahoma"/>
        </w:rPr>
        <w:t>ii</w:t>
      </w:r>
      <w:proofErr w:type="spellEnd"/>
      <w:r w:rsidRPr="00B4387E">
        <w:rPr>
          <w:rFonts w:ascii="Tahoma" w:hAnsi="Tahoma" w:cs="Tahoma"/>
        </w:rPr>
        <w:t xml:space="preserve">) τόκος επί της </w:t>
      </w:r>
      <w:proofErr w:type="spellStart"/>
      <w:r w:rsidRPr="00B4387E">
        <w:rPr>
          <w:rFonts w:ascii="Tahoma" w:hAnsi="Tahoma" w:cs="Tahoma"/>
        </w:rPr>
        <w:t>απομειωμένης</w:t>
      </w:r>
      <w:proofErr w:type="spellEnd"/>
      <w:r w:rsidRPr="00B4387E">
        <w:rPr>
          <w:rFonts w:ascii="Tahoma" w:hAnsi="Tahoma" w:cs="Tahoma"/>
        </w:rPr>
        <w:t xml:space="preserve"> από την προηγούμενη πληρωμή</w:t>
      </w:r>
      <w:r w:rsidR="008D2ABD" w:rsidRPr="008D2ABD">
        <w:rPr>
          <w:rFonts w:ascii="Tahoma" w:hAnsi="Tahoma" w:cs="Tahoma"/>
        </w:rPr>
        <w:t xml:space="preserve"> (</w:t>
      </w:r>
      <w:r w:rsidR="009B290A">
        <w:rPr>
          <w:rFonts w:ascii="Tahoma" w:hAnsi="Tahoma" w:cs="Tahoma"/>
        </w:rPr>
        <w:t>γ</w:t>
      </w:r>
      <w:r w:rsidR="008D2ABD" w:rsidRPr="009B290A">
        <w:rPr>
          <w:rFonts w:ascii="Tahoma" w:hAnsi="Tahoma" w:cs="Tahoma"/>
        </w:rPr>
        <w:t>)</w:t>
      </w:r>
      <w:r w:rsidRPr="00B4387E">
        <w:rPr>
          <w:rFonts w:ascii="Tahoma" w:hAnsi="Tahoma" w:cs="Tahoma"/>
        </w:rPr>
        <w:t xml:space="preserve"> προκαταβολής και για το χρονικό διάστημα από την ημερομηνία του υπολογισμού τόκου της προηγούμενης πληρωμής μέχρι την οριστική ποιοτική και ποσοτική παραλαβή του Έργου.</w:t>
      </w:r>
    </w:p>
    <w:p w14:paraId="36EBC327" w14:textId="6F9C8861" w:rsidR="00F02508" w:rsidRDefault="00F02508" w:rsidP="000010FC">
      <w:pPr>
        <w:spacing w:before="100" w:beforeAutospacing="1" w:after="0" w:line="300" w:lineRule="atLeast"/>
        <w:rPr>
          <w:rFonts w:cs="Tahoma"/>
        </w:rPr>
      </w:pPr>
      <w:r w:rsidRPr="00B4387E">
        <w:rPr>
          <w:rFonts w:cs="Tahoma"/>
        </w:rPr>
        <w:t xml:space="preserve">Η παραπάνω προκαταβολή θα είναι έντοκη. Σε κάθε πληρωμή θα </w:t>
      </w:r>
      <w:proofErr w:type="spellStart"/>
      <w:r w:rsidRPr="00B4387E">
        <w:rPr>
          <w:rFonts w:cs="Tahoma"/>
        </w:rPr>
        <w:t>παρακρατείται</w:t>
      </w:r>
      <w:proofErr w:type="spellEnd"/>
      <w:r w:rsidRPr="00B4387E">
        <w:rPr>
          <w:rFonts w:cs="Tahoma"/>
        </w:rPr>
        <w:t xml:space="preserve"> ο αναλογούν τόκος επί της εισπραχθείσας προκαταβολής και για το χρονικό διάστημα υπολογιζόμενου από την ημερομηνία λήψεως μέχρι την ημερομηνία της εκάστοτε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w:t>
      </w:r>
      <w:r w:rsidR="0031667F">
        <w:rPr>
          <w:rFonts w:cs="Tahoma"/>
        </w:rPr>
        <w:t>,</w:t>
      </w:r>
      <w:r w:rsidRPr="00B4387E">
        <w:rPr>
          <w:rFonts w:cs="Tahoma"/>
        </w:rPr>
        <w:t xml:space="preserve"> το οποίο θα παραμένει σταθερό μέχρι την εξάντληση του ποσού της </w:t>
      </w:r>
      <w:proofErr w:type="spellStart"/>
      <w:r w:rsidRPr="00B4387E">
        <w:rPr>
          <w:rFonts w:cs="Tahoma"/>
        </w:rPr>
        <w:t>χορηγηθείσας</w:t>
      </w:r>
      <w:proofErr w:type="spellEnd"/>
      <w:r w:rsidRPr="00B4387E">
        <w:rPr>
          <w:rFonts w:cs="Tahoma"/>
        </w:rPr>
        <w:t xml:space="preserve"> προκαταβολής.</w:t>
      </w:r>
    </w:p>
    <w:p w14:paraId="4B8046C4" w14:textId="77777777" w:rsidR="00F02508" w:rsidRDefault="00F02508" w:rsidP="00CB6B3C">
      <w:pPr>
        <w:spacing w:after="100" w:afterAutospacing="1"/>
        <w:rPr>
          <w:rFonts w:cs="Tahoma"/>
          <w:szCs w:val="22"/>
        </w:rPr>
      </w:pPr>
    </w:p>
    <w:p w14:paraId="414D0C69" w14:textId="7D4E9A3E" w:rsidR="00F31B8F" w:rsidRPr="0044698E" w:rsidRDefault="00F31B8F" w:rsidP="0044698E">
      <w:pPr>
        <w:spacing w:before="100" w:beforeAutospacing="1" w:after="100" w:afterAutospacing="1" w:line="300" w:lineRule="atLeast"/>
        <w:rPr>
          <w:rFonts w:cs="Tahoma"/>
        </w:rPr>
      </w:pPr>
      <w:r w:rsidRPr="0044698E">
        <w:rPr>
          <w:rFonts w:cs="Tahoma"/>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δηλαδή:</w:t>
      </w:r>
    </w:p>
    <w:p w14:paraId="4B0AC4E1" w14:textId="77777777" w:rsidR="00F31B8F" w:rsidRPr="00CB481F" w:rsidRDefault="00F31B8F" w:rsidP="009A2048">
      <w:pPr>
        <w:pStyle w:val="aff4"/>
        <w:numPr>
          <w:ilvl w:val="0"/>
          <w:numId w:val="19"/>
        </w:numPr>
        <w:spacing w:before="100" w:beforeAutospacing="1" w:after="100" w:afterAutospacing="1" w:line="300" w:lineRule="atLeast"/>
        <w:jc w:val="both"/>
        <w:rPr>
          <w:rFonts w:ascii="Tahoma" w:hAnsi="Tahoma" w:cs="Tahoma"/>
        </w:rPr>
      </w:pPr>
      <w:r w:rsidRPr="00CB481F">
        <w:rPr>
          <w:rFonts w:ascii="Tahoma" w:hAnsi="Tahoma" w:cs="Tahoma"/>
        </w:rPr>
        <w:t>Τιμολόγιο παροχής υπηρεσιών του αναδόχου</w:t>
      </w:r>
    </w:p>
    <w:p w14:paraId="772FBD08" w14:textId="77777777" w:rsidR="00F31B8F" w:rsidRPr="00CB481F" w:rsidRDefault="00F31B8F" w:rsidP="009A2048">
      <w:pPr>
        <w:pStyle w:val="aff4"/>
        <w:numPr>
          <w:ilvl w:val="0"/>
          <w:numId w:val="19"/>
        </w:numPr>
        <w:spacing w:before="100" w:beforeAutospacing="1" w:after="100" w:afterAutospacing="1" w:line="300" w:lineRule="atLeast"/>
        <w:jc w:val="both"/>
        <w:rPr>
          <w:rFonts w:ascii="Tahoma" w:hAnsi="Tahoma" w:cs="Tahoma"/>
        </w:rPr>
      </w:pPr>
      <w:r w:rsidRPr="00CB481F">
        <w:rPr>
          <w:rFonts w:ascii="Tahoma" w:hAnsi="Tahoma" w:cs="Tahoma"/>
        </w:rPr>
        <w:t>Εξοφλητική απόδειξη του αναδόχου, εάν το τιμολόγιο δεν φέρει την ένδειξη «Εξοφλήθηκε»</w:t>
      </w:r>
    </w:p>
    <w:p w14:paraId="7D73DF2D" w14:textId="77777777" w:rsidR="00F31B8F" w:rsidRPr="00CB481F" w:rsidRDefault="00F31B8F" w:rsidP="009A2048">
      <w:pPr>
        <w:pStyle w:val="aff4"/>
        <w:numPr>
          <w:ilvl w:val="0"/>
          <w:numId w:val="19"/>
        </w:numPr>
        <w:spacing w:before="100" w:beforeAutospacing="1" w:after="100" w:afterAutospacing="1" w:line="300" w:lineRule="atLeast"/>
        <w:jc w:val="both"/>
        <w:rPr>
          <w:rFonts w:ascii="Tahoma" w:hAnsi="Tahoma" w:cs="Tahoma"/>
        </w:rPr>
      </w:pPr>
      <w:r w:rsidRPr="00CB481F">
        <w:rPr>
          <w:rFonts w:ascii="Tahoma" w:hAnsi="Tahoma" w:cs="Tahoma"/>
        </w:rPr>
        <w:t xml:space="preserve">Πιστοποιητικά Φορολογικής και Ασφαλιστικής Ενημερότητας </w:t>
      </w:r>
    </w:p>
    <w:p w14:paraId="6145CA8A" w14:textId="77777777" w:rsidR="00F31B8F" w:rsidRPr="00CB481F" w:rsidRDefault="00F31B8F" w:rsidP="00F31B8F">
      <w:pPr>
        <w:spacing w:before="100" w:beforeAutospacing="1" w:after="100" w:afterAutospacing="1" w:line="300" w:lineRule="atLeast"/>
        <w:rPr>
          <w:rFonts w:cs="Tahoma"/>
          <w:szCs w:val="22"/>
        </w:rPr>
      </w:pPr>
      <w:r w:rsidRPr="00CB481F">
        <w:rPr>
          <w:rFonts w:cs="Tahoma"/>
          <w:szCs w:val="22"/>
        </w:rPr>
        <w:t xml:space="preserve">καθώς και κάθε άλλου δικαιολογητικού που τυχόν ήθελε ζητηθεί από τις αρμόδιες υπηρεσίες που διενεργούν τον έλεγχο και την πληρωμή. </w:t>
      </w:r>
    </w:p>
    <w:p w14:paraId="4D780073" w14:textId="77777777" w:rsidR="00F31B8F" w:rsidRPr="00CB481F" w:rsidRDefault="00F31B8F" w:rsidP="00F31B8F">
      <w:pPr>
        <w:spacing w:before="100" w:beforeAutospacing="1" w:after="100" w:afterAutospacing="1" w:line="300" w:lineRule="atLeast"/>
        <w:rPr>
          <w:rFonts w:cs="Tahoma"/>
          <w:szCs w:val="22"/>
        </w:rPr>
      </w:pPr>
      <w:r w:rsidRPr="00CB481F">
        <w:rPr>
          <w:rFonts w:cs="Tahoma"/>
          <w:szCs w:val="22"/>
        </w:rPr>
        <w:t xml:space="preserve">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CB481F">
        <w:rPr>
          <w:rFonts w:cs="Tahoma"/>
          <w:szCs w:val="22"/>
        </w:rPr>
        <w:t>βαρύνεται</w:t>
      </w:r>
      <w:proofErr w:type="spellEnd"/>
      <w:r w:rsidRPr="00CB481F">
        <w:rPr>
          <w:rFonts w:cs="Tahoma"/>
          <w:szCs w:val="22"/>
        </w:rPr>
        <w:t xml:space="preserve"> με τις ακόλουθες κρατήσεις: </w:t>
      </w:r>
    </w:p>
    <w:p w14:paraId="747B684D" w14:textId="77777777" w:rsidR="00F9482C" w:rsidRPr="00F9482C" w:rsidRDefault="00F9482C" w:rsidP="00F9482C">
      <w:pPr>
        <w:spacing w:before="100" w:beforeAutospacing="1" w:after="100" w:afterAutospacing="1" w:line="300" w:lineRule="atLeast"/>
        <w:rPr>
          <w:rFonts w:cs="Tahoma"/>
          <w:szCs w:val="22"/>
        </w:rPr>
      </w:pPr>
      <w:r w:rsidRPr="00F9482C">
        <w:rPr>
          <w:rFonts w:cs="Tahoma"/>
          <w:szCs w:val="22"/>
        </w:rPr>
        <w:t>α) Κράτηση 0,1% η οποία υπολογίζεται επί της αξίας κάθε πληρωμής προ φόρων και κρατήσεων της αρχικής, καθώς και κάθε συμπληρωματικής ή τροποποιητικής σύμβασης Υπέρ της Ενιαίας Ανεξάρτητης Αρχής Δημοσίων Συμβάσεων (άρθρο 7, παρ. 3 του νόμου 4912/2022).</w:t>
      </w:r>
    </w:p>
    <w:p w14:paraId="3D5D49B5" w14:textId="77777777" w:rsidR="00F9482C" w:rsidRPr="00F9482C" w:rsidRDefault="00F9482C" w:rsidP="00F9482C">
      <w:pPr>
        <w:spacing w:before="100" w:beforeAutospacing="1" w:after="100" w:afterAutospacing="1" w:line="300" w:lineRule="atLeast"/>
        <w:rPr>
          <w:rFonts w:cs="Tahoma"/>
          <w:szCs w:val="22"/>
        </w:rPr>
      </w:pPr>
      <w:r w:rsidRPr="00F9482C">
        <w:rPr>
          <w:rFonts w:cs="Tahoma"/>
          <w:szCs w:val="22"/>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F9482C">
        <w:rPr>
          <w:rFonts w:cs="Tahoma"/>
          <w:szCs w:val="22"/>
        </w:rPr>
        <w:t>παρακρατείται</w:t>
      </w:r>
      <w:proofErr w:type="spellEnd"/>
      <w:r w:rsidRPr="00F9482C">
        <w:rPr>
          <w:rFonts w:cs="Tahoma"/>
          <w:szCs w:val="22"/>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231E50A4" w14:textId="3EE188C9" w:rsidR="00F9482C" w:rsidRDefault="00F9482C" w:rsidP="00F9482C">
      <w:pPr>
        <w:spacing w:before="100" w:beforeAutospacing="1" w:after="100" w:afterAutospacing="1" w:line="300" w:lineRule="atLeast"/>
        <w:rPr>
          <w:rFonts w:cs="Tahoma"/>
          <w:szCs w:val="22"/>
          <w:highlight w:val="yellow"/>
        </w:rPr>
      </w:pPr>
      <w:r w:rsidRPr="00F9482C">
        <w:rPr>
          <w:rFonts w:cs="Tahoma"/>
          <w:szCs w:val="22"/>
        </w:rPr>
        <w:t>Οι υπέρ τρίτων κρατήσεις υπόκεινται στο εκάστοτε ισχύον αναλογικό τέλος χαρτοσήμου και στην επ’ αυτού εισφορά υπέρ ΟΓΑ.</w:t>
      </w:r>
    </w:p>
    <w:p w14:paraId="23FAC605" w14:textId="77777777" w:rsidR="00F9482C" w:rsidRDefault="00F9482C" w:rsidP="00F31B8F">
      <w:pPr>
        <w:spacing w:before="100" w:beforeAutospacing="1" w:after="100" w:afterAutospacing="1" w:line="300" w:lineRule="atLeast"/>
        <w:rPr>
          <w:rFonts w:cs="Tahoma"/>
          <w:szCs w:val="22"/>
          <w:highlight w:val="yellow"/>
        </w:rPr>
      </w:pPr>
    </w:p>
    <w:p w14:paraId="5FB13521" w14:textId="77777777" w:rsidR="001B56C3" w:rsidRPr="00CB481F" w:rsidRDefault="001B56C3" w:rsidP="00F31B8F">
      <w:pPr>
        <w:spacing w:before="100" w:beforeAutospacing="1" w:after="100" w:afterAutospacing="1" w:line="300" w:lineRule="atLeast"/>
        <w:rPr>
          <w:rFonts w:cs="Tahoma"/>
          <w:szCs w:val="22"/>
        </w:rPr>
      </w:pPr>
    </w:p>
    <w:p w14:paraId="562590DE" w14:textId="77777777" w:rsidR="00CF0DD7" w:rsidRDefault="00CF0DD7">
      <w:pPr>
        <w:spacing w:after="0"/>
        <w:jc w:val="left"/>
        <w:rPr>
          <w:rFonts w:cs="Tahoma"/>
          <w:szCs w:val="22"/>
        </w:rPr>
      </w:pPr>
      <w:r>
        <w:rPr>
          <w:rFonts w:cs="Tahoma"/>
          <w:szCs w:val="22"/>
        </w:rPr>
        <w:br w:type="page"/>
      </w:r>
    </w:p>
    <w:p w14:paraId="4E397891" w14:textId="77777777" w:rsidR="00CA1B4F" w:rsidRPr="00DB1376" w:rsidRDefault="00CA1B4F" w:rsidP="00582F14">
      <w:pPr>
        <w:pStyle w:val="1"/>
        <w:tabs>
          <w:tab w:val="clear" w:pos="1418"/>
        </w:tabs>
        <w:spacing w:before="0" w:line="240" w:lineRule="auto"/>
        <w:ind w:left="2127" w:hanging="2212"/>
        <w:rPr>
          <w:rFonts w:cs="Tahoma"/>
        </w:rPr>
      </w:pPr>
      <w:bookmarkStart w:id="698" w:name="_Toc14686122"/>
      <w:bookmarkStart w:id="699" w:name="_Toc25743337"/>
      <w:bookmarkStart w:id="700" w:name="_Toc43634807"/>
      <w:bookmarkStart w:id="701" w:name="_Toc44821187"/>
      <w:bookmarkStart w:id="702" w:name="_Toc48552979"/>
      <w:bookmarkStart w:id="703" w:name="_Toc49073806"/>
      <w:bookmarkStart w:id="704" w:name="_Toc62559077"/>
      <w:bookmarkStart w:id="705" w:name="_Toc36225004"/>
      <w:bookmarkStart w:id="706" w:name="_Toc120790618"/>
      <w:r w:rsidRPr="00DB1376">
        <w:rPr>
          <w:rFonts w:cs="Tahoma"/>
        </w:rPr>
        <w:t>ΠΑΡΑΡΤΗΜΑ</w:t>
      </w:r>
      <w:r w:rsidR="00056414" w:rsidRPr="00DB1376">
        <w:rPr>
          <w:rFonts w:cs="Tahoma"/>
        </w:rPr>
        <w:t>Τ</w:t>
      </w:r>
      <w:r w:rsidRPr="00DB1376">
        <w:rPr>
          <w:rFonts w:cs="Tahoma"/>
        </w:rPr>
        <w:t>Α</w:t>
      </w:r>
      <w:bookmarkEnd w:id="698"/>
      <w:bookmarkEnd w:id="699"/>
      <w:bookmarkEnd w:id="700"/>
      <w:bookmarkEnd w:id="701"/>
      <w:bookmarkEnd w:id="702"/>
      <w:bookmarkEnd w:id="703"/>
      <w:bookmarkEnd w:id="704"/>
      <w:bookmarkEnd w:id="705"/>
      <w:bookmarkEnd w:id="706"/>
    </w:p>
    <w:p w14:paraId="0DD3428C" w14:textId="77777777" w:rsidR="00056414" w:rsidRPr="00DB1376" w:rsidRDefault="00056414" w:rsidP="00582F14">
      <w:pPr>
        <w:pStyle w:val="2"/>
        <w:tabs>
          <w:tab w:val="clear" w:pos="2498"/>
        </w:tabs>
        <w:spacing w:before="0"/>
        <w:ind w:hanging="1274"/>
        <w:rPr>
          <w:rFonts w:cs="Tahoma"/>
        </w:rPr>
      </w:pPr>
      <w:bookmarkStart w:id="707" w:name="_Ref52860557"/>
      <w:bookmarkStart w:id="708" w:name="_Ref52860585"/>
      <w:bookmarkStart w:id="709" w:name="_Toc62559078"/>
      <w:bookmarkStart w:id="710" w:name="_Toc120790619"/>
      <w:r w:rsidRPr="00DB1376">
        <w:rPr>
          <w:rFonts w:cs="Tahoma"/>
        </w:rPr>
        <w:t>ΠΑΡΑΡΤΗΜΑ: ΥΠΟΔΕΙΓΜΑΤΑ ΕΓΓΥΗΤΙΚΩΝ ΕΠΙΣΤΟΛΩΝ</w:t>
      </w:r>
      <w:bookmarkEnd w:id="707"/>
      <w:bookmarkEnd w:id="708"/>
      <w:bookmarkEnd w:id="709"/>
      <w:bookmarkEnd w:id="710"/>
    </w:p>
    <w:p w14:paraId="7CACAF9A" w14:textId="77777777" w:rsidR="00ED6950" w:rsidRDefault="00ED6950" w:rsidP="00D13440">
      <w:pPr>
        <w:rPr>
          <w:rFonts w:cs="Tahoma"/>
          <w:lang w:eastAsia="el-GR"/>
        </w:rPr>
      </w:pPr>
      <w:bookmarkStart w:id="711" w:name="_Toc14686124"/>
      <w:bookmarkStart w:id="712" w:name="_Toc25743338"/>
      <w:bookmarkStart w:id="713" w:name="_Toc26592552"/>
      <w:bookmarkStart w:id="714" w:name="_Toc43634811"/>
      <w:bookmarkStart w:id="715" w:name="_Toc44821191"/>
      <w:bookmarkStart w:id="716" w:name="_Toc48552983"/>
      <w:bookmarkStart w:id="717" w:name="_Toc49073810"/>
      <w:bookmarkStart w:id="718" w:name="_Ref54165719"/>
      <w:bookmarkStart w:id="719" w:name="_Ref54165721"/>
      <w:bookmarkStart w:id="720" w:name="_Toc62559082"/>
      <w:bookmarkStart w:id="721" w:name="_Ref63576372"/>
    </w:p>
    <w:p w14:paraId="07D99060" w14:textId="77777777" w:rsidR="00ED6950" w:rsidRDefault="00ED6950" w:rsidP="007F2E5D">
      <w:pPr>
        <w:pStyle w:val="3"/>
        <w:tabs>
          <w:tab w:val="num" w:pos="2268"/>
        </w:tabs>
        <w:spacing w:after="240"/>
        <w:ind w:left="2268" w:hanging="850"/>
        <w:rPr>
          <w:lang w:eastAsia="el-GR"/>
        </w:rPr>
      </w:pPr>
      <w:bookmarkStart w:id="722" w:name="_Toc347742082"/>
      <w:bookmarkStart w:id="723" w:name="_Ref509916508"/>
      <w:bookmarkStart w:id="724" w:name="_Ref509916513"/>
      <w:bookmarkStart w:id="725" w:name="_Toc120790620"/>
      <w:r w:rsidRPr="00050E64">
        <w:rPr>
          <w:lang w:eastAsia="el-GR"/>
        </w:rPr>
        <w:t xml:space="preserve">Εγγυητική Επιστολή </w:t>
      </w:r>
      <w:bookmarkEnd w:id="722"/>
      <w:r w:rsidR="00A424BD">
        <w:rPr>
          <w:lang w:eastAsia="el-GR"/>
        </w:rPr>
        <w:t xml:space="preserve">Προκαταβολής της </w:t>
      </w:r>
      <w:r w:rsidRPr="001F2E03">
        <w:rPr>
          <w:lang w:eastAsia="el-GR"/>
        </w:rPr>
        <w:t>Εκτελεστικής Σύμβασης</w:t>
      </w:r>
      <w:bookmarkEnd w:id="723"/>
      <w:bookmarkEnd w:id="724"/>
      <w:bookmarkEnd w:id="725"/>
    </w:p>
    <w:p w14:paraId="408455DE" w14:textId="77777777" w:rsidR="00A545F5" w:rsidRPr="00050E64" w:rsidRDefault="00A545F5" w:rsidP="00A545F5">
      <w:pPr>
        <w:rPr>
          <w:rFonts w:cs="Tahoma"/>
          <w:sz w:val="18"/>
          <w:szCs w:val="18"/>
        </w:rPr>
      </w:pPr>
      <w:r w:rsidRPr="00050E64">
        <w:rPr>
          <w:rFonts w:cs="Tahoma"/>
          <w:sz w:val="18"/>
          <w:szCs w:val="18"/>
        </w:rPr>
        <w:t>ΕΚΔΟΤΗΣ.......................................................................</w:t>
      </w:r>
    </w:p>
    <w:p w14:paraId="2FDEF8D2"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17FC5B98" w14:textId="0FEBC63E" w:rsidR="00A545F5" w:rsidRPr="00050E64" w:rsidRDefault="00A545F5" w:rsidP="00A545F5">
      <w:pPr>
        <w:rPr>
          <w:rFonts w:cs="Tahoma"/>
          <w:sz w:val="18"/>
          <w:szCs w:val="18"/>
        </w:rPr>
      </w:pPr>
      <w:r w:rsidRPr="00050E64">
        <w:rPr>
          <w:rFonts w:cs="Tahoma"/>
          <w:sz w:val="18"/>
          <w:szCs w:val="18"/>
        </w:rPr>
        <w:t xml:space="preserve">Προς: Την Κοινωνία της Πληροφορίας </w:t>
      </w:r>
      <w:r w:rsidR="0037028F">
        <w:rPr>
          <w:rFonts w:cs="Tahoma"/>
          <w:sz w:val="18"/>
          <w:szCs w:val="18"/>
        </w:rPr>
        <w:t>Μ</w:t>
      </w:r>
      <w:r w:rsidRPr="00050E64">
        <w:rPr>
          <w:rFonts w:cs="Tahoma"/>
          <w:sz w:val="18"/>
          <w:szCs w:val="18"/>
        </w:rPr>
        <w:t>ΑΕ</w:t>
      </w:r>
    </w:p>
    <w:p w14:paraId="47529EC0" w14:textId="3F3B58FB" w:rsidR="00A545F5" w:rsidRPr="00050E64" w:rsidRDefault="0037028F" w:rsidP="00A545F5">
      <w:pPr>
        <w:rPr>
          <w:rFonts w:cs="Tahoma"/>
          <w:sz w:val="18"/>
          <w:szCs w:val="18"/>
        </w:rPr>
      </w:pPr>
      <w:r w:rsidRPr="00ED47EF">
        <w:rPr>
          <w:rFonts w:cs="Tahoma"/>
          <w:sz w:val="18"/>
          <w:szCs w:val="18"/>
        </w:rPr>
        <w:t>Λ. Συγγρού 194, ΤΚ 176 71,  Καλλιθέα</w:t>
      </w:r>
      <w:r>
        <w:rPr>
          <w:rFonts w:cs="Tahoma"/>
          <w:sz w:val="18"/>
          <w:szCs w:val="18"/>
        </w:rPr>
        <w:t>,</w:t>
      </w:r>
      <w:r w:rsidRPr="00ED47EF" w:rsidDel="0037028F">
        <w:rPr>
          <w:rFonts w:cs="Tahoma"/>
          <w:sz w:val="18"/>
          <w:szCs w:val="18"/>
        </w:rPr>
        <w:t xml:space="preserve"> </w:t>
      </w:r>
      <w:r w:rsidR="00A545F5" w:rsidRPr="00050E64">
        <w:rPr>
          <w:rFonts w:cs="Tahoma"/>
          <w:sz w:val="18"/>
          <w:szCs w:val="18"/>
        </w:rPr>
        <w:t>Αθήνα</w:t>
      </w:r>
    </w:p>
    <w:p w14:paraId="47A0FEFF" w14:textId="77777777" w:rsidR="006826A9" w:rsidRPr="006826A9" w:rsidRDefault="006826A9" w:rsidP="006826A9">
      <w:pPr>
        <w:rPr>
          <w:rFonts w:cs="Tahoma"/>
          <w:sz w:val="18"/>
          <w:szCs w:val="18"/>
        </w:rPr>
      </w:pPr>
      <w:r w:rsidRPr="006826A9">
        <w:rPr>
          <w:rFonts w:cs="Tahoma"/>
          <w:sz w:val="18"/>
          <w:szCs w:val="18"/>
        </w:rPr>
        <w:t xml:space="preserve">Εγγύηση μας υπ’ </w:t>
      </w:r>
      <w:proofErr w:type="spellStart"/>
      <w:r w:rsidRPr="006826A9">
        <w:rPr>
          <w:rFonts w:cs="Tahoma"/>
          <w:sz w:val="18"/>
          <w:szCs w:val="18"/>
        </w:rPr>
        <w:t>αριθμ</w:t>
      </w:r>
      <w:proofErr w:type="spellEnd"/>
      <w:r w:rsidRPr="006826A9">
        <w:rPr>
          <w:rFonts w:cs="Tahoma"/>
          <w:sz w:val="18"/>
          <w:szCs w:val="18"/>
        </w:rPr>
        <w:t xml:space="preserve">. ……………….. ποσού ………………….……. ευρώ </w:t>
      </w:r>
    </w:p>
    <w:p w14:paraId="06634EE9" w14:textId="77777777" w:rsidR="006826A9" w:rsidRPr="006826A9" w:rsidRDefault="006826A9" w:rsidP="006826A9">
      <w:pPr>
        <w:rPr>
          <w:rFonts w:cs="Tahoma"/>
          <w:sz w:val="18"/>
          <w:szCs w:val="18"/>
        </w:rPr>
      </w:pPr>
      <w:r w:rsidRPr="006826A9">
        <w:rPr>
          <w:rFonts w:cs="Tahoma"/>
          <w:sz w:val="18"/>
          <w:szCs w:val="18"/>
        </w:rPr>
        <w:t xml:space="preserve">Με την παρούσα εγγυόμαστε, ανέκκλητα και ανεπιφύλακτα παραιτούμενοι του δικαιώματος της διαιρέσεως και </w:t>
      </w:r>
      <w:proofErr w:type="spellStart"/>
      <w:r w:rsidRPr="006826A9">
        <w:rPr>
          <w:rFonts w:cs="Tahoma"/>
          <w:sz w:val="18"/>
          <w:szCs w:val="18"/>
        </w:rPr>
        <w:t>διζήσεως</w:t>
      </w:r>
      <w:proofErr w:type="spellEnd"/>
      <w:r w:rsidRPr="006826A9">
        <w:rPr>
          <w:rFonts w:cs="Tahoma"/>
          <w:sz w:val="18"/>
          <w:szCs w:val="18"/>
        </w:rPr>
        <w:t>, μέχρι του ποσού των ευρώ  ……………………………………………υπέρ του</w:t>
      </w:r>
    </w:p>
    <w:p w14:paraId="2AD7050E"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15E9BDB5"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431F9781"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2E040608"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6B683666"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17FBCA90"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3196B22E" w14:textId="77777777" w:rsidR="006826A9" w:rsidRDefault="006826A9" w:rsidP="006826A9">
      <w:pPr>
        <w:rPr>
          <w:rFonts w:cs="Tahoma"/>
          <w:sz w:val="18"/>
          <w:szCs w:val="18"/>
        </w:rPr>
      </w:pPr>
      <w:r w:rsidRPr="006826A9">
        <w:rPr>
          <w:rFonts w:cs="Tahoma"/>
          <w:sz w:val="18"/>
          <w:szCs w:val="18"/>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826A9">
        <w:rPr>
          <w:rFonts w:cs="Tahoma"/>
          <w:sz w:val="18"/>
          <w:szCs w:val="18"/>
        </w:rPr>
        <w:t>ιδιότητάς</w:t>
      </w:r>
      <w:proofErr w:type="spellEnd"/>
      <w:r w:rsidRPr="006826A9">
        <w:rPr>
          <w:rFonts w:cs="Tahoma"/>
          <w:sz w:val="18"/>
          <w:szCs w:val="18"/>
        </w:rPr>
        <w:t xml:space="preserve"> τους ως μελών της Ένωσης ή Κοινοπραξίας.}</w:t>
      </w:r>
    </w:p>
    <w:p w14:paraId="7D3E6D91" w14:textId="72BE8621"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Πρόσκλησης </w:t>
      </w:r>
      <w:r w:rsidRPr="00050E64">
        <w:rPr>
          <w:rFonts w:cs="Tahoma"/>
          <w:sz w:val="18"/>
          <w:szCs w:val="18"/>
        </w:rPr>
        <w:t xml:space="preserve"> </w:t>
      </w:r>
      <w:r w:rsidRPr="00050E64">
        <w:rPr>
          <w:rFonts w:cs="Tahoma"/>
          <w:sz w:val="18"/>
          <w:szCs w:val="18"/>
          <w:highlight w:val="yellow"/>
          <w:lang w:eastAsia="el-GR"/>
        </w:rPr>
        <w:t xml:space="preserve">(συμπληρώνετε την ημερομηνία </w:t>
      </w:r>
      <w:r>
        <w:rPr>
          <w:rFonts w:cs="Tahoma"/>
          <w:sz w:val="18"/>
          <w:szCs w:val="18"/>
          <w:highlight w:val="yellow"/>
          <w:lang w:eastAsia="el-GR"/>
        </w:rPr>
        <w:t>της Πρόσκλησης</w:t>
      </w:r>
      <w:r w:rsidRPr="00050E64">
        <w:rPr>
          <w:rFonts w:cs="Tahoma"/>
          <w:sz w:val="18"/>
          <w:szCs w:val="18"/>
          <w:highlight w:val="yellow"/>
          <w:lang w:eastAsia="el-GR"/>
        </w:rPr>
        <w:t>)</w:t>
      </w:r>
      <w:r w:rsidRPr="00050E64">
        <w:rPr>
          <w:rFonts w:cs="Tahoma"/>
          <w:sz w:val="18"/>
          <w:szCs w:val="18"/>
          <w:lang w:eastAsia="el-GR"/>
        </w:rPr>
        <w:t xml:space="preserve"> </w:t>
      </w:r>
      <w:r w:rsidRPr="00050E64">
        <w:rPr>
          <w:rFonts w:cs="Tahoma"/>
          <w:sz w:val="18"/>
          <w:szCs w:val="18"/>
        </w:rPr>
        <w:t xml:space="preserve">…………. για εκτέλεση του έργου </w:t>
      </w:r>
      <w:r w:rsidRPr="00050E64">
        <w:rPr>
          <w:rFonts w:cs="Tahoma"/>
          <w:sz w:val="18"/>
          <w:szCs w:val="18"/>
          <w:highlight w:val="yellow"/>
          <w:lang w:eastAsia="el-GR"/>
        </w:rPr>
        <w:t>(συμπληρώνετε τον τίτλο του έργου)</w:t>
      </w:r>
      <w:r w:rsidRPr="00050E64">
        <w:rPr>
          <w:rFonts w:cs="Tahoma"/>
          <w:sz w:val="18"/>
          <w:szCs w:val="18"/>
          <w:lang w:eastAsia="el-GR"/>
        </w:rPr>
        <w:t xml:space="preserve"> </w:t>
      </w:r>
      <w:r w:rsidRPr="00050E64">
        <w:rPr>
          <w:rFonts w:cs="Tahoma"/>
          <w:sz w:val="18"/>
          <w:szCs w:val="18"/>
        </w:rPr>
        <w:t xml:space="preserve">……… ……… συνολικής αξίας </w:t>
      </w:r>
      <w:r w:rsidRPr="00050E64">
        <w:rPr>
          <w:rFonts w:cs="Tahoma"/>
          <w:sz w:val="18"/>
          <w:szCs w:val="18"/>
          <w:highlight w:val="yellow"/>
          <w:lang w:eastAsia="el-GR"/>
        </w:rPr>
        <w:t>(συμπληρώνετε το συνολικό συμβατικό τίμημα με διευκρίνιση εάν περιλαμβάνει ή όχι τον ΦΠΑ)</w:t>
      </w:r>
      <w:r w:rsidRPr="00050E64">
        <w:rPr>
          <w:rFonts w:cs="Tahoma"/>
          <w:sz w:val="18"/>
          <w:szCs w:val="18"/>
          <w:lang w:eastAsia="el-GR"/>
        </w:rPr>
        <w:t xml:space="preserve"> </w:t>
      </w:r>
      <w:r w:rsidRPr="00050E64">
        <w:rPr>
          <w:rFonts w:cs="Tahoma"/>
          <w:sz w:val="18"/>
          <w:szCs w:val="18"/>
        </w:rPr>
        <w:t xml:space="preserve">..................................., και μέχρι του ποσού των ευρώ </w:t>
      </w:r>
      <w:r w:rsidRPr="00050E64">
        <w:rPr>
          <w:rFonts w:cs="Tahoma"/>
          <w:sz w:val="18"/>
          <w:szCs w:val="18"/>
          <w:highlight w:val="yellow"/>
        </w:rPr>
        <w:t>(συμπληρώνετε το ποσό το οποίο καλύπτει η συγκεκριμένη εγγυητική επιστολή)</w:t>
      </w:r>
      <w:r w:rsidRPr="00050E64">
        <w:rPr>
          <w:rFonts w:cs="Tahoma"/>
          <w:sz w:val="18"/>
          <w:szCs w:val="18"/>
        </w:rPr>
        <w:t xml:space="preserve"> ......................... πλέον τόκων επί της προκαταβολής αυτής </w:t>
      </w:r>
      <w:r w:rsidRPr="001450B9">
        <w:rPr>
          <w:rFonts w:cs="Tahoma"/>
          <w:sz w:val="18"/>
          <w:szCs w:val="18"/>
        </w:rPr>
        <w:t xml:space="preserve">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w:t>
      </w:r>
      <w:r w:rsidR="0037028F">
        <w:rPr>
          <w:rFonts w:cs="Tahoma"/>
          <w:sz w:val="18"/>
          <w:szCs w:val="18"/>
        </w:rPr>
        <w:t>Μ.</w:t>
      </w:r>
      <w:r w:rsidRPr="001450B9">
        <w:rPr>
          <w:rFonts w:cs="Tahoma"/>
          <w:sz w:val="18"/>
          <w:szCs w:val="18"/>
        </w:rPr>
        <w:t>Α.Ε., στο οποίο και μόνο περιορίζεται η εγγύησή μας.</w:t>
      </w:r>
    </w:p>
    <w:p w14:paraId="5EFE523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5DA57354"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2F464BD0"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36D72C6D"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77D01E79" w14:textId="77777777" w:rsidR="009D6732" w:rsidRDefault="00A545F5" w:rsidP="00A545F5">
      <w:pPr>
        <w:rPr>
          <w:lang w:eastAsia="el-GR"/>
        </w:rPr>
      </w:pPr>
      <w:r w:rsidRPr="00050E64">
        <w:rPr>
          <w:lang w:eastAsia="el-GR"/>
        </w:rPr>
        <w:br w:type="page"/>
      </w:r>
    </w:p>
    <w:p w14:paraId="062DEFBD" w14:textId="389B2C80" w:rsidR="009D6732" w:rsidRPr="009D6732" w:rsidRDefault="009D6732" w:rsidP="009D6732">
      <w:pPr>
        <w:pStyle w:val="3"/>
        <w:tabs>
          <w:tab w:val="num" w:pos="2268"/>
        </w:tabs>
        <w:spacing w:after="240"/>
        <w:ind w:left="2268" w:hanging="850"/>
        <w:rPr>
          <w:lang w:eastAsia="el-GR"/>
        </w:rPr>
      </w:pPr>
      <w:bookmarkStart w:id="726" w:name="_Ref85706964"/>
      <w:bookmarkStart w:id="727" w:name="_Toc120790621"/>
      <w:r w:rsidRPr="00050E64">
        <w:rPr>
          <w:lang w:eastAsia="el-GR"/>
        </w:rPr>
        <w:t xml:space="preserve">Εγγυητική Επιστολή </w:t>
      </w:r>
      <w:r w:rsidRPr="001F2E03">
        <w:rPr>
          <w:lang w:eastAsia="el-GR"/>
        </w:rPr>
        <w:t>Καλής Εκτέλεσης της Εκτελεστικής Σύμβασης</w:t>
      </w:r>
      <w:bookmarkEnd w:id="726"/>
      <w:bookmarkEnd w:id="727"/>
    </w:p>
    <w:p w14:paraId="2B52C8CE" w14:textId="77777777" w:rsidR="00ED6950" w:rsidRPr="00050E64" w:rsidRDefault="00ED6950" w:rsidP="00ED6950">
      <w:pPr>
        <w:rPr>
          <w:rFonts w:cs="Tahoma"/>
          <w:sz w:val="18"/>
          <w:szCs w:val="18"/>
        </w:rPr>
      </w:pPr>
      <w:r w:rsidRPr="00050E64">
        <w:rPr>
          <w:rFonts w:cs="Tahoma"/>
          <w:sz w:val="18"/>
          <w:szCs w:val="18"/>
        </w:rPr>
        <w:t>ΕΚΔΟΤΗΣ.......................................................................</w:t>
      </w:r>
    </w:p>
    <w:p w14:paraId="21EE4195"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4C56B430" w14:textId="074B3944" w:rsidR="00ED6950" w:rsidRPr="00050E64" w:rsidRDefault="00ED6950" w:rsidP="00ED6950">
      <w:pPr>
        <w:rPr>
          <w:rFonts w:cs="Tahoma"/>
          <w:sz w:val="18"/>
          <w:szCs w:val="18"/>
        </w:rPr>
      </w:pPr>
      <w:r w:rsidRPr="00050E64">
        <w:rPr>
          <w:rFonts w:cs="Tahoma"/>
          <w:sz w:val="18"/>
          <w:szCs w:val="18"/>
        </w:rPr>
        <w:t xml:space="preserve">Προς: Την Κοινωνία της Πληροφορίας </w:t>
      </w:r>
      <w:r w:rsidR="0037028F">
        <w:rPr>
          <w:rFonts w:cs="Tahoma"/>
          <w:sz w:val="18"/>
          <w:szCs w:val="18"/>
        </w:rPr>
        <w:t>Μ</w:t>
      </w:r>
      <w:r w:rsidRPr="00050E64">
        <w:rPr>
          <w:rFonts w:cs="Tahoma"/>
          <w:sz w:val="18"/>
          <w:szCs w:val="18"/>
        </w:rPr>
        <w:t>ΑΕ</w:t>
      </w:r>
    </w:p>
    <w:p w14:paraId="2EA4E753" w14:textId="77777777" w:rsidR="0037028F" w:rsidRPr="00050E64" w:rsidRDefault="0037028F" w:rsidP="0037028F">
      <w:pPr>
        <w:rPr>
          <w:rFonts w:cs="Tahoma"/>
          <w:sz w:val="18"/>
          <w:szCs w:val="18"/>
        </w:rPr>
      </w:pPr>
      <w:r w:rsidRPr="00B35596">
        <w:rPr>
          <w:rFonts w:cs="Tahoma"/>
          <w:sz w:val="18"/>
          <w:szCs w:val="18"/>
        </w:rPr>
        <w:t>Λ. Συγγρού 194, ΤΚ 176 71,  Καλλιθέα</w:t>
      </w:r>
      <w:r>
        <w:rPr>
          <w:rFonts w:cs="Tahoma"/>
          <w:sz w:val="18"/>
          <w:szCs w:val="18"/>
        </w:rPr>
        <w:t>,</w:t>
      </w:r>
      <w:r w:rsidRPr="00B35596" w:rsidDel="0037028F">
        <w:rPr>
          <w:rFonts w:cs="Tahoma"/>
          <w:sz w:val="18"/>
          <w:szCs w:val="18"/>
        </w:rPr>
        <w:t xml:space="preserve"> </w:t>
      </w:r>
      <w:r w:rsidRPr="00050E64">
        <w:rPr>
          <w:rFonts w:cs="Tahoma"/>
          <w:sz w:val="18"/>
          <w:szCs w:val="18"/>
        </w:rPr>
        <w:t>Αθήνα</w:t>
      </w:r>
    </w:p>
    <w:p w14:paraId="2D3D42D5" w14:textId="77777777" w:rsidR="00ED6950" w:rsidRPr="00050E64" w:rsidRDefault="00ED6950" w:rsidP="00ED6950">
      <w:pPr>
        <w:rPr>
          <w:rFonts w:cs="Tahoma"/>
          <w:sz w:val="18"/>
          <w:szCs w:val="18"/>
        </w:rPr>
      </w:pPr>
    </w:p>
    <w:p w14:paraId="2239B4CE" w14:textId="77777777" w:rsidR="00E81D75" w:rsidRPr="00E81D75" w:rsidRDefault="00E81D75" w:rsidP="00E81D75">
      <w:pPr>
        <w:rPr>
          <w:rFonts w:cs="Tahoma"/>
          <w:sz w:val="18"/>
          <w:szCs w:val="18"/>
        </w:rPr>
      </w:pPr>
      <w:r w:rsidRPr="00E81D75">
        <w:rPr>
          <w:rFonts w:cs="Tahoma"/>
          <w:sz w:val="18"/>
          <w:szCs w:val="18"/>
        </w:rPr>
        <w:t xml:space="preserve">Εγγύηση μας υπ’ </w:t>
      </w:r>
      <w:proofErr w:type="spellStart"/>
      <w:r w:rsidRPr="00E81D75">
        <w:rPr>
          <w:rFonts w:cs="Tahoma"/>
          <w:sz w:val="18"/>
          <w:szCs w:val="18"/>
        </w:rPr>
        <w:t>αριθμ</w:t>
      </w:r>
      <w:proofErr w:type="spellEnd"/>
      <w:r w:rsidRPr="00E81D75">
        <w:rPr>
          <w:rFonts w:cs="Tahoma"/>
          <w:sz w:val="18"/>
          <w:szCs w:val="18"/>
        </w:rPr>
        <w:t xml:space="preserve">. ……………….. ποσού ………………….……. ευρώ </w:t>
      </w:r>
    </w:p>
    <w:p w14:paraId="1ADA0AFF" w14:textId="77777777" w:rsidR="00E81D75" w:rsidRPr="00E81D75" w:rsidRDefault="00E81D75" w:rsidP="00E81D75">
      <w:pPr>
        <w:rPr>
          <w:rFonts w:cs="Tahoma"/>
          <w:sz w:val="18"/>
          <w:szCs w:val="18"/>
        </w:rPr>
      </w:pPr>
      <w:r w:rsidRPr="00E81D75">
        <w:rPr>
          <w:rFonts w:cs="Tahoma"/>
          <w:sz w:val="18"/>
          <w:szCs w:val="18"/>
        </w:rPr>
        <w:t xml:space="preserve">Με την παρούσα εγγυόμαστε, ανέκκλητα και ανεπιφύλακτα παραιτούμενοι του δικαιώματος της διαιρέσεως και </w:t>
      </w:r>
      <w:proofErr w:type="spellStart"/>
      <w:r w:rsidRPr="00E81D75">
        <w:rPr>
          <w:rFonts w:cs="Tahoma"/>
          <w:sz w:val="18"/>
          <w:szCs w:val="18"/>
        </w:rPr>
        <w:t>διζήσεως</w:t>
      </w:r>
      <w:proofErr w:type="spellEnd"/>
      <w:r w:rsidRPr="00E81D75">
        <w:rPr>
          <w:rFonts w:cs="Tahoma"/>
          <w:sz w:val="18"/>
          <w:szCs w:val="18"/>
        </w:rPr>
        <w:t>, μέχρι του ποσού των ευρώ  ……………………………………………υπέρ του</w:t>
      </w:r>
    </w:p>
    <w:p w14:paraId="39E4890B"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0F6A2B83"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77140320"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55C8C7DA"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A7DF53"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4D2F208F"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2400EAA3" w14:textId="77777777" w:rsidR="00E81D75" w:rsidRDefault="00E81D75" w:rsidP="00E81D75">
      <w:pPr>
        <w:rPr>
          <w:rFonts w:cs="Tahoma"/>
          <w:sz w:val="18"/>
          <w:szCs w:val="18"/>
        </w:rPr>
      </w:pPr>
      <w:r w:rsidRPr="00E81D75">
        <w:rPr>
          <w:rFonts w:cs="Tahoma"/>
          <w:sz w:val="18"/>
          <w:szCs w:val="18"/>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E81D75">
        <w:rPr>
          <w:rFonts w:cs="Tahoma"/>
          <w:sz w:val="18"/>
          <w:szCs w:val="18"/>
        </w:rPr>
        <w:t>ιδιότητάς</w:t>
      </w:r>
      <w:proofErr w:type="spellEnd"/>
      <w:r w:rsidRPr="00E81D75">
        <w:rPr>
          <w:rFonts w:cs="Tahoma"/>
          <w:sz w:val="18"/>
          <w:szCs w:val="18"/>
        </w:rPr>
        <w:t xml:space="preserve"> τους ως μελών της Ένωσης ή Κοινοπραξίας.}</w:t>
      </w:r>
      <w:r>
        <w:rPr>
          <w:rFonts w:cs="Tahoma"/>
          <w:sz w:val="18"/>
          <w:szCs w:val="18"/>
        </w:rPr>
        <w:t xml:space="preserve"> </w:t>
      </w:r>
    </w:p>
    <w:p w14:paraId="52363D24" w14:textId="77777777" w:rsidR="00ED6950" w:rsidRPr="00050E64" w:rsidRDefault="00ED6950" w:rsidP="00E81D75">
      <w:pPr>
        <w:rPr>
          <w:rFonts w:cs="Tahoma"/>
          <w:sz w:val="18"/>
          <w:szCs w:val="18"/>
        </w:rPr>
      </w:pPr>
      <w:r w:rsidRPr="00050E64">
        <w:rPr>
          <w:rFonts w:cs="Tahoma"/>
          <w:sz w:val="18"/>
          <w:szCs w:val="18"/>
        </w:rPr>
        <w:t xml:space="preserve">για την καλή εκτέλεση της σύμβασης με αριθμό................... που αφορά στο διαγωνισμό της </w:t>
      </w:r>
      <w:r w:rsidRPr="00050E64">
        <w:rPr>
          <w:rFonts w:cs="Tahoma"/>
          <w:sz w:val="18"/>
          <w:szCs w:val="18"/>
          <w:highlight w:val="yellow"/>
          <w:lang w:eastAsia="el-GR"/>
        </w:rPr>
        <w:t>(συμπληρώνετε την ημερομηνία διενέργειας του διαγωνισμού)</w:t>
      </w:r>
      <w:r w:rsidRPr="00050E64">
        <w:rPr>
          <w:rFonts w:cs="Tahoma"/>
          <w:sz w:val="18"/>
          <w:szCs w:val="18"/>
          <w:lang w:eastAsia="el-GR"/>
        </w:rPr>
        <w:t xml:space="preserve"> </w:t>
      </w:r>
      <w:r w:rsidRPr="00050E64">
        <w:rPr>
          <w:rFonts w:cs="Tahoma"/>
          <w:sz w:val="18"/>
          <w:szCs w:val="18"/>
        </w:rPr>
        <w:t xml:space="preserve">…………. με αντικείμενο </w:t>
      </w:r>
      <w:r w:rsidRPr="00050E64">
        <w:rPr>
          <w:rFonts w:cs="Tahoma"/>
          <w:sz w:val="18"/>
          <w:szCs w:val="18"/>
          <w:highlight w:val="yellow"/>
          <w:lang w:eastAsia="el-GR"/>
        </w:rPr>
        <w:t>(συμπληρώνετε τον τίτλο του έργου)</w:t>
      </w:r>
      <w:r w:rsidRPr="00050E64">
        <w:rPr>
          <w:rFonts w:cs="Tahoma"/>
          <w:sz w:val="18"/>
          <w:szCs w:val="18"/>
          <w:lang w:eastAsia="el-GR"/>
        </w:rPr>
        <w:t xml:space="preserve"> </w:t>
      </w:r>
      <w:r w:rsidRPr="00050E64">
        <w:rPr>
          <w:rFonts w:cs="Tahoma"/>
          <w:sz w:val="18"/>
          <w:szCs w:val="18"/>
        </w:rPr>
        <w:t xml:space="preserve">…….………..…… συνολικής αξίας </w:t>
      </w:r>
      <w:r w:rsidRPr="00050E64">
        <w:rPr>
          <w:rFonts w:cs="Tahoma"/>
          <w:sz w:val="18"/>
          <w:szCs w:val="18"/>
          <w:highlight w:val="yellow"/>
          <w:lang w:eastAsia="el-GR"/>
        </w:rPr>
        <w:t>(συμπληρώνετε το συνολικό συμβατικό τίμημα με διευκρίνιση εάν περιλαμβάνει ή όχι τον ΦΠΑ)</w:t>
      </w:r>
      <w:r w:rsidRPr="00050E64">
        <w:rPr>
          <w:rFonts w:cs="Tahoma"/>
          <w:sz w:val="18"/>
          <w:szCs w:val="18"/>
        </w:rPr>
        <w:t xml:space="preserve"> ………........, σύμφωνα με τη με αριθμό................... Διακήρυξή σας.</w:t>
      </w:r>
    </w:p>
    <w:p w14:paraId="05D46453" w14:textId="77777777" w:rsidR="00ED6950" w:rsidRPr="00050E64" w:rsidRDefault="00ED6950" w:rsidP="00ED6950">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40197A40" w14:textId="77777777" w:rsidR="00B11A20" w:rsidRDefault="00B11A20" w:rsidP="00B11A20">
      <w:pPr>
        <w:rPr>
          <w:rFonts w:cs="Tahoma"/>
          <w:sz w:val="18"/>
          <w:szCs w:val="18"/>
        </w:rPr>
      </w:pPr>
      <w:r w:rsidRPr="00EF7B48">
        <w:rPr>
          <w:rFonts w:cs="Tahoma"/>
          <w:sz w:val="18"/>
          <w:szCs w:val="18"/>
        </w:rPr>
        <w:t xml:space="preserve">Η παρούσα ισχύει </w:t>
      </w:r>
      <w:r w:rsidRPr="00EF7B48">
        <w:rPr>
          <w:rFonts w:cs="Tahoma"/>
          <w:iCs/>
          <w:sz w:val="18"/>
          <w:szCs w:val="18"/>
        </w:rPr>
        <w:t xml:space="preserve">μέχρι και την ………………(Σημείωση προς την Τράπεζα : </w:t>
      </w:r>
      <w:r w:rsidRPr="00EF7B48">
        <w:rPr>
          <w:rFonts w:cs="Tahoma"/>
          <w:b/>
          <w:bCs/>
          <w:iCs/>
          <w:sz w:val="18"/>
          <w:szCs w:val="18"/>
        </w:rPr>
        <w:t xml:space="preserve">ο χρόνος ισχύος πρέπει να είναι </w:t>
      </w:r>
      <w:r w:rsidRPr="009B1E44">
        <w:rPr>
          <w:rFonts w:cs="Tahoma"/>
          <w:b/>
          <w:bCs/>
          <w:iCs/>
          <w:sz w:val="18"/>
          <w:szCs w:val="18"/>
          <w:highlight w:val="magenta"/>
        </w:rPr>
        <w:t xml:space="preserve">τουλάχιστον </w:t>
      </w:r>
      <w:r w:rsidR="001D5514" w:rsidRPr="009B1E44">
        <w:rPr>
          <w:rFonts w:cs="Tahoma"/>
          <w:b/>
          <w:bCs/>
          <w:iCs/>
          <w:sz w:val="18"/>
          <w:szCs w:val="18"/>
          <w:highlight w:val="magenta"/>
        </w:rPr>
        <w:t>ΧΧΧΧΧΧ</w:t>
      </w:r>
      <w:r w:rsidRPr="009B1E44">
        <w:rPr>
          <w:rFonts w:cs="Tahoma"/>
          <w:b/>
          <w:bCs/>
          <w:iCs/>
          <w:sz w:val="18"/>
          <w:szCs w:val="18"/>
          <w:highlight w:val="magenta"/>
        </w:rPr>
        <w:t xml:space="preserve"> της</w:t>
      </w:r>
      <w:r w:rsidRPr="00EF7B48">
        <w:rPr>
          <w:rFonts w:cs="Tahoma"/>
          <w:b/>
          <w:bCs/>
          <w:iCs/>
          <w:sz w:val="18"/>
          <w:szCs w:val="18"/>
        </w:rPr>
        <w:t xml:space="preserve"> χρονικής διάρκειας </w:t>
      </w:r>
      <w:r>
        <w:rPr>
          <w:rFonts w:cs="Tahoma"/>
          <w:b/>
          <w:bCs/>
          <w:iCs/>
          <w:sz w:val="18"/>
          <w:szCs w:val="18"/>
        </w:rPr>
        <w:t>της Εκτελεστικής Σύμβασης</w:t>
      </w:r>
      <w:r w:rsidRPr="00EF7B48">
        <w:rPr>
          <w:rFonts w:cs="Tahoma"/>
          <w:iCs/>
          <w:sz w:val="18"/>
          <w:szCs w:val="18"/>
        </w:rPr>
        <w:t xml:space="preserve">, όπως αυτή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2C73C8A3" w14:textId="77777777" w:rsidR="001D5514" w:rsidRPr="00E81D75" w:rsidRDefault="00454990" w:rsidP="00B11A20">
      <w:pPr>
        <w:rPr>
          <w:rFonts w:cs="Tahoma"/>
          <w:i/>
          <w:sz w:val="18"/>
          <w:szCs w:val="18"/>
        </w:rPr>
      </w:pPr>
      <w:r w:rsidRPr="00E81D75">
        <w:rPr>
          <w:rFonts w:cs="Tahoma"/>
          <w:i/>
          <w:sz w:val="18"/>
          <w:szCs w:val="18"/>
          <w:highlight w:val="yellow"/>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70E4D174"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154450D8" w14:textId="77777777" w:rsidR="00ED6950" w:rsidRPr="00050E64" w:rsidRDefault="00ED6950" w:rsidP="00ED6950">
      <w:pPr>
        <w:rPr>
          <w:rFonts w:cs="Tahoma"/>
          <w:sz w:val="18"/>
          <w:szCs w:val="18"/>
        </w:rPr>
      </w:pPr>
    </w:p>
    <w:p w14:paraId="78DE3220"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5444366A" w14:textId="77777777" w:rsidR="006E4A8F" w:rsidRDefault="006E4A8F" w:rsidP="00D13440">
      <w:pPr>
        <w:rPr>
          <w:rFonts w:cs="Tahoma"/>
          <w:lang w:eastAsia="el-GR"/>
        </w:rPr>
        <w:sectPr w:rsidR="006E4A8F" w:rsidSect="00F1355F">
          <w:headerReference w:type="default" r:id="rId16"/>
          <w:pgSz w:w="11907" w:h="16840" w:code="9"/>
          <w:pgMar w:top="1701" w:right="1134" w:bottom="1134" w:left="1134" w:header="851" w:footer="284" w:gutter="0"/>
          <w:cols w:space="708"/>
          <w:docGrid w:linePitch="360"/>
        </w:sectPr>
      </w:pPr>
    </w:p>
    <w:p w14:paraId="57E860F0" w14:textId="77777777" w:rsidR="00D13440" w:rsidRPr="00DB1376" w:rsidRDefault="00D13440" w:rsidP="00D13440">
      <w:pPr>
        <w:rPr>
          <w:rFonts w:cs="Tahoma"/>
          <w:lang w:eastAsia="el-GR"/>
        </w:rPr>
      </w:pPr>
      <w:bookmarkStart w:id="728" w:name="_Toc43634813"/>
      <w:bookmarkStart w:id="729" w:name="_Toc48552985"/>
      <w:bookmarkStart w:id="730" w:name="_Toc49073812"/>
      <w:bookmarkStart w:id="731" w:name="_Toc62559084"/>
      <w:bookmarkStart w:id="732" w:name="_Ref273968287"/>
      <w:bookmarkStart w:id="733" w:name="_Ref273968310"/>
      <w:bookmarkEnd w:id="711"/>
      <w:bookmarkEnd w:id="712"/>
      <w:bookmarkEnd w:id="713"/>
      <w:bookmarkEnd w:id="714"/>
      <w:bookmarkEnd w:id="715"/>
      <w:bookmarkEnd w:id="716"/>
      <w:bookmarkEnd w:id="717"/>
      <w:bookmarkEnd w:id="718"/>
      <w:bookmarkEnd w:id="719"/>
      <w:bookmarkEnd w:id="720"/>
      <w:bookmarkEnd w:id="721"/>
    </w:p>
    <w:p w14:paraId="08DBCEA0" w14:textId="77777777" w:rsidR="00E43BB6" w:rsidRDefault="00E43BB6" w:rsidP="00402F06">
      <w:pPr>
        <w:pStyle w:val="2"/>
        <w:tabs>
          <w:tab w:val="clear" w:pos="2498"/>
        </w:tabs>
        <w:spacing w:before="0"/>
        <w:ind w:hanging="1274"/>
        <w:rPr>
          <w:rFonts w:cs="Tahoma"/>
        </w:rPr>
      </w:pPr>
      <w:bookmarkStart w:id="734" w:name="_Ref54163609"/>
      <w:bookmarkStart w:id="735" w:name="_Ref54163611"/>
      <w:bookmarkStart w:id="736" w:name="_Toc62559089"/>
      <w:bookmarkStart w:id="737" w:name="_Ref235612863"/>
      <w:bookmarkStart w:id="738" w:name="_Toc120790622"/>
      <w:bookmarkEnd w:id="728"/>
      <w:bookmarkEnd w:id="729"/>
      <w:bookmarkEnd w:id="730"/>
      <w:bookmarkEnd w:id="731"/>
      <w:bookmarkEnd w:id="732"/>
      <w:bookmarkEnd w:id="733"/>
      <w:r w:rsidRPr="00DB1376">
        <w:rPr>
          <w:rFonts w:cs="Tahoma"/>
        </w:rPr>
        <w:t xml:space="preserve">ΠΑΡΑΡΤΗΜΑ: </w:t>
      </w:r>
      <w:r w:rsidR="00A51F1F" w:rsidRPr="00DB1376">
        <w:rPr>
          <w:rFonts w:cs="Tahoma"/>
        </w:rPr>
        <w:t>ΠΙΝΑΚΕΣ ΟΙΚΟΝΟΜΙΚΗΣ ΠΡΟΣΦΟΡΑΣ</w:t>
      </w:r>
      <w:bookmarkEnd w:id="734"/>
      <w:bookmarkEnd w:id="735"/>
      <w:bookmarkEnd w:id="736"/>
      <w:bookmarkEnd w:id="737"/>
      <w:bookmarkEnd w:id="738"/>
    </w:p>
    <w:p w14:paraId="73929821" w14:textId="77777777" w:rsidR="00EA18C7" w:rsidRDefault="00EA18C7" w:rsidP="006965F2"/>
    <w:p w14:paraId="59E3192E" w14:textId="12D295FA" w:rsidR="00A63796" w:rsidRPr="00A63796" w:rsidRDefault="00A63796" w:rsidP="00DD52B1">
      <w:pPr>
        <w:pStyle w:val="3"/>
        <w:rPr>
          <w:rFonts w:eastAsia="Arial Unicode MS"/>
        </w:rPr>
      </w:pPr>
      <w:bookmarkStart w:id="739" w:name="_Toc36225005"/>
      <w:bookmarkStart w:id="740" w:name="_Ref83917676"/>
      <w:bookmarkStart w:id="741" w:name="_Toc120790623"/>
      <w:r w:rsidRPr="00A63796">
        <w:rPr>
          <w:rFonts w:eastAsia="Arial Unicode MS"/>
        </w:rPr>
        <w:t>Υπόδειγμα Οικονομικής Προσφοράς</w:t>
      </w:r>
      <w:bookmarkEnd w:id="739"/>
      <w:bookmarkEnd w:id="740"/>
      <w:bookmarkEnd w:id="741"/>
    </w:p>
    <w:p w14:paraId="75BF58BE" w14:textId="77777777" w:rsidR="00893EBF" w:rsidRDefault="00893EBF" w:rsidP="00E6613D"/>
    <w:p w14:paraId="795CA328" w14:textId="5034D235" w:rsidR="00C87C94" w:rsidRPr="00F43CF8" w:rsidRDefault="00B47185" w:rsidP="005D3543">
      <w:pPr>
        <w:pStyle w:val="40"/>
        <w:tabs>
          <w:tab w:val="left" w:pos="2410"/>
        </w:tabs>
        <w:ind w:left="851"/>
        <w:rPr>
          <w:szCs w:val="22"/>
        </w:rPr>
      </w:pPr>
      <w:bookmarkStart w:id="742" w:name="_Toc120790624"/>
      <w:r w:rsidRPr="00F43CF8">
        <w:rPr>
          <w:sz w:val="22"/>
          <w:szCs w:val="22"/>
        </w:rPr>
        <w:t xml:space="preserve">Ενότητα </w:t>
      </w:r>
      <w:r>
        <w:rPr>
          <w:sz w:val="22"/>
          <w:szCs w:val="22"/>
        </w:rPr>
        <w:t>Υπηρεσιών</w:t>
      </w:r>
      <w:r w:rsidRPr="00F43CF8">
        <w:rPr>
          <w:sz w:val="22"/>
          <w:szCs w:val="22"/>
        </w:rPr>
        <w:t xml:space="preserve"> </w:t>
      </w:r>
      <w:r w:rsidR="003A100A">
        <w:rPr>
          <w:sz w:val="22"/>
          <w:szCs w:val="22"/>
        </w:rPr>
        <w:t>1</w:t>
      </w:r>
      <w:r w:rsidR="0023045A" w:rsidRPr="00F43CF8">
        <w:rPr>
          <w:sz w:val="22"/>
          <w:szCs w:val="22"/>
        </w:rPr>
        <w:t xml:space="preserve">. </w:t>
      </w:r>
      <w:r w:rsidR="00B767AC" w:rsidRPr="00B767AC">
        <w:rPr>
          <w:sz w:val="22"/>
          <w:szCs w:val="22"/>
        </w:rPr>
        <w:t>Σύμβουλος</w:t>
      </w:r>
      <w:r w:rsidR="00382DAD" w:rsidRPr="00382DAD">
        <w:rPr>
          <w:sz w:val="22"/>
          <w:szCs w:val="22"/>
        </w:rPr>
        <w:t xml:space="preserve"> Ωρίμανσης Έργου "Ανάπτυξη Νέου Ενοποιημένου ΟΠΣ Φορολογίας (TAXIS/ </w:t>
      </w:r>
      <w:proofErr w:type="spellStart"/>
      <w:r w:rsidR="00382DAD" w:rsidRPr="00382DAD">
        <w:rPr>
          <w:sz w:val="22"/>
          <w:szCs w:val="22"/>
        </w:rPr>
        <w:t>TAXISnet</w:t>
      </w:r>
      <w:proofErr w:type="spellEnd"/>
      <w:r w:rsidR="00382DAD" w:rsidRPr="00382DAD">
        <w:rPr>
          <w:sz w:val="22"/>
          <w:szCs w:val="22"/>
        </w:rPr>
        <w:t>/ ELENXIS)"</w:t>
      </w:r>
      <w:bookmarkEnd w:id="742"/>
    </w:p>
    <w:tbl>
      <w:tblPr>
        <w:tblStyle w:val="TableGrid1"/>
        <w:tblW w:w="8931" w:type="dxa"/>
        <w:tblInd w:w="-5" w:type="dxa"/>
        <w:tblLook w:val="04A0" w:firstRow="1" w:lastRow="0" w:firstColumn="1" w:lastColumn="0" w:noHBand="0" w:noVBand="1"/>
      </w:tblPr>
      <w:tblGrid>
        <w:gridCol w:w="891"/>
        <w:gridCol w:w="2666"/>
        <w:gridCol w:w="1830"/>
        <w:gridCol w:w="1701"/>
        <w:gridCol w:w="1843"/>
      </w:tblGrid>
      <w:tr w:rsidR="00C87C94" w:rsidRPr="00453468" w14:paraId="35726048" w14:textId="77777777" w:rsidTr="00CB2468">
        <w:trPr>
          <w:trHeight w:hRule="exact" w:val="991"/>
        </w:trPr>
        <w:tc>
          <w:tcPr>
            <w:tcW w:w="891" w:type="dxa"/>
            <w:vAlign w:val="center"/>
          </w:tcPr>
          <w:p w14:paraId="0A32E8F3" w14:textId="77777777" w:rsidR="00C87C94" w:rsidRPr="00453468" w:rsidRDefault="00C87C94" w:rsidP="00146574">
            <w:pPr>
              <w:spacing w:after="0"/>
              <w:jc w:val="center"/>
              <w:rPr>
                <w:b/>
                <w:bCs/>
                <w:sz w:val="20"/>
                <w:szCs w:val="20"/>
              </w:rPr>
            </w:pPr>
            <w:r w:rsidRPr="00453468">
              <w:rPr>
                <w:b/>
                <w:bCs/>
                <w:sz w:val="20"/>
                <w:szCs w:val="20"/>
              </w:rPr>
              <w:t>Α/Α</w:t>
            </w:r>
          </w:p>
        </w:tc>
        <w:tc>
          <w:tcPr>
            <w:tcW w:w="2666" w:type="dxa"/>
            <w:noWrap/>
            <w:vAlign w:val="center"/>
          </w:tcPr>
          <w:p w14:paraId="5E1F64DA" w14:textId="77777777" w:rsidR="00C87C94" w:rsidRPr="00453468" w:rsidRDefault="00C87C94" w:rsidP="00146574">
            <w:pPr>
              <w:spacing w:after="0"/>
              <w:jc w:val="center"/>
              <w:rPr>
                <w:b/>
                <w:bCs/>
                <w:sz w:val="20"/>
                <w:szCs w:val="20"/>
              </w:rPr>
            </w:pPr>
            <w:r w:rsidRPr="00453468">
              <w:rPr>
                <w:b/>
                <w:bCs/>
                <w:sz w:val="20"/>
                <w:szCs w:val="20"/>
              </w:rPr>
              <w:t>ΚΑΤΗΓΟΡΙΑ ΣΤΕΛΕΧΟΥΣ</w:t>
            </w:r>
          </w:p>
        </w:tc>
        <w:tc>
          <w:tcPr>
            <w:tcW w:w="1830" w:type="dxa"/>
            <w:noWrap/>
            <w:vAlign w:val="center"/>
          </w:tcPr>
          <w:p w14:paraId="756CF056" w14:textId="77777777" w:rsidR="00C87C94" w:rsidRPr="00453468" w:rsidRDefault="00C87C94" w:rsidP="00146574">
            <w:pPr>
              <w:spacing w:after="0"/>
              <w:jc w:val="center"/>
              <w:rPr>
                <w:b/>
                <w:bCs/>
                <w:sz w:val="20"/>
                <w:szCs w:val="20"/>
              </w:rPr>
            </w:pPr>
            <w:r w:rsidRPr="00453468">
              <w:rPr>
                <w:b/>
                <w:bCs/>
                <w:sz w:val="20"/>
                <w:szCs w:val="20"/>
              </w:rPr>
              <w:t>Απασχόληση (Α/Μ)</w:t>
            </w:r>
          </w:p>
        </w:tc>
        <w:tc>
          <w:tcPr>
            <w:tcW w:w="1701" w:type="dxa"/>
            <w:vAlign w:val="center"/>
          </w:tcPr>
          <w:p w14:paraId="6F4CF7B8" w14:textId="77777777" w:rsidR="00C87C94" w:rsidRPr="00453468" w:rsidRDefault="00C87C94" w:rsidP="00146574">
            <w:pPr>
              <w:spacing w:after="0"/>
              <w:jc w:val="center"/>
              <w:rPr>
                <w:b/>
                <w:bCs/>
                <w:sz w:val="20"/>
                <w:szCs w:val="20"/>
              </w:rPr>
            </w:pPr>
          </w:p>
          <w:p w14:paraId="76C83E02" w14:textId="77777777" w:rsidR="00C87C94" w:rsidRPr="00453468" w:rsidRDefault="00C87C94" w:rsidP="00146574">
            <w:pPr>
              <w:spacing w:after="0"/>
              <w:jc w:val="center"/>
              <w:rPr>
                <w:b/>
                <w:bCs/>
                <w:sz w:val="20"/>
                <w:szCs w:val="20"/>
              </w:rPr>
            </w:pPr>
            <w:r w:rsidRPr="00453468">
              <w:rPr>
                <w:b/>
                <w:bCs/>
                <w:sz w:val="20"/>
                <w:szCs w:val="20"/>
              </w:rPr>
              <w:t>Κόστος ΑΜ χωρίς ΦΠΑ</w:t>
            </w:r>
          </w:p>
        </w:tc>
        <w:tc>
          <w:tcPr>
            <w:tcW w:w="1843" w:type="dxa"/>
            <w:vAlign w:val="center"/>
          </w:tcPr>
          <w:p w14:paraId="42D30BA4" w14:textId="77777777" w:rsidR="00C87C94" w:rsidRPr="00453468" w:rsidRDefault="00C87C94" w:rsidP="00146574">
            <w:pPr>
              <w:spacing w:after="0"/>
              <w:jc w:val="center"/>
              <w:rPr>
                <w:b/>
                <w:bCs/>
                <w:sz w:val="20"/>
                <w:szCs w:val="20"/>
              </w:rPr>
            </w:pPr>
            <w:r w:rsidRPr="00453468">
              <w:rPr>
                <w:b/>
                <w:bCs/>
                <w:sz w:val="20"/>
                <w:szCs w:val="20"/>
              </w:rPr>
              <w:t>Συνολικό Κόστος χωρίς ΦΠΑ</w:t>
            </w:r>
          </w:p>
        </w:tc>
      </w:tr>
      <w:tr w:rsidR="00F66760" w:rsidRPr="00453468" w14:paraId="021EAFC5" w14:textId="77777777" w:rsidTr="00AF5439">
        <w:trPr>
          <w:trHeight w:hRule="exact" w:val="574"/>
        </w:trPr>
        <w:tc>
          <w:tcPr>
            <w:tcW w:w="891" w:type="dxa"/>
            <w:vAlign w:val="center"/>
          </w:tcPr>
          <w:p w14:paraId="7FE46B7D" w14:textId="77777777" w:rsidR="00F66760" w:rsidRPr="00453468" w:rsidRDefault="00F66760" w:rsidP="00F66760">
            <w:pPr>
              <w:spacing w:after="0"/>
              <w:jc w:val="center"/>
              <w:rPr>
                <w:sz w:val="20"/>
                <w:szCs w:val="20"/>
              </w:rPr>
            </w:pPr>
            <w:r w:rsidRPr="00453468">
              <w:rPr>
                <w:sz w:val="20"/>
                <w:szCs w:val="20"/>
              </w:rPr>
              <w:t>1</w:t>
            </w:r>
          </w:p>
        </w:tc>
        <w:tc>
          <w:tcPr>
            <w:tcW w:w="2666" w:type="dxa"/>
            <w:noWrap/>
            <w:vAlign w:val="center"/>
            <w:hideMark/>
          </w:tcPr>
          <w:p w14:paraId="78FCA998" w14:textId="2406013E" w:rsidR="00F66760" w:rsidRPr="008371ED" w:rsidRDefault="00F66760" w:rsidP="00F66760">
            <w:pPr>
              <w:spacing w:after="0"/>
              <w:jc w:val="left"/>
              <w:rPr>
                <w:sz w:val="20"/>
                <w:szCs w:val="20"/>
              </w:rPr>
            </w:pPr>
            <w:r w:rsidRPr="008371ED">
              <w:rPr>
                <w:rFonts w:cs="Tahoma"/>
                <w:color w:val="000000"/>
                <w:sz w:val="20"/>
                <w:szCs w:val="20"/>
                <w:lang w:eastAsia="el-GR"/>
              </w:rPr>
              <w:t>Υπεύθυνος Έργου (PM)</w:t>
            </w:r>
          </w:p>
        </w:tc>
        <w:tc>
          <w:tcPr>
            <w:tcW w:w="1830" w:type="dxa"/>
            <w:noWrap/>
            <w:vAlign w:val="center"/>
            <w:hideMark/>
          </w:tcPr>
          <w:p w14:paraId="100330EC" w14:textId="3E08C79E" w:rsidR="00F66760" w:rsidRPr="00453468" w:rsidRDefault="004574CF" w:rsidP="00F66760">
            <w:pPr>
              <w:spacing w:after="0"/>
              <w:jc w:val="center"/>
              <w:rPr>
                <w:sz w:val="20"/>
                <w:szCs w:val="20"/>
              </w:rPr>
            </w:pPr>
            <w:r>
              <w:rPr>
                <w:sz w:val="20"/>
                <w:szCs w:val="20"/>
              </w:rPr>
              <w:t>3</w:t>
            </w:r>
          </w:p>
        </w:tc>
        <w:tc>
          <w:tcPr>
            <w:tcW w:w="1701" w:type="dxa"/>
          </w:tcPr>
          <w:p w14:paraId="65787538" w14:textId="77777777" w:rsidR="00F66760" w:rsidRPr="00453468" w:rsidRDefault="00F66760" w:rsidP="00F66760">
            <w:pPr>
              <w:spacing w:after="0"/>
              <w:jc w:val="center"/>
              <w:rPr>
                <w:sz w:val="20"/>
                <w:szCs w:val="20"/>
                <w:lang w:val="en-US"/>
              </w:rPr>
            </w:pPr>
          </w:p>
        </w:tc>
        <w:tc>
          <w:tcPr>
            <w:tcW w:w="1843" w:type="dxa"/>
          </w:tcPr>
          <w:p w14:paraId="5935DAFB" w14:textId="77777777" w:rsidR="00F66760" w:rsidRPr="00453468" w:rsidRDefault="00F66760" w:rsidP="00F66760">
            <w:pPr>
              <w:spacing w:after="0"/>
              <w:jc w:val="center"/>
              <w:rPr>
                <w:sz w:val="20"/>
                <w:szCs w:val="20"/>
              </w:rPr>
            </w:pPr>
          </w:p>
        </w:tc>
      </w:tr>
      <w:tr w:rsidR="00F66760" w:rsidRPr="00453468" w14:paraId="1C1425FC" w14:textId="77777777" w:rsidTr="00AF5439">
        <w:trPr>
          <w:trHeight w:hRule="exact" w:val="659"/>
        </w:trPr>
        <w:tc>
          <w:tcPr>
            <w:tcW w:w="891" w:type="dxa"/>
            <w:vAlign w:val="center"/>
          </w:tcPr>
          <w:p w14:paraId="6E49D136" w14:textId="77777777" w:rsidR="00F66760" w:rsidRPr="00453468" w:rsidRDefault="00F66760" w:rsidP="00F66760">
            <w:pPr>
              <w:spacing w:after="0"/>
              <w:jc w:val="center"/>
              <w:rPr>
                <w:sz w:val="20"/>
                <w:szCs w:val="20"/>
              </w:rPr>
            </w:pPr>
            <w:r w:rsidRPr="00453468">
              <w:rPr>
                <w:sz w:val="20"/>
                <w:szCs w:val="20"/>
              </w:rPr>
              <w:t>2</w:t>
            </w:r>
          </w:p>
        </w:tc>
        <w:tc>
          <w:tcPr>
            <w:tcW w:w="2666" w:type="dxa"/>
            <w:noWrap/>
            <w:vAlign w:val="center"/>
          </w:tcPr>
          <w:p w14:paraId="20EBEAC0" w14:textId="6E31C227" w:rsidR="00F66760" w:rsidRPr="008371ED" w:rsidRDefault="00F66760" w:rsidP="00F66760">
            <w:pPr>
              <w:spacing w:after="0"/>
              <w:jc w:val="left"/>
              <w:rPr>
                <w:sz w:val="20"/>
                <w:szCs w:val="20"/>
              </w:rPr>
            </w:pPr>
            <w:r w:rsidRPr="008371ED">
              <w:rPr>
                <w:rFonts w:cs="Tahoma"/>
                <w:color w:val="000000"/>
                <w:sz w:val="20"/>
                <w:szCs w:val="20"/>
                <w:lang w:eastAsia="el-GR"/>
              </w:rPr>
              <w:t>Έμπειρος Σύμβουλος Πληροφορικής</w:t>
            </w:r>
          </w:p>
        </w:tc>
        <w:tc>
          <w:tcPr>
            <w:tcW w:w="1830" w:type="dxa"/>
            <w:noWrap/>
            <w:vAlign w:val="center"/>
          </w:tcPr>
          <w:p w14:paraId="159981F9" w14:textId="4F4F700C" w:rsidR="00F66760" w:rsidRPr="00453468" w:rsidRDefault="004574CF" w:rsidP="00F66760">
            <w:pPr>
              <w:spacing w:after="0"/>
              <w:jc w:val="center"/>
              <w:rPr>
                <w:sz w:val="20"/>
                <w:szCs w:val="20"/>
              </w:rPr>
            </w:pPr>
            <w:r>
              <w:rPr>
                <w:sz w:val="20"/>
                <w:szCs w:val="20"/>
              </w:rPr>
              <w:t>4</w:t>
            </w:r>
          </w:p>
        </w:tc>
        <w:tc>
          <w:tcPr>
            <w:tcW w:w="1701" w:type="dxa"/>
          </w:tcPr>
          <w:p w14:paraId="3D1BE61A" w14:textId="77777777" w:rsidR="00F66760" w:rsidRPr="00453468" w:rsidRDefault="00F66760" w:rsidP="00F66760">
            <w:pPr>
              <w:spacing w:after="0"/>
              <w:jc w:val="center"/>
              <w:rPr>
                <w:sz w:val="20"/>
                <w:szCs w:val="20"/>
              </w:rPr>
            </w:pPr>
          </w:p>
        </w:tc>
        <w:tc>
          <w:tcPr>
            <w:tcW w:w="1843" w:type="dxa"/>
          </w:tcPr>
          <w:p w14:paraId="72575992" w14:textId="77777777" w:rsidR="00F66760" w:rsidRPr="00453468" w:rsidRDefault="00F66760" w:rsidP="00F66760">
            <w:pPr>
              <w:spacing w:after="0"/>
              <w:jc w:val="center"/>
              <w:rPr>
                <w:sz w:val="20"/>
                <w:szCs w:val="20"/>
              </w:rPr>
            </w:pPr>
          </w:p>
        </w:tc>
      </w:tr>
      <w:tr w:rsidR="00F66760" w:rsidRPr="00453468" w14:paraId="2BBCD0E5" w14:textId="77777777" w:rsidTr="00AF5439">
        <w:trPr>
          <w:trHeight w:hRule="exact" w:val="574"/>
        </w:trPr>
        <w:tc>
          <w:tcPr>
            <w:tcW w:w="891" w:type="dxa"/>
            <w:tcBorders>
              <w:bottom w:val="single" w:sz="4" w:space="0" w:color="auto"/>
            </w:tcBorders>
            <w:vAlign w:val="center"/>
          </w:tcPr>
          <w:p w14:paraId="4C01F669" w14:textId="77777777" w:rsidR="00F66760" w:rsidRPr="00453468" w:rsidRDefault="00F66760" w:rsidP="00F66760">
            <w:pPr>
              <w:spacing w:after="0"/>
              <w:jc w:val="center"/>
              <w:rPr>
                <w:sz w:val="20"/>
                <w:szCs w:val="20"/>
              </w:rPr>
            </w:pPr>
            <w:r w:rsidRPr="00453468">
              <w:rPr>
                <w:sz w:val="20"/>
                <w:szCs w:val="20"/>
              </w:rPr>
              <w:t>3</w:t>
            </w:r>
          </w:p>
        </w:tc>
        <w:tc>
          <w:tcPr>
            <w:tcW w:w="2666" w:type="dxa"/>
            <w:tcBorders>
              <w:bottom w:val="single" w:sz="4" w:space="0" w:color="auto"/>
            </w:tcBorders>
            <w:noWrap/>
            <w:vAlign w:val="center"/>
          </w:tcPr>
          <w:p w14:paraId="0256E706" w14:textId="384CA681" w:rsidR="00F66760" w:rsidRPr="008371ED" w:rsidRDefault="00F66760" w:rsidP="00F66760">
            <w:pPr>
              <w:spacing w:after="0"/>
              <w:jc w:val="left"/>
              <w:rPr>
                <w:sz w:val="20"/>
                <w:szCs w:val="20"/>
              </w:rPr>
            </w:pPr>
            <w:r w:rsidRPr="008371ED">
              <w:rPr>
                <w:rFonts w:cs="Tahoma"/>
                <w:color w:val="000000"/>
                <w:sz w:val="20"/>
                <w:szCs w:val="20"/>
                <w:lang w:eastAsia="el-GR"/>
              </w:rPr>
              <w:t>Σύμβουλος Πληροφορικής</w:t>
            </w:r>
          </w:p>
        </w:tc>
        <w:tc>
          <w:tcPr>
            <w:tcW w:w="1830" w:type="dxa"/>
            <w:tcBorders>
              <w:bottom w:val="single" w:sz="4" w:space="0" w:color="auto"/>
            </w:tcBorders>
            <w:noWrap/>
            <w:vAlign w:val="center"/>
          </w:tcPr>
          <w:p w14:paraId="5AE99297" w14:textId="15BDE3DA" w:rsidR="00F66760" w:rsidRPr="00453468" w:rsidRDefault="004574CF" w:rsidP="00F66760">
            <w:pPr>
              <w:spacing w:after="0"/>
              <w:jc w:val="center"/>
              <w:rPr>
                <w:sz w:val="20"/>
                <w:szCs w:val="20"/>
              </w:rPr>
            </w:pPr>
            <w:r>
              <w:rPr>
                <w:sz w:val="20"/>
                <w:szCs w:val="20"/>
              </w:rPr>
              <w:t>7</w:t>
            </w:r>
          </w:p>
        </w:tc>
        <w:tc>
          <w:tcPr>
            <w:tcW w:w="1701" w:type="dxa"/>
            <w:tcBorders>
              <w:bottom w:val="single" w:sz="4" w:space="0" w:color="auto"/>
            </w:tcBorders>
          </w:tcPr>
          <w:p w14:paraId="4DA99AA6" w14:textId="77777777" w:rsidR="00F66760" w:rsidRPr="00453468" w:rsidRDefault="00F66760" w:rsidP="00F66760">
            <w:pPr>
              <w:spacing w:after="0"/>
              <w:jc w:val="center"/>
              <w:rPr>
                <w:sz w:val="20"/>
                <w:szCs w:val="20"/>
              </w:rPr>
            </w:pPr>
          </w:p>
        </w:tc>
        <w:tc>
          <w:tcPr>
            <w:tcW w:w="1843" w:type="dxa"/>
            <w:tcBorders>
              <w:bottom w:val="single" w:sz="4" w:space="0" w:color="auto"/>
            </w:tcBorders>
          </w:tcPr>
          <w:p w14:paraId="7E9EC371" w14:textId="77777777" w:rsidR="00F66760" w:rsidRPr="00453468" w:rsidRDefault="00F66760" w:rsidP="00F66760">
            <w:pPr>
              <w:spacing w:after="0"/>
              <w:jc w:val="center"/>
              <w:rPr>
                <w:sz w:val="20"/>
                <w:szCs w:val="20"/>
              </w:rPr>
            </w:pPr>
          </w:p>
        </w:tc>
      </w:tr>
      <w:tr w:rsidR="004574CF" w:rsidRPr="00453468" w14:paraId="568D96CD" w14:textId="77777777" w:rsidTr="00AF5439">
        <w:trPr>
          <w:trHeight w:hRule="exact" w:val="574"/>
        </w:trPr>
        <w:tc>
          <w:tcPr>
            <w:tcW w:w="891" w:type="dxa"/>
            <w:tcBorders>
              <w:bottom w:val="single" w:sz="4" w:space="0" w:color="auto"/>
            </w:tcBorders>
            <w:vAlign w:val="center"/>
          </w:tcPr>
          <w:p w14:paraId="574F7033" w14:textId="411F3662" w:rsidR="004574CF" w:rsidRPr="00453468" w:rsidRDefault="004574CF" w:rsidP="004574CF">
            <w:pPr>
              <w:spacing w:after="0"/>
              <w:jc w:val="center"/>
              <w:rPr>
                <w:sz w:val="20"/>
              </w:rPr>
            </w:pPr>
            <w:r w:rsidRPr="00453468">
              <w:rPr>
                <w:sz w:val="20"/>
                <w:szCs w:val="20"/>
              </w:rPr>
              <w:t>4</w:t>
            </w:r>
          </w:p>
        </w:tc>
        <w:tc>
          <w:tcPr>
            <w:tcW w:w="2666" w:type="dxa"/>
            <w:tcBorders>
              <w:bottom w:val="single" w:sz="4" w:space="0" w:color="auto"/>
            </w:tcBorders>
            <w:noWrap/>
            <w:vAlign w:val="center"/>
          </w:tcPr>
          <w:p w14:paraId="1D903F14" w14:textId="6576299D" w:rsidR="004574CF" w:rsidRPr="008371ED" w:rsidRDefault="004574CF" w:rsidP="004574CF">
            <w:pPr>
              <w:spacing w:after="0"/>
              <w:jc w:val="left"/>
              <w:rPr>
                <w:rFonts w:cs="Tahoma"/>
                <w:color w:val="000000"/>
                <w:sz w:val="20"/>
                <w:lang w:eastAsia="el-GR"/>
              </w:rPr>
            </w:pPr>
            <w:r w:rsidRPr="008371ED">
              <w:rPr>
                <w:rFonts w:cs="Tahoma"/>
                <w:color w:val="000000"/>
                <w:sz w:val="20"/>
                <w:szCs w:val="20"/>
                <w:lang w:eastAsia="el-GR"/>
              </w:rPr>
              <w:t>Έμπειρος νομικός σύμβουλος</w:t>
            </w:r>
          </w:p>
        </w:tc>
        <w:tc>
          <w:tcPr>
            <w:tcW w:w="1830" w:type="dxa"/>
            <w:tcBorders>
              <w:bottom w:val="single" w:sz="4" w:space="0" w:color="auto"/>
            </w:tcBorders>
            <w:noWrap/>
            <w:vAlign w:val="center"/>
          </w:tcPr>
          <w:p w14:paraId="41D0A0FB" w14:textId="30DAD526" w:rsidR="004574CF" w:rsidRDefault="004574CF" w:rsidP="004574CF">
            <w:pPr>
              <w:spacing w:after="0"/>
              <w:jc w:val="center"/>
              <w:rPr>
                <w:rFonts w:cs="Tahoma"/>
                <w:sz w:val="20"/>
              </w:rPr>
            </w:pPr>
            <w:r>
              <w:rPr>
                <w:rFonts w:cs="Tahoma"/>
                <w:sz w:val="20"/>
              </w:rPr>
              <w:t>1</w:t>
            </w:r>
          </w:p>
        </w:tc>
        <w:tc>
          <w:tcPr>
            <w:tcW w:w="1701" w:type="dxa"/>
            <w:tcBorders>
              <w:bottom w:val="single" w:sz="4" w:space="0" w:color="auto"/>
            </w:tcBorders>
          </w:tcPr>
          <w:p w14:paraId="7BBC984B" w14:textId="77777777" w:rsidR="004574CF" w:rsidRPr="00453468" w:rsidRDefault="004574CF" w:rsidP="004574CF">
            <w:pPr>
              <w:spacing w:after="0"/>
              <w:jc w:val="center"/>
              <w:rPr>
                <w:sz w:val="20"/>
              </w:rPr>
            </w:pPr>
          </w:p>
        </w:tc>
        <w:tc>
          <w:tcPr>
            <w:tcW w:w="1843" w:type="dxa"/>
            <w:tcBorders>
              <w:bottom w:val="single" w:sz="4" w:space="0" w:color="auto"/>
            </w:tcBorders>
          </w:tcPr>
          <w:p w14:paraId="0D2B70A8" w14:textId="77777777" w:rsidR="004574CF" w:rsidRPr="00453468" w:rsidRDefault="004574CF" w:rsidP="004574CF">
            <w:pPr>
              <w:spacing w:after="0"/>
              <w:jc w:val="center"/>
              <w:rPr>
                <w:sz w:val="20"/>
              </w:rPr>
            </w:pPr>
          </w:p>
        </w:tc>
      </w:tr>
      <w:tr w:rsidR="004574CF" w:rsidRPr="00453468" w14:paraId="27D2A80F" w14:textId="77777777" w:rsidTr="00AF5439">
        <w:trPr>
          <w:trHeight w:hRule="exact" w:val="574"/>
        </w:trPr>
        <w:tc>
          <w:tcPr>
            <w:tcW w:w="891" w:type="dxa"/>
            <w:tcBorders>
              <w:bottom w:val="single" w:sz="4" w:space="0" w:color="auto"/>
            </w:tcBorders>
            <w:vAlign w:val="center"/>
          </w:tcPr>
          <w:p w14:paraId="66C8795E" w14:textId="4E145EB0" w:rsidR="004574CF" w:rsidRPr="00453468" w:rsidRDefault="004574CF" w:rsidP="004574CF">
            <w:pPr>
              <w:spacing w:after="0"/>
              <w:jc w:val="center"/>
              <w:rPr>
                <w:sz w:val="20"/>
              </w:rPr>
            </w:pPr>
            <w:r>
              <w:rPr>
                <w:sz w:val="20"/>
              </w:rPr>
              <w:t>5</w:t>
            </w:r>
          </w:p>
        </w:tc>
        <w:tc>
          <w:tcPr>
            <w:tcW w:w="2666" w:type="dxa"/>
            <w:tcBorders>
              <w:bottom w:val="single" w:sz="4" w:space="0" w:color="auto"/>
            </w:tcBorders>
            <w:noWrap/>
            <w:vAlign w:val="center"/>
          </w:tcPr>
          <w:p w14:paraId="33E4F878" w14:textId="5B00F06D" w:rsidR="004574CF" w:rsidRPr="008371ED" w:rsidRDefault="004574CF" w:rsidP="004574CF">
            <w:pPr>
              <w:spacing w:after="0"/>
              <w:jc w:val="left"/>
              <w:rPr>
                <w:rFonts w:cs="Tahoma"/>
                <w:color w:val="000000"/>
                <w:sz w:val="20"/>
                <w:lang w:eastAsia="el-GR"/>
              </w:rPr>
            </w:pPr>
            <w:r w:rsidRPr="004574CF">
              <w:rPr>
                <w:rFonts w:cs="Tahoma"/>
                <w:color w:val="000000"/>
                <w:sz w:val="20"/>
                <w:lang w:eastAsia="el-GR"/>
              </w:rPr>
              <w:t>Έμπειρος Σύμβουλος απλούστευσης διαδικασιών</w:t>
            </w:r>
          </w:p>
        </w:tc>
        <w:tc>
          <w:tcPr>
            <w:tcW w:w="1830" w:type="dxa"/>
            <w:tcBorders>
              <w:bottom w:val="single" w:sz="4" w:space="0" w:color="auto"/>
            </w:tcBorders>
            <w:noWrap/>
            <w:vAlign w:val="center"/>
          </w:tcPr>
          <w:p w14:paraId="721CEDF4" w14:textId="570F968A" w:rsidR="004574CF" w:rsidRDefault="004574CF" w:rsidP="004574CF">
            <w:pPr>
              <w:spacing w:after="0"/>
              <w:jc w:val="center"/>
              <w:rPr>
                <w:rFonts w:cs="Tahoma"/>
                <w:sz w:val="20"/>
              </w:rPr>
            </w:pPr>
            <w:r>
              <w:rPr>
                <w:rFonts w:cs="Tahoma"/>
                <w:sz w:val="20"/>
              </w:rPr>
              <w:t>1</w:t>
            </w:r>
          </w:p>
        </w:tc>
        <w:tc>
          <w:tcPr>
            <w:tcW w:w="1701" w:type="dxa"/>
            <w:tcBorders>
              <w:bottom w:val="single" w:sz="4" w:space="0" w:color="auto"/>
            </w:tcBorders>
          </w:tcPr>
          <w:p w14:paraId="5AE1AC17" w14:textId="77777777" w:rsidR="004574CF" w:rsidRPr="00453468" w:rsidRDefault="004574CF" w:rsidP="004574CF">
            <w:pPr>
              <w:spacing w:after="0"/>
              <w:jc w:val="center"/>
              <w:rPr>
                <w:sz w:val="20"/>
              </w:rPr>
            </w:pPr>
          </w:p>
        </w:tc>
        <w:tc>
          <w:tcPr>
            <w:tcW w:w="1843" w:type="dxa"/>
            <w:tcBorders>
              <w:bottom w:val="single" w:sz="4" w:space="0" w:color="auto"/>
            </w:tcBorders>
          </w:tcPr>
          <w:p w14:paraId="1E93D157" w14:textId="77777777" w:rsidR="004574CF" w:rsidRPr="00453468" w:rsidRDefault="004574CF" w:rsidP="004574CF">
            <w:pPr>
              <w:spacing w:after="0"/>
              <w:jc w:val="center"/>
              <w:rPr>
                <w:sz w:val="20"/>
              </w:rPr>
            </w:pPr>
          </w:p>
        </w:tc>
      </w:tr>
      <w:tr w:rsidR="004574CF" w:rsidRPr="00453468" w14:paraId="2C050D82" w14:textId="77777777" w:rsidTr="00AF5439">
        <w:trPr>
          <w:trHeight w:hRule="exact" w:val="659"/>
        </w:trPr>
        <w:tc>
          <w:tcPr>
            <w:tcW w:w="891" w:type="dxa"/>
            <w:tcBorders>
              <w:bottom w:val="single" w:sz="4" w:space="0" w:color="auto"/>
            </w:tcBorders>
            <w:vAlign w:val="center"/>
          </w:tcPr>
          <w:p w14:paraId="05A6AB00" w14:textId="45D0D51E" w:rsidR="004574CF" w:rsidRPr="00453468" w:rsidRDefault="004574CF" w:rsidP="004574CF">
            <w:pPr>
              <w:spacing w:after="0"/>
              <w:jc w:val="center"/>
              <w:rPr>
                <w:sz w:val="20"/>
                <w:szCs w:val="20"/>
              </w:rPr>
            </w:pPr>
            <w:r>
              <w:rPr>
                <w:sz w:val="20"/>
                <w:szCs w:val="20"/>
              </w:rPr>
              <w:t>6</w:t>
            </w:r>
          </w:p>
        </w:tc>
        <w:tc>
          <w:tcPr>
            <w:tcW w:w="2666" w:type="dxa"/>
            <w:tcBorders>
              <w:bottom w:val="single" w:sz="4" w:space="0" w:color="auto"/>
            </w:tcBorders>
            <w:noWrap/>
            <w:vAlign w:val="center"/>
          </w:tcPr>
          <w:p w14:paraId="65FACF40" w14:textId="24DF9524" w:rsidR="004574CF" w:rsidRPr="008371ED" w:rsidRDefault="004574CF" w:rsidP="004574CF">
            <w:pPr>
              <w:spacing w:after="0"/>
              <w:jc w:val="left"/>
              <w:rPr>
                <w:sz w:val="20"/>
                <w:szCs w:val="20"/>
              </w:rPr>
            </w:pPr>
            <w:r w:rsidRPr="004574CF">
              <w:rPr>
                <w:sz w:val="20"/>
                <w:szCs w:val="20"/>
              </w:rPr>
              <w:t>Σύμβουλος απλούστευσης διαδικασιών</w:t>
            </w:r>
          </w:p>
        </w:tc>
        <w:tc>
          <w:tcPr>
            <w:tcW w:w="1830" w:type="dxa"/>
            <w:tcBorders>
              <w:bottom w:val="single" w:sz="4" w:space="0" w:color="auto"/>
            </w:tcBorders>
            <w:noWrap/>
            <w:vAlign w:val="center"/>
          </w:tcPr>
          <w:p w14:paraId="61EDC98D" w14:textId="38660E0E" w:rsidR="004574CF" w:rsidRPr="00453468" w:rsidRDefault="004574CF" w:rsidP="004574CF">
            <w:pPr>
              <w:spacing w:after="0"/>
              <w:jc w:val="center"/>
              <w:rPr>
                <w:sz w:val="20"/>
                <w:szCs w:val="20"/>
              </w:rPr>
            </w:pPr>
            <w:r>
              <w:rPr>
                <w:sz w:val="20"/>
                <w:szCs w:val="20"/>
              </w:rPr>
              <w:t>2</w:t>
            </w:r>
          </w:p>
        </w:tc>
        <w:tc>
          <w:tcPr>
            <w:tcW w:w="1701" w:type="dxa"/>
            <w:tcBorders>
              <w:bottom w:val="single" w:sz="4" w:space="0" w:color="auto"/>
            </w:tcBorders>
          </w:tcPr>
          <w:p w14:paraId="7A5A175C" w14:textId="77777777" w:rsidR="004574CF" w:rsidRPr="00453468" w:rsidRDefault="004574CF" w:rsidP="004574CF">
            <w:pPr>
              <w:spacing w:after="0"/>
              <w:jc w:val="center"/>
              <w:rPr>
                <w:sz w:val="20"/>
                <w:szCs w:val="20"/>
              </w:rPr>
            </w:pPr>
          </w:p>
        </w:tc>
        <w:tc>
          <w:tcPr>
            <w:tcW w:w="1843" w:type="dxa"/>
            <w:tcBorders>
              <w:bottom w:val="single" w:sz="4" w:space="0" w:color="auto"/>
            </w:tcBorders>
          </w:tcPr>
          <w:p w14:paraId="6D3F2F43" w14:textId="77777777" w:rsidR="004574CF" w:rsidRPr="00453468" w:rsidRDefault="004574CF" w:rsidP="004574CF">
            <w:pPr>
              <w:spacing w:after="0"/>
              <w:jc w:val="center"/>
              <w:rPr>
                <w:sz w:val="20"/>
                <w:szCs w:val="20"/>
              </w:rPr>
            </w:pPr>
          </w:p>
        </w:tc>
      </w:tr>
      <w:tr w:rsidR="004574CF" w:rsidRPr="00453468" w14:paraId="6AA533B7" w14:textId="77777777" w:rsidTr="00AF5439">
        <w:trPr>
          <w:trHeight w:hRule="exact" w:val="556"/>
        </w:trPr>
        <w:tc>
          <w:tcPr>
            <w:tcW w:w="891" w:type="dxa"/>
            <w:tcBorders>
              <w:top w:val="single" w:sz="4" w:space="0" w:color="auto"/>
              <w:left w:val="single" w:sz="4" w:space="0" w:color="auto"/>
              <w:bottom w:val="single" w:sz="4" w:space="0" w:color="auto"/>
              <w:right w:val="single" w:sz="4" w:space="0" w:color="auto"/>
            </w:tcBorders>
            <w:vAlign w:val="center"/>
          </w:tcPr>
          <w:p w14:paraId="3D90A70F" w14:textId="77777777" w:rsidR="004574CF" w:rsidRPr="00453468" w:rsidRDefault="004574CF" w:rsidP="004574CF">
            <w:pPr>
              <w:spacing w:after="0"/>
              <w:jc w:val="center"/>
              <w:rPr>
                <w:sz w:val="20"/>
                <w:szCs w:val="20"/>
              </w:rPr>
            </w:pPr>
          </w:p>
        </w:tc>
        <w:tc>
          <w:tcPr>
            <w:tcW w:w="2666" w:type="dxa"/>
            <w:tcBorders>
              <w:top w:val="single" w:sz="4" w:space="0" w:color="auto"/>
              <w:left w:val="single" w:sz="4" w:space="0" w:color="auto"/>
              <w:bottom w:val="single" w:sz="4" w:space="0" w:color="auto"/>
              <w:right w:val="single" w:sz="4" w:space="0" w:color="auto"/>
            </w:tcBorders>
            <w:noWrap/>
            <w:vAlign w:val="center"/>
          </w:tcPr>
          <w:p w14:paraId="7165B35A" w14:textId="77777777" w:rsidR="004574CF" w:rsidRPr="00453468" w:rsidRDefault="004574CF" w:rsidP="004574CF">
            <w:pPr>
              <w:spacing w:after="0"/>
              <w:jc w:val="left"/>
              <w:rPr>
                <w:b/>
                <w:bCs/>
                <w:sz w:val="20"/>
                <w:szCs w:val="20"/>
              </w:rPr>
            </w:pPr>
            <w:r w:rsidRPr="00453468">
              <w:rPr>
                <w:b/>
                <w:bCs/>
                <w:sz w:val="20"/>
                <w:szCs w:val="20"/>
              </w:rPr>
              <w:t>ΣΥΝΟΛΟ</w:t>
            </w:r>
          </w:p>
        </w:tc>
        <w:tc>
          <w:tcPr>
            <w:tcW w:w="1830" w:type="dxa"/>
            <w:tcBorders>
              <w:top w:val="single" w:sz="4" w:space="0" w:color="auto"/>
              <w:left w:val="single" w:sz="4" w:space="0" w:color="auto"/>
              <w:bottom w:val="single" w:sz="4" w:space="0" w:color="auto"/>
              <w:right w:val="single" w:sz="4" w:space="0" w:color="auto"/>
            </w:tcBorders>
            <w:noWrap/>
            <w:vAlign w:val="center"/>
          </w:tcPr>
          <w:p w14:paraId="659E79C8" w14:textId="32E8F933" w:rsidR="004574CF" w:rsidRPr="00453468" w:rsidRDefault="004574CF" w:rsidP="004574CF">
            <w:pPr>
              <w:spacing w:after="0"/>
              <w:jc w:val="center"/>
              <w:rPr>
                <w:b/>
                <w:bCs/>
                <w:sz w:val="20"/>
                <w:szCs w:val="20"/>
              </w:rPr>
            </w:pPr>
            <w:r>
              <w:rPr>
                <w:b/>
                <w:bCs/>
                <w:sz w:val="20"/>
                <w:szCs w:val="20"/>
              </w:rPr>
              <w:t>18</w:t>
            </w:r>
          </w:p>
        </w:tc>
        <w:tc>
          <w:tcPr>
            <w:tcW w:w="1701" w:type="dxa"/>
            <w:tcBorders>
              <w:top w:val="single" w:sz="4" w:space="0" w:color="auto"/>
              <w:left w:val="single" w:sz="4" w:space="0" w:color="auto"/>
              <w:bottom w:val="single" w:sz="4" w:space="0" w:color="auto"/>
              <w:right w:val="single" w:sz="4" w:space="0" w:color="auto"/>
            </w:tcBorders>
          </w:tcPr>
          <w:p w14:paraId="0BB2D1B0" w14:textId="77777777" w:rsidR="004574CF" w:rsidRPr="00453468" w:rsidRDefault="004574CF" w:rsidP="004574CF">
            <w:pPr>
              <w:spacing w:after="0"/>
              <w:jc w:val="center"/>
              <w:rPr>
                <w:b/>
                <w:bCs/>
                <w:sz w:val="20"/>
                <w:szCs w:val="20"/>
              </w:rPr>
            </w:pPr>
          </w:p>
        </w:tc>
        <w:tc>
          <w:tcPr>
            <w:tcW w:w="1843" w:type="dxa"/>
            <w:tcBorders>
              <w:top w:val="single" w:sz="4" w:space="0" w:color="auto"/>
              <w:left w:val="single" w:sz="4" w:space="0" w:color="auto"/>
              <w:bottom w:val="single" w:sz="4" w:space="0" w:color="auto"/>
              <w:right w:val="single" w:sz="4" w:space="0" w:color="auto"/>
            </w:tcBorders>
            <w:vAlign w:val="bottom"/>
          </w:tcPr>
          <w:p w14:paraId="66231338" w14:textId="77777777" w:rsidR="004574CF" w:rsidRPr="00453468" w:rsidRDefault="004574CF" w:rsidP="004574CF">
            <w:pPr>
              <w:spacing w:after="0"/>
              <w:jc w:val="center"/>
              <w:rPr>
                <w:b/>
                <w:bCs/>
                <w:sz w:val="20"/>
                <w:szCs w:val="20"/>
              </w:rPr>
            </w:pPr>
          </w:p>
        </w:tc>
      </w:tr>
    </w:tbl>
    <w:p w14:paraId="7ED62BD6" w14:textId="77777777" w:rsidR="00C87C94" w:rsidRDefault="00C87C94" w:rsidP="00CB2468">
      <w:pPr>
        <w:spacing w:before="120" w:line="360" w:lineRule="auto"/>
        <w:rPr>
          <w:b/>
          <w:bCs/>
          <w:u w:val="single"/>
        </w:rPr>
      </w:pPr>
    </w:p>
    <w:p w14:paraId="27B6AFD3" w14:textId="77777777" w:rsidR="00B958C9" w:rsidRPr="00382DAD" w:rsidRDefault="00B958C9" w:rsidP="00DD52B1">
      <w:pPr>
        <w:rPr>
          <w:rFonts w:cs="Tahoma"/>
          <w:sz w:val="20"/>
        </w:rPr>
      </w:pPr>
    </w:p>
    <w:p w14:paraId="1127A578" w14:textId="52861011" w:rsidR="00505F06" w:rsidRPr="00505F06" w:rsidRDefault="00505F06" w:rsidP="00505F06">
      <w:pPr>
        <w:pStyle w:val="3"/>
        <w:rPr>
          <w:rFonts w:eastAsia="Arial Unicode MS"/>
        </w:rPr>
      </w:pPr>
      <w:bookmarkStart w:id="743" w:name="_Toc120790625"/>
      <w:r>
        <w:rPr>
          <w:rFonts w:eastAsia="Arial Unicode MS"/>
        </w:rPr>
        <w:t>Τρόπος Πληρωμής</w:t>
      </w:r>
      <w:bookmarkEnd w:id="743"/>
    </w:p>
    <w:p w14:paraId="7033D737" w14:textId="77777777" w:rsidR="001503ED" w:rsidRPr="00382DAD" w:rsidRDefault="001503ED" w:rsidP="00DD52B1">
      <w:pPr>
        <w:rPr>
          <w:rFonts w:cs="Tahoma"/>
          <w:sz w:val="20"/>
        </w:rPr>
      </w:pPr>
    </w:p>
    <w:tbl>
      <w:tblPr>
        <w:tblStyle w:val="af0"/>
        <w:tblW w:w="9895" w:type="dxa"/>
        <w:tblLook w:val="04A0" w:firstRow="1" w:lastRow="0" w:firstColumn="1" w:lastColumn="0" w:noHBand="0" w:noVBand="1"/>
      </w:tblPr>
      <w:tblGrid>
        <w:gridCol w:w="4958"/>
        <w:gridCol w:w="4937"/>
      </w:tblGrid>
      <w:tr w:rsidR="00505F06" w:rsidRPr="00BB1BB1" w14:paraId="1A432A15" w14:textId="77777777" w:rsidTr="00481462">
        <w:trPr>
          <w:trHeight w:val="369"/>
        </w:trPr>
        <w:tc>
          <w:tcPr>
            <w:tcW w:w="4958" w:type="dxa"/>
          </w:tcPr>
          <w:p w14:paraId="6E51B617" w14:textId="45493C2A" w:rsidR="00505F06" w:rsidRPr="00ED47EF" w:rsidRDefault="00505F06" w:rsidP="00481462">
            <w:pPr>
              <w:spacing w:after="0"/>
              <w:jc w:val="center"/>
              <w:rPr>
                <w:rFonts w:cstheme="minorBidi"/>
                <w:b/>
                <w:bCs/>
                <w:sz w:val="20"/>
              </w:rPr>
            </w:pPr>
            <w:r>
              <w:rPr>
                <w:rFonts w:cstheme="minorBidi"/>
                <w:b/>
                <w:bCs/>
                <w:sz w:val="20"/>
              </w:rPr>
              <w:t>Ενότητα Υπηρεσιών</w:t>
            </w:r>
            <w:r w:rsidRPr="00ED47EF">
              <w:rPr>
                <w:rFonts w:cstheme="minorBidi"/>
                <w:b/>
                <w:bCs/>
                <w:sz w:val="20"/>
              </w:rPr>
              <w:t xml:space="preserve"> </w:t>
            </w:r>
          </w:p>
        </w:tc>
        <w:tc>
          <w:tcPr>
            <w:tcW w:w="4937" w:type="dxa"/>
          </w:tcPr>
          <w:p w14:paraId="4FC38146" w14:textId="77777777" w:rsidR="00505F06" w:rsidRPr="00ED47EF" w:rsidRDefault="00505F06" w:rsidP="00481462">
            <w:pPr>
              <w:spacing w:after="0"/>
              <w:jc w:val="center"/>
              <w:rPr>
                <w:rFonts w:cstheme="minorBidi"/>
                <w:b/>
                <w:bCs/>
                <w:sz w:val="20"/>
              </w:rPr>
            </w:pPr>
            <w:r w:rsidRPr="00ED47EF">
              <w:rPr>
                <w:rFonts w:cstheme="minorBidi"/>
                <w:b/>
                <w:bCs/>
                <w:sz w:val="20"/>
              </w:rPr>
              <w:t>Τρόπος Πληρωμής</w:t>
            </w:r>
            <w:r>
              <w:rPr>
                <w:rFonts w:cstheme="minorBidi"/>
                <w:b/>
                <w:bCs/>
                <w:sz w:val="20"/>
              </w:rPr>
              <w:t>*</w:t>
            </w:r>
            <w:r w:rsidRPr="00ED47EF">
              <w:rPr>
                <w:rFonts w:cstheme="minorBidi"/>
                <w:b/>
                <w:bCs/>
                <w:sz w:val="20"/>
              </w:rPr>
              <w:t xml:space="preserve"> </w:t>
            </w:r>
          </w:p>
        </w:tc>
      </w:tr>
      <w:tr w:rsidR="00505F06" w14:paraId="6AA78D5F" w14:textId="77777777" w:rsidTr="000D7F86">
        <w:trPr>
          <w:trHeight w:val="734"/>
        </w:trPr>
        <w:tc>
          <w:tcPr>
            <w:tcW w:w="4958" w:type="dxa"/>
          </w:tcPr>
          <w:p w14:paraId="1DB21E54" w14:textId="3E924411" w:rsidR="00505F06" w:rsidRPr="000D7F86" w:rsidRDefault="00505F06" w:rsidP="000D7F86">
            <w:pPr>
              <w:pStyle w:val="aff4"/>
              <w:numPr>
                <w:ilvl w:val="3"/>
                <w:numId w:val="26"/>
              </w:numPr>
              <w:spacing w:after="0"/>
              <w:ind w:left="306" w:hanging="306"/>
              <w:jc w:val="both"/>
              <w:rPr>
                <w:rFonts w:ascii="Tahoma" w:hAnsi="Tahoma" w:cs="Tahoma"/>
                <w:sz w:val="20"/>
              </w:rPr>
            </w:pPr>
            <w:r w:rsidRPr="000D7F86">
              <w:rPr>
                <w:rFonts w:ascii="Tahoma" w:hAnsi="Tahoma" w:cs="Tahoma"/>
                <w:sz w:val="20"/>
              </w:rPr>
              <w:t xml:space="preserve">Σύμβουλος Ωρίμανσης Έργου "Ανάπτυξη Νέου Ενοποιημένου ΟΠΣ Φορολογίας (TAXIS/ </w:t>
            </w:r>
            <w:proofErr w:type="spellStart"/>
            <w:r w:rsidRPr="000D7F86">
              <w:rPr>
                <w:rFonts w:ascii="Tahoma" w:hAnsi="Tahoma" w:cs="Tahoma"/>
                <w:sz w:val="20"/>
              </w:rPr>
              <w:t>TAXISnet</w:t>
            </w:r>
            <w:proofErr w:type="spellEnd"/>
            <w:r w:rsidRPr="000D7F86">
              <w:rPr>
                <w:rFonts w:ascii="Tahoma" w:hAnsi="Tahoma" w:cs="Tahoma"/>
                <w:sz w:val="20"/>
              </w:rPr>
              <w:t>/ ELENXIS)"</w:t>
            </w:r>
          </w:p>
        </w:tc>
        <w:tc>
          <w:tcPr>
            <w:tcW w:w="4937" w:type="dxa"/>
          </w:tcPr>
          <w:p w14:paraId="554246EB" w14:textId="77777777" w:rsidR="00505F06" w:rsidRDefault="00505F06" w:rsidP="00481462">
            <w:pPr>
              <w:rPr>
                <w:rFonts w:cs="Tahoma"/>
                <w:sz w:val="20"/>
              </w:rPr>
            </w:pPr>
          </w:p>
        </w:tc>
      </w:tr>
    </w:tbl>
    <w:p w14:paraId="7006C521" w14:textId="77777777" w:rsidR="00505F06" w:rsidRDefault="00505F06" w:rsidP="00505F06">
      <w:pPr>
        <w:rPr>
          <w:rFonts w:cs="Tahoma"/>
          <w:sz w:val="20"/>
        </w:rPr>
      </w:pPr>
    </w:p>
    <w:p w14:paraId="606E31D2" w14:textId="423ADF8B" w:rsidR="00143C47" w:rsidRPr="00D66E62" w:rsidRDefault="00505F06" w:rsidP="00505F06">
      <w:pPr>
        <w:rPr>
          <w:rFonts w:cs="Tahoma"/>
          <w:i/>
          <w:iCs/>
          <w:sz w:val="20"/>
        </w:rPr>
      </w:pPr>
      <w:r>
        <w:rPr>
          <w:rFonts w:cs="Tahoma"/>
          <w:i/>
          <w:iCs/>
          <w:sz w:val="20"/>
        </w:rPr>
        <w:t>*</w:t>
      </w:r>
      <w:r w:rsidRPr="00ED47EF">
        <w:rPr>
          <w:rFonts w:cs="Tahoma"/>
          <w:i/>
          <w:iCs/>
          <w:sz w:val="20"/>
        </w:rPr>
        <w:t xml:space="preserve">Συμπληρώνεται </w:t>
      </w:r>
      <w:r>
        <w:rPr>
          <w:rFonts w:cs="Tahoma"/>
          <w:i/>
          <w:iCs/>
          <w:sz w:val="20"/>
        </w:rPr>
        <w:t xml:space="preserve">ένας από τους προτεινόμενους τρόπους </w:t>
      </w:r>
      <w:r w:rsidRPr="00ED47EF">
        <w:rPr>
          <w:rFonts w:cs="Tahoma"/>
          <w:i/>
          <w:iCs/>
          <w:sz w:val="20"/>
        </w:rPr>
        <w:t>πληρωμής</w:t>
      </w:r>
      <w:r>
        <w:rPr>
          <w:rFonts w:cs="Tahoma"/>
          <w:i/>
          <w:iCs/>
          <w:sz w:val="20"/>
        </w:rPr>
        <w:t xml:space="preserve"> της</w:t>
      </w:r>
      <w:r w:rsidRPr="009259F8">
        <w:rPr>
          <w:rFonts w:cs="Tahoma"/>
          <w:i/>
          <w:iCs/>
          <w:sz w:val="20"/>
        </w:rPr>
        <w:t xml:space="preserve"> παρ. </w:t>
      </w:r>
      <w:r>
        <w:rPr>
          <w:rFonts w:cs="Tahoma"/>
          <w:i/>
          <w:iCs/>
          <w:sz w:val="20"/>
        </w:rPr>
        <w:fldChar w:fldCharType="begin"/>
      </w:r>
      <w:r>
        <w:rPr>
          <w:rFonts w:cs="Tahoma"/>
          <w:i/>
          <w:iCs/>
          <w:sz w:val="20"/>
        </w:rPr>
        <w:instrText xml:space="preserve"> REF _Ref85543113 \r \h </w:instrText>
      </w:r>
      <w:r>
        <w:rPr>
          <w:rFonts w:cs="Tahoma"/>
          <w:i/>
          <w:iCs/>
          <w:sz w:val="20"/>
        </w:rPr>
      </w:r>
      <w:r>
        <w:rPr>
          <w:rFonts w:cs="Tahoma"/>
          <w:i/>
          <w:iCs/>
          <w:sz w:val="20"/>
        </w:rPr>
        <w:fldChar w:fldCharType="separate"/>
      </w:r>
      <w:r w:rsidR="008529E4">
        <w:rPr>
          <w:rFonts w:cs="Tahoma"/>
          <w:i/>
          <w:iCs/>
          <w:sz w:val="20"/>
          <w:cs/>
        </w:rPr>
        <w:t>‎</w:t>
      </w:r>
      <w:r w:rsidR="008529E4">
        <w:rPr>
          <w:rFonts w:cs="Tahoma"/>
          <w:i/>
          <w:iCs/>
          <w:sz w:val="20"/>
        </w:rPr>
        <w:t>B.7.5</w:t>
      </w:r>
      <w:r>
        <w:rPr>
          <w:rFonts w:cs="Tahoma"/>
          <w:i/>
          <w:iCs/>
          <w:sz w:val="20"/>
        </w:rPr>
        <w:fldChar w:fldCharType="end"/>
      </w:r>
      <w:r>
        <w:rPr>
          <w:rFonts w:cs="Tahoma"/>
          <w:i/>
          <w:iCs/>
          <w:sz w:val="20"/>
        </w:rPr>
        <w:t xml:space="preserve"> της παρούσας</w:t>
      </w:r>
      <w:r w:rsidRPr="00ED47EF">
        <w:rPr>
          <w:rFonts w:cs="Tahoma"/>
          <w:i/>
          <w:iCs/>
          <w:sz w:val="20"/>
        </w:rPr>
        <w:t xml:space="preserve"> που επιλέγει ο υποψήφιος αντισυμβαλλόμενος</w:t>
      </w:r>
      <w:r w:rsidR="00143C47" w:rsidRPr="00C7165E">
        <w:rPr>
          <w:rFonts w:cs="Tahoma"/>
          <w:sz w:val="20"/>
        </w:rPr>
        <w:br w:type="page"/>
      </w:r>
    </w:p>
    <w:p w14:paraId="253F5759" w14:textId="77777777" w:rsidR="001503ED" w:rsidRPr="00C7165E" w:rsidRDefault="001503ED" w:rsidP="00DD52B1">
      <w:pPr>
        <w:rPr>
          <w:rFonts w:cs="Tahoma"/>
          <w:sz w:val="20"/>
        </w:rPr>
      </w:pPr>
    </w:p>
    <w:p w14:paraId="36E4DB9B" w14:textId="53CC022B" w:rsidR="00B958C9" w:rsidRDefault="00B958C9" w:rsidP="00B958C9">
      <w:pPr>
        <w:pStyle w:val="2"/>
        <w:tabs>
          <w:tab w:val="clear" w:pos="2498"/>
        </w:tabs>
        <w:spacing w:before="0"/>
        <w:ind w:hanging="1274"/>
        <w:rPr>
          <w:rFonts w:cs="Tahoma"/>
        </w:rPr>
      </w:pPr>
      <w:bookmarkStart w:id="744" w:name="_Ref87352364"/>
      <w:bookmarkStart w:id="745" w:name="_Toc120790626"/>
      <w:r w:rsidRPr="00B958C9">
        <w:rPr>
          <w:rFonts w:cs="Tahoma"/>
        </w:rPr>
        <w:t>ΠΑΡΑΡΤΗΜΑ: ΕΥΡΩΠΑΪΚΟ ΕΝΙΑΙΟ ΕΓΓΡΑΦΟ ΣΥΜΒΑΣΗΣ (ΕΕΕΣ)</w:t>
      </w:r>
      <w:bookmarkEnd w:id="744"/>
      <w:bookmarkEnd w:id="745"/>
    </w:p>
    <w:p w14:paraId="547C174B" w14:textId="77777777" w:rsidR="002159BA" w:rsidRPr="002159BA" w:rsidRDefault="002159BA" w:rsidP="002159BA"/>
    <w:p w14:paraId="379672C3" w14:textId="19BDFDB9" w:rsidR="002159BA" w:rsidRPr="00BF4414" w:rsidRDefault="002159BA" w:rsidP="002159BA">
      <w:pPr>
        <w:pStyle w:val="Normal20"/>
        <w:rPr>
          <w:rFonts w:ascii="Tahoma" w:hAnsi="Tahoma" w:cs="Tahoma"/>
          <w:b/>
          <w:szCs w:val="22"/>
          <w:lang w:val="x-none" w:eastAsia="en-US"/>
        </w:rPr>
      </w:pPr>
      <w:r w:rsidRPr="00BF4414">
        <w:rPr>
          <w:rFonts w:ascii="Tahoma" w:hAnsi="Tahoma" w:cs="Tahoma"/>
        </w:rPr>
        <w:t xml:space="preserve">Το έντυπο Ε.Ε.Ε.Σ. που συνοδεύει την παρούσα Διακήρυξη είναι αναρτημένο, σε μορφή .PDF (ψηφιακά υπογεγραμμένο) και .XML, στη διαδικτυακή πύλη </w:t>
      </w:r>
      <w:hyperlink r:id="rId17" w:history="1">
        <w:r w:rsidRPr="00BF4414">
          <w:rPr>
            <w:rStyle w:val="-"/>
            <w:rFonts w:cs="Tahoma"/>
          </w:rPr>
          <w:t>www.promitheus.gov.gr</w:t>
        </w:r>
      </w:hyperlink>
      <w:r w:rsidRPr="00BF4414">
        <w:rPr>
          <w:rFonts w:ascii="Tahoma" w:hAnsi="Tahoma" w:cs="Tahoma"/>
        </w:rPr>
        <w:t xml:space="preserve"> του Ε.Σ.Η.ΔΗ.Σ., </w:t>
      </w:r>
      <w:r w:rsidR="005061EB">
        <w:rPr>
          <w:rFonts w:ascii="Tahoma" w:hAnsi="Tahoma" w:cs="Tahoma"/>
        </w:rPr>
        <w:t>όπου διεξάγεται η παρούσα διαδικασία για τη σύναψη εκτελεστικής σύμβασης</w:t>
      </w:r>
      <w:r w:rsidRPr="00BF4414">
        <w:rPr>
          <w:rFonts w:ascii="Tahoma" w:hAnsi="Tahoma" w:cs="Tahoma"/>
        </w:rPr>
        <w:t>.</w:t>
      </w:r>
    </w:p>
    <w:p w14:paraId="2DB7AC20" w14:textId="77777777" w:rsidR="00B958C9" w:rsidRPr="006B6221" w:rsidRDefault="00B958C9" w:rsidP="00DD52B1">
      <w:pPr>
        <w:rPr>
          <w:rFonts w:cs="Tahoma"/>
          <w:sz w:val="20"/>
          <w:lang w:val="x-none"/>
        </w:rPr>
      </w:pPr>
    </w:p>
    <w:sectPr w:rsidR="00B958C9" w:rsidRPr="006B6221" w:rsidSect="0036746A">
      <w:headerReference w:type="default" r:id="rId18"/>
      <w:footerReference w:type="default" r:id="rId19"/>
      <w:pgSz w:w="11906" w:h="16838" w:code="9"/>
      <w:pgMar w:top="1418" w:right="1134" w:bottom="1418" w:left="1134" w:header="709" w:footer="4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E3EF8" w14:textId="77777777" w:rsidR="00825E92" w:rsidRDefault="00825E92">
      <w:r>
        <w:separator/>
      </w:r>
    </w:p>
  </w:endnote>
  <w:endnote w:type="continuationSeparator" w:id="0">
    <w:p w14:paraId="6AE235E8" w14:textId="77777777" w:rsidR="00825E92" w:rsidRDefault="00825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charset w:val="A1"/>
    <w:family w:val="swiss"/>
    <w:pitch w:val="variable"/>
    <w:sig w:usb0="00000000"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DE7DF" w14:textId="77777777" w:rsidR="004F169F" w:rsidRPr="00021981" w:rsidRDefault="004F169F"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45D55697" w14:textId="55B8A695" w:rsidR="004F169F" w:rsidRDefault="004F169F" w:rsidP="00DC7459">
    <w:pPr>
      <w:jc w:val="left"/>
      <w:rPr>
        <w:b/>
        <w:sz w:val="36"/>
        <w:szCs w:val="36"/>
      </w:rPr>
    </w:pP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noProof/>
        <w:lang w:eastAsia="el-GR"/>
      </w:rPr>
      <mc:AlternateContent>
        <mc:Choice Requires="wps">
          <w:drawing>
            <wp:anchor distT="4294967295" distB="4294967295" distL="114300" distR="114300" simplePos="0" relativeHeight="251657728" behindDoc="0" locked="0" layoutInCell="1" allowOverlap="1" wp14:anchorId="2ABF2390" wp14:editId="47EA3D58">
              <wp:simplePos x="0" y="0"/>
              <wp:positionH relativeFrom="column">
                <wp:posOffset>-228600</wp:posOffset>
              </wp:positionH>
              <wp:positionV relativeFrom="paragraph">
                <wp:posOffset>113664</wp:posOffset>
              </wp:positionV>
              <wp:extent cx="6400800" cy="0"/>
              <wp:effectExtent l="0" t="0" r="19050" b="1905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5BB2A2"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"/>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0A0" w:firstRow="1" w:lastRow="0" w:firstColumn="1" w:lastColumn="0" w:noHBand="0" w:noVBand="0"/>
    </w:tblPr>
    <w:tblGrid>
      <w:gridCol w:w="8555"/>
      <w:gridCol w:w="1083"/>
    </w:tblGrid>
    <w:tr w:rsidR="004F169F" w:rsidRPr="0064231C" w14:paraId="0BF5B561" w14:textId="77777777" w:rsidTr="00902F9B">
      <w:tc>
        <w:tcPr>
          <w:tcW w:w="4438" w:type="pct"/>
        </w:tcPr>
        <w:p w14:paraId="0D576796" w14:textId="77777777" w:rsidR="004F169F" w:rsidRPr="00AA1112" w:rsidRDefault="004F169F" w:rsidP="00711DA7">
          <w:pPr>
            <w:pStyle w:val="a8"/>
            <w:jc w:val="left"/>
            <w:rPr>
              <w:rStyle w:val="a7"/>
              <w:lang w:val="pt-BR"/>
            </w:rPr>
          </w:pPr>
          <w:r w:rsidRPr="0064231C">
            <w:rPr>
              <w:rStyle w:val="a7"/>
            </w:rPr>
            <w:t xml:space="preserve">Κοινωνία της Πληροφορίας </w:t>
          </w:r>
          <w:r>
            <w:rPr>
              <w:rStyle w:val="a7"/>
            </w:rPr>
            <w:t>ΜΑΕ</w:t>
          </w:r>
        </w:p>
      </w:tc>
      <w:tc>
        <w:tcPr>
          <w:tcW w:w="562" w:type="pct"/>
        </w:tcPr>
        <w:p w14:paraId="6D2DAA93" w14:textId="77777777" w:rsidR="004F169F" w:rsidRPr="0064231C" w:rsidRDefault="004F169F" w:rsidP="00711DA7">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172CA2">
            <w:rPr>
              <w:rStyle w:val="a7"/>
              <w:noProof/>
            </w:rPr>
            <w:t>64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172CA2">
            <w:rPr>
              <w:rStyle w:val="a7"/>
              <w:noProof/>
            </w:rPr>
            <w:t>69</w:t>
          </w:r>
          <w:r w:rsidRPr="0064231C">
            <w:rPr>
              <w:rStyle w:val="a7"/>
            </w:rPr>
            <w:fldChar w:fldCharType="end"/>
          </w:r>
        </w:p>
      </w:tc>
    </w:tr>
  </w:tbl>
  <w:p w14:paraId="2C106DF7" w14:textId="77777777" w:rsidR="004F169F" w:rsidRDefault="004F169F">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0A0" w:firstRow="1" w:lastRow="0" w:firstColumn="1" w:lastColumn="0" w:noHBand="0" w:noVBand="0"/>
    </w:tblPr>
    <w:tblGrid>
      <w:gridCol w:w="8556"/>
      <w:gridCol w:w="1083"/>
    </w:tblGrid>
    <w:tr w:rsidR="004F169F" w:rsidRPr="0064231C" w14:paraId="28A8777A" w14:textId="77777777" w:rsidTr="00AA1112">
      <w:tc>
        <w:tcPr>
          <w:tcW w:w="4438" w:type="pct"/>
        </w:tcPr>
        <w:p w14:paraId="47A29980" w14:textId="079F48D0" w:rsidR="004F169F" w:rsidRPr="00AA1112" w:rsidRDefault="004F169F" w:rsidP="00633A5B">
          <w:pPr>
            <w:pStyle w:val="a8"/>
            <w:jc w:val="left"/>
            <w:rPr>
              <w:rStyle w:val="a7"/>
              <w:lang w:val="pt-BR"/>
            </w:rPr>
          </w:pPr>
          <w:r w:rsidRPr="0064231C">
            <w:rPr>
              <w:rStyle w:val="a7"/>
            </w:rPr>
            <w:t xml:space="preserve">Κοινωνία της Πληροφορίας </w:t>
          </w:r>
          <w:r>
            <w:rPr>
              <w:rStyle w:val="a7"/>
            </w:rPr>
            <w:t>ΜΑΕ</w:t>
          </w:r>
        </w:p>
      </w:tc>
      <w:tc>
        <w:tcPr>
          <w:tcW w:w="562" w:type="pct"/>
        </w:tcPr>
        <w:p w14:paraId="43E7A4C2" w14:textId="77777777" w:rsidR="004F169F" w:rsidRPr="0064231C" w:rsidRDefault="004F169F"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172CA2">
            <w:rPr>
              <w:rStyle w:val="a7"/>
              <w:noProof/>
            </w:rPr>
            <w:t>3</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172CA2">
            <w:rPr>
              <w:rStyle w:val="a7"/>
              <w:noProof/>
            </w:rPr>
            <w:t>69</w:t>
          </w:r>
          <w:r w:rsidRPr="0064231C">
            <w:rPr>
              <w:rStyle w:val="a7"/>
            </w:rPr>
            <w:fldChar w:fldCharType="end"/>
          </w:r>
        </w:p>
      </w:tc>
    </w:tr>
  </w:tbl>
  <w:p w14:paraId="61FC445B" w14:textId="77777777" w:rsidR="004F169F" w:rsidRPr="0064231C" w:rsidRDefault="004F169F" w:rsidP="002C5AAB">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0A0" w:firstRow="1" w:lastRow="0" w:firstColumn="1" w:lastColumn="0" w:noHBand="0" w:noVBand="0"/>
    </w:tblPr>
    <w:tblGrid>
      <w:gridCol w:w="8555"/>
      <w:gridCol w:w="1083"/>
    </w:tblGrid>
    <w:tr w:rsidR="004F169F" w:rsidRPr="0064231C" w14:paraId="581EDA0D" w14:textId="77777777" w:rsidTr="00AA1112">
      <w:tc>
        <w:tcPr>
          <w:tcW w:w="4438" w:type="pct"/>
        </w:tcPr>
        <w:p w14:paraId="1D2B1DFC" w14:textId="61DFBE67" w:rsidR="004F169F" w:rsidRPr="00AA1112" w:rsidRDefault="004F169F" w:rsidP="00633A5B">
          <w:pPr>
            <w:pStyle w:val="a8"/>
            <w:jc w:val="left"/>
            <w:rPr>
              <w:rStyle w:val="a7"/>
              <w:lang w:val="pt-BR"/>
            </w:rPr>
          </w:pPr>
          <w:r w:rsidRPr="0064231C">
            <w:rPr>
              <w:rStyle w:val="a7"/>
            </w:rPr>
            <w:t xml:space="preserve">Κοινωνία της Πληροφορίας </w:t>
          </w:r>
          <w:r>
            <w:rPr>
              <w:rStyle w:val="a7"/>
            </w:rPr>
            <w:t>ΜΑΕ</w:t>
          </w:r>
        </w:p>
      </w:tc>
      <w:tc>
        <w:tcPr>
          <w:tcW w:w="562" w:type="pct"/>
        </w:tcPr>
        <w:p w14:paraId="1A29FEC0" w14:textId="77777777" w:rsidR="004F169F" w:rsidRPr="0064231C" w:rsidRDefault="004F169F"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172CA2">
            <w:rPr>
              <w:rStyle w:val="a7"/>
              <w:noProof/>
            </w:rPr>
            <w:t>66</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172CA2">
            <w:rPr>
              <w:rStyle w:val="a7"/>
              <w:noProof/>
            </w:rPr>
            <w:t>69</w:t>
          </w:r>
          <w:r w:rsidRPr="0064231C">
            <w:rPr>
              <w:rStyle w:val="a7"/>
            </w:rPr>
            <w:fldChar w:fldCharType="end"/>
          </w:r>
        </w:p>
      </w:tc>
    </w:tr>
  </w:tbl>
  <w:p w14:paraId="329FF772" w14:textId="77777777" w:rsidR="004F169F" w:rsidRPr="0064231C" w:rsidRDefault="004F169F" w:rsidP="002C5AA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C01F0" w14:textId="77777777" w:rsidR="00825E92" w:rsidRDefault="00825E92">
      <w:r>
        <w:separator/>
      </w:r>
    </w:p>
  </w:footnote>
  <w:footnote w:type="continuationSeparator" w:id="0">
    <w:p w14:paraId="214E254A" w14:textId="77777777" w:rsidR="00825E92" w:rsidRDefault="00825E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86CE6" w14:textId="77777777" w:rsidR="004F169F" w:rsidRPr="00605E99" w:rsidRDefault="004F169F" w:rsidP="00764281">
    <w:pPr>
      <w:pStyle w:val="a5"/>
      <w:tabs>
        <w:tab w:val="right" w:pos="893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tblLook w:val="00A0" w:firstRow="1" w:lastRow="0" w:firstColumn="1" w:lastColumn="0" w:noHBand="0" w:noVBand="0"/>
    </w:tblPr>
    <w:tblGrid>
      <w:gridCol w:w="9638"/>
    </w:tblGrid>
    <w:tr w:rsidR="004F169F" w:rsidRPr="00764281" w14:paraId="1F2FFAAC" w14:textId="77777777" w:rsidTr="00902F9B">
      <w:tc>
        <w:tcPr>
          <w:tcW w:w="5000" w:type="pct"/>
          <w:tcBorders>
            <w:bottom w:val="nil"/>
          </w:tcBorders>
        </w:tcPr>
        <w:p w14:paraId="18AF7BE0" w14:textId="1286F688" w:rsidR="004F169F" w:rsidRPr="00063E2E" w:rsidRDefault="009453EE" w:rsidP="00060FFE">
          <w:pPr>
            <w:pStyle w:val="a5"/>
            <w:spacing w:before="0" w:line="240" w:lineRule="auto"/>
            <w:rPr>
              <w:szCs w:val="18"/>
            </w:rPr>
          </w:pPr>
          <w:r>
            <w:rPr>
              <w:szCs w:val="18"/>
            </w:rPr>
            <w:t>6</w:t>
          </w:r>
          <w:r w:rsidRPr="009453EE">
            <w:rPr>
              <w:szCs w:val="18"/>
              <w:vertAlign w:val="superscript"/>
            </w:rPr>
            <w:t>η</w:t>
          </w:r>
          <w:r>
            <w:rPr>
              <w:szCs w:val="18"/>
            </w:rPr>
            <w:t xml:space="preserve"> </w:t>
          </w:r>
          <w:r w:rsidR="004F169F" w:rsidRPr="00672916">
            <w:rPr>
              <w:szCs w:val="18"/>
            </w:rPr>
            <w:t>Πρόσκληση Υποβολής Προσφορών για την Σύναψη Εκτελεστικής Σύμβασης της Συμφωνίας Πλαίσιο: «Υπηρεσίες Εξειδικευμένης Τεχνικής και Επιχειρησιακής Υποστήριξης των Δράσεων του Ψηφιακού Μετασχηματισμού της χώρας»</w:t>
          </w:r>
        </w:p>
      </w:tc>
    </w:tr>
    <w:tr w:rsidR="004F169F" w:rsidRPr="00764281" w14:paraId="1E309917" w14:textId="77777777" w:rsidTr="00902F9B">
      <w:tc>
        <w:tcPr>
          <w:tcW w:w="5000" w:type="pct"/>
          <w:tcBorders>
            <w:bottom w:val="single" w:sz="4" w:space="0" w:color="auto"/>
          </w:tcBorders>
        </w:tcPr>
        <w:p w14:paraId="0EB0581A" w14:textId="77777777" w:rsidR="004F169F" w:rsidRPr="00764281" w:rsidRDefault="004F169F" w:rsidP="00711DA7">
          <w:pPr>
            <w:pStyle w:val="a5"/>
          </w:pPr>
        </w:p>
      </w:tc>
    </w:tr>
  </w:tbl>
  <w:p w14:paraId="757A02CF" w14:textId="77777777" w:rsidR="004F169F" w:rsidRDefault="004F169F">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tblLook w:val="00A0" w:firstRow="1" w:lastRow="0" w:firstColumn="1" w:lastColumn="0" w:noHBand="0" w:noVBand="0"/>
    </w:tblPr>
    <w:tblGrid>
      <w:gridCol w:w="9639"/>
    </w:tblGrid>
    <w:tr w:rsidR="004F169F" w:rsidRPr="00AA1112" w14:paraId="298E7875" w14:textId="77777777" w:rsidTr="00AA1112">
      <w:tc>
        <w:tcPr>
          <w:tcW w:w="5000" w:type="pct"/>
        </w:tcPr>
        <w:p w14:paraId="24B40772" w14:textId="7F06A68D" w:rsidR="004F169F" w:rsidRPr="0054111C" w:rsidRDefault="009453EE" w:rsidP="00064BA6">
          <w:pPr>
            <w:pStyle w:val="a5"/>
            <w:spacing w:before="0" w:line="240" w:lineRule="auto"/>
            <w:rPr>
              <w:szCs w:val="18"/>
              <w:highlight w:val="green"/>
            </w:rPr>
          </w:pPr>
          <w:r>
            <w:rPr>
              <w:szCs w:val="18"/>
            </w:rPr>
            <w:t>6</w:t>
          </w:r>
          <w:r w:rsidRPr="009453EE">
            <w:rPr>
              <w:szCs w:val="18"/>
              <w:vertAlign w:val="superscript"/>
            </w:rPr>
            <w:t>η</w:t>
          </w:r>
          <w:r>
            <w:rPr>
              <w:szCs w:val="18"/>
            </w:rPr>
            <w:t xml:space="preserve"> </w:t>
          </w:r>
          <w:r w:rsidR="004F169F" w:rsidRPr="00454434">
            <w:rPr>
              <w:szCs w:val="18"/>
            </w:rPr>
            <w:t>Πρόσκληση Υποβολής Προσφορών για την Σύναψη Εκτελεστικής Σύμβασης της Συμφωνίας Πλαίσιο: «Υπηρεσίες Εξειδικευμένης Τεχνικής και Επιχειρησιακής Υποστήριξης</w:t>
          </w:r>
          <w:r w:rsidR="004F169F">
            <w:t xml:space="preserve"> </w:t>
          </w:r>
          <w:r w:rsidR="004F169F" w:rsidRPr="00ED47EF">
            <w:rPr>
              <w:szCs w:val="18"/>
            </w:rPr>
            <w:t>των Δράσεων του Ψηφιακού Μετασχηματισμού της χώρας</w:t>
          </w:r>
          <w:r w:rsidR="004F169F" w:rsidRPr="00454434">
            <w:rPr>
              <w:szCs w:val="18"/>
            </w:rPr>
            <w:t xml:space="preserve">» </w:t>
          </w:r>
        </w:p>
      </w:tc>
    </w:tr>
    <w:tr w:rsidR="004F169F" w:rsidRPr="00AA1112" w14:paraId="4BD99988" w14:textId="77777777" w:rsidTr="00AA1112">
      <w:tc>
        <w:tcPr>
          <w:tcW w:w="5000" w:type="pct"/>
        </w:tcPr>
        <w:p w14:paraId="59AFE463" w14:textId="77777777" w:rsidR="004F169F" w:rsidRPr="00764281" w:rsidRDefault="004F169F" w:rsidP="00AA1112">
          <w:pPr>
            <w:pStyle w:val="a5"/>
            <w:tabs>
              <w:tab w:val="clear" w:pos="4153"/>
              <w:tab w:val="clear" w:pos="8306"/>
              <w:tab w:val="right" w:pos="9540"/>
            </w:tabs>
          </w:pPr>
          <w:r>
            <w:t>ΠΕΡΙΕΧΟΜΕΝΑ</w:t>
          </w:r>
          <w:r>
            <w:tab/>
          </w:r>
        </w:p>
      </w:tc>
    </w:tr>
  </w:tbl>
  <w:p w14:paraId="75E3E200" w14:textId="77777777" w:rsidR="004F169F" w:rsidRPr="00605E99" w:rsidRDefault="004F169F" w:rsidP="00764281">
    <w:pPr>
      <w:pStyle w:val="a5"/>
      <w:tabs>
        <w:tab w:val="right" w:pos="893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tblLook w:val="00A0" w:firstRow="1" w:lastRow="0" w:firstColumn="1" w:lastColumn="0" w:noHBand="0" w:noVBand="0"/>
    </w:tblPr>
    <w:tblGrid>
      <w:gridCol w:w="9639"/>
    </w:tblGrid>
    <w:tr w:rsidR="004F169F" w:rsidRPr="00764281" w14:paraId="4C63EB6F" w14:textId="77777777" w:rsidTr="00115902">
      <w:tc>
        <w:tcPr>
          <w:tcW w:w="5000" w:type="pct"/>
          <w:tcBorders>
            <w:bottom w:val="nil"/>
          </w:tcBorders>
        </w:tcPr>
        <w:p w14:paraId="269F67F5" w14:textId="0E77E8C3" w:rsidR="004F169F" w:rsidRPr="00063E2E" w:rsidRDefault="009453EE" w:rsidP="00060FFE">
          <w:pPr>
            <w:pStyle w:val="a5"/>
            <w:spacing w:before="0" w:line="240" w:lineRule="auto"/>
            <w:rPr>
              <w:szCs w:val="18"/>
            </w:rPr>
          </w:pPr>
          <w:r>
            <w:rPr>
              <w:szCs w:val="18"/>
            </w:rPr>
            <w:t>6</w:t>
          </w:r>
          <w:r w:rsidRPr="009453EE">
            <w:rPr>
              <w:szCs w:val="18"/>
              <w:vertAlign w:val="superscript"/>
            </w:rPr>
            <w:t>η</w:t>
          </w:r>
          <w:r>
            <w:rPr>
              <w:szCs w:val="18"/>
            </w:rPr>
            <w:t xml:space="preserve"> </w:t>
          </w:r>
          <w:r w:rsidR="004F169F" w:rsidRPr="00672916">
            <w:rPr>
              <w:szCs w:val="18"/>
            </w:rPr>
            <w:t>Πρόσκληση Υποβολής Προσφορών για την Σύναψη Εκτελεστικής Σύμβασης της Συμφωνίας Πλαίσιο: «Υπηρεσίες Εξειδικευμένης Τεχνικής και Επιχειρησιακής Υποστήριξης των Δράσεων του Ψηφιακού Μετασχηματισμού της χώρας»</w:t>
          </w:r>
        </w:p>
      </w:tc>
    </w:tr>
    <w:tr w:rsidR="004F169F" w:rsidRPr="00764281" w14:paraId="692F2B69" w14:textId="77777777" w:rsidTr="00115902">
      <w:tc>
        <w:tcPr>
          <w:tcW w:w="5000" w:type="pct"/>
          <w:tcBorders>
            <w:bottom w:val="single" w:sz="4" w:space="0" w:color="auto"/>
          </w:tcBorders>
        </w:tcPr>
        <w:p w14:paraId="304BDB77" w14:textId="4E7B7321" w:rsidR="004F169F" w:rsidRPr="00764281" w:rsidRDefault="004F169F" w:rsidP="00893EBF">
          <w:pPr>
            <w:pStyle w:val="a5"/>
          </w:pPr>
        </w:p>
      </w:tc>
    </w:tr>
  </w:tbl>
  <w:p w14:paraId="51A14A6A" w14:textId="77777777" w:rsidR="004F169F" w:rsidRPr="00345350" w:rsidRDefault="004F169F" w:rsidP="00345350">
    <w:pPr>
      <w:pStyle w:val="a5"/>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1" w:type="pct"/>
      <w:tblBorders>
        <w:bottom w:val="single" w:sz="4" w:space="0" w:color="auto"/>
      </w:tblBorders>
      <w:tblLook w:val="00A0" w:firstRow="1" w:lastRow="0" w:firstColumn="1" w:lastColumn="0" w:noHBand="0" w:noVBand="0"/>
    </w:tblPr>
    <w:tblGrid>
      <w:gridCol w:w="9641"/>
    </w:tblGrid>
    <w:tr w:rsidR="004F169F" w:rsidRPr="00764281" w14:paraId="136939F1" w14:textId="77777777" w:rsidTr="009E5282">
      <w:tc>
        <w:tcPr>
          <w:tcW w:w="5000" w:type="pct"/>
          <w:tcBorders>
            <w:bottom w:val="nil"/>
          </w:tcBorders>
        </w:tcPr>
        <w:p w14:paraId="5CFDE5E4" w14:textId="4DAF7453" w:rsidR="004F169F" w:rsidRPr="00063E2E" w:rsidRDefault="009453EE" w:rsidP="00060FFE">
          <w:pPr>
            <w:pStyle w:val="a5"/>
            <w:spacing w:before="0" w:line="240" w:lineRule="auto"/>
            <w:rPr>
              <w:szCs w:val="18"/>
            </w:rPr>
          </w:pPr>
          <w:r>
            <w:rPr>
              <w:szCs w:val="18"/>
            </w:rPr>
            <w:t>6</w:t>
          </w:r>
          <w:r w:rsidRPr="009453EE">
            <w:rPr>
              <w:szCs w:val="18"/>
              <w:vertAlign w:val="superscript"/>
            </w:rPr>
            <w:t>η</w:t>
          </w:r>
          <w:r>
            <w:rPr>
              <w:szCs w:val="18"/>
            </w:rPr>
            <w:t xml:space="preserve"> </w:t>
          </w:r>
          <w:r w:rsidR="004F169F" w:rsidRPr="00672916">
            <w:rPr>
              <w:szCs w:val="18"/>
            </w:rPr>
            <w:t>Πρόσκληση Υποβολής Προσφορών για την Σύναψη Εκτελεστικής Σύμβασης της Συμφωνίας Πλαίσιο: «Υπηρεσίες Εξειδικευμένης Τεχνικής και Επιχειρησιακής Υποστήριξης των Δράσεων του Ψηφιακού Μετασχηματισμού της χώρας»</w:t>
          </w:r>
        </w:p>
      </w:tc>
    </w:tr>
    <w:tr w:rsidR="004F169F" w:rsidRPr="00764281" w14:paraId="2F5182E8" w14:textId="77777777" w:rsidTr="009E5282">
      <w:tc>
        <w:tcPr>
          <w:tcW w:w="5000" w:type="pct"/>
          <w:tcBorders>
            <w:bottom w:val="single" w:sz="4" w:space="0" w:color="auto"/>
          </w:tcBorders>
        </w:tcPr>
        <w:p w14:paraId="46E08B6C" w14:textId="34847E05" w:rsidR="004F169F" w:rsidRPr="00764281" w:rsidRDefault="004F169F" w:rsidP="00F84DBD">
          <w:pPr>
            <w:pStyle w:val="a5"/>
          </w:pPr>
        </w:p>
      </w:tc>
    </w:tr>
  </w:tbl>
  <w:p w14:paraId="6517BB7F" w14:textId="77777777" w:rsidR="004F169F" w:rsidRPr="00345350" w:rsidRDefault="004F169F" w:rsidP="0034535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1E43A60"/>
    <w:multiLevelType w:val="hybridMultilevel"/>
    <w:tmpl w:val="8D568ECC"/>
    <w:lvl w:ilvl="0" w:tplc="04090001">
      <w:start w:val="1"/>
      <w:numFmt w:val="bullet"/>
      <w:lvlText w:val=""/>
      <w:lvlJc w:val="left"/>
      <w:pPr>
        <w:ind w:left="71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10" w15:restartNumberingAfterBreak="0">
    <w:nsid w:val="0AB0204D"/>
    <w:multiLevelType w:val="hybridMultilevel"/>
    <w:tmpl w:val="9FB22108"/>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15:restartNumberingAfterBreak="0">
    <w:nsid w:val="15CD0AA4"/>
    <w:multiLevelType w:val="multilevel"/>
    <w:tmpl w:val="859E788A"/>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1931"/>
        </w:tabs>
        <w:ind w:left="1571" w:hanging="720"/>
      </w:pPr>
      <w:rPr>
        <w:rFonts w:ascii="Tahoma" w:hAnsi="Tahoma" w:hint="default"/>
        <w:sz w:val="22"/>
      </w:rPr>
    </w:lvl>
    <w:lvl w:ilvl="3">
      <w:start w:val="1"/>
      <w:numFmt w:val="decimal"/>
      <w:pStyle w:val="40"/>
      <w:lvlText w:val="%1.%2.%3.%4"/>
      <w:lvlJc w:val="left"/>
      <w:pPr>
        <w:tabs>
          <w:tab w:val="num" w:pos="3142"/>
        </w:tabs>
        <w:ind w:left="2566" w:hanging="864"/>
      </w:pPr>
      <w:rPr>
        <w:rFonts w:ascii="Tahoma" w:hAnsi="Tahoma" w:hint="default"/>
        <w:b/>
        <w:sz w:val="22"/>
        <w:szCs w:val="22"/>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14" w15:restartNumberingAfterBreak="0">
    <w:nsid w:val="1639499D"/>
    <w:multiLevelType w:val="hybridMultilevel"/>
    <w:tmpl w:val="F17CE600"/>
    <w:lvl w:ilvl="0" w:tplc="0408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177F0E5D"/>
    <w:multiLevelType w:val="hybridMultilevel"/>
    <w:tmpl w:val="1906817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17" w15:restartNumberingAfterBreak="0">
    <w:nsid w:val="187154CA"/>
    <w:multiLevelType w:val="hybridMultilevel"/>
    <w:tmpl w:val="01A693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1C0D43AA"/>
    <w:multiLevelType w:val="hybridMultilevel"/>
    <w:tmpl w:val="2EC80F7A"/>
    <w:lvl w:ilvl="0" w:tplc="D15C46B6">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FA814D5"/>
    <w:multiLevelType w:val="hybridMultilevel"/>
    <w:tmpl w:val="062AE772"/>
    <w:lvl w:ilvl="0" w:tplc="C0DC40E6">
      <w:start w:val="1"/>
      <mc:AlternateContent>
        <mc:Choice Requires="w14">
          <w:numFmt w:val="custom" w:format="α, β, γ, ..."/>
        </mc:Choice>
        <mc:Fallback>
          <w:numFmt w:val="decimal"/>
        </mc:Fallback>
      </mc:AlternateContent>
      <w:lvlText w:val="%1."/>
      <w:lvlJc w:val="left"/>
      <w:pPr>
        <w:ind w:left="71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lowerLetter"/>
      <w:lvlText w:val="%2."/>
      <w:lvlJc w:val="left"/>
      <w:pPr>
        <w:ind w:left="1430" w:hanging="360"/>
      </w:pPr>
    </w:lvl>
    <w:lvl w:ilvl="2" w:tplc="FFFFFFFF" w:tentative="1">
      <w:start w:val="1"/>
      <w:numFmt w:val="lowerRoman"/>
      <w:lvlText w:val="%3."/>
      <w:lvlJc w:val="right"/>
      <w:pPr>
        <w:ind w:left="2150" w:hanging="180"/>
      </w:pPr>
    </w:lvl>
    <w:lvl w:ilvl="3" w:tplc="FFFFFFFF" w:tentative="1">
      <w:start w:val="1"/>
      <w:numFmt w:val="decimal"/>
      <w:lvlText w:val="%4."/>
      <w:lvlJc w:val="left"/>
      <w:pPr>
        <w:ind w:left="2870" w:hanging="360"/>
      </w:pPr>
    </w:lvl>
    <w:lvl w:ilvl="4" w:tplc="FFFFFFFF" w:tentative="1">
      <w:start w:val="1"/>
      <w:numFmt w:val="lowerLetter"/>
      <w:lvlText w:val="%5."/>
      <w:lvlJc w:val="left"/>
      <w:pPr>
        <w:ind w:left="3590" w:hanging="360"/>
      </w:pPr>
    </w:lvl>
    <w:lvl w:ilvl="5" w:tplc="FFFFFFFF" w:tentative="1">
      <w:start w:val="1"/>
      <w:numFmt w:val="lowerRoman"/>
      <w:lvlText w:val="%6."/>
      <w:lvlJc w:val="right"/>
      <w:pPr>
        <w:ind w:left="4310" w:hanging="180"/>
      </w:pPr>
    </w:lvl>
    <w:lvl w:ilvl="6" w:tplc="FFFFFFFF" w:tentative="1">
      <w:start w:val="1"/>
      <w:numFmt w:val="decimal"/>
      <w:lvlText w:val="%7."/>
      <w:lvlJc w:val="left"/>
      <w:pPr>
        <w:ind w:left="5030" w:hanging="360"/>
      </w:pPr>
    </w:lvl>
    <w:lvl w:ilvl="7" w:tplc="FFFFFFFF" w:tentative="1">
      <w:start w:val="1"/>
      <w:numFmt w:val="lowerLetter"/>
      <w:lvlText w:val="%8."/>
      <w:lvlJc w:val="left"/>
      <w:pPr>
        <w:ind w:left="5750" w:hanging="360"/>
      </w:pPr>
    </w:lvl>
    <w:lvl w:ilvl="8" w:tplc="FFFFFFFF" w:tentative="1">
      <w:start w:val="1"/>
      <w:numFmt w:val="lowerRoman"/>
      <w:lvlText w:val="%9."/>
      <w:lvlJc w:val="right"/>
      <w:pPr>
        <w:ind w:left="6470" w:hanging="180"/>
      </w:pPr>
    </w:lvl>
  </w:abstractNum>
  <w:abstractNum w:abstractNumId="21"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9CF1E54"/>
    <w:multiLevelType w:val="hybridMultilevel"/>
    <w:tmpl w:val="BC465BAA"/>
    <w:lvl w:ilvl="0" w:tplc="3E9A1FF2">
      <w:start w:val="1"/>
      <w:numFmt w:val="decimal"/>
      <w:lvlText w:val="(%1)"/>
      <w:lvlJc w:val="left"/>
      <w:pPr>
        <w:ind w:left="360" w:hanging="360"/>
      </w:pPr>
      <w:rPr>
        <w:rFonts w:ascii="Tahoma" w:hAnsi="Tahoma" w:hint="default"/>
        <w:sz w:val="22"/>
      </w:rPr>
    </w:lvl>
    <w:lvl w:ilvl="1" w:tplc="3E86FC9E">
      <w:start w:val="1"/>
      <w:numFmt w:val="decimal"/>
      <w:lvlText w:val="(4.%2)"/>
      <w:lvlJc w:val="left"/>
      <w:pPr>
        <w:ind w:left="1080" w:hanging="360"/>
      </w:pPr>
      <w:rPr>
        <w:rFonts w:ascii="Tahoma" w:hAnsi="Tahoma" w:cs="Tahoma" w:hint="default"/>
        <w:b w:val="0"/>
        <w:i w:val="0"/>
        <w:color w:val="auto"/>
        <w:sz w:val="22"/>
        <w:szCs w:val="20"/>
        <w:u w:val="none"/>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3F907A7"/>
    <w:multiLevelType w:val="hybridMultilevel"/>
    <w:tmpl w:val="0D4EA89C"/>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FB4BF8E">
      <w:numFmt w:val="bullet"/>
      <w:lvlText w:val="•"/>
      <w:lvlJc w:val="left"/>
      <w:pPr>
        <w:ind w:left="1440" w:hanging="360"/>
      </w:pPr>
      <w:rPr>
        <w:rFonts w:ascii="Calibri" w:eastAsia="Times New Roman" w:hAnsi="Calibri" w:cs="Calibri"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36756308"/>
    <w:multiLevelType w:val="hybridMultilevel"/>
    <w:tmpl w:val="5D588040"/>
    <w:lvl w:ilvl="0" w:tplc="08090001">
      <w:start w:val="1"/>
      <w:numFmt w:val="bullet"/>
      <w:lvlText w:val=""/>
      <w:lvlJc w:val="left"/>
      <w:pPr>
        <w:ind w:left="350" w:hanging="360"/>
      </w:pPr>
      <w:rPr>
        <w:rFonts w:ascii="Symbol" w:hAnsi="Symbol" w:hint="default"/>
      </w:rPr>
    </w:lvl>
    <w:lvl w:ilvl="1" w:tplc="08090019">
      <w:start w:val="1"/>
      <w:numFmt w:val="lowerLetter"/>
      <w:lvlText w:val="%2."/>
      <w:lvlJc w:val="left"/>
      <w:pPr>
        <w:ind w:left="1070" w:hanging="360"/>
      </w:pPr>
    </w:lvl>
    <w:lvl w:ilvl="2" w:tplc="0809001B">
      <w:start w:val="1"/>
      <w:numFmt w:val="lowerRoman"/>
      <w:lvlText w:val="%3."/>
      <w:lvlJc w:val="right"/>
      <w:pPr>
        <w:ind w:left="1790" w:hanging="180"/>
      </w:pPr>
    </w:lvl>
    <w:lvl w:ilvl="3" w:tplc="0809000F">
      <w:start w:val="1"/>
      <w:numFmt w:val="decimal"/>
      <w:lvlText w:val="%4."/>
      <w:lvlJc w:val="left"/>
      <w:pPr>
        <w:ind w:left="2510" w:hanging="360"/>
      </w:pPr>
    </w:lvl>
    <w:lvl w:ilvl="4" w:tplc="08090019">
      <w:start w:val="1"/>
      <w:numFmt w:val="lowerLetter"/>
      <w:lvlText w:val="%5."/>
      <w:lvlJc w:val="left"/>
      <w:pPr>
        <w:ind w:left="3230" w:hanging="360"/>
      </w:pPr>
    </w:lvl>
    <w:lvl w:ilvl="5" w:tplc="0809001B">
      <w:start w:val="1"/>
      <w:numFmt w:val="lowerRoman"/>
      <w:lvlText w:val="%6."/>
      <w:lvlJc w:val="right"/>
      <w:pPr>
        <w:ind w:left="3950" w:hanging="180"/>
      </w:pPr>
    </w:lvl>
    <w:lvl w:ilvl="6" w:tplc="0809000F">
      <w:start w:val="1"/>
      <w:numFmt w:val="decimal"/>
      <w:lvlText w:val="%7."/>
      <w:lvlJc w:val="left"/>
      <w:pPr>
        <w:ind w:left="4670" w:hanging="360"/>
      </w:pPr>
    </w:lvl>
    <w:lvl w:ilvl="7" w:tplc="08090019">
      <w:start w:val="1"/>
      <w:numFmt w:val="lowerLetter"/>
      <w:lvlText w:val="%8."/>
      <w:lvlJc w:val="left"/>
      <w:pPr>
        <w:ind w:left="5390" w:hanging="360"/>
      </w:pPr>
    </w:lvl>
    <w:lvl w:ilvl="8" w:tplc="0809001B">
      <w:start w:val="1"/>
      <w:numFmt w:val="lowerRoman"/>
      <w:lvlText w:val="%9."/>
      <w:lvlJc w:val="right"/>
      <w:pPr>
        <w:ind w:left="6110" w:hanging="180"/>
      </w:pPr>
    </w:lvl>
  </w:abstractNum>
  <w:abstractNum w:abstractNumId="28" w15:restartNumberingAfterBreak="0">
    <w:nsid w:val="42003B47"/>
    <w:multiLevelType w:val="hybridMultilevel"/>
    <w:tmpl w:val="C286218E"/>
    <w:lvl w:ilvl="0" w:tplc="CAA6C1EE">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0" w15:restartNumberingAfterBreak="0">
    <w:nsid w:val="45FE60F9"/>
    <w:multiLevelType w:val="hybridMultilevel"/>
    <w:tmpl w:val="0FD4B0EA"/>
    <w:lvl w:ilvl="0" w:tplc="3E9A1FF2">
      <w:start w:val="1"/>
      <w:numFmt w:val="decimal"/>
      <w:lvlText w:val="(%1)"/>
      <w:lvlJc w:val="left"/>
      <w:pPr>
        <w:ind w:left="360" w:hanging="360"/>
      </w:pPr>
      <w:rPr>
        <w:rFonts w:ascii="Tahoma" w:hAnsi="Tahoma" w:hint="default"/>
        <w:sz w:val="22"/>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2"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33" w15:restartNumberingAfterBreak="0">
    <w:nsid w:val="4C540915"/>
    <w:multiLevelType w:val="hybridMultilevel"/>
    <w:tmpl w:val="E0A46D3E"/>
    <w:lvl w:ilvl="0" w:tplc="413602E4">
      <w:start w:val="1"/>
      <mc:AlternateContent>
        <mc:Choice Requires="w14">
          <w:numFmt w:val="custom" w:format="α, β, γ, ..."/>
        </mc:Choice>
        <mc:Fallback>
          <w:numFmt w:val="decimal"/>
        </mc:Fallback>
      </mc:AlternateContent>
      <w:lvlText w:val="%1."/>
      <w:lvlJc w:val="left"/>
      <w:pPr>
        <w:ind w:left="71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34" w15:restartNumberingAfterBreak="0">
    <w:nsid w:val="58660696"/>
    <w:multiLevelType w:val="hybridMultilevel"/>
    <w:tmpl w:val="2EAE4D58"/>
    <w:lvl w:ilvl="0" w:tplc="B1E41A02">
      <w:start w:val="1"/>
      <w:numFmt w:val="decimal"/>
      <w:lvlText w:val="%1."/>
      <w:lvlJc w:val="left"/>
      <w:pPr>
        <w:ind w:left="720" w:hanging="360"/>
      </w:pPr>
      <w:rPr>
        <w:rFonts w:ascii="Tahoma" w:hAnsi="Tahoma" w:hint="default"/>
        <w:b w:val="0"/>
        <w:i w:val="0"/>
        <w:sz w:val="22"/>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0150E7"/>
    <w:multiLevelType w:val="hybridMultilevel"/>
    <w:tmpl w:val="F4B08B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6A31A6"/>
    <w:multiLevelType w:val="hybridMultilevel"/>
    <w:tmpl w:val="CC1CE160"/>
    <w:lvl w:ilvl="0" w:tplc="04090001">
      <w:start w:val="1"/>
      <w:numFmt w:val="bullet"/>
      <w:lvlText w:val=""/>
      <w:lvlJc w:val="left"/>
      <w:pPr>
        <w:ind w:left="710" w:hanging="360"/>
      </w:pPr>
      <w:rPr>
        <w:rFonts w:ascii="Symbol" w:hAnsi="Symbol" w:hint="default"/>
      </w:rPr>
    </w:lvl>
    <w:lvl w:ilvl="1" w:tplc="04090003" w:tentative="1">
      <w:start w:val="1"/>
      <w:numFmt w:val="bullet"/>
      <w:lvlText w:val="o"/>
      <w:lvlJc w:val="left"/>
      <w:pPr>
        <w:ind w:left="1430" w:hanging="360"/>
      </w:pPr>
      <w:rPr>
        <w:rFonts w:ascii="Courier New" w:hAnsi="Courier New" w:cs="Courier New" w:hint="default"/>
      </w:rPr>
    </w:lvl>
    <w:lvl w:ilvl="2" w:tplc="04090005" w:tentative="1">
      <w:start w:val="1"/>
      <w:numFmt w:val="bullet"/>
      <w:lvlText w:val=""/>
      <w:lvlJc w:val="left"/>
      <w:pPr>
        <w:ind w:left="2150" w:hanging="360"/>
      </w:pPr>
      <w:rPr>
        <w:rFonts w:ascii="Wingdings" w:hAnsi="Wingdings" w:hint="default"/>
      </w:rPr>
    </w:lvl>
    <w:lvl w:ilvl="3" w:tplc="04090001" w:tentative="1">
      <w:start w:val="1"/>
      <w:numFmt w:val="bullet"/>
      <w:lvlText w:val=""/>
      <w:lvlJc w:val="left"/>
      <w:pPr>
        <w:ind w:left="2870" w:hanging="360"/>
      </w:pPr>
      <w:rPr>
        <w:rFonts w:ascii="Symbol" w:hAnsi="Symbol" w:hint="default"/>
      </w:rPr>
    </w:lvl>
    <w:lvl w:ilvl="4" w:tplc="04090003" w:tentative="1">
      <w:start w:val="1"/>
      <w:numFmt w:val="bullet"/>
      <w:lvlText w:val="o"/>
      <w:lvlJc w:val="left"/>
      <w:pPr>
        <w:ind w:left="3590" w:hanging="360"/>
      </w:pPr>
      <w:rPr>
        <w:rFonts w:ascii="Courier New" w:hAnsi="Courier New" w:cs="Courier New" w:hint="default"/>
      </w:rPr>
    </w:lvl>
    <w:lvl w:ilvl="5" w:tplc="04090005" w:tentative="1">
      <w:start w:val="1"/>
      <w:numFmt w:val="bullet"/>
      <w:lvlText w:val=""/>
      <w:lvlJc w:val="left"/>
      <w:pPr>
        <w:ind w:left="4310" w:hanging="360"/>
      </w:pPr>
      <w:rPr>
        <w:rFonts w:ascii="Wingdings" w:hAnsi="Wingdings" w:hint="default"/>
      </w:rPr>
    </w:lvl>
    <w:lvl w:ilvl="6" w:tplc="04090001" w:tentative="1">
      <w:start w:val="1"/>
      <w:numFmt w:val="bullet"/>
      <w:lvlText w:val=""/>
      <w:lvlJc w:val="left"/>
      <w:pPr>
        <w:ind w:left="5030" w:hanging="360"/>
      </w:pPr>
      <w:rPr>
        <w:rFonts w:ascii="Symbol" w:hAnsi="Symbol" w:hint="default"/>
      </w:rPr>
    </w:lvl>
    <w:lvl w:ilvl="7" w:tplc="04090003" w:tentative="1">
      <w:start w:val="1"/>
      <w:numFmt w:val="bullet"/>
      <w:lvlText w:val="o"/>
      <w:lvlJc w:val="left"/>
      <w:pPr>
        <w:ind w:left="5750" w:hanging="360"/>
      </w:pPr>
      <w:rPr>
        <w:rFonts w:ascii="Courier New" w:hAnsi="Courier New" w:cs="Courier New" w:hint="default"/>
      </w:rPr>
    </w:lvl>
    <w:lvl w:ilvl="8" w:tplc="04090005" w:tentative="1">
      <w:start w:val="1"/>
      <w:numFmt w:val="bullet"/>
      <w:lvlText w:val=""/>
      <w:lvlJc w:val="left"/>
      <w:pPr>
        <w:ind w:left="6470" w:hanging="360"/>
      </w:pPr>
      <w:rPr>
        <w:rFonts w:ascii="Wingdings" w:hAnsi="Wingdings" w:hint="default"/>
      </w:rPr>
    </w:lvl>
  </w:abstractNum>
  <w:abstractNum w:abstractNumId="39"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16cid:durableId="649216018">
    <w:abstractNumId w:val="31"/>
  </w:num>
  <w:num w:numId="2" w16cid:durableId="119881582">
    <w:abstractNumId w:val="11"/>
  </w:num>
  <w:num w:numId="3" w16cid:durableId="875628902">
    <w:abstractNumId w:val="13"/>
  </w:num>
  <w:num w:numId="4" w16cid:durableId="138572442">
    <w:abstractNumId w:val="37"/>
  </w:num>
  <w:num w:numId="5" w16cid:durableId="373577849">
    <w:abstractNumId w:val="32"/>
  </w:num>
  <w:num w:numId="6" w16cid:durableId="279184823">
    <w:abstractNumId w:val="16"/>
  </w:num>
  <w:num w:numId="7" w16cid:durableId="2138523156">
    <w:abstractNumId w:val="29"/>
  </w:num>
  <w:num w:numId="8" w16cid:durableId="1630091182">
    <w:abstractNumId w:val="0"/>
  </w:num>
  <w:num w:numId="9" w16cid:durableId="1543596276">
    <w:abstractNumId w:val="39"/>
  </w:num>
  <w:num w:numId="10" w16cid:durableId="117191011">
    <w:abstractNumId w:val="25"/>
  </w:num>
  <w:num w:numId="11" w16cid:durableId="1992559728">
    <w:abstractNumId w:val="36"/>
  </w:num>
  <w:num w:numId="12" w16cid:durableId="165362985">
    <w:abstractNumId w:val="22"/>
  </w:num>
  <w:num w:numId="13" w16cid:durableId="482551729">
    <w:abstractNumId w:val="21"/>
  </w:num>
  <w:num w:numId="14" w16cid:durableId="703289285">
    <w:abstractNumId w:val="18"/>
  </w:num>
  <w:num w:numId="15" w16cid:durableId="540090903">
    <w:abstractNumId w:val="38"/>
  </w:num>
  <w:num w:numId="16" w16cid:durableId="1413890056">
    <w:abstractNumId w:val="26"/>
  </w:num>
  <w:num w:numId="17" w16cid:durableId="1800613852">
    <w:abstractNumId w:val="10"/>
  </w:num>
  <w:num w:numId="18" w16cid:durableId="1253122651">
    <w:abstractNumId w:val="34"/>
  </w:num>
  <w:num w:numId="19" w16cid:durableId="1993828078">
    <w:abstractNumId w:val="9"/>
  </w:num>
  <w:num w:numId="20" w16cid:durableId="2022734675">
    <w:abstractNumId w:val="30"/>
  </w:num>
  <w:num w:numId="21" w16cid:durableId="1904487052">
    <w:abstractNumId w:val="24"/>
  </w:num>
  <w:num w:numId="22" w16cid:durableId="1163014381">
    <w:abstractNumId w:val="28"/>
  </w:num>
  <w:num w:numId="23" w16cid:durableId="1951427293">
    <w:abstractNumId w:val="12"/>
  </w:num>
  <w:num w:numId="24" w16cid:durableId="82453802">
    <w:abstractNumId w:val="17"/>
  </w:num>
  <w:num w:numId="25" w16cid:durableId="98531021">
    <w:abstractNumId w:val="15"/>
  </w:num>
  <w:num w:numId="26" w16cid:durableId="1132752331">
    <w:abstractNumId w:val="27"/>
  </w:num>
  <w:num w:numId="27" w16cid:durableId="1080830714">
    <w:abstractNumId w:val="14"/>
  </w:num>
  <w:num w:numId="28" w16cid:durableId="146676252">
    <w:abstractNumId w:val="35"/>
  </w:num>
  <w:num w:numId="29" w16cid:durableId="489520090">
    <w:abstractNumId w:val="33"/>
  </w:num>
  <w:num w:numId="30" w16cid:durableId="5108015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2943304">
    <w:abstractNumId w:val="13"/>
  </w:num>
  <w:num w:numId="32" w16cid:durableId="1634100234">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561"/>
    <w:rsid w:val="0000012A"/>
    <w:rsid w:val="0000087D"/>
    <w:rsid w:val="00000D47"/>
    <w:rsid w:val="00000DF5"/>
    <w:rsid w:val="00000DFD"/>
    <w:rsid w:val="00000EBD"/>
    <w:rsid w:val="000010FC"/>
    <w:rsid w:val="0000175C"/>
    <w:rsid w:val="00001CA4"/>
    <w:rsid w:val="00001DE4"/>
    <w:rsid w:val="00002056"/>
    <w:rsid w:val="000021E0"/>
    <w:rsid w:val="0000241F"/>
    <w:rsid w:val="00003079"/>
    <w:rsid w:val="00003C8E"/>
    <w:rsid w:val="00004213"/>
    <w:rsid w:val="000043F0"/>
    <w:rsid w:val="000045BA"/>
    <w:rsid w:val="000051CB"/>
    <w:rsid w:val="000051EB"/>
    <w:rsid w:val="0000521C"/>
    <w:rsid w:val="0000539B"/>
    <w:rsid w:val="000054B9"/>
    <w:rsid w:val="0000568D"/>
    <w:rsid w:val="00005A8C"/>
    <w:rsid w:val="00005C96"/>
    <w:rsid w:val="00006726"/>
    <w:rsid w:val="000067D5"/>
    <w:rsid w:val="00010093"/>
    <w:rsid w:val="00010292"/>
    <w:rsid w:val="000106E4"/>
    <w:rsid w:val="00010902"/>
    <w:rsid w:val="000114E0"/>
    <w:rsid w:val="0001166A"/>
    <w:rsid w:val="00012057"/>
    <w:rsid w:val="0001217E"/>
    <w:rsid w:val="000121CF"/>
    <w:rsid w:val="00012768"/>
    <w:rsid w:val="0001312C"/>
    <w:rsid w:val="0001329B"/>
    <w:rsid w:val="0001418B"/>
    <w:rsid w:val="000143A8"/>
    <w:rsid w:val="000143E4"/>
    <w:rsid w:val="0001454B"/>
    <w:rsid w:val="000154DC"/>
    <w:rsid w:val="00015C6C"/>
    <w:rsid w:val="00015D05"/>
    <w:rsid w:val="00015E7A"/>
    <w:rsid w:val="000164D4"/>
    <w:rsid w:val="00017067"/>
    <w:rsid w:val="000171A5"/>
    <w:rsid w:val="00017E10"/>
    <w:rsid w:val="00020310"/>
    <w:rsid w:val="000208F7"/>
    <w:rsid w:val="00020EA2"/>
    <w:rsid w:val="00020F85"/>
    <w:rsid w:val="00021009"/>
    <w:rsid w:val="000211DE"/>
    <w:rsid w:val="00021480"/>
    <w:rsid w:val="00021D04"/>
    <w:rsid w:val="00021DC5"/>
    <w:rsid w:val="00022226"/>
    <w:rsid w:val="000226D0"/>
    <w:rsid w:val="00022884"/>
    <w:rsid w:val="0002341B"/>
    <w:rsid w:val="00023957"/>
    <w:rsid w:val="00023AFB"/>
    <w:rsid w:val="00023ECE"/>
    <w:rsid w:val="0002425C"/>
    <w:rsid w:val="00024874"/>
    <w:rsid w:val="000251EF"/>
    <w:rsid w:val="00026684"/>
    <w:rsid w:val="00026905"/>
    <w:rsid w:val="00026F69"/>
    <w:rsid w:val="00027CC4"/>
    <w:rsid w:val="00030492"/>
    <w:rsid w:val="00031280"/>
    <w:rsid w:val="00031584"/>
    <w:rsid w:val="0003161D"/>
    <w:rsid w:val="00031673"/>
    <w:rsid w:val="00031AA6"/>
    <w:rsid w:val="00031F6F"/>
    <w:rsid w:val="0003214F"/>
    <w:rsid w:val="00032285"/>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6D63"/>
    <w:rsid w:val="000370AC"/>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0F9"/>
    <w:rsid w:val="000452BB"/>
    <w:rsid w:val="00045AC0"/>
    <w:rsid w:val="00045E58"/>
    <w:rsid w:val="0004620D"/>
    <w:rsid w:val="0004635C"/>
    <w:rsid w:val="000465FC"/>
    <w:rsid w:val="000469B3"/>
    <w:rsid w:val="00047336"/>
    <w:rsid w:val="00047390"/>
    <w:rsid w:val="00047763"/>
    <w:rsid w:val="00047E8D"/>
    <w:rsid w:val="000500BB"/>
    <w:rsid w:val="00050CA1"/>
    <w:rsid w:val="00050E64"/>
    <w:rsid w:val="00050FC8"/>
    <w:rsid w:val="00051155"/>
    <w:rsid w:val="000515CE"/>
    <w:rsid w:val="000515F4"/>
    <w:rsid w:val="000527E9"/>
    <w:rsid w:val="00052851"/>
    <w:rsid w:val="00052CEB"/>
    <w:rsid w:val="00053218"/>
    <w:rsid w:val="00053B51"/>
    <w:rsid w:val="00053EE3"/>
    <w:rsid w:val="0005412F"/>
    <w:rsid w:val="00054467"/>
    <w:rsid w:val="000549C1"/>
    <w:rsid w:val="00054ACE"/>
    <w:rsid w:val="00054B5C"/>
    <w:rsid w:val="00054D85"/>
    <w:rsid w:val="0005536F"/>
    <w:rsid w:val="00056204"/>
    <w:rsid w:val="00056338"/>
    <w:rsid w:val="00056410"/>
    <w:rsid w:val="00056414"/>
    <w:rsid w:val="000565DD"/>
    <w:rsid w:val="00056D9F"/>
    <w:rsid w:val="000572B2"/>
    <w:rsid w:val="00057D56"/>
    <w:rsid w:val="00057E4E"/>
    <w:rsid w:val="000601A0"/>
    <w:rsid w:val="0006033D"/>
    <w:rsid w:val="00060477"/>
    <w:rsid w:val="00060DEC"/>
    <w:rsid w:val="00060FFE"/>
    <w:rsid w:val="00061D61"/>
    <w:rsid w:val="0006205A"/>
    <w:rsid w:val="00062574"/>
    <w:rsid w:val="000629A1"/>
    <w:rsid w:val="0006311F"/>
    <w:rsid w:val="00063447"/>
    <w:rsid w:val="00063829"/>
    <w:rsid w:val="00063D79"/>
    <w:rsid w:val="00063E2E"/>
    <w:rsid w:val="00063F45"/>
    <w:rsid w:val="00064BA6"/>
    <w:rsid w:val="000655B8"/>
    <w:rsid w:val="000659E8"/>
    <w:rsid w:val="00065DB8"/>
    <w:rsid w:val="00065E83"/>
    <w:rsid w:val="000661A5"/>
    <w:rsid w:val="00066D86"/>
    <w:rsid w:val="00066F9C"/>
    <w:rsid w:val="00067068"/>
    <w:rsid w:val="0006720F"/>
    <w:rsid w:val="0006734E"/>
    <w:rsid w:val="00070792"/>
    <w:rsid w:val="00070CBD"/>
    <w:rsid w:val="00070F37"/>
    <w:rsid w:val="00071140"/>
    <w:rsid w:val="00071241"/>
    <w:rsid w:val="00071670"/>
    <w:rsid w:val="000719AD"/>
    <w:rsid w:val="000729FB"/>
    <w:rsid w:val="00072C71"/>
    <w:rsid w:val="00072DEF"/>
    <w:rsid w:val="000739F1"/>
    <w:rsid w:val="00073D7C"/>
    <w:rsid w:val="0007420F"/>
    <w:rsid w:val="000745B3"/>
    <w:rsid w:val="000747EF"/>
    <w:rsid w:val="000748A3"/>
    <w:rsid w:val="00074C3E"/>
    <w:rsid w:val="00074F14"/>
    <w:rsid w:val="00075857"/>
    <w:rsid w:val="000760FF"/>
    <w:rsid w:val="00076207"/>
    <w:rsid w:val="000766DF"/>
    <w:rsid w:val="00076950"/>
    <w:rsid w:val="0007729B"/>
    <w:rsid w:val="000774DB"/>
    <w:rsid w:val="00077593"/>
    <w:rsid w:val="00077918"/>
    <w:rsid w:val="00077A5E"/>
    <w:rsid w:val="00080319"/>
    <w:rsid w:val="00080771"/>
    <w:rsid w:val="000807E5"/>
    <w:rsid w:val="00080867"/>
    <w:rsid w:val="00080AAE"/>
    <w:rsid w:val="00080AD2"/>
    <w:rsid w:val="0008105C"/>
    <w:rsid w:val="00081A7D"/>
    <w:rsid w:val="0008202E"/>
    <w:rsid w:val="0008206A"/>
    <w:rsid w:val="000826D0"/>
    <w:rsid w:val="00082870"/>
    <w:rsid w:val="00082DDE"/>
    <w:rsid w:val="00082E1E"/>
    <w:rsid w:val="00083ABD"/>
    <w:rsid w:val="00083DFE"/>
    <w:rsid w:val="000841B7"/>
    <w:rsid w:val="000847DD"/>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0EEE"/>
    <w:rsid w:val="00091244"/>
    <w:rsid w:val="000915F6"/>
    <w:rsid w:val="00091754"/>
    <w:rsid w:val="000923D5"/>
    <w:rsid w:val="0009287B"/>
    <w:rsid w:val="00092A30"/>
    <w:rsid w:val="00092B31"/>
    <w:rsid w:val="00092F24"/>
    <w:rsid w:val="0009323A"/>
    <w:rsid w:val="000936D2"/>
    <w:rsid w:val="00093A50"/>
    <w:rsid w:val="00093AA4"/>
    <w:rsid w:val="00093F3C"/>
    <w:rsid w:val="0009401A"/>
    <w:rsid w:val="00094C14"/>
    <w:rsid w:val="00094C85"/>
    <w:rsid w:val="00094C8E"/>
    <w:rsid w:val="0009541F"/>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0CA"/>
    <w:rsid w:val="000A2586"/>
    <w:rsid w:val="000A2DAE"/>
    <w:rsid w:val="000A32D5"/>
    <w:rsid w:val="000A3624"/>
    <w:rsid w:val="000A3F71"/>
    <w:rsid w:val="000A4465"/>
    <w:rsid w:val="000A446C"/>
    <w:rsid w:val="000A46C1"/>
    <w:rsid w:val="000A498F"/>
    <w:rsid w:val="000A4B7A"/>
    <w:rsid w:val="000A4C48"/>
    <w:rsid w:val="000A59DC"/>
    <w:rsid w:val="000A5C68"/>
    <w:rsid w:val="000A5DE2"/>
    <w:rsid w:val="000A6046"/>
    <w:rsid w:val="000A63F6"/>
    <w:rsid w:val="000A644B"/>
    <w:rsid w:val="000A6AE5"/>
    <w:rsid w:val="000A7950"/>
    <w:rsid w:val="000A7B3B"/>
    <w:rsid w:val="000A7CA7"/>
    <w:rsid w:val="000B00FA"/>
    <w:rsid w:val="000B166B"/>
    <w:rsid w:val="000B169D"/>
    <w:rsid w:val="000B188A"/>
    <w:rsid w:val="000B1CE9"/>
    <w:rsid w:val="000B1FAA"/>
    <w:rsid w:val="000B2070"/>
    <w:rsid w:val="000B26FA"/>
    <w:rsid w:val="000B33FD"/>
    <w:rsid w:val="000B390E"/>
    <w:rsid w:val="000B3B29"/>
    <w:rsid w:val="000B3EA1"/>
    <w:rsid w:val="000B41A3"/>
    <w:rsid w:val="000B424B"/>
    <w:rsid w:val="000B4255"/>
    <w:rsid w:val="000B45CF"/>
    <w:rsid w:val="000B4F63"/>
    <w:rsid w:val="000B5BE0"/>
    <w:rsid w:val="000B6111"/>
    <w:rsid w:val="000B6B6A"/>
    <w:rsid w:val="000B6EE7"/>
    <w:rsid w:val="000B73E3"/>
    <w:rsid w:val="000C0022"/>
    <w:rsid w:val="000C0409"/>
    <w:rsid w:val="000C05A7"/>
    <w:rsid w:val="000C0716"/>
    <w:rsid w:val="000C077B"/>
    <w:rsid w:val="000C0B25"/>
    <w:rsid w:val="000C0B8F"/>
    <w:rsid w:val="000C0BD0"/>
    <w:rsid w:val="000C1352"/>
    <w:rsid w:val="000C1792"/>
    <w:rsid w:val="000C1AD7"/>
    <w:rsid w:val="000C2A63"/>
    <w:rsid w:val="000C2EFB"/>
    <w:rsid w:val="000C33FF"/>
    <w:rsid w:val="000C373F"/>
    <w:rsid w:val="000C3F4F"/>
    <w:rsid w:val="000C416F"/>
    <w:rsid w:val="000C4E43"/>
    <w:rsid w:val="000C5073"/>
    <w:rsid w:val="000C5C1F"/>
    <w:rsid w:val="000C653B"/>
    <w:rsid w:val="000C67E2"/>
    <w:rsid w:val="000C7004"/>
    <w:rsid w:val="000C7250"/>
    <w:rsid w:val="000C76C0"/>
    <w:rsid w:val="000C7D90"/>
    <w:rsid w:val="000C7FB4"/>
    <w:rsid w:val="000D0661"/>
    <w:rsid w:val="000D0C72"/>
    <w:rsid w:val="000D0D01"/>
    <w:rsid w:val="000D1821"/>
    <w:rsid w:val="000D1CFA"/>
    <w:rsid w:val="000D2664"/>
    <w:rsid w:val="000D37B5"/>
    <w:rsid w:val="000D39E7"/>
    <w:rsid w:val="000D41BA"/>
    <w:rsid w:val="000D49F4"/>
    <w:rsid w:val="000D4B5B"/>
    <w:rsid w:val="000D4CDF"/>
    <w:rsid w:val="000D5905"/>
    <w:rsid w:val="000D59B5"/>
    <w:rsid w:val="000D5B93"/>
    <w:rsid w:val="000D5CAF"/>
    <w:rsid w:val="000D5E46"/>
    <w:rsid w:val="000D5F70"/>
    <w:rsid w:val="000D639E"/>
    <w:rsid w:val="000D66A4"/>
    <w:rsid w:val="000D70E3"/>
    <w:rsid w:val="000D77EE"/>
    <w:rsid w:val="000D7F86"/>
    <w:rsid w:val="000E01D7"/>
    <w:rsid w:val="000E03D2"/>
    <w:rsid w:val="000E089F"/>
    <w:rsid w:val="000E0A2A"/>
    <w:rsid w:val="000E0BAC"/>
    <w:rsid w:val="000E0CE3"/>
    <w:rsid w:val="000E13FF"/>
    <w:rsid w:val="000E14BD"/>
    <w:rsid w:val="000E14E8"/>
    <w:rsid w:val="000E1F6E"/>
    <w:rsid w:val="000E2254"/>
    <w:rsid w:val="000E2DE6"/>
    <w:rsid w:val="000E3187"/>
    <w:rsid w:val="000E3971"/>
    <w:rsid w:val="000E40C3"/>
    <w:rsid w:val="000E4282"/>
    <w:rsid w:val="000E42A6"/>
    <w:rsid w:val="000E54DA"/>
    <w:rsid w:val="000E6001"/>
    <w:rsid w:val="000E6769"/>
    <w:rsid w:val="000E6C3F"/>
    <w:rsid w:val="000E73EB"/>
    <w:rsid w:val="000E7941"/>
    <w:rsid w:val="000E7ABC"/>
    <w:rsid w:val="000E7BDD"/>
    <w:rsid w:val="000F002F"/>
    <w:rsid w:val="000F03F9"/>
    <w:rsid w:val="000F04EB"/>
    <w:rsid w:val="000F09BC"/>
    <w:rsid w:val="000F09E8"/>
    <w:rsid w:val="000F14CD"/>
    <w:rsid w:val="000F1748"/>
    <w:rsid w:val="000F19A8"/>
    <w:rsid w:val="000F227B"/>
    <w:rsid w:val="000F30DA"/>
    <w:rsid w:val="000F3649"/>
    <w:rsid w:val="000F392F"/>
    <w:rsid w:val="000F3932"/>
    <w:rsid w:val="000F39D9"/>
    <w:rsid w:val="000F4973"/>
    <w:rsid w:val="000F4BF8"/>
    <w:rsid w:val="000F4CCC"/>
    <w:rsid w:val="000F4E6B"/>
    <w:rsid w:val="000F5291"/>
    <w:rsid w:val="000F54AF"/>
    <w:rsid w:val="000F582C"/>
    <w:rsid w:val="000F5E19"/>
    <w:rsid w:val="000F6291"/>
    <w:rsid w:val="000F65BA"/>
    <w:rsid w:val="000F6EC4"/>
    <w:rsid w:val="000F766E"/>
    <w:rsid w:val="000F775C"/>
    <w:rsid w:val="000F7DA7"/>
    <w:rsid w:val="000F7EB1"/>
    <w:rsid w:val="00100081"/>
    <w:rsid w:val="00100754"/>
    <w:rsid w:val="00100A64"/>
    <w:rsid w:val="00100AC0"/>
    <w:rsid w:val="00101116"/>
    <w:rsid w:val="001013BC"/>
    <w:rsid w:val="001016BB"/>
    <w:rsid w:val="00101B6C"/>
    <w:rsid w:val="00101D7C"/>
    <w:rsid w:val="00101E11"/>
    <w:rsid w:val="00103539"/>
    <w:rsid w:val="00103BFC"/>
    <w:rsid w:val="00103D9A"/>
    <w:rsid w:val="00104D33"/>
    <w:rsid w:val="00104E84"/>
    <w:rsid w:val="00105089"/>
    <w:rsid w:val="00105709"/>
    <w:rsid w:val="00105EE5"/>
    <w:rsid w:val="00106B98"/>
    <w:rsid w:val="00106DCA"/>
    <w:rsid w:val="0010739A"/>
    <w:rsid w:val="00107689"/>
    <w:rsid w:val="001076A6"/>
    <w:rsid w:val="001102D6"/>
    <w:rsid w:val="0011049F"/>
    <w:rsid w:val="00110778"/>
    <w:rsid w:val="0011077C"/>
    <w:rsid w:val="0011086E"/>
    <w:rsid w:val="00111033"/>
    <w:rsid w:val="00111254"/>
    <w:rsid w:val="0011139F"/>
    <w:rsid w:val="001117FD"/>
    <w:rsid w:val="00111A12"/>
    <w:rsid w:val="00111BB8"/>
    <w:rsid w:val="00111ECD"/>
    <w:rsid w:val="001120DC"/>
    <w:rsid w:val="0011220A"/>
    <w:rsid w:val="0011283B"/>
    <w:rsid w:val="00112B76"/>
    <w:rsid w:val="00112F05"/>
    <w:rsid w:val="00113056"/>
    <w:rsid w:val="00113122"/>
    <w:rsid w:val="00113214"/>
    <w:rsid w:val="001143F2"/>
    <w:rsid w:val="001145D3"/>
    <w:rsid w:val="0011476C"/>
    <w:rsid w:val="00115568"/>
    <w:rsid w:val="00115731"/>
    <w:rsid w:val="00115902"/>
    <w:rsid w:val="00115D62"/>
    <w:rsid w:val="00115E03"/>
    <w:rsid w:val="001160A0"/>
    <w:rsid w:val="0011645E"/>
    <w:rsid w:val="00117A50"/>
    <w:rsid w:val="00117AE1"/>
    <w:rsid w:val="00117D88"/>
    <w:rsid w:val="001204E1"/>
    <w:rsid w:val="001207EC"/>
    <w:rsid w:val="0012197E"/>
    <w:rsid w:val="00121BCC"/>
    <w:rsid w:val="00121F84"/>
    <w:rsid w:val="00122105"/>
    <w:rsid w:val="0012275C"/>
    <w:rsid w:val="001237CC"/>
    <w:rsid w:val="00123BB9"/>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0DE5"/>
    <w:rsid w:val="00131456"/>
    <w:rsid w:val="001326C4"/>
    <w:rsid w:val="0013410E"/>
    <w:rsid w:val="0013459C"/>
    <w:rsid w:val="00134C91"/>
    <w:rsid w:val="00135546"/>
    <w:rsid w:val="00135979"/>
    <w:rsid w:val="00135D1A"/>
    <w:rsid w:val="00136149"/>
    <w:rsid w:val="001367BE"/>
    <w:rsid w:val="001370C6"/>
    <w:rsid w:val="0013733F"/>
    <w:rsid w:val="0013737D"/>
    <w:rsid w:val="00137663"/>
    <w:rsid w:val="00137962"/>
    <w:rsid w:val="00137B96"/>
    <w:rsid w:val="00140006"/>
    <w:rsid w:val="0014015D"/>
    <w:rsid w:val="001416B6"/>
    <w:rsid w:val="00141CC3"/>
    <w:rsid w:val="00141E85"/>
    <w:rsid w:val="00142119"/>
    <w:rsid w:val="001428DF"/>
    <w:rsid w:val="0014294E"/>
    <w:rsid w:val="00142A26"/>
    <w:rsid w:val="001432FA"/>
    <w:rsid w:val="00143336"/>
    <w:rsid w:val="0014364F"/>
    <w:rsid w:val="001437F9"/>
    <w:rsid w:val="00143851"/>
    <w:rsid w:val="00143978"/>
    <w:rsid w:val="00143A8C"/>
    <w:rsid w:val="00143ABE"/>
    <w:rsid w:val="00143C47"/>
    <w:rsid w:val="00144ADF"/>
    <w:rsid w:val="00144FCA"/>
    <w:rsid w:val="00145004"/>
    <w:rsid w:val="00145093"/>
    <w:rsid w:val="001450B9"/>
    <w:rsid w:val="00145119"/>
    <w:rsid w:val="0014538D"/>
    <w:rsid w:val="00145397"/>
    <w:rsid w:val="0014573D"/>
    <w:rsid w:val="00145A71"/>
    <w:rsid w:val="00145CE0"/>
    <w:rsid w:val="00145D72"/>
    <w:rsid w:val="00146574"/>
    <w:rsid w:val="001466BD"/>
    <w:rsid w:val="00146D90"/>
    <w:rsid w:val="00147513"/>
    <w:rsid w:val="001478B2"/>
    <w:rsid w:val="001503ED"/>
    <w:rsid w:val="00150E26"/>
    <w:rsid w:val="00151048"/>
    <w:rsid w:val="00151270"/>
    <w:rsid w:val="00151D2F"/>
    <w:rsid w:val="001521AE"/>
    <w:rsid w:val="00152818"/>
    <w:rsid w:val="00152837"/>
    <w:rsid w:val="00152908"/>
    <w:rsid w:val="00152FD9"/>
    <w:rsid w:val="00153119"/>
    <w:rsid w:val="00153802"/>
    <w:rsid w:val="00153B59"/>
    <w:rsid w:val="00154145"/>
    <w:rsid w:val="00154407"/>
    <w:rsid w:val="00154F55"/>
    <w:rsid w:val="001550F5"/>
    <w:rsid w:val="00155813"/>
    <w:rsid w:val="00155BF8"/>
    <w:rsid w:val="00156506"/>
    <w:rsid w:val="00156533"/>
    <w:rsid w:val="00156DA9"/>
    <w:rsid w:val="00157295"/>
    <w:rsid w:val="00157726"/>
    <w:rsid w:val="001577E0"/>
    <w:rsid w:val="00157B44"/>
    <w:rsid w:val="00157C85"/>
    <w:rsid w:val="00157F7A"/>
    <w:rsid w:val="00160E08"/>
    <w:rsid w:val="0016135D"/>
    <w:rsid w:val="00161B57"/>
    <w:rsid w:val="00161C06"/>
    <w:rsid w:val="00162849"/>
    <w:rsid w:val="00162B5E"/>
    <w:rsid w:val="00162F11"/>
    <w:rsid w:val="00162F2A"/>
    <w:rsid w:val="0016382B"/>
    <w:rsid w:val="00163C06"/>
    <w:rsid w:val="00163F41"/>
    <w:rsid w:val="00164500"/>
    <w:rsid w:val="00165ADF"/>
    <w:rsid w:val="00166004"/>
    <w:rsid w:val="001668A1"/>
    <w:rsid w:val="00166A6C"/>
    <w:rsid w:val="00170E37"/>
    <w:rsid w:val="001710D0"/>
    <w:rsid w:val="00171353"/>
    <w:rsid w:val="00171547"/>
    <w:rsid w:val="00171D07"/>
    <w:rsid w:val="00172114"/>
    <w:rsid w:val="00172125"/>
    <w:rsid w:val="00172445"/>
    <w:rsid w:val="001729CE"/>
    <w:rsid w:val="00172CA2"/>
    <w:rsid w:val="00172E8B"/>
    <w:rsid w:val="00172FAE"/>
    <w:rsid w:val="001734F5"/>
    <w:rsid w:val="00173840"/>
    <w:rsid w:val="0017397C"/>
    <w:rsid w:val="00174814"/>
    <w:rsid w:val="00174C89"/>
    <w:rsid w:val="001753BA"/>
    <w:rsid w:val="00175C3B"/>
    <w:rsid w:val="00176BEB"/>
    <w:rsid w:val="00176EB5"/>
    <w:rsid w:val="00177EA4"/>
    <w:rsid w:val="0018014C"/>
    <w:rsid w:val="00180621"/>
    <w:rsid w:val="00180879"/>
    <w:rsid w:val="00180CAF"/>
    <w:rsid w:val="00180FEB"/>
    <w:rsid w:val="001812B1"/>
    <w:rsid w:val="00181401"/>
    <w:rsid w:val="00182281"/>
    <w:rsid w:val="00183446"/>
    <w:rsid w:val="0018372C"/>
    <w:rsid w:val="0018446D"/>
    <w:rsid w:val="001845D8"/>
    <w:rsid w:val="0018487F"/>
    <w:rsid w:val="00184BA4"/>
    <w:rsid w:val="00184D1C"/>
    <w:rsid w:val="0018534A"/>
    <w:rsid w:val="00186694"/>
    <w:rsid w:val="00186860"/>
    <w:rsid w:val="00186870"/>
    <w:rsid w:val="001876F0"/>
    <w:rsid w:val="00187890"/>
    <w:rsid w:val="0018799E"/>
    <w:rsid w:val="00190049"/>
    <w:rsid w:val="0019004F"/>
    <w:rsid w:val="001900E6"/>
    <w:rsid w:val="00191370"/>
    <w:rsid w:val="00191AFB"/>
    <w:rsid w:val="00191FFF"/>
    <w:rsid w:val="00192220"/>
    <w:rsid w:val="00192890"/>
    <w:rsid w:val="001936B0"/>
    <w:rsid w:val="0019372C"/>
    <w:rsid w:val="00194198"/>
    <w:rsid w:val="0019424D"/>
    <w:rsid w:val="00195793"/>
    <w:rsid w:val="00195998"/>
    <w:rsid w:val="00195E52"/>
    <w:rsid w:val="00195FD7"/>
    <w:rsid w:val="00197120"/>
    <w:rsid w:val="001974D2"/>
    <w:rsid w:val="00197DA3"/>
    <w:rsid w:val="001A00BC"/>
    <w:rsid w:val="001A049D"/>
    <w:rsid w:val="001A0A70"/>
    <w:rsid w:val="001A0B7F"/>
    <w:rsid w:val="001A15E5"/>
    <w:rsid w:val="001A1750"/>
    <w:rsid w:val="001A1E8A"/>
    <w:rsid w:val="001A2A11"/>
    <w:rsid w:val="001A32F7"/>
    <w:rsid w:val="001A3545"/>
    <w:rsid w:val="001A3665"/>
    <w:rsid w:val="001A3BD9"/>
    <w:rsid w:val="001A4259"/>
    <w:rsid w:val="001A449B"/>
    <w:rsid w:val="001A4904"/>
    <w:rsid w:val="001A4ECB"/>
    <w:rsid w:val="001A5897"/>
    <w:rsid w:val="001A5925"/>
    <w:rsid w:val="001A5957"/>
    <w:rsid w:val="001A5BD2"/>
    <w:rsid w:val="001A5DA6"/>
    <w:rsid w:val="001A6176"/>
    <w:rsid w:val="001A6766"/>
    <w:rsid w:val="001A69EE"/>
    <w:rsid w:val="001A6B74"/>
    <w:rsid w:val="001A7304"/>
    <w:rsid w:val="001A7378"/>
    <w:rsid w:val="001A7CEF"/>
    <w:rsid w:val="001B0293"/>
    <w:rsid w:val="001B044B"/>
    <w:rsid w:val="001B13CB"/>
    <w:rsid w:val="001B18E9"/>
    <w:rsid w:val="001B21C5"/>
    <w:rsid w:val="001B275B"/>
    <w:rsid w:val="001B2AE6"/>
    <w:rsid w:val="001B3389"/>
    <w:rsid w:val="001B44B5"/>
    <w:rsid w:val="001B44BB"/>
    <w:rsid w:val="001B4B88"/>
    <w:rsid w:val="001B4DCB"/>
    <w:rsid w:val="001B4DFA"/>
    <w:rsid w:val="001B53D1"/>
    <w:rsid w:val="001B54FB"/>
    <w:rsid w:val="001B5517"/>
    <w:rsid w:val="001B56C3"/>
    <w:rsid w:val="001B56F8"/>
    <w:rsid w:val="001B5805"/>
    <w:rsid w:val="001B5AC4"/>
    <w:rsid w:val="001B6471"/>
    <w:rsid w:val="001B6F8C"/>
    <w:rsid w:val="001B7042"/>
    <w:rsid w:val="001B76D8"/>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5B67"/>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EB0"/>
    <w:rsid w:val="001D4676"/>
    <w:rsid w:val="001D4BEA"/>
    <w:rsid w:val="001D4CCC"/>
    <w:rsid w:val="001D4FBB"/>
    <w:rsid w:val="001D5514"/>
    <w:rsid w:val="001D58E4"/>
    <w:rsid w:val="001D5CC7"/>
    <w:rsid w:val="001D5EBA"/>
    <w:rsid w:val="001D6496"/>
    <w:rsid w:val="001D65D2"/>
    <w:rsid w:val="001D681B"/>
    <w:rsid w:val="001D68BE"/>
    <w:rsid w:val="001D6D33"/>
    <w:rsid w:val="001D6E39"/>
    <w:rsid w:val="001D6EF7"/>
    <w:rsid w:val="001D7301"/>
    <w:rsid w:val="001D7480"/>
    <w:rsid w:val="001D7488"/>
    <w:rsid w:val="001D7547"/>
    <w:rsid w:val="001E0D1E"/>
    <w:rsid w:val="001E0F5D"/>
    <w:rsid w:val="001E1705"/>
    <w:rsid w:val="001E19A2"/>
    <w:rsid w:val="001E1AAC"/>
    <w:rsid w:val="001E2312"/>
    <w:rsid w:val="001E2597"/>
    <w:rsid w:val="001E25C0"/>
    <w:rsid w:val="001E25F7"/>
    <w:rsid w:val="001E28C5"/>
    <w:rsid w:val="001E28D7"/>
    <w:rsid w:val="001E2B36"/>
    <w:rsid w:val="001E31DD"/>
    <w:rsid w:val="001E34A6"/>
    <w:rsid w:val="001E360C"/>
    <w:rsid w:val="001E38B0"/>
    <w:rsid w:val="001E394E"/>
    <w:rsid w:val="001E3B87"/>
    <w:rsid w:val="001E3BD7"/>
    <w:rsid w:val="001E3E67"/>
    <w:rsid w:val="001E4019"/>
    <w:rsid w:val="001E4062"/>
    <w:rsid w:val="001E433A"/>
    <w:rsid w:val="001E4C48"/>
    <w:rsid w:val="001E534E"/>
    <w:rsid w:val="001E62CD"/>
    <w:rsid w:val="001E66A8"/>
    <w:rsid w:val="001E6B1F"/>
    <w:rsid w:val="001E75F3"/>
    <w:rsid w:val="001E7D70"/>
    <w:rsid w:val="001F01DA"/>
    <w:rsid w:val="001F0927"/>
    <w:rsid w:val="001F0D60"/>
    <w:rsid w:val="001F150B"/>
    <w:rsid w:val="001F1727"/>
    <w:rsid w:val="001F1CED"/>
    <w:rsid w:val="001F2132"/>
    <w:rsid w:val="001F217E"/>
    <w:rsid w:val="001F22CB"/>
    <w:rsid w:val="001F22FB"/>
    <w:rsid w:val="001F2322"/>
    <w:rsid w:val="001F2679"/>
    <w:rsid w:val="001F3408"/>
    <w:rsid w:val="001F38BC"/>
    <w:rsid w:val="001F3B55"/>
    <w:rsid w:val="001F3C49"/>
    <w:rsid w:val="001F3F44"/>
    <w:rsid w:val="001F457B"/>
    <w:rsid w:val="001F49E8"/>
    <w:rsid w:val="001F4DD7"/>
    <w:rsid w:val="001F4F8B"/>
    <w:rsid w:val="001F507A"/>
    <w:rsid w:val="001F54DE"/>
    <w:rsid w:val="001F5753"/>
    <w:rsid w:val="001F59C2"/>
    <w:rsid w:val="001F601B"/>
    <w:rsid w:val="001F62EE"/>
    <w:rsid w:val="001F6360"/>
    <w:rsid w:val="001F6689"/>
    <w:rsid w:val="001F6976"/>
    <w:rsid w:val="001F6EBD"/>
    <w:rsid w:val="001F7494"/>
    <w:rsid w:val="002009B3"/>
    <w:rsid w:val="00200CC4"/>
    <w:rsid w:val="00200CDE"/>
    <w:rsid w:val="00200F90"/>
    <w:rsid w:val="00201FCE"/>
    <w:rsid w:val="002020E7"/>
    <w:rsid w:val="002022C6"/>
    <w:rsid w:val="00202834"/>
    <w:rsid w:val="0020291B"/>
    <w:rsid w:val="0020299A"/>
    <w:rsid w:val="0020359C"/>
    <w:rsid w:val="00204703"/>
    <w:rsid w:val="0020476D"/>
    <w:rsid w:val="00204A99"/>
    <w:rsid w:val="00204C0F"/>
    <w:rsid w:val="00204D1E"/>
    <w:rsid w:val="002050A0"/>
    <w:rsid w:val="00205121"/>
    <w:rsid w:val="00205801"/>
    <w:rsid w:val="00205B01"/>
    <w:rsid w:val="00205B0A"/>
    <w:rsid w:val="00205ED2"/>
    <w:rsid w:val="00205F95"/>
    <w:rsid w:val="002060E8"/>
    <w:rsid w:val="002067E1"/>
    <w:rsid w:val="0020686F"/>
    <w:rsid w:val="00206F7D"/>
    <w:rsid w:val="002073B2"/>
    <w:rsid w:val="00207DF1"/>
    <w:rsid w:val="002102DE"/>
    <w:rsid w:val="002106C2"/>
    <w:rsid w:val="00210B9A"/>
    <w:rsid w:val="00210BEA"/>
    <w:rsid w:val="00211534"/>
    <w:rsid w:val="002115F1"/>
    <w:rsid w:val="00211C7F"/>
    <w:rsid w:val="002121C4"/>
    <w:rsid w:val="0021222B"/>
    <w:rsid w:val="002125B3"/>
    <w:rsid w:val="0021356B"/>
    <w:rsid w:val="0021486D"/>
    <w:rsid w:val="00214B78"/>
    <w:rsid w:val="00214F87"/>
    <w:rsid w:val="00215080"/>
    <w:rsid w:val="00215449"/>
    <w:rsid w:val="002154EA"/>
    <w:rsid w:val="0021564F"/>
    <w:rsid w:val="002159BA"/>
    <w:rsid w:val="00215F9D"/>
    <w:rsid w:val="002161C3"/>
    <w:rsid w:val="0021654D"/>
    <w:rsid w:val="00216A1B"/>
    <w:rsid w:val="00216E43"/>
    <w:rsid w:val="00216E60"/>
    <w:rsid w:val="00217358"/>
    <w:rsid w:val="002174DA"/>
    <w:rsid w:val="00220036"/>
    <w:rsid w:val="00220642"/>
    <w:rsid w:val="00220882"/>
    <w:rsid w:val="00220A16"/>
    <w:rsid w:val="00220F5C"/>
    <w:rsid w:val="00221561"/>
    <w:rsid w:val="00221DCE"/>
    <w:rsid w:val="00221DEE"/>
    <w:rsid w:val="0022201D"/>
    <w:rsid w:val="0022219E"/>
    <w:rsid w:val="0022273E"/>
    <w:rsid w:val="00222D42"/>
    <w:rsid w:val="0022373F"/>
    <w:rsid w:val="00223815"/>
    <w:rsid w:val="00223BA5"/>
    <w:rsid w:val="00223F3C"/>
    <w:rsid w:val="00223F54"/>
    <w:rsid w:val="00223F75"/>
    <w:rsid w:val="00224427"/>
    <w:rsid w:val="00224575"/>
    <w:rsid w:val="00224E2E"/>
    <w:rsid w:val="00225653"/>
    <w:rsid w:val="00225950"/>
    <w:rsid w:val="00225E96"/>
    <w:rsid w:val="00226812"/>
    <w:rsid w:val="002268C8"/>
    <w:rsid w:val="00226F60"/>
    <w:rsid w:val="00227035"/>
    <w:rsid w:val="002273F9"/>
    <w:rsid w:val="00227AB3"/>
    <w:rsid w:val="00227F99"/>
    <w:rsid w:val="0023045A"/>
    <w:rsid w:val="0023047A"/>
    <w:rsid w:val="0023091D"/>
    <w:rsid w:val="00230B79"/>
    <w:rsid w:val="0023113C"/>
    <w:rsid w:val="002311F9"/>
    <w:rsid w:val="0023153B"/>
    <w:rsid w:val="002318EB"/>
    <w:rsid w:val="00231EB8"/>
    <w:rsid w:val="002321F9"/>
    <w:rsid w:val="00232323"/>
    <w:rsid w:val="002324DF"/>
    <w:rsid w:val="00232DD5"/>
    <w:rsid w:val="002331AA"/>
    <w:rsid w:val="00233370"/>
    <w:rsid w:val="00233BBD"/>
    <w:rsid w:val="00233E3C"/>
    <w:rsid w:val="002352EC"/>
    <w:rsid w:val="002353BF"/>
    <w:rsid w:val="00235653"/>
    <w:rsid w:val="00235B4B"/>
    <w:rsid w:val="00235C9C"/>
    <w:rsid w:val="0023608F"/>
    <w:rsid w:val="0023639E"/>
    <w:rsid w:val="002363EB"/>
    <w:rsid w:val="00236556"/>
    <w:rsid w:val="00237029"/>
    <w:rsid w:val="00237522"/>
    <w:rsid w:val="00237863"/>
    <w:rsid w:val="002401D2"/>
    <w:rsid w:val="002409BA"/>
    <w:rsid w:val="00240C68"/>
    <w:rsid w:val="0024160F"/>
    <w:rsid w:val="0024183C"/>
    <w:rsid w:val="002419E1"/>
    <w:rsid w:val="00241A1A"/>
    <w:rsid w:val="00242B0A"/>
    <w:rsid w:val="00242CD9"/>
    <w:rsid w:val="00242FFB"/>
    <w:rsid w:val="00243A0D"/>
    <w:rsid w:val="002443A8"/>
    <w:rsid w:val="00244CCD"/>
    <w:rsid w:val="00244DB7"/>
    <w:rsid w:val="00244E48"/>
    <w:rsid w:val="00245041"/>
    <w:rsid w:val="002454FD"/>
    <w:rsid w:val="0024578C"/>
    <w:rsid w:val="00245D26"/>
    <w:rsid w:val="00245D6A"/>
    <w:rsid w:val="00246332"/>
    <w:rsid w:val="00246349"/>
    <w:rsid w:val="002463BB"/>
    <w:rsid w:val="0024698A"/>
    <w:rsid w:val="00246BF4"/>
    <w:rsid w:val="00246D1D"/>
    <w:rsid w:val="00246E72"/>
    <w:rsid w:val="00247A52"/>
    <w:rsid w:val="00251305"/>
    <w:rsid w:val="00251AF4"/>
    <w:rsid w:val="00251E88"/>
    <w:rsid w:val="002525E1"/>
    <w:rsid w:val="002531DC"/>
    <w:rsid w:val="002536B9"/>
    <w:rsid w:val="00253ACB"/>
    <w:rsid w:val="00253DDD"/>
    <w:rsid w:val="00253E81"/>
    <w:rsid w:val="00254415"/>
    <w:rsid w:val="002544DB"/>
    <w:rsid w:val="002546E6"/>
    <w:rsid w:val="00254CF6"/>
    <w:rsid w:val="00254D9F"/>
    <w:rsid w:val="0025521B"/>
    <w:rsid w:val="00255329"/>
    <w:rsid w:val="0025533F"/>
    <w:rsid w:val="00255F89"/>
    <w:rsid w:val="00256313"/>
    <w:rsid w:val="0025641C"/>
    <w:rsid w:val="0025642C"/>
    <w:rsid w:val="002568EE"/>
    <w:rsid w:val="002576D7"/>
    <w:rsid w:val="00260186"/>
    <w:rsid w:val="002607B1"/>
    <w:rsid w:val="002609BE"/>
    <w:rsid w:val="00260AD5"/>
    <w:rsid w:val="00261B9F"/>
    <w:rsid w:val="00261C57"/>
    <w:rsid w:val="00261C8D"/>
    <w:rsid w:val="0026231F"/>
    <w:rsid w:val="002623E0"/>
    <w:rsid w:val="00262C5F"/>
    <w:rsid w:val="00262F36"/>
    <w:rsid w:val="00262FC0"/>
    <w:rsid w:val="00263176"/>
    <w:rsid w:val="0026345D"/>
    <w:rsid w:val="00263DB7"/>
    <w:rsid w:val="00263EAA"/>
    <w:rsid w:val="00264D92"/>
    <w:rsid w:val="00264F54"/>
    <w:rsid w:val="00265AFC"/>
    <w:rsid w:val="00265C62"/>
    <w:rsid w:val="00265F8A"/>
    <w:rsid w:val="0026642B"/>
    <w:rsid w:val="00267AF0"/>
    <w:rsid w:val="00267F79"/>
    <w:rsid w:val="00270212"/>
    <w:rsid w:val="0027041F"/>
    <w:rsid w:val="0027058D"/>
    <w:rsid w:val="0027139E"/>
    <w:rsid w:val="00271540"/>
    <w:rsid w:val="002715E1"/>
    <w:rsid w:val="0027187E"/>
    <w:rsid w:val="0027269F"/>
    <w:rsid w:val="002737A2"/>
    <w:rsid w:val="002739E5"/>
    <w:rsid w:val="00273F89"/>
    <w:rsid w:val="00274903"/>
    <w:rsid w:val="002749DE"/>
    <w:rsid w:val="002749E6"/>
    <w:rsid w:val="00274C3F"/>
    <w:rsid w:val="002751FC"/>
    <w:rsid w:val="002752AB"/>
    <w:rsid w:val="0027565B"/>
    <w:rsid w:val="00275840"/>
    <w:rsid w:val="002759A2"/>
    <w:rsid w:val="00276324"/>
    <w:rsid w:val="0027634A"/>
    <w:rsid w:val="002767F9"/>
    <w:rsid w:val="00277557"/>
    <w:rsid w:val="002776EF"/>
    <w:rsid w:val="0028071E"/>
    <w:rsid w:val="0028111F"/>
    <w:rsid w:val="00281A9A"/>
    <w:rsid w:val="00281ECC"/>
    <w:rsid w:val="00282150"/>
    <w:rsid w:val="00283C18"/>
    <w:rsid w:val="00283E8F"/>
    <w:rsid w:val="00284505"/>
    <w:rsid w:val="002850DB"/>
    <w:rsid w:val="002850FD"/>
    <w:rsid w:val="002853E9"/>
    <w:rsid w:val="0028588F"/>
    <w:rsid w:val="002864F1"/>
    <w:rsid w:val="0028664A"/>
    <w:rsid w:val="002867BA"/>
    <w:rsid w:val="002868F2"/>
    <w:rsid w:val="00286F81"/>
    <w:rsid w:val="002871D1"/>
    <w:rsid w:val="0029024F"/>
    <w:rsid w:val="00290F8B"/>
    <w:rsid w:val="002914AE"/>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2B8"/>
    <w:rsid w:val="0029562F"/>
    <w:rsid w:val="00296B39"/>
    <w:rsid w:val="00297161"/>
    <w:rsid w:val="00297281"/>
    <w:rsid w:val="002975CC"/>
    <w:rsid w:val="0029761C"/>
    <w:rsid w:val="002976C7"/>
    <w:rsid w:val="002976DA"/>
    <w:rsid w:val="00297C68"/>
    <w:rsid w:val="00297E35"/>
    <w:rsid w:val="002A039E"/>
    <w:rsid w:val="002A0452"/>
    <w:rsid w:val="002A0F68"/>
    <w:rsid w:val="002A0F9C"/>
    <w:rsid w:val="002A14A4"/>
    <w:rsid w:val="002A1E62"/>
    <w:rsid w:val="002A218C"/>
    <w:rsid w:val="002A27B2"/>
    <w:rsid w:val="002A2F67"/>
    <w:rsid w:val="002A33C7"/>
    <w:rsid w:val="002A3560"/>
    <w:rsid w:val="002A369B"/>
    <w:rsid w:val="002A3DED"/>
    <w:rsid w:val="002A4352"/>
    <w:rsid w:val="002A4953"/>
    <w:rsid w:val="002A51E5"/>
    <w:rsid w:val="002A5A8C"/>
    <w:rsid w:val="002A5EC2"/>
    <w:rsid w:val="002A68EF"/>
    <w:rsid w:val="002A708C"/>
    <w:rsid w:val="002A7190"/>
    <w:rsid w:val="002A77BB"/>
    <w:rsid w:val="002A7FFB"/>
    <w:rsid w:val="002B0122"/>
    <w:rsid w:val="002B0272"/>
    <w:rsid w:val="002B043A"/>
    <w:rsid w:val="002B06F8"/>
    <w:rsid w:val="002B08E4"/>
    <w:rsid w:val="002B0A31"/>
    <w:rsid w:val="002B1578"/>
    <w:rsid w:val="002B1592"/>
    <w:rsid w:val="002B1985"/>
    <w:rsid w:val="002B1E44"/>
    <w:rsid w:val="002B21EB"/>
    <w:rsid w:val="002B24D1"/>
    <w:rsid w:val="002B2A46"/>
    <w:rsid w:val="002B306A"/>
    <w:rsid w:val="002B36F8"/>
    <w:rsid w:val="002B3A0C"/>
    <w:rsid w:val="002B3ACA"/>
    <w:rsid w:val="002B3E7D"/>
    <w:rsid w:val="002B4034"/>
    <w:rsid w:val="002B406E"/>
    <w:rsid w:val="002B43E1"/>
    <w:rsid w:val="002B4BBB"/>
    <w:rsid w:val="002B4C09"/>
    <w:rsid w:val="002B4C34"/>
    <w:rsid w:val="002B51F3"/>
    <w:rsid w:val="002B5AF5"/>
    <w:rsid w:val="002B5C0A"/>
    <w:rsid w:val="002B6340"/>
    <w:rsid w:val="002B6917"/>
    <w:rsid w:val="002B6A5C"/>
    <w:rsid w:val="002B70FA"/>
    <w:rsid w:val="002B735D"/>
    <w:rsid w:val="002C02A1"/>
    <w:rsid w:val="002C090B"/>
    <w:rsid w:val="002C09E7"/>
    <w:rsid w:val="002C0D7C"/>
    <w:rsid w:val="002C1F45"/>
    <w:rsid w:val="002C310C"/>
    <w:rsid w:val="002C3288"/>
    <w:rsid w:val="002C3C81"/>
    <w:rsid w:val="002C4923"/>
    <w:rsid w:val="002C4E87"/>
    <w:rsid w:val="002C4EAD"/>
    <w:rsid w:val="002C5105"/>
    <w:rsid w:val="002C53B1"/>
    <w:rsid w:val="002C59FE"/>
    <w:rsid w:val="002C5A4F"/>
    <w:rsid w:val="002C5AAB"/>
    <w:rsid w:val="002C6588"/>
    <w:rsid w:val="002C6D79"/>
    <w:rsid w:val="002C6DEB"/>
    <w:rsid w:val="002C6EA7"/>
    <w:rsid w:val="002C74FB"/>
    <w:rsid w:val="002C797A"/>
    <w:rsid w:val="002C7AA0"/>
    <w:rsid w:val="002C7B8F"/>
    <w:rsid w:val="002C7C2D"/>
    <w:rsid w:val="002C7EBB"/>
    <w:rsid w:val="002D0107"/>
    <w:rsid w:val="002D02FF"/>
    <w:rsid w:val="002D0A98"/>
    <w:rsid w:val="002D1223"/>
    <w:rsid w:val="002D1407"/>
    <w:rsid w:val="002D1CA6"/>
    <w:rsid w:val="002D1DE2"/>
    <w:rsid w:val="002D2607"/>
    <w:rsid w:val="002D2980"/>
    <w:rsid w:val="002D2C9D"/>
    <w:rsid w:val="002D2D70"/>
    <w:rsid w:val="002D4D57"/>
    <w:rsid w:val="002D4E19"/>
    <w:rsid w:val="002D5172"/>
    <w:rsid w:val="002D58C0"/>
    <w:rsid w:val="002D5981"/>
    <w:rsid w:val="002D5CDD"/>
    <w:rsid w:val="002D6042"/>
    <w:rsid w:val="002D70A3"/>
    <w:rsid w:val="002D70FC"/>
    <w:rsid w:val="002D7475"/>
    <w:rsid w:val="002D7573"/>
    <w:rsid w:val="002D7CF4"/>
    <w:rsid w:val="002D7D90"/>
    <w:rsid w:val="002D7EC0"/>
    <w:rsid w:val="002D7F17"/>
    <w:rsid w:val="002E0066"/>
    <w:rsid w:val="002E0069"/>
    <w:rsid w:val="002E00AC"/>
    <w:rsid w:val="002E0133"/>
    <w:rsid w:val="002E0317"/>
    <w:rsid w:val="002E05CD"/>
    <w:rsid w:val="002E0BC6"/>
    <w:rsid w:val="002E0BF2"/>
    <w:rsid w:val="002E0EFF"/>
    <w:rsid w:val="002E0FA8"/>
    <w:rsid w:val="002E1922"/>
    <w:rsid w:val="002E234B"/>
    <w:rsid w:val="002E2722"/>
    <w:rsid w:val="002E2A08"/>
    <w:rsid w:val="002E2E17"/>
    <w:rsid w:val="002E323D"/>
    <w:rsid w:val="002E33E9"/>
    <w:rsid w:val="002E435F"/>
    <w:rsid w:val="002E49D4"/>
    <w:rsid w:val="002E4D08"/>
    <w:rsid w:val="002E5033"/>
    <w:rsid w:val="002E5387"/>
    <w:rsid w:val="002E58EF"/>
    <w:rsid w:val="002E61BB"/>
    <w:rsid w:val="002E62A9"/>
    <w:rsid w:val="002E6669"/>
    <w:rsid w:val="002E7025"/>
    <w:rsid w:val="002E729E"/>
    <w:rsid w:val="002E7943"/>
    <w:rsid w:val="002E7EED"/>
    <w:rsid w:val="002F0852"/>
    <w:rsid w:val="002F1215"/>
    <w:rsid w:val="002F1383"/>
    <w:rsid w:val="002F1442"/>
    <w:rsid w:val="002F17FF"/>
    <w:rsid w:val="002F1961"/>
    <w:rsid w:val="002F2E22"/>
    <w:rsid w:val="002F3BC6"/>
    <w:rsid w:val="002F3F8D"/>
    <w:rsid w:val="002F473A"/>
    <w:rsid w:val="002F48B4"/>
    <w:rsid w:val="002F4A46"/>
    <w:rsid w:val="002F4ECF"/>
    <w:rsid w:val="002F566D"/>
    <w:rsid w:val="002F5734"/>
    <w:rsid w:val="002F599C"/>
    <w:rsid w:val="002F5C08"/>
    <w:rsid w:val="002F6715"/>
    <w:rsid w:val="002F6840"/>
    <w:rsid w:val="002F6CAE"/>
    <w:rsid w:val="002F736F"/>
    <w:rsid w:val="002F7D4F"/>
    <w:rsid w:val="003000E7"/>
    <w:rsid w:val="00300215"/>
    <w:rsid w:val="003002CF"/>
    <w:rsid w:val="00300621"/>
    <w:rsid w:val="00300FE8"/>
    <w:rsid w:val="003013BD"/>
    <w:rsid w:val="00301575"/>
    <w:rsid w:val="00301A13"/>
    <w:rsid w:val="00301A58"/>
    <w:rsid w:val="00301FB7"/>
    <w:rsid w:val="00302184"/>
    <w:rsid w:val="003028B4"/>
    <w:rsid w:val="00302976"/>
    <w:rsid w:val="003029B9"/>
    <w:rsid w:val="00302C81"/>
    <w:rsid w:val="00302D62"/>
    <w:rsid w:val="0030344A"/>
    <w:rsid w:val="00303968"/>
    <w:rsid w:val="00303A1E"/>
    <w:rsid w:val="00304722"/>
    <w:rsid w:val="00304A5A"/>
    <w:rsid w:val="00304D6B"/>
    <w:rsid w:val="00304F3D"/>
    <w:rsid w:val="00305591"/>
    <w:rsid w:val="003055BF"/>
    <w:rsid w:val="00305659"/>
    <w:rsid w:val="003056BA"/>
    <w:rsid w:val="003056C3"/>
    <w:rsid w:val="00305D46"/>
    <w:rsid w:val="00305EA9"/>
    <w:rsid w:val="0030625E"/>
    <w:rsid w:val="00306587"/>
    <w:rsid w:val="00306EF1"/>
    <w:rsid w:val="00307760"/>
    <w:rsid w:val="003077F6"/>
    <w:rsid w:val="003078DD"/>
    <w:rsid w:val="0030795C"/>
    <w:rsid w:val="00307A6C"/>
    <w:rsid w:val="00307DDA"/>
    <w:rsid w:val="0031066F"/>
    <w:rsid w:val="0031069A"/>
    <w:rsid w:val="003110FA"/>
    <w:rsid w:val="00311375"/>
    <w:rsid w:val="003119A2"/>
    <w:rsid w:val="003119B8"/>
    <w:rsid w:val="00311D28"/>
    <w:rsid w:val="00311E4D"/>
    <w:rsid w:val="00311F87"/>
    <w:rsid w:val="0031207A"/>
    <w:rsid w:val="003128AD"/>
    <w:rsid w:val="003129F7"/>
    <w:rsid w:val="00313036"/>
    <w:rsid w:val="003130DA"/>
    <w:rsid w:val="00314214"/>
    <w:rsid w:val="0031444A"/>
    <w:rsid w:val="0031546F"/>
    <w:rsid w:val="003154A2"/>
    <w:rsid w:val="003155BE"/>
    <w:rsid w:val="00315B50"/>
    <w:rsid w:val="00316289"/>
    <w:rsid w:val="003163FC"/>
    <w:rsid w:val="0031667F"/>
    <w:rsid w:val="003168A2"/>
    <w:rsid w:val="00316A02"/>
    <w:rsid w:val="00316AA7"/>
    <w:rsid w:val="0031750F"/>
    <w:rsid w:val="00317773"/>
    <w:rsid w:val="00317E72"/>
    <w:rsid w:val="00320714"/>
    <w:rsid w:val="00320B04"/>
    <w:rsid w:val="00320B63"/>
    <w:rsid w:val="00320B81"/>
    <w:rsid w:val="00320CD5"/>
    <w:rsid w:val="003214A3"/>
    <w:rsid w:val="00321615"/>
    <w:rsid w:val="00321F29"/>
    <w:rsid w:val="0032221D"/>
    <w:rsid w:val="00322DFD"/>
    <w:rsid w:val="0032317B"/>
    <w:rsid w:val="00323270"/>
    <w:rsid w:val="003237C3"/>
    <w:rsid w:val="003239F6"/>
    <w:rsid w:val="00323AE7"/>
    <w:rsid w:val="00323D68"/>
    <w:rsid w:val="00323F83"/>
    <w:rsid w:val="00324052"/>
    <w:rsid w:val="00324C24"/>
    <w:rsid w:val="00324E0F"/>
    <w:rsid w:val="00325282"/>
    <w:rsid w:val="003253A4"/>
    <w:rsid w:val="0032567F"/>
    <w:rsid w:val="00325D13"/>
    <w:rsid w:val="00325D8A"/>
    <w:rsid w:val="003261CD"/>
    <w:rsid w:val="003262F7"/>
    <w:rsid w:val="00326B63"/>
    <w:rsid w:val="00326CE3"/>
    <w:rsid w:val="00326F4D"/>
    <w:rsid w:val="00327BA6"/>
    <w:rsid w:val="0033004E"/>
    <w:rsid w:val="00330055"/>
    <w:rsid w:val="003303D9"/>
    <w:rsid w:val="00330DEA"/>
    <w:rsid w:val="0033218A"/>
    <w:rsid w:val="003321B0"/>
    <w:rsid w:val="00332234"/>
    <w:rsid w:val="00332386"/>
    <w:rsid w:val="003324FA"/>
    <w:rsid w:val="00332609"/>
    <w:rsid w:val="00332C56"/>
    <w:rsid w:val="00332CE5"/>
    <w:rsid w:val="00332EC1"/>
    <w:rsid w:val="00333136"/>
    <w:rsid w:val="0033314B"/>
    <w:rsid w:val="0033327A"/>
    <w:rsid w:val="00333484"/>
    <w:rsid w:val="00333B25"/>
    <w:rsid w:val="00333DB0"/>
    <w:rsid w:val="0033413C"/>
    <w:rsid w:val="00334339"/>
    <w:rsid w:val="00334374"/>
    <w:rsid w:val="00334905"/>
    <w:rsid w:val="00334C57"/>
    <w:rsid w:val="00334EFF"/>
    <w:rsid w:val="00335018"/>
    <w:rsid w:val="003353AA"/>
    <w:rsid w:val="003358B5"/>
    <w:rsid w:val="00335FB3"/>
    <w:rsid w:val="003361F1"/>
    <w:rsid w:val="003363A9"/>
    <w:rsid w:val="00336C59"/>
    <w:rsid w:val="00336DDE"/>
    <w:rsid w:val="00336E2A"/>
    <w:rsid w:val="0033758B"/>
    <w:rsid w:val="00337624"/>
    <w:rsid w:val="0033767E"/>
    <w:rsid w:val="00337978"/>
    <w:rsid w:val="003379B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C14"/>
    <w:rsid w:val="00345D95"/>
    <w:rsid w:val="00347198"/>
    <w:rsid w:val="00347EA6"/>
    <w:rsid w:val="00347FFB"/>
    <w:rsid w:val="00350199"/>
    <w:rsid w:val="00350814"/>
    <w:rsid w:val="0035086A"/>
    <w:rsid w:val="003508CA"/>
    <w:rsid w:val="00351302"/>
    <w:rsid w:val="003514BD"/>
    <w:rsid w:val="00351D46"/>
    <w:rsid w:val="00352B3A"/>
    <w:rsid w:val="00352DEE"/>
    <w:rsid w:val="00352EDD"/>
    <w:rsid w:val="00353DA2"/>
    <w:rsid w:val="00353FA5"/>
    <w:rsid w:val="00354576"/>
    <w:rsid w:val="00354F32"/>
    <w:rsid w:val="003554EB"/>
    <w:rsid w:val="00355936"/>
    <w:rsid w:val="003564FA"/>
    <w:rsid w:val="00356576"/>
    <w:rsid w:val="00356856"/>
    <w:rsid w:val="00356BAB"/>
    <w:rsid w:val="00356FDB"/>
    <w:rsid w:val="0035707E"/>
    <w:rsid w:val="00357700"/>
    <w:rsid w:val="0035770E"/>
    <w:rsid w:val="003577D6"/>
    <w:rsid w:val="00357942"/>
    <w:rsid w:val="00357B1A"/>
    <w:rsid w:val="00357FE7"/>
    <w:rsid w:val="00360651"/>
    <w:rsid w:val="00362416"/>
    <w:rsid w:val="00362528"/>
    <w:rsid w:val="00362836"/>
    <w:rsid w:val="00363DE7"/>
    <w:rsid w:val="003642C6"/>
    <w:rsid w:val="0036437A"/>
    <w:rsid w:val="00365097"/>
    <w:rsid w:val="003650D4"/>
    <w:rsid w:val="003651EA"/>
    <w:rsid w:val="0036537F"/>
    <w:rsid w:val="00365739"/>
    <w:rsid w:val="00365CC7"/>
    <w:rsid w:val="00365DA5"/>
    <w:rsid w:val="00365E2A"/>
    <w:rsid w:val="00365EB8"/>
    <w:rsid w:val="003663B8"/>
    <w:rsid w:val="0036730F"/>
    <w:rsid w:val="0036746A"/>
    <w:rsid w:val="0036775A"/>
    <w:rsid w:val="0036791C"/>
    <w:rsid w:val="00367AE7"/>
    <w:rsid w:val="00367CDE"/>
    <w:rsid w:val="003700CE"/>
    <w:rsid w:val="0037028F"/>
    <w:rsid w:val="00370728"/>
    <w:rsid w:val="003709B8"/>
    <w:rsid w:val="00371148"/>
    <w:rsid w:val="00371589"/>
    <w:rsid w:val="0037209C"/>
    <w:rsid w:val="0037211D"/>
    <w:rsid w:val="003732DC"/>
    <w:rsid w:val="00373B20"/>
    <w:rsid w:val="00373C16"/>
    <w:rsid w:val="00374F49"/>
    <w:rsid w:val="0037509E"/>
    <w:rsid w:val="003751DA"/>
    <w:rsid w:val="00375292"/>
    <w:rsid w:val="00375708"/>
    <w:rsid w:val="00375CB4"/>
    <w:rsid w:val="00376F3E"/>
    <w:rsid w:val="00377750"/>
    <w:rsid w:val="00377BAC"/>
    <w:rsid w:val="00377C28"/>
    <w:rsid w:val="00377E03"/>
    <w:rsid w:val="00377E5C"/>
    <w:rsid w:val="00377EFF"/>
    <w:rsid w:val="00377FCA"/>
    <w:rsid w:val="003806E6"/>
    <w:rsid w:val="00380A41"/>
    <w:rsid w:val="00380DBE"/>
    <w:rsid w:val="00381232"/>
    <w:rsid w:val="003813BA"/>
    <w:rsid w:val="0038165A"/>
    <w:rsid w:val="0038198D"/>
    <w:rsid w:val="00381F50"/>
    <w:rsid w:val="003827D1"/>
    <w:rsid w:val="003827F7"/>
    <w:rsid w:val="00382ACE"/>
    <w:rsid w:val="00382C1F"/>
    <w:rsid w:val="00382DAD"/>
    <w:rsid w:val="003830D2"/>
    <w:rsid w:val="00383267"/>
    <w:rsid w:val="00383522"/>
    <w:rsid w:val="003835B8"/>
    <w:rsid w:val="00383E9B"/>
    <w:rsid w:val="00383F27"/>
    <w:rsid w:val="00384041"/>
    <w:rsid w:val="00384288"/>
    <w:rsid w:val="00384C78"/>
    <w:rsid w:val="0038520D"/>
    <w:rsid w:val="00385D83"/>
    <w:rsid w:val="00385EE0"/>
    <w:rsid w:val="00386370"/>
    <w:rsid w:val="00386D3B"/>
    <w:rsid w:val="003871FE"/>
    <w:rsid w:val="0038748A"/>
    <w:rsid w:val="00387842"/>
    <w:rsid w:val="00387988"/>
    <w:rsid w:val="00387BE4"/>
    <w:rsid w:val="0039010C"/>
    <w:rsid w:val="00390993"/>
    <w:rsid w:val="00390D21"/>
    <w:rsid w:val="0039103C"/>
    <w:rsid w:val="003916A3"/>
    <w:rsid w:val="00391E89"/>
    <w:rsid w:val="00391EEC"/>
    <w:rsid w:val="00392746"/>
    <w:rsid w:val="00392981"/>
    <w:rsid w:val="00392C69"/>
    <w:rsid w:val="00393290"/>
    <w:rsid w:val="00393694"/>
    <w:rsid w:val="00393AA8"/>
    <w:rsid w:val="003944F5"/>
    <w:rsid w:val="00394C5A"/>
    <w:rsid w:val="0039531F"/>
    <w:rsid w:val="00395378"/>
    <w:rsid w:val="003953AD"/>
    <w:rsid w:val="00396134"/>
    <w:rsid w:val="003966C9"/>
    <w:rsid w:val="00397413"/>
    <w:rsid w:val="0039765D"/>
    <w:rsid w:val="003977A4"/>
    <w:rsid w:val="00397B59"/>
    <w:rsid w:val="003A04AF"/>
    <w:rsid w:val="003A07FB"/>
    <w:rsid w:val="003A09B3"/>
    <w:rsid w:val="003A0AF3"/>
    <w:rsid w:val="003A0B45"/>
    <w:rsid w:val="003A100A"/>
    <w:rsid w:val="003A1DB5"/>
    <w:rsid w:val="003A240D"/>
    <w:rsid w:val="003A26F8"/>
    <w:rsid w:val="003A2764"/>
    <w:rsid w:val="003A2811"/>
    <w:rsid w:val="003A30A0"/>
    <w:rsid w:val="003A30BF"/>
    <w:rsid w:val="003A34BB"/>
    <w:rsid w:val="003A4034"/>
    <w:rsid w:val="003A47C2"/>
    <w:rsid w:val="003A5250"/>
    <w:rsid w:val="003A5872"/>
    <w:rsid w:val="003A5CD9"/>
    <w:rsid w:val="003A673D"/>
    <w:rsid w:val="003A67D5"/>
    <w:rsid w:val="003A6846"/>
    <w:rsid w:val="003A699C"/>
    <w:rsid w:val="003A6B48"/>
    <w:rsid w:val="003A6E3A"/>
    <w:rsid w:val="003A6E7C"/>
    <w:rsid w:val="003B0995"/>
    <w:rsid w:val="003B09B6"/>
    <w:rsid w:val="003B0E70"/>
    <w:rsid w:val="003B0F43"/>
    <w:rsid w:val="003B13B7"/>
    <w:rsid w:val="003B1614"/>
    <w:rsid w:val="003B18DB"/>
    <w:rsid w:val="003B1B37"/>
    <w:rsid w:val="003B2ABB"/>
    <w:rsid w:val="003B2BF9"/>
    <w:rsid w:val="003B349A"/>
    <w:rsid w:val="003B4140"/>
    <w:rsid w:val="003B4643"/>
    <w:rsid w:val="003B4653"/>
    <w:rsid w:val="003B51ED"/>
    <w:rsid w:val="003B5EF2"/>
    <w:rsid w:val="003B6242"/>
    <w:rsid w:val="003B63FF"/>
    <w:rsid w:val="003B6B0C"/>
    <w:rsid w:val="003B6F8D"/>
    <w:rsid w:val="003B73B5"/>
    <w:rsid w:val="003B7DF9"/>
    <w:rsid w:val="003C0B3B"/>
    <w:rsid w:val="003C100E"/>
    <w:rsid w:val="003C12AF"/>
    <w:rsid w:val="003C1C73"/>
    <w:rsid w:val="003C206E"/>
    <w:rsid w:val="003C22C9"/>
    <w:rsid w:val="003C26C9"/>
    <w:rsid w:val="003C2967"/>
    <w:rsid w:val="003C338E"/>
    <w:rsid w:val="003C36F1"/>
    <w:rsid w:val="003C36F8"/>
    <w:rsid w:val="003C3B66"/>
    <w:rsid w:val="003C448B"/>
    <w:rsid w:val="003C4AC9"/>
    <w:rsid w:val="003C53CA"/>
    <w:rsid w:val="003C5D04"/>
    <w:rsid w:val="003C6204"/>
    <w:rsid w:val="003C6339"/>
    <w:rsid w:val="003C784A"/>
    <w:rsid w:val="003C789B"/>
    <w:rsid w:val="003C7AE8"/>
    <w:rsid w:val="003C7CB5"/>
    <w:rsid w:val="003D016C"/>
    <w:rsid w:val="003D0356"/>
    <w:rsid w:val="003D0C9A"/>
    <w:rsid w:val="003D1544"/>
    <w:rsid w:val="003D1749"/>
    <w:rsid w:val="003D1A01"/>
    <w:rsid w:val="003D1B58"/>
    <w:rsid w:val="003D1CC3"/>
    <w:rsid w:val="003D1D56"/>
    <w:rsid w:val="003D1E09"/>
    <w:rsid w:val="003D288C"/>
    <w:rsid w:val="003D35A6"/>
    <w:rsid w:val="003D36AB"/>
    <w:rsid w:val="003D3871"/>
    <w:rsid w:val="003D49C5"/>
    <w:rsid w:val="003D4AAD"/>
    <w:rsid w:val="003D5058"/>
    <w:rsid w:val="003D5245"/>
    <w:rsid w:val="003D591A"/>
    <w:rsid w:val="003D59A0"/>
    <w:rsid w:val="003D5C22"/>
    <w:rsid w:val="003D5E96"/>
    <w:rsid w:val="003D60EA"/>
    <w:rsid w:val="003D6484"/>
    <w:rsid w:val="003D684E"/>
    <w:rsid w:val="003D6A90"/>
    <w:rsid w:val="003D6D5C"/>
    <w:rsid w:val="003D74C8"/>
    <w:rsid w:val="003D7516"/>
    <w:rsid w:val="003D7565"/>
    <w:rsid w:val="003D75C0"/>
    <w:rsid w:val="003D7BCF"/>
    <w:rsid w:val="003E0F69"/>
    <w:rsid w:val="003E101B"/>
    <w:rsid w:val="003E1DBF"/>
    <w:rsid w:val="003E2014"/>
    <w:rsid w:val="003E2078"/>
    <w:rsid w:val="003E2732"/>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2A1"/>
    <w:rsid w:val="003F130B"/>
    <w:rsid w:val="003F147D"/>
    <w:rsid w:val="003F14AF"/>
    <w:rsid w:val="003F1756"/>
    <w:rsid w:val="003F1885"/>
    <w:rsid w:val="003F23FA"/>
    <w:rsid w:val="003F2DD1"/>
    <w:rsid w:val="003F3486"/>
    <w:rsid w:val="003F3953"/>
    <w:rsid w:val="003F3B23"/>
    <w:rsid w:val="003F3CF0"/>
    <w:rsid w:val="003F3F1B"/>
    <w:rsid w:val="003F42F4"/>
    <w:rsid w:val="003F4D2F"/>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03C7"/>
    <w:rsid w:val="00400440"/>
    <w:rsid w:val="0040107A"/>
    <w:rsid w:val="00401308"/>
    <w:rsid w:val="00401635"/>
    <w:rsid w:val="0040192C"/>
    <w:rsid w:val="00401E3D"/>
    <w:rsid w:val="00401F1C"/>
    <w:rsid w:val="004024D6"/>
    <w:rsid w:val="00402864"/>
    <w:rsid w:val="004028D4"/>
    <w:rsid w:val="00402A15"/>
    <w:rsid w:val="00402F06"/>
    <w:rsid w:val="00402F9A"/>
    <w:rsid w:val="0040308C"/>
    <w:rsid w:val="004033E2"/>
    <w:rsid w:val="00404908"/>
    <w:rsid w:val="00404D5E"/>
    <w:rsid w:val="00404F24"/>
    <w:rsid w:val="0040507B"/>
    <w:rsid w:val="00405A7B"/>
    <w:rsid w:val="00405D9A"/>
    <w:rsid w:val="00405DA0"/>
    <w:rsid w:val="00405F6D"/>
    <w:rsid w:val="004065DB"/>
    <w:rsid w:val="00406DDB"/>
    <w:rsid w:val="00406F7E"/>
    <w:rsid w:val="004071E4"/>
    <w:rsid w:val="00407EE1"/>
    <w:rsid w:val="00410231"/>
    <w:rsid w:val="00410692"/>
    <w:rsid w:val="004115E9"/>
    <w:rsid w:val="00411853"/>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17021"/>
    <w:rsid w:val="0042013E"/>
    <w:rsid w:val="00420143"/>
    <w:rsid w:val="0042085E"/>
    <w:rsid w:val="0042106E"/>
    <w:rsid w:val="00421FEE"/>
    <w:rsid w:val="004222AD"/>
    <w:rsid w:val="004225F0"/>
    <w:rsid w:val="00423300"/>
    <w:rsid w:val="004235D2"/>
    <w:rsid w:val="004240F6"/>
    <w:rsid w:val="004242D0"/>
    <w:rsid w:val="00424325"/>
    <w:rsid w:val="004246CA"/>
    <w:rsid w:val="00424A16"/>
    <w:rsid w:val="00424BBE"/>
    <w:rsid w:val="00424F33"/>
    <w:rsid w:val="004255D5"/>
    <w:rsid w:val="00425EB9"/>
    <w:rsid w:val="004263B1"/>
    <w:rsid w:val="004264F3"/>
    <w:rsid w:val="00426D1C"/>
    <w:rsid w:val="0043031A"/>
    <w:rsid w:val="004307A7"/>
    <w:rsid w:val="00430989"/>
    <w:rsid w:val="0043098B"/>
    <w:rsid w:val="00430C02"/>
    <w:rsid w:val="00430D48"/>
    <w:rsid w:val="00430D6E"/>
    <w:rsid w:val="00431582"/>
    <w:rsid w:val="0043166F"/>
    <w:rsid w:val="00431FF8"/>
    <w:rsid w:val="004321FB"/>
    <w:rsid w:val="00432A10"/>
    <w:rsid w:val="004336A3"/>
    <w:rsid w:val="00433BC8"/>
    <w:rsid w:val="004341D7"/>
    <w:rsid w:val="004342E4"/>
    <w:rsid w:val="004347C9"/>
    <w:rsid w:val="0043505C"/>
    <w:rsid w:val="004358E7"/>
    <w:rsid w:val="00435AEE"/>
    <w:rsid w:val="00436321"/>
    <w:rsid w:val="004363EF"/>
    <w:rsid w:val="0043668F"/>
    <w:rsid w:val="00436A37"/>
    <w:rsid w:val="00436C28"/>
    <w:rsid w:val="004378A3"/>
    <w:rsid w:val="00437E6F"/>
    <w:rsid w:val="004408E0"/>
    <w:rsid w:val="00440B29"/>
    <w:rsid w:val="00440F27"/>
    <w:rsid w:val="0044144C"/>
    <w:rsid w:val="004416BC"/>
    <w:rsid w:val="00441855"/>
    <w:rsid w:val="00441996"/>
    <w:rsid w:val="004422F9"/>
    <w:rsid w:val="00442565"/>
    <w:rsid w:val="004425BB"/>
    <w:rsid w:val="00442636"/>
    <w:rsid w:val="00442B34"/>
    <w:rsid w:val="00442D92"/>
    <w:rsid w:val="0044313C"/>
    <w:rsid w:val="004434AA"/>
    <w:rsid w:val="0044355D"/>
    <w:rsid w:val="004435D7"/>
    <w:rsid w:val="00443D24"/>
    <w:rsid w:val="00443EC7"/>
    <w:rsid w:val="004441C4"/>
    <w:rsid w:val="00444D9C"/>
    <w:rsid w:val="0044530C"/>
    <w:rsid w:val="00445630"/>
    <w:rsid w:val="00445BCD"/>
    <w:rsid w:val="00445F0D"/>
    <w:rsid w:val="004462F8"/>
    <w:rsid w:val="0044669D"/>
    <w:rsid w:val="004466E9"/>
    <w:rsid w:val="0044698E"/>
    <w:rsid w:val="00447477"/>
    <w:rsid w:val="004477A5"/>
    <w:rsid w:val="00447E2A"/>
    <w:rsid w:val="0045043A"/>
    <w:rsid w:val="00450952"/>
    <w:rsid w:val="0045120B"/>
    <w:rsid w:val="004516CC"/>
    <w:rsid w:val="00451B15"/>
    <w:rsid w:val="00452406"/>
    <w:rsid w:val="0045337D"/>
    <w:rsid w:val="0045378A"/>
    <w:rsid w:val="00453808"/>
    <w:rsid w:val="004543E0"/>
    <w:rsid w:val="00454426"/>
    <w:rsid w:val="00454434"/>
    <w:rsid w:val="004546E1"/>
    <w:rsid w:val="00454990"/>
    <w:rsid w:val="00454B7F"/>
    <w:rsid w:val="00455251"/>
    <w:rsid w:val="004561BD"/>
    <w:rsid w:val="004572F7"/>
    <w:rsid w:val="004574CF"/>
    <w:rsid w:val="00457548"/>
    <w:rsid w:val="004600A6"/>
    <w:rsid w:val="00460A88"/>
    <w:rsid w:val="00461170"/>
    <w:rsid w:val="00461545"/>
    <w:rsid w:val="004615E4"/>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5C36"/>
    <w:rsid w:val="00466153"/>
    <w:rsid w:val="00466C48"/>
    <w:rsid w:val="00466F2D"/>
    <w:rsid w:val="00466F9E"/>
    <w:rsid w:val="00467656"/>
    <w:rsid w:val="0047086D"/>
    <w:rsid w:val="00470EE1"/>
    <w:rsid w:val="00470FFE"/>
    <w:rsid w:val="00471398"/>
    <w:rsid w:val="00471481"/>
    <w:rsid w:val="00471E9E"/>
    <w:rsid w:val="00471FC6"/>
    <w:rsid w:val="00472C90"/>
    <w:rsid w:val="00472D1D"/>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CF7"/>
    <w:rsid w:val="00475FFB"/>
    <w:rsid w:val="004760A1"/>
    <w:rsid w:val="00476896"/>
    <w:rsid w:val="004768C9"/>
    <w:rsid w:val="004778CF"/>
    <w:rsid w:val="00477921"/>
    <w:rsid w:val="00477AB6"/>
    <w:rsid w:val="00480775"/>
    <w:rsid w:val="004807DF"/>
    <w:rsid w:val="004808E7"/>
    <w:rsid w:val="00480CA3"/>
    <w:rsid w:val="00481F06"/>
    <w:rsid w:val="00482110"/>
    <w:rsid w:val="004839D4"/>
    <w:rsid w:val="00483B4B"/>
    <w:rsid w:val="0048405C"/>
    <w:rsid w:val="00484F9F"/>
    <w:rsid w:val="00484FA0"/>
    <w:rsid w:val="00485E51"/>
    <w:rsid w:val="00486049"/>
    <w:rsid w:val="00486341"/>
    <w:rsid w:val="004864A5"/>
    <w:rsid w:val="004866D0"/>
    <w:rsid w:val="0048715D"/>
    <w:rsid w:val="00487BD0"/>
    <w:rsid w:val="00487D61"/>
    <w:rsid w:val="004902A8"/>
    <w:rsid w:val="0049065D"/>
    <w:rsid w:val="0049094D"/>
    <w:rsid w:val="00490A66"/>
    <w:rsid w:val="00490A6A"/>
    <w:rsid w:val="00490D7B"/>
    <w:rsid w:val="00490F7C"/>
    <w:rsid w:val="00490FF9"/>
    <w:rsid w:val="00491173"/>
    <w:rsid w:val="00491965"/>
    <w:rsid w:val="00491AC6"/>
    <w:rsid w:val="00492134"/>
    <w:rsid w:val="004924E1"/>
    <w:rsid w:val="00492797"/>
    <w:rsid w:val="00493472"/>
    <w:rsid w:val="0049379B"/>
    <w:rsid w:val="004943C8"/>
    <w:rsid w:val="00494E20"/>
    <w:rsid w:val="00495529"/>
    <w:rsid w:val="00495614"/>
    <w:rsid w:val="00495CDF"/>
    <w:rsid w:val="00495E01"/>
    <w:rsid w:val="00496348"/>
    <w:rsid w:val="00496878"/>
    <w:rsid w:val="00496957"/>
    <w:rsid w:val="00496F88"/>
    <w:rsid w:val="0049797D"/>
    <w:rsid w:val="004979F5"/>
    <w:rsid w:val="004A01BC"/>
    <w:rsid w:val="004A039E"/>
    <w:rsid w:val="004A03FC"/>
    <w:rsid w:val="004A0A76"/>
    <w:rsid w:val="004A0B70"/>
    <w:rsid w:val="004A0D8A"/>
    <w:rsid w:val="004A1D23"/>
    <w:rsid w:val="004A21B5"/>
    <w:rsid w:val="004A2FA6"/>
    <w:rsid w:val="004A3599"/>
    <w:rsid w:val="004A384C"/>
    <w:rsid w:val="004A3EF8"/>
    <w:rsid w:val="004A4460"/>
    <w:rsid w:val="004A4D9F"/>
    <w:rsid w:val="004A4F2E"/>
    <w:rsid w:val="004A5705"/>
    <w:rsid w:val="004A583A"/>
    <w:rsid w:val="004A61F9"/>
    <w:rsid w:val="004A6853"/>
    <w:rsid w:val="004A7415"/>
    <w:rsid w:val="004A7416"/>
    <w:rsid w:val="004A787F"/>
    <w:rsid w:val="004A79A2"/>
    <w:rsid w:val="004A7BB2"/>
    <w:rsid w:val="004B00C1"/>
    <w:rsid w:val="004B055D"/>
    <w:rsid w:val="004B0723"/>
    <w:rsid w:val="004B07C0"/>
    <w:rsid w:val="004B0A7E"/>
    <w:rsid w:val="004B0FB0"/>
    <w:rsid w:val="004B212C"/>
    <w:rsid w:val="004B21AA"/>
    <w:rsid w:val="004B2706"/>
    <w:rsid w:val="004B2A28"/>
    <w:rsid w:val="004B32CF"/>
    <w:rsid w:val="004B41D0"/>
    <w:rsid w:val="004B43BF"/>
    <w:rsid w:val="004B526C"/>
    <w:rsid w:val="004B5B29"/>
    <w:rsid w:val="004B654B"/>
    <w:rsid w:val="004B6D68"/>
    <w:rsid w:val="004B75B1"/>
    <w:rsid w:val="004B7DBC"/>
    <w:rsid w:val="004C0B97"/>
    <w:rsid w:val="004C0DB3"/>
    <w:rsid w:val="004C1014"/>
    <w:rsid w:val="004C1834"/>
    <w:rsid w:val="004C19B8"/>
    <w:rsid w:val="004C1C1D"/>
    <w:rsid w:val="004C1FB3"/>
    <w:rsid w:val="004C1FFA"/>
    <w:rsid w:val="004C218C"/>
    <w:rsid w:val="004C21DF"/>
    <w:rsid w:val="004C266D"/>
    <w:rsid w:val="004C310C"/>
    <w:rsid w:val="004C32D2"/>
    <w:rsid w:val="004C3331"/>
    <w:rsid w:val="004C35D3"/>
    <w:rsid w:val="004C3C3F"/>
    <w:rsid w:val="004C3EDD"/>
    <w:rsid w:val="004C4D4E"/>
    <w:rsid w:val="004C4F35"/>
    <w:rsid w:val="004C5758"/>
    <w:rsid w:val="004C5A94"/>
    <w:rsid w:val="004C5AEF"/>
    <w:rsid w:val="004C5CA7"/>
    <w:rsid w:val="004C5F31"/>
    <w:rsid w:val="004C6178"/>
    <w:rsid w:val="004C660F"/>
    <w:rsid w:val="004C67AF"/>
    <w:rsid w:val="004C6E0F"/>
    <w:rsid w:val="004D00B3"/>
    <w:rsid w:val="004D0E63"/>
    <w:rsid w:val="004D16B2"/>
    <w:rsid w:val="004D283C"/>
    <w:rsid w:val="004D33EF"/>
    <w:rsid w:val="004D4A27"/>
    <w:rsid w:val="004D4FC6"/>
    <w:rsid w:val="004D4FE1"/>
    <w:rsid w:val="004D53D7"/>
    <w:rsid w:val="004D53E4"/>
    <w:rsid w:val="004D60A1"/>
    <w:rsid w:val="004D6769"/>
    <w:rsid w:val="004D68E2"/>
    <w:rsid w:val="004D6F0C"/>
    <w:rsid w:val="004D71A6"/>
    <w:rsid w:val="004D7950"/>
    <w:rsid w:val="004D7ED1"/>
    <w:rsid w:val="004E0082"/>
    <w:rsid w:val="004E0CCA"/>
    <w:rsid w:val="004E0FD4"/>
    <w:rsid w:val="004E1690"/>
    <w:rsid w:val="004E2193"/>
    <w:rsid w:val="004E2409"/>
    <w:rsid w:val="004E242A"/>
    <w:rsid w:val="004E2792"/>
    <w:rsid w:val="004E27BC"/>
    <w:rsid w:val="004E2E2F"/>
    <w:rsid w:val="004E2F54"/>
    <w:rsid w:val="004E33B2"/>
    <w:rsid w:val="004E3A65"/>
    <w:rsid w:val="004E3E41"/>
    <w:rsid w:val="004E3F60"/>
    <w:rsid w:val="004E3F61"/>
    <w:rsid w:val="004E406F"/>
    <w:rsid w:val="004E4602"/>
    <w:rsid w:val="004E46A3"/>
    <w:rsid w:val="004E4CCF"/>
    <w:rsid w:val="004E6539"/>
    <w:rsid w:val="004E66CB"/>
    <w:rsid w:val="004E6BD2"/>
    <w:rsid w:val="004E74F3"/>
    <w:rsid w:val="004E75A6"/>
    <w:rsid w:val="004E7AD4"/>
    <w:rsid w:val="004E7EA1"/>
    <w:rsid w:val="004F01C2"/>
    <w:rsid w:val="004F0C87"/>
    <w:rsid w:val="004F0ED1"/>
    <w:rsid w:val="004F11D2"/>
    <w:rsid w:val="004F169F"/>
    <w:rsid w:val="004F16C4"/>
    <w:rsid w:val="004F1817"/>
    <w:rsid w:val="004F1A33"/>
    <w:rsid w:val="004F1AAB"/>
    <w:rsid w:val="004F1D55"/>
    <w:rsid w:val="004F1F35"/>
    <w:rsid w:val="004F205B"/>
    <w:rsid w:val="004F253F"/>
    <w:rsid w:val="004F28E8"/>
    <w:rsid w:val="004F29A3"/>
    <w:rsid w:val="004F2AFE"/>
    <w:rsid w:val="004F2D8C"/>
    <w:rsid w:val="004F313D"/>
    <w:rsid w:val="004F37FB"/>
    <w:rsid w:val="004F3A5D"/>
    <w:rsid w:val="004F3C80"/>
    <w:rsid w:val="004F4348"/>
    <w:rsid w:val="004F43DF"/>
    <w:rsid w:val="004F440F"/>
    <w:rsid w:val="004F4537"/>
    <w:rsid w:val="004F4874"/>
    <w:rsid w:val="004F4960"/>
    <w:rsid w:val="004F52D3"/>
    <w:rsid w:val="004F55A0"/>
    <w:rsid w:val="004F57DE"/>
    <w:rsid w:val="004F5AD8"/>
    <w:rsid w:val="004F6222"/>
    <w:rsid w:val="004F6717"/>
    <w:rsid w:val="004F6B7D"/>
    <w:rsid w:val="004F6EC6"/>
    <w:rsid w:val="004F70BF"/>
    <w:rsid w:val="004F733F"/>
    <w:rsid w:val="004F7539"/>
    <w:rsid w:val="004F79F9"/>
    <w:rsid w:val="004F7DAE"/>
    <w:rsid w:val="00500847"/>
    <w:rsid w:val="00500AFC"/>
    <w:rsid w:val="00500C40"/>
    <w:rsid w:val="00500E58"/>
    <w:rsid w:val="00500F13"/>
    <w:rsid w:val="00501192"/>
    <w:rsid w:val="00501FBF"/>
    <w:rsid w:val="0050220C"/>
    <w:rsid w:val="00502226"/>
    <w:rsid w:val="00502399"/>
    <w:rsid w:val="005029E7"/>
    <w:rsid w:val="00502B2F"/>
    <w:rsid w:val="00502F03"/>
    <w:rsid w:val="00503DF7"/>
    <w:rsid w:val="00503E99"/>
    <w:rsid w:val="00504020"/>
    <w:rsid w:val="0050434C"/>
    <w:rsid w:val="005046C4"/>
    <w:rsid w:val="00505B54"/>
    <w:rsid w:val="00505D1E"/>
    <w:rsid w:val="00505F06"/>
    <w:rsid w:val="005061EB"/>
    <w:rsid w:val="0050688D"/>
    <w:rsid w:val="00507196"/>
    <w:rsid w:val="00507368"/>
    <w:rsid w:val="00507573"/>
    <w:rsid w:val="005076EC"/>
    <w:rsid w:val="00507828"/>
    <w:rsid w:val="00510299"/>
    <w:rsid w:val="00510C8B"/>
    <w:rsid w:val="005110B1"/>
    <w:rsid w:val="005117E9"/>
    <w:rsid w:val="00511E8C"/>
    <w:rsid w:val="0051231D"/>
    <w:rsid w:val="00512993"/>
    <w:rsid w:val="00513178"/>
    <w:rsid w:val="0051332F"/>
    <w:rsid w:val="00513CA8"/>
    <w:rsid w:val="00514116"/>
    <w:rsid w:val="00514457"/>
    <w:rsid w:val="00514914"/>
    <w:rsid w:val="00515062"/>
    <w:rsid w:val="005152E8"/>
    <w:rsid w:val="00515461"/>
    <w:rsid w:val="00515531"/>
    <w:rsid w:val="00515D3E"/>
    <w:rsid w:val="005160ED"/>
    <w:rsid w:val="0051667C"/>
    <w:rsid w:val="00516CED"/>
    <w:rsid w:val="00516E78"/>
    <w:rsid w:val="005171C0"/>
    <w:rsid w:val="0051721C"/>
    <w:rsid w:val="00517595"/>
    <w:rsid w:val="00520F7B"/>
    <w:rsid w:val="0052134D"/>
    <w:rsid w:val="00521380"/>
    <w:rsid w:val="00521616"/>
    <w:rsid w:val="00521D3A"/>
    <w:rsid w:val="00522A5D"/>
    <w:rsid w:val="00522C0D"/>
    <w:rsid w:val="00522E5E"/>
    <w:rsid w:val="0052312C"/>
    <w:rsid w:val="00523398"/>
    <w:rsid w:val="0052455F"/>
    <w:rsid w:val="00524773"/>
    <w:rsid w:val="00524973"/>
    <w:rsid w:val="00524A85"/>
    <w:rsid w:val="0052501D"/>
    <w:rsid w:val="00525492"/>
    <w:rsid w:val="00525663"/>
    <w:rsid w:val="005256E4"/>
    <w:rsid w:val="005258C4"/>
    <w:rsid w:val="00525962"/>
    <w:rsid w:val="00525AE6"/>
    <w:rsid w:val="00526836"/>
    <w:rsid w:val="005268B4"/>
    <w:rsid w:val="00526C1F"/>
    <w:rsid w:val="00526F3E"/>
    <w:rsid w:val="0052728D"/>
    <w:rsid w:val="005278E5"/>
    <w:rsid w:val="00527E63"/>
    <w:rsid w:val="00530227"/>
    <w:rsid w:val="0053051A"/>
    <w:rsid w:val="0053127C"/>
    <w:rsid w:val="00532917"/>
    <w:rsid w:val="00532AC7"/>
    <w:rsid w:val="005331C1"/>
    <w:rsid w:val="005332E5"/>
    <w:rsid w:val="005333F3"/>
    <w:rsid w:val="00533561"/>
    <w:rsid w:val="0053402D"/>
    <w:rsid w:val="005349E7"/>
    <w:rsid w:val="00534A0A"/>
    <w:rsid w:val="00534CBB"/>
    <w:rsid w:val="00534E90"/>
    <w:rsid w:val="00534F49"/>
    <w:rsid w:val="0053502E"/>
    <w:rsid w:val="00535412"/>
    <w:rsid w:val="00536046"/>
    <w:rsid w:val="0053653A"/>
    <w:rsid w:val="00536542"/>
    <w:rsid w:val="005366D8"/>
    <w:rsid w:val="00536736"/>
    <w:rsid w:val="005367C8"/>
    <w:rsid w:val="00536C2B"/>
    <w:rsid w:val="00536CE6"/>
    <w:rsid w:val="00536EED"/>
    <w:rsid w:val="00536EEF"/>
    <w:rsid w:val="00537187"/>
    <w:rsid w:val="005373D9"/>
    <w:rsid w:val="0053753F"/>
    <w:rsid w:val="005378A7"/>
    <w:rsid w:val="00537C1C"/>
    <w:rsid w:val="00537E4F"/>
    <w:rsid w:val="00537EF5"/>
    <w:rsid w:val="005409E8"/>
    <w:rsid w:val="00540A33"/>
    <w:rsid w:val="00540ED5"/>
    <w:rsid w:val="00540F6E"/>
    <w:rsid w:val="0054111C"/>
    <w:rsid w:val="005411CB"/>
    <w:rsid w:val="005412CF"/>
    <w:rsid w:val="00541746"/>
    <w:rsid w:val="00541798"/>
    <w:rsid w:val="00541D91"/>
    <w:rsid w:val="00541D93"/>
    <w:rsid w:val="005426FF"/>
    <w:rsid w:val="00543735"/>
    <w:rsid w:val="00543E29"/>
    <w:rsid w:val="005440C9"/>
    <w:rsid w:val="00544206"/>
    <w:rsid w:val="00544322"/>
    <w:rsid w:val="00544AFA"/>
    <w:rsid w:val="00544DAB"/>
    <w:rsid w:val="005451B6"/>
    <w:rsid w:val="005458AB"/>
    <w:rsid w:val="00545914"/>
    <w:rsid w:val="00545A56"/>
    <w:rsid w:val="00546046"/>
    <w:rsid w:val="0054696B"/>
    <w:rsid w:val="00546B05"/>
    <w:rsid w:val="00546BDA"/>
    <w:rsid w:val="00546C22"/>
    <w:rsid w:val="00546DE1"/>
    <w:rsid w:val="0054704F"/>
    <w:rsid w:val="005470B6"/>
    <w:rsid w:val="00547A4F"/>
    <w:rsid w:val="00547AD5"/>
    <w:rsid w:val="00547BFC"/>
    <w:rsid w:val="00547C34"/>
    <w:rsid w:val="005506DD"/>
    <w:rsid w:val="00550A32"/>
    <w:rsid w:val="0055104A"/>
    <w:rsid w:val="00551255"/>
    <w:rsid w:val="00551AEF"/>
    <w:rsid w:val="00551BA1"/>
    <w:rsid w:val="00551DE2"/>
    <w:rsid w:val="00551F4F"/>
    <w:rsid w:val="005532A2"/>
    <w:rsid w:val="00553AAC"/>
    <w:rsid w:val="00553CD9"/>
    <w:rsid w:val="00553D9E"/>
    <w:rsid w:val="00553F2D"/>
    <w:rsid w:val="0055415E"/>
    <w:rsid w:val="005546FE"/>
    <w:rsid w:val="00554942"/>
    <w:rsid w:val="00555EB6"/>
    <w:rsid w:val="00555FD4"/>
    <w:rsid w:val="00556D11"/>
    <w:rsid w:val="00556D8F"/>
    <w:rsid w:val="00557235"/>
    <w:rsid w:val="00557354"/>
    <w:rsid w:val="0055786D"/>
    <w:rsid w:val="005579B9"/>
    <w:rsid w:val="00557A41"/>
    <w:rsid w:val="00557B16"/>
    <w:rsid w:val="00557D14"/>
    <w:rsid w:val="0056007A"/>
    <w:rsid w:val="005604DA"/>
    <w:rsid w:val="00560A0D"/>
    <w:rsid w:val="00560BBB"/>
    <w:rsid w:val="00560D96"/>
    <w:rsid w:val="005612D1"/>
    <w:rsid w:val="00562042"/>
    <w:rsid w:val="00562173"/>
    <w:rsid w:val="0056253F"/>
    <w:rsid w:val="005625A0"/>
    <w:rsid w:val="00562EBD"/>
    <w:rsid w:val="0056323F"/>
    <w:rsid w:val="00563AAD"/>
    <w:rsid w:val="00563DE1"/>
    <w:rsid w:val="00564268"/>
    <w:rsid w:val="005643AE"/>
    <w:rsid w:val="005644D3"/>
    <w:rsid w:val="00564631"/>
    <w:rsid w:val="00564636"/>
    <w:rsid w:val="00564C96"/>
    <w:rsid w:val="00565073"/>
    <w:rsid w:val="00565227"/>
    <w:rsid w:val="0056583F"/>
    <w:rsid w:val="00565F5B"/>
    <w:rsid w:val="00566B0E"/>
    <w:rsid w:val="00566C56"/>
    <w:rsid w:val="00566D1A"/>
    <w:rsid w:val="0056726F"/>
    <w:rsid w:val="0056729E"/>
    <w:rsid w:val="00567873"/>
    <w:rsid w:val="005678C2"/>
    <w:rsid w:val="005678FC"/>
    <w:rsid w:val="00567CC1"/>
    <w:rsid w:val="00570408"/>
    <w:rsid w:val="00570698"/>
    <w:rsid w:val="00570A8F"/>
    <w:rsid w:val="00571B21"/>
    <w:rsid w:val="00571DF4"/>
    <w:rsid w:val="0057270E"/>
    <w:rsid w:val="0057282D"/>
    <w:rsid w:val="00572867"/>
    <w:rsid w:val="005733BD"/>
    <w:rsid w:val="0057410B"/>
    <w:rsid w:val="0057426F"/>
    <w:rsid w:val="00574D72"/>
    <w:rsid w:val="005753C9"/>
    <w:rsid w:val="005753E1"/>
    <w:rsid w:val="00575620"/>
    <w:rsid w:val="00575DCF"/>
    <w:rsid w:val="00575E8E"/>
    <w:rsid w:val="00576E1C"/>
    <w:rsid w:val="0057760F"/>
    <w:rsid w:val="00577BE6"/>
    <w:rsid w:val="00577E27"/>
    <w:rsid w:val="00580050"/>
    <w:rsid w:val="005808FD"/>
    <w:rsid w:val="0058187F"/>
    <w:rsid w:val="00582EEC"/>
    <w:rsid w:val="00582F14"/>
    <w:rsid w:val="005832E8"/>
    <w:rsid w:val="005838BE"/>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79C"/>
    <w:rsid w:val="00590C65"/>
    <w:rsid w:val="0059110F"/>
    <w:rsid w:val="005913E3"/>
    <w:rsid w:val="00591BA9"/>
    <w:rsid w:val="00591D32"/>
    <w:rsid w:val="0059242D"/>
    <w:rsid w:val="00592864"/>
    <w:rsid w:val="00592D30"/>
    <w:rsid w:val="00592ED0"/>
    <w:rsid w:val="00592F50"/>
    <w:rsid w:val="005938DE"/>
    <w:rsid w:val="00593CB4"/>
    <w:rsid w:val="00593CE0"/>
    <w:rsid w:val="00593D76"/>
    <w:rsid w:val="00593E49"/>
    <w:rsid w:val="005944C8"/>
    <w:rsid w:val="0059505D"/>
    <w:rsid w:val="00595174"/>
    <w:rsid w:val="00596138"/>
    <w:rsid w:val="00596305"/>
    <w:rsid w:val="005967B8"/>
    <w:rsid w:val="00596EBE"/>
    <w:rsid w:val="0059701F"/>
    <w:rsid w:val="005974D9"/>
    <w:rsid w:val="00597896"/>
    <w:rsid w:val="0059795C"/>
    <w:rsid w:val="00597D4C"/>
    <w:rsid w:val="00597DEF"/>
    <w:rsid w:val="005A0233"/>
    <w:rsid w:val="005A0A2F"/>
    <w:rsid w:val="005A0D19"/>
    <w:rsid w:val="005A10A8"/>
    <w:rsid w:val="005A1411"/>
    <w:rsid w:val="005A1EC2"/>
    <w:rsid w:val="005A2BE7"/>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8DB"/>
    <w:rsid w:val="005B0E06"/>
    <w:rsid w:val="005B153B"/>
    <w:rsid w:val="005B2013"/>
    <w:rsid w:val="005B204D"/>
    <w:rsid w:val="005B266D"/>
    <w:rsid w:val="005B29B0"/>
    <w:rsid w:val="005B29E1"/>
    <w:rsid w:val="005B2D6F"/>
    <w:rsid w:val="005B3408"/>
    <w:rsid w:val="005B360E"/>
    <w:rsid w:val="005B37DC"/>
    <w:rsid w:val="005B3AEE"/>
    <w:rsid w:val="005B3BB5"/>
    <w:rsid w:val="005B3C86"/>
    <w:rsid w:val="005B3EBB"/>
    <w:rsid w:val="005B42D6"/>
    <w:rsid w:val="005B53D0"/>
    <w:rsid w:val="005B5CD1"/>
    <w:rsid w:val="005B61B5"/>
    <w:rsid w:val="005B61F9"/>
    <w:rsid w:val="005B6321"/>
    <w:rsid w:val="005B64B9"/>
    <w:rsid w:val="005B67AF"/>
    <w:rsid w:val="005B6D0B"/>
    <w:rsid w:val="005B6D1D"/>
    <w:rsid w:val="005B6D41"/>
    <w:rsid w:val="005B70C7"/>
    <w:rsid w:val="005B7179"/>
    <w:rsid w:val="005B7838"/>
    <w:rsid w:val="005B7A9F"/>
    <w:rsid w:val="005B7C02"/>
    <w:rsid w:val="005C1769"/>
    <w:rsid w:val="005C1777"/>
    <w:rsid w:val="005C18F8"/>
    <w:rsid w:val="005C1FE7"/>
    <w:rsid w:val="005C26F6"/>
    <w:rsid w:val="005C29F7"/>
    <w:rsid w:val="005C3EC5"/>
    <w:rsid w:val="005C3FC4"/>
    <w:rsid w:val="005C4F48"/>
    <w:rsid w:val="005C4FBE"/>
    <w:rsid w:val="005C527A"/>
    <w:rsid w:val="005C55F3"/>
    <w:rsid w:val="005C5A70"/>
    <w:rsid w:val="005C5B00"/>
    <w:rsid w:val="005C679F"/>
    <w:rsid w:val="005C6F60"/>
    <w:rsid w:val="005C703B"/>
    <w:rsid w:val="005C7415"/>
    <w:rsid w:val="005C7CED"/>
    <w:rsid w:val="005D03BF"/>
    <w:rsid w:val="005D06AA"/>
    <w:rsid w:val="005D1328"/>
    <w:rsid w:val="005D151D"/>
    <w:rsid w:val="005D1A97"/>
    <w:rsid w:val="005D2A72"/>
    <w:rsid w:val="005D2BF7"/>
    <w:rsid w:val="005D2E56"/>
    <w:rsid w:val="005D3543"/>
    <w:rsid w:val="005D3694"/>
    <w:rsid w:val="005D39A8"/>
    <w:rsid w:val="005D3CE7"/>
    <w:rsid w:val="005D3E05"/>
    <w:rsid w:val="005D3EF1"/>
    <w:rsid w:val="005D4B53"/>
    <w:rsid w:val="005D539C"/>
    <w:rsid w:val="005D5615"/>
    <w:rsid w:val="005D5730"/>
    <w:rsid w:val="005D5B00"/>
    <w:rsid w:val="005D609A"/>
    <w:rsid w:val="005D61BA"/>
    <w:rsid w:val="005D6404"/>
    <w:rsid w:val="005D64A1"/>
    <w:rsid w:val="005D6F3C"/>
    <w:rsid w:val="005D7115"/>
    <w:rsid w:val="005D7480"/>
    <w:rsid w:val="005D758C"/>
    <w:rsid w:val="005D7B08"/>
    <w:rsid w:val="005D7BF8"/>
    <w:rsid w:val="005D7FAB"/>
    <w:rsid w:val="005E045E"/>
    <w:rsid w:val="005E0500"/>
    <w:rsid w:val="005E0581"/>
    <w:rsid w:val="005E0B6F"/>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1AF"/>
    <w:rsid w:val="005E5577"/>
    <w:rsid w:val="005E5DE1"/>
    <w:rsid w:val="005E5F93"/>
    <w:rsid w:val="005E655E"/>
    <w:rsid w:val="005E6B89"/>
    <w:rsid w:val="005E75D8"/>
    <w:rsid w:val="005E7BDA"/>
    <w:rsid w:val="005F0B0A"/>
    <w:rsid w:val="005F0D4D"/>
    <w:rsid w:val="005F0E24"/>
    <w:rsid w:val="005F1B2E"/>
    <w:rsid w:val="005F1B77"/>
    <w:rsid w:val="005F1F62"/>
    <w:rsid w:val="005F2162"/>
    <w:rsid w:val="005F2897"/>
    <w:rsid w:val="005F28FB"/>
    <w:rsid w:val="005F2994"/>
    <w:rsid w:val="005F32E7"/>
    <w:rsid w:val="005F39F7"/>
    <w:rsid w:val="005F3F24"/>
    <w:rsid w:val="005F4054"/>
    <w:rsid w:val="005F45B4"/>
    <w:rsid w:val="005F45BF"/>
    <w:rsid w:val="005F5050"/>
    <w:rsid w:val="005F51D7"/>
    <w:rsid w:val="005F5201"/>
    <w:rsid w:val="005F6028"/>
    <w:rsid w:val="005F6BEC"/>
    <w:rsid w:val="005F7346"/>
    <w:rsid w:val="005F77CC"/>
    <w:rsid w:val="00600236"/>
    <w:rsid w:val="00600278"/>
    <w:rsid w:val="006002B5"/>
    <w:rsid w:val="006002E8"/>
    <w:rsid w:val="00600840"/>
    <w:rsid w:val="00600995"/>
    <w:rsid w:val="00600D05"/>
    <w:rsid w:val="00600FC0"/>
    <w:rsid w:val="0060173E"/>
    <w:rsid w:val="00601D6A"/>
    <w:rsid w:val="00603044"/>
    <w:rsid w:val="00603A40"/>
    <w:rsid w:val="00603EB9"/>
    <w:rsid w:val="00604D1C"/>
    <w:rsid w:val="00604D1E"/>
    <w:rsid w:val="006050BB"/>
    <w:rsid w:val="006054CD"/>
    <w:rsid w:val="0060589C"/>
    <w:rsid w:val="00605E99"/>
    <w:rsid w:val="0060681A"/>
    <w:rsid w:val="00606D32"/>
    <w:rsid w:val="00607681"/>
    <w:rsid w:val="00607740"/>
    <w:rsid w:val="0061007A"/>
    <w:rsid w:val="006101F9"/>
    <w:rsid w:val="0061063E"/>
    <w:rsid w:val="0061103E"/>
    <w:rsid w:val="0061122F"/>
    <w:rsid w:val="00611D43"/>
    <w:rsid w:val="00611DBD"/>
    <w:rsid w:val="00612518"/>
    <w:rsid w:val="006127D1"/>
    <w:rsid w:val="00612D0C"/>
    <w:rsid w:val="00613022"/>
    <w:rsid w:val="00613493"/>
    <w:rsid w:val="00613B33"/>
    <w:rsid w:val="00613DB1"/>
    <w:rsid w:val="00614596"/>
    <w:rsid w:val="006153EC"/>
    <w:rsid w:val="00615E5F"/>
    <w:rsid w:val="006167CD"/>
    <w:rsid w:val="00616DFB"/>
    <w:rsid w:val="00617246"/>
    <w:rsid w:val="006173E6"/>
    <w:rsid w:val="00617436"/>
    <w:rsid w:val="006176DC"/>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2A5"/>
    <w:rsid w:val="006237F0"/>
    <w:rsid w:val="00623D41"/>
    <w:rsid w:val="00623F42"/>
    <w:rsid w:val="006241BB"/>
    <w:rsid w:val="006246B8"/>
    <w:rsid w:val="006247DA"/>
    <w:rsid w:val="006247F8"/>
    <w:rsid w:val="006250ED"/>
    <w:rsid w:val="0062542D"/>
    <w:rsid w:val="00625566"/>
    <w:rsid w:val="0062593E"/>
    <w:rsid w:val="00626359"/>
    <w:rsid w:val="00626636"/>
    <w:rsid w:val="006275DD"/>
    <w:rsid w:val="00627908"/>
    <w:rsid w:val="00627B15"/>
    <w:rsid w:val="00627D2B"/>
    <w:rsid w:val="00627D73"/>
    <w:rsid w:val="006302A6"/>
    <w:rsid w:val="006303B9"/>
    <w:rsid w:val="006308DA"/>
    <w:rsid w:val="006317BC"/>
    <w:rsid w:val="00631933"/>
    <w:rsid w:val="0063195D"/>
    <w:rsid w:val="00631C10"/>
    <w:rsid w:val="0063220D"/>
    <w:rsid w:val="0063223C"/>
    <w:rsid w:val="0063297E"/>
    <w:rsid w:val="00633246"/>
    <w:rsid w:val="006335B0"/>
    <w:rsid w:val="00633A5B"/>
    <w:rsid w:val="00634190"/>
    <w:rsid w:val="00634391"/>
    <w:rsid w:val="006353F2"/>
    <w:rsid w:val="00635AB4"/>
    <w:rsid w:val="00636036"/>
    <w:rsid w:val="0063627B"/>
    <w:rsid w:val="00636361"/>
    <w:rsid w:val="00636B98"/>
    <w:rsid w:val="00636BC3"/>
    <w:rsid w:val="00636DEF"/>
    <w:rsid w:val="00637195"/>
    <w:rsid w:val="0063753C"/>
    <w:rsid w:val="006400F8"/>
    <w:rsid w:val="0064059C"/>
    <w:rsid w:val="00641F81"/>
    <w:rsid w:val="00642284"/>
    <w:rsid w:val="0064231C"/>
    <w:rsid w:val="00642407"/>
    <w:rsid w:val="00642462"/>
    <w:rsid w:val="006425EE"/>
    <w:rsid w:val="00642D8C"/>
    <w:rsid w:val="0064315A"/>
    <w:rsid w:val="00643AE6"/>
    <w:rsid w:val="00643D45"/>
    <w:rsid w:val="00643E6D"/>
    <w:rsid w:val="00643FD5"/>
    <w:rsid w:val="006440FC"/>
    <w:rsid w:val="00644102"/>
    <w:rsid w:val="0064456C"/>
    <w:rsid w:val="006449AD"/>
    <w:rsid w:val="00644A2F"/>
    <w:rsid w:val="00646261"/>
    <w:rsid w:val="006465CF"/>
    <w:rsid w:val="00646D3C"/>
    <w:rsid w:val="00646FA6"/>
    <w:rsid w:val="00647739"/>
    <w:rsid w:val="00647C1C"/>
    <w:rsid w:val="00647ED5"/>
    <w:rsid w:val="00647F35"/>
    <w:rsid w:val="0065001A"/>
    <w:rsid w:val="006507F8"/>
    <w:rsid w:val="00651188"/>
    <w:rsid w:val="00651631"/>
    <w:rsid w:val="00651683"/>
    <w:rsid w:val="0065172D"/>
    <w:rsid w:val="0065191D"/>
    <w:rsid w:val="00652016"/>
    <w:rsid w:val="0065232E"/>
    <w:rsid w:val="00652A94"/>
    <w:rsid w:val="00652E2D"/>
    <w:rsid w:val="006539FA"/>
    <w:rsid w:val="00653BCE"/>
    <w:rsid w:val="006545ED"/>
    <w:rsid w:val="00654C2A"/>
    <w:rsid w:val="00655122"/>
    <w:rsid w:val="00655520"/>
    <w:rsid w:val="00655EFD"/>
    <w:rsid w:val="00655FCA"/>
    <w:rsid w:val="0065610B"/>
    <w:rsid w:val="006569D7"/>
    <w:rsid w:val="00656ADE"/>
    <w:rsid w:val="006571D5"/>
    <w:rsid w:val="00657459"/>
    <w:rsid w:val="006603D6"/>
    <w:rsid w:val="00660BE4"/>
    <w:rsid w:val="00660C0D"/>
    <w:rsid w:val="00660E78"/>
    <w:rsid w:val="00661201"/>
    <w:rsid w:val="00661916"/>
    <w:rsid w:val="00661CDE"/>
    <w:rsid w:val="006629C9"/>
    <w:rsid w:val="00662CBE"/>
    <w:rsid w:val="00662F03"/>
    <w:rsid w:val="00663009"/>
    <w:rsid w:val="00663198"/>
    <w:rsid w:val="00663A91"/>
    <w:rsid w:val="0066408C"/>
    <w:rsid w:val="00664650"/>
    <w:rsid w:val="006649F0"/>
    <w:rsid w:val="00664D6A"/>
    <w:rsid w:val="00664EA3"/>
    <w:rsid w:val="00665BD2"/>
    <w:rsid w:val="00665CCF"/>
    <w:rsid w:val="0066647A"/>
    <w:rsid w:val="0066674C"/>
    <w:rsid w:val="00666C54"/>
    <w:rsid w:val="006672B2"/>
    <w:rsid w:val="00667C39"/>
    <w:rsid w:val="00667EFE"/>
    <w:rsid w:val="00670287"/>
    <w:rsid w:val="00670571"/>
    <w:rsid w:val="00670A4E"/>
    <w:rsid w:val="00670AD8"/>
    <w:rsid w:val="00670E60"/>
    <w:rsid w:val="006710FE"/>
    <w:rsid w:val="00671377"/>
    <w:rsid w:val="00671CD9"/>
    <w:rsid w:val="00671EB7"/>
    <w:rsid w:val="00672164"/>
    <w:rsid w:val="00672182"/>
    <w:rsid w:val="00672474"/>
    <w:rsid w:val="00672916"/>
    <w:rsid w:val="00673196"/>
    <w:rsid w:val="006736DF"/>
    <w:rsid w:val="00673D0B"/>
    <w:rsid w:val="0067420F"/>
    <w:rsid w:val="006747C8"/>
    <w:rsid w:val="00674A0C"/>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0E9"/>
    <w:rsid w:val="00694172"/>
    <w:rsid w:val="00694640"/>
    <w:rsid w:val="006954F4"/>
    <w:rsid w:val="00695CCF"/>
    <w:rsid w:val="00695F1B"/>
    <w:rsid w:val="006963EF"/>
    <w:rsid w:val="006965F2"/>
    <w:rsid w:val="0069677B"/>
    <w:rsid w:val="00697247"/>
    <w:rsid w:val="0069738C"/>
    <w:rsid w:val="006973DE"/>
    <w:rsid w:val="006A0095"/>
    <w:rsid w:val="006A022D"/>
    <w:rsid w:val="006A0BEC"/>
    <w:rsid w:val="006A0E4D"/>
    <w:rsid w:val="006A20BA"/>
    <w:rsid w:val="006A22A3"/>
    <w:rsid w:val="006A2518"/>
    <w:rsid w:val="006A26B9"/>
    <w:rsid w:val="006A2D85"/>
    <w:rsid w:val="006A2DBA"/>
    <w:rsid w:val="006A2DFA"/>
    <w:rsid w:val="006A2FFB"/>
    <w:rsid w:val="006A32E2"/>
    <w:rsid w:val="006A338C"/>
    <w:rsid w:val="006A3608"/>
    <w:rsid w:val="006A3912"/>
    <w:rsid w:val="006A3E96"/>
    <w:rsid w:val="006A4B0A"/>
    <w:rsid w:val="006A4D7A"/>
    <w:rsid w:val="006A5306"/>
    <w:rsid w:val="006A6417"/>
    <w:rsid w:val="006A6A42"/>
    <w:rsid w:val="006A6BBD"/>
    <w:rsid w:val="006A6BDA"/>
    <w:rsid w:val="006A73FB"/>
    <w:rsid w:val="006A747E"/>
    <w:rsid w:val="006A77B3"/>
    <w:rsid w:val="006A7F17"/>
    <w:rsid w:val="006A7F5A"/>
    <w:rsid w:val="006B0520"/>
    <w:rsid w:val="006B08C7"/>
    <w:rsid w:val="006B0B01"/>
    <w:rsid w:val="006B0C70"/>
    <w:rsid w:val="006B0E82"/>
    <w:rsid w:val="006B155C"/>
    <w:rsid w:val="006B167D"/>
    <w:rsid w:val="006B1852"/>
    <w:rsid w:val="006B2110"/>
    <w:rsid w:val="006B23D8"/>
    <w:rsid w:val="006B279C"/>
    <w:rsid w:val="006B2B5C"/>
    <w:rsid w:val="006B2E54"/>
    <w:rsid w:val="006B3077"/>
    <w:rsid w:val="006B32EE"/>
    <w:rsid w:val="006B3649"/>
    <w:rsid w:val="006B3679"/>
    <w:rsid w:val="006B3BC1"/>
    <w:rsid w:val="006B40B0"/>
    <w:rsid w:val="006B4530"/>
    <w:rsid w:val="006B469E"/>
    <w:rsid w:val="006B46D4"/>
    <w:rsid w:val="006B475F"/>
    <w:rsid w:val="006B4EC4"/>
    <w:rsid w:val="006B52A3"/>
    <w:rsid w:val="006B541D"/>
    <w:rsid w:val="006B5504"/>
    <w:rsid w:val="006B561F"/>
    <w:rsid w:val="006B5A2B"/>
    <w:rsid w:val="006B5C19"/>
    <w:rsid w:val="006B5DE2"/>
    <w:rsid w:val="006B5EA6"/>
    <w:rsid w:val="006B6221"/>
    <w:rsid w:val="006B66B0"/>
    <w:rsid w:val="006B6996"/>
    <w:rsid w:val="006B6B87"/>
    <w:rsid w:val="006B6C5F"/>
    <w:rsid w:val="006B72C9"/>
    <w:rsid w:val="006B78F9"/>
    <w:rsid w:val="006C02BD"/>
    <w:rsid w:val="006C0395"/>
    <w:rsid w:val="006C08E8"/>
    <w:rsid w:val="006C0ECA"/>
    <w:rsid w:val="006C235C"/>
    <w:rsid w:val="006C2C7C"/>
    <w:rsid w:val="006C2D66"/>
    <w:rsid w:val="006C2ED7"/>
    <w:rsid w:val="006C3123"/>
    <w:rsid w:val="006C3B25"/>
    <w:rsid w:val="006C424E"/>
    <w:rsid w:val="006C4572"/>
    <w:rsid w:val="006C4591"/>
    <w:rsid w:val="006C47FF"/>
    <w:rsid w:val="006C594B"/>
    <w:rsid w:val="006C5BDB"/>
    <w:rsid w:val="006C66B9"/>
    <w:rsid w:val="006C68B7"/>
    <w:rsid w:val="006C70B3"/>
    <w:rsid w:val="006C7888"/>
    <w:rsid w:val="006C7BDE"/>
    <w:rsid w:val="006C7D2C"/>
    <w:rsid w:val="006C7D46"/>
    <w:rsid w:val="006C7FE2"/>
    <w:rsid w:val="006D0464"/>
    <w:rsid w:val="006D04C5"/>
    <w:rsid w:val="006D0815"/>
    <w:rsid w:val="006D09DB"/>
    <w:rsid w:val="006D0B36"/>
    <w:rsid w:val="006D0F46"/>
    <w:rsid w:val="006D119E"/>
    <w:rsid w:val="006D14B8"/>
    <w:rsid w:val="006D1795"/>
    <w:rsid w:val="006D17AF"/>
    <w:rsid w:val="006D19E9"/>
    <w:rsid w:val="006D1F60"/>
    <w:rsid w:val="006D20BD"/>
    <w:rsid w:val="006D2198"/>
    <w:rsid w:val="006D2774"/>
    <w:rsid w:val="006D27A7"/>
    <w:rsid w:val="006D2B8D"/>
    <w:rsid w:val="006D2D6E"/>
    <w:rsid w:val="006D3829"/>
    <w:rsid w:val="006D39F9"/>
    <w:rsid w:val="006D3C4D"/>
    <w:rsid w:val="006D3CEE"/>
    <w:rsid w:val="006D3FC6"/>
    <w:rsid w:val="006D4825"/>
    <w:rsid w:val="006D4CD6"/>
    <w:rsid w:val="006D5430"/>
    <w:rsid w:val="006D5489"/>
    <w:rsid w:val="006D5D26"/>
    <w:rsid w:val="006D6411"/>
    <w:rsid w:val="006D6668"/>
    <w:rsid w:val="006D6795"/>
    <w:rsid w:val="006D6C53"/>
    <w:rsid w:val="006D7857"/>
    <w:rsid w:val="006D78D5"/>
    <w:rsid w:val="006D7F47"/>
    <w:rsid w:val="006E027E"/>
    <w:rsid w:val="006E0285"/>
    <w:rsid w:val="006E099B"/>
    <w:rsid w:val="006E0A0A"/>
    <w:rsid w:val="006E0E7E"/>
    <w:rsid w:val="006E117A"/>
    <w:rsid w:val="006E12FB"/>
    <w:rsid w:val="006E1334"/>
    <w:rsid w:val="006E217A"/>
    <w:rsid w:val="006E25C1"/>
    <w:rsid w:val="006E2647"/>
    <w:rsid w:val="006E386E"/>
    <w:rsid w:val="006E3891"/>
    <w:rsid w:val="006E3C27"/>
    <w:rsid w:val="006E3E0B"/>
    <w:rsid w:val="006E4082"/>
    <w:rsid w:val="006E4231"/>
    <w:rsid w:val="006E4A8F"/>
    <w:rsid w:val="006E4E8A"/>
    <w:rsid w:val="006E5445"/>
    <w:rsid w:val="006E6021"/>
    <w:rsid w:val="006E63B5"/>
    <w:rsid w:val="006E672E"/>
    <w:rsid w:val="006E6816"/>
    <w:rsid w:val="006E6F55"/>
    <w:rsid w:val="006E7277"/>
    <w:rsid w:val="006E7660"/>
    <w:rsid w:val="006E7E17"/>
    <w:rsid w:val="006E7F41"/>
    <w:rsid w:val="006E7F64"/>
    <w:rsid w:val="006F08EF"/>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1215"/>
    <w:rsid w:val="00701F30"/>
    <w:rsid w:val="00702047"/>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E71"/>
    <w:rsid w:val="00706925"/>
    <w:rsid w:val="00706D28"/>
    <w:rsid w:val="007070CE"/>
    <w:rsid w:val="0070711F"/>
    <w:rsid w:val="00707535"/>
    <w:rsid w:val="007078E6"/>
    <w:rsid w:val="00707F1E"/>
    <w:rsid w:val="0071103D"/>
    <w:rsid w:val="007113E1"/>
    <w:rsid w:val="007116AA"/>
    <w:rsid w:val="00711CE3"/>
    <w:rsid w:val="00711DA7"/>
    <w:rsid w:val="00712E51"/>
    <w:rsid w:val="00713304"/>
    <w:rsid w:val="00713D37"/>
    <w:rsid w:val="00713E93"/>
    <w:rsid w:val="00714C70"/>
    <w:rsid w:val="007153D8"/>
    <w:rsid w:val="007155D1"/>
    <w:rsid w:val="00715F91"/>
    <w:rsid w:val="007166B7"/>
    <w:rsid w:val="00716905"/>
    <w:rsid w:val="00716ECC"/>
    <w:rsid w:val="00717478"/>
    <w:rsid w:val="00717BF1"/>
    <w:rsid w:val="0072020C"/>
    <w:rsid w:val="00720AFF"/>
    <w:rsid w:val="00721097"/>
    <w:rsid w:val="00721BE2"/>
    <w:rsid w:val="00721DA2"/>
    <w:rsid w:val="00722603"/>
    <w:rsid w:val="00722DE2"/>
    <w:rsid w:val="00722F02"/>
    <w:rsid w:val="007233FA"/>
    <w:rsid w:val="007234C5"/>
    <w:rsid w:val="00723638"/>
    <w:rsid w:val="00723C96"/>
    <w:rsid w:val="00724118"/>
    <w:rsid w:val="007241E2"/>
    <w:rsid w:val="00724444"/>
    <w:rsid w:val="007249B0"/>
    <w:rsid w:val="0072510C"/>
    <w:rsid w:val="00725305"/>
    <w:rsid w:val="007255CB"/>
    <w:rsid w:val="00725C92"/>
    <w:rsid w:val="00725CDB"/>
    <w:rsid w:val="0072601D"/>
    <w:rsid w:val="00726D37"/>
    <w:rsid w:val="00727065"/>
    <w:rsid w:val="007271C9"/>
    <w:rsid w:val="007275B6"/>
    <w:rsid w:val="007277B4"/>
    <w:rsid w:val="00727B7E"/>
    <w:rsid w:val="00727F60"/>
    <w:rsid w:val="00730281"/>
    <w:rsid w:val="00730F61"/>
    <w:rsid w:val="00731989"/>
    <w:rsid w:val="007323C0"/>
    <w:rsid w:val="00732516"/>
    <w:rsid w:val="007326D4"/>
    <w:rsid w:val="007329F5"/>
    <w:rsid w:val="00732E04"/>
    <w:rsid w:val="0073365C"/>
    <w:rsid w:val="00733BA4"/>
    <w:rsid w:val="00734BAF"/>
    <w:rsid w:val="00734C2E"/>
    <w:rsid w:val="00734CB4"/>
    <w:rsid w:val="00734CE0"/>
    <w:rsid w:val="00734DAE"/>
    <w:rsid w:val="00735527"/>
    <w:rsid w:val="00735F8F"/>
    <w:rsid w:val="00736588"/>
    <w:rsid w:val="007365C4"/>
    <w:rsid w:val="0073691B"/>
    <w:rsid w:val="007371AE"/>
    <w:rsid w:val="007400EC"/>
    <w:rsid w:val="00740A92"/>
    <w:rsid w:val="007411A6"/>
    <w:rsid w:val="00741467"/>
    <w:rsid w:val="00741ABD"/>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4C6D"/>
    <w:rsid w:val="0074521D"/>
    <w:rsid w:val="0074553D"/>
    <w:rsid w:val="007455B5"/>
    <w:rsid w:val="0074589E"/>
    <w:rsid w:val="00745A25"/>
    <w:rsid w:val="00745A5F"/>
    <w:rsid w:val="00745AE2"/>
    <w:rsid w:val="00745C35"/>
    <w:rsid w:val="00745D04"/>
    <w:rsid w:val="00745FA6"/>
    <w:rsid w:val="00746505"/>
    <w:rsid w:val="007470A3"/>
    <w:rsid w:val="00747387"/>
    <w:rsid w:val="00747488"/>
    <w:rsid w:val="00747B55"/>
    <w:rsid w:val="00750630"/>
    <w:rsid w:val="00750D5B"/>
    <w:rsid w:val="007514F0"/>
    <w:rsid w:val="0075155B"/>
    <w:rsid w:val="00751792"/>
    <w:rsid w:val="00751824"/>
    <w:rsid w:val="007521A0"/>
    <w:rsid w:val="007525A3"/>
    <w:rsid w:val="00753252"/>
    <w:rsid w:val="0075359B"/>
    <w:rsid w:val="007537F6"/>
    <w:rsid w:val="00753D14"/>
    <w:rsid w:val="007541CA"/>
    <w:rsid w:val="0075455D"/>
    <w:rsid w:val="007547F5"/>
    <w:rsid w:val="007549C6"/>
    <w:rsid w:val="00754C8D"/>
    <w:rsid w:val="00754CDE"/>
    <w:rsid w:val="007555A9"/>
    <w:rsid w:val="00755B53"/>
    <w:rsid w:val="00756276"/>
    <w:rsid w:val="00756960"/>
    <w:rsid w:val="0075740E"/>
    <w:rsid w:val="007576BE"/>
    <w:rsid w:val="00760235"/>
    <w:rsid w:val="00760DA4"/>
    <w:rsid w:val="00761541"/>
    <w:rsid w:val="007615A4"/>
    <w:rsid w:val="00761C24"/>
    <w:rsid w:val="00761D39"/>
    <w:rsid w:val="00762456"/>
    <w:rsid w:val="00762D30"/>
    <w:rsid w:val="00763371"/>
    <w:rsid w:val="007633C3"/>
    <w:rsid w:val="007637B5"/>
    <w:rsid w:val="00763F00"/>
    <w:rsid w:val="007641DC"/>
    <w:rsid w:val="007641F2"/>
    <w:rsid w:val="00764281"/>
    <w:rsid w:val="0076495A"/>
    <w:rsid w:val="0076564F"/>
    <w:rsid w:val="0076579A"/>
    <w:rsid w:val="00765B17"/>
    <w:rsid w:val="00766C17"/>
    <w:rsid w:val="007677DD"/>
    <w:rsid w:val="00767DC4"/>
    <w:rsid w:val="0077018D"/>
    <w:rsid w:val="007705EF"/>
    <w:rsid w:val="00770A37"/>
    <w:rsid w:val="00770A70"/>
    <w:rsid w:val="0077105A"/>
    <w:rsid w:val="007713AC"/>
    <w:rsid w:val="00771503"/>
    <w:rsid w:val="00771789"/>
    <w:rsid w:val="00771A50"/>
    <w:rsid w:val="00771AEA"/>
    <w:rsid w:val="0077221E"/>
    <w:rsid w:val="00772B40"/>
    <w:rsid w:val="00772C88"/>
    <w:rsid w:val="0077307E"/>
    <w:rsid w:val="00773496"/>
    <w:rsid w:val="00774113"/>
    <w:rsid w:val="0077494B"/>
    <w:rsid w:val="00774B07"/>
    <w:rsid w:val="007750FB"/>
    <w:rsid w:val="007752CE"/>
    <w:rsid w:val="00775B71"/>
    <w:rsid w:val="00775C0A"/>
    <w:rsid w:val="00775ED0"/>
    <w:rsid w:val="00776142"/>
    <w:rsid w:val="007761F6"/>
    <w:rsid w:val="00776438"/>
    <w:rsid w:val="00776A8E"/>
    <w:rsid w:val="007770FC"/>
    <w:rsid w:val="00777872"/>
    <w:rsid w:val="0078013B"/>
    <w:rsid w:val="00780230"/>
    <w:rsid w:val="0078038D"/>
    <w:rsid w:val="00780699"/>
    <w:rsid w:val="007808C5"/>
    <w:rsid w:val="00780FC6"/>
    <w:rsid w:val="00781033"/>
    <w:rsid w:val="0078120D"/>
    <w:rsid w:val="007812CE"/>
    <w:rsid w:val="007817F1"/>
    <w:rsid w:val="00781B99"/>
    <w:rsid w:val="00781C27"/>
    <w:rsid w:val="00781FF2"/>
    <w:rsid w:val="007820BF"/>
    <w:rsid w:val="00782595"/>
    <w:rsid w:val="00782698"/>
    <w:rsid w:val="00782712"/>
    <w:rsid w:val="007829BE"/>
    <w:rsid w:val="007829C3"/>
    <w:rsid w:val="00783B23"/>
    <w:rsid w:val="00784798"/>
    <w:rsid w:val="0078487D"/>
    <w:rsid w:val="007849BB"/>
    <w:rsid w:val="00784B74"/>
    <w:rsid w:val="007854A9"/>
    <w:rsid w:val="007856B4"/>
    <w:rsid w:val="0078584F"/>
    <w:rsid w:val="00785EA9"/>
    <w:rsid w:val="00786113"/>
    <w:rsid w:val="007863B7"/>
    <w:rsid w:val="007863F4"/>
    <w:rsid w:val="00786DC5"/>
    <w:rsid w:val="007872AD"/>
    <w:rsid w:val="007909BF"/>
    <w:rsid w:val="007909CE"/>
    <w:rsid w:val="00790A4B"/>
    <w:rsid w:val="00790D96"/>
    <w:rsid w:val="00791075"/>
    <w:rsid w:val="00791274"/>
    <w:rsid w:val="00791A94"/>
    <w:rsid w:val="00791E9E"/>
    <w:rsid w:val="007920BC"/>
    <w:rsid w:val="00792CB6"/>
    <w:rsid w:val="00792F4F"/>
    <w:rsid w:val="00793779"/>
    <w:rsid w:val="00793906"/>
    <w:rsid w:val="00793F4E"/>
    <w:rsid w:val="007954D9"/>
    <w:rsid w:val="007961D9"/>
    <w:rsid w:val="00796B11"/>
    <w:rsid w:val="00796B4A"/>
    <w:rsid w:val="00796BBA"/>
    <w:rsid w:val="0079760E"/>
    <w:rsid w:val="0079795C"/>
    <w:rsid w:val="00797E64"/>
    <w:rsid w:val="007A1845"/>
    <w:rsid w:val="007A186A"/>
    <w:rsid w:val="007A190D"/>
    <w:rsid w:val="007A2152"/>
    <w:rsid w:val="007A218D"/>
    <w:rsid w:val="007A22EC"/>
    <w:rsid w:val="007A24EE"/>
    <w:rsid w:val="007A28F4"/>
    <w:rsid w:val="007A2DE3"/>
    <w:rsid w:val="007A36AA"/>
    <w:rsid w:val="007A4018"/>
    <w:rsid w:val="007A43C2"/>
    <w:rsid w:val="007A4D6F"/>
    <w:rsid w:val="007A507E"/>
    <w:rsid w:val="007A50A1"/>
    <w:rsid w:val="007A5C6E"/>
    <w:rsid w:val="007A5E8F"/>
    <w:rsid w:val="007A5EF0"/>
    <w:rsid w:val="007A6912"/>
    <w:rsid w:val="007A691B"/>
    <w:rsid w:val="007A6BFA"/>
    <w:rsid w:val="007A7128"/>
    <w:rsid w:val="007A7314"/>
    <w:rsid w:val="007A797A"/>
    <w:rsid w:val="007B03DC"/>
    <w:rsid w:val="007B05BE"/>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424"/>
    <w:rsid w:val="007B59E9"/>
    <w:rsid w:val="007B5ACF"/>
    <w:rsid w:val="007B5B02"/>
    <w:rsid w:val="007B5E6C"/>
    <w:rsid w:val="007B62D2"/>
    <w:rsid w:val="007B7042"/>
    <w:rsid w:val="007B7286"/>
    <w:rsid w:val="007B7BE6"/>
    <w:rsid w:val="007B7DF1"/>
    <w:rsid w:val="007B7F6F"/>
    <w:rsid w:val="007C0D4F"/>
    <w:rsid w:val="007C0DCF"/>
    <w:rsid w:val="007C0F15"/>
    <w:rsid w:val="007C162A"/>
    <w:rsid w:val="007C171A"/>
    <w:rsid w:val="007C29D9"/>
    <w:rsid w:val="007C2A4C"/>
    <w:rsid w:val="007C3033"/>
    <w:rsid w:val="007C324E"/>
    <w:rsid w:val="007C3698"/>
    <w:rsid w:val="007C370A"/>
    <w:rsid w:val="007C38C3"/>
    <w:rsid w:val="007C5060"/>
    <w:rsid w:val="007C558C"/>
    <w:rsid w:val="007C55DD"/>
    <w:rsid w:val="007C5872"/>
    <w:rsid w:val="007C59EB"/>
    <w:rsid w:val="007C6A38"/>
    <w:rsid w:val="007C6BD5"/>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687"/>
    <w:rsid w:val="007D2C73"/>
    <w:rsid w:val="007D30B6"/>
    <w:rsid w:val="007D30DF"/>
    <w:rsid w:val="007D3194"/>
    <w:rsid w:val="007D3722"/>
    <w:rsid w:val="007D41F2"/>
    <w:rsid w:val="007D45EA"/>
    <w:rsid w:val="007D48B8"/>
    <w:rsid w:val="007D4A9A"/>
    <w:rsid w:val="007D507A"/>
    <w:rsid w:val="007D573A"/>
    <w:rsid w:val="007D5C50"/>
    <w:rsid w:val="007D5E2E"/>
    <w:rsid w:val="007D6646"/>
    <w:rsid w:val="007D69D4"/>
    <w:rsid w:val="007D6EBE"/>
    <w:rsid w:val="007D754D"/>
    <w:rsid w:val="007D76A1"/>
    <w:rsid w:val="007D77F1"/>
    <w:rsid w:val="007D7A20"/>
    <w:rsid w:val="007D7D92"/>
    <w:rsid w:val="007E0088"/>
    <w:rsid w:val="007E0650"/>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2FEC"/>
    <w:rsid w:val="007F3042"/>
    <w:rsid w:val="007F3528"/>
    <w:rsid w:val="007F35B0"/>
    <w:rsid w:val="007F371C"/>
    <w:rsid w:val="007F3838"/>
    <w:rsid w:val="007F3CE0"/>
    <w:rsid w:val="007F3DCB"/>
    <w:rsid w:val="007F3E54"/>
    <w:rsid w:val="007F4009"/>
    <w:rsid w:val="007F459B"/>
    <w:rsid w:val="007F4CD7"/>
    <w:rsid w:val="007F509F"/>
    <w:rsid w:val="007F622D"/>
    <w:rsid w:val="007F633B"/>
    <w:rsid w:val="007F6409"/>
    <w:rsid w:val="007F64AD"/>
    <w:rsid w:val="007F6A6F"/>
    <w:rsid w:val="007F7D3A"/>
    <w:rsid w:val="00800211"/>
    <w:rsid w:val="00800FAE"/>
    <w:rsid w:val="0080145A"/>
    <w:rsid w:val="008018A0"/>
    <w:rsid w:val="008018DB"/>
    <w:rsid w:val="00801A0A"/>
    <w:rsid w:val="00801A91"/>
    <w:rsid w:val="00801B19"/>
    <w:rsid w:val="00801D17"/>
    <w:rsid w:val="00801EDB"/>
    <w:rsid w:val="0080216A"/>
    <w:rsid w:val="00802443"/>
    <w:rsid w:val="00802793"/>
    <w:rsid w:val="00803B25"/>
    <w:rsid w:val="00803F51"/>
    <w:rsid w:val="00804683"/>
    <w:rsid w:val="00804750"/>
    <w:rsid w:val="00804A1E"/>
    <w:rsid w:val="00806340"/>
    <w:rsid w:val="00806AB3"/>
    <w:rsid w:val="00806E95"/>
    <w:rsid w:val="008078A3"/>
    <w:rsid w:val="008079A8"/>
    <w:rsid w:val="00807E42"/>
    <w:rsid w:val="00810FDA"/>
    <w:rsid w:val="008114D9"/>
    <w:rsid w:val="00811745"/>
    <w:rsid w:val="00811842"/>
    <w:rsid w:val="00811A3C"/>
    <w:rsid w:val="00811DB5"/>
    <w:rsid w:val="00811E19"/>
    <w:rsid w:val="00812D22"/>
    <w:rsid w:val="00812FC3"/>
    <w:rsid w:val="00813819"/>
    <w:rsid w:val="0081381A"/>
    <w:rsid w:val="00813C04"/>
    <w:rsid w:val="00814650"/>
    <w:rsid w:val="008147E4"/>
    <w:rsid w:val="00814975"/>
    <w:rsid w:val="0081519E"/>
    <w:rsid w:val="008154D8"/>
    <w:rsid w:val="00815540"/>
    <w:rsid w:val="00815E69"/>
    <w:rsid w:val="00816057"/>
    <w:rsid w:val="008163A6"/>
    <w:rsid w:val="008164A6"/>
    <w:rsid w:val="0081678D"/>
    <w:rsid w:val="00816B99"/>
    <w:rsid w:val="00816D85"/>
    <w:rsid w:val="008172BD"/>
    <w:rsid w:val="008172EC"/>
    <w:rsid w:val="00817FBF"/>
    <w:rsid w:val="008200F9"/>
    <w:rsid w:val="00821E74"/>
    <w:rsid w:val="00821ECF"/>
    <w:rsid w:val="008221E2"/>
    <w:rsid w:val="00822350"/>
    <w:rsid w:val="008223CF"/>
    <w:rsid w:val="00822649"/>
    <w:rsid w:val="00823084"/>
    <w:rsid w:val="008231C5"/>
    <w:rsid w:val="008238D2"/>
    <w:rsid w:val="008246D9"/>
    <w:rsid w:val="00824B73"/>
    <w:rsid w:val="00825033"/>
    <w:rsid w:val="008251B3"/>
    <w:rsid w:val="00825E92"/>
    <w:rsid w:val="00825FCA"/>
    <w:rsid w:val="008261B7"/>
    <w:rsid w:val="008261F3"/>
    <w:rsid w:val="008267CB"/>
    <w:rsid w:val="008269D0"/>
    <w:rsid w:val="00826D23"/>
    <w:rsid w:val="00827098"/>
    <w:rsid w:val="00827212"/>
    <w:rsid w:val="0082735A"/>
    <w:rsid w:val="00827780"/>
    <w:rsid w:val="00830315"/>
    <w:rsid w:val="00830410"/>
    <w:rsid w:val="0083054C"/>
    <w:rsid w:val="00830E4C"/>
    <w:rsid w:val="008314E6"/>
    <w:rsid w:val="00831EFE"/>
    <w:rsid w:val="0083206C"/>
    <w:rsid w:val="00832141"/>
    <w:rsid w:val="008328E9"/>
    <w:rsid w:val="00832D3D"/>
    <w:rsid w:val="00832DD3"/>
    <w:rsid w:val="00833FA2"/>
    <w:rsid w:val="008342FF"/>
    <w:rsid w:val="00834473"/>
    <w:rsid w:val="00834615"/>
    <w:rsid w:val="008348C2"/>
    <w:rsid w:val="00834A05"/>
    <w:rsid w:val="00834D09"/>
    <w:rsid w:val="008350E7"/>
    <w:rsid w:val="0083652E"/>
    <w:rsid w:val="00836608"/>
    <w:rsid w:val="00836B8C"/>
    <w:rsid w:val="00836C19"/>
    <w:rsid w:val="00836E06"/>
    <w:rsid w:val="00837160"/>
    <w:rsid w:val="008371ED"/>
    <w:rsid w:val="008372DC"/>
    <w:rsid w:val="008374DF"/>
    <w:rsid w:val="00837522"/>
    <w:rsid w:val="0083768E"/>
    <w:rsid w:val="00837766"/>
    <w:rsid w:val="008401CC"/>
    <w:rsid w:val="0084037B"/>
    <w:rsid w:val="00840D35"/>
    <w:rsid w:val="00841101"/>
    <w:rsid w:val="00841242"/>
    <w:rsid w:val="0084137C"/>
    <w:rsid w:val="00841E14"/>
    <w:rsid w:val="00842201"/>
    <w:rsid w:val="0084232F"/>
    <w:rsid w:val="00842A93"/>
    <w:rsid w:val="00842C3F"/>
    <w:rsid w:val="008435E3"/>
    <w:rsid w:val="00843921"/>
    <w:rsid w:val="00843B66"/>
    <w:rsid w:val="00844218"/>
    <w:rsid w:val="00844506"/>
    <w:rsid w:val="00845BCA"/>
    <w:rsid w:val="00845C66"/>
    <w:rsid w:val="00845C9D"/>
    <w:rsid w:val="00845E57"/>
    <w:rsid w:val="00845F83"/>
    <w:rsid w:val="00845FF6"/>
    <w:rsid w:val="00846164"/>
    <w:rsid w:val="008466A2"/>
    <w:rsid w:val="00846DF3"/>
    <w:rsid w:val="00846EC7"/>
    <w:rsid w:val="00847BAB"/>
    <w:rsid w:val="00847CBC"/>
    <w:rsid w:val="0085073D"/>
    <w:rsid w:val="00850899"/>
    <w:rsid w:val="00851076"/>
    <w:rsid w:val="00851439"/>
    <w:rsid w:val="008518BE"/>
    <w:rsid w:val="00851BA9"/>
    <w:rsid w:val="00851C3E"/>
    <w:rsid w:val="008529E4"/>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5D3B"/>
    <w:rsid w:val="00856529"/>
    <w:rsid w:val="008569EB"/>
    <w:rsid w:val="00856E5A"/>
    <w:rsid w:val="00857223"/>
    <w:rsid w:val="008578EE"/>
    <w:rsid w:val="008579F6"/>
    <w:rsid w:val="00857AB7"/>
    <w:rsid w:val="008602DF"/>
    <w:rsid w:val="00860498"/>
    <w:rsid w:val="00860598"/>
    <w:rsid w:val="00860EFD"/>
    <w:rsid w:val="0086107D"/>
    <w:rsid w:val="008611DD"/>
    <w:rsid w:val="00861241"/>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3FE"/>
    <w:rsid w:val="00871616"/>
    <w:rsid w:val="00871AC6"/>
    <w:rsid w:val="00872007"/>
    <w:rsid w:val="0087210A"/>
    <w:rsid w:val="008723AC"/>
    <w:rsid w:val="0087352F"/>
    <w:rsid w:val="008736B8"/>
    <w:rsid w:val="008738DD"/>
    <w:rsid w:val="008738E0"/>
    <w:rsid w:val="008739F6"/>
    <w:rsid w:val="00874139"/>
    <w:rsid w:val="00874DA9"/>
    <w:rsid w:val="00876136"/>
    <w:rsid w:val="00876199"/>
    <w:rsid w:val="00876556"/>
    <w:rsid w:val="0087674C"/>
    <w:rsid w:val="008772F8"/>
    <w:rsid w:val="0087791E"/>
    <w:rsid w:val="0087795F"/>
    <w:rsid w:val="00877B0C"/>
    <w:rsid w:val="00877BDB"/>
    <w:rsid w:val="00880640"/>
    <w:rsid w:val="0088066F"/>
    <w:rsid w:val="008812EF"/>
    <w:rsid w:val="00881573"/>
    <w:rsid w:val="00881599"/>
    <w:rsid w:val="00881D36"/>
    <w:rsid w:val="0088243E"/>
    <w:rsid w:val="00882931"/>
    <w:rsid w:val="0088297A"/>
    <w:rsid w:val="00883750"/>
    <w:rsid w:val="00883E59"/>
    <w:rsid w:val="00883ECE"/>
    <w:rsid w:val="00884F5E"/>
    <w:rsid w:val="008850CF"/>
    <w:rsid w:val="0088567E"/>
    <w:rsid w:val="008858A2"/>
    <w:rsid w:val="00885B86"/>
    <w:rsid w:val="00885BF2"/>
    <w:rsid w:val="00886052"/>
    <w:rsid w:val="008869EB"/>
    <w:rsid w:val="00886F22"/>
    <w:rsid w:val="008876EC"/>
    <w:rsid w:val="00887BC4"/>
    <w:rsid w:val="00887FD5"/>
    <w:rsid w:val="00887FF0"/>
    <w:rsid w:val="008905C4"/>
    <w:rsid w:val="008907DB"/>
    <w:rsid w:val="00892100"/>
    <w:rsid w:val="008921F0"/>
    <w:rsid w:val="0089245C"/>
    <w:rsid w:val="00892504"/>
    <w:rsid w:val="00892522"/>
    <w:rsid w:val="0089313B"/>
    <w:rsid w:val="008939F1"/>
    <w:rsid w:val="00893EBF"/>
    <w:rsid w:val="00894466"/>
    <w:rsid w:val="0089456C"/>
    <w:rsid w:val="00894F85"/>
    <w:rsid w:val="0089544D"/>
    <w:rsid w:val="008961C0"/>
    <w:rsid w:val="00896251"/>
    <w:rsid w:val="00896511"/>
    <w:rsid w:val="00896CB4"/>
    <w:rsid w:val="00897DD1"/>
    <w:rsid w:val="00897F0E"/>
    <w:rsid w:val="00897FAB"/>
    <w:rsid w:val="008A0768"/>
    <w:rsid w:val="008A0829"/>
    <w:rsid w:val="008A0C03"/>
    <w:rsid w:val="008A1061"/>
    <w:rsid w:val="008A1D83"/>
    <w:rsid w:val="008A2035"/>
    <w:rsid w:val="008A25EF"/>
    <w:rsid w:val="008A2ECC"/>
    <w:rsid w:val="008A321E"/>
    <w:rsid w:val="008A3576"/>
    <w:rsid w:val="008A3693"/>
    <w:rsid w:val="008A3847"/>
    <w:rsid w:val="008A4043"/>
    <w:rsid w:val="008A425B"/>
    <w:rsid w:val="008A4C4A"/>
    <w:rsid w:val="008A5463"/>
    <w:rsid w:val="008A54C3"/>
    <w:rsid w:val="008A5EF2"/>
    <w:rsid w:val="008A7831"/>
    <w:rsid w:val="008A7CDF"/>
    <w:rsid w:val="008A7D63"/>
    <w:rsid w:val="008A7F3A"/>
    <w:rsid w:val="008B07F4"/>
    <w:rsid w:val="008B0828"/>
    <w:rsid w:val="008B094C"/>
    <w:rsid w:val="008B0D50"/>
    <w:rsid w:val="008B1AD0"/>
    <w:rsid w:val="008B229D"/>
    <w:rsid w:val="008B2A8E"/>
    <w:rsid w:val="008B2F6C"/>
    <w:rsid w:val="008B339D"/>
    <w:rsid w:val="008B4689"/>
    <w:rsid w:val="008B4F6E"/>
    <w:rsid w:val="008B5446"/>
    <w:rsid w:val="008B565D"/>
    <w:rsid w:val="008B62F7"/>
    <w:rsid w:val="008B7999"/>
    <w:rsid w:val="008C0096"/>
    <w:rsid w:val="008C0213"/>
    <w:rsid w:val="008C03A6"/>
    <w:rsid w:val="008C0E34"/>
    <w:rsid w:val="008C1040"/>
    <w:rsid w:val="008C1693"/>
    <w:rsid w:val="008C1AE6"/>
    <w:rsid w:val="008C1B70"/>
    <w:rsid w:val="008C1E65"/>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979"/>
    <w:rsid w:val="008C4CFB"/>
    <w:rsid w:val="008C4E8E"/>
    <w:rsid w:val="008C525B"/>
    <w:rsid w:val="008C5A3F"/>
    <w:rsid w:val="008C5A4E"/>
    <w:rsid w:val="008C5A6B"/>
    <w:rsid w:val="008C5EE0"/>
    <w:rsid w:val="008C5FED"/>
    <w:rsid w:val="008C6292"/>
    <w:rsid w:val="008C6AD6"/>
    <w:rsid w:val="008C7152"/>
    <w:rsid w:val="008C7403"/>
    <w:rsid w:val="008C746D"/>
    <w:rsid w:val="008C7CA6"/>
    <w:rsid w:val="008D03F2"/>
    <w:rsid w:val="008D0614"/>
    <w:rsid w:val="008D09F8"/>
    <w:rsid w:val="008D17AC"/>
    <w:rsid w:val="008D23CD"/>
    <w:rsid w:val="008D2673"/>
    <w:rsid w:val="008D29DB"/>
    <w:rsid w:val="008D29F5"/>
    <w:rsid w:val="008D2A71"/>
    <w:rsid w:val="008D2ABD"/>
    <w:rsid w:val="008D2CE2"/>
    <w:rsid w:val="008D2D12"/>
    <w:rsid w:val="008D2EC3"/>
    <w:rsid w:val="008D327E"/>
    <w:rsid w:val="008D3B79"/>
    <w:rsid w:val="008D3E29"/>
    <w:rsid w:val="008D4533"/>
    <w:rsid w:val="008D45AD"/>
    <w:rsid w:val="008D4DD2"/>
    <w:rsid w:val="008D4E03"/>
    <w:rsid w:val="008D4EB0"/>
    <w:rsid w:val="008D4F79"/>
    <w:rsid w:val="008D5641"/>
    <w:rsid w:val="008D5820"/>
    <w:rsid w:val="008D5EC3"/>
    <w:rsid w:val="008D6497"/>
    <w:rsid w:val="008D68DC"/>
    <w:rsid w:val="008D70E2"/>
    <w:rsid w:val="008D730D"/>
    <w:rsid w:val="008D7A09"/>
    <w:rsid w:val="008E0117"/>
    <w:rsid w:val="008E01B0"/>
    <w:rsid w:val="008E0BE3"/>
    <w:rsid w:val="008E1098"/>
    <w:rsid w:val="008E11F9"/>
    <w:rsid w:val="008E1403"/>
    <w:rsid w:val="008E15A1"/>
    <w:rsid w:val="008E1833"/>
    <w:rsid w:val="008E214B"/>
    <w:rsid w:val="008E22C5"/>
    <w:rsid w:val="008E2525"/>
    <w:rsid w:val="008E2DCF"/>
    <w:rsid w:val="008E3194"/>
    <w:rsid w:val="008E392D"/>
    <w:rsid w:val="008E4B01"/>
    <w:rsid w:val="008E4CD4"/>
    <w:rsid w:val="008E5147"/>
    <w:rsid w:val="008E5652"/>
    <w:rsid w:val="008E58F5"/>
    <w:rsid w:val="008E5E8E"/>
    <w:rsid w:val="008E620D"/>
    <w:rsid w:val="008E632B"/>
    <w:rsid w:val="008E6A6B"/>
    <w:rsid w:val="008E6C7B"/>
    <w:rsid w:val="008E710B"/>
    <w:rsid w:val="008E738A"/>
    <w:rsid w:val="008E7556"/>
    <w:rsid w:val="008E7746"/>
    <w:rsid w:val="008E781C"/>
    <w:rsid w:val="008E7872"/>
    <w:rsid w:val="008F01F5"/>
    <w:rsid w:val="008F03F1"/>
    <w:rsid w:val="008F0C9F"/>
    <w:rsid w:val="008F1121"/>
    <w:rsid w:val="008F1839"/>
    <w:rsid w:val="008F1F34"/>
    <w:rsid w:val="008F2081"/>
    <w:rsid w:val="008F210F"/>
    <w:rsid w:val="008F2111"/>
    <w:rsid w:val="008F216E"/>
    <w:rsid w:val="008F22BB"/>
    <w:rsid w:val="008F23E5"/>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44B"/>
    <w:rsid w:val="008F77F0"/>
    <w:rsid w:val="008F77FA"/>
    <w:rsid w:val="008F7E0D"/>
    <w:rsid w:val="00900211"/>
    <w:rsid w:val="009009AA"/>
    <w:rsid w:val="009012D4"/>
    <w:rsid w:val="00901337"/>
    <w:rsid w:val="00901AAC"/>
    <w:rsid w:val="00901C1B"/>
    <w:rsid w:val="00901F9B"/>
    <w:rsid w:val="00902CF6"/>
    <w:rsid w:val="00902F9B"/>
    <w:rsid w:val="00903093"/>
    <w:rsid w:val="00903521"/>
    <w:rsid w:val="0090372E"/>
    <w:rsid w:val="00903EAB"/>
    <w:rsid w:val="00904200"/>
    <w:rsid w:val="00904697"/>
    <w:rsid w:val="00904A5B"/>
    <w:rsid w:val="00904BA8"/>
    <w:rsid w:val="00904CF0"/>
    <w:rsid w:val="00904EEB"/>
    <w:rsid w:val="00905718"/>
    <w:rsid w:val="00905966"/>
    <w:rsid w:val="00905BA3"/>
    <w:rsid w:val="00905D76"/>
    <w:rsid w:val="009060D8"/>
    <w:rsid w:val="009060E0"/>
    <w:rsid w:val="0090625C"/>
    <w:rsid w:val="00906445"/>
    <w:rsid w:val="00906A2D"/>
    <w:rsid w:val="00907006"/>
    <w:rsid w:val="009073E9"/>
    <w:rsid w:val="009075AD"/>
    <w:rsid w:val="009077DA"/>
    <w:rsid w:val="00907EA6"/>
    <w:rsid w:val="00907F68"/>
    <w:rsid w:val="00910B14"/>
    <w:rsid w:val="00910B92"/>
    <w:rsid w:val="00910D4F"/>
    <w:rsid w:val="009110DF"/>
    <w:rsid w:val="009114CF"/>
    <w:rsid w:val="00911DD0"/>
    <w:rsid w:val="00911E36"/>
    <w:rsid w:val="00911FB2"/>
    <w:rsid w:val="00912844"/>
    <w:rsid w:val="009139AB"/>
    <w:rsid w:val="00913DFD"/>
    <w:rsid w:val="00913F23"/>
    <w:rsid w:val="00913FB1"/>
    <w:rsid w:val="00914576"/>
    <w:rsid w:val="0091490D"/>
    <w:rsid w:val="00915959"/>
    <w:rsid w:val="00915BB5"/>
    <w:rsid w:val="0091675C"/>
    <w:rsid w:val="00916C1F"/>
    <w:rsid w:val="00916CBB"/>
    <w:rsid w:val="00916D11"/>
    <w:rsid w:val="00917120"/>
    <w:rsid w:val="009171F7"/>
    <w:rsid w:val="00917576"/>
    <w:rsid w:val="00917679"/>
    <w:rsid w:val="00917D69"/>
    <w:rsid w:val="00920113"/>
    <w:rsid w:val="0092081E"/>
    <w:rsid w:val="009213D3"/>
    <w:rsid w:val="00921D53"/>
    <w:rsid w:val="00922178"/>
    <w:rsid w:val="00922D13"/>
    <w:rsid w:val="009231CD"/>
    <w:rsid w:val="00923C44"/>
    <w:rsid w:val="00923E85"/>
    <w:rsid w:val="00924220"/>
    <w:rsid w:val="00924309"/>
    <w:rsid w:val="00924953"/>
    <w:rsid w:val="00924D3F"/>
    <w:rsid w:val="00925390"/>
    <w:rsid w:val="00925A6C"/>
    <w:rsid w:val="009266D2"/>
    <w:rsid w:val="009267D1"/>
    <w:rsid w:val="00926C79"/>
    <w:rsid w:val="00927349"/>
    <w:rsid w:val="00927928"/>
    <w:rsid w:val="00927B43"/>
    <w:rsid w:val="00927CD6"/>
    <w:rsid w:val="00927F39"/>
    <w:rsid w:val="00930901"/>
    <w:rsid w:val="00930CF4"/>
    <w:rsid w:val="009313D5"/>
    <w:rsid w:val="009315DA"/>
    <w:rsid w:val="009316AE"/>
    <w:rsid w:val="00931B00"/>
    <w:rsid w:val="0093218C"/>
    <w:rsid w:val="0093271C"/>
    <w:rsid w:val="00932B02"/>
    <w:rsid w:val="00932B15"/>
    <w:rsid w:val="00933055"/>
    <w:rsid w:val="009336EC"/>
    <w:rsid w:val="00933C0D"/>
    <w:rsid w:val="009341EE"/>
    <w:rsid w:val="009344EE"/>
    <w:rsid w:val="0093456C"/>
    <w:rsid w:val="009347ED"/>
    <w:rsid w:val="00934BA3"/>
    <w:rsid w:val="0093517D"/>
    <w:rsid w:val="009355E7"/>
    <w:rsid w:val="00935BC2"/>
    <w:rsid w:val="00935CC8"/>
    <w:rsid w:val="00936A35"/>
    <w:rsid w:val="00936B3A"/>
    <w:rsid w:val="0093728D"/>
    <w:rsid w:val="009372A2"/>
    <w:rsid w:val="009374D3"/>
    <w:rsid w:val="00937978"/>
    <w:rsid w:val="00937EB0"/>
    <w:rsid w:val="0094053F"/>
    <w:rsid w:val="009405B5"/>
    <w:rsid w:val="009408DA"/>
    <w:rsid w:val="00940E1A"/>
    <w:rsid w:val="00940F17"/>
    <w:rsid w:val="00941266"/>
    <w:rsid w:val="00941E62"/>
    <w:rsid w:val="00942796"/>
    <w:rsid w:val="009428DA"/>
    <w:rsid w:val="00942EAA"/>
    <w:rsid w:val="00942F1D"/>
    <w:rsid w:val="00943603"/>
    <w:rsid w:val="0094395F"/>
    <w:rsid w:val="00943D8E"/>
    <w:rsid w:val="00943EDF"/>
    <w:rsid w:val="00944091"/>
    <w:rsid w:val="00944122"/>
    <w:rsid w:val="00944435"/>
    <w:rsid w:val="009444B0"/>
    <w:rsid w:val="009448FA"/>
    <w:rsid w:val="00944BA8"/>
    <w:rsid w:val="00944DCE"/>
    <w:rsid w:val="00945014"/>
    <w:rsid w:val="009452BA"/>
    <w:rsid w:val="009453EE"/>
    <w:rsid w:val="00945696"/>
    <w:rsid w:val="00945F3D"/>
    <w:rsid w:val="00945FF0"/>
    <w:rsid w:val="00946AF8"/>
    <w:rsid w:val="0094744D"/>
    <w:rsid w:val="00947AB7"/>
    <w:rsid w:val="00947D05"/>
    <w:rsid w:val="00947EC3"/>
    <w:rsid w:val="00947EE6"/>
    <w:rsid w:val="0095017D"/>
    <w:rsid w:val="009503B7"/>
    <w:rsid w:val="0095068E"/>
    <w:rsid w:val="00950D1E"/>
    <w:rsid w:val="00950F6D"/>
    <w:rsid w:val="009514EE"/>
    <w:rsid w:val="009518AC"/>
    <w:rsid w:val="00952433"/>
    <w:rsid w:val="00952CD0"/>
    <w:rsid w:val="00953084"/>
    <w:rsid w:val="00953337"/>
    <w:rsid w:val="00953531"/>
    <w:rsid w:val="0095356D"/>
    <w:rsid w:val="00953DC9"/>
    <w:rsid w:val="009546E0"/>
    <w:rsid w:val="00954C08"/>
    <w:rsid w:val="0095519D"/>
    <w:rsid w:val="00955722"/>
    <w:rsid w:val="009558C8"/>
    <w:rsid w:val="009558F6"/>
    <w:rsid w:val="00955C06"/>
    <w:rsid w:val="0095637E"/>
    <w:rsid w:val="0095674B"/>
    <w:rsid w:val="00957403"/>
    <w:rsid w:val="009574B9"/>
    <w:rsid w:val="009577B9"/>
    <w:rsid w:val="00957CA2"/>
    <w:rsid w:val="009603A5"/>
    <w:rsid w:val="00960D66"/>
    <w:rsid w:val="00960FC3"/>
    <w:rsid w:val="0096215A"/>
    <w:rsid w:val="00962E32"/>
    <w:rsid w:val="009634DA"/>
    <w:rsid w:val="009635DA"/>
    <w:rsid w:val="00963BEE"/>
    <w:rsid w:val="00963CE2"/>
    <w:rsid w:val="00963F58"/>
    <w:rsid w:val="0096457B"/>
    <w:rsid w:val="00964BD7"/>
    <w:rsid w:val="00964ED9"/>
    <w:rsid w:val="009652DB"/>
    <w:rsid w:val="009658A9"/>
    <w:rsid w:val="00965B01"/>
    <w:rsid w:val="009663D9"/>
    <w:rsid w:val="00966410"/>
    <w:rsid w:val="009666BE"/>
    <w:rsid w:val="009670A0"/>
    <w:rsid w:val="00967221"/>
    <w:rsid w:val="00967412"/>
    <w:rsid w:val="009676E1"/>
    <w:rsid w:val="009677B5"/>
    <w:rsid w:val="00967898"/>
    <w:rsid w:val="00967D69"/>
    <w:rsid w:val="00970569"/>
    <w:rsid w:val="009705E2"/>
    <w:rsid w:val="009708D3"/>
    <w:rsid w:val="00970B0F"/>
    <w:rsid w:val="00970D42"/>
    <w:rsid w:val="00970FA1"/>
    <w:rsid w:val="00971004"/>
    <w:rsid w:val="00971249"/>
    <w:rsid w:val="009713F6"/>
    <w:rsid w:val="00971A05"/>
    <w:rsid w:val="00971C92"/>
    <w:rsid w:val="00971E65"/>
    <w:rsid w:val="009720C0"/>
    <w:rsid w:val="00972459"/>
    <w:rsid w:val="009731F9"/>
    <w:rsid w:val="00973E3E"/>
    <w:rsid w:val="00973EBD"/>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00B"/>
    <w:rsid w:val="00977200"/>
    <w:rsid w:val="0097728F"/>
    <w:rsid w:val="00977AEA"/>
    <w:rsid w:val="00977D18"/>
    <w:rsid w:val="00980320"/>
    <w:rsid w:val="00980DD3"/>
    <w:rsid w:val="00980DF6"/>
    <w:rsid w:val="00981079"/>
    <w:rsid w:val="009810D6"/>
    <w:rsid w:val="00981937"/>
    <w:rsid w:val="00981AEC"/>
    <w:rsid w:val="00981CD7"/>
    <w:rsid w:val="00981E06"/>
    <w:rsid w:val="00982A5C"/>
    <w:rsid w:val="00982EB1"/>
    <w:rsid w:val="00982FE4"/>
    <w:rsid w:val="00982FEA"/>
    <w:rsid w:val="009830E3"/>
    <w:rsid w:val="00984069"/>
    <w:rsid w:val="0098479F"/>
    <w:rsid w:val="0098496B"/>
    <w:rsid w:val="00984BE6"/>
    <w:rsid w:val="009853C1"/>
    <w:rsid w:val="00985413"/>
    <w:rsid w:val="00985442"/>
    <w:rsid w:val="0098593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48"/>
    <w:rsid w:val="00991996"/>
    <w:rsid w:val="00991CA3"/>
    <w:rsid w:val="00992150"/>
    <w:rsid w:val="00992337"/>
    <w:rsid w:val="00992657"/>
    <w:rsid w:val="00992963"/>
    <w:rsid w:val="00992A01"/>
    <w:rsid w:val="00992B43"/>
    <w:rsid w:val="00992D61"/>
    <w:rsid w:val="009931DD"/>
    <w:rsid w:val="009936DC"/>
    <w:rsid w:val="009944EA"/>
    <w:rsid w:val="0099462C"/>
    <w:rsid w:val="00994ABF"/>
    <w:rsid w:val="00994B24"/>
    <w:rsid w:val="00994C07"/>
    <w:rsid w:val="009955F0"/>
    <w:rsid w:val="009957A1"/>
    <w:rsid w:val="00996519"/>
    <w:rsid w:val="009967F7"/>
    <w:rsid w:val="00996D12"/>
    <w:rsid w:val="00997040"/>
    <w:rsid w:val="009974CA"/>
    <w:rsid w:val="00997E17"/>
    <w:rsid w:val="00997EBF"/>
    <w:rsid w:val="009A025B"/>
    <w:rsid w:val="009A02F4"/>
    <w:rsid w:val="009A0611"/>
    <w:rsid w:val="009A0B3A"/>
    <w:rsid w:val="009A0BF7"/>
    <w:rsid w:val="009A0EC5"/>
    <w:rsid w:val="009A1020"/>
    <w:rsid w:val="009A16C2"/>
    <w:rsid w:val="009A17F5"/>
    <w:rsid w:val="009A2048"/>
    <w:rsid w:val="009A209E"/>
    <w:rsid w:val="009A21AE"/>
    <w:rsid w:val="009A23EF"/>
    <w:rsid w:val="009A2491"/>
    <w:rsid w:val="009A26E2"/>
    <w:rsid w:val="009A2915"/>
    <w:rsid w:val="009A2F98"/>
    <w:rsid w:val="009A30D5"/>
    <w:rsid w:val="009A3185"/>
    <w:rsid w:val="009A35DA"/>
    <w:rsid w:val="009A3D73"/>
    <w:rsid w:val="009A4017"/>
    <w:rsid w:val="009A4698"/>
    <w:rsid w:val="009A4E5D"/>
    <w:rsid w:val="009A5224"/>
    <w:rsid w:val="009A534D"/>
    <w:rsid w:val="009A5F3A"/>
    <w:rsid w:val="009A6063"/>
    <w:rsid w:val="009A6374"/>
    <w:rsid w:val="009A6CAC"/>
    <w:rsid w:val="009A7048"/>
    <w:rsid w:val="009B0C70"/>
    <w:rsid w:val="009B1113"/>
    <w:rsid w:val="009B168E"/>
    <w:rsid w:val="009B1AEF"/>
    <w:rsid w:val="009B1E44"/>
    <w:rsid w:val="009B2256"/>
    <w:rsid w:val="009B240B"/>
    <w:rsid w:val="009B28CD"/>
    <w:rsid w:val="009B290A"/>
    <w:rsid w:val="009B2C1A"/>
    <w:rsid w:val="009B3254"/>
    <w:rsid w:val="009B3799"/>
    <w:rsid w:val="009B383A"/>
    <w:rsid w:val="009B3A3A"/>
    <w:rsid w:val="009B3B8C"/>
    <w:rsid w:val="009B3F4E"/>
    <w:rsid w:val="009B4D01"/>
    <w:rsid w:val="009B5525"/>
    <w:rsid w:val="009B56DD"/>
    <w:rsid w:val="009B5BFA"/>
    <w:rsid w:val="009B693C"/>
    <w:rsid w:val="009B6AC9"/>
    <w:rsid w:val="009B6F5D"/>
    <w:rsid w:val="009B728F"/>
    <w:rsid w:val="009B733A"/>
    <w:rsid w:val="009B7927"/>
    <w:rsid w:val="009B7D83"/>
    <w:rsid w:val="009B7E74"/>
    <w:rsid w:val="009C0C3C"/>
    <w:rsid w:val="009C125D"/>
    <w:rsid w:val="009C16FA"/>
    <w:rsid w:val="009C1E00"/>
    <w:rsid w:val="009C222B"/>
    <w:rsid w:val="009C2426"/>
    <w:rsid w:val="009C250C"/>
    <w:rsid w:val="009C29CE"/>
    <w:rsid w:val="009C2DB5"/>
    <w:rsid w:val="009C3337"/>
    <w:rsid w:val="009C4966"/>
    <w:rsid w:val="009C4993"/>
    <w:rsid w:val="009C4BB0"/>
    <w:rsid w:val="009C5CE8"/>
    <w:rsid w:val="009C5E99"/>
    <w:rsid w:val="009C5F9B"/>
    <w:rsid w:val="009C666E"/>
    <w:rsid w:val="009C6D97"/>
    <w:rsid w:val="009C75C7"/>
    <w:rsid w:val="009C7A1A"/>
    <w:rsid w:val="009D0273"/>
    <w:rsid w:val="009D0407"/>
    <w:rsid w:val="009D12FD"/>
    <w:rsid w:val="009D184A"/>
    <w:rsid w:val="009D18F7"/>
    <w:rsid w:val="009D19E1"/>
    <w:rsid w:val="009D2343"/>
    <w:rsid w:val="009D2B27"/>
    <w:rsid w:val="009D327D"/>
    <w:rsid w:val="009D344F"/>
    <w:rsid w:val="009D35E7"/>
    <w:rsid w:val="009D38ED"/>
    <w:rsid w:val="009D3A0B"/>
    <w:rsid w:val="009D4219"/>
    <w:rsid w:val="009D4401"/>
    <w:rsid w:val="009D469F"/>
    <w:rsid w:val="009D481F"/>
    <w:rsid w:val="009D4ADA"/>
    <w:rsid w:val="009D50AB"/>
    <w:rsid w:val="009D518A"/>
    <w:rsid w:val="009D52A3"/>
    <w:rsid w:val="009D52F5"/>
    <w:rsid w:val="009D53DA"/>
    <w:rsid w:val="009D5840"/>
    <w:rsid w:val="009D62E4"/>
    <w:rsid w:val="009D6732"/>
    <w:rsid w:val="009D67B3"/>
    <w:rsid w:val="009D7323"/>
    <w:rsid w:val="009D76BA"/>
    <w:rsid w:val="009D76EC"/>
    <w:rsid w:val="009E0E47"/>
    <w:rsid w:val="009E0ED9"/>
    <w:rsid w:val="009E0EFC"/>
    <w:rsid w:val="009E111A"/>
    <w:rsid w:val="009E1533"/>
    <w:rsid w:val="009E1C81"/>
    <w:rsid w:val="009E2074"/>
    <w:rsid w:val="009E26AD"/>
    <w:rsid w:val="009E2E3A"/>
    <w:rsid w:val="009E31BB"/>
    <w:rsid w:val="009E3457"/>
    <w:rsid w:val="009E35B5"/>
    <w:rsid w:val="009E35D0"/>
    <w:rsid w:val="009E3BBA"/>
    <w:rsid w:val="009E3C7C"/>
    <w:rsid w:val="009E3CD0"/>
    <w:rsid w:val="009E4593"/>
    <w:rsid w:val="009E4D71"/>
    <w:rsid w:val="009E4E56"/>
    <w:rsid w:val="009E5282"/>
    <w:rsid w:val="009E56AE"/>
    <w:rsid w:val="009E5EB1"/>
    <w:rsid w:val="009E610D"/>
    <w:rsid w:val="009E61C7"/>
    <w:rsid w:val="009E65D2"/>
    <w:rsid w:val="009E6AFD"/>
    <w:rsid w:val="009E6BA0"/>
    <w:rsid w:val="009E70AB"/>
    <w:rsid w:val="009E7443"/>
    <w:rsid w:val="009E792A"/>
    <w:rsid w:val="009E7CE0"/>
    <w:rsid w:val="009F0586"/>
    <w:rsid w:val="009F0894"/>
    <w:rsid w:val="009F0C9A"/>
    <w:rsid w:val="009F117B"/>
    <w:rsid w:val="009F14B4"/>
    <w:rsid w:val="009F166B"/>
    <w:rsid w:val="009F1B98"/>
    <w:rsid w:val="009F1C1C"/>
    <w:rsid w:val="009F1C26"/>
    <w:rsid w:val="009F1DED"/>
    <w:rsid w:val="009F299F"/>
    <w:rsid w:val="009F29AA"/>
    <w:rsid w:val="009F29DE"/>
    <w:rsid w:val="009F2A53"/>
    <w:rsid w:val="009F3068"/>
    <w:rsid w:val="009F347A"/>
    <w:rsid w:val="009F3599"/>
    <w:rsid w:val="009F3791"/>
    <w:rsid w:val="009F37B6"/>
    <w:rsid w:val="009F3960"/>
    <w:rsid w:val="009F44F0"/>
    <w:rsid w:val="009F46B8"/>
    <w:rsid w:val="009F4B5E"/>
    <w:rsid w:val="009F5157"/>
    <w:rsid w:val="009F5314"/>
    <w:rsid w:val="009F5478"/>
    <w:rsid w:val="009F5527"/>
    <w:rsid w:val="009F57DB"/>
    <w:rsid w:val="009F6414"/>
    <w:rsid w:val="009F64FD"/>
    <w:rsid w:val="009F6591"/>
    <w:rsid w:val="009F68E1"/>
    <w:rsid w:val="009F6C7A"/>
    <w:rsid w:val="009F6EB4"/>
    <w:rsid w:val="009F7636"/>
    <w:rsid w:val="009F763D"/>
    <w:rsid w:val="009F79AE"/>
    <w:rsid w:val="00A00470"/>
    <w:rsid w:val="00A008E9"/>
    <w:rsid w:val="00A00D22"/>
    <w:rsid w:val="00A01F83"/>
    <w:rsid w:val="00A023A9"/>
    <w:rsid w:val="00A02FE2"/>
    <w:rsid w:val="00A03CFB"/>
    <w:rsid w:val="00A04110"/>
    <w:rsid w:val="00A04184"/>
    <w:rsid w:val="00A045F8"/>
    <w:rsid w:val="00A048AA"/>
    <w:rsid w:val="00A04AC1"/>
    <w:rsid w:val="00A0541C"/>
    <w:rsid w:val="00A0543D"/>
    <w:rsid w:val="00A056FB"/>
    <w:rsid w:val="00A063B9"/>
    <w:rsid w:val="00A06741"/>
    <w:rsid w:val="00A06861"/>
    <w:rsid w:val="00A06EEC"/>
    <w:rsid w:val="00A073C1"/>
    <w:rsid w:val="00A0750E"/>
    <w:rsid w:val="00A07A67"/>
    <w:rsid w:val="00A07CC1"/>
    <w:rsid w:val="00A07EE1"/>
    <w:rsid w:val="00A07FBE"/>
    <w:rsid w:val="00A102B9"/>
    <w:rsid w:val="00A10B56"/>
    <w:rsid w:val="00A114B4"/>
    <w:rsid w:val="00A1157F"/>
    <w:rsid w:val="00A1171F"/>
    <w:rsid w:val="00A12E71"/>
    <w:rsid w:val="00A12ECF"/>
    <w:rsid w:val="00A1350A"/>
    <w:rsid w:val="00A1379E"/>
    <w:rsid w:val="00A137BF"/>
    <w:rsid w:val="00A13997"/>
    <w:rsid w:val="00A13E55"/>
    <w:rsid w:val="00A146BD"/>
    <w:rsid w:val="00A14704"/>
    <w:rsid w:val="00A14723"/>
    <w:rsid w:val="00A14E5C"/>
    <w:rsid w:val="00A155E3"/>
    <w:rsid w:val="00A15877"/>
    <w:rsid w:val="00A15F4F"/>
    <w:rsid w:val="00A165E7"/>
    <w:rsid w:val="00A16DC6"/>
    <w:rsid w:val="00A16E66"/>
    <w:rsid w:val="00A178D5"/>
    <w:rsid w:val="00A2068C"/>
    <w:rsid w:val="00A20CAC"/>
    <w:rsid w:val="00A20CC4"/>
    <w:rsid w:val="00A20D5F"/>
    <w:rsid w:val="00A211EC"/>
    <w:rsid w:val="00A22333"/>
    <w:rsid w:val="00A2242B"/>
    <w:rsid w:val="00A224DA"/>
    <w:rsid w:val="00A2263F"/>
    <w:rsid w:val="00A22A4D"/>
    <w:rsid w:val="00A22AF1"/>
    <w:rsid w:val="00A22AF6"/>
    <w:rsid w:val="00A22C15"/>
    <w:rsid w:val="00A235B6"/>
    <w:rsid w:val="00A239DC"/>
    <w:rsid w:val="00A23D7F"/>
    <w:rsid w:val="00A23F23"/>
    <w:rsid w:val="00A23FDF"/>
    <w:rsid w:val="00A24602"/>
    <w:rsid w:val="00A2470E"/>
    <w:rsid w:val="00A24B67"/>
    <w:rsid w:val="00A25715"/>
    <w:rsid w:val="00A25CA9"/>
    <w:rsid w:val="00A2625D"/>
    <w:rsid w:val="00A267CB"/>
    <w:rsid w:val="00A26D4A"/>
    <w:rsid w:val="00A272AF"/>
    <w:rsid w:val="00A274A2"/>
    <w:rsid w:val="00A27B5F"/>
    <w:rsid w:val="00A27C51"/>
    <w:rsid w:val="00A302CD"/>
    <w:rsid w:val="00A30503"/>
    <w:rsid w:val="00A30F59"/>
    <w:rsid w:val="00A3104B"/>
    <w:rsid w:val="00A31074"/>
    <w:rsid w:val="00A31102"/>
    <w:rsid w:val="00A31497"/>
    <w:rsid w:val="00A31804"/>
    <w:rsid w:val="00A319ED"/>
    <w:rsid w:val="00A32626"/>
    <w:rsid w:val="00A32A5C"/>
    <w:rsid w:val="00A32E22"/>
    <w:rsid w:val="00A337BF"/>
    <w:rsid w:val="00A33AD0"/>
    <w:rsid w:val="00A33E51"/>
    <w:rsid w:val="00A34097"/>
    <w:rsid w:val="00A34112"/>
    <w:rsid w:val="00A34159"/>
    <w:rsid w:val="00A34BF2"/>
    <w:rsid w:val="00A34CBC"/>
    <w:rsid w:val="00A350DF"/>
    <w:rsid w:val="00A3514C"/>
    <w:rsid w:val="00A351C2"/>
    <w:rsid w:val="00A3588C"/>
    <w:rsid w:val="00A35C6A"/>
    <w:rsid w:val="00A35CA7"/>
    <w:rsid w:val="00A35F1E"/>
    <w:rsid w:val="00A35F88"/>
    <w:rsid w:val="00A3631C"/>
    <w:rsid w:val="00A366FB"/>
    <w:rsid w:val="00A36843"/>
    <w:rsid w:val="00A36BB8"/>
    <w:rsid w:val="00A36CF9"/>
    <w:rsid w:val="00A36FE9"/>
    <w:rsid w:val="00A376BD"/>
    <w:rsid w:val="00A37BCB"/>
    <w:rsid w:val="00A37C11"/>
    <w:rsid w:val="00A37DB2"/>
    <w:rsid w:val="00A417B6"/>
    <w:rsid w:val="00A4188B"/>
    <w:rsid w:val="00A41BD3"/>
    <w:rsid w:val="00A41BF6"/>
    <w:rsid w:val="00A41E57"/>
    <w:rsid w:val="00A41FAE"/>
    <w:rsid w:val="00A424BD"/>
    <w:rsid w:val="00A43182"/>
    <w:rsid w:val="00A43216"/>
    <w:rsid w:val="00A434B6"/>
    <w:rsid w:val="00A437BA"/>
    <w:rsid w:val="00A43A11"/>
    <w:rsid w:val="00A43E1E"/>
    <w:rsid w:val="00A445A5"/>
    <w:rsid w:val="00A445F3"/>
    <w:rsid w:val="00A44B1D"/>
    <w:rsid w:val="00A44E70"/>
    <w:rsid w:val="00A44F20"/>
    <w:rsid w:val="00A4566B"/>
    <w:rsid w:val="00A456AE"/>
    <w:rsid w:val="00A456E5"/>
    <w:rsid w:val="00A45B59"/>
    <w:rsid w:val="00A468C9"/>
    <w:rsid w:val="00A46B6C"/>
    <w:rsid w:val="00A47502"/>
    <w:rsid w:val="00A47543"/>
    <w:rsid w:val="00A502CA"/>
    <w:rsid w:val="00A507AD"/>
    <w:rsid w:val="00A50CEF"/>
    <w:rsid w:val="00A50E44"/>
    <w:rsid w:val="00A5112C"/>
    <w:rsid w:val="00A51297"/>
    <w:rsid w:val="00A515B0"/>
    <w:rsid w:val="00A51992"/>
    <w:rsid w:val="00A51F1F"/>
    <w:rsid w:val="00A5202A"/>
    <w:rsid w:val="00A52643"/>
    <w:rsid w:val="00A527FF"/>
    <w:rsid w:val="00A5280E"/>
    <w:rsid w:val="00A529FF"/>
    <w:rsid w:val="00A52D2E"/>
    <w:rsid w:val="00A53216"/>
    <w:rsid w:val="00A5326E"/>
    <w:rsid w:val="00A5333F"/>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1FD"/>
    <w:rsid w:val="00A60589"/>
    <w:rsid w:val="00A608C3"/>
    <w:rsid w:val="00A61724"/>
    <w:rsid w:val="00A6182C"/>
    <w:rsid w:val="00A6197C"/>
    <w:rsid w:val="00A61AC4"/>
    <w:rsid w:val="00A63796"/>
    <w:rsid w:val="00A63C6C"/>
    <w:rsid w:val="00A63FA8"/>
    <w:rsid w:val="00A6476E"/>
    <w:rsid w:val="00A6477F"/>
    <w:rsid w:val="00A64C81"/>
    <w:rsid w:val="00A64D18"/>
    <w:rsid w:val="00A64E5F"/>
    <w:rsid w:val="00A64F0B"/>
    <w:rsid w:val="00A64FF9"/>
    <w:rsid w:val="00A658D8"/>
    <w:rsid w:val="00A65ACD"/>
    <w:rsid w:val="00A65D3C"/>
    <w:rsid w:val="00A65EF4"/>
    <w:rsid w:val="00A6633C"/>
    <w:rsid w:val="00A668D3"/>
    <w:rsid w:val="00A70124"/>
    <w:rsid w:val="00A70AB8"/>
    <w:rsid w:val="00A70AD4"/>
    <w:rsid w:val="00A70C35"/>
    <w:rsid w:val="00A70EE3"/>
    <w:rsid w:val="00A726E7"/>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3A0"/>
    <w:rsid w:val="00A808DC"/>
    <w:rsid w:val="00A80DAC"/>
    <w:rsid w:val="00A81818"/>
    <w:rsid w:val="00A818C9"/>
    <w:rsid w:val="00A82076"/>
    <w:rsid w:val="00A83A06"/>
    <w:rsid w:val="00A83C58"/>
    <w:rsid w:val="00A83F7D"/>
    <w:rsid w:val="00A84049"/>
    <w:rsid w:val="00A844E2"/>
    <w:rsid w:val="00A84C2F"/>
    <w:rsid w:val="00A84FE9"/>
    <w:rsid w:val="00A85253"/>
    <w:rsid w:val="00A852EE"/>
    <w:rsid w:val="00A85BC9"/>
    <w:rsid w:val="00A85DEB"/>
    <w:rsid w:val="00A85E8A"/>
    <w:rsid w:val="00A86404"/>
    <w:rsid w:val="00A864F3"/>
    <w:rsid w:val="00A87198"/>
    <w:rsid w:val="00A8750A"/>
    <w:rsid w:val="00A878FE"/>
    <w:rsid w:val="00A87909"/>
    <w:rsid w:val="00A87AC1"/>
    <w:rsid w:val="00A87AEC"/>
    <w:rsid w:val="00A87DB3"/>
    <w:rsid w:val="00A87EA6"/>
    <w:rsid w:val="00A90875"/>
    <w:rsid w:val="00A91079"/>
    <w:rsid w:val="00A923B0"/>
    <w:rsid w:val="00A92582"/>
    <w:rsid w:val="00A9298B"/>
    <w:rsid w:val="00A92CBD"/>
    <w:rsid w:val="00A92D0F"/>
    <w:rsid w:val="00A93D6A"/>
    <w:rsid w:val="00A94471"/>
    <w:rsid w:val="00A94981"/>
    <w:rsid w:val="00A94A3A"/>
    <w:rsid w:val="00A95337"/>
    <w:rsid w:val="00A95A06"/>
    <w:rsid w:val="00A9603B"/>
    <w:rsid w:val="00A96DE2"/>
    <w:rsid w:val="00A9700C"/>
    <w:rsid w:val="00A976E5"/>
    <w:rsid w:val="00A9770A"/>
    <w:rsid w:val="00A97A78"/>
    <w:rsid w:val="00AA01C5"/>
    <w:rsid w:val="00AA03F1"/>
    <w:rsid w:val="00AA049B"/>
    <w:rsid w:val="00AA0E23"/>
    <w:rsid w:val="00AA0EC3"/>
    <w:rsid w:val="00AA0F2F"/>
    <w:rsid w:val="00AA10B1"/>
    <w:rsid w:val="00AA10B7"/>
    <w:rsid w:val="00AA1112"/>
    <w:rsid w:val="00AA1B1E"/>
    <w:rsid w:val="00AA1C45"/>
    <w:rsid w:val="00AA27A7"/>
    <w:rsid w:val="00AA2B10"/>
    <w:rsid w:val="00AA2BF1"/>
    <w:rsid w:val="00AA2F4C"/>
    <w:rsid w:val="00AA2F87"/>
    <w:rsid w:val="00AA311F"/>
    <w:rsid w:val="00AA3519"/>
    <w:rsid w:val="00AA35EC"/>
    <w:rsid w:val="00AA36FB"/>
    <w:rsid w:val="00AA3848"/>
    <w:rsid w:val="00AA421D"/>
    <w:rsid w:val="00AA4532"/>
    <w:rsid w:val="00AA460F"/>
    <w:rsid w:val="00AA49B5"/>
    <w:rsid w:val="00AA4B71"/>
    <w:rsid w:val="00AA5F5B"/>
    <w:rsid w:val="00AA602A"/>
    <w:rsid w:val="00AA609B"/>
    <w:rsid w:val="00AA6343"/>
    <w:rsid w:val="00AA6E4F"/>
    <w:rsid w:val="00AA70E5"/>
    <w:rsid w:val="00AB0211"/>
    <w:rsid w:val="00AB0619"/>
    <w:rsid w:val="00AB0676"/>
    <w:rsid w:val="00AB0E52"/>
    <w:rsid w:val="00AB1079"/>
    <w:rsid w:val="00AB107D"/>
    <w:rsid w:val="00AB1410"/>
    <w:rsid w:val="00AB1DEE"/>
    <w:rsid w:val="00AB1E17"/>
    <w:rsid w:val="00AB20A0"/>
    <w:rsid w:val="00AB2579"/>
    <w:rsid w:val="00AB2CB1"/>
    <w:rsid w:val="00AB2F9E"/>
    <w:rsid w:val="00AB31E6"/>
    <w:rsid w:val="00AB414E"/>
    <w:rsid w:val="00AB41DE"/>
    <w:rsid w:val="00AB4C62"/>
    <w:rsid w:val="00AB4CB8"/>
    <w:rsid w:val="00AB50FE"/>
    <w:rsid w:val="00AB5418"/>
    <w:rsid w:val="00AB56B6"/>
    <w:rsid w:val="00AB6AE6"/>
    <w:rsid w:val="00AB6B7C"/>
    <w:rsid w:val="00AB78B6"/>
    <w:rsid w:val="00AB78CC"/>
    <w:rsid w:val="00AB7C30"/>
    <w:rsid w:val="00AB7E26"/>
    <w:rsid w:val="00AB7F2D"/>
    <w:rsid w:val="00AC0039"/>
    <w:rsid w:val="00AC0219"/>
    <w:rsid w:val="00AC0509"/>
    <w:rsid w:val="00AC08E9"/>
    <w:rsid w:val="00AC09E4"/>
    <w:rsid w:val="00AC1594"/>
    <w:rsid w:val="00AC1D9D"/>
    <w:rsid w:val="00AC204D"/>
    <w:rsid w:val="00AC26A3"/>
    <w:rsid w:val="00AC27BC"/>
    <w:rsid w:val="00AC29B6"/>
    <w:rsid w:val="00AC330E"/>
    <w:rsid w:val="00AC3661"/>
    <w:rsid w:val="00AC37F8"/>
    <w:rsid w:val="00AC3848"/>
    <w:rsid w:val="00AC393A"/>
    <w:rsid w:val="00AC393B"/>
    <w:rsid w:val="00AC3BD3"/>
    <w:rsid w:val="00AC3C90"/>
    <w:rsid w:val="00AC41C4"/>
    <w:rsid w:val="00AC42A2"/>
    <w:rsid w:val="00AC4977"/>
    <w:rsid w:val="00AC4B78"/>
    <w:rsid w:val="00AC55E9"/>
    <w:rsid w:val="00AC5635"/>
    <w:rsid w:val="00AC56C4"/>
    <w:rsid w:val="00AC5731"/>
    <w:rsid w:val="00AC59DE"/>
    <w:rsid w:val="00AC5A5A"/>
    <w:rsid w:val="00AC5F9B"/>
    <w:rsid w:val="00AC5FCB"/>
    <w:rsid w:val="00AC6430"/>
    <w:rsid w:val="00AC7284"/>
    <w:rsid w:val="00AC7492"/>
    <w:rsid w:val="00AC79F5"/>
    <w:rsid w:val="00AC7D88"/>
    <w:rsid w:val="00AD0274"/>
    <w:rsid w:val="00AD032A"/>
    <w:rsid w:val="00AD0501"/>
    <w:rsid w:val="00AD0F54"/>
    <w:rsid w:val="00AD19D7"/>
    <w:rsid w:val="00AD2038"/>
    <w:rsid w:val="00AD22AD"/>
    <w:rsid w:val="00AD22FB"/>
    <w:rsid w:val="00AD2F4C"/>
    <w:rsid w:val="00AD35E2"/>
    <w:rsid w:val="00AD35E6"/>
    <w:rsid w:val="00AD3CAB"/>
    <w:rsid w:val="00AD3D2D"/>
    <w:rsid w:val="00AD4A98"/>
    <w:rsid w:val="00AD4BEC"/>
    <w:rsid w:val="00AD4D22"/>
    <w:rsid w:val="00AD573A"/>
    <w:rsid w:val="00AD5762"/>
    <w:rsid w:val="00AD5A8D"/>
    <w:rsid w:val="00AD7180"/>
    <w:rsid w:val="00AD771E"/>
    <w:rsid w:val="00AD7A34"/>
    <w:rsid w:val="00AE014F"/>
    <w:rsid w:val="00AE0198"/>
    <w:rsid w:val="00AE04CD"/>
    <w:rsid w:val="00AE0737"/>
    <w:rsid w:val="00AE1624"/>
    <w:rsid w:val="00AE1B1D"/>
    <w:rsid w:val="00AE2018"/>
    <w:rsid w:val="00AE26E4"/>
    <w:rsid w:val="00AE36A7"/>
    <w:rsid w:val="00AE37EE"/>
    <w:rsid w:val="00AE3D44"/>
    <w:rsid w:val="00AE4934"/>
    <w:rsid w:val="00AE4AA0"/>
    <w:rsid w:val="00AE4BDE"/>
    <w:rsid w:val="00AE5B25"/>
    <w:rsid w:val="00AE5DD9"/>
    <w:rsid w:val="00AE625A"/>
    <w:rsid w:val="00AE64EC"/>
    <w:rsid w:val="00AE6722"/>
    <w:rsid w:val="00AE6CDD"/>
    <w:rsid w:val="00AE7A43"/>
    <w:rsid w:val="00AE7E27"/>
    <w:rsid w:val="00AF11D0"/>
    <w:rsid w:val="00AF143C"/>
    <w:rsid w:val="00AF2435"/>
    <w:rsid w:val="00AF249E"/>
    <w:rsid w:val="00AF24EE"/>
    <w:rsid w:val="00AF2D17"/>
    <w:rsid w:val="00AF3E47"/>
    <w:rsid w:val="00AF3FA3"/>
    <w:rsid w:val="00AF4271"/>
    <w:rsid w:val="00AF479E"/>
    <w:rsid w:val="00AF4B6E"/>
    <w:rsid w:val="00AF4C00"/>
    <w:rsid w:val="00AF5439"/>
    <w:rsid w:val="00AF5894"/>
    <w:rsid w:val="00AF58C7"/>
    <w:rsid w:val="00AF5FF6"/>
    <w:rsid w:val="00AF62E1"/>
    <w:rsid w:val="00AF6392"/>
    <w:rsid w:val="00AF63FA"/>
    <w:rsid w:val="00AF73FF"/>
    <w:rsid w:val="00AF75E3"/>
    <w:rsid w:val="00AF77BA"/>
    <w:rsid w:val="00B00645"/>
    <w:rsid w:val="00B0082C"/>
    <w:rsid w:val="00B00EA8"/>
    <w:rsid w:val="00B01006"/>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7A0B"/>
    <w:rsid w:val="00B102F0"/>
    <w:rsid w:val="00B1057D"/>
    <w:rsid w:val="00B10AEA"/>
    <w:rsid w:val="00B10B39"/>
    <w:rsid w:val="00B119DE"/>
    <w:rsid w:val="00B11A20"/>
    <w:rsid w:val="00B11A58"/>
    <w:rsid w:val="00B11A5E"/>
    <w:rsid w:val="00B1208D"/>
    <w:rsid w:val="00B12291"/>
    <w:rsid w:val="00B12A92"/>
    <w:rsid w:val="00B12B8D"/>
    <w:rsid w:val="00B12FD4"/>
    <w:rsid w:val="00B13ABB"/>
    <w:rsid w:val="00B13E1B"/>
    <w:rsid w:val="00B13E35"/>
    <w:rsid w:val="00B13FB2"/>
    <w:rsid w:val="00B143A8"/>
    <w:rsid w:val="00B14743"/>
    <w:rsid w:val="00B1492A"/>
    <w:rsid w:val="00B14F64"/>
    <w:rsid w:val="00B1557B"/>
    <w:rsid w:val="00B15DD7"/>
    <w:rsid w:val="00B160CF"/>
    <w:rsid w:val="00B164A6"/>
    <w:rsid w:val="00B164D8"/>
    <w:rsid w:val="00B17656"/>
    <w:rsid w:val="00B17AEC"/>
    <w:rsid w:val="00B17BE0"/>
    <w:rsid w:val="00B20802"/>
    <w:rsid w:val="00B20DA8"/>
    <w:rsid w:val="00B21055"/>
    <w:rsid w:val="00B21E16"/>
    <w:rsid w:val="00B220C7"/>
    <w:rsid w:val="00B2286E"/>
    <w:rsid w:val="00B22E0E"/>
    <w:rsid w:val="00B22E4E"/>
    <w:rsid w:val="00B23203"/>
    <w:rsid w:val="00B23E24"/>
    <w:rsid w:val="00B23E79"/>
    <w:rsid w:val="00B23F2A"/>
    <w:rsid w:val="00B24702"/>
    <w:rsid w:val="00B247F0"/>
    <w:rsid w:val="00B24BF0"/>
    <w:rsid w:val="00B24D66"/>
    <w:rsid w:val="00B24ED5"/>
    <w:rsid w:val="00B258BA"/>
    <w:rsid w:val="00B25986"/>
    <w:rsid w:val="00B260C4"/>
    <w:rsid w:val="00B2622D"/>
    <w:rsid w:val="00B26E36"/>
    <w:rsid w:val="00B26EB8"/>
    <w:rsid w:val="00B270AB"/>
    <w:rsid w:val="00B270FF"/>
    <w:rsid w:val="00B275C8"/>
    <w:rsid w:val="00B27990"/>
    <w:rsid w:val="00B305D1"/>
    <w:rsid w:val="00B30C1E"/>
    <w:rsid w:val="00B30CCF"/>
    <w:rsid w:val="00B31D11"/>
    <w:rsid w:val="00B322C7"/>
    <w:rsid w:val="00B32C6F"/>
    <w:rsid w:val="00B32F8F"/>
    <w:rsid w:val="00B3388B"/>
    <w:rsid w:val="00B33EDB"/>
    <w:rsid w:val="00B33F4E"/>
    <w:rsid w:val="00B34458"/>
    <w:rsid w:val="00B345F3"/>
    <w:rsid w:val="00B34E1D"/>
    <w:rsid w:val="00B34E85"/>
    <w:rsid w:val="00B357E6"/>
    <w:rsid w:val="00B35B0B"/>
    <w:rsid w:val="00B35E14"/>
    <w:rsid w:val="00B35FD2"/>
    <w:rsid w:val="00B3730C"/>
    <w:rsid w:val="00B378AA"/>
    <w:rsid w:val="00B37F12"/>
    <w:rsid w:val="00B40382"/>
    <w:rsid w:val="00B40C52"/>
    <w:rsid w:val="00B413FA"/>
    <w:rsid w:val="00B42444"/>
    <w:rsid w:val="00B424BA"/>
    <w:rsid w:val="00B4259E"/>
    <w:rsid w:val="00B429C3"/>
    <w:rsid w:val="00B42C37"/>
    <w:rsid w:val="00B43450"/>
    <w:rsid w:val="00B4387E"/>
    <w:rsid w:val="00B43B29"/>
    <w:rsid w:val="00B43D58"/>
    <w:rsid w:val="00B4413E"/>
    <w:rsid w:val="00B44425"/>
    <w:rsid w:val="00B45035"/>
    <w:rsid w:val="00B456B3"/>
    <w:rsid w:val="00B45824"/>
    <w:rsid w:val="00B45893"/>
    <w:rsid w:val="00B4638E"/>
    <w:rsid w:val="00B46550"/>
    <w:rsid w:val="00B468E9"/>
    <w:rsid w:val="00B4700E"/>
    <w:rsid w:val="00B47185"/>
    <w:rsid w:val="00B47531"/>
    <w:rsid w:val="00B477EC"/>
    <w:rsid w:val="00B47BDA"/>
    <w:rsid w:val="00B50047"/>
    <w:rsid w:val="00B501F5"/>
    <w:rsid w:val="00B502BF"/>
    <w:rsid w:val="00B502F0"/>
    <w:rsid w:val="00B50338"/>
    <w:rsid w:val="00B50506"/>
    <w:rsid w:val="00B510AB"/>
    <w:rsid w:val="00B51105"/>
    <w:rsid w:val="00B51353"/>
    <w:rsid w:val="00B54980"/>
    <w:rsid w:val="00B54F8B"/>
    <w:rsid w:val="00B550E3"/>
    <w:rsid w:val="00B550F7"/>
    <w:rsid w:val="00B551AF"/>
    <w:rsid w:val="00B557B8"/>
    <w:rsid w:val="00B55AD7"/>
    <w:rsid w:val="00B55C50"/>
    <w:rsid w:val="00B56323"/>
    <w:rsid w:val="00B564FA"/>
    <w:rsid w:val="00B566E6"/>
    <w:rsid w:val="00B567B1"/>
    <w:rsid w:val="00B57677"/>
    <w:rsid w:val="00B57838"/>
    <w:rsid w:val="00B57B3F"/>
    <w:rsid w:val="00B57D25"/>
    <w:rsid w:val="00B57E4C"/>
    <w:rsid w:val="00B60298"/>
    <w:rsid w:val="00B60982"/>
    <w:rsid w:val="00B61043"/>
    <w:rsid w:val="00B6111A"/>
    <w:rsid w:val="00B623D7"/>
    <w:rsid w:val="00B62A1E"/>
    <w:rsid w:val="00B62D6C"/>
    <w:rsid w:val="00B63143"/>
    <w:rsid w:val="00B63249"/>
    <w:rsid w:val="00B63418"/>
    <w:rsid w:val="00B64175"/>
    <w:rsid w:val="00B641B7"/>
    <w:rsid w:val="00B64717"/>
    <w:rsid w:val="00B64810"/>
    <w:rsid w:val="00B64985"/>
    <w:rsid w:val="00B64AE5"/>
    <w:rsid w:val="00B64C0E"/>
    <w:rsid w:val="00B65206"/>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8C7"/>
    <w:rsid w:val="00B7491C"/>
    <w:rsid w:val="00B74A80"/>
    <w:rsid w:val="00B75439"/>
    <w:rsid w:val="00B761A3"/>
    <w:rsid w:val="00B767AC"/>
    <w:rsid w:val="00B770D5"/>
    <w:rsid w:val="00B7714F"/>
    <w:rsid w:val="00B7759E"/>
    <w:rsid w:val="00B77CCD"/>
    <w:rsid w:val="00B800D8"/>
    <w:rsid w:val="00B810FB"/>
    <w:rsid w:val="00B8173E"/>
    <w:rsid w:val="00B81A1A"/>
    <w:rsid w:val="00B82153"/>
    <w:rsid w:val="00B822D6"/>
    <w:rsid w:val="00B8241A"/>
    <w:rsid w:val="00B82767"/>
    <w:rsid w:val="00B8294F"/>
    <w:rsid w:val="00B82E59"/>
    <w:rsid w:val="00B82F10"/>
    <w:rsid w:val="00B83322"/>
    <w:rsid w:val="00B835EA"/>
    <w:rsid w:val="00B83D51"/>
    <w:rsid w:val="00B8433A"/>
    <w:rsid w:val="00B84EF4"/>
    <w:rsid w:val="00B8501A"/>
    <w:rsid w:val="00B85051"/>
    <w:rsid w:val="00B85071"/>
    <w:rsid w:val="00B8587C"/>
    <w:rsid w:val="00B86790"/>
    <w:rsid w:val="00B87883"/>
    <w:rsid w:val="00B878CE"/>
    <w:rsid w:val="00B87A76"/>
    <w:rsid w:val="00B87A87"/>
    <w:rsid w:val="00B87D57"/>
    <w:rsid w:val="00B90887"/>
    <w:rsid w:val="00B909BA"/>
    <w:rsid w:val="00B910BD"/>
    <w:rsid w:val="00B9110C"/>
    <w:rsid w:val="00B91598"/>
    <w:rsid w:val="00B917AB"/>
    <w:rsid w:val="00B919A2"/>
    <w:rsid w:val="00B91A47"/>
    <w:rsid w:val="00B91F0E"/>
    <w:rsid w:val="00B92D47"/>
    <w:rsid w:val="00B92FC2"/>
    <w:rsid w:val="00B93D6D"/>
    <w:rsid w:val="00B93DB3"/>
    <w:rsid w:val="00B94472"/>
    <w:rsid w:val="00B946E6"/>
    <w:rsid w:val="00B94F0A"/>
    <w:rsid w:val="00B951D0"/>
    <w:rsid w:val="00B952BC"/>
    <w:rsid w:val="00B952E7"/>
    <w:rsid w:val="00B958C9"/>
    <w:rsid w:val="00B95A1A"/>
    <w:rsid w:val="00B95D46"/>
    <w:rsid w:val="00B963D9"/>
    <w:rsid w:val="00B96C78"/>
    <w:rsid w:val="00B96CB1"/>
    <w:rsid w:val="00B9744C"/>
    <w:rsid w:val="00B97A6C"/>
    <w:rsid w:val="00B97D0D"/>
    <w:rsid w:val="00B97D1C"/>
    <w:rsid w:val="00BA00EF"/>
    <w:rsid w:val="00BA02F1"/>
    <w:rsid w:val="00BA06D9"/>
    <w:rsid w:val="00BA075A"/>
    <w:rsid w:val="00BA07E0"/>
    <w:rsid w:val="00BA0C36"/>
    <w:rsid w:val="00BA0FDE"/>
    <w:rsid w:val="00BA10A5"/>
    <w:rsid w:val="00BA120B"/>
    <w:rsid w:val="00BA1766"/>
    <w:rsid w:val="00BA1821"/>
    <w:rsid w:val="00BA1D13"/>
    <w:rsid w:val="00BA1E32"/>
    <w:rsid w:val="00BA1E64"/>
    <w:rsid w:val="00BA209B"/>
    <w:rsid w:val="00BA20F7"/>
    <w:rsid w:val="00BA2654"/>
    <w:rsid w:val="00BA26C6"/>
    <w:rsid w:val="00BA27AA"/>
    <w:rsid w:val="00BA29C2"/>
    <w:rsid w:val="00BA2F7B"/>
    <w:rsid w:val="00BA321F"/>
    <w:rsid w:val="00BA3CBC"/>
    <w:rsid w:val="00BA3D15"/>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0E51"/>
    <w:rsid w:val="00BB0F94"/>
    <w:rsid w:val="00BB1020"/>
    <w:rsid w:val="00BB176E"/>
    <w:rsid w:val="00BB17DC"/>
    <w:rsid w:val="00BB1849"/>
    <w:rsid w:val="00BB1BB1"/>
    <w:rsid w:val="00BB2BE6"/>
    <w:rsid w:val="00BB2D9A"/>
    <w:rsid w:val="00BB2ECA"/>
    <w:rsid w:val="00BB3D56"/>
    <w:rsid w:val="00BB3FAD"/>
    <w:rsid w:val="00BB4B2C"/>
    <w:rsid w:val="00BB4F3B"/>
    <w:rsid w:val="00BB4FCD"/>
    <w:rsid w:val="00BB50DC"/>
    <w:rsid w:val="00BB538C"/>
    <w:rsid w:val="00BB53D1"/>
    <w:rsid w:val="00BB5984"/>
    <w:rsid w:val="00BB5BB1"/>
    <w:rsid w:val="00BB5F9A"/>
    <w:rsid w:val="00BB6524"/>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53DC"/>
    <w:rsid w:val="00BC6CA8"/>
    <w:rsid w:val="00BC742B"/>
    <w:rsid w:val="00BC747E"/>
    <w:rsid w:val="00BC79BF"/>
    <w:rsid w:val="00BC7FEB"/>
    <w:rsid w:val="00BD0F49"/>
    <w:rsid w:val="00BD1128"/>
    <w:rsid w:val="00BD130D"/>
    <w:rsid w:val="00BD14A7"/>
    <w:rsid w:val="00BD207A"/>
    <w:rsid w:val="00BD24A3"/>
    <w:rsid w:val="00BD2680"/>
    <w:rsid w:val="00BD3199"/>
    <w:rsid w:val="00BD31D1"/>
    <w:rsid w:val="00BD344F"/>
    <w:rsid w:val="00BD464E"/>
    <w:rsid w:val="00BD4A5B"/>
    <w:rsid w:val="00BD4E8A"/>
    <w:rsid w:val="00BD55CC"/>
    <w:rsid w:val="00BD5A48"/>
    <w:rsid w:val="00BD5AE5"/>
    <w:rsid w:val="00BD622A"/>
    <w:rsid w:val="00BD6377"/>
    <w:rsid w:val="00BD64BE"/>
    <w:rsid w:val="00BD6932"/>
    <w:rsid w:val="00BD704E"/>
    <w:rsid w:val="00BD76EE"/>
    <w:rsid w:val="00BD7E8B"/>
    <w:rsid w:val="00BD7EDD"/>
    <w:rsid w:val="00BE014A"/>
    <w:rsid w:val="00BE0440"/>
    <w:rsid w:val="00BE053D"/>
    <w:rsid w:val="00BE11AB"/>
    <w:rsid w:val="00BE13C1"/>
    <w:rsid w:val="00BE13DA"/>
    <w:rsid w:val="00BE14AF"/>
    <w:rsid w:val="00BE19CC"/>
    <w:rsid w:val="00BE1E49"/>
    <w:rsid w:val="00BE2B8E"/>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26C"/>
    <w:rsid w:val="00BE76F0"/>
    <w:rsid w:val="00BE7EE6"/>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47F"/>
    <w:rsid w:val="00BF5520"/>
    <w:rsid w:val="00BF55DA"/>
    <w:rsid w:val="00BF5764"/>
    <w:rsid w:val="00BF5926"/>
    <w:rsid w:val="00BF59BD"/>
    <w:rsid w:val="00BF7B1B"/>
    <w:rsid w:val="00C001EB"/>
    <w:rsid w:val="00C002D8"/>
    <w:rsid w:val="00C002F5"/>
    <w:rsid w:val="00C006DC"/>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CB5"/>
    <w:rsid w:val="00C05D15"/>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0A"/>
    <w:rsid w:val="00C12837"/>
    <w:rsid w:val="00C12B67"/>
    <w:rsid w:val="00C13B64"/>
    <w:rsid w:val="00C13EEB"/>
    <w:rsid w:val="00C142A4"/>
    <w:rsid w:val="00C14354"/>
    <w:rsid w:val="00C1479E"/>
    <w:rsid w:val="00C14FD2"/>
    <w:rsid w:val="00C150A2"/>
    <w:rsid w:val="00C1586C"/>
    <w:rsid w:val="00C15C2F"/>
    <w:rsid w:val="00C15EC8"/>
    <w:rsid w:val="00C1662A"/>
    <w:rsid w:val="00C16E73"/>
    <w:rsid w:val="00C171AA"/>
    <w:rsid w:val="00C17504"/>
    <w:rsid w:val="00C1751B"/>
    <w:rsid w:val="00C17DA7"/>
    <w:rsid w:val="00C20337"/>
    <w:rsid w:val="00C20771"/>
    <w:rsid w:val="00C20A69"/>
    <w:rsid w:val="00C20B1E"/>
    <w:rsid w:val="00C20C05"/>
    <w:rsid w:val="00C21C25"/>
    <w:rsid w:val="00C2212E"/>
    <w:rsid w:val="00C22AD3"/>
    <w:rsid w:val="00C23997"/>
    <w:rsid w:val="00C23B7B"/>
    <w:rsid w:val="00C2434E"/>
    <w:rsid w:val="00C24551"/>
    <w:rsid w:val="00C24F98"/>
    <w:rsid w:val="00C2541A"/>
    <w:rsid w:val="00C256D7"/>
    <w:rsid w:val="00C25883"/>
    <w:rsid w:val="00C2596E"/>
    <w:rsid w:val="00C25988"/>
    <w:rsid w:val="00C260CB"/>
    <w:rsid w:val="00C261D3"/>
    <w:rsid w:val="00C26407"/>
    <w:rsid w:val="00C26932"/>
    <w:rsid w:val="00C26CB9"/>
    <w:rsid w:val="00C26D13"/>
    <w:rsid w:val="00C30053"/>
    <w:rsid w:val="00C30816"/>
    <w:rsid w:val="00C31120"/>
    <w:rsid w:val="00C3120A"/>
    <w:rsid w:val="00C3154F"/>
    <w:rsid w:val="00C32101"/>
    <w:rsid w:val="00C32118"/>
    <w:rsid w:val="00C326EF"/>
    <w:rsid w:val="00C3304B"/>
    <w:rsid w:val="00C33510"/>
    <w:rsid w:val="00C3362C"/>
    <w:rsid w:val="00C338AD"/>
    <w:rsid w:val="00C33D4C"/>
    <w:rsid w:val="00C33F81"/>
    <w:rsid w:val="00C3474D"/>
    <w:rsid w:val="00C3487B"/>
    <w:rsid w:val="00C34C35"/>
    <w:rsid w:val="00C3549D"/>
    <w:rsid w:val="00C35861"/>
    <w:rsid w:val="00C35D99"/>
    <w:rsid w:val="00C36316"/>
    <w:rsid w:val="00C363D7"/>
    <w:rsid w:val="00C36B03"/>
    <w:rsid w:val="00C36B36"/>
    <w:rsid w:val="00C36F05"/>
    <w:rsid w:val="00C37220"/>
    <w:rsid w:val="00C37978"/>
    <w:rsid w:val="00C4054E"/>
    <w:rsid w:val="00C40A6C"/>
    <w:rsid w:val="00C40FF3"/>
    <w:rsid w:val="00C41837"/>
    <w:rsid w:val="00C41878"/>
    <w:rsid w:val="00C4274D"/>
    <w:rsid w:val="00C42B6D"/>
    <w:rsid w:val="00C42E77"/>
    <w:rsid w:val="00C433DA"/>
    <w:rsid w:val="00C4398B"/>
    <w:rsid w:val="00C44068"/>
    <w:rsid w:val="00C442D7"/>
    <w:rsid w:val="00C4430E"/>
    <w:rsid w:val="00C45896"/>
    <w:rsid w:val="00C476F3"/>
    <w:rsid w:val="00C47E0A"/>
    <w:rsid w:val="00C5014C"/>
    <w:rsid w:val="00C503BF"/>
    <w:rsid w:val="00C509DC"/>
    <w:rsid w:val="00C50C0D"/>
    <w:rsid w:val="00C50D08"/>
    <w:rsid w:val="00C51141"/>
    <w:rsid w:val="00C5136C"/>
    <w:rsid w:val="00C515FE"/>
    <w:rsid w:val="00C51A4D"/>
    <w:rsid w:val="00C521C6"/>
    <w:rsid w:val="00C52821"/>
    <w:rsid w:val="00C529B3"/>
    <w:rsid w:val="00C53175"/>
    <w:rsid w:val="00C53261"/>
    <w:rsid w:val="00C53916"/>
    <w:rsid w:val="00C53EDB"/>
    <w:rsid w:val="00C5417B"/>
    <w:rsid w:val="00C54757"/>
    <w:rsid w:val="00C54FA2"/>
    <w:rsid w:val="00C5551A"/>
    <w:rsid w:val="00C55605"/>
    <w:rsid w:val="00C55770"/>
    <w:rsid w:val="00C55B77"/>
    <w:rsid w:val="00C55C5A"/>
    <w:rsid w:val="00C5605B"/>
    <w:rsid w:val="00C56A8B"/>
    <w:rsid w:val="00C5706F"/>
    <w:rsid w:val="00C57426"/>
    <w:rsid w:val="00C575AF"/>
    <w:rsid w:val="00C57933"/>
    <w:rsid w:val="00C57E99"/>
    <w:rsid w:val="00C57F9B"/>
    <w:rsid w:val="00C602E3"/>
    <w:rsid w:val="00C620EE"/>
    <w:rsid w:val="00C6212B"/>
    <w:rsid w:val="00C623CB"/>
    <w:rsid w:val="00C624CF"/>
    <w:rsid w:val="00C6297E"/>
    <w:rsid w:val="00C62A53"/>
    <w:rsid w:val="00C63FE2"/>
    <w:rsid w:val="00C6478B"/>
    <w:rsid w:val="00C64A07"/>
    <w:rsid w:val="00C64BCF"/>
    <w:rsid w:val="00C65374"/>
    <w:rsid w:val="00C657AD"/>
    <w:rsid w:val="00C65CD0"/>
    <w:rsid w:val="00C65F0A"/>
    <w:rsid w:val="00C65F8C"/>
    <w:rsid w:val="00C66480"/>
    <w:rsid w:val="00C66A86"/>
    <w:rsid w:val="00C6708C"/>
    <w:rsid w:val="00C67791"/>
    <w:rsid w:val="00C67807"/>
    <w:rsid w:val="00C67C90"/>
    <w:rsid w:val="00C706D7"/>
    <w:rsid w:val="00C711EB"/>
    <w:rsid w:val="00C71384"/>
    <w:rsid w:val="00C71514"/>
    <w:rsid w:val="00C7165E"/>
    <w:rsid w:val="00C717D4"/>
    <w:rsid w:val="00C71F3F"/>
    <w:rsid w:val="00C7264C"/>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A17"/>
    <w:rsid w:val="00C80C17"/>
    <w:rsid w:val="00C81876"/>
    <w:rsid w:val="00C819A8"/>
    <w:rsid w:val="00C81BD4"/>
    <w:rsid w:val="00C81D8A"/>
    <w:rsid w:val="00C821EB"/>
    <w:rsid w:val="00C824F4"/>
    <w:rsid w:val="00C83C8F"/>
    <w:rsid w:val="00C83E53"/>
    <w:rsid w:val="00C83E58"/>
    <w:rsid w:val="00C84063"/>
    <w:rsid w:val="00C8439C"/>
    <w:rsid w:val="00C843C5"/>
    <w:rsid w:val="00C846DF"/>
    <w:rsid w:val="00C84FC9"/>
    <w:rsid w:val="00C85675"/>
    <w:rsid w:val="00C85A35"/>
    <w:rsid w:val="00C85A36"/>
    <w:rsid w:val="00C85A90"/>
    <w:rsid w:val="00C86C74"/>
    <w:rsid w:val="00C86D89"/>
    <w:rsid w:val="00C86D92"/>
    <w:rsid w:val="00C872A8"/>
    <w:rsid w:val="00C873D9"/>
    <w:rsid w:val="00C87401"/>
    <w:rsid w:val="00C87510"/>
    <w:rsid w:val="00C8755C"/>
    <w:rsid w:val="00C875DF"/>
    <w:rsid w:val="00C87A40"/>
    <w:rsid w:val="00C87C94"/>
    <w:rsid w:val="00C902BF"/>
    <w:rsid w:val="00C90848"/>
    <w:rsid w:val="00C908C6"/>
    <w:rsid w:val="00C909BC"/>
    <w:rsid w:val="00C90A53"/>
    <w:rsid w:val="00C90D87"/>
    <w:rsid w:val="00C911FF"/>
    <w:rsid w:val="00C91992"/>
    <w:rsid w:val="00C91A4D"/>
    <w:rsid w:val="00C91B0D"/>
    <w:rsid w:val="00C91D5B"/>
    <w:rsid w:val="00C91E41"/>
    <w:rsid w:val="00C92307"/>
    <w:rsid w:val="00C925D6"/>
    <w:rsid w:val="00C92612"/>
    <w:rsid w:val="00C926D8"/>
    <w:rsid w:val="00C92ACF"/>
    <w:rsid w:val="00C92C03"/>
    <w:rsid w:val="00C92E53"/>
    <w:rsid w:val="00C93253"/>
    <w:rsid w:val="00C93762"/>
    <w:rsid w:val="00C9383E"/>
    <w:rsid w:val="00C93D23"/>
    <w:rsid w:val="00C93E24"/>
    <w:rsid w:val="00C93E70"/>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97FB7"/>
    <w:rsid w:val="00CA0393"/>
    <w:rsid w:val="00CA0AE8"/>
    <w:rsid w:val="00CA146E"/>
    <w:rsid w:val="00CA1587"/>
    <w:rsid w:val="00CA15C7"/>
    <w:rsid w:val="00CA1A91"/>
    <w:rsid w:val="00CA1B4F"/>
    <w:rsid w:val="00CA20AB"/>
    <w:rsid w:val="00CA22CF"/>
    <w:rsid w:val="00CA2C0C"/>
    <w:rsid w:val="00CA3124"/>
    <w:rsid w:val="00CA3197"/>
    <w:rsid w:val="00CA3236"/>
    <w:rsid w:val="00CA3940"/>
    <w:rsid w:val="00CA3E35"/>
    <w:rsid w:val="00CA40B8"/>
    <w:rsid w:val="00CA4E9B"/>
    <w:rsid w:val="00CA50D1"/>
    <w:rsid w:val="00CA5CC3"/>
    <w:rsid w:val="00CA6922"/>
    <w:rsid w:val="00CA7C42"/>
    <w:rsid w:val="00CA7C86"/>
    <w:rsid w:val="00CA7C87"/>
    <w:rsid w:val="00CA7E17"/>
    <w:rsid w:val="00CB08D2"/>
    <w:rsid w:val="00CB0ADD"/>
    <w:rsid w:val="00CB0C07"/>
    <w:rsid w:val="00CB0F0B"/>
    <w:rsid w:val="00CB13FF"/>
    <w:rsid w:val="00CB1A38"/>
    <w:rsid w:val="00CB2468"/>
    <w:rsid w:val="00CB28ED"/>
    <w:rsid w:val="00CB3228"/>
    <w:rsid w:val="00CB3542"/>
    <w:rsid w:val="00CB3D28"/>
    <w:rsid w:val="00CB3D34"/>
    <w:rsid w:val="00CB419B"/>
    <w:rsid w:val="00CB41CF"/>
    <w:rsid w:val="00CB41FF"/>
    <w:rsid w:val="00CB44D6"/>
    <w:rsid w:val="00CB45EB"/>
    <w:rsid w:val="00CB47A8"/>
    <w:rsid w:val="00CB481F"/>
    <w:rsid w:val="00CB4C6D"/>
    <w:rsid w:val="00CB5355"/>
    <w:rsid w:val="00CB58A5"/>
    <w:rsid w:val="00CB58DA"/>
    <w:rsid w:val="00CB58F8"/>
    <w:rsid w:val="00CB5CB1"/>
    <w:rsid w:val="00CB5D26"/>
    <w:rsid w:val="00CB628C"/>
    <w:rsid w:val="00CB6301"/>
    <w:rsid w:val="00CB6A94"/>
    <w:rsid w:val="00CB6B3C"/>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5D"/>
    <w:rsid w:val="00CC4CA6"/>
    <w:rsid w:val="00CC53A9"/>
    <w:rsid w:val="00CC62C9"/>
    <w:rsid w:val="00CC65D3"/>
    <w:rsid w:val="00CC75D3"/>
    <w:rsid w:val="00CC7748"/>
    <w:rsid w:val="00CC793C"/>
    <w:rsid w:val="00CC7D9E"/>
    <w:rsid w:val="00CC7DD4"/>
    <w:rsid w:val="00CC7E9C"/>
    <w:rsid w:val="00CD09E1"/>
    <w:rsid w:val="00CD17C5"/>
    <w:rsid w:val="00CD1BC7"/>
    <w:rsid w:val="00CD26FE"/>
    <w:rsid w:val="00CD27AB"/>
    <w:rsid w:val="00CD2F0B"/>
    <w:rsid w:val="00CD342E"/>
    <w:rsid w:val="00CD374C"/>
    <w:rsid w:val="00CD3A12"/>
    <w:rsid w:val="00CD3D06"/>
    <w:rsid w:val="00CD3F78"/>
    <w:rsid w:val="00CD417F"/>
    <w:rsid w:val="00CD45B1"/>
    <w:rsid w:val="00CD4BBF"/>
    <w:rsid w:val="00CD4BEF"/>
    <w:rsid w:val="00CD4F26"/>
    <w:rsid w:val="00CD52F8"/>
    <w:rsid w:val="00CD53ED"/>
    <w:rsid w:val="00CD6AB9"/>
    <w:rsid w:val="00CD6E12"/>
    <w:rsid w:val="00CD6EC9"/>
    <w:rsid w:val="00CD7593"/>
    <w:rsid w:val="00CD7B9D"/>
    <w:rsid w:val="00CD7D72"/>
    <w:rsid w:val="00CE043F"/>
    <w:rsid w:val="00CE0739"/>
    <w:rsid w:val="00CE0935"/>
    <w:rsid w:val="00CE0937"/>
    <w:rsid w:val="00CE0A34"/>
    <w:rsid w:val="00CE1209"/>
    <w:rsid w:val="00CE1543"/>
    <w:rsid w:val="00CE223E"/>
    <w:rsid w:val="00CE2BF0"/>
    <w:rsid w:val="00CE2C10"/>
    <w:rsid w:val="00CE2F9C"/>
    <w:rsid w:val="00CE3B54"/>
    <w:rsid w:val="00CE3B9C"/>
    <w:rsid w:val="00CE3F63"/>
    <w:rsid w:val="00CE3FD3"/>
    <w:rsid w:val="00CE4B76"/>
    <w:rsid w:val="00CE4C93"/>
    <w:rsid w:val="00CE5843"/>
    <w:rsid w:val="00CE5DC7"/>
    <w:rsid w:val="00CE5E69"/>
    <w:rsid w:val="00CE666E"/>
    <w:rsid w:val="00CE6993"/>
    <w:rsid w:val="00CE6F24"/>
    <w:rsid w:val="00CE6F47"/>
    <w:rsid w:val="00CE7568"/>
    <w:rsid w:val="00CE7837"/>
    <w:rsid w:val="00CE7A6C"/>
    <w:rsid w:val="00CE7F10"/>
    <w:rsid w:val="00CF0986"/>
    <w:rsid w:val="00CF0DD7"/>
    <w:rsid w:val="00CF102C"/>
    <w:rsid w:val="00CF123C"/>
    <w:rsid w:val="00CF13C1"/>
    <w:rsid w:val="00CF1488"/>
    <w:rsid w:val="00CF14DB"/>
    <w:rsid w:val="00CF1ED4"/>
    <w:rsid w:val="00CF1F9D"/>
    <w:rsid w:val="00CF22FE"/>
    <w:rsid w:val="00CF28BA"/>
    <w:rsid w:val="00CF2E57"/>
    <w:rsid w:val="00CF2EF2"/>
    <w:rsid w:val="00CF2F43"/>
    <w:rsid w:val="00CF3055"/>
    <w:rsid w:val="00CF34D4"/>
    <w:rsid w:val="00CF3670"/>
    <w:rsid w:val="00CF39E2"/>
    <w:rsid w:val="00CF3C1B"/>
    <w:rsid w:val="00CF446F"/>
    <w:rsid w:val="00CF5200"/>
    <w:rsid w:val="00CF5A7A"/>
    <w:rsid w:val="00CF5C7D"/>
    <w:rsid w:val="00CF64A6"/>
    <w:rsid w:val="00CF6888"/>
    <w:rsid w:val="00CF69C2"/>
    <w:rsid w:val="00CF6CDD"/>
    <w:rsid w:val="00CF71F7"/>
    <w:rsid w:val="00D00B99"/>
    <w:rsid w:val="00D00BEE"/>
    <w:rsid w:val="00D00E26"/>
    <w:rsid w:val="00D01F6C"/>
    <w:rsid w:val="00D02213"/>
    <w:rsid w:val="00D02867"/>
    <w:rsid w:val="00D02920"/>
    <w:rsid w:val="00D02C52"/>
    <w:rsid w:val="00D03260"/>
    <w:rsid w:val="00D03E50"/>
    <w:rsid w:val="00D03EDC"/>
    <w:rsid w:val="00D049E7"/>
    <w:rsid w:val="00D04A56"/>
    <w:rsid w:val="00D0557B"/>
    <w:rsid w:val="00D05BE6"/>
    <w:rsid w:val="00D05CED"/>
    <w:rsid w:val="00D05D97"/>
    <w:rsid w:val="00D0617A"/>
    <w:rsid w:val="00D061C0"/>
    <w:rsid w:val="00D062CD"/>
    <w:rsid w:val="00D06414"/>
    <w:rsid w:val="00D06A2C"/>
    <w:rsid w:val="00D06A6F"/>
    <w:rsid w:val="00D06D73"/>
    <w:rsid w:val="00D073B1"/>
    <w:rsid w:val="00D0795E"/>
    <w:rsid w:val="00D07B34"/>
    <w:rsid w:val="00D10389"/>
    <w:rsid w:val="00D104A2"/>
    <w:rsid w:val="00D1076B"/>
    <w:rsid w:val="00D1160F"/>
    <w:rsid w:val="00D11B27"/>
    <w:rsid w:val="00D123AC"/>
    <w:rsid w:val="00D123DD"/>
    <w:rsid w:val="00D12B26"/>
    <w:rsid w:val="00D13440"/>
    <w:rsid w:val="00D1389E"/>
    <w:rsid w:val="00D13A5D"/>
    <w:rsid w:val="00D13A5E"/>
    <w:rsid w:val="00D14528"/>
    <w:rsid w:val="00D148AB"/>
    <w:rsid w:val="00D14B49"/>
    <w:rsid w:val="00D15278"/>
    <w:rsid w:val="00D15643"/>
    <w:rsid w:val="00D15898"/>
    <w:rsid w:val="00D1596D"/>
    <w:rsid w:val="00D15A31"/>
    <w:rsid w:val="00D15F25"/>
    <w:rsid w:val="00D16076"/>
    <w:rsid w:val="00D167F8"/>
    <w:rsid w:val="00D16EEE"/>
    <w:rsid w:val="00D17751"/>
    <w:rsid w:val="00D17BC3"/>
    <w:rsid w:val="00D20316"/>
    <w:rsid w:val="00D2097C"/>
    <w:rsid w:val="00D20A9D"/>
    <w:rsid w:val="00D21928"/>
    <w:rsid w:val="00D21A7A"/>
    <w:rsid w:val="00D21C50"/>
    <w:rsid w:val="00D22175"/>
    <w:rsid w:val="00D223D8"/>
    <w:rsid w:val="00D226F8"/>
    <w:rsid w:val="00D228C2"/>
    <w:rsid w:val="00D22CAD"/>
    <w:rsid w:val="00D22E8A"/>
    <w:rsid w:val="00D23537"/>
    <w:rsid w:val="00D2413E"/>
    <w:rsid w:val="00D24AB7"/>
    <w:rsid w:val="00D24B01"/>
    <w:rsid w:val="00D25CA5"/>
    <w:rsid w:val="00D2674A"/>
    <w:rsid w:val="00D273E6"/>
    <w:rsid w:val="00D275AF"/>
    <w:rsid w:val="00D27944"/>
    <w:rsid w:val="00D27961"/>
    <w:rsid w:val="00D27D65"/>
    <w:rsid w:val="00D3007B"/>
    <w:rsid w:val="00D301E9"/>
    <w:rsid w:val="00D30954"/>
    <w:rsid w:val="00D30B1C"/>
    <w:rsid w:val="00D30E3B"/>
    <w:rsid w:val="00D31175"/>
    <w:rsid w:val="00D317FA"/>
    <w:rsid w:val="00D31B97"/>
    <w:rsid w:val="00D31EC1"/>
    <w:rsid w:val="00D326F1"/>
    <w:rsid w:val="00D328F6"/>
    <w:rsid w:val="00D32BD0"/>
    <w:rsid w:val="00D32E16"/>
    <w:rsid w:val="00D330A0"/>
    <w:rsid w:val="00D3320A"/>
    <w:rsid w:val="00D3347B"/>
    <w:rsid w:val="00D34521"/>
    <w:rsid w:val="00D34A05"/>
    <w:rsid w:val="00D3514C"/>
    <w:rsid w:val="00D35157"/>
    <w:rsid w:val="00D35BD3"/>
    <w:rsid w:val="00D362B3"/>
    <w:rsid w:val="00D366A6"/>
    <w:rsid w:val="00D371E1"/>
    <w:rsid w:val="00D37B0C"/>
    <w:rsid w:val="00D37C2A"/>
    <w:rsid w:val="00D4026F"/>
    <w:rsid w:val="00D40929"/>
    <w:rsid w:val="00D4116E"/>
    <w:rsid w:val="00D41499"/>
    <w:rsid w:val="00D41A0E"/>
    <w:rsid w:val="00D41A41"/>
    <w:rsid w:val="00D41E8D"/>
    <w:rsid w:val="00D4231B"/>
    <w:rsid w:val="00D424E3"/>
    <w:rsid w:val="00D42C91"/>
    <w:rsid w:val="00D43478"/>
    <w:rsid w:val="00D434A9"/>
    <w:rsid w:val="00D43C92"/>
    <w:rsid w:val="00D442E1"/>
    <w:rsid w:val="00D44C6A"/>
    <w:rsid w:val="00D45BDA"/>
    <w:rsid w:val="00D465F8"/>
    <w:rsid w:val="00D4672D"/>
    <w:rsid w:val="00D46B38"/>
    <w:rsid w:val="00D4773B"/>
    <w:rsid w:val="00D477E2"/>
    <w:rsid w:val="00D50DB2"/>
    <w:rsid w:val="00D50F49"/>
    <w:rsid w:val="00D51DB7"/>
    <w:rsid w:val="00D520A8"/>
    <w:rsid w:val="00D5248A"/>
    <w:rsid w:val="00D52A97"/>
    <w:rsid w:val="00D53502"/>
    <w:rsid w:val="00D53A1D"/>
    <w:rsid w:val="00D53CBA"/>
    <w:rsid w:val="00D53CDA"/>
    <w:rsid w:val="00D54146"/>
    <w:rsid w:val="00D548C5"/>
    <w:rsid w:val="00D557BD"/>
    <w:rsid w:val="00D55B90"/>
    <w:rsid w:val="00D55C79"/>
    <w:rsid w:val="00D5609C"/>
    <w:rsid w:val="00D565F7"/>
    <w:rsid w:val="00D56E9C"/>
    <w:rsid w:val="00D57180"/>
    <w:rsid w:val="00D6044D"/>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49CC"/>
    <w:rsid w:val="00D654DA"/>
    <w:rsid w:val="00D6666E"/>
    <w:rsid w:val="00D66E62"/>
    <w:rsid w:val="00D672AF"/>
    <w:rsid w:val="00D67339"/>
    <w:rsid w:val="00D679C6"/>
    <w:rsid w:val="00D67B8C"/>
    <w:rsid w:val="00D67C7F"/>
    <w:rsid w:val="00D67F45"/>
    <w:rsid w:val="00D70064"/>
    <w:rsid w:val="00D70855"/>
    <w:rsid w:val="00D70B19"/>
    <w:rsid w:val="00D712A4"/>
    <w:rsid w:val="00D71412"/>
    <w:rsid w:val="00D716B0"/>
    <w:rsid w:val="00D7208F"/>
    <w:rsid w:val="00D727C0"/>
    <w:rsid w:val="00D733AE"/>
    <w:rsid w:val="00D73447"/>
    <w:rsid w:val="00D73959"/>
    <w:rsid w:val="00D74308"/>
    <w:rsid w:val="00D743C0"/>
    <w:rsid w:val="00D748B1"/>
    <w:rsid w:val="00D74A3F"/>
    <w:rsid w:val="00D74CC7"/>
    <w:rsid w:val="00D74F91"/>
    <w:rsid w:val="00D75E1F"/>
    <w:rsid w:val="00D75EC3"/>
    <w:rsid w:val="00D7649A"/>
    <w:rsid w:val="00D76BAB"/>
    <w:rsid w:val="00D77210"/>
    <w:rsid w:val="00D775A2"/>
    <w:rsid w:val="00D778BC"/>
    <w:rsid w:val="00D77A82"/>
    <w:rsid w:val="00D77AD4"/>
    <w:rsid w:val="00D77B56"/>
    <w:rsid w:val="00D77EA3"/>
    <w:rsid w:val="00D8089A"/>
    <w:rsid w:val="00D822F3"/>
    <w:rsid w:val="00D826CF"/>
    <w:rsid w:val="00D82AD0"/>
    <w:rsid w:val="00D82BF0"/>
    <w:rsid w:val="00D82C52"/>
    <w:rsid w:val="00D82D06"/>
    <w:rsid w:val="00D838BB"/>
    <w:rsid w:val="00D83B16"/>
    <w:rsid w:val="00D84218"/>
    <w:rsid w:val="00D843B0"/>
    <w:rsid w:val="00D84997"/>
    <w:rsid w:val="00D84B1A"/>
    <w:rsid w:val="00D84DA1"/>
    <w:rsid w:val="00D85A7D"/>
    <w:rsid w:val="00D85A95"/>
    <w:rsid w:val="00D85CD3"/>
    <w:rsid w:val="00D865E7"/>
    <w:rsid w:val="00D866BB"/>
    <w:rsid w:val="00D869E6"/>
    <w:rsid w:val="00D8711B"/>
    <w:rsid w:val="00D876DD"/>
    <w:rsid w:val="00D87EED"/>
    <w:rsid w:val="00D9032D"/>
    <w:rsid w:val="00D903DE"/>
    <w:rsid w:val="00D9045D"/>
    <w:rsid w:val="00D90551"/>
    <w:rsid w:val="00D905E2"/>
    <w:rsid w:val="00D90903"/>
    <w:rsid w:val="00D90FD0"/>
    <w:rsid w:val="00D91487"/>
    <w:rsid w:val="00D91EB9"/>
    <w:rsid w:val="00D9215C"/>
    <w:rsid w:val="00D9241B"/>
    <w:rsid w:val="00D92561"/>
    <w:rsid w:val="00D92597"/>
    <w:rsid w:val="00D9273B"/>
    <w:rsid w:val="00D9296C"/>
    <w:rsid w:val="00D929F4"/>
    <w:rsid w:val="00D9336E"/>
    <w:rsid w:val="00D9385D"/>
    <w:rsid w:val="00D9387E"/>
    <w:rsid w:val="00D93AF1"/>
    <w:rsid w:val="00D93EF8"/>
    <w:rsid w:val="00D94033"/>
    <w:rsid w:val="00D94172"/>
    <w:rsid w:val="00D94542"/>
    <w:rsid w:val="00D946C8"/>
    <w:rsid w:val="00D94850"/>
    <w:rsid w:val="00D94A01"/>
    <w:rsid w:val="00D94D8C"/>
    <w:rsid w:val="00D95837"/>
    <w:rsid w:val="00D95B87"/>
    <w:rsid w:val="00D95F8F"/>
    <w:rsid w:val="00D961E1"/>
    <w:rsid w:val="00D96FBA"/>
    <w:rsid w:val="00D9727B"/>
    <w:rsid w:val="00D9761E"/>
    <w:rsid w:val="00D9793D"/>
    <w:rsid w:val="00D97D79"/>
    <w:rsid w:val="00D97DBD"/>
    <w:rsid w:val="00D97E49"/>
    <w:rsid w:val="00DA0E3F"/>
    <w:rsid w:val="00DA1085"/>
    <w:rsid w:val="00DA12E8"/>
    <w:rsid w:val="00DA17D7"/>
    <w:rsid w:val="00DA1968"/>
    <w:rsid w:val="00DA1BAA"/>
    <w:rsid w:val="00DA1C1A"/>
    <w:rsid w:val="00DA20EC"/>
    <w:rsid w:val="00DA26FE"/>
    <w:rsid w:val="00DA2771"/>
    <w:rsid w:val="00DA29B9"/>
    <w:rsid w:val="00DA2DE4"/>
    <w:rsid w:val="00DA3159"/>
    <w:rsid w:val="00DA3315"/>
    <w:rsid w:val="00DA444B"/>
    <w:rsid w:val="00DA48E9"/>
    <w:rsid w:val="00DA4A2B"/>
    <w:rsid w:val="00DA4D23"/>
    <w:rsid w:val="00DA5620"/>
    <w:rsid w:val="00DA5A63"/>
    <w:rsid w:val="00DA5F08"/>
    <w:rsid w:val="00DA6720"/>
    <w:rsid w:val="00DA6994"/>
    <w:rsid w:val="00DA6A57"/>
    <w:rsid w:val="00DA6C63"/>
    <w:rsid w:val="00DA71A0"/>
    <w:rsid w:val="00DB0390"/>
    <w:rsid w:val="00DB0CF2"/>
    <w:rsid w:val="00DB0E9E"/>
    <w:rsid w:val="00DB0F25"/>
    <w:rsid w:val="00DB1329"/>
    <w:rsid w:val="00DB1376"/>
    <w:rsid w:val="00DB1FE1"/>
    <w:rsid w:val="00DB21A5"/>
    <w:rsid w:val="00DB2A9A"/>
    <w:rsid w:val="00DB2E46"/>
    <w:rsid w:val="00DB2EF9"/>
    <w:rsid w:val="00DB3271"/>
    <w:rsid w:val="00DB348D"/>
    <w:rsid w:val="00DB3865"/>
    <w:rsid w:val="00DB39B8"/>
    <w:rsid w:val="00DB3CB7"/>
    <w:rsid w:val="00DB40D2"/>
    <w:rsid w:val="00DB4C5B"/>
    <w:rsid w:val="00DB4EC9"/>
    <w:rsid w:val="00DB5121"/>
    <w:rsid w:val="00DB549A"/>
    <w:rsid w:val="00DB5711"/>
    <w:rsid w:val="00DB5DFA"/>
    <w:rsid w:val="00DB5F3A"/>
    <w:rsid w:val="00DB6194"/>
    <w:rsid w:val="00DB62C5"/>
    <w:rsid w:val="00DB6496"/>
    <w:rsid w:val="00DB662F"/>
    <w:rsid w:val="00DB6BDA"/>
    <w:rsid w:val="00DB6EF4"/>
    <w:rsid w:val="00DB7CBB"/>
    <w:rsid w:val="00DB7F4F"/>
    <w:rsid w:val="00DC015B"/>
    <w:rsid w:val="00DC149F"/>
    <w:rsid w:val="00DC151A"/>
    <w:rsid w:val="00DC1732"/>
    <w:rsid w:val="00DC1C46"/>
    <w:rsid w:val="00DC1F50"/>
    <w:rsid w:val="00DC1FCE"/>
    <w:rsid w:val="00DC21D7"/>
    <w:rsid w:val="00DC23AC"/>
    <w:rsid w:val="00DC2499"/>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59"/>
    <w:rsid w:val="00DC74BD"/>
    <w:rsid w:val="00DC7B6A"/>
    <w:rsid w:val="00DD044F"/>
    <w:rsid w:val="00DD05F3"/>
    <w:rsid w:val="00DD0654"/>
    <w:rsid w:val="00DD0679"/>
    <w:rsid w:val="00DD06B2"/>
    <w:rsid w:val="00DD077E"/>
    <w:rsid w:val="00DD0C23"/>
    <w:rsid w:val="00DD0C74"/>
    <w:rsid w:val="00DD0E36"/>
    <w:rsid w:val="00DD154F"/>
    <w:rsid w:val="00DD1DA7"/>
    <w:rsid w:val="00DD21E6"/>
    <w:rsid w:val="00DD27A6"/>
    <w:rsid w:val="00DD31FC"/>
    <w:rsid w:val="00DD38C5"/>
    <w:rsid w:val="00DD3A06"/>
    <w:rsid w:val="00DD3A47"/>
    <w:rsid w:val="00DD4E4D"/>
    <w:rsid w:val="00DD5204"/>
    <w:rsid w:val="00DD52B1"/>
    <w:rsid w:val="00DD537D"/>
    <w:rsid w:val="00DD563A"/>
    <w:rsid w:val="00DD58FB"/>
    <w:rsid w:val="00DD5CEF"/>
    <w:rsid w:val="00DD6403"/>
    <w:rsid w:val="00DD6C5B"/>
    <w:rsid w:val="00DD6D05"/>
    <w:rsid w:val="00DD6F2C"/>
    <w:rsid w:val="00DD7297"/>
    <w:rsid w:val="00DD78C8"/>
    <w:rsid w:val="00DD7A89"/>
    <w:rsid w:val="00DD7F5C"/>
    <w:rsid w:val="00DE006A"/>
    <w:rsid w:val="00DE0071"/>
    <w:rsid w:val="00DE0374"/>
    <w:rsid w:val="00DE048B"/>
    <w:rsid w:val="00DE0D1F"/>
    <w:rsid w:val="00DE0DA9"/>
    <w:rsid w:val="00DE18C0"/>
    <w:rsid w:val="00DE1D62"/>
    <w:rsid w:val="00DE209A"/>
    <w:rsid w:val="00DE234C"/>
    <w:rsid w:val="00DE265F"/>
    <w:rsid w:val="00DE312A"/>
    <w:rsid w:val="00DE3C42"/>
    <w:rsid w:val="00DE4418"/>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158"/>
    <w:rsid w:val="00DF2321"/>
    <w:rsid w:val="00DF2387"/>
    <w:rsid w:val="00DF3390"/>
    <w:rsid w:val="00DF35FB"/>
    <w:rsid w:val="00DF361C"/>
    <w:rsid w:val="00DF3BDD"/>
    <w:rsid w:val="00DF42E3"/>
    <w:rsid w:val="00DF464A"/>
    <w:rsid w:val="00DF55C4"/>
    <w:rsid w:val="00DF5DBD"/>
    <w:rsid w:val="00DF5F39"/>
    <w:rsid w:val="00DF5FBD"/>
    <w:rsid w:val="00DF65A0"/>
    <w:rsid w:val="00DF6758"/>
    <w:rsid w:val="00DF6ACD"/>
    <w:rsid w:val="00DF6D18"/>
    <w:rsid w:val="00DF70DC"/>
    <w:rsid w:val="00DF70FE"/>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634"/>
    <w:rsid w:val="00E07BA2"/>
    <w:rsid w:val="00E11588"/>
    <w:rsid w:val="00E117C8"/>
    <w:rsid w:val="00E11F76"/>
    <w:rsid w:val="00E127AF"/>
    <w:rsid w:val="00E13199"/>
    <w:rsid w:val="00E1337D"/>
    <w:rsid w:val="00E13450"/>
    <w:rsid w:val="00E1383D"/>
    <w:rsid w:val="00E13F19"/>
    <w:rsid w:val="00E14870"/>
    <w:rsid w:val="00E14F68"/>
    <w:rsid w:val="00E150F0"/>
    <w:rsid w:val="00E1584F"/>
    <w:rsid w:val="00E169D9"/>
    <w:rsid w:val="00E179AC"/>
    <w:rsid w:val="00E17F5A"/>
    <w:rsid w:val="00E20476"/>
    <w:rsid w:val="00E204E9"/>
    <w:rsid w:val="00E20A5B"/>
    <w:rsid w:val="00E20FC7"/>
    <w:rsid w:val="00E21598"/>
    <w:rsid w:val="00E2166C"/>
    <w:rsid w:val="00E21914"/>
    <w:rsid w:val="00E22225"/>
    <w:rsid w:val="00E22957"/>
    <w:rsid w:val="00E22DCA"/>
    <w:rsid w:val="00E23459"/>
    <w:rsid w:val="00E238EC"/>
    <w:rsid w:val="00E23C93"/>
    <w:rsid w:val="00E242EC"/>
    <w:rsid w:val="00E245A8"/>
    <w:rsid w:val="00E246AE"/>
    <w:rsid w:val="00E24777"/>
    <w:rsid w:val="00E24B8F"/>
    <w:rsid w:val="00E24C19"/>
    <w:rsid w:val="00E255CA"/>
    <w:rsid w:val="00E25971"/>
    <w:rsid w:val="00E25B56"/>
    <w:rsid w:val="00E25D79"/>
    <w:rsid w:val="00E260CA"/>
    <w:rsid w:val="00E263B4"/>
    <w:rsid w:val="00E264B4"/>
    <w:rsid w:val="00E265F3"/>
    <w:rsid w:val="00E26619"/>
    <w:rsid w:val="00E26AA7"/>
    <w:rsid w:val="00E26F40"/>
    <w:rsid w:val="00E276D0"/>
    <w:rsid w:val="00E2788F"/>
    <w:rsid w:val="00E27A9E"/>
    <w:rsid w:val="00E30178"/>
    <w:rsid w:val="00E3068C"/>
    <w:rsid w:val="00E318B7"/>
    <w:rsid w:val="00E319B9"/>
    <w:rsid w:val="00E32122"/>
    <w:rsid w:val="00E323B1"/>
    <w:rsid w:val="00E3277E"/>
    <w:rsid w:val="00E32E6C"/>
    <w:rsid w:val="00E33021"/>
    <w:rsid w:val="00E3322B"/>
    <w:rsid w:val="00E332F5"/>
    <w:rsid w:val="00E338F8"/>
    <w:rsid w:val="00E33A74"/>
    <w:rsid w:val="00E35374"/>
    <w:rsid w:val="00E354AD"/>
    <w:rsid w:val="00E354F0"/>
    <w:rsid w:val="00E35B21"/>
    <w:rsid w:val="00E35CC3"/>
    <w:rsid w:val="00E36184"/>
    <w:rsid w:val="00E36340"/>
    <w:rsid w:val="00E3635B"/>
    <w:rsid w:val="00E365F4"/>
    <w:rsid w:val="00E36BCF"/>
    <w:rsid w:val="00E36C96"/>
    <w:rsid w:val="00E36EF3"/>
    <w:rsid w:val="00E36F32"/>
    <w:rsid w:val="00E37752"/>
    <w:rsid w:val="00E40030"/>
    <w:rsid w:val="00E40633"/>
    <w:rsid w:val="00E40701"/>
    <w:rsid w:val="00E40781"/>
    <w:rsid w:val="00E40995"/>
    <w:rsid w:val="00E40D9F"/>
    <w:rsid w:val="00E40F94"/>
    <w:rsid w:val="00E40FA4"/>
    <w:rsid w:val="00E411A7"/>
    <w:rsid w:val="00E4143B"/>
    <w:rsid w:val="00E4197D"/>
    <w:rsid w:val="00E41DA9"/>
    <w:rsid w:val="00E41FB5"/>
    <w:rsid w:val="00E42538"/>
    <w:rsid w:val="00E432E1"/>
    <w:rsid w:val="00E43A5E"/>
    <w:rsid w:val="00E43BB6"/>
    <w:rsid w:val="00E43DDF"/>
    <w:rsid w:val="00E44043"/>
    <w:rsid w:val="00E447E0"/>
    <w:rsid w:val="00E45E17"/>
    <w:rsid w:val="00E45E5B"/>
    <w:rsid w:val="00E46326"/>
    <w:rsid w:val="00E46D1D"/>
    <w:rsid w:val="00E47455"/>
    <w:rsid w:val="00E47726"/>
    <w:rsid w:val="00E47BEC"/>
    <w:rsid w:val="00E47C3D"/>
    <w:rsid w:val="00E50A67"/>
    <w:rsid w:val="00E50D82"/>
    <w:rsid w:val="00E50DED"/>
    <w:rsid w:val="00E50E40"/>
    <w:rsid w:val="00E51C2A"/>
    <w:rsid w:val="00E51C86"/>
    <w:rsid w:val="00E51C90"/>
    <w:rsid w:val="00E51D4E"/>
    <w:rsid w:val="00E52010"/>
    <w:rsid w:val="00E52DEE"/>
    <w:rsid w:val="00E5363C"/>
    <w:rsid w:val="00E5365B"/>
    <w:rsid w:val="00E5409C"/>
    <w:rsid w:val="00E543A9"/>
    <w:rsid w:val="00E54960"/>
    <w:rsid w:val="00E54DD4"/>
    <w:rsid w:val="00E54FA0"/>
    <w:rsid w:val="00E55252"/>
    <w:rsid w:val="00E5558C"/>
    <w:rsid w:val="00E556B2"/>
    <w:rsid w:val="00E55802"/>
    <w:rsid w:val="00E55A3A"/>
    <w:rsid w:val="00E56107"/>
    <w:rsid w:val="00E5666E"/>
    <w:rsid w:val="00E566AF"/>
    <w:rsid w:val="00E56AB6"/>
    <w:rsid w:val="00E5741B"/>
    <w:rsid w:val="00E61315"/>
    <w:rsid w:val="00E62BBC"/>
    <w:rsid w:val="00E62CD0"/>
    <w:rsid w:val="00E63749"/>
    <w:rsid w:val="00E65A76"/>
    <w:rsid w:val="00E660D6"/>
    <w:rsid w:val="00E6613D"/>
    <w:rsid w:val="00E663A2"/>
    <w:rsid w:val="00E664B5"/>
    <w:rsid w:val="00E67032"/>
    <w:rsid w:val="00E673B2"/>
    <w:rsid w:val="00E67412"/>
    <w:rsid w:val="00E679EF"/>
    <w:rsid w:val="00E7086C"/>
    <w:rsid w:val="00E70871"/>
    <w:rsid w:val="00E70B45"/>
    <w:rsid w:val="00E70DED"/>
    <w:rsid w:val="00E71293"/>
    <w:rsid w:val="00E71E2A"/>
    <w:rsid w:val="00E72622"/>
    <w:rsid w:val="00E736AE"/>
    <w:rsid w:val="00E73E2C"/>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1395"/>
    <w:rsid w:val="00E813DF"/>
    <w:rsid w:val="00E81519"/>
    <w:rsid w:val="00E8153E"/>
    <w:rsid w:val="00E8182A"/>
    <w:rsid w:val="00E819F0"/>
    <w:rsid w:val="00E81A8F"/>
    <w:rsid w:val="00E81D15"/>
    <w:rsid w:val="00E81D75"/>
    <w:rsid w:val="00E81FD0"/>
    <w:rsid w:val="00E8210C"/>
    <w:rsid w:val="00E82A42"/>
    <w:rsid w:val="00E83050"/>
    <w:rsid w:val="00E839A0"/>
    <w:rsid w:val="00E83C7F"/>
    <w:rsid w:val="00E846CB"/>
    <w:rsid w:val="00E84C62"/>
    <w:rsid w:val="00E85119"/>
    <w:rsid w:val="00E85328"/>
    <w:rsid w:val="00E854D1"/>
    <w:rsid w:val="00E85E98"/>
    <w:rsid w:val="00E8614C"/>
    <w:rsid w:val="00E8637F"/>
    <w:rsid w:val="00E86795"/>
    <w:rsid w:val="00E86855"/>
    <w:rsid w:val="00E86A92"/>
    <w:rsid w:val="00E87369"/>
    <w:rsid w:val="00E87909"/>
    <w:rsid w:val="00E9015A"/>
    <w:rsid w:val="00E901E2"/>
    <w:rsid w:val="00E9103D"/>
    <w:rsid w:val="00E913EB"/>
    <w:rsid w:val="00E91AA7"/>
    <w:rsid w:val="00E92953"/>
    <w:rsid w:val="00E93098"/>
    <w:rsid w:val="00E93DE9"/>
    <w:rsid w:val="00E941DE"/>
    <w:rsid w:val="00E94225"/>
    <w:rsid w:val="00E94441"/>
    <w:rsid w:val="00E95011"/>
    <w:rsid w:val="00E9531B"/>
    <w:rsid w:val="00E95430"/>
    <w:rsid w:val="00E95572"/>
    <w:rsid w:val="00E95758"/>
    <w:rsid w:val="00E958A4"/>
    <w:rsid w:val="00E95DD5"/>
    <w:rsid w:val="00E9682D"/>
    <w:rsid w:val="00E96874"/>
    <w:rsid w:val="00E96BB7"/>
    <w:rsid w:val="00E9704E"/>
    <w:rsid w:val="00E97B8A"/>
    <w:rsid w:val="00E97BBA"/>
    <w:rsid w:val="00E97CE1"/>
    <w:rsid w:val="00EA02DF"/>
    <w:rsid w:val="00EA04F4"/>
    <w:rsid w:val="00EA0CC4"/>
    <w:rsid w:val="00EA0D99"/>
    <w:rsid w:val="00EA10D2"/>
    <w:rsid w:val="00EA1194"/>
    <w:rsid w:val="00EA1320"/>
    <w:rsid w:val="00EA18C7"/>
    <w:rsid w:val="00EA1B52"/>
    <w:rsid w:val="00EA1F45"/>
    <w:rsid w:val="00EA2790"/>
    <w:rsid w:val="00EA292D"/>
    <w:rsid w:val="00EA2CB7"/>
    <w:rsid w:val="00EA2DB0"/>
    <w:rsid w:val="00EA30A2"/>
    <w:rsid w:val="00EA33E5"/>
    <w:rsid w:val="00EA3A63"/>
    <w:rsid w:val="00EA3BCF"/>
    <w:rsid w:val="00EA45D3"/>
    <w:rsid w:val="00EA4DB1"/>
    <w:rsid w:val="00EA4E6D"/>
    <w:rsid w:val="00EA56AF"/>
    <w:rsid w:val="00EA5784"/>
    <w:rsid w:val="00EA61DC"/>
    <w:rsid w:val="00EA6350"/>
    <w:rsid w:val="00EA6875"/>
    <w:rsid w:val="00EA6DF2"/>
    <w:rsid w:val="00EA7106"/>
    <w:rsid w:val="00EA7221"/>
    <w:rsid w:val="00EA7670"/>
    <w:rsid w:val="00EA7E65"/>
    <w:rsid w:val="00EB0124"/>
    <w:rsid w:val="00EB0EF3"/>
    <w:rsid w:val="00EB0FA5"/>
    <w:rsid w:val="00EB1575"/>
    <w:rsid w:val="00EB1621"/>
    <w:rsid w:val="00EB1FBE"/>
    <w:rsid w:val="00EB23B8"/>
    <w:rsid w:val="00EB2446"/>
    <w:rsid w:val="00EB260C"/>
    <w:rsid w:val="00EB27F3"/>
    <w:rsid w:val="00EB2F70"/>
    <w:rsid w:val="00EB31C1"/>
    <w:rsid w:val="00EB3255"/>
    <w:rsid w:val="00EB3A7E"/>
    <w:rsid w:val="00EB4184"/>
    <w:rsid w:val="00EB43F0"/>
    <w:rsid w:val="00EB4829"/>
    <w:rsid w:val="00EB4D4B"/>
    <w:rsid w:val="00EB5239"/>
    <w:rsid w:val="00EB594A"/>
    <w:rsid w:val="00EB5A44"/>
    <w:rsid w:val="00EB5A7B"/>
    <w:rsid w:val="00EB6027"/>
    <w:rsid w:val="00EB62ED"/>
    <w:rsid w:val="00EB6B7D"/>
    <w:rsid w:val="00EB6E6D"/>
    <w:rsid w:val="00EB71A4"/>
    <w:rsid w:val="00EB79E9"/>
    <w:rsid w:val="00EB7BA2"/>
    <w:rsid w:val="00EC0176"/>
    <w:rsid w:val="00EC0230"/>
    <w:rsid w:val="00EC0EAC"/>
    <w:rsid w:val="00EC1D35"/>
    <w:rsid w:val="00EC1E38"/>
    <w:rsid w:val="00EC287A"/>
    <w:rsid w:val="00EC2990"/>
    <w:rsid w:val="00EC2B43"/>
    <w:rsid w:val="00EC2C89"/>
    <w:rsid w:val="00EC2D52"/>
    <w:rsid w:val="00EC2F3F"/>
    <w:rsid w:val="00EC3E27"/>
    <w:rsid w:val="00EC44FB"/>
    <w:rsid w:val="00EC46C4"/>
    <w:rsid w:val="00EC478B"/>
    <w:rsid w:val="00EC59E5"/>
    <w:rsid w:val="00EC5EF7"/>
    <w:rsid w:val="00EC6887"/>
    <w:rsid w:val="00EC6949"/>
    <w:rsid w:val="00EC6C35"/>
    <w:rsid w:val="00EC6F45"/>
    <w:rsid w:val="00EC734B"/>
    <w:rsid w:val="00ED01DE"/>
    <w:rsid w:val="00ED02AB"/>
    <w:rsid w:val="00ED08CD"/>
    <w:rsid w:val="00ED1BD2"/>
    <w:rsid w:val="00ED1CB3"/>
    <w:rsid w:val="00ED1CC7"/>
    <w:rsid w:val="00ED2403"/>
    <w:rsid w:val="00ED25C4"/>
    <w:rsid w:val="00ED2A20"/>
    <w:rsid w:val="00ED3355"/>
    <w:rsid w:val="00ED382D"/>
    <w:rsid w:val="00ED3DF6"/>
    <w:rsid w:val="00ED43BC"/>
    <w:rsid w:val="00ED458E"/>
    <w:rsid w:val="00ED4642"/>
    <w:rsid w:val="00ED47EF"/>
    <w:rsid w:val="00ED4ADF"/>
    <w:rsid w:val="00ED508A"/>
    <w:rsid w:val="00ED54E9"/>
    <w:rsid w:val="00ED58D3"/>
    <w:rsid w:val="00ED5B05"/>
    <w:rsid w:val="00ED6950"/>
    <w:rsid w:val="00ED6979"/>
    <w:rsid w:val="00ED6FFB"/>
    <w:rsid w:val="00ED75BB"/>
    <w:rsid w:val="00ED763C"/>
    <w:rsid w:val="00ED7AB9"/>
    <w:rsid w:val="00ED7CCA"/>
    <w:rsid w:val="00EE079C"/>
    <w:rsid w:val="00EE0AA0"/>
    <w:rsid w:val="00EE0DD2"/>
    <w:rsid w:val="00EE0E3D"/>
    <w:rsid w:val="00EE127E"/>
    <w:rsid w:val="00EE136A"/>
    <w:rsid w:val="00EE1FFC"/>
    <w:rsid w:val="00EE20A8"/>
    <w:rsid w:val="00EE2269"/>
    <w:rsid w:val="00EE22C1"/>
    <w:rsid w:val="00EE32BF"/>
    <w:rsid w:val="00EE34AC"/>
    <w:rsid w:val="00EE3515"/>
    <w:rsid w:val="00EE3DF1"/>
    <w:rsid w:val="00EE4B97"/>
    <w:rsid w:val="00EE4BC5"/>
    <w:rsid w:val="00EE4BDA"/>
    <w:rsid w:val="00EE4DEF"/>
    <w:rsid w:val="00EE4EC5"/>
    <w:rsid w:val="00EE553F"/>
    <w:rsid w:val="00EE5E1A"/>
    <w:rsid w:val="00EE653E"/>
    <w:rsid w:val="00EE676D"/>
    <w:rsid w:val="00EE681F"/>
    <w:rsid w:val="00EE6E55"/>
    <w:rsid w:val="00EE7853"/>
    <w:rsid w:val="00EE7B08"/>
    <w:rsid w:val="00EE7BE5"/>
    <w:rsid w:val="00EF05E0"/>
    <w:rsid w:val="00EF0665"/>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D28"/>
    <w:rsid w:val="00EF6EF1"/>
    <w:rsid w:val="00EF7309"/>
    <w:rsid w:val="00F00541"/>
    <w:rsid w:val="00F005B5"/>
    <w:rsid w:val="00F00609"/>
    <w:rsid w:val="00F00845"/>
    <w:rsid w:val="00F00E41"/>
    <w:rsid w:val="00F0120B"/>
    <w:rsid w:val="00F012F0"/>
    <w:rsid w:val="00F02063"/>
    <w:rsid w:val="00F02383"/>
    <w:rsid w:val="00F02508"/>
    <w:rsid w:val="00F02C22"/>
    <w:rsid w:val="00F03154"/>
    <w:rsid w:val="00F0374E"/>
    <w:rsid w:val="00F044FC"/>
    <w:rsid w:val="00F045C6"/>
    <w:rsid w:val="00F04A05"/>
    <w:rsid w:val="00F050C6"/>
    <w:rsid w:val="00F0573F"/>
    <w:rsid w:val="00F058D1"/>
    <w:rsid w:val="00F060C0"/>
    <w:rsid w:val="00F06780"/>
    <w:rsid w:val="00F06968"/>
    <w:rsid w:val="00F06972"/>
    <w:rsid w:val="00F077C0"/>
    <w:rsid w:val="00F079E3"/>
    <w:rsid w:val="00F104DA"/>
    <w:rsid w:val="00F1080C"/>
    <w:rsid w:val="00F10BF7"/>
    <w:rsid w:val="00F10CB1"/>
    <w:rsid w:val="00F11475"/>
    <w:rsid w:val="00F11975"/>
    <w:rsid w:val="00F11D13"/>
    <w:rsid w:val="00F11D8F"/>
    <w:rsid w:val="00F11E25"/>
    <w:rsid w:val="00F1224D"/>
    <w:rsid w:val="00F123DF"/>
    <w:rsid w:val="00F129A0"/>
    <w:rsid w:val="00F12C20"/>
    <w:rsid w:val="00F12F14"/>
    <w:rsid w:val="00F13099"/>
    <w:rsid w:val="00F13473"/>
    <w:rsid w:val="00F1355F"/>
    <w:rsid w:val="00F1388F"/>
    <w:rsid w:val="00F139BD"/>
    <w:rsid w:val="00F13CC4"/>
    <w:rsid w:val="00F13CF8"/>
    <w:rsid w:val="00F13D61"/>
    <w:rsid w:val="00F13F2A"/>
    <w:rsid w:val="00F1402E"/>
    <w:rsid w:val="00F1423A"/>
    <w:rsid w:val="00F14987"/>
    <w:rsid w:val="00F14F44"/>
    <w:rsid w:val="00F14FAF"/>
    <w:rsid w:val="00F1518C"/>
    <w:rsid w:val="00F154A9"/>
    <w:rsid w:val="00F15EA9"/>
    <w:rsid w:val="00F15EDD"/>
    <w:rsid w:val="00F163B3"/>
    <w:rsid w:val="00F1653E"/>
    <w:rsid w:val="00F16CFB"/>
    <w:rsid w:val="00F17019"/>
    <w:rsid w:val="00F174C6"/>
    <w:rsid w:val="00F17D8F"/>
    <w:rsid w:val="00F2048E"/>
    <w:rsid w:val="00F20AC9"/>
    <w:rsid w:val="00F214D4"/>
    <w:rsid w:val="00F215AA"/>
    <w:rsid w:val="00F21916"/>
    <w:rsid w:val="00F21B34"/>
    <w:rsid w:val="00F2203D"/>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03DC"/>
    <w:rsid w:val="00F31A47"/>
    <w:rsid w:val="00F31B83"/>
    <w:rsid w:val="00F31B8F"/>
    <w:rsid w:val="00F31EAB"/>
    <w:rsid w:val="00F31EBD"/>
    <w:rsid w:val="00F3246C"/>
    <w:rsid w:val="00F33455"/>
    <w:rsid w:val="00F33979"/>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34B"/>
    <w:rsid w:val="00F4343D"/>
    <w:rsid w:val="00F434A5"/>
    <w:rsid w:val="00F43B3D"/>
    <w:rsid w:val="00F43CF8"/>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8D1"/>
    <w:rsid w:val="00F54ADD"/>
    <w:rsid w:val="00F552BB"/>
    <w:rsid w:val="00F55676"/>
    <w:rsid w:val="00F55C91"/>
    <w:rsid w:val="00F56209"/>
    <w:rsid w:val="00F56C52"/>
    <w:rsid w:val="00F570D4"/>
    <w:rsid w:val="00F5727D"/>
    <w:rsid w:val="00F60270"/>
    <w:rsid w:val="00F604CD"/>
    <w:rsid w:val="00F60550"/>
    <w:rsid w:val="00F60899"/>
    <w:rsid w:val="00F60D7A"/>
    <w:rsid w:val="00F61104"/>
    <w:rsid w:val="00F613F2"/>
    <w:rsid w:val="00F62201"/>
    <w:rsid w:val="00F62843"/>
    <w:rsid w:val="00F62AA7"/>
    <w:rsid w:val="00F62FD6"/>
    <w:rsid w:val="00F63830"/>
    <w:rsid w:val="00F64C9F"/>
    <w:rsid w:val="00F64DD1"/>
    <w:rsid w:val="00F65C9E"/>
    <w:rsid w:val="00F65D80"/>
    <w:rsid w:val="00F65E8B"/>
    <w:rsid w:val="00F66760"/>
    <w:rsid w:val="00F6685A"/>
    <w:rsid w:val="00F668DC"/>
    <w:rsid w:val="00F670CD"/>
    <w:rsid w:val="00F6769A"/>
    <w:rsid w:val="00F676C8"/>
    <w:rsid w:val="00F67F15"/>
    <w:rsid w:val="00F71672"/>
    <w:rsid w:val="00F71D08"/>
    <w:rsid w:val="00F71E93"/>
    <w:rsid w:val="00F71EFE"/>
    <w:rsid w:val="00F7224D"/>
    <w:rsid w:val="00F72CC9"/>
    <w:rsid w:val="00F7308C"/>
    <w:rsid w:val="00F7319F"/>
    <w:rsid w:val="00F734C0"/>
    <w:rsid w:val="00F743E5"/>
    <w:rsid w:val="00F748E6"/>
    <w:rsid w:val="00F74FF3"/>
    <w:rsid w:val="00F7514C"/>
    <w:rsid w:val="00F75530"/>
    <w:rsid w:val="00F756F1"/>
    <w:rsid w:val="00F759B3"/>
    <w:rsid w:val="00F75ACE"/>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5C56"/>
    <w:rsid w:val="00F86303"/>
    <w:rsid w:val="00F866BE"/>
    <w:rsid w:val="00F869CB"/>
    <w:rsid w:val="00F86DBB"/>
    <w:rsid w:val="00F872DA"/>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9F6"/>
    <w:rsid w:val="00F93B59"/>
    <w:rsid w:val="00F93E41"/>
    <w:rsid w:val="00F94063"/>
    <w:rsid w:val="00F940D2"/>
    <w:rsid w:val="00F9482C"/>
    <w:rsid w:val="00F957A1"/>
    <w:rsid w:val="00F958E8"/>
    <w:rsid w:val="00F95C78"/>
    <w:rsid w:val="00F95C83"/>
    <w:rsid w:val="00F95F03"/>
    <w:rsid w:val="00F963E4"/>
    <w:rsid w:val="00F9686D"/>
    <w:rsid w:val="00F96DDB"/>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C6A"/>
    <w:rsid w:val="00FA2E95"/>
    <w:rsid w:val="00FA33E4"/>
    <w:rsid w:val="00FA364B"/>
    <w:rsid w:val="00FA394C"/>
    <w:rsid w:val="00FA44E7"/>
    <w:rsid w:val="00FA4529"/>
    <w:rsid w:val="00FA5B14"/>
    <w:rsid w:val="00FA5D35"/>
    <w:rsid w:val="00FA64C3"/>
    <w:rsid w:val="00FA6980"/>
    <w:rsid w:val="00FA6ADF"/>
    <w:rsid w:val="00FA7669"/>
    <w:rsid w:val="00FA7BD2"/>
    <w:rsid w:val="00FA7C43"/>
    <w:rsid w:val="00FA7EA1"/>
    <w:rsid w:val="00FB08FA"/>
    <w:rsid w:val="00FB0C02"/>
    <w:rsid w:val="00FB1355"/>
    <w:rsid w:val="00FB1416"/>
    <w:rsid w:val="00FB14AF"/>
    <w:rsid w:val="00FB1D32"/>
    <w:rsid w:val="00FB2071"/>
    <w:rsid w:val="00FB2093"/>
    <w:rsid w:val="00FB25BF"/>
    <w:rsid w:val="00FB2996"/>
    <w:rsid w:val="00FB2AAB"/>
    <w:rsid w:val="00FB2B13"/>
    <w:rsid w:val="00FB2ED4"/>
    <w:rsid w:val="00FB38E6"/>
    <w:rsid w:val="00FB3E4C"/>
    <w:rsid w:val="00FB558A"/>
    <w:rsid w:val="00FB5C8E"/>
    <w:rsid w:val="00FB5F7B"/>
    <w:rsid w:val="00FB6153"/>
    <w:rsid w:val="00FB6526"/>
    <w:rsid w:val="00FB6854"/>
    <w:rsid w:val="00FB7256"/>
    <w:rsid w:val="00FB78AD"/>
    <w:rsid w:val="00FC0B3E"/>
    <w:rsid w:val="00FC14DF"/>
    <w:rsid w:val="00FC157E"/>
    <w:rsid w:val="00FC254A"/>
    <w:rsid w:val="00FC2B64"/>
    <w:rsid w:val="00FC2EB8"/>
    <w:rsid w:val="00FC2F70"/>
    <w:rsid w:val="00FC345D"/>
    <w:rsid w:val="00FC37CE"/>
    <w:rsid w:val="00FC3824"/>
    <w:rsid w:val="00FC38B0"/>
    <w:rsid w:val="00FC3C1F"/>
    <w:rsid w:val="00FC3C51"/>
    <w:rsid w:val="00FC4472"/>
    <w:rsid w:val="00FC4BF9"/>
    <w:rsid w:val="00FC4D97"/>
    <w:rsid w:val="00FC5001"/>
    <w:rsid w:val="00FC55C2"/>
    <w:rsid w:val="00FC58D3"/>
    <w:rsid w:val="00FC5FBB"/>
    <w:rsid w:val="00FC6044"/>
    <w:rsid w:val="00FC619B"/>
    <w:rsid w:val="00FC6689"/>
    <w:rsid w:val="00FC6DB9"/>
    <w:rsid w:val="00FC6FFE"/>
    <w:rsid w:val="00FC7053"/>
    <w:rsid w:val="00FC73A8"/>
    <w:rsid w:val="00FC78D2"/>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C3A"/>
    <w:rsid w:val="00FD3D50"/>
    <w:rsid w:val="00FD4091"/>
    <w:rsid w:val="00FD415D"/>
    <w:rsid w:val="00FD44DB"/>
    <w:rsid w:val="00FD4795"/>
    <w:rsid w:val="00FD4F8D"/>
    <w:rsid w:val="00FD5648"/>
    <w:rsid w:val="00FD57E6"/>
    <w:rsid w:val="00FD5DD6"/>
    <w:rsid w:val="00FD5DE8"/>
    <w:rsid w:val="00FD5EDE"/>
    <w:rsid w:val="00FD5FCE"/>
    <w:rsid w:val="00FD6018"/>
    <w:rsid w:val="00FD7124"/>
    <w:rsid w:val="00FD7220"/>
    <w:rsid w:val="00FD7CBC"/>
    <w:rsid w:val="00FE03B9"/>
    <w:rsid w:val="00FE086F"/>
    <w:rsid w:val="00FE0F06"/>
    <w:rsid w:val="00FE0F34"/>
    <w:rsid w:val="00FE116C"/>
    <w:rsid w:val="00FE11E4"/>
    <w:rsid w:val="00FE171C"/>
    <w:rsid w:val="00FE17A5"/>
    <w:rsid w:val="00FE2410"/>
    <w:rsid w:val="00FE29AC"/>
    <w:rsid w:val="00FE29BC"/>
    <w:rsid w:val="00FE2A7B"/>
    <w:rsid w:val="00FE31EE"/>
    <w:rsid w:val="00FE32B2"/>
    <w:rsid w:val="00FE3508"/>
    <w:rsid w:val="00FE3C48"/>
    <w:rsid w:val="00FE3D1D"/>
    <w:rsid w:val="00FE3DDB"/>
    <w:rsid w:val="00FE3F4D"/>
    <w:rsid w:val="00FE40AB"/>
    <w:rsid w:val="00FE4371"/>
    <w:rsid w:val="00FE4386"/>
    <w:rsid w:val="00FE43F5"/>
    <w:rsid w:val="00FE469B"/>
    <w:rsid w:val="00FE46A5"/>
    <w:rsid w:val="00FE4735"/>
    <w:rsid w:val="00FE4DA6"/>
    <w:rsid w:val="00FE4F1C"/>
    <w:rsid w:val="00FE5B64"/>
    <w:rsid w:val="00FE6429"/>
    <w:rsid w:val="00FE6511"/>
    <w:rsid w:val="00FE6D6C"/>
    <w:rsid w:val="00FE711C"/>
    <w:rsid w:val="00FE7652"/>
    <w:rsid w:val="00FE7B5D"/>
    <w:rsid w:val="00FF0425"/>
    <w:rsid w:val="00FF0453"/>
    <w:rsid w:val="00FF0588"/>
    <w:rsid w:val="00FF0C0B"/>
    <w:rsid w:val="00FF0DB2"/>
    <w:rsid w:val="00FF1150"/>
    <w:rsid w:val="00FF1A1D"/>
    <w:rsid w:val="00FF1C7F"/>
    <w:rsid w:val="00FF2793"/>
    <w:rsid w:val="00FF2817"/>
    <w:rsid w:val="00FF2896"/>
    <w:rsid w:val="00FF2B57"/>
    <w:rsid w:val="00FF2CCA"/>
    <w:rsid w:val="00FF2D32"/>
    <w:rsid w:val="00FF3447"/>
    <w:rsid w:val="00FF425C"/>
    <w:rsid w:val="00FF4287"/>
    <w:rsid w:val="00FF44CA"/>
    <w:rsid w:val="00FF4DD6"/>
    <w:rsid w:val="00FF4FD6"/>
    <w:rsid w:val="00FF50C3"/>
    <w:rsid w:val="00FF5138"/>
    <w:rsid w:val="00FF53C0"/>
    <w:rsid w:val="00FF5488"/>
    <w:rsid w:val="00FF558F"/>
    <w:rsid w:val="00FF611C"/>
    <w:rsid w:val="00FF65DD"/>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D66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6D04C5"/>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link w:val="2Char"/>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uiPriority w:val="9"/>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uiPriority w:val="59"/>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6"/>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4"/>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7"/>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8"/>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9"/>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aliases w:val="Kommentar,Bullet List,FooterText,numbered,Paragraphe de liste1,lp1,Diligence Check,Bullet2,Bullet21,bl1,Bullet22,Bullet23,Bullet211,Bullet24,Bullet25,Bullet26,Bullet27,bl11,Bullet212,Bullet28,bl12,Bullet213,Bullet29,bl13,Bullet214,bl14"/>
    <w:basedOn w:val="a1"/>
    <w:link w:val="Char6"/>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1"/>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13"/>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styleId="aff6">
    <w:name w:val="Plain Text"/>
    <w:basedOn w:val="a1"/>
    <w:link w:val="Char7"/>
    <w:uiPriority w:val="99"/>
    <w:unhideWhenUsed/>
    <w:rsid w:val="00311375"/>
    <w:pPr>
      <w:spacing w:after="0"/>
      <w:jc w:val="left"/>
    </w:pPr>
    <w:rPr>
      <w:rFonts w:ascii="Calibri" w:eastAsia="Calibri" w:hAnsi="Calibri"/>
      <w:szCs w:val="21"/>
    </w:rPr>
  </w:style>
  <w:style w:type="character" w:customStyle="1" w:styleId="Char7">
    <w:name w:val="Απλό κείμενο Char"/>
    <w:link w:val="aff6"/>
    <w:uiPriority w:val="99"/>
    <w:rsid w:val="00311375"/>
    <w:rPr>
      <w:rFonts w:ascii="Calibri" w:eastAsia="Calibri" w:hAnsi="Calibri"/>
      <w:sz w:val="22"/>
      <w:szCs w:val="21"/>
      <w:lang w:eastAsia="en-US"/>
    </w:rPr>
  </w:style>
  <w:style w:type="character" w:customStyle="1" w:styleId="Char6">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4"/>
    <w:uiPriority w:val="34"/>
    <w:qFormat/>
    <w:locked/>
    <w:rsid w:val="00701215"/>
    <w:rPr>
      <w:rFonts w:ascii="Calibri" w:eastAsia="Calibri" w:hAnsi="Calibri"/>
      <w:sz w:val="22"/>
      <w:szCs w:val="22"/>
      <w:lang w:eastAsia="en-US"/>
    </w:rPr>
  </w:style>
  <w:style w:type="paragraph" w:customStyle="1" w:styleId="normalwithoutspacing">
    <w:name w:val="normal_without_spacing"/>
    <w:basedOn w:val="a1"/>
    <w:rsid w:val="0013737D"/>
    <w:pPr>
      <w:suppressAutoHyphens/>
      <w:spacing w:after="60"/>
    </w:pPr>
    <w:rPr>
      <w:rFonts w:ascii="Calibri" w:hAnsi="Calibri" w:cs="Calibri"/>
      <w:szCs w:val="24"/>
      <w:lang w:eastAsia="zh-CN"/>
    </w:rPr>
  </w:style>
  <w:style w:type="paragraph" w:styleId="-HTML">
    <w:name w:val="HTML Preformatted"/>
    <w:basedOn w:val="a1"/>
    <w:link w:val="-HTMLChar"/>
    <w:uiPriority w:val="99"/>
    <w:semiHidden/>
    <w:unhideWhenUsed/>
    <w:rsid w:val="00920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US"/>
    </w:rPr>
  </w:style>
  <w:style w:type="character" w:customStyle="1" w:styleId="-HTMLChar">
    <w:name w:val="Προ-διαμορφωμένο HTML Char"/>
    <w:basedOn w:val="a2"/>
    <w:link w:val="-HTML"/>
    <w:uiPriority w:val="99"/>
    <w:semiHidden/>
    <w:rsid w:val="00920113"/>
    <w:rPr>
      <w:rFonts w:ascii="Courier New" w:hAnsi="Courier New" w:cs="Courier New"/>
      <w:lang w:val="en-US" w:eastAsia="en-US"/>
    </w:rPr>
  </w:style>
  <w:style w:type="character" w:customStyle="1" w:styleId="y2iqfc">
    <w:name w:val="y2iqfc"/>
    <w:basedOn w:val="a2"/>
    <w:rsid w:val="00920113"/>
  </w:style>
  <w:style w:type="table" w:customStyle="1" w:styleId="TableGrid1">
    <w:name w:val="Table Grid1"/>
    <w:basedOn w:val="a3"/>
    <w:next w:val="af0"/>
    <w:uiPriority w:val="39"/>
    <w:rsid w:val="00BA075A"/>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0">
    <w:name w:val="Normal 2"/>
    <w:basedOn w:val="a1"/>
    <w:qFormat/>
    <w:rsid w:val="005A2BE7"/>
    <w:pPr>
      <w:suppressAutoHyphens/>
      <w:spacing w:line="264" w:lineRule="auto"/>
    </w:pPr>
    <w:rPr>
      <w:rFonts w:ascii="Calibri" w:hAnsi="Calibri" w:cs="Calibri"/>
      <w:szCs w:val="24"/>
      <w:lang w:eastAsia="zh-CN"/>
    </w:rPr>
  </w:style>
  <w:style w:type="character" w:customStyle="1" w:styleId="17">
    <w:name w:val="Παραπομπή σχολίου1"/>
    <w:rsid w:val="00123BB9"/>
    <w:rPr>
      <w:sz w:val="16"/>
      <w:szCs w:val="16"/>
    </w:rPr>
  </w:style>
  <w:style w:type="character" w:customStyle="1" w:styleId="UnresolvedMention1">
    <w:name w:val="Unresolved Mention1"/>
    <w:basedOn w:val="a2"/>
    <w:uiPriority w:val="99"/>
    <w:semiHidden/>
    <w:unhideWhenUsed/>
    <w:rsid w:val="003C206E"/>
    <w:rPr>
      <w:color w:val="605E5C"/>
      <w:shd w:val="clear" w:color="auto" w:fill="E1DFDD"/>
    </w:rPr>
  </w:style>
  <w:style w:type="paragraph" w:customStyle="1" w:styleId="Body">
    <w:name w:val="Body"/>
    <w:rsid w:val="00E65A76"/>
    <w:pPr>
      <w:pBdr>
        <w:top w:val="nil"/>
        <w:left w:val="nil"/>
        <w:bottom w:val="nil"/>
        <w:right w:val="nil"/>
        <w:between w:val="nil"/>
        <w:bar w:val="nil"/>
      </w:pBdr>
      <w:jc w:val="both"/>
    </w:pPr>
    <w:rPr>
      <w:rFonts w:ascii="Tahoma" w:eastAsia="Arial Unicode MS" w:hAnsi="Tahoma" w:cs="Arial Unicode MS"/>
      <w:color w:val="000000"/>
      <w:sz w:val="22"/>
      <w:szCs w:val="22"/>
      <w:bdr w:val="nil"/>
      <w:lang w:eastAsia="en-GB"/>
    </w:rPr>
  </w:style>
  <w:style w:type="paragraph" w:customStyle="1" w:styleId="bullet3">
    <w:name w:val="bullet 3"/>
    <w:basedOn w:val="a1"/>
    <w:qFormat/>
    <w:rsid w:val="00E65A76"/>
    <w:pPr>
      <w:numPr>
        <w:numId w:val="23"/>
      </w:numPr>
      <w:suppressAutoHyphens/>
      <w:spacing w:before="60" w:after="60" w:line="264" w:lineRule="auto"/>
      <w:ind w:left="709" w:hanging="425"/>
    </w:pPr>
    <w:rPr>
      <w:rFonts w:ascii="Calibri" w:eastAsia="SimSun" w:hAnsi="Calibri" w:cs="Calibri"/>
      <w:bCs/>
      <w:szCs w:val="24"/>
      <w:lang w:eastAsia="zh-CN"/>
    </w:rPr>
  </w:style>
  <w:style w:type="character" w:customStyle="1" w:styleId="2Cambria">
    <w:name w:val="Σώμα κειμένου (2) + Cambria"/>
    <w:basedOn w:val="a2"/>
    <w:rsid w:val="00E65A76"/>
    <w:rPr>
      <w:rFonts w:ascii="Cambria" w:eastAsia="Cambria" w:hAnsi="Cambria" w:cs="Cambria"/>
      <w:b w:val="0"/>
      <w:bCs w:val="0"/>
      <w:i w:val="0"/>
      <w:iCs w:val="0"/>
      <w:smallCaps w:val="0"/>
      <w:strike w:val="0"/>
      <w:color w:val="000000"/>
      <w:spacing w:val="0"/>
      <w:w w:val="100"/>
      <w:position w:val="0"/>
      <w:sz w:val="14"/>
      <w:szCs w:val="14"/>
      <w:u w:val="none"/>
      <w:lang w:val="el-GR" w:eastAsia="el-GR" w:bidi="el-GR"/>
    </w:rPr>
  </w:style>
  <w:style w:type="character" w:customStyle="1" w:styleId="UnresolvedMention2">
    <w:name w:val="Unresolved Mention2"/>
    <w:basedOn w:val="a2"/>
    <w:uiPriority w:val="99"/>
    <w:semiHidden/>
    <w:unhideWhenUsed/>
    <w:rsid w:val="006E217A"/>
    <w:rPr>
      <w:color w:val="605E5C"/>
      <w:shd w:val="clear" w:color="auto" w:fill="E1DFDD"/>
    </w:rPr>
  </w:style>
  <w:style w:type="character" w:customStyle="1" w:styleId="2Char">
    <w:name w:val="Επικεφαλίδα 2 Char"/>
    <w:aliases w:val="2 Char,Header 2 Char,h2 Char,Heading Bug Char,H2 Char,Sub-Head1 Char,Heading 2- no# Char,H21 Char,H22 Char,H23 Char,H2Normal Char,Sub Head Char,H211 Char,H212 Char,H221 Char,H2111 Char,H24 Char,H213 Char,H222 Char,H2112 Char,H231 Char"/>
    <w:basedOn w:val="a2"/>
    <w:link w:val="2"/>
    <w:rsid w:val="00B958C9"/>
    <w:rPr>
      <w:rFonts w:ascii="Tahoma" w:hAnsi="Tahoma"/>
      <w:b/>
      <w:sz w:val="24"/>
      <w:u w:val="single"/>
      <w:lang w:eastAsia="en-US"/>
    </w:rPr>
  </w:style>
  <w:style w:type="character" w:customStyle="1" w:styleId="UnresolvedMention3">
    <w:name w:val="Unresolved Mention3"/>
    <w:basedOn w:val="a2"/>
    <w:uiPriority w:val="99"/>
    <w:semiHidden/>
    <w:unhideWhenUsed/>
    <w:rsid w:val="006629C9"/>
    <w:rPr>
      <w:color w:val="605E5C"/>
      <w:shd w:val="clear" w:color="auto" w:fill="E1DFDD"/>
    </w:rPr>
  </w:style>
  <w:style w:type="table" w:customStyle="1" w:styleId="TableNormal1">
    <w:name w:val="Table Normal1"/>
    <w:uiPriority w:val="2"/>
    <w:semiHidden/>
    <w:unhideWhenUsed/>
    <w:qFormat/>
    <w:rsid w:val="0078479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784798"/>
    <w:pPr>
      <w:widowControl w:val="0"/>
      <w:autoSpaceDE w:val="0"/>
      <w:autoSpaceDN w:val="0"/>
      <w:spacing w:after="0"/>
      <w:jc w:val="left"/>
    </w:pPr>
    <w:rPr>
      <w:rFonts w:eastAsia="Tahoma" w:cs="Tahoma"/>
      <w:szCs w:val="22"/>
    </w:rPr>
  </w:style>
  <w:style w:type="character" w:customStyle="1" w:styleId="18">
    <w:name w:val="Ανεπίλυτη αναφορά1"/>
    <w:basedOn w:val="a2"/>
    <w:uiPriority w:val="99"/>
    <w:semiHidden/>
    <w:unhideWhenUsed/>
    <w:rsid w:val="00A44F20"/>
    <w:rPr>
      <w:color w:val="605E5C"/>
      <w:shd w:val="clear" w:color="auto" w:fill="E1DFDD"/>
    </w:rPr>
  </w:style>
  <w:style w:type="character" w:styleId="aff7">
    <w:name w:val="Unresolved Mention"/>
    <w:basedOn w:val="a2"/>
    <w:uiPriority w:val="99"/>
    <w:semiHidden/>
    <w:unhideWhenUsed/>
    <w:rsid w:val="00C15E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69422">
      <w:bodyDiv w:val="1"/>
      <w:marLeft w:val="0"/>
      <w:marRight w:val="0"/>
      <w:marTop w:val="0"/>
      <w:marBottom w:val="0"/>
      <w:divBdr>
        <w:top w:val="none" w:sz="0" w:space="0" w:color="auto"/>
        <w:left w:val="none" w:sz="0" w:space="0" w:color="auto"/>
        <w:bottom w:val="none" w:sz="0" w:space="0" w:color="auto"/>
        <w:right w:val="none" w:sz="0" w:space="0" w:color="auto"/>
      </w:divBdr>
    </w:div>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479">
      <w:bodyDiv w:val="1"/>
      <w:marLeft w:val="0"/>
      <w:marRight w:val="0"/>
      <w:marTop w:val="0"/>
      <w:marBottom w:val="0"/>
      <w:divBdr>
        <w:top w:val="none" w:sz="0" w:space="0" w:color="auto"/>
        <w:left w:val="none" w:sz="0" w:space="0" w:color="auto"/>
        <w:bottom w:val="none" w:sz="0" w:space="0" w:color="auto"/>
        <w:right w:val="none" w:sz="0" w:space="0" w:color="auto"/>
      </w:divBdr>
    </w:div>
    <w:div w:id="147943748">
      <w:bodyDiv w:val="1"/>
      <w:marLeft w:val="0"/>
      <w:marRight w:val="0"/>
      <w:marTop w:val="0"/>
      <w:marBottom w:val="0"/>
      <w:divBdr>
        <w:top w:val="none" w:sz="0" w:space="0" w:color="auto"/>
        <w:left w:val="none" w:sz="0" w:space="0" w:color="auto"/>
        <w:bottom w:val="none" w:sz="0" w:space="0" w:color="auto"/>
        <w:right w:val="none" w:sz="0" w:space="0" w:color="auto"/>
      </w:divBdr>
    </w:div>
    <w:div w:id="161745941">
      <w:bodyDiv w:val="1"/>
      <w:marLeft w:val="0"/>
      <w:marRight w:val="0"/>
      <w:marTop w:val="0"/>
      <w:marBottom w:val="0"/>
      <w:divBdr>
        <w:top w:val="none" w:sz="0" w:space="0" w:color="auto"/>
        <w:left w:val="none" w:sz="0" w:space="0" w:color="auto"/>
        <w:bottom w:val="none" w:sz="0" w:space="0" w:color="auto"/>
        <w:right w:val="none" w:sz="0" w:space="0" w:color="auto"/>
      </w:divBdr>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274797388">
      <w:bodyDiv w:val="1"/>
      <w:marLeft w:val="0"/>
      <w:marRight w:val="0"/>
      <w:marTop w:val="0"/>
      <w:marBottom w:val="0"/>
      <w:divBdr>
        <w:top w:val="none" w:sz="0" w:space="0" w:color="auto"/>
        <w:left w:val="none" w:sz="0" w:space="0" w:color="auto"/>
        <w:bottom w:val="none" w:sz="0" w:space="0" w:color="auto"/>
        <w:right w:val="none" w:sz="0" w:space="0" w:color="auto"/>
      </w:divBdr>
    </w:div>
    <w:div w:id="416168662">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56990453">
      <w:bodyDiv w:val="1"/>
      <w:marLeft w:val="0"/>
      <w:marRight w:val="0"/>
      <w:marTop w:val="0"/>
      <w:marBottom w:val="0"/>
      <w:divBdr>
        <w:top w:val="none" w:sz="0" w:space="0" w:color="auto"/>
        <w:left w:val="none" w:sz="0" w:space="0" w:color="auto"/>
        <w:bottom w:val="none" w:sz="0" w:space="0" w:color="auto"/>
        <w:right w:val="none" w:sz="0" w:space="0" w:color="auto"/>
      </w:divBdr>
    </w:div>
    <w:div w:id="467556635">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1283894">
      <w:bodyDiv w:val="1"/>
      <w:marLeft w:val="0"/>
      <w:marRight w:val="0"/>
      <w:marTop w:val="0"/>
      <w:marBottom w:val="0"/>
      <w:divBdr>
        <w:top w:val="none" w:sz="0" w:space="0" w:color="auto"/>
        <w:left w:val="none" w:sz="0" w:space="0" w:color="auto"/>
        <w:bottom w:val="none" w:sz="0" w:space="0" w:color="auto"/>
        <w:right w:val="none" w:sz="0" w:space="0" w:color="auto"/>
      </w:divBdr>
    </w:div>
    <w:div w:id="522793579">
      <w:bodyDiv w:val="1"/>
      <w:marLeft w:val="0"/>
      <w:marRight w:val="0"/>
      <w:marTop w:val="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584463752">
      <w:bodyDiv w:val="1"/>
      <w:marLeft w:val="0"/>
      <w:marRight w:val="0"/>
      <w:marTop w:val="0"/>
      <w:marBottom w:val="0"/>
      <w:divBdr>
        <w:top w:val="none" w:sz="0" w:space="0" w:color="auto"/>
        <w:left w:val="none" w:sz="0" w:space="0" w:color="auto"/>
        <w:bottom w:val="none" w:sz="0" w:space="0" w:color="auto"/>
        <w:right w:val="none" w:sz="0" w:space="0" w:color="auto"/>
      </w:divBdr>
    </w:div>
    <w:div w:id="622611827">
      <w:bodyDiv w:val="1"/>
      <w:marLeft w:val="0"/>
      <w:marRight w:val="0"/>
      <w:marTop w:val="0"/>
      <w:marBottom w:val="0"/>
      <w:divBdr>
        <w:top w:val="none" w:sz="0" w:space="0" w:color="auto"/>
        <w:left w:val="none" w:sz="0" w:space="0" w:color="auto"/>
        <w:bottom w:val="none" w:sz="0" w:space="0" w:color="auto"/>
        <w:right w:val="none" w:sz="0" w:space="0" w:color="auto"/>
      </w:divBdr>
    </w:div>
    <w:div w:id="628244980">
      <w:bodyDiv w:val="1"/>
      <w:marLeft w:val="0"/>
      <w:marRight w:val="0"/>
      <w:marTop w:val="0"/>
      <w:marBottom w:val="0"/>
      <w:divBdr>
        <w:top w:val="none" w:sz="0" w:space="0" w:color="auto"/>
        <w:left w:val="none" w:sz="0" w:space="0" w:color="auto"/>
        <w:bottom w:val="none" w:sz="0" w:space="0" w:color="auto"/>
        <w:right w:val="none" w:sz="0" w:space="0" w:color="auto"/>
      </w:divBdr>
    </w:div>
    <w:div w:id="638996922">
      <w:bodyDiv w:val="1"/>
      <w:marLeft w:val="0"/>
      <w:marRight w:val="0"/>
      <w:marTop w:val="0"/>
      <w:marBottom w:val="0"/>
      <w:divBdr>
        <w:top w:val="none" w:sz="0" w:space="0" w:color="auto"/>
        <w:left w:val="none" w:sz="0" w:space="0" w:color="auto"/>
        <w:bottom w:val="none" w:sz="0" w:space="0" w:color="auto"/>
        <w:right w:val="none" w:sz="0" w:space="0" w:color="auto"/>
      </w:divBdr>
    </w:div>
    <w:div w:id="646327328">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02172195">
      <w:bodyDiv w:val="1"/>
      <w:marLeft w:val="0"/>
      <w:marRight w:val="0"/>
      <w:marTop w:val="0"/>
      <w:marBottom w:val="0"/>
      <w:divBdr>
        <w:top w:val="none" w:sz="0" w:space="0" w:color="auto"/>
        <w:left w:val="none" w:sz="0" w:space="0" w:color="auto"/>
        <w:bottom w:val="none" w:sz="0" w:space="0" w:color="auto"/>
        <w:right w:val="none" w:sz="0" w:space="0" w:color="auto"/>
      </w:divBdr>
    </w:div>
    <w:div w:id="712075406">
      <w:bodyDiv w:val="1"/>
      <w:marLeft w:val="0"/>
      <w:marRight w:val="0"/>
      <w:marTop w:val="0"/>
      <w:marBottom w:val="0"/>
      <w:divBdr>
        <w:top w:val="none" w:sz="0" w:space="0" w:color="auto"/>
        <w:left w:val="none" w:sz="0" w:space="0" w:color="auto"/>
        <w:bottom w:val="none" w:sz="0" w:space="0" w:color="auto"/>
        <w:right w:val="none" w:sz="0" w:space="0" w:color="auto"/>
      </w:divBdr>
    </w:div>
    <w:div w:id="730152332">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72575370">
      <w:bodyDiv w:val="1"/>
      <w:marLeft w:val="0"/>
      <w:marRight w:val="0"/>
      <w:marTop w:val="0"/>
      <w:marBottom w:val="0"/>
      <w:divBdr>
        <w:top w:val="none" w:sz="0" w:space="0" w:color="auto"/>
        <w:left w:val="none" w:sz="0" w:space="0" w:color="auto"/>
        <w:bottom w:val="none" w:sz="0" w:space="0" w:color="auto"/>
        <w:right w:val="none" w:sz="0" w:space="0" w:color="auto"/>
      </w:divBdr>
    </w:div>
    <w:div w:id="897015387">
      <w:bodyDiv w:val="1"/>
      <w:marLeft w:val="0"/>
      <w:marRight w:val="0"/>
      <w:marTop w:val="0"/>
      <w:marBottom w:val="0"/>
      <w:divBdr>
        <w:top w:val="none" w:sz="0" w:space="0" w:color="auto"/>
        <w:left w:val="none" w:sz="0" w:space="0" w:color="auto"/>
        <w:bottom w:val="none" w:sz="0" w:space="0" w:color="auto"/>
        <w:right w:val="none" w:sz="0" w:space="0" w:color="auto"/>
      </w:divBdr>
    </w:div>
    <w:div w:id="897786137">
      <w:bodyDiv w:val="1"/>
      <w:marLeft w:val="0"/>
      <w:marRight w:val="0"/>
      <w:marTop w:val="0"/>
      <w:marBottom w:val="0"/>
      <w:divBdr>
        <w:top w:val="none" w:sz="0" w:space="0" w:color="auto"/>
        <w:left w:val="none" w:sz="0" w:space="0" w:color="auto"/>
        <w:bottom w:val="none" w:sz="0" w:space="0" w:color="auto"/>
        <w:right w:val="none" w:sz="0" w:space="0" w:color="auto"/>
      </w:divBdr>
    </w:div>
    <w:div w:id="90160170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09482065">
      <w:bodyDiv w:val="1"/>
      <w:marLeft w:val="0"/>
      <w:marRight w:val="0"/>
      <w:marTop w:val="0"/>
      <w:marBottom w:val="0"/>
      <w:divBdr>
        <w:top w:val="none" w:sz="0" w:space="0" w:color="auto"/>
        <w:left w:val="none" w:sz="0" w:space="0" w:color="auto"/>
        <w:bottom w:val="none" w:sz="0" w:space="0" w:color="auto"/>
        <w:right w:val="none" w:sz="0" w:space="0" w:color="auto"/>
      </w:divBdr>
    </w:div>
    <w:div w:id="1024015645">
      <w:bodyDiv w:val="1"/>
      <w:marLeft w:val="0"/>
      <w:marRight w:val="0"/>
      <w:marTop w:val="0"/>
      <w:marBottom w:val="0"/>
      <w:divBdr>
        <w:top w:val="none" w:sz="0" w:space="0" w:color="auto"/>
        <w:left w:val="none" w:sz="0" w:space="0" w:color="auto"/>
        <w:bottom w:val="none" w:sz="0" w:space="0" w:color="auto"/>
        <w:right w:val="none" w:sz="0" w:space="0" w:color="auto"/>
      </w:divBdr>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094932702">
      <w:bodyDiv w:val="1"/>
      <w:marLeft w:val="0"/>
      <w:marRight w:val="0"/>
      <w:marTop w:val="0"/>
      <w:marBottom w:val="0"/>
      <w:divBdr>
        <w:top w:val="none" w:sz="0" w:space="0" w:color="auto"/>
        <w:left w:val="none" w:sz="0" w:space="0" w:color="auto"/>
        <w:bottom w:val="none" w:sz="0" w:space="0" w:color="auto"/>
        <w:right w:val="none" w:sz="0" w:space="0" w:color="auto"/>
      </w:divBdr>
    </w:div>
    <w:div w:id="1116175512">
      <w:bodyDiv w:val="1"/>
      <w:marLeft w:val="0"/>
      <w:marRight w:val="0"/>
      <w:marTop w:val="0"/>
      <w:marBottom w:val="0"/>
      <w:divBdr>
        <w:top w:val="none" w:sz="0" w:space="0" w:color="auto"/>
        <w:left w:val="none" w:sz="0" w:space="0" w:color="auto"/>
        <w:bottom w:val="none" w:sz="0" w:space="0" w:color="auto"/>
        <w:right w:val="none" w:sz="0" w:space="0" w:color="auto"/>
      </w:divBdr>
    </w:div>
    <w:div w:id="1125539936">
      <w:bodyDiv w:val="1"/>
      <w:marLeft w:val="0"/>
      <w:marRight w:val="0"/>
      <w:marTop w:val="0"/>
      <w:marBottom w:val="0"/>
      <w:divBdr>
        <w:top w:val="none" w:sz="0" w:space="0" w:color="auto"/>
        <w:left w:val="none" w:sz="0" w:space="0" w:color="auto"/>
        <w:bottom w:val="none" w:sz="0" w:space="0" w:color="auto"/>
        <w:right w:val="none" w:sz="0" w:space="0" w:color="auto"/>
      </w:divBdr>
    </w:div>
    <w:div w:id="1135685661">
      <w:bodyDiv w:val="1"/>
      <w:marLeft w:val="0"/>
      <w:marRight w:val="0"/>
      <w:marTop w:val="0"/>
      <w:marBottom w:val="0"/>
      <w:divBdr>
        <w:top w:val="none" w:sz="0" w:space="0" w:color="auto"/>
        <w:left w:val="none" w:sz="0" w:space="0" w:color="auto"/>
        <w:bottom w:val="none" w:sz="0" w:space="0" w:color="auto"/>
        <w:right w:val="none" w:sz="0" w:space="0" w:color="auto"/>
      </w:divBdr>
    </w:div>
    <w:div w:id="1151680493">
      <w:bodyDiv w:val="1"/>
      <w:marLeft w:val="0"/>
      <w:marRight w:val="0"/>
      <w:marTop w:val="0"/>
      <w:marBottom w:val="0"/>
      <w:divBdr>
        <w:top w:val="none" w:sz="0" w:space="0" w:color="auto"/>
        <w:left w:val="none" w:sz="0" w:space="0" w:color="auto"/>
        <w:bottom w:val="none" w:sz="0" w:space="0" w:color="auto"/>
        <w:right w:val="none" w:sz="0" w:space="0" w:color="auto"/>
      </w:divBdr>
    </w:div>
    <w:div w:id="1212765758">
      <w:bodyDiv w:val="1"/>
      <w:marLeft w:val="0"/>
      <w:marRight w:val="0"/>
      <w:marTop w:val="0"/>
      <w:marBottom w:val="0"/>
      <w:divBdr>
        <w:top w:val="none" w:sz="0" w:space="0" w:color="auto"/>
        <w:left w:val="none" w:sz="0" w:space="0" w:color="auto"/>
        <w:bottom w:val="none" w:sz="0" w:space="0" w:color="auto"/>
        <w:right w:val="none" w:sz="0" w:space="0" w:color="auto"/>
      </w:divBdr>
    </w:div>
    <w:div w:id="1261451775">
      <w:bodyDiv w:val="1"/>
      <w:marLeft w:val="0"/>
      <w:marRight w:val="0"/>
      <w:marTop w:val="0"/>
      <w:marBottom w:val="0"/>
      <w:divBdr>
        <w:top w:val="none" w:sz="0" w:space="0" w:color="auto"/>
        <w:left w:val="none" w:sz="0" w:space="0" w:color="auto"/>
        <w:bottom w:val="none" w:sz="0" w:space="0" w:color="auto"/>
        <w:right w:val="none" w:sz="0" w:space="0" w:color="auto"/>
      </w:divBdr>
    </w:div>
    <w:div w:id="1263883213">
      <w:bodyDiv w:val="1"/>
      <w:marLeft w:val="0"/>
      <w:marRight w:val="0"/>
      <w:marTop w:val="0"/>
      <w:marBottom w:val="0"/>
      <w:divBdr>
        <w:top w:val="none" w:sz="0" w:space="0" w:color="auto"/>
        <w:left w:val="none" w:sz="0" w:space="0" w:color="auto"/>
        <w:bottom w:val="none" w:sz="0" w:space="0" w:color="auto"/>
        <w:right w:val="none" w:sz="0" w:space="0" w:color="auto"/>
      </w:divBdr>
    </w:div>
    <w:div w:id="1267881646">
      <w:bodyDiv w:val="1"/>
      <w:marLeft w:val="0"/>
      <w:marRight w:val="0"/>
      <w:marTop w:val="0"/>
      <w:marBottom w:val="0"/>
      <w:divBdr>
        <w:top w:val="none" w:sz="0" w:space="0" w:color="auto"/>
        <w:left w:val="none" w:sz="0" w:space="0" w:color="auto"/>
        <w:bottom w:val="none" w:sz="0" w:space="0" w:color="auto"/>
        <w:right w:val="none" w:sz="0" w:space="0" w:color="auto"/>
      </w:divBdr>
    </w:div>
    <w:div w:id="1267956207">
      <w:bodyDiv w:val="1"/>
      <w:marLeft w:val="0"/>
      <w:marRight w:val="0"/>
      <w:marTop w:val="0"/>
      <w:marBottom w:val="0"/>
      <w:divBdr>
        <w:top w:val="none" w:sz="0" w:space="0" w:color="auto"/>
        <w:left w:val="none" w:sz="0" w:space="0" w:color="auto"/>
        <w:bottom w:val="none" w:sz="0" w:space="0" w:color="auto"/>
        <w:right w:val="none" w:sz="0" w:space="0" w:color="auto"/>
      </w:divBdr>
    </w:div>
    <w:div w:id="1305769502">
      <w:bodyDiv w:val="1"/>
      <w:marLeft w:val="0"/>
      <w:marRight w:val="0"/>
      <w:marTop w:val="0"/>
      <w:marBottom w:val="0"/>
      <w:divBdr>
        <w:top w:val="none" w:sz="0" w:space="0" w:color="auto"/>
        <w:left w:val="none" w:sz="0" w:space="0" w:color="auto"/>
        <w:bottom w:val="none" w:sz="0" w:space="0" w:color="auto"/>
        <w:right w:val="none" w:sz="0" w:space="0" w:color="auto"/>
      </w:divBdr>
    </w:div>
    <w:div w:id="1364746960">
      <w:bodyDiv w:val="1"/>
      <w:marLeft w:val="0"/>
      <w:marRight w:val="0"/>
      <w:marTop w:val="0"/>
      <w:marBottom w:val="0"/>
      <w:divBdr>
        <w:top w:val="none" w:sz="0" w:space="0" w:color="auto"/>
        <w:left w:val="none" w:sz="0" w:space="0" w:color="auto"/>
        <w:bottom w:val="none" w:sz="0" w:space="0" w:color="auto"/>
        <w:right w:val="none" w:sz="0" w:space="0" w:color="auto"/>
      </w:divBdr>
    </w:div>
    <w:div w:id="1395935687">
      <w:bodyDiv w:val="1"/>
      <w:marLeft w:val="0"/>
      <w:marRight w:val="0"/>
      <w:marTop w:val="0"/>
      <w:marBottom w:val="0"/>
      <w:divBdr>
        <w:top w:val="none" w:sz="0" w:space="0" w:color="auto"/>
        <w:left w:val="none" w:sz="0" w:space="0" w:color="auto"/>
        <w:bottom w:val="none" w:sz="0" w:space="0" w:color="auto"/>
        <w:right w:val="none" w:sz="0" w:space="0" w:color="auto"/>
      </w:divBdr>
    </w:div>
    <w:div w:id="1465804448">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597127256">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707548">
      <w:bodyDiv w:val="1"/>
      <w:marLeft w:val="0"/>
      <w:marRight w:val="0"/>
      <w:marTop w:val="0"/>
      <w:marBottom w:val="0"/>
      <w:divBdr>
        <w:top w:val="none" w:sz="0" w:space="0" w:color="auto"/>
        <w:left w:val="none" w:sz="0" w:space="0" w:color="auto"/>
        <w:bottom w:val="none" w:sz="0" w:space="0" w:color="auto"/>
        <w:right w:val="none" w:sz="0" w:space="0" w:color="auto"/>
      </w:divBdr>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6371237">
      <w:bodyDiv w:val="1"/>
      <w:marLeft w:val="0"/>
      <w:marRight w:val="0"/>
      <w:marTop w:val="0"/>
      <w:marBottom w:val="0"/>
      <w:divBdr>
        <w:top w:val="none" w:sz="0" w:space="0" w:color="auto"/>
        <w:left w:val="none" w:sz="0" w:space="0" w:color="auto"/>
        <w:bottom w:val="none" w:sz="0" w:space="0" w:color="auto"/>
        <w:right w:val="none" w:sz="0" w:space="0" w:color="auto"/>
      </w:divBdr>
    </w:div>
    <w:div w:id="1745838518">
      <w:bodyDiv w:val="1"/>
      <w:marLeft w:val="0"/>
      <w:marRight w:val="0"/>
      <w:marTop w:val="0"/>
      <w:marBottom w:val="0"/>
      <w:divBdr>
        <w:top w:val="none" w:sz="0" w:space="0" w:color="auto"/>
        <w:left w:val="none" w:sz="0" w:space="0" w:color="auto"/>
        <w:bottom w:val="none" w:sz="0" w:space="0" w:color="auto"/>
        <w:right w:val="none" w:sz="0" w:space="0" w:color="auto"/>
      </w:divBdr>
    </w:div>
    <w:div w:id="1874416887">
      <w:bodyDiv w:val="1"/>
      <w:marLeft w:val="0"/>
      <w:marRight w:val="0"/>
      <w:marTop w:val="0"/>
      <w:marBottom w:val="0"/>
      <w:divBdr>
        <w:top w:val="none" w:sz="0" w:space="0" w:color="auto"/>
        <w:left w:val="none" w:sz="0" w:space="0" w:color="auto"/>
        <w:bottom w:val="none" w:sz="0" w:space="0" w:color="auto"/>
        <w:right w:val="none" w:sz="0" w:space="0" w:color="auto"/>
      </w:divBdr>
    </w:div>
    <w:div w:id="1922130855">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657483">
      <w:bodyDiv w:val="1"/>
      <w:marLeft w:val="0"/>
      <w:marRight w:val="0"/>
      <w:marTop w:val="0"/>
      <w:marBottom w:val="0"/>
      <w:divBdr>
        <w:top w:val="none" w:sz="0" w:space="0" w:color="auto"/>
        <w:left w:val="none" w:sz="0" w:space="0" w:color="auto"/>
        <w:bottom w:val="none" w:sz="0" w:space="0" w:color="auto"/>
        <w:right w:val="none" w:sz="0" w:space="0" w:color="auto"/>
      </w:divBdr>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promitheus.gov.gr"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promitheus.gov.gr/" TargetMode="Externa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1BC2F-D14A-4127-92E2-AFEF77B6D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11752</Words>
  <Characters>78432</Characters>
  <Application>Microsoft Office Word</Application>
  <DocSecurity>0</DocSecurity>
  <Lines>653</Lines>
  <Paragraphs>180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90004</CharactersWithSpaces>
  <SharedDoc>false</SharedDoc>
  <HLinks>
    <vt:vector size="444" baseType="variant">
      <vt:variant>
        <vt:i4>1900569</vt:i4>
      </vt:variant>
      <vt:variant>
        <vt:i4>489</vt:i4>
      </vt:variant>
      <vt:variant>
        <vt:i4>0</vt:i4>
      </vt:variant>
      <vt:variant>
        <vt:i4>5</vt:i4>
      </vt:variant>
      <vt:variant>
        <vt:lpwstr>http://www.ktpae.gr/</vt:lpwstr>
      </vt:variant>
      <vt:variant>
        <vt:lpwstr/>
      </vt:variant>
      <vt:variant>
        <vt:i4>1769513</vt:i4>
      </vt:variant>
      <vt:variant>
        <vt:i4>468</vt:i4>
      </vt:variant>
      <vt:variant>
        <vt:i4>0</vt:i4>
      </vt:variant>
      <vt:variant>
        <vt:i4>5</vt:i4>
      </vt:variant>
      <vt:variant>
        <vt:lpwstr>mailto:equip@ktpae.gr</vt:lpwstr>
      </vt:variant>
      <vt:variant>
        <vt:lpwstr/>
      </vt:variant>
      <vt:variant>
        <vt:i4>2031678</vt:i4>
      </vt:variant>
      <vt:variant>
        <vt:i4>428</vt:i4>
      </vt:variant>
      <vt:variant>
        <vt:i4>0</vt:i4>
      </vt:variant>
      <vt:variant>
        <vt:i4>5</vt:i4>
      </vt:variant>
      <vt:variant>
        <vt:lpwstr/>
      </vt:variant>
      <vt:variant>
        <vt:lpwstr>_Toc30078956</vt:lpwstr>
      </vt:variant>
      <vt:variant>
        <vt:i4>1835070</vt:i4>
      </vt:variant>
      <vt:variant>
        <vt:i4>422</vt:i4>
      </vt:variant>
      <vt:variant>
        <vt:i4>0</vt:i4>
      </vt:variant>
      <vt:variant>
        <vt:i4>5</vt:i4>
      </vt:variant>
      <vt:variant>
        <vt:lpwstr/>
      </vt:variant>
      <vt:variant>
        <vt:lpwstr>_Toc30078955</vt:lpwstr>
      </vt:variant>
      <vt:variant>
        <vt:i4>1900606</vt:i4>
      </vt:variant>
      <vt:variant>
        <vt:i4>416</vt:i4>
      </vt:variant>
      <vt:variant>
        <vt:i4>0</vt:i4>
      </vt:variant>
      <vt:variant>
        <vt:i4>5</vt:i4>
      </vt:variant>
      <vt:variant>
        <vt:lpwstr/>
      </vt:variant>
      <vt:variant>
        <vt:lpwstr>_Toc30078954</vt:lpwstr>
      </vt:variant>
      <vt:variant>
        <vt:i4>1703998</vt:i4>
      </vt:variant>
      <vt:variant>
        <vt:i4>410</vt:i4>
      </vt:variant>
      <vt:variant>
        <vt:i4>0</vt:i4>
      </vt:variant>
      <vt:variant>
        <vt:i4>5</vt:i4>
      </vt:variant>
      <vt:variant>
        <vt:lpwstr/>
      </vt:variant>
      <vt:variant>
        <vt:lpwstr>_Toc30078953</vt:lpwstr>
      </vt:variant>
      <vt:variant>
        <vt:i4>1769534</vt:i4>
      </vt:variant>
      <vt:variant>
        <vt:i4>404</vt:i4>
      </vt:variant>
      <vt:variant>
        <vt:i4>0</vt:i4>
      </vt:variant>
      <vt:variant>
        <vt:i4>5</vt:i4>
      </vt:variant>
      <vt:variant>
        <vt:lpwstr/>
      </vt:variant>
      <vt:variant>
        <vt:lpwstr>_Toc30078952</vt:lpwstr>
      </vt:variant>
      <vt:variant>
        <vt:i4>1572926</vt:i4>
      </vt:variant>
      <vt:variant>
        <vt:i4>398</vt:i4>
      </vt:variant>
      <vt:variant>
        <vt:i4>0</vt:i4>
      </vt:variant>
      <vt:variant>
        <vt:i4>5</vt:i4>
      </vt:variant>
      <vt:variant>
        <vt:lpwstr/>
      </vt:variant>
      <vt:variant>
        <vt:lpwstr>_Toc30078951</vt:lpwstr>
      </vt:variant>
      <vt:variant>
        <vt:i4>1638462</vt:i4>
      </vt:variant>
      <vt:variant>
        <vt:i4>392</vt:i4>
      </vt:variant>
      <vt:variant>
        <vt:i4>0</vt:i4>
      </vt:variant>
      <vt:variant>
        <vt:i4>5</vt:i4>
      </vt:variant>
      <vt:variant>
        <vt:lpwstr/>
      </vt:variant>
      <vt:variant>
        <vt:lpwstr>_Toc30078950</vt:lpwstr>
      </vt:variant>
      <vt:variant>
        <vt:i4>1048639</vt:i4>
      </vt:variant>
      <vt:variant>
        <vt:i4>386</vt:i4>
      </vt:variant>
      <vt:variant>
        <vt:i4>0</vt:i4>
      </vt:variant>
      <vt:variant>
        <vt:i4>5</vt:i4>
      </vt:variant>
      <vt:variant>
        <vt:lpwstr/>
      </vt:variant>
      <vt:variant>
        <vt:lpwstr>_Toc30078949</vt:lpwstr>
      </vt:variant>
      <vt:variant>
        <vt:i4>1114175</vt:i4>
      </vt:variant>
      <vt:variant>
        <vt:i4>380</vt:i4>
      </vt:variant>
      <vt:variant>
        <vt:i4>0</vt:i4>
      </vt:variant>
      <vt:variant>
        <vt:i4>5</vt:i4>
      </vt:variant>
      <vt:variant>
        <vt:lpwstr/>
      </vt:variant>
      <vt:variant>
        <vt:lpwstr>_Toc30078948</vt:lpwstr>
      </vt:variant>
      <vt:variant>
        <vt:i4>1966143</vt:i4>
      </vt:variant>
      <vt:variant>
        <vt:i4>374</vt:i4>
      </vt:variant>
      <vt:variant>
        <vt:i4>0</vt:i4>
      </vt:variant>
      <vt:variant>
        <vt:i4>5</vt:i4>
      </vt:variant>
      <vt:variant>
        <vt:lpwstr/>
      </vt:variant>
      <vt:variant>
        <vt:lpwstr>_Toc30078947</vt:lpwstr>
      </vt:variant>
      <vt:variant>
        <vt:i4>2031679</vt:i4>
      </vt:variant>
      <vt:variant>
        <vt:i4>368</vt:i4>
      </vt:variant>
      <vt:variant>
        <vt:i4>0</vt:i4>
      </vt:variant>
      <vt:variant>
        <vt:i4>5</vt:i4>
      </vt:variant>
      <vt:variant>
        <vt:lpwstr/>
      </vt:variant>
      <vt:variant>
        <vt:lpwstr>_Toc30078946</vt:lpwstr>
      </vt:variant>
      <vt:variant>
        <vt:i4>1835071</vt:i4>
      </vt:variant>
      <vt:variant>
        <vt:i4>362</vt:i4>
      </vt:variant>
      <vt:variant>
        <vt:i4>0</vt:i4>
      </vt:variant>
      <vt:variant>
        <vt:i4>5</vt:i4>
      </vt:variant>
      <vt:variant>
        <vt:lpwstr/>
      </vt:variant>
      <vt:variant>
        <vt:lpwstr>_Toc30078945</vt:lpwstr>
      </vt:variant>
      <vt:variant>
        <vt:i4>1900607</vt:i4>
      </vt:variant>
      <vt:variant>
        <vt:i4>356</vt:i4>
      </vt:variant>
      <vt:variant>
        <vt:i4>0</vt:i4>
      </vt:variant>
      <vt:variant>
        <vt:i4>5</vt:i4>
      </vt:variant>
      <vt:variant>
        <vt:lpwstr/>
      </vt:variant>
      <vt:variant>
        <vt:lpwstr>_Toc30078944</vt:lpwstr>
      </vt:variant>
      <vt:variant>
        <vt:i4>1703999</vt:i4>
      </vt:variant>
      <vt:variant>
        <vt:i4>350</vt:i4>
      </vt:variant>
      <vt:variant>
        <vt:i4>0</vt:i4>
      </vt:variant>
      <vt:variant>
        <vt:i4>5</vt:i4>
      </vt:variant>
      <vt:variant>
        <vt:lpwstr/>
      </vt:variant>
      <vt:variant>
        <vt:lpwstr>_Toc30078943</vt:lpwstr>
      </vt:variant>
      <vt:variant>
        <vt:i4>1769535</vt:i4>
      </vt:variant>
      <vt:variant>
        <vt:i4>344</vt:i4>
      </vt:variant>
      <vt:variant>
        <vt:i4>0</vt:i4>
      </vt:variant>
      <vt:variant>
        <vt:i4>5</vt:i4>
      </vt:variant>
      <vt:variant>
        <vt:lpwstr/>
      </vt:variant>
      <vt:variant>
        <vt:lpwstr>_Toc30078942</vt:lpwstr>
      </vt:variant>
      <vt:variant>
        <vt:i4>1572927</vt:i4>
      </vt:variant>
      <vt:variant>
        <vt:i4>338</vt:i4>
      </vt:variant>
      <vt:variant>
        <vt:i4>0</vt:i4>
      </vt:variant>
      <vt:variant>
        <vt:i4>5</vt:i4>
      </vt:variant>
      <vt:variant>
        <vt:lpwstr/>
      </vt:variant>
      <vt:variant>
        <vt:lpwstr>_Toc30078941</vt:lpwstr>
      </vt:variant>
      <vt:variant>
        <vt:i4>1638463</vt:i4>
      </vt:variant>
      <vt:variant>
        <vt:i4>332</vt:i4>
      </vt:variant>
      <vt:variant>
        <vt:i4>0</vt:i4>
      </vt:variant>
      <vt:variant>
        <vt:i4>5</vt:i4>
      </vt:variant>
      <vt:variant>
        <vt:lpwstr/>
      </vt:variant>
      <vt:variant>
        <vt:lpwstr>_Toc30078940</vt:lpwstr>
      </vt:variant>
      <vt:variant>
        <vt:i4>1048632</vt:i4>
      </vt:variant>
      <vt:variant>
        <vt:i4>326</vt:i4>
      </vt:variant>
      <vt:variant>
        <vt:i4>0</vt:i4>
      </vt:variant>
      <vt:variant>
        <vt:i4>5</vt:i4>
      </vt:variant>
      <vt:variant>
        <vt:lpwstr/>
      </vt:variant>
      <vt:variant>
        <vt:lpwstr>_Toc30078939</vt:lpwstr>
      </vt:variant>
      <vt:variant>
        <vt:i4>1114168</vt:i4>
      </vt:variant>
      <vt:variant>
        <vt:i4>320</vt:i4>
      </vt:variant>
      <vt:variant>
        <vt:i4>0</vt:i4>
      </vt:variant>
      <vt:variant>
        <vt:i4>5</vt:i4>
      </vt:variant>
      <vt:variant>
        <vt:lpwstr/>
      </vt:variant>
      <vt:variant>
        <vt:lpwstr>_Toc30078938</vt:lpwstr>
      </vt:variant>
      <vt:variant>
        <vt:i4>1966136</vt:i4>
      </vt:variant>
      <vt:variant>
        <vt:i4>314</vt:i4>
      </vt:variant>
      <vt:variant>
        <vt:i4>0</vt:i4>
      </vt:variant>
      <vt:variant>
        <vt:i4>5</vt:i4>
      </vt:variant>
      <vt:variant>
        <vt:lpwstr/>
      </vt:variant>
      <vt:variant>
        <vt:lpwstr>_Toc30078937</vt:lpwstr>
      </vt:variant>
      <vt:variant>
        <vt:i4>2031672</vt:i4>
      </vt:variant>
      <vt:variant>
        <vt:i4>308</vt:i4>
      </vt:variant>
      <vt:variant>
        <vt:i4>0</vt:i4>
      </vt:variant>
      <vt:variant>
        <vt:i4>5</vt:i4>
      </vt:variant>
      <vt:variant>
        <vt:lpwstr/>
      </vt:variant>
      <vt:variant>
        <vt:lpwstr>_Toc30078936</vt:lpwstr>
      </vt:variant>
      <vt:variant>
        <vt:i4>1835064</vt:i4>
      </vt:variant>
      <vt:variant>
        <vt:i4>302</vt:i4>
      </vt:variant>
      <vt:variant>
        <vt:i4>0</vt:i4>
      </vt:variant>
      <vt:variant>
        <vt:i4>5</vt:i4>
      </vt:variant>
      <vt:variant>
        <vt:lpwstr/>
      </vt:variant>
      <vt:variant>
        <vt:lpwstr>_Toc30078935</vt:lpwstr>
      </vt:variant>
      <vt:variant>
        <vt:i4>1900600</vt:i4>
      </vt:variant>
      <vt:variant>
        <vt:i4>296</vt:i4>
      </vt:variant>
      <vt:variant>
        <vt:i4>0</vt:i4>
      </vt:variant>
      <vt:variant>
        <vt:i4>5</vt:i4>
      </vt:variant>
      <vt:variant>
        <vt:lpwstr/>
      </vt:variant>
      <vt:variant>
        <vt:lpwstr>_Toc30078934</vt:lpwstr>
      </vt:variant>
      <vt:variant>
        <vt:i4>1703992</vt:i4>
      </vt:variant>
      <vt:variant>
        <vt:i4>290</vt:i4>
      </vt:variant>
      <vt:variant>
        <vt:i4>0</vt:i4>
      </vt:variant>
      <vt:variant>
        <vt:i4>5</vt:i4>
      </vt:variant>
      <vt:variant>
        <vt:lpwstr/>
      </vt:variant>
      <vt:variant>
        <vt:lpwstr>_Toc30078933</vt:lpwstr>
      </vt:variant>
      <vt:variant>
        <vt:i4>1769528</vt:i4>
      </vt:variant>
      <vt:variant>
        <vt:i4>284</vt:i4>
      </vt:variant>
      <vt:variant>
        <vt:i4>0</vt:i4>
      </vt:variant>
      <vt:variant>
        <vt:i4>5</vt:i4>
      </vt:variant>
      <vt:variant>
        <vt:lpwstr/>
      </vt:variant>
      <vt:variant>
        <vt:lpwstr>_Toc30078932</vt:lpwstr>
      </vt:variant>
      <vt:variant>
        <vt:i4>1572920</vt:i4>
      </vt:variant>
      <vt:variant>
        <vt:i4>278</vt:i4>
      </vt:variant>
      <vt:variant>
        <vt:i4>0</vt:i4>
      </vt:variant>
      <vt:variant>
        <vt:i4>5</vt:i4>
      </vt:variant>
      <vt:variant>
        <vt:lpwstr/>
      </vt:variant>
      <vt:variant>
        <vt:lpwstr>_Toc30078931</vt:lpwstr>
      </vt:variant>
      <vt:variant>
        <vt:i4>1638456</vt:i4>
      </vt:variant>
      <vt:variant>
        <vt:i4>272</vt:i4>
      </vt:variant>
      <vt:variant>
        <vt:i4>0</vt:i4>
      </vt:variant>
      <vt:variant>
        <vt:i4>5</vt:i4>
      </vt:variant>
      <vt:variant>
        <vt:lpwstr/>
      </vt:variant>
      <vt:variant>
        <vt:lpwstr>_Toc30078930</vt:lpwstr>
      </vt:variant>
      <vt:variant>
        <vt:i4>1048633</vt:i4>
      </vt:variant>
      <vt:variant>
        <vt:i4>266</vt:i4>
      </vt:variant>
      <vt:variant>
        <vt:i4>0</vt:i4>
      </vt:variant>
      <vt:variant>
        <vt:i4>5</vt:i4>
      </vt:variant>
      <vt:variant>
        <vt:lpwstr/>
      </vt:variant>
      <vt:variant>
        <vt:lpwstr>_Toc30078929</vt:lpwstr>
      </vt:variant>
      <vt:variant>
        <vt:i4>1114169</vt:i4>
      </vt:variant>
      <vt:variant>
        <vt:i4>260</vt:i4>
      </vt:variant>
      <vt:variant>
        <vt:i4>0</vt:i4>
      </vt:variant>
      <vt:variant>
        <vt:i4>5</vt:i4>
      </vt:variant>
      <vt:variant>
        <vt:lpwstr/>
      </vt:variant>
      <vt:variant>
        <vt:lpwstr>_Toc30078928</vt:lpwstr>
      </vt:variant>
      <vt:variant>
        <vt:i4>1966137</vt:i4>
      </vt:variant>
      <vt:variant>
        <vt:i4>254</vt:i4>
      </vt:variant>
      <vt:variant>
        <vt:i4>0</vt:i4>
      </vt:variant>
      <vt:variant>
        <vt:i4>5</vt:i4>
      </vt:variant>
      <vt:variant>
        <vt:lpwstr/>
      </vt:variant>
      <vt:variant>
        <vt:lpwstr>_Toc30078927</vt:lpwstr>
      </vt:variant>
      <vt:variant>
        <vt:i4>2031673</vt:i4>
      </vt:variant>
      <vt:variant>
        <vt:i4>248</vt:i4>
      </vt:variant>
      <vt:variant>
        <vt:i4>0</vt:i4>
      </vt:variant>
      <vt:variant>
        <vt:i4>5</vt:i4>
      </vt:variant>
      <vt:variant>
        <vt:lpwstr/>
      </vt:variant>
      <vt:variant>
        <vt:lpwstr>_Toc30078926</vt:lpwstr>
      </vt:variant>
      <vt:variant>
        <vt:i4>1835065</vt:i4>
      </vt:variant>
      <vt:variant>
        <vt:i4>242</vt:i4>
      </vt:variant>
      <vt:variant>
        <vt:i4>0</vt:i4>
      </vt:variant>
      <vt:variant>
        <vt:i4>5</vt:i4>
      </vt:variant>
      <vt:variant>
        <vt:lpwstr/>
      </vt:variant>
      <vt:variant>
        <vt:lpwstr>_Toc30078925</vt:lpwstr>
      </vt:variant>
      <vt:variant>
        <vt:i4>1900601</vt:i4>
      </vt:variant>
      <vt:variant>
        <vt:i4>236</vt:i4>
      </vt:variant>
      <vt:variant>
        <vt:i4>0</vt:i4>
      </vt:variant>
      <vt:variant>
        <vt:i4>5</vt:i4>
      </vt:variant>
      <vt:variant>
        <vt:lpwstr/>
      </vt:variant>
      <vt:variant>
        <vt:lpwstr>_Toc30078924</vt:lpwstr>
      </vt:variant>
      <vt:variant>
        <vt:i4>1703993</vt:i4>
      </vt:variant>
      <vt:variant>
        <vt:i4>230</vt:i4>
      </vt:variant>
      <vt:variant>
        <vt:i4>0</vt:i4>
      </vt:variant>
      <vt:variant>
        <vt:i4>5</vt:i4>
      </vt:variant>
      <vt:variant>
        <vt:lpwstr/>
      </vt:variant>
      <vt:variant>
        <vt:lpwstr>_Toc30078923</vt:lpwstr>
      </vt:variant>
      <vt:variant>
        <vt:i4>1769529</vt:i4>
      </vt:variant>
      <vt:variant>
        <vt:i4>224</vt:i4>
      </vt:variant>
      <vt:variant>
        <vt:i4>0</vt:i4>
      </vt:variant>
      <vt:variant>
        <vt:i4>5</vt:i4>
      </vt:variant>
      <vt:variant>
        <vt:lpwstr/>
      </vt:variant>
      <vt:variant>
        <vt:lpwstr>_Toc30078922</vt:lpwstr>
      </vt:variant>
      <vt:variant>
        <vt:i4>1572921</vt:i4>
      </vt:variant>
      <vt:variant>
        <vt:i4>218</vt:i4>
      </vt:variant>
      <vt:variant>
        <vt:i4>0</vt:i4>
      </vt:variant>
      <vt:variant>
        <vt:i4>5</vt:i4>
      </vt:variant>
      <vt:variant>
        <vt:lpwstr/>
      </vt:variant>
      <vt:variant>
        <vt:lpwstr>_Toc30078921</vt:lpwstr>
      </vt:variant>
      <vt:variant>
        <vt:i4>1638457</vt:i4>
      </vt:variant>
      <vt:variant>
        <vt:i4>212</vt:i4>
      </vt:variant>
      <vt:variant>
        <vt:i4>0</vt:i4>
      </vt:variant>
      <vt:variant>
        <vt:i4>5</vt:i4>
      </vt:variant>
      <vt:variant>
        <vt:lpwstr/>
      </vt:variant>
      <vt:variant>
        <vt:lpwstr>_Toc30078920</vt:lpwstr>
      </vt:variant>
      <vt:variant>
        <vt:i4>1048634</vt:i4>
      </vt:variant>
      <vt:variant>
        <vt:i4>206</vt:i4>
      </vt:variant>
      <vt:variant>
        <vt:i4>0</vt:i4>
      </vt:variant>
      <vt:variant>
        <vt:i4>5</vt:i4>
      </vt:variant>
      <vt:variant>
        <vt:lpwstr/>
      </vt:variant>
      <vt:variant>
        <vt:lpwstr>_Toc30078919</vt:lpwstr>
      </vt:variant>
      <vt:variant>
        <vt:i4>1114170</vt:i4>
      </vt:variant>
      <vt:variant>
        <vt:i4>200</vt:i4>
      </vt:variant>
      <vt:variant>
        <vt:i4>0</vt:i4>
      </vt:variant>
      <vt:variant>
        <vt:i4>5</vt:i4>
      </vt:variant>
      <vt:variant>
        <vt:lpwstr/>
      </vt:variant>
      <vt:variant>
        <vt:lpwstr>_Toc30078918</vt:lpwstr>
      </vt:variant>
      <vt:variant>
        <vt:i4>1966138</vt:i4>
      </vt:variant>
      <vt:variant>
        <vt:i4>194</vt:i4>
      </vt:variant>
      <vt:variant>
        <vt:i4>0</vt:i4>
      </vt:variant>
      <vt:variant>
        <vt:i4>5</vt:i4>
      </vt:variant>
      <vt:variant>
        <vt:lpwstr/>
      </vt:variant>
      <vt:variant>
        <vt:lpwstr>_Toc30078917</vt:lpwstr>
      </vt:variant>
      <vt:variant>
        <vt:i4>2031674</vt:i4>
      </vt:variant>
      <vt:variant>
        <vt:i4>188</vt:i4>
      </vt:variant>
      <vt:variant>
        <vt:i4>0</vt:i4>
      </vt:variant>
      <vt:variant>
        <vt:i4>5</vt:i4>
      </vt:variant>
      <vt:variant>
        <vt:lpwstr/>
      </vt:variant>
      <vt:variant>
        <vt:lpwstr>_Toc30078916</vt:lpwstr>
      </vt:variant>
      <vt:variant>
        <vt:i4>1835066</vt:i4>
      </vt:variant>
      <vt:variant>
        <vt:i4>182</vt:i4>
      </vt:variant>
      <vt:variant>
        <vt:i4>0</vt:i4>
      </vt:variant>
      <vt:variant>
        <vt:i4>5</vt:i4>
      </vt:variant>
      <vt:variant>
        <vt:lpwstr/>
      </vt:variant>
      <vt:variant>
        <vt:lpwstr>_Toc30078915</vt:lpwstr>
      </vt:variant>
      <vt:variant>
        <vt:i4>1900602</vt:i4>
      </vt:variant>
      <vt:variant>
        <vt:i4>176</vt:i4>
      </vt:variant>
      <vt:variant>
        <vt:i4>0</vt:i4>
      </vt:variant>
      <vt:variant>
        <vt:i4>5</vt:i4>
      </vt:variant>
      <vt:variant>
        <vt:lpwstr/>
      </vt:variant>
      <vt:variant>
        <vt:lpwstr>_Toc30078914</vt:lpwstr>
      </vt:variant>
      <vt:variant>
        <vt:i4>1703994</vt:i4>
      </vt:variant>
      <vt:variant>
        <vt:i4>170</vt:i4>
      </vt:variant>
      <vt:variant>
        <vt:i4>0</vt:i4>
      </vt:variant>
      <vt:variant>
        <vt:i4>5</vt:i4>
      </vt:variant>
      <vt:variant>
        <vt:lpwstr/>
      </vt:variant>
      <vt:variant>
        <vt:lpwstr>_Toc30078913</vt:lpwstr>
      </vt:variant>
      <vt:variant>
        <vt:i4>1769530</vt:i4>
      </vt:variant>
      <vt:variant>
        <vt:i4>164</vt:i4>
      </vt:variant>
      <vt:variant>
        <vt:i4>0</vt:i4>
      </vt:variant>
      <vt:variant>
        <vt:i4>5</vt:i4>
      </vt:variant>
      <vt:variant>
        <vt:lpwstr/>
      </vt:variant>
      <vt:variant>
        <vt:lpwstr>_Toc30078912</vt:lpwstr>
      </vt:variant>
      <vt:variant>
        <vt:i4>1572922</vt:i4>
      </vt:variant>
      <vt:variant>
        <vt:i4>158</vt:i4>
      </vt:variant>
      <vt:variant>
        <vt:i4>0</vt:i4>
      </vt:variant>
      <vt:variant>
        <vt:i4>5</vt:i4>
      </vt:variant>
      <vt:variant>
        <vt:lpwstr/>
      </vt:variant>
      <vt:variant>
        <vt:lpwstr>_Toc30078911</vt:lpwstr>
      </vt:variant>
      <vt:variant>
        <vt:i4>1638458</vt:i4>
      </vt:variant>
      <vt:variant>
        <vt:i4>152</vt:i4>
      </vt:variant>
      <vt:variant>
        <vt:i4>0</vt:i4>
      </vt:variant>
      <vt:variant>
        <vt:i4>5</vt:i4>
      </vt:variant>
      <vt:variant>
        <vt:lpwstr/>
      </vt:variant>
      <vt:variant>
        <vt:lpwstr>_Toc30078910</vt:lpwstr>
      </vt:variant>
      <vt:variant>
        <vt:i4>1048635</vt:i4>
      </vt:variant>
      <vt:variant>
        <vt:i4>146</vt:i4>
      </vt:variant>
      <vt:variant>
        <vt:i4>0</vt:i4>
      </vt:variant>
      <vt:variant>
        <vt:i4>5</vt:i4>
      </vt:variant>
      <vt:variant>
        <vt:lpwstr/>
      </vt:variant>
      <vt:variant>
        <vt:lpwstr>_Toc30078909</vt:lpwstr>
      </vt:variant>
      <vt:variant>
        <vt:i4>1114171</vt:i4>
      </vt:variant>
      <vt:variant>
        <vt:i4>140</vt:i4>
      </vt:variant>
      <vt:variant>
        <vt:i4>0</vt:i4>
      </vt:variant>
      <vt:variant>
        <vt:i4>5</vt:i4>
      </vt:variant>
      <vt:variant>
        <vt:lpwstr/>
      </vt:variant>
      <vt:variant>
        <vt:lpwstr>_Toc30078908</vt:lpwstr>
      </vt:variant>
      <vt:variant>
        <vt:i4>1966139</vt:i4>
      </vt:variant>
      <vt:variant>
        <vt:i4>134</vt:i4>
      </vt:variant>
      <vt:variant>
        <vt:i4>0</vt:i4>
      </vt:variant>
      <vt:variant>
        <vt:i4>5</vt:i4>
      </vt:variant>
      <vt:variant>
        <vt:lpwstr/>
      </vt:variant>
      <vt:variant>
        <vt:lpwstr>_Toc30078907</vt:lpwstr>
      </vt:variant>
      <vt:variant>
        <vt:i4>2031675</vt:i4>
      </vt:variant>
      <vt:variant>
        <vt:i4>128</vt:i4>
      </vt:variant>
      <vt:variant>
        <vt:i4>0</vt:i4>
      </vt:variant>
      <vt:variant>
        <vt:i4>5</vt:i4>
      </vt:variant>
      <vt:variant>
        <vt:lpwstr/>
      </vt:variant>
      <vt:variant>
        <vt:lpwstr>_Toc30078906</vt:lpwstr>
      </vt:variant>
      <vt:variant>
        <vt:i4>1835067</vt:i4>
      </vt:variant>
      <vt:variant>
        <vt:i4>122</vt:i4>
      </vt:variant>
      <vt:variant>
        <vt:i4>0</vt:i4>
      </vt:variant>
      <vt:variant>
        <vt:i4>5</vt:i4>
      </vt:variant>
      <vt:variant>
        <vt:lpwstr/>
      </vt:variant>
      <vt:variant>
        <vt:lpwstr>_Toc30078905</vt:lpwstr>
      </vt:variant>
      <vt:variant>
        <vt:i4>1900603</vt:i4>
      </vt:variant>
      <vt:variant>
        <vt:i4>116</vt:i4>
      </vt:variant>
      <vt:variant>
        <vt:i4>0</vt:i4>
      </vt:variant>
      <vt:variant>
        <vt:i4>5</vt:i4>
      </vt:variant>
      <vt:variant>
        <vt:lpwstr/>
      </vt:variant>
      <vt:variant>
        <vt:lpwstr>_Toc30078904</vt:lpwstr>
      </vt:variant>
      <vt:variant>
        <vt:i4>1703995</vt:i4>
      </vt:variant>
      <vt:variant>
        <vt:i4>110</vt:i4>
      </vt:variant>
      <vt:variant>
        <vt:i4>0</vt:i4>
      </vt:variant>
      <vt:variant>
        <vt:i4>5</vt:i4>
      </vt:variant>
      <vt:variant>
        <vt:lpwstr/>
      </vt:variant>
      <vt:variant>
        <vt:lpwstr>_Toc30078903</vt:lpwstr>
      </vt:variant>
      <vt:variant>
        <vt:i4>1769531</vt:i4>
      </vt:variant>
      <vt:variant>
        <vt:i4>104</vt:i4>
      </vt:variant>
      <vt:variant>
        <vt:i4>0</vt:i4>
      </vt:variant>
      <vt:variant>
        <vt:i4>5</vt:i4>
      </vt:variant>
      <vt:variant>
        <vt:lpwstr/>
      </vt:variant>
      <vt:variant>
        <vt:lpwstr>_Toc30078902</vt:lpwstr>
      </vt:variant>
      <vt:variant>
        <vt:i4>1572923</vt:i4>
      </vt:variant>
      <vt:variant>
        <vt:i4>98</vt:i4>
      </vt:variant>
      <vt:variant>
        <vt:i4>0</vt:i4>
      </vt:variant>
      <vt:variant>
        <vt:i4>5</vt:i4>
      </vt:variant>
      <vt:variant>
        <vt:lpwstr/>
      </vt:variant>
      <vt:variant>
        <vt:lpwstr>_Toc30078901</vt:lpwstr>
      </vt:variant>
      <vt:variant>
        <vt:i4>1638459</vt:i4>
      </vt:variant>
      <vt:variant>
        <vt:i4>92</vt:i4>
      </vt:variant>
      <vt:variant>
        <vt:i4>0</vt:i4>
      </vt:variant>
      <vt:variant>
        <vt:i4>5</vt:i4>
      </vt:variant>
      <vt:variant>
        <vt:lpwstr/>
      </vt:variant>
      <vt:variant>
        <vt:lpwstr>_Toc30078900</vt:lpwstr>
      </vt:variant>
      <vt:variant>
        <vt:i4>1114162</vt:i4>
      </vt:variant>
      <vt:variant>
        <vt:i4>86</vt:i4>
      </vt:variant>
      <vt:variant>
        <vt:i4>0</vt:i4>
      </vt:variant>
      <vt:variant>
        <vt:i4>5</vt:i4>
      </vt:variant>
      <vt:variant>
        <vt:lpwstr/>
      </vt:variant>
      <vt:variant>
        <vt:lpwstr>_Toc30078899</vt:lpwstr>
      </vt:variant>
      <vt:variant>
        <vt:i4>1048626</vt:i4>
      </vt:variant>
      <vt:variant>
        <vt:i4>80</vt:i4>
      </vt:variant>
      <vt:variant>
        <vt:i4>0</vt:i4>
      </vt:variant>
      <vt:variant>
        <vt:i4>5</vt:i4>
      </vt:variant>
      <vt:variant>
        <vt:lpwstr/>
      </vt:variant>
      <vt:variant>
        <vt:lpwstr>_Toc30078898</vt:lpwstr>
      </vt:variant>
      <vt:variant>
        <vt:i4>2031666</vt:i4>
      </vt:variant>
      <vt:variant>
        <vt:i4>74</vt:i4>
      </vt:variant>
      <vt:variant>
        <vt:i4>0</vt:i4>
      </vt:variant>
      <vt:variant>
        <vt:i4>5</vt:i4>
      </vt:variant>
      <vt:variant>
        <vt:lpwstr/>
      </vt:variant>
      <vt:variant>
        <vt:lpwstr>_Toc30078897</vt:lpwstr>
      </vt:variant>
      <vt:variant>
        <vt:i4>1966130</vt:i4>
      </vt:variant>
      <vt:variant>
        <vt:i4>68</vt:i4>
      </vt:variant>
      <vt:variant>
        <vt:i4>0</vt:i4>
      </vt:variant>
      <vt:variant>
        <vt:i4>5</vt:i4>
      </vt:variant>
      <vt:variant>
        <vt:lpwstr/>
      </vt:variant>
      <vt:variant>
        <vt:lpwstr>_Toc30078896</vt:lpwstr>
      </vt:variant>
      <vt:variant>
        <vt:i4>1900594</vt:i4>
      </vt:variant>
      <vt:variant>
        <vt:i4>62</vt:i4>
      </vt:variant>
      <vt:variant>
        <vt:i4>0</vt:i4>
      </vt:variant>
      <vt:variant>
        <vt:i4>5</vt:i4>
      </vt:variant>
      <vt:variant>
        <vt:lpwstr/>
      </vt:variant>
      <vt:variant>
        <vt:lpwstr>_Toc30078895</vt:lpwstr>
      </vt:variant>
      <vt:variant>
        <vt:i4>1835058</vt:i4>
      </vt:variant>
      <vt:variant>
        <vt:i4>56</vt:i4>
      </vt:variant>
      <vt:variant>
        <vt:i4>0</vt:i4>
      </vt:variant>
      <vt:variant>
        <vt:i4>5</vt:i4>
      </vt:variant>
      <vt:variant>
        <vt:lpwstr/>
      </vt:variant>
      <vt:variant>
        <vt:lpwstr>_Toc30078894</vt:lpwstr>
      </vt:variant>
      <vt:variant>
        <vt:i4>1769522</vt:i4>
      </vt:variant>
      <vt:variant>
        <vt:i4>50</vt:i4>
      </vt:variant>
      <vt:variant>
        <vt:i4>0</vt:i4>
      </vt:variant>
      <vt:variant>
        <vt:i4>5</vt:i4>
      </vt:variant>
      <vt:variant>
        <vt:lpwstr/>
      </vt:variant>
      <vt:variant>
        <vt:lpwstr>_Toc30078893</vt:lpwstr>
      </vt:variant>
      <vt:variant>
        <vt:i4>1703986</vt:i4>
      </vt:variant>
      <vt:variant>
        <vt:i4>44</vt:i4>
      </vt:variant>
      <vt:variant>
        <vt:i4>0</vt:i4>
      </vt:variant>
      <vt:variant>
        <vt:i4>5</vt:i4>
      </vt:variant>
      <vt:variant>
        <vt:lpwstr/>
      </vt:variant>
      <vt:variant>
        <vt:lpwstr>_Toc30078892</vt:lpwstr>
      </vt:variant>
      <vt:variant>
        <vt:i4>1638450</vt:i4>
      </vt:variant>
      <vt:variant>
        <vt:i4>38</vt:i4>
      </vt:variant>
      <vt:variant>
        <vt:i4>0</vt:i4>
      </vt:variant>
      <vt:variant>
        <vt:i4>5</vt:i4>
      </vt:variant>
      <vt:variant>
        <vt:lpwstr/>
      </vt:variant>
      <vt:variant>
        <vt:lpwstr>_Toc30078891</vt:lpwstr>
      </vt:variant>
      <vt:variant>
        <vt:i4>1572914</vt:i4>
      </vt:variant>
      <vt:variant>
        <vt:i4>32</vt:i4>
      </vt:variant>
      <vt:variant>
        <vt:i4>0</vt:i4>
      </vt:variant>
      <vt:variant>
        <vt:i4>5</vt:i4>
      </vt:variant>
      <vt:variant>
        <vt:lpwstr/>
      </vt:variant>
      <vt:variant>
        <vt:lpwstr>_Toc30078890</vt:lpwstr>
      </vt:variant>
      <vt:variant>
        <vt:i4>1114163</vt:i4>
      </vt:variant>
      <vt:variant>
        <vt:i4>26</vt:i4>
      </vt:variant>
      <vt:variant>
        <vt:i4>0</vt:i4>
      </vt:variant>
      <vt:variant>
        <vt:i4>5</vt:i4>
      </vt:variant>
      <vt:variant>
        <vt:lpwstr/>
      </vt:variant>
      <vt:variant>
        <vt:lpwstr>_Toc30078889</vt:lpwstr>
      </vt:variant>
      <vt:variant>
        <vt:i4>1048627</vt:i4>
      </vt:variant>
      <vt:variant>
        <vt:i4>20</vt:i4>
      </vt:variant>
      <vt:variant>
        <vt:i4>0</vt:i4>
      </vt:variant>
      <vt:variant>
        <vt:i4>5</vt:i4>
      </vt:variant>
      <vt:variant>
        <vt:lpwstr/>
      </vt:variant>
      <vt:variant>
        <vt:lpwstr>_Toc30078888</vt:lpwstr>
      </vt:variant>
      <vt:variant>
        <vt:i4>2031667</vt:i4>
      </vt:variant>
      <vt:variant>
        <vt:i4>14</vt:i4>
      </vt:variant>
      <vt:variant>
        <vt:i4>0</vt:i4>
      </vt:variant>
      <vt:variant>
        <vt:i4>5</vt:i4>
      </vt:variant>
      <vt:variant>
        <vt:lpwstr/>
      </vt:variant>
      <vt:variant>
        <vt:lpwstr>_Toc30078887</vt:lpwstr>
      </vt:variant>
      <vt:variant>
        <vt:i4>1966131</vt:i4>
      </vt:variant>
      <vt:variant>
        <vt:i4>8</vt:i4>
      </vt:variant>
      <vt:variant>
        <vt:i4>0</vt:i4>
      </vt:variant>
      <vt:variant>
        <vt:i4>5</vt:i4>
      </vt:variant>
      <vt:variant>
        <vt:lpwstr/>
      </vt:variant>
      <vt:variant>
        <vt:lpwstr>_Toc30078886</vt:lpwstr>
      </vt:variant>
      <vt:variant>
        <vt:i4>1900595</vt:i4>
      </vt:variant>
      <vt:variant>
        <vt:i4>2</vt:i4>
      </vt:variant>
      <vt:variant>
        <vt:i4>0</vt:i4>
      </vt:variant>
      <vt:variant>
        <vt:i4>5</vt:i4>
      </vt:variant>
      <vt:variant>
        <vt:lpwstr/>
      </vt:variant>
      <vt:variant>
        <vt:lpwstr>_Toc30078885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2022-03-31T12:22:00Z</dcterms:created>
  <dcterms:modified xsi:type="dcterms:W3CDTF">2022-12-12T12:02:00Z</dcterms:modified>
</cp:coreProperties>
</file>