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04F36F" w14:textId="77777777" w:rsidR="00EC26C2" w:rsidRPr="004D528B" w:rsidRDefault="0024279E" w:rsidP="004D528B">
      <w:pPr>
        <w:jc w:val="center"/>
        <w:rPr>
          <w:b/>
          <w:sz w:val="28"/>
          <w:szCs w:val="28"/>
          <w:lang w:val="el-GR"/>
        </w:rPr>
      </w:pPr>
      <w:r w:rsidRPr="004D528B">
        <w:rPr>
          <w:b/>
          <w:sz w:val="28"/>
          <w:szCs w:val="28"/>
          <w:lang w:val="el-GR"/>
        </w:rPr>
        <w:t>Διακήρυξη</w:t>
      </w:r>
    </w:p>
    <w:p w14:paraId="5EFBC170" w14:textId="77777777" w:rsidR="0024279E" w:rsidRPr="0024279E" w:rsidRDefault="0024279E" w:rsidP="0024279E">
      <w:pPr>
        <w:jc w:val="center"/>
        <w:rPr>
          <w:b/>
          <w:sz w:val="28"/>
          <w:szCs w:val="28"/>
          <w:lang w:val="el-GR"/>
        </w:rPr>
      </w:pPr>
      <w:r w:rsidRPr="0024279E">
        <w:rPr>
          <w:b/>
          <w:sz w:val="28"/>
          <w:szCs w:val="28"/>
          <w:lang w:val="el-GR"/>
        </w:rPr>
        <w:t xml:space="preserve">Ανοικτού </w:t>
      </w:r>
      <w:r w:rsidR="008B4966" w:rsidRPr="00453CD6">
        <w:rPr>
          <w:b/>
          <w:sz w:val="28"/>
          <w:szCs w:val="28"/>
          <w:lang w:val="el-GR"/>
        </w:rPr>
        <w:t xml:space="preserve">κάτω των ορίων </w:t>
      </w:r>
      <w:r w:rsidRPr="0024279E">
        <w:rPr>
          <w:b/>
          <w:sz w:val="28"/>
          <w:szCs w:val="28"/>
          <w:lang w:val="el-GR"/>
        </w:rPr>
        <w:t>Ηλεκτρονικού Διαγωνισμού</w:t>
      </w:r>
    </w:p>
    <w:p w14:paraId="7B38D6E7" w14:textId="77777777" w:rsidR="0024279E" w:rsidRPr="0024279E" w:rsidRDefault="0024279E" w:rsidP="0024279E">
      <w:pPr>
        <w:jc w:val="center"/>
        <w:rPr>
          <w:b/>
          <w:sz w:val="28"/>
          <w:szCs w:val="28"/>
          <w:lang w:val="el-GR"/>
        </w:rPr>
      </w:pPr>
      <w:r w:rsidRPr="0024279E">
        <w:rPr>
          <w:b/>
          <w:sz w:val="28"/>
          <w:szCs w:val="28"/>
          <w:lang w:val="el-GR"/>
        </w:rPr>
        <w:t>για το Έργο</w:t>
      </w:r>
    </w:p>
    <w:p w14:paraId="4E99475D" w14:textId="77777777" w:rsidR="0024279E" w:rsidRPr="003C3836" w:rsidRDefault="0024279E" w:rsidP="0024279E">
      <w:pPr>
        <w:jc w:val="center"/>
        <w:rPr>
          <w:b/>
          <w:iCs/>
          <w:sz w:val="28"/>
          <w:szCs w:val="28"/>
          <w:lang w:val="el-GR"/>
        </w:rPr>
      </w:pPr>
      <w:r w:rsidRPr="00620B05">
        <w:rPr>
          <w:b/>
          <w:iCs/>
          <w:color w:val="000000" w:themeColor="text1"/>
          <w:sz w:val="28"/>
          <w:szCs w:val="28"/>
          <w:lang w:val="el-GR"/>
        </w:rPr>
        <w:t>«</w:t>
      </w:r>
      <w:r w:rsidR="003C3836">
        <w:rPr>
          <w:b/>
          <w:iCs/>
          <w:color w:val="000000" w:themeColor="text1"/>
          <w:sz w:val="28"/>
          <w:szCs w:val="28"/>
          <w:lang w:val="el-GR"/>
        </w:rPr>
        <w:t>Υπηρεσίες διαχείρισης και υποστήριξης του Συστήματος Διαχείρισης Ανθρώπινου Δυναμικού</w:t>
      </w:r>
      <w:r w:rsidRPr="00620B05">
        <w:rPr>
          <w:b/>
          <w:iCs/>
          <w:color w:val="000000" w:themeColor="text1"/>
          <w:sz w:val="28"/>
          <w:szCs w:val="28"/>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DD5E96" w14:paraId="5BAB4BD2" w14:textId="77777777" w:rsidTr="00B8545D">
        <w:tc>
          <w:tcPr>
            <w:tcW w:w="3330" w:type="dxa"/>
            <w:shd w:val="clear" w:color="auto" w:fill="auto"/>
            <w:vAlign w:val="bottom"/>
          </w:tcPr>
          <w:p w14:paraId="6953A6E8" w14:textId="77777777" w:rsidR="0024279E" w:rsidRPr="00DD5E96" w:rsidRDefault="0024279E" w:rsidP="0031590C">
            <w:pPr>
              <w:autoSpaceDE w:val="0"/>
              <w:autoSpaceDN w:val="0"/>
              <w:adjustRightInd w:val="0"/>
              <w:spacing w:after="0" w:line="276" w:lineRule="auto"/>
              <w:jc w:val="right"/>
              <w:rPr>
                <w:rFonts w:cs="Tahoma"/>
                <w:b/>
                <w:color w:val="000000"/>
                <w:szCs w:val="22"/>
              </w:rPr>
            </w:pPr>
            <w:proofErr w:type="spellStart"/>
            <w:r w:rsidRPr="00DD5E96">
              <w:rPr>
                <w:rFonts w:cs="Tahoma"/>
                <w:b/>
                <w:color w:val="000000"/>
                <w:szCs w:val="22"/>
              </w:rPr>
              <w:t>Κωδ</w:t>
            </w:r>
            <w:proofErr w:type="spellEnd"/>
            <w:r w:rsidRPr="00DD5E96">
              <w:rPr>
                <w:rFonts w:cs="Tahoma"/>
                <w:b/>
                <w:color w:val="000000"/>
                <w:szCs w:val="22"/>
              </w:rPr>
              <w:t xml:space="preserve">. ΟΠΣ: </w:t>
            </w:r>
          </w:p>
        </w:tc>
        <w:tc>
          <w:tcPr>
            <w:tcW w:w="6298" w:type="dxa"/>
            <w:gridSpan w:val="2"/>
            <w:shd w:val="clear" w:color="auto" w:fill="auto"/>
            <w:vAlign w:val="bottom"/>
          </w:tcPr>
          <w:p w14:paraId="4936F03E" w14:textId="77777777" w:rsidR="0024279E" w:rsidRPr="00DD5E96" w:rsidRDefault="008D30F1" w:rsidP="0031590C">
            <w:pPr>
              <w:autoSpaceDE w:val="0"/>
              <w:autoSpaceDN w:val="0"/>
              <w:adjustRightInd w:val="0"/>
              <w:spacing w:after="0" w:line="276" w:lineRule="auto"/>
              <w:rPr>
                <w:rFonts w:cs="Tahoma"/>
                <w:b/>
                <w:color w:val="0000FF"/>
                <w:szCs w:val="22"/>
                <w:highlight w:val="cyan"/>
              </w:rPr>
            </w:pPr>
            <w:r w:rsidRPr="008D30F1">
              <w:rPr>
                <w:rFonts w:asciiTheme="minorHAnsi" w:hAnsiTheme="minorHAnsi" w:cstheme="minorHAnsi"/>
                <w:szCs w:val="22"/>
                <w:lang w:val="el-GR" w:eastAsia="en-US"/>
              </w:rPr>
              <w:t>5000905</w:t>
            </w:r>
          </w:p>
        </w:tc>
      </w:tr>
      <w:tr w:rsidR="0024279E" w:rsidRPr="00DD5E96" w14:paraId="6719D24D" w14:textId="77777777" w:rsidTr="00B8545D">
        <w:tc>
          <w:tcPr>
            <w:tcW w:w="3330" w:type="dxa"/>
            <w:shd w:val="clear" w:color="auto" w:fill="auto"/>
            <w:vAlign w:val="bottom"/>
          </w:tcPr>
          <w:p w14:paraId="55889433" w14:textId="77777777" w:rsidR="0024279E" w:rsidRPr="00DD5E96" w:rsidRDefault="0024279E" w:rsidP="0031590C">
            <w:pPr>
              <w:autoSpaceDE w:val="0"/>
              <w:autoSpaceDN w:val="0"/>
              <w:adjustRightInd w:val="0"/>
              <w:spacing w:after="0" w:line="276" w:lineRule="auto"/>
              <w:jc w:val="right"/>
              <w:rPr>
                <w:rFonts w:cs="Tahoma"/>
                <w:b/>
                <w:color w:val="000000"/>
                <w:szCs w:val="22"/>
              </w:rPr>
            </w:pPr>
            <w:r w:rsidRPr="00DD5E96">
              <w:rPr>
                <w:rFonts w:cs="Tahoma"/>
                <w:b/>
                <w:color w:val="000000"/>
                <w:szCs w:val="22"/>
              </w:rPr>
              <w:t>Επ</w:t>
            </w:r>
            <w:proofErr w:type="spellStart"/>
            <w:r w:rsidRPr="00DD5E96">
              <w:rPr>
                <w:rFonts w:cs="Tahoma"/>
                <w:b/>
                <w:color w:val="000000"/>
                <w:szCs w:val="22"/>
              </w:rPr>
              <w:t>ιχειρησι</w:t>
            </w:r>
            <w:proofErr w:type="spellEnd"/>
            <w:r w:rsidRPr="00DD5E96">
              <w:rPr>
                <w:rFonts w:cs="Tahoma"/>
                <w:b/>
                <w:color w:val="000000"/>
                <w:szCs w:val="22"/>
              </w:rPr>
              <w:t xml:space="preserve">ακό </w:t>
            </w:r>
            <w:proofErr w:type="spellStart"/>
            <w:r w:rsidRPr="00DD5E96">
              <w:rPr>
                <w:rFonts w:cs="Tahoma"/>
                <w:b/>
                <w:color w:val="000000"/>
                <w:szCs w:val="22"/>
              </w:rPr>
              <w:t>Πρόγρ</w:t>
            </w:r>
            <w:proofErr w:type="spellEnd"/>
            <w:r w:rsidRPr="00DD5E96">
              <w:rPr>
                <w:rFonts w:cs="Tahoma"/>
                <w:b/>
                <w:color w:val="000000"/>
                <w:szCs w:val="22"/>
              </w:rPr>
              <w:t>αμμα:</w:t>
            </w:r>
          </w:p>
        </w:tc>
        <w:tc>
          <w:tcPr>
            <w:tcW w:w="6298" w:type="dxa"/>
            <w:gridSpan w:val="2"/>
            <w:shd w:val="clear" w:color="auto" w:fill="auto"/>
            <w:vAlign w:val="bottom"/>
          </w:tcPr>
          <w:p w14:paraId="73AA4B5B" w14:textId="77777777" w:rsidR="0024279E" w:rsidRPr="0006274C" w:rsidRDefault="0006274C" w:rsidP="0031590C">
            <w:pPr>
              <w:autoSpaceDE w:val="0"/>
              <w:autoSpaceDN w:val="0"/>
              <w:adjustRightInd w:val="0"/>
              <w:spacing w:line="276" w:lineRule="auto"/>
              <w:rPr>
                <w:rFonts w:cs="Tahoma"/>
                <w:b/>
                <w:color w:val="000000"/>
                <w:szCs w:val="22"/>
                <w:lang w:val="el-GR"/>
              </w:rPr>
            </w:pPr>
            <w:r>
              <w:rPr>
                <w:rFonts w:cs="Tahoma"/>
                <w:b/>
                <w:color w:val="000000"/>
                <w:szCs w:val="22"/>
                <w:lang w:val="el-GR"/>
              </w:rPr>
              <w:t>ΜΕΤΑΡΡΥΘΜΙΣΗ ΔΗΜΟΣΙΟΥ ΤΟΜΕΑ</w:t>
            </w:r>
            <w:r w:rsidR="00817EB9">
              <w:rPr>
                <w:rFonts w:cs="Tahoma"/>
                <w:b/>
                <w:color w:val="000000"/>
                <w:szCs w:val="22"/>
                <w:lang w:val="el-GR"/>
              </w:rPr>
              <w:t xml:space="preserve"> 2014-2020</w:t>
            </w:r>
          </w:p>
        </w:tc>
      </w:tr>
      <w:tr w:rsidR="0024279E" w:rsidRPr="00E44343" w14:paraId="2A83E989" w14:textId="77777777" w:rsidTr="00B8545D">
        <w:tc>
          <w:tcPr>
            <w:tcW w:w="3330" w:type="dxa"/>
            <w:shd w:val="clear" w:color="auto" w:fill="auto"/>
            <w:vAlign w:val="bottom"/>
          </w:tcPr>
          <w:p w14:paraId="64A5B1B5" w14:textId="77777777" w:rsidR="0024279E" w:rsidRPr="00DD5E96" w:rsidRDefault="0024279E" w:rsidP="0031590C">
            <w:pPr>
              <w:autoSpaceDE w:val="0"/>
              <w:autoSpaceDN w:val="0"/>
              <w:adjustRightInd w:val="0"/>
              <w:spacing w:after="0" w:line="276" w:lineRule="auto"/>
              <w:jc w:val="right"/>
              <w:rPr>
                <w:rFonts w:cs="Tahoma"/>
                <w:b/>
                <w:color w:val="000000"/>
                <w:szCs w:val="22"/>
              </w:rPr>
            </w:pPr>
            <w:proofErr w:type="spellStart"/>
            <w:r w:rsidRPr="00DD5E96">
              <w:rPr>
                <w:rFonts w:cs="Tahoma"/>
                <w:b/>
                <w:color w:val="000000"/>
                <w:szCs w:val="22"/>
              </w:rPr>
              <w:t>Προϋ</w:t>
            </w:r>
            <w:proofErr w:type="spellEnd"/>
            <w:r w:rsidRPr="00DD5E96">
              <w:rPr>
                <w:rFonts w:cs="Tahoma"/>
                <w:b/>
                <w:color w:val="000000"/>
                <w:szCs w:val="22"/>
              </w:rPr>
              <w:t>πολογισμός</w:t>
            </w:r>
            <w:r w:rsidR="00E05F03">
              <w:rPr>
                <w:rFonts w:cs="Tahoma"/>
                <w:b/>
                <w:color w:val="000000"/>
                <w:szCs w:val="22"/>
                <w:lang w:val="el-GR"/>
              </w:rPr>
              <w:t xml:space="preserve">-Εκτιμώμενη αξία σύμβασης </w:t>
            </w:r>
            <w:r w:rsidRPr="00DD5E96">
              <w:rPr>
                <w:rFonts w:cs="Tahoma"/>
                <w:b/>
                <w:color w:val="000000"/>
                <w:szCs w:val="22"/>
              </w:rPr>
              <w:t>:</w:t>
            </w:r>
          </w:p>
          <w:p w14:paraId="439F4F82" w14:textId="77777777" w:rsidR="0024279E" w:rsidRPr="00DD5E96" w:rsidRDefault="0024279E" w:rsidP="0031590C">
            <w:pPr>
              <w:autoSpaceDE w:val="0"/>
              <w:autoSpaceDN w:val="0"/>
              <w:adjustRightInd w:val="0"/>
              <w:spacing w:after="0" w:line="276" w:lineRule="auto"/>
              <w:jc w:val="right"/>
              <w:rPr>
                <w:rFonts w:cs="Tahoma"/>
                <w:b/>
                <w:color w:val="000000"/>
                <w:szCs w:val="22"/>
              </w:rPr>
            </w:pPr>
          </w:p>
        </w:tc>
        <w:tc>
          <w:tcPr>
            <w:tcW w:w="6298" w:type="dxa"/>
            <w:gridSpan w:val="2"/>
            <w:shd w:val="clear" w:color="auto" w:fill="auto"/>
            <w:vAlign w:val="bottom"/>
          </w:tcPr>
          <w:p w14:paraId="51BA1780" w14:textId="77777777" w:rsidR="00FB319F" w:rsidRDefault="00DE469A" w:rsidP="00FB319F">
            <w:pPr>
              <w:pStyle w:val="TabletextChar"/>
              <w:jc w:val="both"/>
              <w:rPr>
                <w:rFonts w:asciiTheme="minorHAnsi" w:hAnsiTheme="minorHAnsi" w:cstheme="minorHAnsi"/>
                <w:b/>
                <w:bCs/>
                <w:color w:val="000000"/>
                <w:sz w:val="22"/>
                <w:szCs w:val="22"/>
                <w:lang w:eastAsia="el-GR"/>
              </w:rPr>
            </w:pPr>
            <w:r w:rsidRPr="0089607C">
              <w:rPr>
                <w:rFonts w:ascii="Calibri" w:hAnsi="Calibri" w:cs="Calibri"/>
                <w:color w:val="000000" w:themeColor="text1"/>
                <w:sz w:val="22"/>
                <w:szCs w:val="22"/>
              </w:rPr>
              <w:t xml:space="preserve">Ο προϋπολογισμός του Έργου - </w:t>
            </w:r>
            <w:proofErr w:type="spellStart"/>
            <w:r w:rsidRPr="0089607C">
              <w:rPr>
                <w:rFonts w:ascii="Calibri" w:hAnsi="Calibri" w:cs="Calibri"/>
                <w:color w:val="000000" w:themeColor="text1"/>
                <w:sz w:val="22"/>
                <w:szCs w:val="22"/>
              </w:rPr>
              <w:t>Eκτιμώμενη</w:t>
            </w:r>
            <w:proofErr w:type="spellEnd"/>
            <w:r w:rsidRPr="0089607C">
              <w:rPr>
                <w:rFonts w:ascii="Calibri" w:hAnsi="Calibri" w:cs="Calibri"/>
                <w:color w:val="000000" w:themeColor="text1"/>
                <w:sz w:val="22"/>
                <w:szCs w:val="22"/>
              </w:rPr>
              <w:t xml:space="preserve"> αξία σύμβασης  ανέρχεται στο ποσό των</w:t>
            </w:r>
            <w:r w:rsidR="00E3229C">
              <w:rPr>
                <w:rFonts w:ascii="Calibri" w:hAnsi="Calibri" w:cs="Calibri"/>
                <w:color w:val="000000" w:themeColor="text1"/>
                <w:sz w:val="22"/>
                <w:szCs w:val="22"/>
              </w:rPr>
              <w:t xml:space="preserve"> </w:t>
            </w:r>
            <w:proofErr w:type="spellStart"/>
            <w:r w:rsidR="00E3229C">
              <w:rPr>
                <w:rFonts w:ascii="Calibri" w:hAnsi="Calibri" w:cs="Calibri"/>
                <w:color w:val="000000" w:themeColor="text1"/>
                <w:sz w:val="22"/>
                <w:szCs w:val="22"/>
              </w:rPr>
              <w:t>εκατόν</w:t>
            </w:r>
            <w:proofErr w:type="spellEnd"/>
            <w:r w:rsidR="00E3229C">
              <w:rPr>
                <w:rFonts w:ascii="Calibri" w:hAnsi="Calibri" w:cs="Calibri"/>
                <w:color w:val="000000" w:themeColor="text1"/>
                <w:sz w:val="22"/>
                <w:szCs w:val="22"/>
              </w:rPr>
              <w:t xml:space="preserve"> δέκα πέντε χιλιάδων </w:t>
            </w:r>
            <w:proofErr w:type="spellStart"/>
            <w:r w:rsidR="00E3229C">
              <w:rPr>
                <w:rFonts w:ascii="Calibri" w:hAnsi="Calibri" w:cs="Calibri"/>
                <w:color w:val="000000" w:themeColor="text1"/>
                <w:sz w:val="22"/>
                <w:szCs w:val="22"/>
              </w:rPr>
              <w:t>ενιακοσίων</w:t>
            </w:r>
            <w:proofErr w:type="spellEnd"/>
            <w:r w:rsidR="00E3229C">
              <w:rPr>
                <w:rFonts w:ascii="Calibri" w:hAnsi="Calibri" w:cs="Calibri"/>
                <w:color w:val="000000" w:themeColor="text1"/>
                <w:sz w:val="22"/>
                <w:szCs w:val="22"/>
              </w:rPr>
              <w:t xml:space="preserve"> τριάντα ενός Ευρώ και ενενήντα πέντε λεπτών</w:t>
            </w:r>
            <w:r w:rsidR="008037A6" w:rsidRPr="0089607C">
              <w:rPr>
                <w:rFonts w:ascii="Calibri" w:hAnsi="Calibri" w:cs="Calibri"/>
                <w:sz w:val="22"/>
                <w:szCs w:val="22"/>
              </w:rPr>
              <w:t xml:space="preserve"> </w:t>
            </w:r>
            <w:r w:rsidR="008037A6" w:rsidRPr="0089607C">
              <w:rPr>
                <w:rFonts w:ascii="Calibri" w:hAnsi="Calibri" w:cs="Calibri"/>
                <w:b/>
                <w:bCs/>
                <w:color w:val="000000"/>
                <w:sz w:val="22"/>
                <w:szCs w:val="22"/>
                <w:lang w:eastAsia="el-GR"/>
              </w:rPr>
              <w:t xml:space="preserve">€ </w:t>
            </w:r>
            <w:r w:rsidR="00E3229C" w:rsidRPr="00E3229C">
              <w:rPr>
                <w:rFonts w:ascii="Calibri" w:hAnsi="Calibri" w:cs="Calibri"/>
                <w:b/>
                <w:bCs/>
                <w:color w:val="000000"/>
                <w:sz w:val="22"/>
                <w:szCs w:val="22"/>
                <w:lang w:eastAsia="el-GR"/>
              </w:rPr>
              <w:t>115.931,95</w:t>
            </w:r>
            <w:r w:rsidR="008037A6" w:rsidRPr="0089607C">
              <w:rPr>
                <w:rFonts w:ascii="Calibri" w:hAnsi="Calibri" w:cs="Calibri"/>
                <w:b/>
                <w:bCs/>
                <w:color w:val="000000"/>
                <w:sz w:val="22"/>
                <w:szCs w:val="22"/>
                <w:lang w:eastAsia="el-GR"/>
              </w:rPr>
              <w:t xml:space="preserve"> </w:t>
            </w:r>
            <w:r w:rsidR="008037A6" w:rsidRPr="0089607C">
              <w:rPr>
                <w:rFonts w:ascii="Calibri" w:hAnsi="Calibri" w:cs="Calibri"/>
                <w:sz w:val="22"/>
                <w:szCs w:val="22"/>
              </w:rPr>
              <w:t xml:space="preserve">Μη περιλαμβανομένου ΦΠΑ 24%, προϋπολογισμός με ΦΠΑ: </w:t>
            </w:r>
            <w:r w:rsidR="008037A6" w:rsidRPr="0089607C">
              <w:rPr>
                <w:rFonts w:ascii="Calibri" w:hAnsi="Calibri" w:cs="Calibri"/>
                <w:b/>
                <w:bCs/>
                <w:color w:val="000000"/>
                <w:sz w:val="22"/>
                <w:szCs w:val="22"/>
                <w:lang w:eastAsia="el-GR"/>
              </w:rPr>
              <w:t>€</w:t>
            </w:r>
            <w:r w:rsidR="00E935BA" w:rsidRPr="0089607C">
              <w:rPr>
                <w:rFonts w:ascii="Calibri" w:hAnsi="Calibri" w:cs="Calibri"/>
                <w:b/>
                <w:bCs/>
                <w:color w:val="000000"/>
                <w:sz w:val="22"/>
                <w:szCs w:val="22"/>
                <w:lang w:eastAsia="el-GR"/>
              </w:rPr>
              <w:t xml:space="preserve"> </w:t>
            </w:r>
            <w:r w:rsidR="00E3229C" w:rsidRPr="00E3229C">
              <w:rPr>
                <w:rFonts w:ascii="Calibri" w:hAnsi="Calibri" w:cs="Calibri"/>
                <w:b/>
                <w:bCs/>
                <w:color w:val="000000"/>
                <w:sz w:val="22"/>
                <w:szCs w:val="22"/>
                <w:lang w:eastAsia="el-GR"/>
              </w:rPr>
              <w:t>143.755,62</w:t>
            </w:r>
            <w:r w:rsidR="008037A6" w:rsidRPr="0089607C">
              <w:rPr>
                <w:rFonts w:ascii="Calibri" w:hAnsi="Calibri" w:cs="Calibri"/>
                <w:b/>
                <w:bCs/>
                <w:color w:val="000000"/>
                <w:sz w:val="22"/>
                <w:szCs w:val="22"/>
                <w:lang w:eastAsia="el-GR"/>
              </w:rPr>
              <w:t>, ΦΠΑ €</w:t>
            </w:r>
            <w:r w:rsidR="00FD34DB" w:rsidRPr="0089607C">
              <w:rPr>
                <w:rFonts w:ascii="Calibri" w:hAnsi="Calibri" w:cs="Calibri"/>
                <w:b/>
                <w:bCs/>
                <w:color w:val="000000"/>
                <w:sz w:val="22"/>
                <w:szCs w:val="22"/>
                <w:lang w:eastAsia="el-GR"/>
              </w:rPr>
              <w:t xml:space="preserve"> </w:t>
            </w:r>
            <w:r w:rsidR="00E3229C" w:rsidRPr="00E3229C">
              <w:rPr>
                <w:rFonts w:ascii="Calibri" w:hAnsi="Calibri" w:cs="Calibri"/>
                <w:b/>
                <w:bCs/>
                <w:color w:val="000000"/>
                <w:sz w:val="22"/>
                <w:szCs w:val="22"/>
                <w:lang w:eastAsia="el-GR"/>
              </w:rPr>
              <w:t>27.823,67</w:t>
            </w:r>
            <w:r w:rsidR="008037A6" w:rsidRPr="0089607C">
              <w:rPr>
                <w:rFonts w:ascii="Calibri" w:hAnsi="Calibri" w:cs="Calibri"/>
                <w:b/>
                <w:bCs/>
                <w:color w:val="000000"/>
                <w:sz w:val="22"/>
                <w:szCs w:val="22"/>
                <w:lang w:eastAsia="el-GR"/>
              </w:rPr>
              <w:t xml:space="preserve">) </w:t>
            </w:r>
            <w:r w:rsidR="00FB319F" w:rsidRPr="00162116">
              <w:rPr>
                <w:rFonts w:asciiTheme="minorHAnsi" w:hAnsiTheme="minorHAnsi" w:cstheme="minorHAnsi"/>
                <w:bCs/>
                <w:color w:val="000000"/>
                <w:sz w:val="22"/>
                <w:szCs w:val="22"/>
                <w:lang w:eastAsia="el-GR"/>
              </w:rPr>
              <w:t>και αναλύεται ως εξής</w:t>
            </w:r>
            <w:r w:rsidR="00FB319F">
              <w:rPr>
                <w:rFonts w:asciiTheme="minorHAnsi" w:hAnsiTheme="minorHAnsi" w:cstheme="minorHAnsi"/>
                <w:b/>
                <w:bCs/>
                <w:color w:val="000000"/>
                <w:sz w:val="22"/>
                <w:szCs w:val="22"/>
                <w:lang w:eastAsia="el-GR"/>
              </w:rPr>
              <w:t xml:space="preserve"> :</w:t>
            </w:r>
          </w:p>
          <w:p w14:paraId="6B246B34" w14:textId="77777777" w:rsidR="008037A6" w:rsidRPr="00010A81" w:rsidRDefault="008037A6" w:rsidP="00CB3043">
            <w:pPr>
              <w:pStyle w:val="Tabletext"/>
              <w:numPr>
                <w:ilvl w:val="0"/>
                <w:numId w:val="18"/>
              </w:numPr>
              <w:spacing w:after="0"/>
              <w:ind w:left="417" w:hanging="284"/>
              <w:jc w:val="both"/>
              <w:rPr>
                <w:rFonts w:ascii="Calibri" w:hAnsi="Calibri" w:cs="Calibri"/>
                <w:b/>
                <w:bCs/>
                <w:color w:val="000000"/>
                <w:sz w:val="22"/>
                <w:szCs w:val="22"/>
                <w:lang w:eastAsia="el-GR"/>
              </w:rPr>
            </w:pPr>
            <w:r w:rsidRPr="0089607C">
              <w:rPr>
                <w:rFonts w:ascii="Calibri" w:hAnsi="Calibri" w:cs="Calibri"/>
                <w:sz w:val="22"/>
                <w:szCs w:val="22"/>
              </w:rPr>
              <w:t>προϋπολογισμός αρχικού έργου:</w:t>
            </w:r>
            <w:r w:rsidR="00DE469A" w:rsidRPr="0089607C">
              <w:rPr>
                <w:rFonts w:ascii="Calibri" w:hAnsi="Calibri" w:cs="Calibri"/>
                <w:sz w:val="22"/>
                <w:szCs w:val="22"/>
              </w:rPr>
              <w:t xml:space="preserve"> ογδόντα εννιά χιλιάδες </w:t>
            </w:r>
            <w:proofErr w:type="spellStart"/>
            <w:r w:rsidR="00DE469A" w:rsidRPr="0089607C">
              <w:rPr>
                <w:rFonts w:ascii="Calibri" w:hAnsi="Calibri" w:cs="Calibri"/>
                <w:sz w:val="22"/>
                <w:szCs w:val="22"/>
              </w:rPr>
              <w:t>εκατόν</w:t>
            </w:r>
            <w:proofErr w:type="spellEnd"/>
            <w:r w:rsidR="00DE469A" w:rsidRPr="0089607C">
              <w:rPr>
                <w:rFonts w:ascii="Calibri" w:hAnsi="Calibri" w:cs="Calibri"/>
                <w:sz w:val="22"/>
                <w:szCs w:val="22"/>
              </w:rPr>
              <w:t xml:space="preserve"> εβδομήντα οκτώ </w:t>
            </w:r>
            <w:r w:rsidR="00010A81">
              <w:rPr>
                <w:rFonts w:ascii="Calibri" w:hAnsi="Calibri" w:cs="Calibri"/>
                <w:sz w:val="22"/>
                <w:szCs w:val="22"/>
              </w:rPr>
              <w:t>ε</w:t>
            </w:r>
            <w:r w:rsidR="00DE469A" w:rsidRPr="0089607C">
              <w:rPr>
                <w:rFonts w:ascii="Calibri" w:hAnsi="Calibri" w:cs="Calibri"/>
                <w:sz w:val="22"/>
                <w:szCs w:val="22"/>
              </w:rPr>
              <w:t xml:space="preserve">υρώ και σαράντα δύο λεπτά </w:t>
            </w:r>
            <w:r w:rsidRPr="0089607C">
              <w:rPr>
                <w:rFonts w:ascii="Calibri" w:hAnsi="Calibri" w:cs="Calibri"/>
                <w:sz w:val="22"/>
                <w:szCs w:val="22"/>
              </w:rPr>
              <w:t>€</w:t>
            </w:r>
            <w:r w:rsidR="00DE469A" w:rsidRPr="0089607C">
              <w:rPr>
                <w:rFonts w:ascii="Calibri" w:hAnsi="Calibri" w:cs="Calibri"/>
                <w:b/>
                <w:bCs/>
                <w:color w:val="000000"/>
                <w:sz w:val="22"/>
                <w:szCs w:val="22"/>
                <w:lang w:eastAsia="el-GR"/>
              </w:rPr>
              <w:t xml:space="preserve"> </w:t>
            </w:r>
            <w:r w:rsidR="00DE469A" w:rsidRPr="0089607C">
              <w:rPr>
                <w:rFonts w:ascii="Calibri" w:hAnsi="Calibri" w:cs="Calibri"/>
                <w:color w:val="000000"/>
                <w:sz w:val="22"/>
                <w:szCs w:val="22"/>
              </w:rPr>
              <w:t>89.178,42</w:t>
            </w:r>
            <w:r w:rsidRPr="0089607C">
              <w:rPr>
                <w:rFonts w:ascii="Calibri" w:hAnsi="Calibri" w:cs="Calibri"/>
                <w:sz w:val="22"/>
                <w:szCs w:val="22"/>
              </w:rPr>
              <w:t xml:space="preserve"> μη περιλαμβανομένου ΦΠΑ 24%. (</w:t>
            </w:r>
            <w:r w:rsidRPr="003A4C22">
              <w:rPr>
                <w:rFonts w:ascii="Calibri" w:hAnsi="Calibri" w:cs="Calibri"/>
                <w:b/>
                <w:sz w:val="22"/>
                <w:szCs w:val="22"/>
              </w:rPr>
              <w:t>Προϋπολογισμός με ΦΠΑ:</w:t>
            </w:r>
            <w:r w:rsidRPr="0089607C">
              <w:rPr>
                <w:rFonts w:ascii="Calibri" w:hAnsi="Calibri" w:cs="Calibri"/>
                <w:sz w:val="22"/>
                <w:szCs w:val="22"/>
              </w:rPr>
              <w:t xml:space="preserve"> </w:t>
            </w:r>
            <w:r w:rsidRPr="0089607C">
              <w:rPr>
                <w:rFonts w:ascii="Calibri" w:hAnsi="Calibri" w:cs="Calibri"/>
                <w:b/>
                <w:bCs/>
                <w:color w:val="000000"/>
                <w:sz w:val="22"/>
                <w:szCs w:val="22"/>
                <w:lang w:eastAsia="el-GR"/>
              </w:rPr>
              <w:t>€</w:t>
            </w:r>
            <w:r w:rsidRPr="00010A81">
              <w:rPr>
                <w:rFonts w:ascii="Calibri" w:hAnsi="Calibri" w:cs="Calibri"/>
                <w:b/>
                <w:bCs/>
                <w:color w:val="000000"/>
                <w:sz w:val="22"/>
                <w:szCs w:val="22"/>
                <w:lang w:eastAsia="el-GR"/>
              </w:rPr>
              <w:t xml:space="preserve"> </w:t>
            </w:r>
            <w:r w:rsidR="00DE469A" w:rsidRPr="0089607C">
              <w:rPr>
                <w:rFonts w:ascii="Calibri" w:hAnsi="Calibri" w:cs="Calibri"/>
                <w:b/>
                <w:bCs/>
                <w:color w:val="000000"/>
                <w:sz w:val="22"/>
                <w:szCs w:val="22"/>
                <w:lang w:eastAsia="el-GR"/>
              </w:rPr>
              <w:t>110.581,24</w:t>
            </w:r>
            <w:r w:rsidRPr="0089607C">
              <w:rPr>
                <w:rFonts w:ascii="Calibri" w:hAnsi="Calibri" w:cs="Calibri"/>
                <w:b/>
                <w:bCs/>
                <w:color w:val="000000"/>
                <w:sz w:val="22"/>
                <w:szCs w:val="22"/>
                <w:lang w:eastAsia="el-GR"/>
              </w:rPr>
              <w:t xml:space="preserve"> , ΦΠΑ € </w:t>
            </w:r>
            <w:r w:rsidR="00DE469A" w:rsidRPr="0089607C">
              <w:rPr>
                <w:rFonts w:ascii="Calibri" w:hAnsi="Calibri" w:cs="Calibri"/>
                <w:b/>
                <w:bCs/>
                <w:color w:val="000000"/>
                <w:sz w:val="22"/>
                <w:szCs w:val="22"/>
                <w:lang w:eastAsia="el-GR"/>
              </w:rPr>
              <w:t>21.402,82</w:t>
            </w:r>
            <w:r w:rsidRPr="00010A81">
              <w:rPr>
                <w:rFonts w:ascii="Calibri" w:hAnsi="Calibri" w:cs="Calibri"/>
                <w:bCs/>
                <w:color w:val="000000"/>
                <w:sz w:val="22"/>
                <w:szCs w:val="22"/>
                <w:lang w:eastAsia="el-GR"/>
              </w:rPr>
              <w:t>)</w:t>
            </w:r>
          </w:p>
          <w:p w14:paraId="6F31A4B2" w14:textId="77777777" w:rsidR="00010A81" w:rsidRPr="0089607C" w:rsidRDefault="00010A81" w:rsidP="00CB3043">
            <w:pPr>
              <w:pStyle w:val="Tabletext"/>
              <w:numPr>
                <w:ilvl w:val="0"/>
                <w:numId w:val="18"/>
              </w:numPr>
              <w:spacing w:after="0"/>
              <w:ind w:left="417" w:hanging="284"/>
              <w:jc w:val="both"/>
              <w:rPr>
                <w:rFonts w:ascii="Calibri" w:hAnsi="Calibri" w:cs="Calibri"/>
                <w:b/>
                <w:bCs/>
                <w:color w:val="000000"/>
                <w:sz w:val="22"/>
                <w:szCs w:val="22"/>
                <w:lang w:eastAsia="el-GR"/>
              </w:rPr>
            </w:pPr>
            <w:r w:rsidRPr="0089607C">
              <w:rPr>
                <w:rFonts w:ascii="Calibri" w:hAnsi="Calibri" w:cs="Calibri"/>
                <w:sz w:val="22"/>
                <w:szCs w:val="22"/>
              </w:rPr>
              <w:t>προϋπολογισμός δικαιώματος προαίρεσης: έως</w:t>
            </w:r>
            <w:r>
              <w:rPr>
                <w:rFonts w:ascii="Calibri" w:hAnsi="Calibri" w:cs="Calibri"/>
                <w:sz w:val="22"/>
                <w:szCs w:val="22"/>
              </w:rPr>
              <w:t xml:space="preserve"> </w:t>
            </w:r>
            <w:r w:rsidR="00E3229C">
              <w:rPr>
                <w:rFonts w:ascii="Calibri" w:hAnsi="Calibri" w:cs="Calibri"/>
                <w:sz w:val="22"/>
                <w:szCs w:val="22"/>
              </w:rPr>
              <w:t>είκοσι έξι χιλιάδες εφτακόσια πενήντα τρία Ευρώ και πενήντα τρία λεπτά</w:t>
            </w:r>
            <w:r>
              <w:rPr>
                <w:rFonts w:ascii="Calibri" w:hAnsi="Calibri" w:cs="Calibri"/>
                <w:sz w:val="22"/>
                <w:szCs w:val="22"/>
              </w:rPr>
              <w:t xml:space="preserve"> </w:t>
            </w:r>
            <w:r w:rsidRPr="00906FC2">
              <w:rPr>
                <w:rFonts w:ascii="Calibri" w:hAnsi="Calibri" w:cs="Calibri"/>
                <w:b/>
                <w:sz w:val="22"/>
                <w:szCs w:val="22"/>
              </w:rPr>
              <w:t>€</w:t>
            </w:r>
            <w:r w:rsidRPr="003A4C22">
              <w:rPr>
                <w:rFonts w:ascii="Calibri" w:hAnsi="Calibri" w:cs="Calibri"/>
                <w:sz w:val="22"/>
                <w:szCs w:val="22"/>
              </w:rPr>
              <w:t xml:space="preserve"> </w:t>
            </w:r>
            <w:r w:rsidR="00E3229C" w:rsidRPr="00955C7C">
              <w:rPr>
                <w:rFonts w:ascii="Calibri" w:hAnsi="Calibri" w:cs="Calibri"/>
                <w:b/>
                <w:sz w:val="22"/>
                <w:szCs w:val="22"/>
              </w:rPr>
              <w:t>26.753,53</w:t>
            </w:r>
            <w:r w:rsidR="00E3229C" w:rsidRPr="003A4C22">
              <w:rPr>
                <w:rFonts w:ascii="Calibri" w:hAnsi="Calibri" w:cs="Calibri"/>
                <w:sz w:val="22"/>
                <w:szCs w:val="22"/>
              </w:rPr>
              <w:t xml:space="preserve"> </w:t>
            </w:r>
            <w:r w:rsidRPr="0089607C">
              <w:rPr>
                <w:rFonts w:ascii="Calibri" w:hAnsi="Calibri" w:cs="Calibri"/>
                <w:sz w:val="22"/>
                <w:szCs w:val="22"/>
              </w:rPr>
              <w:t>μη περιλαμβανομένου ΦΠΑ 24% (</w:t>
            </w:r>
            <w:r w:rsidR="003A4C22" w:rsidRPr="003A4C22">
              <w:rPr>
                <w:rFonts w:ascii="Calibri" w:hAnsi="Calibri" w:cs="Calibri"/>
                <w:b/>
                <w:sz w:val="22"/>
                <w:szCs w:val="22"/>
              </w:rPr>
              <w:t>Π</w:t>
            </w:r>
            <w:r w:rsidRPr="003A4C22">
              <w:rPr>
                <w:rFonts w:ascii="Calibri" w:hAnsi="Calibri" w:cs="Calibri"/>
                <w:b/>
                <w:sz w:val="22"/>
                <w:szCs w:val="22"/>
              </w:rPr>
              <w:t>ροϋπολογισμός με ΦΠΑ:</w:t>
            </w:r>
            <w:r w:rsidRPr="0089607C">
              <w:rPr>
                <w:rFonts w:ascii="Calibri" w:hAnsi="Calibri" w:cs="Calibri"/>
                <w:sz w:val="22"/>
                <w:szCs w:val="22"/>
              </w:rPr>
              <w:t xml:space="preserve"> </w:t>
            </w:r>
            <w:r w:rsidRPr="003A4C22">
              <w:rPr>
                <w:rFonts w:ascii="Calibri" w:hAnsi="Calibri" w:cs="Calibri"/>
                <w:b/>
                <w:bCs/>
                <w:color w:val="000000"/>
                <w:sz w:val="22"/>
                <w:szCs w:val="22"/>
                <w:lang w:eastAsia="el-GR"/>
              </w:rPr>
              <w:t>€</w:t>
            </w:r>
            <w:r w:rsidR="00E3229C" w:rsidRPr="003A4C22">
              <w:rPr>
                <w:rFonts w:ascii="Calibri" w:hAnsi="Calibri" w:cs="Calibri"/>
                <w:b/>
                <w:bCs/>
                <w:color w:val="000000"/>
                <w:sz w:val="22"/>
                <w:szCs w:val="22"/>
                <w:lang w:eastAsia="el-GR"/>
              </w:rPr>
              <w:t xml:space="preserve"> 33.174,38 </w:t>
            </w:r>
            <w:r w:rsidRPr="003A4C22">
              <w:rPr>
                <w:rFonts w:ascii="Calibri" w:hAnsi="Calibri" w:cs="Calibri"/>
                <w:b/>
                <w:bCs/>
                <w:color w:val="000000"/>
                <w:sz w:val="22"/>
                <w:szCs w:val="22"/>
                <w:lang w:eastAsia="el-GR"/>
              </w:rPr>
              <w:t xml:space="preserve">, ΦΠΑ €  </w:t>
            </w:r>
            <w:r w:rsidR="00E3229C" w:rsidRPr="003A4C22">
              <w:rPr>
                <w:rFonts w:ascii="Calibri" w:hAnsi="Calibri" w:cs="Calibri"/>
                <w:b/>
                <w:bCs/>
                <w:color w:val="000000"/>
                <w:sz w:val="22"/>
                <w:szCs w:val="22"/>
                <w:lang w:eastAsia="el-GR"/>
              </w:rPr>
              <w:t>6.420,85</w:t>
            </w:r>
            <w:r w:rsidRPr="00010A81">
              <w:rPr>
                <w:rFonts w:ascii="Calibri" w:hAnsi="Calibri" w:cs="Calibri"/>
                <w:sz w:val="22"/>
                <w:szCs w:val="22"/>
              </w:rPr>
              <w:t>)</w:t>
            </w:r>
            <w:r w:rsidR="00E467A1">
              <w:rPr>
                <w:rFonts w:ascii="Calibri" w:hAnsi="Calibri" w:cs="Calibri"/>
                <w:sz w:val="22"/>
                <w:szCs w:val="22"/>
              </w:rPr>
              <w:t>.</w:t>
            </w:r>
          </w:p>
          <w:p w14:paraId="5E8835C7" w14:textId="77777777" w:rsidR="0024279E" w:rsidRPr="0089607C" w:rsidRDefault="0024279E" w:rsidP="00010A81">
            <w:pPr>
              <w:pStyle w:val="Tabletext"/>
              <w:ind w:left="720"/>
              <w:jc w:val="both"/>
              <w:rPr>
                <w:rFonts w:ascii="Calibri" w:hAnsi="Calibri" w:cs="Calibri"/>
                <w:b/>
                <w:color w:val="000000"/>
                <w:sz w:val="22"/>
                <w:szCs w:val="22"/>
              </w:rPr>
            </w:pPr>
          </w:p>
        </w:tc>
      </w:tr>
      <w:tr w:rsidR="0024279E" w:rsidRPr="00A27C1E" w14:paraId="5792E9F9" w14:textId="77777777" w:rsidTr="00B8545D">
        <w:tc>
          <w:tcPr>
            <w:tcW w:w="3330" w:type="dxa"/>
            <w:shd w:val="clear" w:color="auto" w:fill="auto"/>
            <w:vAlign w:val="bottom"/>
          </w:tcPr>
          <w:p w14:paraId="21A3093C" w14:textId="77777777" w:rsidR="0024279E" w:rsidRPr="00DD5E96" w:rsidRDefault="0024279E" w:rsidP="0031590C">
            <w:pPr>
              <w:autoSpaceDE w:val="0"/>
              <w:autoSpaceDN w:val="0"/>
              <w:adjustRightInd w:val="0"/>
              <w:spacing w:after="0" w:line="276" w:lineRule="auto"/>
              <w:jc w:val="right"/>
              <w:rPr>
                <w:rFonts w:cs="Tahoma"/>
                <w:b/>
                <w:color w:val="000000"/>
                <w:szCs w:val="22"/>
                <w:highlight w:val="cyan"/>
              </w:rPr>
            </w:pPr>
            <w:r w:rsidRPr="00DD5E96">
              <w:rPr>
                <w:rFonts w:cs="Tahoma"/>
                <w:b/>
                <w:color w:val="000000"/>
                <w:szCs w:val="22"/>
                <w:lang w:val="en-US"/>
              </w:rPr>
              <w:t>CPV</w:t>
            </w:r>
            <w:r w:rsidRPr="00DD5E96">
              <w:rPr>
                <w:rFonts w:cs="Tahoma"/>
                <w:b/>
                <w:color w:val="000000"/>
                <w:szCs w:val="22"/>
              </w:rPr>
              <w:t>:</w:t>
            </w:r>
          </w:p>
        </w:tc>
        <w:tc>
          <w:tcPr>
            <w:tcW w:w="6298" w:type="dxa"/>
            <w:gridSpan w:val="2"/>
            <w:shd w:val="clear" w:color="auto" w:fill="auto"/>
            <w:vAlign w:val="bottom"/>
          </w:tcPr>
          <w:p w14:paraId="06A5FBD2" w14:textId="77777777" w:rsidR="005C4824" w:rsidRPr="005C4824" w:rsidRDefault="005C4824" w:rsidP="005C4824">
            <w:pPr>
              <w:rPr>
                <w:rFonts w:asciiTheme="minorHAnsi" w:hAnsiTheme="minorHAnsi" w:cstheme="minorHAnsi"/>
                <w:szCs w:val="22"/>
                <w:lang w:val="el-GR" w:eastAsia="en-US"/>
              </w:rPr>
            </w:pPr>
            <w:r w:rsidRPr="005C4824">
              <w:rPr>
                <w:rFonts w:cs="Tahoma"/>
                <w:b/>
                <w:color w:val="000000"/>
                <w:szCs w:val="22"/>
                <w:lang w:val="el-GR"/>
              </w:rPr>
              <w:t>72224000-1</w:t>
            </w:r>
            <w:r w:rsidRPr="005C4824">
              <w:rPr>
                <w:rFonts w:cs="Tahoma"/>
                <w:sz w:val="20"/>
                <w:lang w:val="el-GR"/>
              </w:rPr>
              <w:t xml:space="preserve"> </w:t>
            </w:r>
            <w:r w:rsidRPr="005C4824">
              <w:rPr>
                <w:rFonts w:asciiTheme="minorHAnsi" w:hAnsiTheme="minorHAnsi" w:cstheme="minorHAnsi"/>
                <w:szCs w:val="22"/>
                <w:lang w:val="el-GR" w:eastAsia="en-US"/>
              </w:rPr>
              <w:t>Υπηρεσίες παροχής συμβουλών σε θέματα διαχείρισης έργων</w:t>
            </w:r>
          </w:p>
          <w:p w14:paraId="28BA6388" w14:textId="77777777" w:rsidR="005C4824" w:rsidRDefault="005C4824" w:rsidP="005C4824">
            <w:pPr>
              <w:autoSpaceDE w:val="0"/>
              <w:autoSpaceDN w:val="0"/>
              <w:adjustRightInd w:val="0"/>
              <w:spacing w:after="0"/>
              <w:rPr>
                <w:rFonts w:asciiTheme="minorHAnsi" w:hAnsiTheme="minorHAnsi" w:cstheme="minorHAnsi"/>
                <w:szCs w:val="22"/>
                <w:lang w:val="el-GR" w:eastAsia="en-US"/>
              </w:rPr>
            </w:pPr>
            <w:r w:rsidRPr="005C4824">
              <w:rPr>
                <w:rFonts w:cs="Tahoma"/>
                <w:b/>
                <w:color w:val="000000"/>
                <w:szCs w:val="22"/>
                <w:lang w:val="el-GR"/>
              </w:rPr>
              <w:t>72246000-1</w:t>
            </w:r>
            <w:r w:rsidRPr="005C4824">
              <w:rPr>
                <w:rFonts w:cs="Tahoma"/>
                <w:sz w:val="20"/>
                <w:lang w:val="el-GR"/>
              </w:rPr>
              <w:t xml:space="preserve"> </w:t>
            </w:r>
            <w:r w:rsidRPr="005C4824">
              <w:rPr>
                <w:rFonts w:asciiTheme="minorHAnsi" w:hAnsiTheme="minorHAnsi" w:cstheme="minorHAnsi"/>
                <w:szCs w:val="22"/>
                <w:lang w:val="el-GR" w:eastAsia="en-US"/>
              </w:rPr>
              <w:t>Υπηρεσίες παροχής συμβουλών σε θέματα συστημάτων πληροφορικής</w:t>
            </w:r>
          </w:p>
          <w:p w14:paraId="118933BF" w14:textId="77777777" w:rsidR="002E36DE" w:rsidRPr="005C4824" w:rsidRDefault="002E36DE" w:rsidP="001B338D">
            <w:pPr>
              <w:suppressAutoHyphens w:val="0"/>
              <w:spacing w:after="0"/>
              <w:rPr>
                <w:rFonts w:cs="Tahoma"/>
                <w:b/>
                <w:color w:val="000000"/>
                <w:szCs w:val="22"/>
                <w:highlight w:val="cyan"/>
                <w:lang w:val="el-GR"/>
              </w:rPr>
            </w:pPr>
            <w:r w:rsidRPr="00A27C1E">
              <w:rPr>
                <w:rFonts w:asciiTheme="minorHAnsi" w:hAnsiTheme="minorHAnsi" w:cstheme="minorHAnsi"/>
                <w:b/>
                <w:szCs w:val="22"/>
                <w:lang w:val="el-GR" w:eastAsia="en-US"/>
              </w:rPr>
              <w:t>79342200-5</w:t>
            </w:r>
            <w:r>
              <w:rPr>
                <w:rFonts w:asciiTheme="minorHAnsi" w:hAnsiTheme="minorHAnsi" w:cstheme="minorHAnsi"/>
                <w:b/>
                <w:szCs w:val="22"/>
                <w:lang w:val="el-GR" w:eastAsia="en-US"/>
              </w:rPr>
              <w:t xml:space="preserve"> </w:t>
            </w:r>
            <w:r w:rsidRPr="00D10A3F">
              <w:rPr>
                <w:rFonts w:asciiTheme="minorHAnsi" w:hAnsiTheme="minorHAnsi" w:cstheme="minorHAnsi"/>
                <w:szCs w:val="22"/>
                <w:lang w:val="el-GR" w:eastAsia="en-US"/>
              </w:rPr>
              <w:t>Υπηρεσίες προώθησης</w:t>
            </w:r>
          </w:p>
        </w:tc>
      </w:tr>
      <w:tr w:rsidR="0024279E" w:rsidRPr="00C911AF" w14:paraId="787E8082" w14:textId="77777777" w:rsidTr="00B8545D">
        <w:tc>
          <w:tcPr>
            <w:tcW w:w="3330" w:type="dxa"/>
            <w:shd w:val="clear" w:color="auto" w:fill="auto"/>
            <w:vAlign w:val="bottom"/>
          </w:tcPr>
          <w:p w14:paraId="3A26C927" w14:textId="77777777" w:rsidR="0024279E" w:rsidRPr="00DD5E96" w:rsidRDefault="0024279E" w:rsidP="0031590C">
            <w:pPr>
              <w:autoSpaceDE w:val="0"/>
              <w:autoSpaceDN w:val="0"/>
              <w:adjustRightInd w:val="0"/>
              <w:spacing w:after="0" w:line="276" w:lineRule="auto"/>
              <w:jc w:val="right"/>
              <w:rPr>
                <w:rFonts w:cs="Tahoma"/>
                <w:b/>
                <w:color w:val="000000"/>
                <w:szCs w:val="22"/>
              </w:rPr>
            </w:pPr>
            <w:proofErr w:type="spellStart"/>
            <w:r w:rsidRPr="00DD5E96">
              <w:rPr>
                <w:rFonts w:cs="Tahoma"/>
                <w:b/>
                <w:color w:val="000000"/>
                <w:szCs w:val="22"/>
              </w:rPr>
              <w:t>Κριτήριο</w:t>
            </w:r>
            <w:proofErr w:type="spellEnd"/>
            <w:r w:rsidRPr="00DD5E96">
              <w:rPr>
                <w:rFonts w:cs="Tahoma"/>
                <w:b/>
                <w:color w:val="000000"/>
                <w:szCs w:val="22"/>
              </w:rPr>
              <w:t xml:space="preserve"> </w:t>
            </w:r>
            <w:proofErr w:type="spellStart"/>
            <w:r w:rsidRPr="00DD5E96">
              <w:rPr>
                <w:rFonts w:cs="Tahoma"/>
                <w:b/>
                <w:color w:val="000000"/>
                <w:szCs w:val="22"/>
              </w:rPr>
              <w:t>Ανάθεσης</w:t>
            </w:r>
            <w:proofErr w:type="spellEnd"/>
            <w:r w:rsidRPr="00DD5E96">
              <w:rPr>
                <w:rFonts w:cs="Tahoma"/>
                <w:b/>
                <w:color w:val="000000"/>
                <w:szCs w:val="22"/>
              </w:rPr>
              <w:t>:</w:t>
            </w:r>
          </w:p>
        </w:tc>
        <w:tc>
          <w:tcPr>
            <w:tcW w:w="6298" w:type="dxa"/>
            <w:gridSpan w:val="2"/>
            <w:shd w:val="clear" w:color="auto" w:fill="auto"/>
            <w:vAlign w:val="bottom"/>
          </w:tcPr>
          <w:p w14:paraId="7CFFB2E2" w14:textId="77777777" w:rsidR="006E5AB3" w:rsidRPr="0024279E" w:rsidRDefault="0024279E" w:rsidP="00324912">
            <w:pPr>
              <w:autoSpaceDE w:val="0"/>
              <w:autoSpaceDN w:val="0"/>
              <w:adjustRightInd w:val="0"/>
              <w:spacing w:line="276" w:lineRule="auto"/>
              <w:rPr>
                <w:rFonts w:cs="Tahoma"/>
                <w:b/>
                <w:color w:val="000000"/>
                <w:szCs w:val="22"/>
                <w:lang w:val="el-GR"/>
              </w:rPr>
            </w:pPr>
            <w:r w:rsidRPr="0024279E">
              <w:rPr>
                <w:rFonts w:cs="Tahoma"/>
                <w:b/>
                <w:color w:val="000000"/>
                <w:szCs w:val="22"/>
                <w:lang w:val="el-GR"/>
              </w:rPr>
              <w:t xml:space="preserve">Η πλέον συμφέρουσα από οικονομική άποψη προσφορά βάσει </w:t>
            </w:r>
            <w:proofErr w:type="spellStart"/>
            <w:r w:rsidRPr="0024279E">
              <w:rPr>
                <w:rFonts w:cs="Tahoma"/>
                <w:b/>
                <w:color w:val="000000"/>
                <w:szCs w:val="22"/>
                <w:lang w:val="el-GR"/>
              </w:rPr>
              <w:t>προσφερομενης</w:t>
            </w:r>
            <w:proofErr w:type="spellEnd"/>
            <w:r w:rsidRPr="0024279E">
              <w:rPr>
                <w:rFonts w:cs="Tahoma"/>
                <w:b/>
                <w:color w:val="000000"/>
                <w:szCs w:val="22"/>
                <w:lang w:val="el-GR"/>
              </w:rPr>
              <w:t xml:space="preserve"> τιμής μόνο</w:t>
            </w:r>
            <w:r w:rsidR="00F10040">
              <w:rPr>
                <w:rFonts w:cs="Tahoma"/>
                <w:b/>
                <w:color w:val="000000"/>
                <w:szCs w:val="22"/>
                <w:lang w:val="el-GR"/>
              </w:rPr>
              <w:t xml:space="preserve"> </w:t>
            </w:r>
          </w:p>
        </w:tc>
      </w:tr>
      <w:tr w:rsidR="0024279E" w:rsidRPr="00F54697" w:rsidDel="005977E7" w14:paraId="22B589CD" w14:textId="77777777" w:rsidTr="00B8545D">
        <w:tc>
          <w:tcPr>
            <w:tcW w:w="3330" w:type="dxa"/>
            <w:shd w:val="clear" w:color="auto" w:fill="auto"/>
            <w:vAlign w:val="bottom"/>
          </w:tcPr>
          <w:p w14:paraId="2814F789" w14:textId="77777777" w:rsidR="0024279E" w:rsidRPr="00DD5E96" w:rsidRDefault="0024279E" w:rsidP="0031590C">
            <w:pPr>
              <w:autoSpaceDE w:val="0"/>
              <w:autoSpaceDN w:val="0"/>
              <w:adjustRightInd w:val="0"/>
              <w:spacing w:after="0" w:line="276" w:lineRule="auto"/>
              <w:jc w:val="right"/>
              <w:rPr>
                <w:rFonts w:cs="Tahoma"/>
                <w:b/>
                <w:color w:val="000000"/>
                <w:szCs w:val="22"/>
              </w:rPr>
            </w:pPr>
            <w:proofErr w:type="spellStart"/>
            <w:r w:rsidRPr="00DD5E96">
              <w:rPr>
                <w:rFonts w:cs="Tahoma"/>
                <w:b/>
                <w:color w:val="000000"/>
                <w:szCs w:val="22"/>
              </w:rPr>
              <w:t>Ημερομηνί</w:t>
            </w:r>
            <w:proofErr w:type="spellEnd"/>
            <w:r w:rsidRPr="00DD5E96">
              <w:rPr>
                <w:rFonts w:cs="Tahoma"/>
                <w:b/>
                <w:color w:val="000000"/>
                <w:szCs w:val="22"/>
              </w:rPr>
              <w:t xml:space="preserve">α </w:t>
            </w:r>
            <w:proofErr w:type="spellStart"/>
            <w:r w:rsidRPr="00DD5E96">
              <w:rPr>
                <w:rFonts w:cs="Tahoma"/>
                <w:b/>
                <w:color w:val="000000"/>
                <w:szCs w:val="22"/>
              </w:rPr>
              <w:t>Διενέργει</w:t>
            </w:r>
            <w:proofErr w:type="spellEnd"/>
            <w:r w:rsidRPr="00DD5E96">
              <w:rPr>
                <w:rFonts w:cs="Tahoma"/>
                <w:b/>
                <w:color w:val="000000"/>
                <w:szCs w:val="22"/>
              </w:rPr>
              <w:t>ας:</w:t>
            </w:r>
          </w:p>
        </w:tc>
        <w:tc>
          <w:tcPr>
            <w:tcW w:w="6298" w:type="dxa"/>
            <w:gridSpan w:val="2"/>
            <w:shd w:val="clear" w:color="auto" w:fill="auto"/>
            <w:vAlign w:val="bottom"/>
          </w:tcPr>
          <w:p w14:paraId="4769036F" w14:textId="0AFB3645" w:rsidR="0024279E" w:rsidRPr="00F54697" w:rsidDel="005977E7" w:rsidRDefault="00E44343" w:rsidP="00F54697">
            <w:pPr>
              <w:autoSpaceDE w:val="0"/>
              <w:autoSpaceDN w:val="0"/>
              <w:adjustRightInd w:val="0"/>
              <w:spacing w:after="0" w:line="276" w:lineRule="auto"/>
              <w:rPr>
                <w:rFonts w:cs="Tahoma"/>
                <w:b/>
                <w:color w:val="000000"/>
                <w:szCs w:val="22"/>
                <w:lang w:val="el-GR"/>
              </w:rPr>
            </w:pPr>
            <w:r>
              <w:rPr>
                <w:rFonts w:cs="Tahoma"/>
                <w:b/>
                <w:color w:val="0000FF"/>
                <w:szCs w:val="22"/>
                <w:lang w:val="el-GR"/>
              </w:rPr>
              <w:t>29-</w:t>
            </w:r>
            <w:r w:rsidR="00F54697" w:rsidRPr="002C01CE">
              <w:rPr>
                <w:rFonts w:cs="Tahoma"/>
                <w:b/>
                <w:color w:val="0000FF"/>
                <w:szCs w:val="22"/>
                <w:lang w:val="el-GR"/>
              </w:rPr>
              <w:t>10</w:t>
            </w:r>
            <w:r w:rsidR="0024279E" w:rsidRPr="002C01CE">
              <w:rPr>
                <w:rFonts w:cs="Tahoma"/>
                <w:b/>
                <w:color w:val="0000FF"/>
                <w:szCs w:val="22"/>
                <w:lang w:val="el-GR"/>
              </w:rPr>
              <w:t>-201</w:t>
            </w:r>
            <w:r w:rsidR="00F54697" w:rsidRPr="002C01CE">
              <w:rPr>
                <w:rFonts w:cs="Tahoma"/>
                <w:b/>
                <w:color w:val="0000FF"/>
                <w:szCs w:val="22"/>
                <w:lang w:val="el-GR"/>
              </w:rPr>
              <w:t>9</w:t>
            </w:r>
          </w:p>
        </w:tc>
      </w:tr>
      <w:tr w:rsidR="0024279E" w:rsidRPr="00F54697" w:rsidDel="005977E7" w14:paraId="060CC214" w14:textId="77777777" w:rsidTr="00B8545D">
        <w:tc>
          <w:tcPr>
            <w:tcW w:w="7332" w:type="dxa"/>
            <w:gridSpan w:val="2"/>
            <w:tcBorders>
              <w:bottom w:val="nil"/>
            </w:tcBorders>
            <w:shd w:val="clear" w:color="auto" w:fill="auto"/>
            <w:vAlign w:val="bottom"/>
          </w:tcPr>
          <w:p w14:paraId="29743419" w14:textId="77777777" w:rsidR="0024279E" w:rsidRPr="00F54697" w:rsidRDefault="0024279E" w:rsidP="0031590C">
            <w:pPr>
              <w:autoSpaceDE w:val="0"/>
              <w:autoSpaceDN w:val="0"/>
              <w:adjustRightInd w:val="0"/>
              <w:spacing w:after="0" w:line="276" w:lineRule="auto"/>
              <w:jc w:val="right"/>
              <w:rPr>
                <w:rFonts w:cs="Tahoma"/>
                <w:b/>
                <w:color w:val="000000"/>
                <w:szCs w:val="22"/>
                <w:highlight w:val="yellow"/>
                <w:lang w:val="el-GR"/>
              </w:rPr>
            </w:pPr>
            <w:r w:rsidRPr="00F54697">
              <w:rPr>
                <w:rFonts w:cs="Tahoma"/>
                <w:b/>
                <w:color w:val="000000"/>
                <w:szCs w:val="22"/>
                <w:lang w:val="el-GR"/>
              </w:rPr>
              <w:t>Ημερομηνία Ανάρτησης στο ΚΗΜΔΗΣ</w:t>
            </w:r>
          </w:p>
        </w:tc>
        <w:tc>
          <w:tcPr>
            <w:tcW w:w="2296" w:type="dxa"/>
            <w:shd w:val="clear" w:color="auto" w:fill="auto"/>
            <w:vAlign w:val="bottom"/>
          </w:tcPr>
          <w:p w14:paraId="69FF6684" w14:textId="601EE8E6" w:rsidR="0024279E" w:rsidRPr="00F54697" w:rsidDel="005977E7" w:rsidRDefault="00F54697" w:rsidP="0031590C">
            <w:pPr>
              <w:autoSpaceDE w:val="0"/>
              <w:autoSpaceDN w:val="0"/>
              <w:adjustRightInd w:val="0"/>
              <w:spacing w:after="0" w:line="276" w:lineRule="auto"/>
              <w:rPr>
                <w:rFonts w:cs="Tahoma"/>
                <w:b/>
                <w:color w:val="000000"/>
                <w:szCs w:val="22"/>
                <w:lang w:val="el-GR"/>
              </w:rPr>
            </w:pPr>
            <w:r w:rsidRPr="00F54697">
              <w:rPr>
                <w:b/>
                <w:szCs w:val="22"/>
                <w:lang w:val="el-GR"/>
              </w:rPr>
              <w:t>07-10-2019</w:t>
            </w:r>
          </w:p>
        </w:tc>
      </w:tr>
      <w:tr w:rsidR="0024279E" w:rsidRPr="00F54697" w:rsidDel="005977E7" w14:paraId="6AD0B40A" w14:textId="77777777" w:rsidTr="00B8545D">
        <w:tc>
          <w:tcPr>
            <w:tcW w:w="7332" w:type="dxa"/>
            <w:gridSpan w:val="2"/>
            <w:tcBorders>
              <w:bottom w:val="nil"/>
            </w:tcBorders>
            <w:shd w:val="clear" w:color="auto" w:fill="auto"/>
            <w:vAlign w:val="bottom"/>
          </w:tcPr>
          <w:p w14:paraId="327E30DD" w14:textId="77777777" w:rsidR="0024279E" w:rsidRPr="00F54697" w:rsidRDefault="0024279E" w:rsidP="0031590C">
            <w:pPr>
              <w:autoSpaceDE w:val="0"/>
              <w:autoSpaceDN w:val="0"/>
              <w:adjustRightInd w:val="0"/>
              <w:spacing w:after="0" w:line="276" w:lineRule="auto"/>
              <w:jc w:val="right"/>
              <w:rPr>
                <w:rFonts w:cs="Tahoma"/>
                <w:b/>
                <w:color w:val="000000"/>
                <w:szCs w:val="22"/>
                <w:highlight w:val="yellow"/>
                <w:lang w:val="el-GR"/>
              </w:rPr>
            </w:pPr>
            <w:r w:rsidRPr="00F54697">
              <w:rPr>
                <w:rFonts w:cs="Tahoma"/>
                <w:b/>
                <w:color w:val="000000"/>
                <w:szCs w:val="22"/>
                <w:lang w:val="el-GR"/>
              </w:rPr>
              <w:t>Ημερομηνία Ανάρτησης στο ΕΣΗΔΗΣ</w:t>
            </w:r>
          </w:p>
        </w:tc>
        <w:tc>
          <w:tcPr>
            <w:tcW w:w="2296" w:type="dxa"/>
            <w:shd w:val="clear" w:color="auto" w:fill="auto"/>
            <w:vAlign w:val="bottom"/>
          </w:tcPr>
          <w:p w14:paraId="2E255F95" w14:textId="708A0E25" w:rsidR="0024279E" w:rsidRPr="00F54697" w:rsidDel="005977E7" w:rsidRDefault="00F54697" w:rsidP="0031590C">
            <w:pPr>
              <w:autoSpaceDE w:val="0"/>
              <w:autoSpaceDN w:val="0"/>
              <w:adjustRightInd w:val="0"/>
              <w:spacing w:after="0" w:line="276" w:lineRule="auto"/>
              <w:rPr>
                <w:rFonts w:cs="Tahoma"/>
                <w:b/>
                <w:color w:val="000000"/>
                <w:szCs w:val="22"/>
                <w:lang w:val="el-GR"/>
              </w:rPr>
            </w:pPr>
            <w:r w:rsidRPr="00F54697">
              <w:rPr>
                <w:b/>
                <w:szCs w:val="22"/>
                <w:lang w:val="el-GR"/>
              </w:rPr>
              <w:t>07-10-2019</w:t>
            </w:r>
          </w:p>
        </w:tc>
      </w:tr>
      <w:tr w:rsidR="0024279E" w:rsidRPr="00DD5E96" w:rsidDel="005977E7" w14:paraId="7A2628A0" w14:textId="77777777" w:rsidTr="00B8545D">
        <w:tc>
          <w:tcPr>
            <w:tcW w:w="7332" w:type="dxa"/>
            <w:gridSpan w:val="2"/>
            <w:tcBorders>
              <w:bottom w:val="nil"/>
            </w:tcBorders>
            <w:shd w:val="clear" w:color="auto" w:fill="auto"/>
            <w:vAlign w:val="bottom"/>
          </w:tcPr>
          <w:p w14:paraId="6397C676" w14:textId="77777777" w:rsidR="0024279E" w:rsidRPr="0024279E" w:rsidRDefault="0024279E" w:rsidP="0031590C">
            <w:pPr>
              <w:autoSpaceDE w:val="0"/>
              <w:autoSpaceDN w:val="0"/>
              <w:adjustRightInd w:val="0"/>
              <w:spacing w:after="0" w:line="276" w:lineRule="auto"/>
              <w:jc w:val="right"/>
              <w:rPr>
                <w:rFonts w:cs="Tahoma"/>
                <w:b/>
                <w:szCs w:val="22"/>
                <w:lang w:val="el-GR"/>
              </w:rPr>
            </w:pPr>
            <w:r w:rsidRPr="0024279E">
              <w:rPr>
                <w:rFonts w:cs="Tahoma"/>
                <w:b/>
                <w:szCs w:val="22"/>
                <w:lang w:val="el-GR"/>
              </w:rPr>
              <w:t>Ημερομηνία Αποστολής στον Ελληνικό Τύπο:</w:t>
            </w:r>
          </w:p>
        </w:tc>
        <w:tc>
          <w:tcPr>
            <w:tcW w:w="2296" w:type="dxa"/>
            <w:shd w:val="clear" w:color="auto" w:fill="auto"/>
            <w:vAlign w:val="bottom"/>
          </w:tcPr>
          <w:p w14:paraId="50A58D2F" w14:textId="322D9B8A" w:rsidR="0024279E" w:rsidRPr="00F54697" w:rsidDel="005977E7" w:rsidRDefault="00F54697" w:rsidP="0031590C">
            <w:pPr>
              <w:autoSpaceDE w:val="0"/>
              <w:autoSpaceDN w:val="0"/>
              <w:adjustRightInd w:val="0"/>
              <w:spacing w:after="0" w:line="276" w:lineRule="auto"/>
              <w:rPr>
                <w:rFonts w:cs="Tahoma"/>
                <w:b/>
                <w:color w:val="000000"/>
                <w:szCs w:val="22"/>
              </w:rPr>
            </w:pPr>
            <w:r w:rsidRPr="00F54697">
              <w:rPr>
                <w:b/>
                <w:szCs w:val="22"/>
                <w:lang w:val="el-GR"/>
              </w:rPr>
              <w:t>07-10-2019</w:t>
            </w:r>
          </w:p>
        </w:tc>
      </w:tr>
      <w:tr w:rsidR="0024279E" w:rsidRPr="00DD5E96" w:rsidDel="005977E7" w14:paraId="77CC4E09" w14:textId="77777777" w:rsidTr="00B8545D">
        <w:tc>
          <w:tcPr>
            <w:tcW w:w="7332" w:type="dxa"/>
            <w:gridSpan w:val="2"/>
            <w:tcBorders>
              <w:bottom w:val="nil"/>
            </w:tcBorders>
            <w:shd w:val="clear" w:color="auto" w:fill="auto"/>
            <w:vAlign w:val="bottom"/>
          </w:tcPr>
          <w:p w14:paraId="24F17930" w14:textId="77777777" w:rsidR="0024279E" w:rsidRPr="0024279E" w:rsidRDefault="0024279E" w:rsidP="0031590C">
            <w:pPr>
              <w:autoSpaceDE w:val="0"/>
              <w:autoSpaceDN w:val="0"/>
              <w:adjustRightInd w:val="0"/>
              <w:spacing w:after="0" w:line="276" w:lineRule="auto"/>
              <w:jc w:val="right"/>
              <w:rPr>
                <w:rFonts w:cs="Tahoma"/>
                <w:b/>
                <w:color w:val="000000"/>
                <w:szCs w:val="22"/>
                <w:lang w:val="el-GR"/>
              </w:rPr>
            </w:pPr>
            <w:r w:rsidRPr="0024279E">
              <w:rPr>
                <w:rFonts w:cs="Tahoma"/>
                <w:b/>
                <w:color w:val="000000"/>
                <w:szCs w:val="22"/>
                <w:lang w:val="el-GR"/>
              </w:rPr>
              <w:t xml:space="preserve">Ημερομηνία Ανάρτησης στον Διαδικτυακό τόπο της Αναθέτουσας Αρχής  </w:t>
            </w:r>
            <w:r w:rsidRPr="00DD5E96">
              <w:rPr>
                <w:rFonts w:cs="Tahoma"/>
                <w:b/>
                <w:color w:val="000000"/>
                <w:szCs w:val="22"/>
              </w:rPr>
              <w:t>www</w:t>
            </w:r>
            <w:r w:rsidRPr="0024279E">
              <w:rPr>
                <w:rFonts w:cs="Tahoma"/>
                <w:b/>
                <w:color w:val="000000"/>
                <w:szCs w:val="22"/>
                <w:lang w:val="el-GR"/>
              </w:rPr>
              <w:t xml:space="preserve"> .</w:t>
            </w:r>
            <w:proofErr w:type="spellStart"/>
            <w:r w:rsidRPr="00DD5E96">
              <w:rPr>
                <w:rFonts w:cs="Tahoma"/>
                <w:b/>
                <w:color w:val="000000"/>
                <w:szCs w:val="22"/>
              </w:rPr>
              <w:t>ktpae</w:t>
            </w:r>
            <w:proofErr w:type="spellEnd"/>
            <w:r w:rsidRPr="0024279E">
              <w:rPr>
                <w:rFonts w:cs="Tahoma"/>
                <w:b/>
                <w:color w:val="000000"/>
                <w:szCs w:val="22"/>
                <w:lang w:val="el-GR"/>
              </w:rPr>
              <w:t>.</w:t>
            </w:r>
            <w:r w:rsidRPr="00DD5E96">
              <w:rPr>
                <w:rFonts w:cs="Tahoma"/>
                <w:b/>
                <w:color w:val="000000"/>
                <w:szCs w:val="22"/>
              </w:rPr>
              <w:t>gr</w:t>
            </w:r>
          </w:p>
        </w:tc>
        <w:tc>
          <w:tcPr>
            <w:tcW w:w="2296" w:type="dxa"/>
            <w:vMerge w:val="restart"/>
            <w:shd w:val="clear" w:color="auto" w:fill="auto"/>
            <w:vAlign w:val="bottom"/>
          </w:tcPr>
          <w:p w14:paraId="5EC2F20A" w14:textId="4E091662" w:rsidR="0024279E" w:rsidRPr="00F54697" w:rsidRDefault="00F54697" w:rsidP="00C911AF">
            <w:pPr>
              <w:autoSpaceDE w:val="0"/>
              <w:autoSpaceDN w:val="0"/>
              <w:adjustRightInd w:val="0"/>
              <w:spacing w:after="0" w:line="276" w:lineRule="auto"/>
              <w:rPr>
                <w:rFonts w:cs="Tahoma"/>
                <w:b/>
                <w:color w:val="0000FF"/>
                <w:szCs w:val="22"/>
              </w:rPr>
            </w:pPr>
            <w:r w:rsidRPr="00F54697">
              <w:rPr>
                <w:b/>
                <w:szCs w:val="22"/>
                <w:lang w:val="el-GR"/>
              </w:rPr>
              <w:t>0</w:t>
            </w:r>
            <w:r w:rsidR="00C911AF">
              <w:rPr>
                <w:b/>
                <w:szCs w:val="22"/>
                <w:lang w:val="el-GR"/>
              </w:rPr>
              <w:t>8</w:t>
            </w:r>
            <w:r w:rsidRPr="00F54697">
              <w:rPr>
                <w:b/>
                <w:szCs w:val="22"/>
                <w:lang w:val="el-GR"/>
              </w:rPr>
              <w:t>-10-2019</w:t>
            </w:r>
          </w:p>
        </w:tc>
      </w:tr>
      <w:tr w:rsidR="0024279E" w:rsidRPr="00DD5E96" w:rsidDel="005977E7" w14:paraId="5BA7217F" w14:textId="77777777" w:rsidTr="00B8545D">
        <w:trPr>
          <w:trHeight w:val="70"/>
        </w:trPr>
        <w:tc>
          <w:tcPr>
            <w:tcW w:w="7332" w:type="dxa"/>
            <w:gridSpan w:val="2"/>
            <w:tcBorders>
              <w:top w:val="nil"/>
            </w:tcBorders>
            <w:shd w:val="clear" w:color="auto" w:fill="auto"/>
            <w:vAlign w:val="bottom"/>
          </w:tcPr>
          <w:p w14:paraId="73DA9864" w14:textId="77777777" w:rsidR="0024279E" w:rsidRPr="00DD5E96" w:rsidRDefault="0024279E" w:rsidP="0031590C">
            <w:pPr>
              <w:autoSpaceDE w:val="0"/>
              <w:autoSpaceDN w:val="0"/>
              <w:adjustRightInd w:val="0"/>
              <w:spacing w:after="0" w:line="276" w:lineRule="auto"/>
              <w:jc w:val="right"/>
              <w:rPr>
                <w:rFonts w:cs="Tahoma"/>
                <w:b/>
                <w:color w:val="000000"/>
                <w:szCs w:val="22"/>
              </w:rPr>
            </w:pPr>
            <w:r w:rsidRPr="00DD5E96">
              <w:rPr>
                <w:rFonts w:cs="Tahoma"/>
                <w:b/>
                <w:color w:val="000000"/>
                <w:szCs w:val="22"/>
              </w:rPr>
              <w:t xml:space="preserve"> </w:t>
            </w:r>
          </w:p>
        </w:tc>
        <w:tc>
          <w:tcPr>
            <w:tcW w:w="2296" w:type="dxa"/>
            <w:vMerge/>
            <w:shd w:val="clear" w:color="auto" w:fill="auto"/>
            <w:vAlign w:val="bottom"/>
          </w:tcPr>
          <w:p w14:paraId="24152E8A" w14:textId="77777777" w:rsidR="0024279E" w:rsidRPr="00DD5E96" w:rsidDel="005977E7" w:rsidRDefault="0024279E" w:rsidP="0031590C">
            <w:pPr>
              <w:autoSpaceDE w:val="0"/>
              <w:autoSpaceDN w:val="0"/>
              <w:adjustRightInd w:val="0"/>
              <w:spacing w:after="0" w:line="276" w:lineRule="auto"/>
              <w:rPr>
                <w:rFonts w:cs="Tahoma"/>
                <w:b/>
                <w:color w:val="000000"/>
                <w:szCs w:val="22"/>
                <w:highlight w:val="magenta"/>
              </w:rPr>
            </w:pPr>
          </w:p>
        </w:tc>
      </w:tr>
    </w:tbl>
    <w:p w14:paraId="35BCFC46" w14:textId="77777777" w:rsidR="0024279E" w:rsidRPr="009F719A" w:rsidRDefault="0024279E" w:rsidP="0024279E">
      <w:pPr>
        <w:autoSpaceDE w:val="0"/>
        <w:autoSpaceDN w:val="0"/>
        <w:adjustRightInd w:val="0"/>
        <w:spacing w:after="0"/>
        <w:jc w:val="left"/>
        <w:rPr>
          <w:rFonts w:cs="Tahoma"/>
          <w:b/>
          <w:sz w:val="20"/>
        </w:rPr>
      </w:pPr>
    </w:p>
    <w:tbl>
      <w:tblPr>
        <w:tblW w:w="9983" w:type="dxa"/>
        <w:tblLayout w:type="fixed"/>
        <w:tblLook w:val="01E0" w:firstRow="1" w:lastRow="1" w:firstColumn="1" w:lastColumn="1" w:noHBand="0" w:noVBand="0"/>
      </w:tblPr>
      <w:tblGrid>
        <w:gridCol w:w="1979"/>
        <w:gridCol w:w="2025"/>
        <w:gridCol w:w="466"/>
        <w:gridCol w:w="2954"/>
        <w:gridCol w:w="2559"/>
      </w:tblGrid>
      <w:tr w:rsidR="0024279E" w:rsidRPr="004A65DB" w14:paraId="13BB8EC8" w14:textId="77777777" w:rsidTr="0031590C">
        <w:trPr>
          <w:trHeight w:val="1506"/>
        </w:trPr>
        <w:tc>
          <w:tcPr>
            <w:tcW w:w="1979" w:type="dxa"/>
            <w:vAlign w:val="center"/>
          </w:tcPr>
          <w:p w14:paraId="2E26DBED" w14:textId="77777777" w:rsidR="0024279E" w:rsidRPr="00A17C80" w:rsidRDefault="0024279E" w:rsidP="0031590C">
            <w:pPr>
              <w:spacing w:before="40"/>
              <w:ind w:left="-180" w:right="-79"/>
              <w:jc w:val="center"/>
              <w:rPr>
                <w:rFonts w:ascii="Arial" w:hAnsi="Arial"/>
                <w:sz w:val="12"/>
                <w:szCs w:val="12"/>
              </w:rPr>
            </w:pPr>
            <w:r>
              <w:rPr>
                <w:rFonts w:cs="Tahoma"/>
                <w:b/>
                <w:noProof/>
                <w:color w:val="000000"/>
                <w:szCs w:val="22"/>
                <w:lang w:val="en-US" w:eastAsia="en-US"/>
              </w:rPr>
              <w:drawing>
                <wp:inline distT="0" distB="0" distL="0" distR="0" wp14:anchorId="1539D45F" wp14:editId="6694EA65">
                  <wp:extent cx="1200150" cy="790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150" cy="790575"/>
                          </a:xfrm>
                          <a:prstGeom prst="rect">
                            <a:avLst/>
                          </a:prstGeom>
                          <a:noFill/>
                          <a:ln>
                            <a:noFill/>
                          </a:ln>
                        </pic:spPr>
                      </pic:pic>
                    </a:graphicData>
                  </a:graphic>
                </wp:inline>
              </w:drawing>
            </w:r>
          </w:p>
        </w:tc>
        <w:tc>
          <w:tcPr>
            <w:tcW w:w="2025" w:type="dxa"/>
            <w:vAlign w:val="center"/>
          </w:tcPr>
          <w:p w14:paraId="23CFEC6A" w14:textId="77777777" w:rsidR="0024279E" w:rsidRPr="006745F9" w:rsidRDefault="0024279E" w:rsidP="0031590C">
            <w:pPr>
              <w:ind w:left="34"/>
              <w:rPr>
                <w:b/>
                <w:noProof/>
                <w:sz w:val="28"/>
              </w:rPr>
            </w:pPr>
          </w:p>
        </w:tc>
        <w:tc>
          <w:tcPr>
            <w:tcW w:w="466" w:type="dxa"/>
            <w:vAlign w:val="center"/>
          </w:tcPr>
          <w:p w14:paraId="7AAD65C3" w14:textId="77777777" w:rsidR="0024279E" w:rsidRPr="004A65DB" w:rsidRDefault="0024279E" w:rsidP="0031590C">
            <w:pPr>
              <w:spacing w:before="120"/>
              <w:jc w:val="center"/>
              <w:rPr>
                <w:rFonts w:cs="Tahoma"/>
                <w:sz w:val="4"/>
                <w:szCs w:val="4"/>
              </w:rPr>
            </w:pPr>
          </w:p>
          <w:p w14:paraId="6925E013" w14:textId="77777777" w:rsidR="0024279E" w:rsidRPr="004A65DB" w:rsidRDefault="0024279E" w:rsidP="0031590C">
            <w:pPr>
              <w:jc w:val="center"/>
              <w:rPr>
                <w:rFonts w:ascii="Arial" w:hAnsi="Arial"/>
                <w:sz w:val="28"/>
              </w:rPr>
            </w:pPr>
          </w:p>
        </w:tc>
        <w:tc>
          <w:tcPr>
            <w:tcW w:w="2954" w:type="dxa"/>
          </w:tcPr>
          <w:p w14:paraId="6D122B04" w14:textId="77777777" w:rsidR="0024279E" w:rsidRPr="005231A2" w:rsidRDefault="0024279E" w:rsidP="0031590C">
            <w:pPr>
              <w:spacing w:before="360"/>
              <w:jc w:val="center"/>
              <w:rPr>
                <w:rFonts w:ascii="Arial" w:hAnsi="Arial"/>
                <w:sz w:val="28"/>
                <w:highlight w:val="magenta"/>
              </w:rPr>
            </w:pPr>
          </w:p>
        </w:tc>
        <w:tc>
          <w:tcPr>
            <w:tcW w:w="2559" w:type="dxa"/>
          </w:tcPr>
          <w:p w14:paraId="6D092ACB" w14:textId="77777777" w:rsidR="0024279E" w:rsidRPr="004A65DB" w:rsidRDefault="0024279E" w:rsidP="0031590C">
            <w:pPr>
              <w:spacing w:before="120"/>
              <w:ind w:right="-108"/>
              <w:jc w:val="center"/>
              <w:rPr>
                <w:rFonts w:cs="Tahoma"/>
                <w:b/>
                <w:sz w:val="10"/>
                <w:szCs w:val="10"/>
              </w:rPr>
            </w:pPr>
            <w:r>
              <w:rPr>
                <w:rFonts w:cs="Tahoma"/>
                <w:b/>
                <w:noProof/>
                <w:color w:val="000000"/>
                <w:szCs w:val="22"/>
                <w:lang w:val="en-US" w:eastAsia="en-US"/>
              </w:rPr>
              <w:drawing>
                <wp:inline distT="0" distB="0" distL="0" distR="0" wp14:anchorId="79F11322" wp14:editId="3077F584">
                  <wp:extent cx="1095375" cy="762000"/>
                  <wp:effectExtent l="0" t="0" r="9525" b="0"/>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logo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5375" cy="762000"/>
                          </a:xfrm>
                          <a:prstGeom prst="rect">
                            <a:avLst/>
                          </a:prstGeom>
                          <a:noFill/>
                          <a:ln>
                            <a:noFill/>
                          </a:ln>
                        </pic:spPr>
                      </pic:pic>
                    </a:graphicData>
                  </a:graphic>
                </wp:inline>
              </w:drawing>
            </w:r>
          </w:p>
        </w:tc>
      </w:tr>
    </w:tbl>
    <w:p w14:paraId="1D614AD3" w14:textId="77777777" w:rsidR="008E18C3" w:rsidRDefault="0024279E" w:rsidP="0024279E">
      <w:pPr>
        <w:autoSpaceDE w:val="0"/>
        <w:autoSpaceDN w:val="0"/>
        <w:adjustRightInd w:val="0"/>
        <w:ind w:right="-460"/>
        <w:jc w:val="center"/>
        <w:rPr>
          <w:rFonts w:cs="Tahoma"/>
          <w:b/>
          <w:color w:val="000000"/>
          <w:sz w:val="18"/>
          <w:szCs w:val="18"/>
          <w:lang w:val="el-GR"/>
        </w:rPr>
        <w:sectPr w:rsidR="008E18C3">
          <w:headerReference w:type="default" r:id="rId10"/>
          <w:footerReference w:type="default" r:id="rId11"/>
          <w:headerReference w:type="first" r:id="rId12"/>
          <w:pgSz w:w="11906" w:h="16838"/>
          <w:pgMar w:top="1134" w:right="1134" w:bottom="1134" w:left="1134" w:header="720" w:footer="709" w:gutter="0"/>
          <w:cols w:space="720"/>
          <w:titlePg/>
          <w:docGrid w:linePitch="360"/>
        </w:sectPr>
      </w:pPr>
      <w:r w:rsidRPr="0024279E">
        <w:rPr>
          <w:rFonts w:cs="Tahoma"/>
          <w:b/>
          <w:color w:val="000000"/>
          <w:sz w:val="18"/>
          <w:szCs w:val="18"/>
          <w:lang w:val="el-GR"/>
        </w:rPr>
        <w:t>ΕΡΓΟ ΣΥΓΧΡΗΜΑΤΟΔΟΤΟΥΜΕΝΟ ΑΠΟ</w:t>
      </w:r>
      <w:r w:rsidRPr="00906FC2">
        <w:rPr>
          <w:rFonts w:cs="Tahoma"/>
          <w:b/>
          <w:color w:val="000000"/>
          <w:sz w:val="18"/>
          <w:szCs w:val="18"/>
          <w:lang w:val="el-GR"/>
        </w:rPr>
        <w:t>:</w:t>
      </w:r>
      <w:r w:rsidR="00C26A21" w:rsidRPr="00906FC2">
        <w:rPr>
          <w:rFonts w:cs="Tahoma"/>
          <w:b/>
          <w:color w:val="000000"/>
          <w:sz w:val="18"/>
          <w:szCs w:val="18"/>
          <w:lang w:val="el-GR"/>
        </w:rPr>
        <w:t xml:space="preserve"> ΕΥΡΩΠΑΙΚΟ ΚΟΙ</w:t>
      </w:r>
      <w:r w:rsidRPr="00906FC2">
        <w:rPr>
          <w:rFonts w:cs="Tahoma"/>
          <w:b/>
          <w:color w:val="000000"/>
          <w:sz w:val="18"/>
          <w:szCs w:val="18"/>
          <w:lang w:val="el-GR"/>
        </w:rPr>
        <w:t>ΝΩΝΙΚΟ ΤΑΜΕΙΟ</w:t>
      </w:r>
      <w:r w:rsidRPr="0024279E">
        <w:rPr>
          <w:rFonts w:cs="Tahoma"/>
          <w:b/>
          <w:color w:val="000000"/>
          <w:sz w:val="18"/>
          <w:szCs w:val="18"/>
          <w:lang w:val="el-GR"/>
        </w:rPr>
        <w:t xml:space="preserve"> ΚΑΙ ΑΠΟ ΕΘΝΙΚΟΥΣ ΠΟΡΟΥΣ</w:t>
      </w:r>
      <w:bookmarkStart w:id="1" w:name="_GoBack"/>
      <w:bookmarkEnd w:id="1"/>
    </w:p>
    <w:p w14:paraId="38805506" w14:textId="77777777" w:rsidR="0024279E" w:rsidRPr="00AA7995" w:rsidRDefault="0024279E" w:rsidP="00426342">
      <w:pPr>
        <w:pStyle w:val="2"/>
        <w:rPr>
          <w:rFonts w:ascii="Tahoma" w:hAnsi="Tahoma" w:cs="Tahoma"/>
          <w:sz w:val="22"/>
          <w:lang w:val="el-GR"/>
        </w:rPr>
      </w:pPr>
      <w:bookmarkStart w:id="2" w:name="_Ref5798216"/>
      <w:bookmarkStart w:id="3" w:name="_Toc20735161"/>
      <w:r w:rsidRPr="00AA7995">
        <w:rPr>
          <w:rFonts w:ascii="Tahoma" w:hAnsi="Tahoma" w:cs="Tahoma"/>
          <w:sz w:val="22"/>
          <w:lang w:val="el-GR"/>
        </w:rPr>
        <w:lastRenderedPageBreak/>
        <w:t>ΓΕΝΙΚΕΣ ΠΛΗΡΟΦΟΡΙΕΣ</w:t>
      </w:r>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F11F8" w14:paraId="7D586DC8" w14:textId="77777777" w:rsidTr="0031590C">
        <w:trPr>
          <w:tblHeader/>
        </w:trPr>
        <w:tc>
          <w:tcPr>
            <w:tcW w:w="9855" w:type="dxa"/>
            <w:gridSpan w:val="2"/>
            <w:shd w:val="clear" w:color="auto" w:fill="E0E0E0"/>
            <w:vAlign w:val="center"/>
          </w:tcPr>
          <w:p w14:paraId="2E4A8EE3" w14:textId="77777777" w:rsidR="0024279E" w:rsidRPr="001F11F8" w:rsidRDefault="0024279E" w:rsidP="0031590C">
            <w:pPr>
              <w:pStyle w:val="3"/>
              <w:ind w:left="0" w:firstLine="0"/>
              <w:rPr>
                <w:rFonts w:asciiTheme="minorHAnsi" w:hAnsiTheme="minorHAnsi" w:cstheme="minorHAnsi"/>
                <w:szCs w:val="22"/>
              </w:rPr>
            </w:pPr>
            <w:bookmarkStart w:id="4" w:name="_Toc375058497"/>
            <w:bookmarkStart w:id="5" w:name="_Toc418166315"/>
            <w:bookmarkStart w:id="6" w:name="_Toc20735162"/>
            <w:proofErr w:type="spellStart"/>
            <w:r w:rsidRPr="001F11F8">
              <w:rPr>
                <w:rFonts w:asciiTheme="minorHAnsi" w:hAnsiTheme="minorHAnsi" w:cstheme="minorHAnsi"/>
                <w:szCs w:val="22"/>
              </w:rPr>
              <w:t>Συνο</w:t>
            </w:r>
            <w:proofErr w:type="spellEnd"/>
            <w:r w:rsidRPr="001F11F8">
              <w:rPr>
                <w:rFonts w:asciiTheme="minorHAnsi" w:hAnsiTheme="minorHAnsi" w:cstheme="minorHAnsi"/>
                <w:szCs w:val="22"/>
              </w:rPr>
              <w:t xml:space="preserve">πτικά </w:t>
            </w:r>
            <w:proofErr w:type="spellStart"/>
            <w:r w:rsidRPr="001F11F8">
              <w:rPr>
                <w:rFonts w:asciiTheme="minorHAnsi" w:hAnsiTheme="minorHAnsi" w:cstheme="minorHAnsi"/>
                <w:szCs w:val="22"/>
              </w:rPr>
              <w:t>στοιχεί</w:t>
            </w:r>
            <w:proofErr w:type="spellEnd"/>
            <w:r w:rsidRPr="001F11F8">
              <w:rPr>
                <w:rFonts w:asciiTheme="minorHAnsi" w:hAnsiTheme="minorHAnsi" w:cstheme="minorHAnsi"/>
                <w:szCs w:val="22"/>
              </w:rPr>
              <w:t xml:space="preserve">α </w:t>
            </w:r>
            <w:proofErr w:type="spellStart"/>
            <w:r w:rsidRPr="001F11F8">
              <w:rPr>
                <w:rFonts w:asciiTheme="minorHAnsi" w:hAnsiTheme="minorHAnsi" w:cstheme="minorHAnsi"/>
                <w:szCs w:val="22"/>
              </w:rPr>
              <w:t>Έργου</w:t>
            </w:r>
            <w:bookmarkEnd w:id="4"/>
            <w:bookmarkEnd w:id="5"/>
            <w:bookmarkEnd w:id="6"/>
            <w:proofErr w:type="spellEnd"/>
          </w:p>
        </w:tc>
      </w:tr>
      <w:tr w:rsidR="0024279E" w:rsidRPr="00C911AF" w14:paraId="49220F5A" w14:textId="77777777" w:rsidTr="0031590C">
        <w:tc>
          <w:tcPr>
            <w:tcW w:w="3708" w:type="dxa"/>
            <w:vAlign w:val="center"/>
          </w:tcPr>
          <w:p w14:paraId="44789142"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ΤΙΤΛΟΣ ΕΡΓΟΥ</w:t>
            </w:r>
          </w:p>
        </w:tc>
        <w:tc>
          <w:tcPr>
            <w:tcW w:w="6147" w:type="dxa"/>
            <w:vAlign w:val="center"/>
          </w:tcPr>
          <w:p w14:paraId="606977B4" w14:textId="77777777" w:rsidR="0024279E" w:rsidRPr="001F11F8" w:rsidRDefault="009C3B23" w:rsidP="009C3B23">
            <w:pPr>
              <w:pStyle w:val="TabletextChar"/>
              <w:jc w:val="both"/>
              <w:rPr>
                <w:rFonts w:asciiTheme="minorHAnsi" w:hAnsiTheme="minorHAnsi" w:cstheme="minorHAnsi"/>
                <w:sz w:val="22"/>
                <w:szCs w:val="22"/>
              </w:rPr>
            </w:pPr>
            <w:r w:rsidRPr="009C3B23">
              <w:rPr>
                <w:rFonts w:asciiTheme="minorHAnsi" w:hAnsiTheme="minorHAnsi" w:cstheme="minorHAnsi"/>
                <w:b/>
                <w:sz w:val="22"/>
                <w:szCs w:val="22"/>
              </w:rPr>
              <w:t>Υπηρεσίες διαχείρισης και υποστήριξης του Συστήματος Διαχείρισης Ανθρώπινου Δυναμικού</w:t>
            </w:r>
          </w:p>
        </w:tc>
      </w:tr>
      <w:tr w:rsidR="0024279E" w:rsidRPr="00C911AF" w14:paraId="0F0F4DCC" w14:textId="77777777" w:rsidTr="0031590C">
        <w:tc>
          <w:tcPr>
            <w:tcW w:w="3708" w:type="dxa"/>
            <w:vAlign w:val="center"/>
          </w:tcPr>
          <w:p w14:paraId="3AB3DD2B"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ΑΝΑΘΕΤΟΥΣΑ ΑΡΧΗ</w:t>
            </w:r>
          </w:p>
        </w:tc>
        <w:tc>
          <w:tcPr>
            <w:tcW w:w="6147" w:type="dxa"/>
            <w:vAlign w:val="center"/>
          </w:tcPr>
          <w:p w14:paraId="21387C8F" w14:textId="77777777" w:rsidR="0024279E" w:rsidRPr="001F11F8" w:rsidRDefault="00906FC2" w:rsidP="0031590C">
            <w:pPr>
              <w:pStyle w:val="TabletextChar"/>
              <w:rPr>
                <w:rFonts w:asciiTheme="minorHAnsi" w:hAnsiTheme="minorHAnsi" w:cstheme="minorHAnsi"/>
                <w:sz w:val="22"/>
                <w:szCs w:val="22"/>
              </w:rPr>
            </w:pPr>
            <w:r>
              <w:rPr>
                <w:rFonts w:asciiTheme="minorHAnsi" w:hAnsiTheme="minorHAnsi" w:cstheme="minorHAnsi"/>
                <w:b/>
                <w:sz w:val="22"/>
                <w:szCs w:val="22"/>
              </w:rPr>
              <w:t>Κοινωνία της Πληροφορίας Α.Ε. -</w:t>
            </w:r>
            <w:r w:rsidR="0024279E" w:rsidRPr="001F11F8">
              <w:rPr>
                <w:rFonts w:asciiTheme="minorHAnsi" w:hAnsiTheme="minorHAnsi" w:cstheme="minorHAnsi"/>
                <w:b/>
                <w:sz w:val="22"/>
                <w:szCs w:val="22"/>
              </w:rPr>
              <w:t xml:space="preserve"> </w:t>
            </w:r>
            <w:r w:rsidR="0024279E" w:rsidRPr="001F11F8">
              <w:rPr>
                <w:rFonts w:asciiTheme="minorHAnsi" w:hAnsiTheme="minorHAnsi" w:cstheme="minorHAnsi"/>
                <w:sz w:val="22"/>
                <w:szCs w:val="22"/>
              </w:rPr>
              <w:t>(</w:t>
            </w:r>
            <w:proofErr w:type="spellStart"/>
            <w:r w:rsidR="0024279E" w:rsidRPr="001F11F8">
              <w:rPr>
                <w:rFonts w:asciiTheme="minorHAnsi" w:hAnsiTheme="minorHAnsi" w:cstheme="minorHAnsi"/>
                <w:b/>
                <w:sz w:val="22"/>
                <w:szCs w:val="22"/>
              </w:rPr>
              <w:t>ΚτΠ</w:t>
            </w:r>
            <w:proofErr w:type="spellEnd"/>
            <w:r w:rsidR="0024279E" w:rsidRPr="001F11F8">
              <w:rPr>
                <w:rFonts w:asciiTheme="minorHAnsi" w:hAnsiTheme="minorHAnsi" w:cstheme="minorHAnsi"/>
                <w:b/>
                <w:sz w:val="22"/>
                <w:szCs w:val="22"/>
              </w:rPr>
              <w:t xml:space="preserve"> Α.Ε.</w:t>
            </w:r>
            <w:r w:rsidR="0024279E" w:rsidRPr="001F11F8">
              <w:rPr>
                <w:rFonts w:asciiTheme="minorHAnsi" w:hAnsiTheme="minorHAnsi" w:cstheme="minorHAnsi"/>
                <w:sz w:val="22"/>
                <w:szCs w:val="22"/>
              </w:rPr>
              <w:t>)</w:t>
            </w:r>
          </w:p>
        </w:tc>
      </w:tr>
      <w:tr w:rsidR="0024279E" w:rsidRPr="001F11F8" w14:paraId="1A949E54" w14:textId="77777777" w:rsidTr="0031590C">
        <w:tc>
          <w:tcPr>
            <w:tcW w:w="3708" w:type="dxa"/>
            <w:vAlign w:val="center"/>
          </w:tcPr>
          <w:p w14:paraId="59284866"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ΦΟΡΕΑΣ ΛΕΙΤΟΥΡΓΙΑΣ</w:t>
            </w:r>
          </w:p>
        </w:tc>
        <w:tc>
          <w:tcPr>
            <w:tcW w:w="6147" w:type="dxa"/>
            <w:vAlign w:val="center"/>
          </w:tcPr>
          <w:p w14:paraId="796E6138" w14:textId="77777777" w:rsidR="0024279E" w:rsidRPr="00BF2D7D" w:rsidRDefault="00BF2D7D" w:rsidP="0031590C">
            <w:pPr>
              <w:pStyle w:val="TabletextChar"/>
              <w:rPr>
                <w:rFonts w:asciiTheme="minorHAnsi" w:hAnsiTheme="minorHAnsi" w:cstheme="minorHAnsi"/>
                <w:b/>
                <w:sz w:val="22"/>
                <w:szCs w:val="22"/>
              </w:rPr>
            </w:pPr>
            <w:r>
              <w:rPr>
                <w:rFonts w:asciiTheme="minorHAnsi" w:hAnsiTheme="minorHAnsi" w:cstheme="minorHAnsi"/>
                <w:b/>
                <w:sz w:val="22"/>
                <w:szCs w:val="22"/>
              </w:rPr>
              <w:t>ΥΠΟΥΡΓΕΙΟ ΕΣΩΤΕΡΙΚΩΝ - ΥΠΕΣ</w:t>
            </w:r>
          </w:p>
        </w:tc>
      </w:tr>
      <w:tr w:rsidR="0024279E" w:rsidRPr="001F11F8" w14:paraId="21DC4A9E" w14:textId="77777777" w:rsidTr="0031590C">
        <w:tc>
          <w:tcPr>
            <w:tcW w:w="3708" w:type="dxa"/>
            <w:vAlign w:val="center"/>
          </w:tcPr>
          <w:p w14:paraId="528AAF17"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ΚΥΡΙΟΣ ΤΟΥ ΕΡΓΟΥ</w:t>
            </w:r>
          </w:p>
        </w:tc>
        <w:tc>
          <w:tcPr>
            <w:tcW w:w="6147" w:type="dxa"/>
            <w:vAlign w:val="center"/>
          </w:tcPr>
          <w:p w14:paraId="2D6BF680" w14:textId="77777777" w:rsidR="0024279E" w:rsidRPr="001F11F8" w:rsidRDefault="00BF2D7D" w:rsidP="0031590C">
            <w:pPr>
              <w:pStyle w:val="TabletextChar"/>
              <w:rPr>
                <w:rFonts w:asciiTheme="minorHAnsi" w:hAnsiTheme="minorHAnsi" w:cstheme="minorHAnsi"/>
                <w:sz w:val="22"/>
                <w:szCs w:val="22"/>
              </w:rPr>
            </w:pPr>
            <w:r>
              <w:rPr>
                <w:rFonts w:asciiTheme="minorHAnsi" w:hAnsiTheme="minorHAnsi" w:cstheme="minorHAnsi"/>
                <w:b/>
                <w:sz w:val="22"/>
                <w:szCs w:val="22"/>
              </w:rPr>
              <w:t>ΥΠΟΥΡΓΕΙΟ ΕΣΩΤΕΡΙΚΩΝ - ΥΠΕΣ</w:t>
            </w:r>
          </w:p>
        </w:tc>
      </w:tr>
      <w:tr w:rsidR="0024279E" w:rsidRPr="001F11F8" w14:paraId="58D84846" w14:textId="77777777" w:rsidTr="0031590C">
        <w:tc>
          <w:tcPr>
            <w:tcW w:w="3708" w:type="dxa"/>
            <w:vAlign w:val="center"/>
          </w:tcPr>
          <w:p w14:paraId="1B275921"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ΦΟΡΕΑΣ ΧΡΗΜΑΤΟΔΟΤΗΣΗΣ</w:t>
            </w:r>
          </w:p>
        </w:tc>
        <w:tc>
          <w:tcPr>
            <w:tcW w:w="6147" w:type="dxa"/>
            <w:vAlign w:val="center"/>
          </w:tcPr>
          <w:p w14:paraId="4F9316A3" w14:textId="77777777" w:rsidR="0024279E" w:rsidRPr="001F11F8" w:rsidRDefault="00BF2D7D" w:rsidP="0031590C">
            <w:pPr>
              <w:pStyle w:val="TabletextChar"/>
              <w:rPr>
                <w:rFonts w:asciiTheme="minorHAnsi" w:hAnsiTheme="minorHAnsi" w:cstheme="minorHAnsi"/>
                <w:b/>
                <w:sz w:val="22"/>
                <w:szCs w:val="22"/>
              </w:rPr>
            </w:pPr>
            <w:r>
              <w:rPr>
                <w:rFonts w:asciiTheme="minorHAnsi" w:hAnsiTheme="minorHAnsi" w:cstheme="minorHAnsi"/>
                <w:b/>
                <w:sz w:val="22"/>
                <w:szCs w:val="22"/>
              </w:rPr>
              <w:t>ΥΠΟΥΡΓΕΙΟ ΨΗΦΙΑΚΗΣ ΔΙΑΚΥΒΕΡΝΗΣΗΣ</w:t>
            </w:r>
          </w:p>
        </w:tc>
      </w:tr>
      <w:tr w:rsidR="0024279E" w:rsidRPr="00C911AF" w14:paraId="42717DFF" w14:textId="77777777" w:rsidTr="0031590C">
        <w:tc>
          <w:tcPr>
            <w:tcW w:w="3708" w:type="dxa"/>
            <w:vAlign w:val="center"/>
          </w:tcPr>
          <w:p w14:paraId="7C599632"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ΤΟΠΟΣ ΠΑΡΑΔΟΣΗΣ – ΤΟΠΟΣ ΠΑΡΟΧΗΣ ΥΠΗΡΕΣΙΩΝ</w:t>
            </w:r>
          </w:p>
        </w:tc>
        <w:tc>
          <w:tcPr>
            <w:tcW w:w="6147" w:type="dxa"/>
            <w:vAlign w:val="center"/>
          </w:tcPr>
          <w:p w14:paraId="13E3E42B" w14:textId="77777777" w:rsidR="0024279E" w:rsidRDefault="00F86AC1" w:rsidP="00A73917">
            <w:pPr>
              <w:pStyle w:val="TabletextChar"/>
              <w:jc w:val="both"/>
              <w:rPr>
                <w:rFonts w:asciiTheme="minorHAnsi" w:hAnsiTheme="minorHAnsi" w:cstheme="minorHAnsi"/>
                <w:sz w:val="22"/>
                <w:szCs w:val="22"/>
              </w:rPr>
            </w:pPr>
            <w:r>
              <w:rPr>
                <w:rFonts w:asciiTheme="minorHAnsi" w:hAnsiTheme="minorHAnsi" w:cstheme="minorHAnsi"/>
                <w:sz w:val="22"/>
                <w:szCs w:val="22"/>
              </w:rPr>
              <w:t>Τόπος παράδοσης</w:t>
            </w:r>
            <w:r w:rsidRPr="00F86AC1">
              <w:rPr>
                <w:rFonts w:asciiTheme="minorHAnsi" w:hAnsiTheme="minorHAnsi" w:cstheme="minorHAnsi"/>
                <w:sz w:val="22"/>
                <w:szCs w:val="22"/>
              </w:rPr>
              <w:t xml:space="preserve">: </w:t>
            </w:r>
            <w:r>
              <w:rPr>
                <w:rFonts w:asciiTheme="minorHAnsi" w:hAnsiTheme="minorHAnsi" w:cstheme="minorHAnsi"/>
                <w:sz w:val="22"/>
                <w:szCs w:val="22"/>
              </w:rPr>
              <w:t>η Αναθέτουσα Αρχή.</w:t>
            </w:r>
          </w:p>
          <w:p w14:paraId="28B4FD98" w14:textId="77777777" w:rsidR="00F86AC1" w:rsidRPr="00F86AC1" w:rsidRDefault="00F86AC1" w:rsidP="00A73917">
            <w:pPr>
              <w:pStyle w:val="TabletextChar"/>
              <w:jc w:val="both"/>
              <w:rPr>
                <w:rFonts w:asciiTheme="minorHAnsi" w:hAnsiTheme="minorHAnsi" w:cstheme="minorHAnsi"/>
                <w:sz w:val="22"/>
                <w:szCs w:val="22"/>
              </w:rPr>
            </w:pPr>
            <w:r>
              <w:rPr>
                <w:rFonts w:asciiTheme="minorHAnsi" w:hAnsiTheme="minorHAnsi" w:cstheme="minorHAnsi"/>
                <w:sz w:val="22"/>
                <w:szCs w:val="22"/>
              </w:rPr>
              <w:t>Τόπος παροχής υπηρεσιών</w:t>
            </w:r>
            <w:r w:rsidRPr="00F86AC1">
              <w:rPr>
                <w:rFonts w:asciiTheme="minorHAnsi" w:hAnsiTheme="minorHAnsi" w:cstheme="minorHAnsi"/>
                <w:sz w:val="22"/>
                <w:szCs w:val="22"/>
              </w:rPr>
              <w:t xml:space="preserve">: </w:t>
            </w:r>
            <w:r w:rsidR="00BF2D7D">
              <w:rPr>
                <w:rFonts w:asciiTheme="minorHAnsi" w:hAnsiTheme="minorHAnsi" w:cstheme="minorHAnsi"/>
                <w:b/>
                <w:sz w:val="22"/>
                <w:szCs w:val="22"/>
              </w:rPr>
              <w:t>ΥΠΟΥΡΓΕΙΟ ΕΣΩΤΕΡΙΚΩΝ - ΥΠΕΣ</w:t>
            </w:r>
          </w:p>
        </w:tc>
      </w:tr>
      <w:tr w:rsidR="0024279E" w:rsidRPr="00A27C1E" w14:paraId="2ED3DAD8" w14:textId="77777777" w:rsidTr="0031590C">
        <w:tc>
          <w:tcPr>
            <w:tcW w:w="3708" w:type="dxa"/>
            <w:vAlign w:val="center"/>
          </w:tcPr>
          <w:p w14:paraId="16FB67F2"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ΕΙΔΟΣ ΣΥΜΒΑΣΗΣ</w:t>
            </w:r>
          </w:p>
        </w:tc>
        <w:tc>
          <w:tcPr>
            <w:tcW w:w="6147" w:type="dxa"/>
            <w:vAlign w:val="center"/>
          </w:tcPr>
          <w:p w14:paraId="45CF6D41" w14:textId="77777777" w:rsidR="00F86AC1" w:rsidRDefault="00D157B7" w:rsidP="00F86AC1">
            <w:pPr>
              <w:rPr>
                <w:rFonts w:cs="Tahoma"/>
                <w:b/>
                <w:color w:val="000000"/>
                <w:szCs w:val="22"/>
                <w:lang w:val="el-GR"/>
              </w:rPr>
            </w:pPr>
            <w:r w:rsidRPr="00D157B7">
              <w:rPr>
                <w:rFonts w:asciiTheme="minorHAnsi" w:hAnsiTheme="minorHAnsi" w:cstheme="minorHAnsi"/>
                <w:b/>
                <w:szCs w:val="22"/>
                <w:lang w:val="en-US"/>
              </w:rPr>
              <w:t>CPV</w:t>
            </w:r>
            <w:r w:rsidRPr="00F86AC1">
              <w:rPr>
                <w:rFonts w:asciiTheme="minorHAnsi" w:hAnsiTheme="minorHAnsi" w:cstheme="minorHAnsi"/>
                <w:b/>
                <w:szCs w:val="22"/>
                <w:lang w:val="el-GR"/>
              </w:rPr>
              <w:t xml:space="preserve"> :</w:t>
            </w:r>
            <w:r w:rsidR="00F86AC1" w:rsidRPr="005C4824">
              <w:rPr>
                <w:rFonts w:cs="Tahoma"/>
                <w:b/>
                <w:color w:val="000000"/>
                <w:szCs w:val="22"/>
                <w:lang w:val="el-GR"/>
              </w:rPr>
              <w:t xml:space="preserve"> </w:t>
            </w:r>
          </w:p>
          <w:p w14:paraId="419F353F" w14:textId="77777777" w:rsidR="00F86AC1" w:rsidRPr="005C4824" w:rsidRDefault="00F86AC1" w:rsidP="00F86AC1">
            <w:pPr>
              <w:rPr>
                <w:rFonts w:asciiTheme="minorHAnsi" w:hAnsiTheme="minorHAnsi" w:cstheme="minorHAnsi"/>
                <w:szCs w:val="22"/>
                <w:lang w:val="el-GR" w:eastAsia="en-US"/>
              </w:rPr>
            </w:pPr>
            <w:r w:rsidRPr="00F86AC1">
              <w:rPr>
                <w:rFonts w:asciiTheme="minorHAnsi" w:hAnsiTheme="minorHAnsi" w:cstheme="minorHAnsi"/>
                <w:b/>
                <w:szCs w:val="22"/>
                <w:lang w:val="el-GR" w:eastAsia="en-US"/>
              </w:rPr>
              <w:t>72224000-1</w:t>
            </w:r>
            <w:r w:rsidRPr="005C4824">
              <w:rPr>
                <w:rFonts w:cs="Tahoma"/>
                <w:sz w:val="20"/>
                <w:lang w:val="el-GR"/>
              </w:rPr>
              <w:t xml:space="preserve"> </w:t>
            </w:r>
            <w:r w:rsidRPr="005C4824">
              <w:rPr>
                <w:rFonts w:asciiTheme="minorHAnsi" w:hAnsiTheme="minorHAnsi" w:cstheme="minorHAnsi"/>
                <w:szCs w:val="22"/>
                <w:lang w:val="el-GR" w:eastAsia="en-US"/>
              </w:rPr>
              <w:t>Υπηρεσίες παροχής συμβουλών σε θέματα διαχείρισης έργων</w:t>
            </w:r>
          </w:p>
          <w:p w14:paraId="13CA9B8A" w14:textId="77777777" w:rsidR="0024279E" w:rsidRDefault="00F86AC1" w:rsidP="00F86AC1">
            <w:pPr>
              <w:pStyle w:val="TabletextChar"/>
              <w:jc w:val="both"/>
              <w:rPr>
                <w:rFonts w:asciiTheme="minorHAnsi" w:hAnsiTheme="minorHAnsi" w:cstheme="minorHAnsi"/>
                <w:sz w:val="22"/>
                <w:szCs w:val="22"/>
              </w:rPr>
            </w:pPr>
            <w:r w:rsidRPr="00F86AC1">
              <w:rPr>
                <w:rFonts w:asciiTheme="minorHAnsi" w:hAnsiTheme="minorHAnsi" w:cstheme="minorHAnsi"/>
                <w:b/>
                <w:sz w:val="22"/>
                <w:szCs w:val="22"/>
              </w:rPr>
              <w:t>72246000-1</w:t>
            </w:r>
            <w:r w:rsidRPr="005C4824">
              <w:rPr>
                <w:rFonts w:cs="Tahoma"/>
              </w:rPr>
              <w:t xml:space="preserve"> </w:t>
            </w:r>
            <w:r w:rsidRPr="005C4824">
              <w:rPr>
                <w:rFonts w:asciiTheme="minorHAnsi" w:hAnsiTheme="minorHAnsi" w:cstheme="minorHAnsi"/>
                <w:sz w:val="22"/>
                <w:szCs w:val="22"/>
              </w:rPr>
              <w:t>Υπηρεσίες παροχής συμβουλών σε θέματα συστημάτων πληροφορικής</w:t>
            </w:r>
          </w:p>
          <w:p w14:paraId="5EBDB4F4" w14:textId="77777777" w:rsidR="00A27C1E" w:rsidRPr="00D157B7" w:rsidRDefault="00A27C1E" w:rsidP="00DC0CD9">
            <w:pPr>
              <w:suppressAutoHyphens w:val="0"/>
              <w:spacing w:after="0"/>
            </w:pPr>
            <w:r w:rsidRPr="00A27C1E">
              <w:rPr>
                <w:rFonts w:asciiTheme="minorHAnsi" w:hAnsiTheme="minorHAnsi" w:cstheme="minorHAnsi"/>
                <w:b/>
                <w:szCs w:val="22"/>
                <w:lang w:val="el-GR" w:eastAsia="en-US"/>
              </w:rPr>
              <w:t>79342200-5</w:t>
            </w:r>
            <w:r>
              <w:rPr>
                <w:rFonts w:asciiTheme="minorHAnsi" w:hAnsiTheme="minorHAnsi" w:cstheme="minorHAnsi"/>
                <w:b/>
                <w:szCs w:val="22"/>
                <w:lang w:val="el-GR" w:eastAsia="en-US"/>
              </w:rPr>
              <w:t xml:space="preserve"> </w:t>
            </w:r>
            <w:r w:rsidR="00D10A3F" w:rsidRPr="00D10A3F">
              <w:rPr>
                <w:rFonts w:asciiTheme="minorHAnsi" w:hAnsiTheme="minorHAnsi" w:cstheme="minorHAnsi"/>
                <w:szCs w:val="22"/>
                <w:lang w:val="el-GR" w:eastAsia="en-US"/>
              </w:rPr>
              <w:t>Υπηρεσίες προώθησης</w:t>
            </w:r>
          </w:p>
        </w:tc>
      </w:tr>
      <w:tr w:rsidR="0024279E" w:rsidRPr="00C911AF" w14:paraId="4D310D75" w14:textId="77777777" w:rsidTr="0031590C">
        <w:tc>
          <w:tcPr>
            <w:tcW w:w="3708" w:type="dxa"/>
            <w:vAlign w:val="center"/>
          </w:tcPr>
          <w:p w14:paraId="107F6105"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ΕΙΔΟΣ ΔΙΑΔΙΚΑΣΙΑΣ</w:t>
            </w:r>
          </w:p>
        </w:tc>
        <w:tc>
          <w:tcPr>
            <w:tcW w:w="6147" w:type="dxa"/>
            <w:vAlign w:val="center"/>
          </w:tcPr>
          <w:p w14:paraId="01B9BA69" w14:textId="77777777" w:rsidR="0024279E" w:rsidRPr="00D157B7" w:rsidRDefault="0024279E" w:rsidP="00906FC2">
            <w:pPr>
              <w:pStyle w:val="TabletextChar"/>
              <w:jc w:val="both"/>
              <w:rPr>
                <w:rFonts w:asciiTheme="minorHAnsi" w:hAnsiTheme="minorHAnsi" w:cstheme="minorHAnsi"/>
                <w:szCs w:val="22"/>
              </w:rPr>
            </w:pPr>
            <w:r w:rsidRPr="001F11F8">
              <w:rPr>
                <w:rFonts w:asciiTheme="minorHAnsi" w:hAnsiTheme="minorHAnsi" w:cstheme="minorHAnsi"/>
                <w:sz w:val="22"/>
                <w:szCs w:val="22"/>
              </w:rPr>
              <w:t xml:space="preserve">Ανοικτός </w:t>
            </w:r>
            <w:r w:rsidR="004355E9" w:rsidRPr="00906FC2">
              <w:rPr>
                <w:rFonts w:asciiTheme="minorHAnsi" w:hAnsiTheme="minorHAnsi" w:cstheme="minorHAnsi"/>
                <w:sz w:val="22"/>
                <w:szCs w:val="22"/>
              </w:rPr>
              <w:t>κάτω των ορίων</w:t>
            </w:r>
            <w:r w:rsidR="004355E9" w:rsidRPr="00162116">
              <w:rPr>
                <w:rFonts w:asciiTheme="minorHAnsi" w:hAnsiTheme="minorHAnsi" w:cstheme="minorHAnsi"/>
                <w:sz w:val="22"/>
                <w:szCs w:val="22"/>
              </w:rPr>
              <w:t xml:space="preserve"> </w:t>
            </w:r>
            <w:r w:rsidRPr="001F11F8">
              <w:rPr>
                <w:rFonts w:asciiTheme="minorHAnsi" w:hAnsiTheme="minorHAnsi" w:cstheme="minorHAnsi"/>
                <w:sz w:val="22"/>
                <w:szCs w:val="22"/>
              </w:rPr>
              <w:t xml:space="preserve">Ηλεκτρονικός Διαγωνισμός με κριτήριο ανάθεσης </w:t>
            </w:r>
            <w:r w:rsidR="001E64FE" w:rsidRPr="001E64FE">
              <w:rPr>
                <w:rFonts w:asciiTheme="minorHAnsi" w:hAnsiTheme="minorHAnsi" w:cstheme="minorHAnsi"/>
                <w:sz w:val="22"/>
                <w:szCs w:val="22"/>
              </w:rPr>
              <w:t>την πλέον συμφέρουσ</w:t>
            </w:r>
            <w:r w:rsidR="00906FC2">
              <w:rPr>
                <w:rFonts w:asciiTheme="minorHAnsi" w:hAnsiTheme="minorHAnsi" w:cstheme="minorHAnsi"/>
                <w:sz w:val="22"/>
                <w:szCs w:val="22"/>
              </w:rPr>
              <w:t xml:space="preserve">α από οικονομική άποψη προσφορά </w:t>
            </w:r>
            <w:r w:rsidR="001E64FE" w:rsidRPr="00906FC2">
              <w:t xml:space="preserve">βάσει τιμής </w:t>
            </w:r>
            <w:r w:rsidR="008B4966" w:rsidRPr="00906FC2">
              <w:rPr>
                <w:rStyle w:val="WW-FootnoteReference2"/>
                <w:vertAlign w:val="baseline"/>
              </w:rPr>
              <w:t>μόνο</w:t>
            </w:r>
            <w:r w:rsidR="00F86AC1" w:rsidRPr="00906FC2">
              <w:rPr>
                <w:rStyle w:val="WW-FootnoteReference2"/>
                <w:vertAlign w:val="baseline"/>
              </w:rPr>
              <w:t>.</w:t>
            </w:r>
            <w:r w:rsidR="008B4966" w:rsidRPr="00906FC2">
              <w:rPr>
                <w:rStyle w:val="WW-FootnoteReference2"/>
                <w:vertAlign w:val="baseline"/>
              </w:rPr>
              <w:t xml:space="preserve"> </w:t>
            </w:r>
          </w:p>
        </w:tc>
      </w:tr>
      <w:tr w:rsidR="0024279E" w:rsidRPr="00C911AF" w14:paraId="4A2E6666" w14:textId="77777777" w:rsidTr="0031590C">
        <w:tc>
          <w:tcPr>
            <w:tcW w:w="3708" w:type="dxa"/>
            <w:vAlign w:val="center"/>
          </w:tcPr>
          <w:p w14:paraId="6DDE2E00" w14:textId="77777777" w:rsidR="0024279E" w:rsidRPr="001F11F8" w:rsidRDefault="001F5F4A" w:rsidP="0031590C">
            <w:pPr>
              <w:pStyle w:val="TabletextChar"/>
              <w:rPr>
                <w:rFonts w:asciiTheme="minorHAnsi" w:hAnsiTheme="minorHAnsi" w:cstheme="minorHAnsi"/>
                <w:b/>
                <w:sz w:val="22"/>
                <w:szCs w:val="22"/>
              </w:rPr>
            </w:pPr>
            <w:r w:rsidRPr="00162116">
              <w:rPr>
                <w:rFonts w:asciiTheme="minorHAnsi" w:hAnsiTheme="minorHAnsi" w:cstheme="minorHAnsi"/>
                <w:b/>
                <w:sz w:val="22"/>
                <w:szCs w:val="22"/>
              </w:rPr>
              <w:t>ΠΡΟΥΠΟΛΟΓΙΣΜΟΣ – ΕΚΤΙΜΩΜΕΝΗ ΑΞΙΑ ΣΥΜΒΑΣΗΣ</w:t>
            </w:r>
          </w:p>
        </w:tc>
        <w:tc>
          <w:tcPr>
            <w:tcW w:w="6147" w:type="dxa"/>
            <w:vAlign w:val="center"/>
          </w:tcPr>
          <w:p w14:paraId="7F97A770" w14:textId="77777777" w:rsidR="002D11F1" w:rsidRDefault="002D11F1" w:rsidP="002D11F1">
            <w:pPr>
              <w:pStyle w:val="TabletextChar"/>
              <w:jc w:val="both"/>
              <w:rPr>
                <w:rFonts w:asciiTheme="minorHAnsi" w:hAnsiTheme="minorHAnsi" w:cstheme="minorHAnsi"/>
                <w:b/>
                <w:bCs/>
                <w:color w:val="000000"/>
                <w:sz w:val="22"/>
                <w:szCs w:val="22"/>
                <w:lang w:eastAsia="el-GR"/>
              </w:rPr>
            </w:pPr>
            <w:r w:rsidRPr="0089607C">
              <w:rPr>
                <w:rFonts w:ascii="Calibri" w:hAnsi="Calibri" w:cs="Calibri"/>
                <w:color w:val="000000" w:themeColor="text1"/>
                <w:sz w:val="22"/>
                <w:szCs w:val="22"/>
              </w:rPr>
              <w:t xml:space="preserve">Ο προϋπολογισμός του Έργου - </w:t>
            </w:r>
            <w:proofErr w:type="spellStart"/>
            <w:r w:rsidRPr="0089607C">
              <w:rPr>
                <w:rFonts w:ascii="Calibri" w:hAnsi="Calibri" w:cs="Calibri"/>
                <w:color w:val="000000" w:themeColor="text1"/>
                <w:sz w:val="22"/>
                <w:szCs w:val="22"/>
              </w:rPr>
              <w:t>Eκτιμώμενη</w:t>
            </w:r>
            <w:proofErr w:type="spellEnd"/>
            <w:r w:rsidRPr="0089607C">
              <w:rPr>
                <w:rFonts w:ascii="Calibri" w:hAnsi="Calibri" w:cs="Calibri"/>
                <w:color w:val="000000" w:themeColor="text1"/>
                <w:sz w:val="22"/>
                <w:szCs w:val="22"/>
              </w:rPr>
              <w:t xml:space="preserve"> αξία σύμβασης  ανέρχεται στο ποσό των</w:t>
            </w:r>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εκατόν</w:t>
            </w:r>
            <w:proofErr w:type="spellEnd"/>
            <w:r>
              <w:rPr>
                <w:rFonts w:ascii="Calibri" w:hAnsi="Calibri" w:cs="Calibri"/>
                <w:color w:val="000000" w:themeColor="text1"/>
                <w:sz w:val="22"/>
                <w:szCs w:val="22"/>
              </w:rPr>
              <w:t xml:space="preserve"> δέκα πέντε χιλιάδων </w:t>
            </w:r>
            <w:proofErr w:type="spellStart"/>
            <w:r>
              <w:rPr>
                <w:rFonts w:ascii="Calibri" w:hAnsi="Calibri" w:cs="Calibri"/>
                <w:color w:val="000000" w:themeColor="text1"/>
                <w:sz w:val="22"/>
                <w:szCs w:val="22"/>
              </w:rPr>
              <w:t>ενιακοσίων</w:t>
            </w:r>
            <w:proofErr w:type="spellEnd"/>
            <w:r>
              <w:rPr>
                <w:rFonts w:ascii="Calibri" w:hAnsi="Calibri" w:cs="Calibri"/>
                <w:color w:val="000000" w:themeColor="text1"/>
                <w:sz w:val="22"/>
                <w:szCs w:val="22"/>
              </w:rPr>
              <w:t xml:space="preserve"> τριάντα ενός Ευρώ και ενενήντα πέντε λεπτών</w:t>
            </w:r>
            <w:r w:rsidRPr="0089607C">
              <w:rPr>
                <w:rFonts w:ascii="Calibri" w:hAnsi="Calibri" w:cs="Calibri"/>
                <w:sz w:val="22"/>
                <w:szCs w:val="22"/>
              </w:rPr>
              <w:t xml:space="preserve"> </w:t>
            </w:r>
            <w:r w:rsidRPr="0089607C">
              <w:rPr>
                <w:rFonts w:ascii="Calibri" w:hAnsi="Calibri" w:cs="Calibri"/>
                <w:b/>
                <w:bCs/>
                <w:color w:val="000000"/>
                <w:sz w:val="22"/>
                <w:szCs w:val="22"/>
                <w:lang w:eastAsia="el-GR"/>
              </w:rPr>
              <w:t xml:space="preserve">€ </w:t>
            </w:r>
            <w:r w:rsidRPr="00E3229C">
              <w:rPr>
                <w:rFonts w:ascii="Calibri" w:hAnsi="Calibri" w:cs="Calibri"/>
                <w:b/>
                <w:bCs/>
                <w:color w:val="000000"/>
                <w:sz w:val="22"/>
                <w:szCs w:val="22"/>
                <w:lang w:eastAsia="el-GR"/>
              </w:rPr>
              <w:t>115.931,95</w:t>
            </w:r>
            <w:r w:rsidRPr="0089607C">
              <w:rPr>
                <w:rFonts w:ascii="Calibri" w:hAnsi="Calibri" w:cs="Calibri"/>
                <w:b/>
                <w:bCs/>
                <w:color w:val="000000"/>
                <w:sz w:val="22"/>
                <w:szCs w:val="22"/>
                <w:lang w:eastAsia="el-GR"/>
              </w:rPr>
              <w:t xml:space="preserve"> </w:t>
            </w:r>
            <w:r w:rsidRPr="0089607C">
              <w:rPr>
                <w:rFonts w:ascii="Calibri" w:hAnsi="Calibri" w:cs="Calibri"/>
                <w:sz w:val="22"/>
                <w:szCs w:val="22"/>
              </w:rPr>
              <w:t xml:space="preserve">Μη περιλαμβανομένου ΦΠΑ 24%, προϋπολογισμός με ΦΠΑ: </w:t>
            </w:r>
            <w:r w:rsidRPr="0089607C">
              <w:rPr>
                <w:rFonts w:ascii="Calibri" w:hAnsi="Calibri" w:cs="Calibri"/>
                <w:b/>
                <w:bCs/>
                <w:color w:val="000000"/>
                <w:sz w:val="22"/>
                <w:szCs w:val="22"/>
                <w:lang w:eastAsia="el-GR"/>
              </w:rPr>
              <w:t xml:space="preserve">€ </w:t>
            </w:r>
            <w:r w:rsidRPr="00E3229C">
              <w:rPr>
                <w:rFonts w:ascii="Calibri" w:hAnsi="Calibri" w:cs="Calibri"/>
                <w:b/>
                <w:bCs/>
                <w:color w:val="000000"/>
                <w:sz w:val="22"/>
                <w:szCs w:val="22"/>
                <w:lang w:eastAsia="el-GR"/>
              </w:rPr>
              <w:t>143.755,62</w:t>
            </w:r>
            <w:r w:rsidRPr="0089607C">
              <w:rPr>
                <w:rFonts w:ascii="Calibri" w:hAnsi="Calibri" w:cs="Calibri"/>
                <w:b/>
                <w:bCs/>
                <w:color w:val="000000"/>
                <w:sz w:val="22"/>
                <w:szCs w:val="22"/>
                <w:lang w:eastAsia="el-GR"/>
              </w:rPr>
              <w:t xml:space="preserve">, ΦΠΑ € </w:t>
            </w:r>
            <w:r w:rsidRPr="00E3229C">
              <w:rPr>
                <w:rFonts w:ascii="Calibri" w:hAnsi="Calibri" w:cs="Calibri"/>
                <w:b/>
                <w:bCs/>
                <w:color w:val="000000"/>
                <w:sz w:val="22"/>
                <w:szCs w:val="22"/>
                <w:lang w:eastAsia="el-GR"/>
              </w:rPr>
              <w:t>27.823,67</w:t>
            </w:r>
            <w:r w:rsidRPr="0089607C">
              <w:rPr>
                <w:rFonts w:ascii="Calibri" w:hAnsi="Calibri" w:cs="Calibri"/>
                <w:b/>
                <w:bCs/>
                <w:color w:val="000000"/>
                <w:sz w:val="22"/>
                <w:szCs w:val="22"/>
                <w:lang w:eastAsia="el-GR"/>
              </w:rPr>
              <w:t xml:space="preserve">) </w:t>
            </w:r>
            <w:r w:rsidRPr="00162116">
              <w:rPr>
                <w:rFonts w:asciiTheme="minorHAnsi" w:hAnsiTheme="minorHAnsi" w:cstheme="minorHAnsi"/>
                <w:bCs/>
                <w:color w:val="000000"/>
                <w:sz w:val="22"/>
                <w:szCs w:val="22"/>
                <w:lang w:eastAsia="el-GR"/>
              </w:rPr>
              <w:t>και αναλύεται ως εξής</w:t>
            </w:r>
            <w:r>
              <w:rPr>
                <w:rFonts w:asciiTheme="minorHAnsi" w:hAnsiTheme="minorHAnsi" w:cstheme="minorHAnsi"/>
                <w:b/>
                <w:bCs/>
                <w:color w:val="000000"/>
                <w:sz w:val="22"/>
                <w:szCs w:val="22"/>
                <w:lang w:eastAsia="el-GR"/>
              </w:rPr>
              <w:t xml:space="preserve"> :</w:t>
            </w:r>
          </w:p>
          <w:p w14:paraId="77FF7430" w14:textId="77777777" w:rsidR="00952126" w:rsidRPr="00D5498B" w:rsidRDefault="00952126" w:rsidP="00CB3043">
            <w:pPr>
              <w:pStyle w:val="Tabletext"/>
              <w:numPr>
                <w:ilvl w:val="0"/>
                <w:numId w:val="18"/>
              </w:numPr>
              <w:ind w:left="417" w:hanging="284"/>
              <w:jc w:val="both"/>
              <w:rPr>
                <w:rFonts w:cs="Tahoma"/>
                <w:b/>
                <w:bCs/>
                <w:color w:val="000000"/>
                <w:lang w:eastAsia="el-GR"/>
              </w:rPr>
            </w:pPr>
            <w:r w:rsidRPr="000B180B">
              <w:t xml:space="preserve">Ο προϋπολογισμός του Έργου </w:t>
            </w:r>
            <w:r>
              <w:t xml:space="preserve">μη περιλαμβανομένου του δικαιώματος προαίρεσης </w:t>
            </w:r>
            <w:r w:rsidRPr="000B180B">
              <w:t xml:space="preserve">ανέρχεται στο ποσό </w:t>
            </w:r>
            <w:r>
              <w:t xml:space="preserve">των </w:t>
            </w:r>
            <w:r w:rsidR="00B55CB2" w:rsidRPr="0089607C">
              <w:rPr>
                <w:rFonts w:ascii="Calibri" w:hAnsi="Calibri" w:cs="Calibri"/>
                <w:sz w:val="22"/>
                <w:szCs w:val="22"/>
              </w:rPr>
              <w:t xml:space="preserve">ογδόντα εννιά χιλιάδες </w:t>
            </w:r>
            <w:proofErr w:type="spellStart"/>
            <w:r w:rsidR="00B55CB2" w:rsidRPr="0089607C">
              <w:rPr>
                <w:rFonts w:ascii="Calibri" w:hAnsi="Calibri" w:cs="Calibri"/>
                <w:sz w:val="22"/>
                <w:szCs w:val="22"/>
              </w:rPr>
              <w:t>εκατόν</w:t>
            </w:r>
            <w:proofErr w:type="spellEnd"/>
            <w:r w:rsidR="00B55CB2" w:rsidRPr="0089607C">
              <w:rPr>
                <w:rFonts w:ascii="Calibri" w:hAnsi="Calibri" w:cs="Calibri"/>
                <w:sz w:val="22"/>
                <w:szCs w:val="22"/>
              </w:rPr>
              <w:t xml:space="preserve"> εβδομήντα οκτώ </w:t>
            </w:r>
            <w:r w:rsidR="00B55CB2">
              <w:rPr>
                <w:rFonts w:ascii="Calibri" w:hAnsi="Calibri" w:cs="Calibri"/>
                <w:sz w:val="22"/>
                <w:szCs w:val="22"/>
              </w:rPr>
              <w:t>ε</w:t>
            </w:r>
            <w:r w:rsidR="00B55CB2" w:rsidRPr="0089607C">
              <w:rPr>
                <w:rFonts w:ascii="Calibri" w:hAnsi="Calibri" w:cs="Calibri"/>
                <w:sz w:val="22"/>
                <w:szCs w:val="22"/>
              </w:rPr>
              <w:t>υρώ και σαράντα δύο λεπτά</w:t>
            </w:r>
            <w:r w:rsidR="00B55CB2">
              <w:rPr>
                <w:rFonts w:cs="Tahoma"/>
              </w:rPr>
              <w:t xml:space="preserve"> </w:t>
            </w:r>
            <w:r>
              <w:rPr>
                <w:rFonts w:cs="Tahoma"/>
              </w:rPr>
              <w:t>€</w:t>
            </w:r>
            <w:r w:rsidRPr="00B55CB2">
              <w:rPr>
                <w:rFonts w:ascii="Calibri" w:hAnsi="Calibri" w:cs="Calibri"/>
                <w:color w:val="000000"/>
                <w:sz w:val="22"/>
                <w:szCs w:val="22"/>
              </w:rPr>
              <w:t xml:space="preserve"> </w:t>
            </w:r>
            <w:r w:rsidR="00B55CB2" w:rsidRPr="0089607C">
              <w:rPr>
                <w:rFonts w:ascii="Calibri" w:hAnsi="Calibri" w:cs="Calibri"/>
                <w:color w:val="000000"/>
                <w:sz w:val="22"/>
                <w:szCs w:val="22"/>
              </w:rPr>
              <w:t>89.178,42</w:t>
            </w:r>
            <w:r w:rsidR="00B55CB2" w:rsidRPr="0089607C">
              <w:rPr>
                <w:rFonts w:ascii="Calibri" w:hAnsi="Calibri" w:cs="Calibri"/>
                <w:sz w:val="22"/>
                <w:szCs w:val="22"/>
              </w:rPr>
              <w:t xml:space="preserve"> </w:t>
            </w:r>
            <w:r>
              <w:t>μη περιλαμβανομένου ΦΠΑ 24</w:t>
            </w:r>
            <w:r w:rsidR="00B55CB2">
              <w:t>%.</w:t>
            </w:r>
            <w:r w:rsidRPr="000B180B">
              <w:t xml:space="preserve"> (Προϋπολογισμός </w:t>
            </w:r>
            <w:r>
              <w:t xml:space="preserve">με </w:t>
            </w:r>
            <w:r w:rsidRPr="001F11F8">
              <w:rPr>
                <w:rFonts w:asciiTheme="minorHAnsi" w:hAnsiTheme="minorHAnsi" w:cstheme="minorHAnsi"/>
                <w:sz w:val="22"/>
                <w:szCs w:val="22"/>
              </w:rPr>
              <w:t xml:space="preserve">ΦΠΑ: </w:t>
            </w:r>
            <w:r w:rsidRPr="00B55CB2">
              <w:rPr>
                <w:rFonts w:ascii="Calibri" w:hAnsi="Calibri" w:cs="Calibri"/>
                <w:b/>
                <w:bCs/>
                <w:color w:val="000000"/>
                <w:sz w:val="22"/>
                <w:szCs w:val="22"/>
                <w:lang w:eastAsia="el-GR"/>
              </w:rPr>
              <w:t xml:space="preserve">€ </w:t>
            </w:r>
            <w:r w:rsidR="00B55CB2" w:rsidRPr="0089607C">
              <w:rPr>
                <w:rFonts w:ascii="Calibri" w:hAnsi="Calibri" w:cs="Calibri"/>
                <w:b/>
                <w:bCs/>
                <w:color w:val="000000"/>
                <w:sz w:val="22"/>
                <w:szCs w:val="22"/>
                <w:lang w:eastAsia="el-GR"/>
              </w:rPr>
              <w:t xml:space="preserve">110.581,24 </w:t>
            </w:r>
            <w:r w:rsidRPr="001F11F8">
              <w:rPr>
                <w:rFonts w:asciiTheme="minorHAnsi" w:hAnsiTheme="minorHAnsi" w:cstheme="minorHAnsi"/>
                <w:b/>
                <w:bCs/>
                <w:color w:val="000000"/>
                <w:sz w:val="22"/>
                <w:szCs w:val="22"/>
                <w:lang w:eastAsia="el-GR"/>
              </w:rPr>
              <w:t xml:space="preserve">, ΦΠΑ </w:t>
            </w:r>
            <w:r w:rsidRPr="00B55CB2">
              <w:rPr>
                <w:rFonts w:ascii="Calibri" w:hAnsi="Calibri" w:cs="Calibri"/>
                <w:b/>
                <w:bCs/>
                <w:color w:val="000000"/>
                <w:sz w:val="22"/>
                <w:szCs w:val="22"/>
                <w:lang w:eastAsia="el-GR"/>
              </w:rPr>
              <w:t xml:space="preserve">€ </w:t>
            </w:r>
            <w:r w:rsidR="00B55CB2" w:rsidRPr="0089607C">
              <w:rPr>
                <w:rFonts w:ascii="Calibri" w:hAnsi="Calibri" w:cs="Calibri"/>
                <w:b/>
                <w:bCs/>
                <w:color w:val="000000"/>
                <w:sz w:val="22"/>
                <w:szCs w:val="22"/>
                <w:lang w:eastAsia="el-GR"/>
              </w:rPr>
              <w:t>21.402,82</w:t>
            </w:r>
            <w:r w:rsidRPr="002D11F1">
              <w:rPr>
                <w:rFonts w:asciiTheme="minorHAnsi" w:hAnsiTheme="minorHAnsi" w:cstheme="minorHAnsi"/>
                <w:bCs/>
                <w:color w:val="000000"/>
                <w:sz w:val="22"/>
                <w:szCs w:val="22"/>
                <w:lang w:eastAsia="el-GR"/>
              </w:rPr>
              <w:t>)</w:t>
            </w:r>
          </w:p>
          <w:p w14:paraId="1E19430F" w14:textId="77777777" w:rsidR="00952126" w:rsidRPr="001F11F8" w:rsidRDefault="00B55CB2" w:rsidP="00CB3043">
            <w:pPr>
              <w:pStyle w:val="Tabletext"/>
              <w:numPr>
                <w:ilvl w:val="0"/>
                <w:numId w:val="18"/>
              </w:numPr>
              <w:ind w:left="417" w:hanging="284"/>
              <w:jc w:val="both"/>
              <w:rPr>
                <w:rFonts w:asciiTheme="minorHAnsi" w:hAnsiTheme="minorHAnsi" w:cstheme="minorHAnsi"/>
                <w:sz w:val="22"/>
                <w:szCs w:val="22"/>
              </w:rPr>
            </w:pPr>
            <w:r w:rsidRPr="000B180B">
              <w:t xml:space="preserve">προϋπολογισμός </w:t>
            </w:r>
            <w:r w:rsidR="00E05F03">
              <w:t xml:space="preserve">δικαιώματος </w:t>
            </w:r>
            <w:r w:rsidR="00952126">
              <w:t>προαίρεσης</w:t>
            </w:r>
            <w:r w:rsidR="00E05F03">
              <w:t>:</w:t>
            </w:r>
            <w:r w:rsidR="00952126">
              <w:t xml:space="preserve"> </w:t>
            </w:r>
            <w:r w:rsidR="002D11F1" w:rsidRPr="0089607C">
              <w:rPr>
                <w:rFonts w:ascii="Calibri" w:hAnsi="Calibri" w:cs="Calibri"/>
                <w:sz w:val="22"/>
                <w:szCs w:val="22"/>
              </w:rPr>
              <w:t>έως</w:t>
            </w:r>
            <w:r w:rsidR="002D11F1">
              <w:rPr>
                <w:rFonts w:ascii="Calibri" w:hAnsi="Calibri" w:cs="Calibri"/>
                <w:sz w:val="22"/>
                <w:szCs w:val="22"/>
              </w:rPr>
              <w:t xml:space="preserve"> είκοσι έξι χιλιάδες εφτακόσια πενήντα τρία Ευρώ και πενήντα τρία λεπτά </w:t>
            </w:r>
            <w:r w:rsidR="002D11F1" w:rsidRPr="003A4C22">
              <w:rPr>
                <w:rFonts w:ascii="Calibri" w:hAnsi="Calibri" w:cs="Calibri"/>
                <w:sz w:val="22"/>
                <w:szCs w:val="22"/>
              </w:rPr>
              <w:t xml:space="preserve">€ 26.753,53 </w:t>
            </w:r>
            <w:r w:rsidR="002D11F1" w:rsidRPr="0089607C">
              <w:rPr>
                <w:rFonts w:ascii="Calibri" w:hAnsi="Calibri" w:cs="Calibri"/>
                <w:sz w:val="22"/>
                <w:szCs w:val="22"/>
              </w:rPr>
              <w:t>μη περιλαμβανομένου ΦΠΑ 24% (</w:t>
            </w:r>
            <w:r w:rsidR="002D11F1" w:rsidRPr="003A4C22">
              <w:rPr>
                <w:rFonts w:ascii="Calibri" w:hAnsi="Calibri" w:cs="Calibri"/>
                <w:b/>
                <w:sz w:val="22"/>
                <w:szCs w:val="22"/>
              </w:rPr>
              <w:t>Προϋπολογισμός με ΦΠΑ:</w:t>
            </w:r>
            <w:r w:rsidR="002D11F1" w:rsidRPr="0089607C">
              <w:rPr>
                <w:rFonts w:ascii="Calibri" w:hAnsi="Calibri" w:cs="Calibri"/>
                <w:sz w:val="22"/>
                <w:szCs w:val="22"/>
              </w:rPr>
              <w:t xml:space="preserve"> </w:t>
            </w:r>
            <w:r w:rsidR="002D11F1" w:rsidRPr="003A4C22">
              <w:rPr>
                <w:rFonts w:ascii="Calibri" w:hAnsi="Calibri" w:cs="Calibri"/>
                <w:b/>
                <w:bCs/>
                <w:color w:val="000000"/>
                <w:sz w:val="22"/>
                <w:szCs w:val="22"/>
                <w:lang w:eastAsia="el-GR"/>
              </w:rPr>
              <w:t>€ 33.174,38 , ΦΠΑ €  6.420,85</w:t>
            </w:r>
            <w:r w:rsidR="002D11F1" w:rsidRPr="00010A81">
              <w:rPr>
                <w:rFonts w:ascii="Calibri" w:hAnsi="Calibri" w:cs="Calibri"/>
                <w:sz w:val="22"/>
                <w:szCs w:val="22"/>
              </w:rPr>
              <w:t>)</w:t>
            </w:r>
            <w:r w:rsidR="002D11F1">
              <w:rPr>
                <w:rFonts w:ascii="Calibri" w:hAnsi="Calibri" w:cs="Calibri"/>
                <w:sz w:val="22"/>
                <w:szCs w:val="22"/>
              </w:rPr>
              <w:t>.</w:t>
            </w:r>
          </w:p>
        </w:tc>
      </w:tr>
      <w:tr w:rsidR="0024279E" w:rsidRPr="00C911AF" w14:paraId="6273E25A" w14:textId="77777777" w:rsidTr="0031590C">
        <w:tc>
          <w:tcPr>
            <w:tcW w:w="3708" w:type="dxa"/>
            <w:vAlign w:val="center"/>
          </w:tcPr>
          <w:p w14:paraId="711B299F"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ΧΡΗΜΑΤΟΔΟΤΗΣΗ ΕΡΓΟΥ</w:t>
            </w:r>
          </w:p>
        </w:tc>
        <w:tc>
          <w:tcPr>
            <w:tcW w:w="6147" w:type="dxa"/>
            <w:vAlign w:val="center"/>
          </w:tcPr>
          <w:p w14:paraId="3A18BF69" w14:textId="77777777" w:rsidR="0024279E" w:rsidRPr="001F11F8" w:rsidRDefault="0024279E" w:rsidP="00C755ED">
            <w:pPr>
              <w:pStyle w:val="TabletextChar"/>
              <w:jc w:val="both"/>
              <w:rPr>
                <w:rFonts w:asciiTheme="minorHAnsi" w:hAnsiTheme="minorHAnsi" w:cstheme="minorHAnsi"/>
                <w:sz w:val="22"/>
                <w:szCs w:val="22"/>
              </w:rPr>
            </w:pPr>
            <w:r w:rsidRPr="001F11F8">
              <w:rPr>
                <w:rFonts w:asciiTheme="minorHAnsi" w:hAnsiTheme="minorHAnsi" w:cstheme="minorHAnsi"/>
                <w:sz w:val="22"/>
                <w:szCs w:val="22"/>
              </w:rPr>
              <w:t>Το Έργο χρηματοδοτείται από το Επιχειρησιακό Πρόγραμμα «</w:t>
            </w:r>
            <w:r w:rsidR="001A3455" w:rsidRPr="001A3455">
              <w:rPr>
                <w:rFonts w:asciiTheme="minorHAnsi" w:hAnsiTheme="minorHAnsi" w:cstheme="minorHAnsi"/>
                <w:b/>
                <w:sz w:val="22"/>
                <w:szCs w:val="22"/>
              </w:rPr>
              <w:t>ΜΕΤΑΡ</w:t>
            </w:r>
            <w:r w:rsidR="00A7440B">
              <w:rPr>
                <w:rFonts w:asciiTheme="minorHAnsi" w:hAnsiTheme="minorHAnsi" w:cstheme="minorHAnsi"/>
                <w:b/>
                <w:sz w:val="22"/>
                <w:szCs w:val="22"/>
              </w:rPr>
              <w:t>Ρ</w:t>
            </w:r>
            <w:r w:rsidR="001A3455" w:rsidRPr="001A3455">
              <w:rPr>
                <w:rFonts w:asciiTheme="minorHAnsi" w:hAnsiTheme="minorHAnsi" w:cstheme="minorHAnsi"/>
                <w:b/>
                <w:sz w:val="22"/>
                <w:szCs w:val="22"/>
              </w:rPr>
              <w:t>ΥΘΜΙΣΗ ΔΗΜΟΣΙΟΥ ΤΟΜΕΑ</w:t>
            </w:r>
            <w:r w:rsidR="003278C3">
              <w:rPr>
                <w:rFonts w:asciiTheme="minorHAnsi" w:hAnsiTheme="minorHAnsi" w:cstheme="minorHAnsi"/>
                <w:b/>
                <w:sz w:val="22"/>
                <w:szCs w:val="22"/>
              </w:rPr>
              <w:t xml:space="preserve"> 2014-2020</w:t>
            </w:r>
            <w:r w:rsidRPr="001F11F8">
              <w:rPr>
                <w:rFonts w:asciiTheme="minorHAnsi" w:hAnsiTheme="minorHAnsi" w:cstheme="minorHAnsi"/>
                <w:sz w:val="22"/>
                <w:szCs w:val="22"/>
              </w:rPr>
              <w:t xml:space="preserve">», στο πλαίσιο του ΕΣΠΑ, από το </w:t>
            </w:r>
            <w:r w:rsidRPr="00A73917">
              <w:rPr>
                <w:rFonts w:asciiTheme="minorHAnsi" w:hAnsiTheme="minorHAnsi" w:cstheme="minorHAnsi"/>
                <w:sz w:val="22"/>
                <w:szCs w:val="22"/>
              </w:rPr>
              <w:t>ΕΚΤ</w:t>
            </w:r>
            <w:r w:rsidRPr="001F11F8">
              <w:rPr>
                <w:rFonts w:asciiTheme="minorHAnsi" w:hAnsiTheme="minorHAnsi" w:cstheme="minorHAnsi"/>
                <w:sz w:val="22"/>
                <w:szCs w:val="22"/>
              </w:rPr>
              <w:t xml:space="preserve"> και από Εθνικούς Πόρους. Οι δαπάνες του Έργου θα βαρύνουν το Πρόγραμμα Δημοσίων Επενδύσεων (ΠΔΕ), και συγκεκριμένα </w:t>
            </w:r>
            <w:r w:rsidR="00DE2EF3">
              <w:rPr>
                <w:rFonts w:asciiTheme="minorHAnsi" w:hAnsiTheme="minorHAnsi" w:cstheme="minorHAnsi"/>
                <w:sz w:val="22"/>
                <w:szCs w:val="22"/>
              </w:rPr>
              <w:t xml:space="preserve">από την ΣΑΕ </w:t>
            </w:r>
            <w:r w:rsidR="00F05BD7" w:rsidRPr="00D06259">
              <w:rPr>
                <w:rFonts w:asciiTheme="minorHAnsi" w:hAnsiTheme="minorHAnsi" w:cstheme="minorHAnsi"/>
                <w:sz w:val="22"/>
                <w:szCs w:val="22"/>
              </w:rPr>
              <w:t>4631</w:t>
            </w:r>
            <w:r w:rsidR="00DE2EF3">
              <w:rPr>
                <w:rFonts w:asciiTheme="minorHAnsi" w:hAnsiTheme="minorHAnsi" w:cstheme="minorHAnsi"/>
                <w:sz w:val="22"/>
                <w:szCs w:val="22"/>
              </w:rPr>
              <w:t xml:space="preserve"> με </w:t>
            </w:r>
            <w:proofErr w:type="spellStart"/>
            <w:r w:rsidR="00DE2EF3">
              <w:rPr>
                <w:rFonts w:asciiTheme="minorHAnsi" w:hAnsiTheme="minorHAnsi" w:cstheme="minorHAnsi"/>
                <w:sz w:val="22"/>
                <w:szCs w:val="22"/>
              </w:rPr>
              <w:t>ενάριθμο</w:t>
            </w:r>
            <w:proofErr w:type="spellEnd"/>
            <w:r w:rsidR="00DE2EF3">
              <w:rPr>
                <w:rFonts w:asciiTheme="minorHAnsi" w:hAnsiTheme="minorHAnsi" w:cstheme="minorHAnsi"/>
                <w:sz w:val="22"/>
                <w:szCs w:val="22"/>
              </w:rPr>
              <w:t xml:space="preserve"> κωδικό</w:t>
            </w:r>
            <w:r w:rsidR="008E6E21">
              <w:rPr>
                <w:rFonts w:asciiTheme="minorHAnsi" w:hAnsiTheme="minorHAnsi" w:cstheme="minorHAnsi"/>
                <w:sz w:val="22"/>
                <w:szCs w:val="22"/>
              </w:rPr>
              <w:t xml:space="preserve"> </w:t>
            </w:r>
            <w:r w:rsidR="00DE2EF3">
              <w:rPr>
                <w:rFonts w:asciiTheme="minorHAnsi" w:hAnsiTheme="minorHAnsi" w:cstheme="minorHAnsi"/>
                <w:sz w:val="22"/>
                <w:szCs w:val="22"/>
              </w:rPr>
              <w:t xml:space="preserve"> </w:t>
            </w:r>
            <w:r w:rsidR="00F05BD7" w:rsidRPr="00AB7046">
              <w:rPr>
                <w:rFonts w:cs="Tahoma"/>
                <w:lang w:eastAsia="zh-CN"/>
              </w:rPr>
              <w:t>2019ΣΕ46310006</w:t>
            </w:r>
          </w:p>
        </w:tc>
      </w:tr>
      <w:tr w:rsidR="0024279E" w:rsidRPr="00280B1F" w14:paraId="00A35B4A" w14:textId="77777777" w:rsidTr="0031590C">
        <w:tc>
          <w:tcPr>
            <w:tcW w:w="3708" w:type="dxa"/>
            <w:vAlign w:val="center"/>
          </w:tcPr>
          <w:p w14:paraId="12BF9447" w14:textId="77777777" w:rsidR="0024279E" w:rsidRPr="001F11F8" w:rsidDel="00CD2F0B"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lastRenderedPageBreak/>
              <w:t xml:space="preserve">ΔΙΑΡΚΕΙΑ ΣΥΜΒΑΣΗΣ </w:t>
            </w:r>
          </w:p>
        </w:tc>
        <w:tc>
          <w:tcPr>
            <w:tcW w:w="6147" w:type="dxa"/>
            <w:vAlign w:val="center"/>
          </w:tcPr>
          <w:p w14:paraId="5AA82BC0" w14:textId="77777777" w:rsidR="0024279E" w:rsidRPr="001F11F8" w:rsidRDefault="001A3455" w:rsidP="0031590C">
            <w:pPr>
              <w:rPr>
                <w:rFonts w:asciiTheme="minorHAnsi" w:hAnsiTheme="minorHAnsi" w:cstheme="minorHAnsi"/>
                <w:szCs w:val="22"/>
                <w:lang w:val="el-GR"/>
              </w:rPr>
            </w:pPr>
            <w:r>
              <w:rPr>
                <w:rFonts w:asciiTheme="minorHAnsi" w:hAnsiTheme="minorHAnsi" w:cstheme="minorHAnsi"/>
                <w:szCs w:val="22"/>
                <w:lang w:val="el-GR"/>
              </w:rPr>
              <w:t xml:space="preserve">Τριάντα </w:t>
            </w:r>
            <w:r w:rsidR="00280B1F">
              <w:rPr>
                <w:rFonts w:asciiTheme="minorHAnsi" w:hAnsiTheme="minorHAnsi" w:cstheme="minorHAnsi"/>
                <w:szCs w:val="22"/>
                <w:lang w:val="el-GR"/>
              </w:rPr>
              <w:t>έξι</w:t>
            </w:r>
            <w:r>
              <w:rPr>
                <w:rFonts w:asciiTheme="minorHAnsi" w:hAnsiTheme="minorHAnsi" w:cstheme="minorHAnsi"/>
                <w:szCs w:val="22"/>
                <w:lang w:val="el-GR"/>
              </w:rPr>
              <w:t xml:space="preserve"> (3</w:t>
            </w:r>
            <w:r w:rsidR="00280B1F">
              <w:rPr>
                <w:rFonts w:asciiTheme="minorHAnsi" w:hAnsiTheme="minorHAnsi" w:cstheme="minorHAnsi"/>
                <w:szCs w:val="22"/>
                <w:lang w:val="el-GR"/>
              </w:rPr>
              <w:t>6</w:t>
            </w:r>
            <w:r>
              <w:rPr>
                <w:rFonts w:asciiTheme="minorHAnsi" w:hAnsiTheme="minorHAnsi" w:cstheme="minorHAnsi"/>
                <w:szCs w:val="22"/>
                <w:lang w:val="el-GR"/>
              </w:rPr>
              <w:t>) μήνες</w:t>
            </w:r>
            <w:r w:rsidR="0024279E" w:rsidRPr="001F11F8">
              <w:rPr>
                <w:rFonts w:asciiTheme="minorHAnsi" w:hAnsiTheme="minorHAnsi" w:cstheme="minorHAnsi"/>
                <w:szCs w:val="22"/>
                <w:lang w:val="el-GR"/>
              </w:rPr>
              <w:t>.</w:t>
            </w:r>
          </w:p>
        </w:tc>
      </w:tr>
      <w:tr w:rsidR="0024279E" w:rsidRPr="00F54697" w14:paraId="7BE475B5" w14:textId="77777777" w:rsidTr="002C01CE">
        <w:tc>
          <w:tcPr>
            <w:tcW w:w="3708" w:type="dxa"/>
            <w:vAlign w:val="center"/>
          </w:tcPr>
          <w:p w14:paraId="15F1E700"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ΔΙΑΚΗΡΥΞΗΣ</w:t>
            </w:r>
          </w:p>
        </w:tc>
        <w:tc>
          <w:tcPr>
            <w:tcW w:w="6147" w:type="dxa"/>
            <w:shd w:val="clear" w:color="auto" w:fill="auto"/>
            <w:vAlign w:val="center"/>
          </w:tcPr>
          <w:p w14:paraId="7C37988E" w14:textId="22EC0A1B" w:rsidR="0024279E" w:rsidRPr="002C01CE" w:rsidRDefault="002C01CE" w:rsidP="0031590C">
            <w:pPr>
              <w:pStyle w:val="TabletextChar"/>
              <w:rPr>
                <w:rFonts w:asciiTheme="minorHAnsi" w:hAnsiTheme="minorHAnsi" w:cstheme="minorHAnsi"/>
                <w:b/>
                <w:sz w:val="22"/>
                <w:szCs w:val="22"/>
              </w:rPr>
            </w:pPr>
            <w:r>
              <w:rPr>
                <w:rFonts w:asciiTheme="minorHAnsi" w:hAnsiTheme="minorHAnsi" w:cstheme="minorHAnsi"/>
                <w:b/>
                <w:color w:val="000000"/>
                <w:sz w:val="22"/>
                <w:szCs w:val="22"/>
              </w:rPr>
              <w:t>04</w:t>
            </w:r>
            <w:r w:rsidR="00F54697" w:rsidRPr="002C01CE">
              <w:rPr>
                <w:rFonts w:asciiTheme="minorHAnsi" w:hAnsiTheme="minorHAnsi" w:cstheme="minorHAnsi"/>
                <w:b/>
                <w:color w:val="000000"/>
                <w:sz w:val="22"/>
                <w:szCs w:val="22"/>
              </w:rPr>
              <w:t>-10-2016</w:t>
            </w:r>
          </w:p>
        </w:tc>
      </w:tr>
      <w:tr w:rsidR="0024279E" w:rsidRPr="00F54697" w14:paraId="3ACBE5FB" w14:textId="77777777" w:rsidTr="0031590C">
        <w:tc>
          <w:tcPr>
            <w:tcW w:w="3708" w:type="dxa"/>
            <w:vAlign w:val="center"/>
          </w:tcPr>
          <w:p w14:paraId="06849B91"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ΠΡΟΘΕΣΜΙΑ ΓΙΑ ΥΠΟΒΟΛΗ ΔΙΕΥΚΡΙΝΙΣΕΩΝ ΕΠΙ ΤΩΝ ΟΡΩΝ ΤΗΣ ΔΙΑΚΗΡΥΞΗΣ</w:t>
            </w:r>
          </w:p>
        </w:tc>
        <w:tc>
          <w:tcPr>
            <w:tcW w:w="6147" w:type="dxa"/>
            <w:vAlign w:val="center"/>
          </w:tcPr>
          <w:p w14:paraId="2850B210" w14:textId="14D4D5CF" w:rsidR="0024279E" w:rsidRPr="001F11F8" w:rsidRDefault="002C01CE" w:rsidP="0031590C">
            <w:pPr>
              <w:pStyle w:val="TabletextChar"/>
              <w:rPr>
                <w:rFonts w:asciiTheme="minorHAnsi" w:hAnsiTheme="minorHAnsi" w:cstheme="minorHAnsi"/>
                <w:b/>
                <w:sz w:val="22"/>
                <w:szCs w:val="22"/>
              </w:rPr>
            </w:pPr>
            <w:r>
              <w:rPr>
                <w:rFonts w:asciiTheme="minorHAnsi" w:hAnsiTheme="minorHAnsi" w:cstheme="minorHAnsi"/>
                <w:b/>
                <w:color w:val="000000"/>
                <w:sz w:val="22"/>
                <w:szCs w:val="22"/>
              </w:rPr>
              <w:t>17</w:t>
            </w:r>
            <w:r w:rsidR="00F54697">
              <w:rPr>
                <w:rFonts w:asciiTheme="minorHAnsi" w:hAnsiTheme="minorHAnsi" w:cstheme="minorHAnsi"/>
                <w:b/>
                <w:color w:val="000000"/>
                <w:sz w:val="22"/>
                <w:szCs w:val="22"/>
              </w:rPr>
              <w:t>-10-2019</w:t>
            </w:r>
          </w:p>
        </w:tc>
      </w:tr>
      <w:tr w:rsidR="0024279E" w:rsidRPr="00F54697" w14:paraId="176707F6" w14:textId="77777777" w:rsidTr="0031590C">
        <w:tc>
          <w:tcPr>
            <w:tcW w:w="3708" w:type="dxa"/>
            <w:vAlign w:val="center"/>
          </w:tcPr>
          <w:p w14:paraId="3B42A3AD" w14:textId="77777777" w:rsidR="0024279E" w:rsidRPr="001F11F8" w:rsidRDefault="00FA1EB8" w:rsidP="0031590C">
            <w:pPr>
              <w:pStyle w:val="TabletextChar"/>
              <w:rPr>
                <w:rFonts w:asciiTheme="minorHAnsi" w:hAnsiTheme="minorHAnsi" w:cstheme="minorHAnsi"/>
                <w:b/>
                <w:sz w:val="22"/>
                <w:szCs w:val="22"/>
              </w:rPr>
            </w:pPr>
            <w:r>
              <w:rPr>
                <w:rFonts w:asciiTheme="minorHAnsi" w:hAnsiTheme="minorHAnsi" w:cstheme="minorHAnsi"/>
                <w:b/>
                <w:sz w:val="22"/>
                <w:szCs w:val="22"/>
              </w:rPr>
              <w:t>ΗΜΕΡΟΜΗΝΙΑ ΕΝΑΡΞΗΣ</w:t>
            </w:r>
            <w:r w:rsidR="0024279E" w:rsidRPr="001F11F8">
              <w:rPr>
                <w:rFonts w:asciiTheme="minorHAnsi" w:hAnsiTheme="minorHAnsi" w:cstheme="minorHAnsi"/>
                <w:b/>
                <w:sz w:val="22"/>
                <w:szCs w:val="22"/>
              </w:rPr>
              <w:t xml:space="preserve"> ΗΛΕΚΤΡΟΝΙΚΗΣ ΥΠΟΒΟΛΗΣ ΠΡΟΣΦΟΡΩΝ</w:t>
            </w:r>
          </w:p>
        </w:tc>
        <w:tc>
          <w:tcPr>
            <w:tcW w:w="6147" w:type="dxa"/>
            <w:vAlign w:val="center"/>
          </w:tcPr>
          <w:p w14:paraId="068E075B" w14:textId="100B986E" w:rsidR="0024279E" w:rsidRPr="001F11F8" w:rsidRDefault="00F54697" w:rsidP="0031590C">
            <w:pPr>
              <w:spacing w:before="60" w:line="276" w:lineRule="auto"/>
              <w:jc w:val="left"/>
              <w:rPr>
                <w:rFonts w:asciiTheme="minorHAnsi" w:hAnsiTheme="minorHAnsi" w:cstheme="minorHAnsi"/>
                <w:color w:val="000000"/>
                <w:szCs w:val="22"/>
                <w:lang w:val="el-GR"/>
              </w:rPr>
            </w:pPr>
            <w:r w:rsidRPr="00F54697">
              <w:rPr>
                <w:rFonts w:asciiTheme="minorHAnsi" w:hAnsiTheme="minorHAnsi" w:cstheme="minorHAnsi"/>
                <w:b/>
                <w:color w:val="000000"/>
                <w:szCs w:val="22"/>
                <w:lang w:val="el-GR"/>
              </w:rPr>
              <w:t>07-10-2019</w:t>
            </w:r>
            <w:r w:rsidRPr="00F54697">
              <w:rPr>
                <w:rFonts w:asciiTheme="minorHAnsi" w:hAnsiTheme="minorHAnsi" w:cstheme="minorHAnsi"/>
                <w:szCs w:val="22"/>
                <w:lang w:val="el-GR"/>
              </w:rPr>
              <w:t>, ημέρα Δευτέρα</w:t>
            </w:r>
            <w:r>
              <w:rPr>
                <w:rFonts w:asciiTheme="minorHAnsi" w:hAnsiTheme="minorHAnsi" w:cstheme="minorHAnsi"/>
                <w:szCs w:val="22"/>
                <w:lang w:val="el-GR"/>
              </w:rPr>
              <w:t>.</w:t>
            </w:r>
            <w:r w:rsidR="0024279E" w:rsidRPr="00F54697">
              <w:rPr>
                <w:rFonts w:asciiTheme="minorHAnsi" w:hAnsiTheme="minorHAnsi" w:cstheme="minorHAnsi"/>
                <w:szCs w:val="22"/>
                <w:lang w:val="el-GR"/>
              </w:rPr>
              <w:t xml:space="preserve"> </w:t>
            </w:r>
          </w:p>
          <w:p w14:paraId="11BCE9EE" w14:textId="77777777" w:rsidR="0024279E" w:rsidRPr="001F11F8" w:rsidRDefault="0024279E" w:rsidP="0031590C">
            <w:pPr>
              <w:pStyle w:val="TabletextChar"/>
              <w:rPr>
                <w:rFonts w:asciiTheme="minorHAnsi" w:hAnsiTheme="minorHAnsi" w:cstheme="minorHAnsi"/>
                <w:b/>
                <w:color w:val="000000"/>
                <w:sz w:val="22"/>
                <w:szCs w:val="22"/>
                <w:highlight w:val="magenta"/>
              </w:rPr>
            </w:pPr>
          </w:p>
        </w:tc>
      </w:tr>
      <w:tr w:rsidR="0024279E" w:rsidRPr="00C911AF" w14:paraId="513527F3" w14:textId="77777777" w:rsidTr="0031590C">
        <w:tc>
          <w:tcPr>
            <w:tcW w:w="3708" w:type="dxa"/>
            <w:vAlign w:val="center"/>
          </w:tcPr>
          <w:p w14:paraId="66A91A31"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ΚΑΤΑΛΗΚΤΙΚΗ ΗΜΕΡΟΜΗΝΙΑ ΚΑΙ ΩΡΑ ΥΠΟΒΟΛΗΣ ΠΡΟΣΦΟΡΩΝ</w:t>
            </w:r>
          </w:p>
        </w:tc>
        <w:tc>
          <w:tcPr>
            <w:tcW w:w="6147" w:type="dxa"/>
          </w:tcPr>
          <w:p w14:paraId="005EC1FD" w14:textId="01A9CAA5" w:rsidR="0024279E" w:rsidRPr="001F11F8" w:rsidRDefault="0024279E" w:rsidP="00242F3C">
            <w:pPr>
              <w:spacing w:before="60" w:line="276" w:lineRule="auto"/>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 xml:space="preserve">Ηλεκτρονική Υποβολή: </w:t>
            </w:r>
            <w:r w:rsidR="00F54697">
              <w:rPr>
                <w:rFonts w:asciiTheme="minorHAnsi" w:hAnsiTheme="minorHAnsi" w:cstheme="minorHAnsi"/>
                <w:b/>
                <w:color w:val="000000"/>
                <w:szCs w:val="22"/>
                <w:lang w:val="el-GR"/>
              </w:rPr>
              <w:t>2</w:t>
            </w:r>
            <w:r w:rsidR="002C01CE">
              <w:rPr>
                <w:rFonts w:asciiTheme="minorHAnsi" w:hAnsiTheme="minorHAnsi" w:cstheme="minorHAnsi"/>
                <w:b/>
                <w:color w:val="000000"/>
                <w:szCs w:val="22"/>
                <w:lang w:val="el-GR"/>
              </w:rPr>
              <w:t>9</w:t>
            </w:r>
            <w:r w:rsidR="00F54697">
              <w:rPr>
                <w:rFonts w:asciiTheme="minorHAnsi" w:hAnsiTheme="minorHAnsi" w:cstheme="minorHAnsi"/>
                <w:b/>
                <w:color w:val="000000"/>
                <w:szCs w:val="22"/>
                <w:lang w:val="el-GR"/>
              </w:rPr>
              <w:t>-10-2019</w:t>
            </w:r>
            <w:r w:rsidRPr="001F11F8">
              <w:rPr>
                <w:rFonts w:asciiTheme="minorHAnsi" w:hAnsiTheme="minorHAnsi" w:cstheme="minorHAnsi"/>
                <w:color w:val="000000"/>
                <w:szCs w:val="22"/>
                <w:lang w:val="el-GR"/>
              </w:rPr>
              <w:t xml:space="preserve">, ημέρα </w:t>
            </w:r>
            <w:r w:rsidR="002C01CE">
              <w:rPr>
                <w:rFonts w:asciiTheme="minorHAnsi" w:hAnsiTheme="minorHAnsi" w:cstheme="minorHAnsi"/>
                <w:b/>
                <w:color w:val="000000"/>
                <w:szCs w:val="22"/>
                <w:lang w:val="el-GR"/>
              </w:rPr>
              <w:t>Τρίτη</w:t>
            </w:r>
            <w:r w:rsidR="00F54697">
              <w:rPr>
                <w:rFonts w:asciiTheme="minorHAnsi" w:hAnsiTheme="minorHAnsi" w:cstheme="minorHAnsi"/>
                <w:b/>
                <w:color w:val="000000"/>
                <w:szCs w:val="22"/>
                <w:lang w:val="el-GR"/>
              </w:rPr>
              <w:t xml:space="preserve"> </w:t>
            </w:r>
            <w:r w:rsidRPr="001F11F8">
              <w:rPr>
                <w:rFonts w:asciiTheme="minorHAnsi" w:hAnsiTheme="minorHAnsi" w:cstheme="minorHAnsi"/>
                <w:b/>
                <w:szCs w:val="22"/>
                <w:lang w:val="el-GR"/>
              </w:rPr>
              <w:t xml:space="preserve"> </w:t>
            </w:r>
            <w:r w:rsidRPr="001F11F8">
              <w:rPr>
                <w:rFonts w:asciiTheme="minorHAnsi" w:hAnsiTheme="minorHAnsi" w:cstheme="minorHAnsi"/>
                <w:color w:val="000000"/>
                <w:szCs w:val="22"/>
                <w:lang w:val="el-GR"/>
              </w:rPr>
              <w:t xml:space="preserve">ώρα </w:t>
            </w:r>
            <w:r w:rsidR="00F54697" w:rsidRPr="00F54697">
              <w:rPr>
                <w:rFonts w:asciiTheme="minorHAnsi" w:hAnsiTheme="minorHAnsi" w:cstheme="minorHAnsi"/>
                <w:b/>
                <w:color w:val="000000"/>
                <w:szCs w:val="22"/>
                <w:lang w:val="el-GR"/>
              </w:rPr>
              <w:t>1</w:t>
            </w:r>
            <w:r w:rsidR="002C01CE">
              <w:rPr>
                <w:rFonts w:asciiTheme="minorHAnsi" w:hAnsiTheme="minorHAnsi" w:cstheme="minorHAnsi"/>
                <w:b/>
                <w:color w:val="000000"/>
                <w:szCs w:val="22"/>
                <w:lang w:val="el-GR"/>
              </w:rPr>
              <w:t>7</w:t>
            </w:r>
            <w:r w:rsidRPr="00F54697">
              <w:rPr>
                <w:rFonts w:asciiTheme="minorHAnsi" w:hAnsiTheme="minorHAnsi" w:cstheme="minorHAnsi"/>
                <w:b/>
                <w:color w:val="000000"/>
                <w:szCs w:val="22"/>
                <w:lang w:val="el-GR"/>
              </w:rPr>
              <w:t>:00</w:t>
            </w:r>
          </w:p>
          <w:p w14:paraId="4E44C7DF" w14:textId="77777777" w:rsidR="0024279E" w:rsidRPr="001F11F8" w:rsidRDefault="0024279E" w:rsidP="00242F3C">
            <w:pPr>
              <w:autoSpaceDE w:val="0"/>
              <w:autoSpaceDN w:val="0"/>
              <w:adjustRightInd w:val="0"/>
              <w:spacing w:after="0" w:line="276" w:lineRule="auto"/>
              <w:rPr>
                <w:rFonts w:asciiTheme="minorHAnsi" w:hAnsiTheme="minorHAnsi" w:cstheme="minorHAnsi"/>
                <w:szCs w:val="22"/>
                <w:lang w:val="el-GR"/>
              </w:rPr>
            </w:pPr>
            <w:r w:rsidRPr="001F11F8">
              <w:rPr>
                <w:rFonts w:asciiTheme="minorHAnsi" w:hAnsiTheme="minorHAnsi" w:cstheme="minorHAnsi"/>
                <w:szCs w:val="22"/>
                <w:lang w:val="el-GR"/>
              </w:rPr>
              <w:t xml:space="preserve">Έντυπη </w:t>
            </w:r>
            <w:r w:rsidRPr="001F11F8">
              <w:rPr>
                <w:rFonts w:asciiTheme="minorHAnsi" w:hAnsiTheme="minorHAnsi" w:cstheme="minorHAnsi"/>
                <w:szCs w:val="22"/>
                <w:lang w:val="en-US"/>
              </w:rPr>
              <w:t>Y</w:t>
            </w:r>
            <w:proofErr w:type="spellStart"/>
            <w:r w:rsidRPr="001F11F8">
              <w:rPr>
                <w:rFonts w:asciiTheme="minorHAnsi" w:hAnsiTheme="minorHAnsi" w:cstheme="minorHAnsi"/>
                <w:szCs w:val="22"/>
                <w:lang w:val="el-GR"/>
              </w:rPr>
              <w:t>ποβολή</w:t>
            </w:r>
            <w:proofErr w:type="spellEnd"/>
            <w:r w:rsidRPr="001F11F8">
              <w:rPr>
                <w:rFonts w:asciiTheme="minorHAnsi" w:hAnsiTheme="minorHAnsi" w:cstheme="minorHAnsi"/>
                <w:szCs w:val="22"/>
                <w:lang w:val="el-GR"/>
              </w:rPr>
              <w:t>: Τα στοιχεία και δικαιολογητικά της</w:t>
            </w:r>
          </w:p>
          <w:p w14:paraId="3FB4A25C" w14:textId="77777777" w:rsidR="0024279E" w:rsidRPr="001F11F8" w:rsidRDefault="0024279E" w:rsidP="00242F3C">
            <w:pPr>
              <w:autoSpaceDE w:val="0"/>
              <w:autoSpaceDN w:val="0"/>
              <w:adjustRightInd w:val="0"/>
              <w:spacing w:after="0" w:line="276" w:lineRule="auto"/>
              <w:rPr>
                <w:rFonts w:asciiTheme="minorHAnsi" w:hAnsiTheme="minorHAnsi" w:cstheme="minorHAnsi"/>
                <w:szCs w:val="22"/>
                <w:lang w:val="el-GR"/>
              </w:rPr>
            </w:pPr>
            <w:r w:rsidRPr="001F11F8">
              <w:rPr>
                <w:rFonts w:asciiTheme="minorHAnsi" w:hAnsiTheme="minorHAnsi" w:cstheme="minorHAnsi"/>
                <w:szCs w:val="22"/>
                <w:lang w:val="el-GR"/>
              </w:rPr>
              <w:t>προσφοράς που υποβάλλονται ηλεκτρονικά</w:t>
            </w:r>
          </w:p>
          <w:p w14:paraId="0FC57E50" w14:textId="77777777" w:rsidR="0024279E" w:rsidRPr="001F11F8" w:rsidRDefault="0024279E" w:rsidP="00242F3C">
            <w:pPr>
              <w:autoSpaceDE w:val="0"/>
              <w:autoSpaceDN w:val="0"/>
              <w:adjustRightInd w:val="0"/>
              <w:spacing w:after="0" w:line="276" w:lineRule="auto"/>
              <w:rPr>
                <w:rFonts w:asciiTheme="minorHAnsi" w:hAnsiTheme="minorHAnsi" w:cstheme="minorHAnsi"/>
                <w:szCs w:val="22"/>
                <w:lang w:val="el-GR"/>
              </w:rPr>
            </w:pPr>
            <w:r w:rsidRPr="001F11F8">
              <w:rPr>
                <w:rFonts w:asciiTheme="minorHAnsi" w:hAnsiTheme="minorHAnsi" w:cstheme="minorHAnsi"/>
                <w:szCs w:val="22"/>
                <w:lang w:val="el-GR"/>
              </w:rPr>
              <w:t>προσκομίζονται, κατά περίπτωση, σε έντυπη μορφή εντός</w:t>
            </w:r>
          </w:p>
          <w:p w14:paraId="268B8334" w14:textId="77777777" w:rsidR="0024279E" w:rsidRPr="001F11F8" w:rsidRDefault="0024279E" w:rsidP="00242F3C">
            <w:pPr>
              <w:autoSpaceDE w:val="0"/>
              <w:autoSpaceDN w:val="0"/>
              <w:adjustRightInd w:val="0"/>
              <w:spacing w:after="0" w:line="276" w:lineRule="auto"/>
              <w:rPr>
                <w:rFonts w:asciiTheme="minorHAnsi" w:hAnsiTheme="minorHAnsi" w:cstheme="minorHAnsi"/>
                <w:szCs w:val="22"/>
                <w:lang w:val="el-GR"/>
              </w:rPr>
            </w:pPr>
            <w:r w:rsidRPr="001F11F8">
              <w:rPr>
                <w:rFonts w:asciiTheme="minorHAnsi" w:hAnsiTheme="minorHAnsi" w:cstheme="minorHAnsi"/>
                <w:szCs w:val="22"/>
                <w:lang w:val="el-GR"/>
              </w:rPr>
              <w:t>τριών εργάσιμων ημερών από την ηλεκτρονική υποβολή τους.</w:t>
            </w:r>
          </w:p>
        </w:tc>
      </w:tr>
      <w:tr w:rsidR="0024279E" w:rsidRPr="00C911AF" w14:paraId="7C8D251F" w14:textId="77777777" w:rsidTr="0031590C">
        <w:tc>
          <w:tcPr>
            <w:tcW w:w="3708" w:type="dxa"/>
            <w:vAlign w:val="center"/>
          </w:tcPr>
          <w:p w14:paraId="7F4A68BE"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ΤΟΠΟΣ</w:t>
            </w:r>
            <w:r w:rsidRPr="001F11F8">
              <w:rPr>
                <w:rFonts w:asciiTheme="minorHAnsi" w:hAnsiTheme="minorHAnsi" w:cstheme="minorHAnsi"/>
                <w:b/>
                <w:sz w:val="22"/>
                <w:szCs w:val="22"/>
                <w:lang w:val="en-US"/>
              </w:rPr>
              <w:t xml:space="preserve"> </w:t>
            </w:r>
            <w:r w:rsidRPr="001F11F8">
              <w:rPr>
                <w:rFonts w:asciiTheme="minorHAnsi" w:hAnsiTheme="minorHAnsi" w:cstheme="minorHAnsi"/>
                <w:b/>
                <w:sz w:val="22"/>
                <w:szCs w:val="22"/>
              </w:rPr>
              <w:t>&amp; ΤΡΟΠΟΣ  ΚΑΤΑΘΕΣΗΣ ΠΡΟΣΦΟΡΩΝ</w:t>
            </w:r>
          </w:p>
        </w:tc>
        <w:tc>
          <w:tcPr>
            <w:tcW w:w="6147" w:type="dxa"/>
            <w:vAlign w:val="center"/>
          </w:tcPr>
          <w:p w14:paraId="64A14E90" w14:textId="77777777" w:rsidR="0024279E" w:rsidRPr="001F11F8" w:rsidRDefault="0024279E" w:rsidP="00242F3C">
            <w:pPr>
              <w:autoSpaceDE w:val="0"/>
              <w:autoSpaceDN w:val="0"/>
              <w:adjustRightInd w:val="0"/>
              <w:spacing w:after="0" w:line="276" w:lineRule="auto"/>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Ηλεκτρονική Υποβολή:</w:t>
            </w:r>
          </w:p>
          <w:p w14:paraId="1B4FC8CD" w14:textId="77777777" w:rsidR="0024279E" w:rsidRPr="001F11F8" w:rsidRDefault="0024279E" w:rsidP="00242F3C">
            <w:pPr>
              <w:autoSpaceDE w:val="0"/>
              <w:autoSpaceDN w:val="0"/>
              <w:adjustRightInd w:val="0"/>
              <w:spacing w:after="0" w:line="276" w:lineRule="auto"/>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 xml:space="preserve">Στη διαδικτυακή πύλη </w:t>
            </w:r>
            <w:r w:rsidRPr="001F11F8">
              <w:rPr>
                <w:rFonts w:asciiTheme="minorHAnsi" w:hAnsiTheme="minorHAnsi" w:cstheme="minorHAnsi"/>
                <w:szCs w:val="22"/>
                <w:lang w:val="en-US"/>
              </w:rPr>
              <w:t>www</w:t>
            </w:r>
            <w:r w:rsidRPr="001F11F8">
              <w:rPr>
                <w:rFonts w:asciiTheme="minorHAnsi" w:hAnsiTheme="minorHAnsi" w:cstheme="minorHAnsi"/>
                <w:szCs w:val="22"/>
                <w:lang w:val="el-GR"/>
              </w:rPr>
              <w:t>.</w:t>
            </w:r>
            <w:proofErr w:type="spellStart"/>
            <w:r w:rsidRPr="001F11F8">
              <w:rPr>
                <w:rFonts w:asciiTheme="minorHAnsi" w:hAnsiTheme="minorHAnsi" w:cstheme="minorHAnsi"/>
                <w:szCs w:val="22"/>
                <w:lang w:val="en-US"/>
              </w:rPr>
              <w:t>promitheus</w:t>
            </w:r>
            <w:proofErr w:type="spellEnd"/>
            <w:r w:rsidRPr="001F11F8">
              <w:rPr>
                <w:rFonts w:asciiTheme="minorHAnsi" w:hAnsiTheme="minorHAnsi" w:cstheme="minorHAnsi"/>
                <w:szCs w:val="22"/>
                <w:lang w:val="el-GR"/>
              </w:rPr>
              <w:t>.</w:t>
            </w:r>
            <w:proofErr w:type="spellStart"/>
            <w:r w:rsidRPr="001F11F8">
              <w:rPr>
                <w:rFonts w:asciiTheme="minorHAnsi" w:hAnsiTheme="minorHAnsi" w:cstheme="minorHAnsi"/>
                <w:szCs w:val="22"/>
                <w:lang w:val="en-US"/>
              </w:rPr>
              <w:t>gov</w:t>
            </w:r>
            <w:proofErr w:type="spellEnd"/>
            <w:r w:rsidRPr="001F11F8">
              <w:rPr>
                <w:rFonts w:asciiTheme="minorHAnsi" w:hAnsiTheme="minorHAnsi" w:cstheme="minorHAnsi"/>
                <w:szCs w:val="22"/>
                <w:lang w:val="el-GR"/>
              </w:rPr>
              <w:t>.</w:t>
            </w:r>
            <w:r w:rsidRPr="001F11F8">
              <w:rPr>
                <w:rFonts w:asciiTheme="minorHAnsi" w:hAnsiTheme="minorHAnsi" w:cstheme="minorHAnsi"/>
                <w:szCs w:val="22"/>
                <w:lang w:val="en-US"/>
              </w:rPr>
              <w:t>gr</w:t>
            </w:r>
            <w:r w:rsidRPr="001F11F8">
              <w:rPr>
                <w:rFonts w:asciiTheme="minorHAnsi" w:hAnsiTheme="minorHAnsi" w:cstheme="minorHAnsi"/>
                <w:color w:val="0000FF"/>
                <w:szCs w:val="22"/>
                <w:lang w:val="el-GR"/>
              </w:rPr>
              <w:t xml:space="preserve"> </w:t>
            </w:r>
            <w:r w:rsidRPr="001F11F8">
              <w:rPr>
                <w:rFonts w:asciiTheme="minorHAnsi" w:hAnsiTheme="minorHAnsi" w:cstheme="minorHAnsi"/>
                <w:color w:val="000000"/>
                <w:szCs w:val="22"/>
                <w:lang w:val="el-GR"/>
              </w:rPr>
              <w:t>του</w:t>
            </w:r>
          </w:p>
          <w:p w14:paraId="5ED715D2" w14:textId="77777777" w:rsidR="0024279E" w:rsidRPr="001F11F8" w:rsidRDefault="0024279E" w:rsidP="00242F3C">
            <w:pPr>
              <w:autoSpaceDE w:val="0"/>
              <w:autoSpaceDN w:val="0"/>
              <w:adjustRightInd w:val="0"/>
              <w:spacing w:after="0" w:line="276" w:lineRule="auto"/>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Εθνικού Συστήματος Ηλεκτρονικών Δημοσίων Συμβάσεων</w:t>
            </w:r>
          </w:p>
          <w:p w14:paraId="7C6CFFB6" w14:textId="77777777" w:rsidR="0024279E" w:rsidRPr="001F11F8" w:rsidRDefault="0024279E" w:rsidP="00242F3C">
            <w:pPr>
              <w:autoSpaceDE w:val="0"/>
              <w:autoSpaceDN w:val="0"/>
              <w:adjustRightInd w:val="0"/>
              <w:spacing w:after="0" w:line="276" w:lineRule="auto"/>
              <w:rPr>
                <w:rFonts w:asciiTheme="minorHAnsi" w:hAnsiTheme="minorHAnsi" w:cstheme="minorHAnsi"/>
                <w:color w:val="000000"/>
                <w:szCs w:val="22"/>
                <w:lang w:val="el-GR"/>
              </w:rPr>
            </w:pPr>
            <w:r w:rsidRPr="001F11F8">
              <w:rPr>
                <w:rFonts w:asciiTheme="minorHAnsi" w:hAnsiTheme="minorHAnsi" w:cstheme="minorHAnsi"/>
                <w:color w:val="000000"/>
                <w:szCs w:val="22"/>
                <w:lang w:val="el-GR"/>
              </w:rPr>
              <w:t>(ΕΣΗΔΗΣ) (ηλεκτρονική μορφή)</w:t>
            </w:r>
          </w:p>
          <w:p w14:paraId="7C9AF4EE" w14:textId="77777777" w:rsidR="0024279E" w:rsidRPr="001F11F8" w:rsidRDefault="0024279E" w:rsidP="00242F3C">
            <w:pPr>
              <w:spacing w:before="60" w:line="276" w:lineRule="auto"/>
              <w:rPr>
                <w:rFonts w:asciiTheme="minorHAnsi" w:hAnsiTheme="minorHAnsi" w:cstheme="minorHAnsi"/>
                <w:szCs w:val="22"/>
                <w:lang w:val="el-GR"/>
              </w:rPr>
            </w:pPr>
            <w:r w:rsidRPr="001F11F8">
              <w:rPr>
                <w:rFonts w:asciiTheme="minorHAnsi" w:hAnsiTheme="minorHAnsi" w:cstheme="minorHAnsi"/>
                <w:color w:val="000000"/>
                <w:szCs w:val="22"/>
                <w:lang w:val="el-GR"/>
              </w:rPr>
              <w:t>Πρωτοκόλλου (έντυπη μορφή)</w:t>
            </w:r>
          </w:p>
          <w:p w14:paraId="5FB34C90" w14:textId="77777777" w:rsidR="0024279E" w:rsidRPr="001F11F8" w:rsidRDefault="0024279E" w:rsidP="00242F3C">
            <w:pPr>
              <w:autoSpaceDE w:val="0"/>
              <w:autoSpaceDN w:val="0"/>
              <w:adjustRightInd w:val="0"/>
              <w:spacing w:after="0" w:line="276" w:lineRule="auto"/>
              <w:rPr>
                <w:rFonts w:asciiTheme="minorHAnsi" w:hAnsiTheme="minorHAnsi" w:cstheme="minorHAnsi"/>
                <w:szCs w:val="22"/>
                <w:lang w:val="el-GR"/>
              </w:rPr>
            </w:pPr>
            <w:r w:rsidRPr="001F11F8">
              <w:rPr>
                <w:rFonts w:asciiTheme="minorHAnsi" w:hAnsiTheme="minorHAnsi" w:cstheme="minorHAnsi"/>
                <w:color w:val="000000"/>
                <w:szCs w:val="22"/>
                <w:lang w:val="el-GR"/>
              </w:rPr>
              <w:t xml:space="preserve">Η έδρα της </w:t>
            </w:r>
            <w:proofErr w:type="spellStart"/>
            <w:r w:rsidRPr="001F11F8">
              <w:rPr>
                <w:rFonts w:asciiTheme="minorHAnsi" w:hAnsiTheme="minorHAnsi" w:cstheme="minorHAnsi"/>
                <w:color w:val="000000"/>
                <w:szCs w:val="22"/>
                <w:lang w:val="el-GR"/>
              </w:rPr>
              <w:t>ΚτΠ</w:t>
            </w:r>
            <w:proofErr w:type="spellEnd"/>
            <w:r w:rsidRPr="001F11F8">
              <w:rPr>
                <w:rFonts w:asciiTheme="minorHAnsi" w:hAnsiTheme="minorHAnsi" w:cstheme="minorHAnsi"/>
                <w:color w:val="000000"/>
                <w:szCs w:val="22"/>
                <w:lang w:val="el-GR"/>
              </w:rPr>
              <w:t xml:space="preserve"> Α.Ε.</w:t>
            </w:r>
          </w:p>
        </w:tc>
      </w:tr>
      <w:tr w:rsidR="0024279E" w:rsidRPr="001F11F8" w14:paraId="4A586F19" w14:textId="77777777" w:rsidTr="0031590C">
        <w:tc>
          <w:tcPr>
            <w:tcW w:w="3708" w:type="dxa"/>
          </w:tcPr>
          <w:p w14:paraId="4DD61D48" w14:textId="77777777" w:rsidR="0024279E" w:rsidRPr="001F11F8" w:rsidRDefault="0024279E" w:rsidP="0024279E">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ΑΝΑΡΤΗΣΗΣ ΣΤΗ ΔΙΑΔΙΚΤΥΑΚΗ ΠΥΛΗ ΤΟΥ ΕΣΗΔΗΣ</w:t>
            </w:r>
          </w:p>
        </w:tc>
        <w:tc>
          <w:tcPr>
            <w:tcW w:w="6147" w:type="dxa"/>
            <w:vAlign w:val="center"/>
          </w:tcPr>
          <w:p w14:paraId="2A2E3949" w14:textId="4BE8C758" w:rsidR="0024279E" w:rsidRPr="001F11F8" w:rsidRDefault="00F54697" w:rsidP="0031590C">
            <w:pPr>
              <w:autoSpaceDE w:val="0"/>
              <w:autoSpaceDN w:val="0"/>
              <w:adjustRightInd w:val="0"/>
              <w:spacing w:after="0" w:line="276" w:lineRule="auto"/>
              <w:jc w:val="left"/>
              <w:rPr>
                <w:rFonts w:asciiTheme="minorHAnsi" w:hAnsiTheme="minorHAnsi" w:cstheme="minorHAnsi"/>
                <w:color w:val="000000"/>
                <w:szCs w:val="22"/>
              </w:rPr>
            </w:pPr>
            <w:r>
              <w:rPr>
                <w:rFonts w:asciiTheme="minorHAnsi" w:hAnsiTheme="minorHAnsi" w:cstheme="minorHAnsi"/>
                <w:b/>
                <w:color w:val="000000"/>
                <w:szCs w:val="22"/>
                <w:lang w:val="el-GR"/>
              </w:rPr>
              <w:t>07-10-2019</w:t>
            </w:r>
            <w:r w:rsidR="0024279E" w:rsidRPr="001F11F8">
              <w:rPr>
                <w:rFonts w:asciiTheme="minorHAnsi" w:hAnsiTheme="minorHAnsi" w:cstheme="minorHAnsi"/>
                <w:color w:val="000000"/>
                <w:szCs w:val="22"/>
              </w:rPr>
              <w:t>,</w:t>
            </w:r>
          </w:p>
        </w:tc>
      </w:tr>
      <w:tr w:rsidR="0024279E" w:rsidRPr="00F54697" w14:paraId="6A8B9C65" w14:textId="77777777" w:rsidTr="0031590C">
        <w:tc>
          <w:tcPr>
            <w:tcW w:w="3708" w:type="dxa"/>
            <w:vAlign w:val="center"/>
          </w:tcPr>
          <w:p w14:paraId="3DAAFA28" w14:textId="77777777" w:rsidR="0024279E" w:rsidRPr="001F11F8" w:rsidRDefault="0024279E" w:rsidP="0031590C">
            <w:pPr>
              <w:pStyle w:val="TabletextChar"/>
              <w:rPr>
                <w:rFonts w:asciiTheme="minorHAnsi" w:hAnsiTheme="minorHAnsi" w:cstheme="minorHAnsi"/>
                <w:b/>
                <w:sz w:val="22"/>
                <w:szCs w:val="22"/>
              </w:rPr>
            </w:pPr>
            <w:r w:rsidRPr="001F11F8">
              <w:rPr>
                <w:rFonts w:asciiTheme="minorHAnsi" w:hAnsiTheme="minorHAnsi" w:cstheme="minorHAnsi"/>
                <w:b/>
                <w:sz w:val="22"/>
                <w:szCs w:val="22"/>
              </w:rPr>
              <w:t>ΗΜΕΡΟΜΗΝΙΑ ΚΑΙ ΩΡΑ ΑΠΟΣΦΡΑΓΙΣΗΣ ΠΡΟΣΦΟΡΩΝ</w:t>
            </w:r>
          </w:p>
        </w:tc>
        <w:tc>
          <w:tcPr>
            <w:tcW w:w="6147" w:type="dxa"/>
            <w:vAlign w:val="center"/>
          </w:tcPr>
          <w:p w14:paraId="634BB5D5" w14:textId="62D99E9D" w:rsidR="0024279E" w:rsidRPr="00C555C1" w:rsidRDefault="002C01CE" w:rsidP="00F54697">
            <w:pPr>
              <w:pStyle w:val="TabletextChar"/>
              <w:rPr>
                <w:rFonts w:asciiTheme="minorHAnsi" w:hAnsiTheme="minorHAnsi" w:cstheme="minorHAnsi"/>
                <w:sz w:val="22"/>
                <w:szCs w:val="22"/>
                <w:lang w:val="en-US"/>
              </w:rPr>
            </w:pPr>
            <w:r>
              <w:rPr>
                <w:rFonts w:asciiTheme="minorHAnsi" w:hAnsiTheme="minorHAnsi" w:cstheme="minorHAnsi"/>
                <w:b/>
                <w:color w:val="000000"/>
                <w:sz w:val="22"/>
                <w:szCs w:val="22"/>
              </w:rPr>
              <w:t>04-11</w:t>
            </w:r>
            <w:r w:rsidR="00F54697">
              <w:rPr>
                <w:rFonts w:asciiTheme="minorHAnsi" w:hAnsiTheme="minorHAnsi" w:cstheme="minorHAnsi"/>
                <w:b/>
                <w:color w:val="000000"/>
                <w:sz w:val="22"/>
                <w:szCs w:val="22"/>
              </w:rPr>
              <w:t>-2019</w:t>
            </w:r>
            <w:r w:rsidR="0024279E" w:rsidRPr="001F11F8">
              <w:rPr>
                <w:rFonts w:asciiTheme="minorHAnsi" w:hAnsiTheme="minorHAnsi" w:cstheme="minorHAnsi"/>
                <w:b/>
                <w:sz w:val="22"/>
                <w:szCs w:val="22"/>
              </w:rPr>
              <w:t xml:space="preserve"> και </w:t>
            </w:r>
            <w:r w:rsidR="0024279E" w:rsidRPr="00F54697">
              <w:rPr>
                <w:rFonts w:asciiTheme="minorHAnsi" w:hAnsiTheme="minorHAnsi" w:cstheme="minorHAnsi"/>
                <w:b/>
                <w:color w:val="000000"/>
                <w:sz w:val="22"/>
                <w:szCs w:val="22"/>
              </w:rPr>
              <w:t xml:space="preserve">ώρα </w:t>
            </w:r>
            <w:r w:rsidR="00F54697" w:rsidRPr="00F54697">
              <w:rPr>
                <w:rFonts w:asciiTheme="minorHAnsi" w:hAnsiTheme="minorHAnsi" w:cstheme="minorHAnsi"/>
                <w:b/>
                <w:color w:val="000000"/>
                <w:sz w:val="22"/>
                <w:szCs w:val="22"/>
              </w:rPr>
              <w:t>12</w:t>
            </w:r>
            <w:r w:rsidR="0024279E" w:rsidRPr="00F54697">
              <w:rPr>
                <w:rFonts w:asciiTheme="minorHAnsi" w:hAnsiTheme="minorHAnsi" w:cstheme="minorHAnsi"/>
                <w:b/>
                <w:color w:val="000000"/>
                <w:sz w:val="22"/>
                <w:szCs w:val="22"/>
              </w:rPr>
              <w:t>:00</w:t>
            </w:r>
          </w:p>
        </w:tc>
      </w:tr>
    </w:tbl>
    <w:p w14:paraId="08FBBDBD" w14:textId="77777777" w:rsidR="008E18C3" w:rsidRDefault="008E18C3" w:rsidP="0024279E">
      <w:pPr>
        <w:autoSpaceDE w:val="0"/>
        <w:autoSpaceDN w:val="0"/>
        <w:adjustRightInd w:val="0"/>
        <w:ind w:right="-460"/>
        <w:jc w:val="center"/>
        <w:rPr>
          <w:sz w:val="18"/>
          <w:szCs w:val="18"/>
          <w:lang w:val="el-GR"/>
        </w:rPr>
        <w:sectPr w:rsidR="008E18C3" w:rsidSect="00941CA2">
          <w:footerReference w:type="first" r:id="rId13"/>
          <w:pgSz w:w="11906" w:h="16838"/>
          <w:pgMar w:top="1134" w:right="1134" w:bottom="1134" w:left="1134" w:header="720" w:footer="709" w:gutter="0"/>
          <w:pgNumType w:start="1"/>
          <w:cols w:space="720"/>
          <w:titlePg/>
          <w:docGrid w:linePitch="360"/>
        </w:sectPr>
      </w:pPr>
    </w:p>
    <w:p w14:paraId="3CAAB67B" w14:textId="77777777" w:rsidR="008338F0" w:rsidRDefault="003355E7" w:rsidP="00B8545D">
      <w:pPr>
        <w:pStyle w:val="Contents"/>
        <w:numPr>
          <w:ilvl w:val="0"/>
          <w:numId w:val="0"/>
        </w:numPr>
        <w:ind w:left="357"/>
      </w:pPr>
      <w:r>
        <w:lastRenderedPageBreak/>
        <w:t>Περιεχόμενα</w:t>
      </w:r>
    </w:p>
    <w:p w14:paraId="1475B458" w14:textId="438ED87A" w:rsidR="00222E6C" w:rsidRDefault="00DD18AC">
      <w:pPr>
        <w:pStyle w:val="27"/>
        <w:tabs>
          <w:tab w:val="right" w:leader="dot" w:pos="9628"/>
        </w:tabs>
        <w:rPr>
          <w:rFonts w:asciiTheme="minorHAnsi" w:eastAsiaTheme="minorEastAsia" w:hAnsiTheme="minorHAnsi" w:cstheme="minorBidi"/>
          <w:smallCaps w:val="0"/>
          <w:noProof/>
          <w:sz w:val="22"/>
          <w:szCs w:val="22"/>
          <w:lang w:val="en-US" w:eastAsia="en-US"/>
        </w:rPr>
      </w:pPr>
      <w:r>
        <w:fldChar w:fldCharType="begin"/>
      </w:r>
      <w:r w:rsidR="003355E7">
        <w:instrText xml:space="preserve"> TOC \o "2-4" \h \z \t "Heading 1;1" </w:instrText>
      </w:r>
      <w:r>
        <w:fldChar w:fldCharType="separate"/>
      </w:r>
      <w:hyperlink w:anchor="_Toc20735161" w:history="1">
        <w:r w:rsidR="00222E6C" w:rsidRPr="00D83055">
          <w:rPr>
            <w:rStyle w:val="-"/>
            <w:rFonts w:ascii="Tahoma" w:hAnsi="Tahoma" w:cs="Tahoma"/>
            <w:noProof/>
            <w:lang w:val="el-GR"/>
          </w:rPr>
          <w:t>ΓΕΝΙΚΕΣ ΠΛΗΡΟΦΟΡΙΕΣ</w:t>
        </w:r>
        <w:r w:rsidR="00222E6C">
          <w:rPr>
            <w:noProof/>
            <w:webHidden/>
          </w:rPr>
          <w:tab/>
        </w:r>
        <w:r w:rsidR="00222E6C">
          <w:rPr>
            <w:noProof/>
            <w:webHidden/>
          </w:rPr>
          <w:fldChar w:fldCharType="begin"/>
        </w:r>
        <w:r w:rsidR="00222E6C">
          <w:rPr>
            <w:noProof/>
            <w:webHidden/>
          </w:rPr>
          <w:instrText xml:space="preserve"> PAGEREF _Toc20735161 \h </w:instrText>
        </w:r>
        <w:r w:rsidR="00222E6C">
          <w:rPr>
            <w:noProof/>
            <w:webHidden/>
          </w:rPr>
        </w:r>
        <w:r w:rsidR="00222E6C">
          <w:rPr>
            <w:noProof/>
            <w:webHidden/>
          </w:rPr>
          <w:fldChar w:fldCharType="separate"/>
        </w:r>
        <w:r w:rsidR="00E44343">
          <w:rPr>
            <w:noProof/>
            <w:webHidden/>
          </w:rPr>
          <w:t>1</w:t>
        </w:r>
        <w:r w:rsidR="00222E6C">
          <w:rPr>
            <w:noProof/>
            <w:webHidden/>
          </w:rPr>
          <w:fldChar w:fldCharType="end"/>
        </w:r>
      </w:hyperlink>
    </w:p>
    <w:p w14:paraId="02946040" w14:textId="15976472" w:rsidR="00222E6C" w:rsidRDefault="00E44343">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20735162" w:history="1">
        <w:r w:rsidR="00222E6C" w:rsidRPr="00D83055">
          <w:rPr>
            <w:rStyle w:val="-"/>
            <w:rFonts w:cstheme="minorHAnsi"/>
            <w:noProof/>
          </w:rPr>
          <w:t>Συνοπτικά στοιχεία Έργου</w:t>
        </w:r>
        <w:r w:rsidR="00222E6C">
          <w:rPr>
            <w:noProof/>
            <w:webHidden/>
          </w:rPr>
          <w:tab/>
        </w:r>
        <w:r w:rsidR="00222E6C">
          <w:rPr>
            <w:noProof/>
            <w:webHidden/>
          </w:rPr>
          <w:fldChar w:fldCharType="begin"/>
        </w:r>
        <w:r w:rsidR="00222E6C">
          <w:rPr>
            <w:noProof/>
            <w:webHidden/>
          </w:rPr>
          <w:instrText xml:space="preserve"> PAGEREF _Toc20735162 \h </w:instrText>
        </w:r>
        <w:r w:rsidR="00222E6C">
          <w:rPr>
            <w:noProof/>
            <w:webHidden/>
          </w:rPr>
        </w:r>
        <w:r w:rsidR="00222E6C">
          <w:rPr>
            <w:noProof/>
            <w:webHidden/>
          </w:rPr>
          <w:fldChar w:fldCharType="separate"/>
        </w:r>
        <w:r>
          <w:rPr>
            <w:noProof/>
            <w:webHidden/>
          </w:rPr>
          <w:t>1</w:t>
        </w:r>
        <w:r w:rsidR="00222E6C">
          <w:rPr>
            <w:noProof/>
            <w:webHidden/>
          </w:rPr>
          <w:fldChar w:fldCharType="end"/>
        </w:r>
      </w:hyperlink>
    </w:p>
    <w:p w14:paraId="113D2748" w14:textId="555E553F"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63" w:history="1">
        <w:r w:rsidR="00222E6C" w:rsidRPr="00D83055">
          <w:rPr>
            <w:rStyle w:val="-"/>
            <w:noProof/>
            <w:lang w:val="el-GR"/>
          </w:rPr>
          <w:t>1.1</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Στοιχεία Αναθέτουσας Αρχής</w:t>
        </w:r>
        <w:r w:rsidR="00222E6C">
          <w:rPr>
            <w:noProof/>
            <w:webHidden/>
          </w:rPr>
          <w:tab/>
        </w:r>
        <w:r w:rsidR="00222E6C">
          <w:rPr>
            <w:noProof/>
            <w:webHidden/>
          </w:rPr>
          <w:fldChar w:fldCharType="begin"/>
        </w:r>
        <w:r w:rsidR="00222E6C">
          <w:rPr>
            <w:noProof/>
            <w:webHidden/>
          </w:rPr>
          <w:instrText xml:space="preserve"> PAGEREF _Toc20735163 \h </w:instrText>
        </w:r>
        <w:r w:rsidR="00222E6C">
          <w:rPr>
            <w:noProof/>
            <w:webHidden/>
          </w:rPr>
        </w:r>
        <w:r w:rsidR="00222E6C">
          <w:rPr>
            <w:noProof/>
            <w:webHidden/>
          </w:rPr>
          <w:fldChar w:fldCharType="separate"/>
        </w:r>
        <w:r>
          <w:rPr>
            <w:noProof/>
            <w:webHidden/>
          </w:rPr>
          <w:t>5</w:t>
        </w:r>
        <w:r w:rsidR="00222E6C">
          <w:rPr>
            <w:noProof/>
            <w:webHidden/>
          </w:rPr>
          <w:fldChar w:fldCharType="end"/>
        </w:r>
      </w:hyperlink>
    </w:p>
    <w:p w14:paraId="7218B931" w14:textId="16CEAF2B"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64" w:history="1">
        <w:r w:rsidR="00222E6C" w:rsidRPr="00D83055">
          <w:rPr>
            <w:rStyle w:val="-"/>
            <w:noProof/>
            <w:lang w:val="el-GR"/>
          </w:rPr>
          <w:t>1.2</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Στοιχεία Διαδικασίας - Χρηματοδότηση</w:t>
        </w:r>
        <w:r w:rsidR="00222E6C">
          <w:rPr>
            <w:noProof/>
            <w:webHidden/>
          </w:rPr>
          <w:tab/>
        </w:r>
        <w:r w:rsidR="00222E6C">
          <w:rPr>
            <w:noProof/>
            <w:webHidden/>
          </w:rPr>
          <w:fldChar w:fldCharType="begin"/>
        </w:r>
        <w:r w:rsidR="00222E6C">
          <w:rPr>
            <w:noProof/>
            <w:webHidden/>
          </w:rPr>
          <w:instrText xml:space="preserve"> PAGEREF _Toc20735164 \h </w:instrText>
        </w:r>
        <w:r w:rsidR="00222E6C">
          <w:rPr>
            <w:noProof/>
            <w:webHidden/>
          </w:rPr>
        </w:r>
        <w:r w:rsidR="00222E6C">
          <w:rPr>
            <w:noProof/>
            <w:webHidden/>
          </w:rPr>
          <w:fldChar w:fldCharType="separate"/>
        </w:r>
        <w:r>
          <w:rPr>
            <w:noProof/>
            <w:webHidden/>
          </w:rPr>
          <w:t>5</w:t>
        </w:r>
        <w:r w:rsidR="00222E6C">
          <w:rPr>
            <w:noProof/>
            <w:webHidden/>
          </w:rPr>
          <w:fldChar w:fldCharType="end"/>
        </w:r>
      </w:hyperlink>
    </w:p>
    <w:p w14:paraId="39857AF2" w14:textId="4D303CEC"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65" w:history="1">
        <w:r w:rsidR="00222E6C" w:rsidRPr="00D83055">
          <w:rPr>
            <w:rStyle w:val="-"/>
            <w:rFonts w:cstheme="minorHAnsi"/>
            <w:noProof/>
            <w:lang w:val="el-GR"/>
          </w:rPr>
          <w:t>1.3</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Συνοπτική Περιγραφή φυσικού και οικονομικού αντικειμένου της σύμβασης</w:t>
        </w:r>
        <w:r w:rsidR="00222E6C">
          <w:rPr>
            <w:noProof/>
            <w:webHidden/>
          </w:rPr>
          <w:tab/>
        </w:r>
        <w:r w:rsidR="00222E6C">
          <w:rPr>
            <w:noProof/>
            <w:webHidden/>
          </w:rPr>
          <w:fldChar w:fldCharType="begin"/>
        </w:r>
        <w:r w:rsidR="00222E6C">
          <w:rPr>
            <w:noProof/>
            <w:webHidden/>
          </w:rPr>
          <w:instrText xml:space="preserve"> PAGEREF _Toc20735165 \h </w:instrText>
        </w:r>
        <w:r w:rsidR="00222E6C">
          <w:rPr>
            <w:noProof/>
            <w:webHidden/>
          </w:rPr>
        </w:r>
        <w:r w:rsidR="00222E6C">
          <w:rPr>
            <w:noProof/>
            <w:webHidden/>
          </w:rPr>
          <w:fldChar w:fldCharType="separate"/>
        </w:r>
        <w:r>
          <w:rPr>
            <w:noProof/>
            <w:webHidden/>
          </w:rPr>
          <w:t>6</w:t>
        </w:r>
        <w:r w:rsidR="00222E6C">
          <w:rPr>
            <w:noProof/>
            <w:webHidden/>
          </w:rPr>
          <w:fldChar w:fldCharType="end"/>
        </w:r>
      </w:hyperlink>
    </w:p>
    <w:p w14:paraId="50CA705A" w14:textId="295E93CE"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66" w:history="1">
        <w:r w:rsidR="00222E6C" w:rsidRPr="00D83055">
          <w:rPr>
            <w:rStyle w:val="-"/>
            <w:noProof/>
            <w:lang w:val="el-GR"/>
          </w:rPr>
          <w:t>1.4</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 xml:space="preserve">Θεσμικό πλαίσιο </w:t>
        </w:r>
        <w:r w:rsidR="00222E6C">
          <w:rPr>
            <w:noProof/>
            <w:webHidden/>
          </w:rPr>
          <w:tab/>
        </w:r>
        <w:r w:rsidR="00222E6C">
          <w:rPr>
            <w:noProof/>
            <w:webHidden/>
          </w:rPr>
          <w:fldChar w:fldCharType="begin"/>
        </w:r>
        <w:r w:rsidR="00222E6C">
          <w:rPr>
            <w:noProof/>
            <w:webHidden/>
          </w:rPr>
          <w:instrText xml:space="preserve"> PAGEREF _Toc20735166 \h </w:instrText>
        </w:r>
        <w:r w:rsidR="00222E6C">
          <w:rPr>
            <w:noProof/>
            <w:webHidden/>
          </w:rPr>
        </w:r>
        <w:r w:rsidR="00222E6C">
          <w:rPr>
            <w:noProof/>
            <w:webHidden/>
          </w:rPr>
          <w:fldChar w:fldCharType="separate"/>
        </w:r>
        <w:r>
          <w:rPr>
            <w:noProof/>
            <w:webHidden/>
          </w:rPr>
          <w:t>7</w:t>
        </w:r>
        <w:r w:rsidR="00222E6C">
          <w:rPr>
            <w:noProof/>
            <w:webHidden/>
          </w:rPr>
          <w:fldChar w:fldCharType="end"/>
        </w:r>
      </w:hyperlink>
    </w:p>
    <w:p w14:paraId="01450FC1" w14:textId="7A58ABC7"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67" w:history="1">
        <w:r w:rsidR="00222E6C" w:rsidRPr="00D83055">
          <w:rPr>
            <w:rStyle w:val="-"/>
            <w:noProof/>
            <w:lang w:val="el-GR"/>
          </w:rPr>
          <w:t>1.5</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Προθεσμία παραλαβής προσφορών και διενέργεια διαγωνισμού</w:t>
        </w:r>
        <w:r w:rsidR="00222E6C">
          <w:rPr>
            <w:noProof/>
            <w:webHidden/>
          </w:rPr>
          <w:tab/>
        </w:r>
        <w:r w:rsidR="00222E6C">
          <w:rPr>
            <w:noProof/>
            <w:webHidden/>
          </w:rPr>
          <w:fldChar w:fldCharType="begin"/>
        </w:r>
        <w:r w:rsidR="00222E6C">
          <w:rPr>
            <w:noProof/>
            <w:webHidden/>
          </w:rPr>
          <w:instrText xml:space="preserve"> PAGEREF _Toc20735167 \h </w:instrText>
        </w:r>
        <w:r w:rsidR="00222E6C">
          <w:rPr>
            <w:noProof/>
            <w:webHidden/>
          </w:rPr>
        </w:r>
        <w:r w:rsidR="00222E6C">
          <w:rPr>
            <w:noProof/>
            <w:webHidden/>
          </w:rPr>
          <w:fldChar w:fldCharType="separate"/>
        </w:r>
        <w:r>
          <w:rPr>
            <w:noProof/>
            <w:webHidden/>
          </w:rPr>
          <w:t>10</w:t>
        </w:r>
        <w:r w:rsidR="00222E6C">
          <w:rPr>
            <w:noProof/>
            <w:webHidden/>
          </w:rPr>
          <w:fldChar w:fldCharType="end"/>
        </w:r>
      </w:hyperlink>
    </w:p>
    <w:p w14:paraId="517A1789" w14:textId="72FC00FD"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68" w:history="1">
        <w:r w:rsidR="00222E6C" w:rsidRPr="00D83055">
          <w:rPr>
            <w:rStyle w:val="-"/>
            <w:noProof/>
            <w:lang w:val="el-GR"/>
          </w:rPr>
          <w:t>1.6</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Δημοσιότητα</w:t>
        </w:r>
        <w:r w:rsidR="00222E6C">
          <w:rPr>
            <w:noProof/>
            <w:webHidden/>
          </w:rPr>
          <w:tab/>
        </w:r>
        <w:r w:rsidR="00222E6C">
          <w:rPr>
            <w:noProof/>
            <w:webHidden/>
          </w:rPr>
          <w:fldChar w:fldCharType="begin"/>
        </w:r>
        <w:r w:rsidR="00222E6C">
          <w:rPr>
            <w:noProof/>
            <w:webHidden/>
          </w:rPr>
          <w:instrText xml:space="preserve"> PAGEREF _Toc20735168 \h </w:instrText>
        </w:r>
        <w:r w:rsidR="00222E6C">
          <w:rPr>
            <w:noProof/>
            <w:webHidden/>
          </w:rPr>
        </w:r>
        <w:r w:rsidR="00222E6C">
          <w:rPr>
            <w:noProof/>
            <w:webHidden/>
          </w:rPr>
          <w:fldChar w:fldCharType="separate"/>
        </w:r>
        <w:r>
          <w:rPr>
            <w:noProof/>
            <w:webHidden/>
          </w:rPr>
          <w:t>10</w:t>
        </w:r>
        <w:r w:rsidR="00222E6C">
          <w:rPr>
            <w:noProof/>
            <w:webHidden/>
          </w:rPr>
          <w:fldChar w:fldCharType="end"/>
        </w:r>
      </w:hyperlink>
    </w:p>
    <w:p w14:paraId="53E5B3FE" w14:textId="68BD1966"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69" w:history="1">
        <w:r w:rsidR="00222E6C" w:rsidRPr="00D83055">
          <w:rPr>
            <w:rStyle w:val="-"/>
            <w:rFonts w:cstheme="minorHAnsi"/>
            <w:noProof/>
            <w:lang w:val="el-GR"/>
          </w:rPr>
          <w:t>1.7</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Αρχές εφαρμοζόμενες στη διαδικασία σύναψης</w:t>
        </w:r>
        <w:r w:rsidR="00222E6C">
          <w:rPr>
            <w:noProof/>
            <w:webHidden/>
          </w:rPr>
          <w:tab/>
        </w:r>
        <w:r w:rsidR="00222E6C">
          <w:rPr>
            <w:noProof/>
            <w:webHidden/>
          </w:rPr>
          <w:fldChar w:fldCharType="begin"/>
        </w:r>
        <w:r w:rsidR="00222E6C">
          <w:rPr>
            <w:noProof/>
            <w:webHidden/>
          </w:rPr>
          <w:instrText xml:space="preserve"> PAGEREF _Toc20735169 \h </w:instrText>
        </w:r>
        <w:r w:rsidR="00222E6C">
          <w:rPr>
            <w:noProof/>
            <w:webHidden/>
          </w:rPr>
        </w:r>
        <w:r w:rsidR="00222E6C">
          <w:rPr>
            <w:noProof/>
            <w:webHidden/>
          </w:rPr>
          <w:fldChar w:fldCharType="separate"/>
        </w:r>
        <w:r>
          <w:rPr>
            <w:noProof/>
            <w:webHidden/>
          </w:rPr>
          <w:t>11</w:t>
        </w:r>
        <w:r w:rsidR="00222E6C">
          <w:rPr>
            <w:noProof/>
            <w:webHidden/>
          </w:rPr>
          <w:fldChar w:fldCharType="end"/>
        </w:r>
      </w:hyperlink>
    </w:p>
    <w:p w14:paraId="2E36F8AE" w14:textId="0B152E0F"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70" w:history="1">
        <w:r w:rsidR="00222E6C" w:rsidRPr="00D83055">
          <w:rPr>
            <w:rStyle w:val="-"/>
            <w:noProof/>
            <w:lang w:val="el-GR"/>
          </w:rPr>
          <w:t>2.1</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Γενικές Πληροφορίες</w:t>
        </w:r>
        <w:r w:rsidR="00222E6C">
          <w:rPr>
            <w:noProof/>
            <w:webHidden/>
          </w:rPr>
          <w:tab/>
        </w:r>
        <w:r w:rsidR="00222E6C">
          <w:rPr>
            <w:noProof/>
            <w:webHidden/>
          </w:rPr>
          <w:fldChar w:fldCharType="begin"/>
        </w:r>
        <w:r w:rsidR="00222E6C">
          <w:rPr>
            <w:noProof/>
            <w:webHidden/>
          </w:rPr>
          <w:instrText xml:space="preserve"> PAGEREF _Toc20735170 \h </w:instrText>
        </w:r>
        <w:r w:rsidR="00222E6C">
          <w:rPr>
            <w:noProof/>
            <w:webHidden/>
          </w:rPr>
        </w:r>
        <w:r w:rsidR="00222E6C">
          <w:rPr>
            <w:noProof/>
            <w:webHidden/>
          </w:rPr>
          <w:fldChar w:fldCharType="separate"/>
        </w:r>
        <w:r>
          <w:rPr>
            <w:noProof/>
            <w:webHidden/>
          </w:rPr>
          <w:t>12</w:t>
        </w:r>
        <w:r w:rsidR="00222E6C">
          <w:rPr>
            <w:noProof/>
            <w:webHidden/>
          </w:rPr>
          <w:fldChar w:fldCharType="end"/>
        </w:r>
      </w:hyperlink>
    </w:p>
    <w:p w14:paraId="0DEF0A26" w14:textId="5B7CBCCD"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1" w:history="1">
        <w:r w:rsidR="00222E6C" w:rsidRPr="00D83055">
          <w:rPr>
            <w:rStyle w:val="-"/>
            <w:rFonts w:cstheme="minorHAnsi"/>
            <w:noProof/>
            <w:lang w:val="el-GR"/>
          </w:rPr>
          <w:t>2.1.1</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Έγγραφα της σύμβασης</w:t>
        </w:r>
        <w:r w:rsidR="00222E6C">
          <w:rPr>
            <w:noProof/>
            <w:webHidden/>
          </w:rPr>
          <w:tab/>
        </w:r>
        <w:r w:rsidR="00222E6C">
          <w:rPr>
            <w:noProof/>
            <w:webHidden/>
          </w:rPr>
          <w:fldChar w:fldCharType="begin"/>
        </w:r>
        <w:r w:rsidR="00222E6C">
          <w:rPr>
            <w:noProof/>
            <w:webHidden/>
          </w:rPr>
          <w:instrText xml:space="preserve"> PAGEREF _Toc20735171 \h </w:instrText>
        </w:r>
        <w:r w:rsidR="00222E6C">
          <w:rPr>
            <w:noProof/>
            <w:webHidden/>
          </w:rPr>
        </w:r>
        <w:r w:rsidR="00222E6C">
          <w:rPr>
            <w:noProof/>
            <w:webHidden/>
          </w:rPr>
          <w:fldChar w:fldCharType="separate"/>
        </w:r>
        <w:r>
          <w:rPr>
            <w:noProof/>
            <w:webHidden/>
          </w:rPr>
          <w:t>12</w:t>
        </w:r>
        <w:r w:rsidR="00222E6C">
          <w:rPr>
            <w:noProof/>
            <w:webHidden/>
          </w:rPr>
          <w:fldChar w:fldCharType="end"/>
        </w:r>
      </w:hyperlink>
    </w:p>
    <w:p w14:paraId="26650C9A" w14:textId="57B3B277"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2" w:history="1">
        <w:r w:rsidR="00222E6C" w:rsidRPr="00D83055">
          <w:rPr>
            <w:rStyle w:val="-"/>
            <w:noProof/>
            <w:lang w:val="el-GR"/>
          </w:rPr>
          <w:t>2.1.2</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Επικοινωνία – Πρόσβαση στα έγγραφα της Σύμβασης</w:t>
        </w:r>
        <w:r w:rsidR="00222E6C">
          <w:rPr>
            <w:noProof/>
            <w:webHidden/>
          </w:rPr>
          <w:tab/>
        </w:r>
        <w:r w:rsidR="00222E6C">
          <w:rPr>
            <w:noProof/>
            <w:webHidden/>
          </w:rPr>
          <w:fldChar w:fldCharType="begin"/>
        </w:r>
        <w:r w:rsidR="00222E6C">
          <w:rPr>
            <w:noProof/>
            <w:webHidden/>
          </w:rPr>
          <w:instrText xml:space="preserve"> PAGEREF _Toc20735172 \h </w:instrText>
        </w:r>
        <w:r w:rsidR="00222E6C">
          <w:rPr>
            <w:noProof/>
            <w:webHidden/>
          </w:rPr>
        </w:r>
        <w:r w:rsidR="00222E6C">
          <w:rPr>
            <w:noProof/>
            <w:webHidden/>
          </w:rPr>
          <w:fldChar w:fldCharType="separate"/>
        </w:r>
        <w:r>
          <w:rPr>
            <w:noProof/>
            <w:webHidden/>
          </w:rPr>
          <w:t>12</w:t>
        </w:r>
        <w:r w:rsidR="00222E6C">
          <w:rPr>
            <w:noProof/>
            <w:webHidden/>
          </w:rPr>
          <w:fldChar w:fldCharType="end"/>
        </w:r>
      </w:hyperlink>
    </w:p>
    <w:p w14:paraId="0DA13DA6" w14:textId="175C0B64"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3" w:history="1">
        <w:r w:rsidR="00222E6C" w:rsidRPr="00D83055">
          <w:rPr>
            <w:rStyle w:val="-"/>
            <w:noProof/>
            <w:lang w:val="el-GR"/>
          </w:rPr>
          <w:t>2.1.3</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Παροχή Διευκρινίσεων</w:t>
        </w:r>
        <w:r w:rsidR="00222E6C">
          <w:rPr>
            <w:noProof/>
            <w:webHidden/>
          </w:rPr>
          <w:tab/>
        </w:r>
        <w:r w:rsidR="00222E6C">
          <w:rPr>
            <w:noProof/>
            <w:webHidden/>
          </w:rPr>
          <w:fldChar w:fldCharType="begin"/>
        </w:r>
        <w:r w:rsidR="00222E6C">
          <w:rPr>
            <w:noProof/>
            <w:webHidden/>
          </w:rPr>
          <w:instrText xml:space="preserve"> PAGEREF _Toc20735173 \h </w:instrText>
        </w:r>
        <w:r w:rsidR="00222E6C">
          <w:rPr>
            <w:noProof/>
            <w:webHidden/>
          </w:rPr>
        </w:r>
        <w:r w:rsidR="00222E6C">
          <w:rPr>
            <w:noProof/>
            <w:webHidden/>
          </w:rPr>
          <w:fldChar w:fldCharType="separate"/>
        </w:r>
        <w:r>
          <w:rPr>
            <w:noProof/>
            <w:webHidden/>
          </w:rPr>
          <w:t>12</w:t>
        </w:r>
        <w:r w:rsidR="00222E6C">
          <w:rPr>
            <w:noProof/>
            <w:webHidden/>
          </w:rPr>
          <w:fldChar w:fldCharType="end"/>
        </w:r>
      </w:hyperlink>
    </w:p>
    <w:p w14:paraId="7DC6CAA4" w14:textId="25F17972"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4" w:history="1">
        <w:r w:rsidR="00222E6C" w:rsidRPr="00D83055">
          <w:rPr>
            <w:rStyle w:val="-"/>
            <w:rFonts w:cstheme="minorHAnsi"/>
            <w:noProof/>
            <w:lang w:val="el-GR"/>
          </w:rPr>
          <w:t>2.1.4</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Γλώσσα</w:t>
        </w:r>
        <w:r w:rsidR="00222E6C">
          <w:rPr>
            <w:noProof/>
            <w:webHidden/>
          </w:rPr>
          <w:tab/>
        </w:r>
        <w:r w:rsidR="00222E6C">
          <w:rPr>
            <w:noProof/>
            <w:webHidden/>
          </w:rPr>
          <w:fldChar w:fldCharType="begin"/>
        </w:r>
        <w:r w:rsidR="00222E6C">
          <w:rPr>
            <w:noProof/>
            <w:webHidden/>
          </w:rPr>
          <w:instrText xml:space="preserve"> PAGEREF _Toc20735174 \h </w:instrText>
        </w:r>
        <w:r w:rsidR="00222E6C">
          <w:rPr>
            <w:noProof/>
            <w:webHidden/>
          </w:rPr>
        </w:r>
        <w:r w:rsidR="00222E6C">
          <w:rPr>
            <w:noProof/>
            <w:webHidden/>
          </w:rPr>
          <w:fldChar w:fldCharType="separate"/>
        </w:r>
        <w:r>
          <w:rPr>
            <w:noProof/>
            <w:webHidden/>
          </w:rPr>
          <w:t>12</w:t>
        </w:r>
        <w:r w:rsidR="00222E6C">
          <w:rPr>
            <w:noProof/>
            <w:webHidden/>
          </w:rPr>
          <w:fldChar w:fldCharType="end"/>
        </w:r>
      </w:hyperlink>
    </w:p>
    <w:p w14:paraId="4E58DE67" w14:textId="390358DC"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5" w:history="1">
        <w:r w:rsidR="00222E6C" w:rsidRPr="00D83055">
          <w:rPr>
            <w:rStyle w:val="-"/>
            <w:rFonts w:cstheme="minorHAnsi"/>
            <w:noProof/>
            <w:lang w:val="el-GR"/>
          </w:rPr>
          <w:t>2.1.5</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Εγγυήσεις</w:t>
        </w:r>
        <w:r w:rsidR="00222E6C">
          <w:rPr>
            <w:noProof/>
            <w:webHidden/>
          </w:rPr>
          <w:tab/>
        </w:r>
        <w:r w:rsidR="00222E6C">
          <w:rPr>
            <w:noProof/>
            <w:webHidden/>
          </w:rPr>
          <w:fldChar w:fldCharType="begin"/>
        </w:r>
        <w:r w:rsidR="00222E6C">
          <w:rPr>
            <w:noProof/>
            <w:webHidden/>
          </w:rPr>
          <w:instrText xml:space="preserve"> PAGEREF _Toc20735175 \h </w:instrText>
        </w:r>
        <w:r w:rsidR="00222E6C">
          <w:rPr>
            <w:noProof/>
            <w:webHidden/>
          </w:rPr>
        </w:r>
        <w:r w:rsidR="00222E6C">
          <w:rPr>
            <w:noProof/>
            <w:webHidden/>
          </w:rPr>
          <w:fldChar w:fldCharType="separate"/>
        </w:r>
        <w:r>
          <w:rPr>
            <w:noProof/>
            <w:webHidden/>
          </w:rPr>
          <w:t>13</w:t>
        </w:r>
        <w:r w:rsidR="00222E6C">
          <w:rPr>
            <w:noProof/>
            <w:webHidden/>
          </w:rPr>
          <w:fldChar w:fldCharType="end"/>
        </w:r>
      </w:hyperlink>
    </w:p>
    <w:p w14:paraId="4258F3C1" w14:textId="437E98CF"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76" w:history="1">
        <w:r w:rsidR="00222E6C" w:rsidRPr="00D83055">
          <w:rPr>
            <w:rStyle w:val="-"/>
            <w:noProof/>
            <w:lang w:val="el-GR"/>
          </w:rPr>
          <w:t>2.2</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Δικαίωμα Συμμετοχής - Κριτήρια Ποιοτικής Επιλογής</w:t>
        </w:r>
        <w:r w:rsidR="00222E6C">
          <w:rPr>
            <w:noProof/>
            <w:webHidden/>
          </w:rPr>
          <w:tab/>
        </w:r>
        <w:r w:rsidR="00222E6C">
          <w:rPr>
            <w:noProof/>
            <w:webHidden/>
          </w:rPr>
          <w:fldChar w:fldCharType="begin"/>
        </w:r>
        <w:r w:rsidR="00222E6C">
          <w:rPr>
            <w:noProof/>
            <w:webHidden/>
          </w:rPr>
          <w:instrText xml:space="preserve"> PAGEREF _Toc20735176 \h </w:instrText>
        </w:r>
        <w:r w:rsidR="00222E6C">
          <w:rPr>
            <w:noProof/>
            <w:webHidden/>
          </w:rPr>
        </w:r>
        <w:r w:rsidR="00222E6C">
          <w:rPr>
            <w:noProof/>
            <w:webHidden/>
          </w:rPr>
          <w:fldChar w:fldCharType="separate"/>
        </w:r>
        <w:r>
          <w:rPr>
            <w:noProof/>
            <w:webHidden/>
          </w:rPr>
          <w:t>14</w:t>
        </w:r>
        <w:r w:rsidR="00222E6C">
          <w:rPr>
            <w:noProof/>
            <w:webHidden/>
          </w:rPr>
          <w:fldChar w:fldCharType="end"/>
        </w:r>
      </w:hyperlink>
    </w:p>
    <w:p w14:paraId="698C00E3" w14:textId="62BDAD9D"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7" w:history="1">
        <w:r w:rsidR="00222E6C" w:rsidRPr="00D83055">
          <w:rPr>
            <w:rStyle w:val="-"/>
            <w:noProof/>
            <w:lang w:val="el-GR"/>
          </w:rPr>
          <w:t>2.2.1</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Δικαιούμενοι συμμετοχής</w:t>
        </w:r>
        <w:r w:rsidR="00222E6C">
          <w:rPr>
            <w:noProof/>
            <w:webHidden/>
          </w:rPr>
          <w:tab/>
        </w:r>
        <w:r w:rsidR="00222E6C">
          <w:rPr>
            <w:noProof/>
            <w:webHidden/>
          </w:rPr>
          <w:fldChar w:fldCharType="begin"/>
        </w:r>
        <w:r w:rsidR="00222E6C">
          <w:rPr>
            <w:noProof/>
            <w:webHidden/>
          </w:rPr>
          <w:instrText xml:space="preserve"> PAGEREF _Toc20735177 \h </w:instrText>
        </w:r>
        <w:r w:rsidR="00222E6C">
          <w:rPr>
            <w:noProof/>
            <w:webHidden/>
          </w:rPr>
        </w:r>
        <w:r w:rsidR="00222E6C">
          <w:rPr>
            <w:noProof/>
            <w:webHidden/>
          </w:rPr>
          <w:fldChar w:fldCharType="separate"/>
        </w:r>
        <w:r>
          <w:rPr>
            <w:noProof/>
            <w:webHidden/>
          </w:rPr>
          <w:t>14</w:t>
        </w:r>
        <w:r w:rsidR="00222E6C">
          <w:rPr>
            <w:noProof/>
            <w:webHidden/>
          </w:rPr>
          <w:fldChar w:fldCharType="end"/>
        </w:r>
      </w:hyperlink>
    </w:p>
    <w:p w14:paraId="3B0AF322" w14:textId="5BFBB5DD"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8" w:history="1">
        <w:r w:rsidR="00222E6C" w:rsidRPr="00D83055">
          <w:rPr>
            <w:rStyle w:val="-"/>
            <w:noProof/>
            <w:lang w:val="el-GR"/>
          </w:rPr>
          <w:t>2.2.2</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Εγγύηση συμμετοχής</w:t>
        </w:r>
        <w:r w:rsidR="00222E6C">
          <w:rPr>
            <w:noProof/>
            <w:webHidden/>
          </w:rPr>
          <w:tab/>
        </w:r>
        <w:r w:rsidR="00222E6C">
          <w:rPr>
            <w:noProof/>
            <w:webHidden/>
          </w:rPr>
          <w:fldChar w:fldCharType="begin"/>
        </w:r>
        <w:r w:rsidR="00222E6C">
          <w:rPr>
            <w:noProof/>
            <w:webHidden/>
          </w:rPr>
          <w:instrText xml:space="preserve"> PAGEREF _Toc20735178 \h </w:instrText>
        </w:r>
        <w:r w:rsidR="00222E6C">
          <w:rPr>
            <w:noProof/>
            <w:webHidden/>
          </w:rPr>
        </w:r>
        <w:r w:rsidR="00222E6C">
          <w:rPr>
            <w:noProof/>
            <w:webHidden/>
          </w:rPr>
          <w:fldChar w:fldCharType="separate"/>
        </w:r>
        <w:r>
          <w:rPr>
            <w:noProof/>
            <w:webHidden/>
          </w:rPr>
          <w:t>14</w:t>
        </w:r>
        <w:r w:rsidR="00222E6C">
          <w:rPr>
            <w:noProof/>
            <w:webHidden/>
          </w:rPr>
          <w:fldChar w:fldCharType="end"/>
        </w:r>
      </w:hyperlink>
    </w:p>
    <w:p w14:paraId="2E1E440E" w14:textId="4EA4B0C7"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79" w:history="1">
        <w:r w:rsidR="00222E6C" w:rsidRPr="00D83055">
          <w:rPr>
            <w:rStyle w:val="-"/>
            <w:noProof/>
            <w:lang w:val="el-GR"/>
          </w:rPr>
          <w:t>2.2.3</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Λόγοι αποκλεισμού</w:t>
        </w:r>
        <w:r w:rsidR="00222E6C">
          <w:rPr>
            <w:noProof/>
            <w:webHidden/>
          </w:rPr>
          <w:tab/>
        </w:r>
        <w:r w:rsidR="00222E6C">
          <w:rPr>
            <w:noProof/>
            <w:webHidden/>
          </w:rPr>
          <w:fldChar w:fldCharType="begin"/>
        </w:r>
        <w:r w:rsidR="00222E6C">
          <w:rPr>
            <w:noProof/>
            <w:webHidden/>
          </w:rPr>
          <w:instrText xml:space="preserve"> PAGEREF _Toc20735179 \h </w:instrText>
        </w:r>
        <w:r w:rsidR="00222E6C">
          <w:rPr>
            <w:noProof/>
            <w:webHidden/>
          </w:rPr>
        </w:r>
        <w:r w:rsidR="00222E6C">
          <w:rPr>
            <w:noProof/>
            <w:webHidden/>
          </w:rPr>
          <w:fldChar w:fldCharType="separate"/>
        </w:r>
        <w:r>
          <w:rPr>
            <w:noProof/>
            <w:webHidden/>
          </w:rPr>
          <w:t>15</w:t>
        </w:r>
        <w:r w:rsidR="00222E6C">
          <w:rPr>
            <w:noProof/>
            <w:webHidden/>
          </w:rPr>
          <w:fldChar w:fldCharType="end"/>
        </w:r>
      </w:hyperlink>
    </w:p>
    <w:p w14:paraId="5A25ABB8" w14:textId="415096A6" w:rsidR="00222E6C" w:rsidRDefault="00E44343">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20735180" w:history="1">
        <w:r w:rsidR="00222E6C" w:rsidRPr="00D83055">
          <w:rPr>
            <w:rStyle w:val="-"/>
            <w:noProof/>
            <w:lang w:val="el-GR"/>
          </w:rPr>
          <w:t>Κριτήρια Ποιοτικής Επιλογής &amp; αποδεικτά στοιχεία</w:t>
        </w:r>
        <w:r w:rsidR="00222E6C">
          <w:rPr>
            <w:noProof/>
            <w:webHidden/>
          </w:rPr>
          <w:tab/>
        </w:r>
        <w:r w:rsidR="00222E6C">
          <w:rPr>
            <w:noProof/>
            <w:webHidden/>
          </w:rPr>
          <w:fldChar w:fldCharType="begin"/>
        </w:r>
        <w:r w:rsidR="00222E6C">
          <w:rPr>
            <w:noProof/>
            <w:webHidden/>
          </w:rPr>
          <w:instrText xml:space="preserve"> PAGEREF _Toc20735180 \h </w:instrText>
        </w:r>
        <w:r w:rsidR="00222E6C">
          <w:rPr>
            <w:noProof/>
            <w:webHidden/>
          </w:rPr>
        </w:r>
        <w:r w:rsidR="00222E6C">
          <w:rPr>
            <w:noProof/>
            <w:webHidden/>
          </w:rPr>
          <w:fldChar w:fldCharType="separate"/>
        </w:r>
        <w:r>
          <w:rPr>
            <w:noProof/>
            <w:webHidden/>
          </w:rPr>
          <w:t>18</w:t>
        </w:r>
        <w:r w:rsidR="00222E6C">
          <w:rPr>
            <w:noProof/>
            <w:webHidden/>
          </w:rPr>
          <w:fldChar w:fldCharType="end"/>
        </w:r>
      </w:hyperlink>
    </w:p>
    <w:p w14:paraId="72399B7D" w14:textId="16608E43"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81" w:history="1">
        <w:r w:rsidR="00222E6C" w:rsidRPr="00D83055">
          <w:rPr>
            <w:rStyle w:val="-"/>
            <w:rFonts w:cstheme="minorHAnsi"/>
            <w:noProof/>
            <w:lang w:val="el-GR"/>
          </w:rPr>
          <w:t>2.2.4</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Οικονομική και χρηματοοικονομική επάρκεια</w:t>
        </w:r>
        <w:r w:rsidR="00222E6C">
          <w:rPr>
            <w:noProof/>
            <w:webHidden/>
          </w:rPr>
          <w:tab/>
        </w:r>
        <w:r w:rsidR="00222E6C">
          <w:rPr>
            <w:noProof/>
            <w:webHidden/>
          </w:rPr>
          <w:fldChar w:fldCharType="begin"/>
        </w:r>
        <w:r w:rsidR="00222E6C">
          <w:rPr>
            <w:noProof/>
            <w:webHidden/>
          </w:rPr>
          <w:instrText xml:space="preserve"> PAGEREF _Toc20735181 \h </w:instrText>
        </w:r>
        <w:r w:rsidR="00222E6C">
          <w:rPr>
            <w:noProof/>
            <w:webHidden/>
          </w:rPr>
        </w:r>
        <w:r w:rsidR="00222E6C">
          <w:rPr>
            <w:noProof/>
            <w:webHidden/>
          </w:rPr>
          <w:fldChar w:fldCharType="separate"/>
        </w:r>
        <w:r>
          <w:rPr>
            <w:noProof/>
            <w:webHidden/>
          </w:rPr>
          <w:t>18</w:t>
        </w:r>
        <w:r w:rsidR="00222E6C">
          <w:rPr>
            <w:noProof/>
            <w:webHidden/>
          </w:rPr>
          <w:fldChar w:fldCharType="end"/>
        </w:r>
      </w:hyperlink>
    </w:p>
    <w:p w14:paraId="270F0EF6" w14:textId="45816E1F"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82" w:history="1">
        <w:r w:rsidR="00222E6C" w:rsidRPr="00D83055">
          <w:rPr>
            <w:rStyle w:val="-"/>
            <w:noProof/>
            <w:lang w:val="el-GR"/>
          </w:rPr>
          <w:t>2.2.5</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Τεχνική και επαγγελματική ικανότητα</w:t>
        </w:r>
        <w:r w:rsidR="00222E6C">
          <w:rPr>
            <w:noProof/>
            <w:webHidden/>
          </w:rPr>
          <w:tab/>
        </w:r>
        <w:r w:rsidR="00222E6C">
          <w:rPr>
            <w:noProof/>
            <w:webHidden/>
          </w:rPr>
          <w:fldChar w:fldCharType="begin"/>
        </w:r>
        <w:r w:rsidR="00222E6C">
          <w:rPr>
            <w:noProof/>
            <w:webHidden/>
          </w:rPr>
          <w:instrText xml:space="preserve"> PAGEREF _Toc20735182 \h </w:instrText>
        </w:r>
        <w:r w:rsidR="00222E6C">
          <w:rPr>
            <w:noProof/>
            <w:webHidden/>
          </w:rPr>
        </w:r>
        <w:r w:rsidR="00222E6C">
          <w:rPr>
            <w:noProof/>
            <w:webHidden/>
          </w:rPr>
          <w:fldChar w:fldCharType="separate"/>
        </w:r>
        <w:r>
          <w:rPr>
            <w:noProof/>
            <w:webHidden/>
          </w:rPr>
          <w:t>18</w:t>
        </w:r>
        <w:r w:rsidR="00222E6C">
          <w:rPr>
            <w:noProof/>
            <w:webHidden/>
          </w:rPr>
          <w:fldChar w:fldCharType="end"/>
        </w:r>
      </w:hyperlink>
    </w:p>
    <w:p w14:paraId="07BDB349" w14:textId="3154D3D8"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83" w:history="1">
        <w:r w:rsidR="00222E6C" w:rsidRPr="00D83055">
          <w:rPr>
            <w:rStyle w:val="-"/>
            <w:noProof/>
            <w:lang w:val="el-GR"/>
          </w:rPr>
          <w:t>2.2.6</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Πρότυπα διασφάλισης ποιότητας και πρότυπα περιβαλλοντικής διαχείρισης</w:t>
        </w:r>
        <w:r w:rsidR="00222E6C">
          <w:rPr>
            <w:noProof/>
            <w:webHidden/>
          </w:rPr>
          <w:tab/>
        </w:r>
        <w:r w:rsidR="00222E6C">
          <w:rPr>
            <w:noProof/>
            <w:webHidden/>
          </w:rPr>
          <w:fldChar w:fldCharType="begin"/>
        </w:r>
        <w:r w:rsidR="00222E6C">
          <w:rPr>
            <w:noProof/>
            <w:webHidden/>
          </w:rPr>
          <w:instrText xml:space="preserve"> PAGEREF _Toc20735183 \h </w:instrText>
        </w:r>
        <w:r w:rsidR="00222E6C">
          <w:rPr>
            <w:noProof/>
            <w:webHidden/>
          </w:rPr>
        </w:r>
        <w:r w:rsidR="00222E6C">
          <w:rPr>
            <w:noProof/>
            <w:webHidden/>
          </w:rPr>
          <w:fldChar w:fldCharType="separate"/>
        </w:r>
        <w:r>
          <w:rPr>
            <w:noProof/>
            <w:webHidden/>
          </w:rPr>
          <w:t>19</w:t>
        </w:r>
        <w:r w:rsidR="00222E6C">
          <w:rPr>
            <w:noProof/>
            <w:webHidden/>
          </w:rPr>
          <w:fldChar w:fldCharType="end"/>
        </w:r>
      </w:hyperlink>
    </w:p>
    <w:p w14:paraId="1393A8AD" w14:textId="7B9E722C"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84" w:history="1">
        <w:r w:rsidR="00222E6C" w:rsidRPr="00D83055">
          <w:rPr>
            <w:rStyle w:val="-"/>
            <w:noProof/>
            <w:lang w:val="el-GR"/>
          </w:rPr>
          <w:t>2.2.7</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Στήριξη στην ικανότητα τρίτων</w:t>
        </w:r>
        <w:r w:rsidR="00222E6C">
          <w:rPr>
            <w:noProof/>
            <w:webHidden/>
          </w:rPr>
          <w:tab/>
        </w:r>
        <w:r w:rsidR="00222E6C">
          <w:rPr>
            <w:noProof/>
            <w:webHidden/>
          </w:rPr>
          <w:fldChar w:fldCharType="begin"/>
        </w:r>
        <w:r w:rsidR="00222E6C">
          <w:rPr>
            <w:noProof/>
            <w:webHidden/>
          </w:rPr>
          <w:instrText xml:space="preserve"> PAGEREF _Toc20735184 \h </w:instrText>
        </w:r>
        <w:r w:rsidR="00222E6C">
          <w:rPr>
            <w:noProof/>
            <w:webHidden/>
          </w:rPr>
        </w:r>
        <w:r w:rsidR="00222E6C">
          <w:rPr>
            <w:noProof/>
            <w:webHidden/>
          </w:rPr>
          <w:fldChar w:fldCharType="separate"/>
        </w:r>
        <w:r>
          <w:rPr>
            <w:noProof/>
            <w:webHidden/>
          </w:rPr>
          <w:t>19</w:t>
        </w:r>
        <w:r w:rsidR="00222E6C">
          <w:rPr>
            <w:noProof/>
            <w:webHidden/>
          </w:rPr>
          <w:fldChar w:fldCharType="end"/>
        </w:r>
      </w:hyperlink>
    </w:p>
    <w:p w14:paraId="22BAAE52" w14:textId="4D58C78D"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85" w:history="1">
        <w:r w:rsidR="00222E6C" w:rsidRPr="00D83055">
          <w:rPr>
            <w:rStyle w:val="-"/>
            <w:noProof/>
            <w:lang w:val="el-GR"/>
          </w:rPr>
          <w:t>2.2.8</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Κανόνες απόδειξης ποιοτικής επιλογής</w:t>
        </w:r>
        <w:r w:rsidR="00222E6C">
          <w:rPr>
            <w:noProof/>
            <w:webHidden/>
          </w:rPr>
          <w:tab/>
        </w:r>
        <w:r w:rsidR="00222E6C">
          <w:rPr>
            <w:noProof/>
            <w:webHidden/>
          </w:rPr>
          <w:fldChar w:fldCharType="begin"/>
        </w:r>
        <w:r w:rsidR="00222E6C">
          <w:rPr>
            <w:noProof/>
            <w:webHidden/>
          </w:rPr>
          <w:instrText xml:space="preserve"> PAGEREF _Toc20735185 \h </w:instrText>
        </w:r>
        <w:r w:rsidR="00222E6C">
          <w:rPr>
            <w:noProof/>
            <w:webHidden/>
          </w:rPr>
        </w:r>
        <w:r w:rsidR="00222E6C">
          <w:rPr>
            <w:noProof/>
            <w:webHidden/>
          </w:rPr>
          <w:fldChar w:fldCharType="separate"/>
        </w:r>
        <w:r>
          <w:rPr>
            <w:noProof/>
            <w:webHidden/>
          </w:rPr>
          <w:t>19</w:t>
        </w:r>
        <w:r w:rsidR="00222E6C">
          <w:rPr>
            <w:noProof/>
            <w:webHidden/>
          </w:rPr>
          <w:fldChar w:fldCharType="end"/>
        </w:r>
      </w:hyperlink>
    </w:p>
    <w:p w14:paraId="6EBE3F7A" w14:textId="7E3C73E0" w:rsidR="00222E6C" w:rsidRDefault="00E4434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20735186" w:history="1">
        <w:r w:rsidR="00222E6C" w:rsidRPr="00D83055">
          <w:rPr>
            <w:rStyle w:val="-"/>
            <w:noProof/>
            <w:lang w:val="el-GR"/>
          </w:rPr>
          <w:t>2.2.8.1</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Προκαταρκτική απόδειξη κατά την υποβολή προσφορών</w:t>
        </w:r>
        <w:r w:rsidR="00222E6C">
          <w:rPr>
            <w:noProof/>
            <w:webHidden/>
          </w:rPr>
          <w:tab/>
        </w:r>
        <w:r w:rsidR="00222E6C">
          <w:rPr>
            <w:noProof/>
            <w:webHidden/>
          </w:rPr>
          <w:fldChar w:fldCharType="begin"/>
        </w:r>
        <w:r w:rsidR="00222E6C">
          <w:rPr>
            <w:noProof/>
            <w:webHidden/>
          </w:rPr>
          <w:instrText xml:space="preserve"> PAGEREF _Toc20735186 \h </w:instrText>
        </w:r>
        <w:r w:rsidR="00222E6C">
          <w:rPr>
            <w:noProof/>
            <w:webHidden/>
          </w:rPr>
        </w:r>
        <w:r w:rsidR="00222E6C">
          <w:rPr>
            <w:noProof/>
            <w:webHidden/>
          </w:rPr>
          <w:fldChar w:fldCharType="separate"/>
        </w:r>
        <w:r>
          <w:rPr>
            <w:noProof/>
            <w:webHidden/>
          </w:rPr>
          <w:t>19</w:t>
        </w:r>
        <w:r w:rsidR="00222E6C">
          <w:rPr>
            <w:noProof/>
            <w:webHidden/>
          </w:rPr>
          <w:fldChar w:fldCharType="end"/>
        </w:r>
      </w:hyperlink>
    </w:p>
    <w:p w14:paraId="1396144C" w14:textId="69F2E6B5" w:rsidR="00222E6C" w:rsidRDefault="00E4434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20735187" w:history="1">
        <w:r w:rsidR="00222E6C" w:rsidRPr="00D83055">
          <w:rPr>
            <w:rStyle w:val="-"/>
            <w:rFonts w:cstheme="minorHAnsi"/>
            <w:noProof/>
            <w:lang w:val="el-GR"/>
          </w:rPr>
          <w:t>2.2.8.2</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Αποδεικτικά μέσα - Δικαιολογητικά προσωρινού αναδόχου</w:t>
        </w:r>
        <w:r w:rsidR="00222E6C">
          <w:rPr>
            <w:noProof/>
            <w:webHidden/>
          </w:rPr>
          <w:tab/>
        </w:r>
        <w:r w:rsidR="00222E6C">
          <w:rPr>
            <w:noProof/>
            <w:webHidden/>
          </w:rPr>
          <w:fldChar w:fldCharType="begin"/>
        </w:r>
        <w:r w:rsidR="00222E6C">
          <w:rPr>
            <w:noProof/>
            <w:webHidden/>
          </w:rPr>
          <w:instrText xml:space="preserve"> PAGEREF _Toc20735187 \h </w:instrText>
        </w:r>
        <w:r w:rsidR="00222E6C">
          <w:rPr>
            <w:noProof/>
            <w:webHidden/>
          </w:rPr>
        </w:r>
        <w:r w:rsidR="00222E6C">
          <w:rPr>
            <w:noProof/>
            <w:webHidden/>
          </w:rPr>
          <w:fldChar w:fldCharType="separate"/>
        </w:r>
        <w:r>
          <w:rPr>
            <w:noProof/>
            <w:webHidden/>
          </w:rPr>
          <w:t>20</w:t>
        </w:r>
        <w:r w:rsidR="00222E6C">
          <w:rPr>
            <w:noProof/>
            <w:webHidden/>
          </w:rPr>
          <w:fldChar w:fldCharType="end"/>
        </w:r>
      </w:hyperlink>
    </w:p>
    <w:p w14:paraId="7F956D84" w14:textId="759E32E7"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88" w:history="1">
        <w:r w:rsidR="00222E6C" w:rsidRPr="00D83055">
          <w:rPr>
            <w:rStyle w:val="-"/>
            <w:noProof/>
            <w:lang w:val="el-GR"/>
          </w:rPr>
          <w:t>2.3</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Κριτήρια Ανάθεσης</w:t>
        </w:r>
        <w:r w:rsidR="00222E6C">
          <w:rPr>
            <w:noProof/>
            <w:webHidden/>
          </w:rPr>
          <w:tab/>
        </w:r>
        <w:r w:rsidR="00222E6C">
          <w:rPr>
            <w:noProof/>
            <w:webHidden/>
          </w:rPr>
          <w:fldChar w:fldCharType="begin"/>
        </w:r>
        <w:r w:rsidR="00222E6C">
          <w:rPr>
            <w:noProof/>
            <w:webHidden/>
          </w:rPr>
          <w:instrText xml:space="preserve"> PAGEREF _Toc20735188 \h </w:instrText>
        </w:r>
        <w:r w:rsidR="00222E6C">
          <w:rPr>
            <w:noProof/>
            <w:webHidden/>
          </w:rPr>
        </w:r>
        <w:r w:rsidR="00222E6C">
          <w:rPr>
            <w:noProof/>
            <w:webHidden/>
          </w:rPr>
          <w:fldChar w:fldCharType="separate"/>
        </w:r>
        <w:r>
          <w:rPr>
            <w:noProof/>
            <w:webHidden/>
          </w:rPr>
          <w:t>26</w:t>
        </w:r>
        <w:r w:rsidR="00222E6C">
          <w:rPr>
            <w:noProof/>
            <w:webHidden/>
          </w:rPr>
          <w:fldChar w:fldCharType="end"/>
        </w:r>
      </w:hyperlink>
    </w:p>
    <w:p w14:paraId="22974CDA" w14:textId="16779D98"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89" w:history="1">
        <w:r w:rsidR="00222E6C" w:rsidRPr="00D83055">
          <w:rPr>
            <w:rStyle w:val="-"/>
            <w:noProof/>
            <w:lang w:val="el-GR"/>
          </w:rPr>
          <w:t>2.3.1</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Κριτήριο ανάθεσης</w:t>
        </w:r>
        <w:r w:rsidR="00222E6C">
          <w:rPr>
            <w:noProof/>
            <w:webHidden/>
          </w:rPr>
          <w:tab/>
        </w:r>
        <w:r w:rsidR="00222E6C">
          <w:rPr>
            <w:noProof/>
            <w:webHidden/>
          </w:rPr>
          <w:fldChar w:fldCharType="begin"/>
        </w:r>
        <w:r w:rsidR="00222E6C">
          <w:rPr>
            <w:noProof/>
            <w:webHidden/>
          </w:rPr>
          <w:instrText xml:space="preserve"> PAGEREF _Toc20735189 \h </w:instrText>
        </w:r>
        <w:r w:rsidR="00222E6C">
          <w:rPr>
            <w:noProof/>
            <w:webHidden/>
          </w:rPr>
        </w:r>
        <w:r w:rsidR="00222E6C">
          <w:rPr>
            <w:noProof/>
            <w:webHidden/>
          </w:rPr>
          <w:fldChar w:fldCharType="separate"/>
        </w:r>
        <w:r>
          <w:rPr>
            <w:noProof/>
            <w:webHidden/>
          </w:rPr>
          <w:t>26</w:t>
        </w:r>
        <w:r w:rsidR="00222E6C">
          <w:rPr>
            <w:noProof/>
            <w:webHidden/>
          </w:rPr>
          <w:fldChar w:fldCharType="end"/>
        </w:r>
      </w:hyperlink>
    </w:p>
    <w:p w14:paraId="216C1041" w14:textId="19AF8275"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90" w:history="1">
        <w:r w:rsidR="00222E6C" w:rsidRPr="00D83055">
          <w:rPr>
            <w:rStyle w:val="-"/>
            <w:noProof/>
            <w:lang w:val="el-GR"/>
          </w:rPr>
          <w:t>2.4</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Κατάρτιση - Περιεχόμενο Προσφορών</w:t>
        </w:r>
        <w:r w:rsidR="00222E6C">
          <w:rPr>
            <w:noProof/>
            <w:webHidden/>
          </w:rPr>
          <w:tab/>
        </w:r>
        <w:r w:rsidR="00222E6C">
          <w:rPr>
            <w:noProof/>
            <w:webHidden/>
          </w:rPr>
          <w:fldChar w:fldCharType="begin"/>
        </w:r>
        <w:r w:rsidR="00222E6C">
          <w:rPr>
            <w:noProof/>
            <w:webHidden/>
          </w:rPr>
          <w:instrText xml:space="preserve"> PAGEREF _Toc20735190 \h </w:instrText>
        </w:r>
        <w:r w:rsidR="00222E6C">
          <w:rPr>
            <w:noProof/>
            <w:webHidden/>
          </w:rPr>
        </w:r>
        <w:r w:rsidR="00222E6C">
          <w:rPr>
            <w:noProof/>
            <w:webHidden/>
          </w:rPr>
          <w:fldChar w:fldCharType="separate"/>
        </w:r>
        <w:r>
          <w:rPr>
            <w:noProof/>
            <w:webHidden/>
          </w:rPr>
          <w:t>26</w:t>
        </w:r>
        <w:r w:rsidR="00222E6C">
          <w:rPr>
            <w:noProof/>
            <w:webHidden/>
          </w:rPr>
          <w:fldChar w:fldCharType="end"/>
        </w:r>
      </w:hyperlink>
    </w:p>
    <w:p w14:paraId="49B844E9" w14:textId="2118F40F"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91" w:history="1">
        <w:r w:rsidR="00222E6C" w:rsidRPr="00D83055">
          <w:rPr>
            <w:rStyle w:val="-"/>
            <w:noProof/>
            <w:lang w:val="el-GR"/>
          </w:rPr>
          <w:t>2.4.1</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Γενικοί όροι υποβολής προσφορών</w:t>
        </w:r>
        <w:r w:rsidR="00222E6C">
          <w:rPr>
            <w:noProof/>
            <w:webHidden/>
          </w:rPr>
          <w:tab/>
        </w:r>
        <w:r w:rsidR="00222E6C">
          <w:rPr>
            <w:noProof/>
            <w:webHidden/>
          </w:rPr>
          <w:fldChar w:fldCharType="begin"/>
        </w:r>
        <w:r w:rsidR="00222E6C">
          <w:rPr>
            <w:noProof/>
            <w:webHidden/>
          </w:rPr>
          <w:instrText xml:space="preserve"> PAGEREF _Toc20735191 \h </w:instrText>
        </w:r>
        <w:r w:rsidR="00222E6C">
          <w:rPr>
            <w:noProof/>
            <w:webHidden/>
          </w:rPr>
        </w:r>
        <w:r w:rsidR="00222E6C">
          <w:rPr>
            <w:noProof/>
            <w:webHidden/>
          </w:rPr>
          <w:fldChar w:fldCharType="separate"/>
        </w:r>
        <w:r>
          <w:rPr>
            <w:noProof/>
            <w:webHidden/>
          </w:rPr>
          <w:t>26</w:t>
        </w:r>
        <w:r w:rsidR="00222E6C">
          <w:rPr>
            <w:noProof/>
            <w:webHidden/>
          </w:rPr>
          <w:fldChar w:fldCharType="end"/>
        </w:r>
      </w:hyperlink>
    </w:p>
    <w:p w14:paraId="3D387A6F" w14:textId="63B92A39"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92" w:history="1">
        <w:r w:rsidR="00222E6C" w:rsidRPr="00D83055">
          <w:rPr>
            <w:rStyle w:val="-"/>
            <w:noProof/>
            <w:lang w:val="el-GR"/>
          </w:rPr>
          <w:t>2.4.2</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Χρόνος και Τρόπος υποβολής προσφορών</w:t>
        </w:r>
        <w:r w:rsidR="00222E6C">
          <w:rPr>
            <w:noProof/>
            <w:webHidden/>
          </w:rPr>
          <w:tab/>
        </w:r>
        <w:r w:rsidR="00222E6C">
          <w:rPr>
            <w:noProof/>
            <w:webHidden/>
          </w:rPr>
          <w:fldChar w:fldCharType="begin"/>
        </w:r>
        <w:r w:rsidR="00222E6C">
          <w:rPr>
            <w:noProof/>
            <w:webHidden/>
          </w:rPr>
          <w:instrText xml:space="preserve"> PAGEREF _Toc20735192 \h </w:instrText>
        </w:r>
        <w:r w:rsidR="00222E6C">
          <w:rPr>
            <w:noProof/>
            <w:webHidden/>
          </w:rPr>
        </w:r>
        <w:r w:rsidR="00222E6C">
          <w:rPr>
            <w:noProof/>
            <w:webHidden/>
          </w:rPr>
          <w:fldChar w:fldCharType="separate"/>
        </w:r>
        <w:r>
          <w:rPr>
            <w:noProof/>
            <w:webHidden/>
          </w:rPr>
          <w:t>26</w:t>
        </w:r>
        <w:r w:rsidR="00222E6C">
          <w:rPr>
            <w:noProof/>
            <w:webHidden/>
          </w:rPr>
          <w:fldChar w:fldCharType="end"/>
        </w:r>
      </w:hyperlink>
    </w:p>
    <w:p w14:paraId="3ABDBB5B" w14:textId="06430D70"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93" w:history="1">
        <w:r w:rsidR="00222E6C" w:rsidRPr="00D83055">
          <w:rPr>
            <w:rStyle w:val="-"/>
            <w:rFonts w:cstheme="minorHAnsi"/>
            <w:iCs/>
            <w:noProof/>
            <w:lang w:val="el-GR"/>
          </w:rPr>
          <w:t>2.4.3</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Περιεχόμενα Φακέλου «Δικαιολογητικά Συμμετοχής - Τεχνική Προσφορά»</w:t>
        </w:r>
        <w:r w:rsidR="00222E6C">
          <w:rPr>
            <w:noProof/>
            <w:webHidden/>
          </w:rPr>
          <w:tab/>
        </w:r>
        <w:r w:rsidR="00222E6C">
          <w:rPr>
            <w:noProof/>
            <w:webHidden/>
          </w:rPr>
          <w:fldChar w:fldCharType="begin"/>
        </w:r>
        <w:r w:rsidR="00222E6C">
          <w:rPr>
            <w:noProof/>
            <w:webHidden/>
          </w:rPr>
          <w:instrText xml:space="preserve"> PAGEREF _Toc20735193 \h </w:instrText>
        </w:r>
        <w:r w:rsidR="00222E6C">
          <w:rPr>
            <w:noProof/>
            <w:webHidden/>
          </w:rPr>
        </w:r>
        <w:r w:rsidR="00222E6C">
          <w:rPr>
            <w:noProof/>
            <w:webHidden/>
          </w:rPr>
          <w:fldChar w:fldCharType="separate"/>
        </w:r>
        <w:r>
          <w:rPr>
            <w:noProof/>
            <w:webHidden/>
          </w:rPr>
          <w:t>28</w:t>
        </w:r>
        <w:r w:rsidR="00222E6C">
          <w:rPr>
            <w:noProof/>
            <w:webHidden/>
          </w:rPr>
          <w:fldChar w:fldCharType="end"/>
        </w:r>
      </w:hyperlink>
    </w:p>
    <w:p w14:paraId="1BC97365" w14:textId="2D00E94B" w:rsidR="00222E6C" w:rsidRDefault="00E4434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20735194" w:history="1">
        <w:r w:rsidR="00222E6C" w:rsidRPr="00D83055">
          <w:rPr>
            <w:rStyle w:val="-"/>
            <w:rFonts w:cstheme="minorHAnsi"/>
            <w:noProof/>
            <w:lang w:val="el-GR"/>
          </w:rPr>
          <w:t>2.4.3.1</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Δικαιολογητικά Συμμετοχής</w:t>
        </w:r>
        <w:r w:rsidR="00222E6C">
          <w:rPr>
            <w:noProof/>
            <w:webHidden/>
          </w:rPr>
          <w:tab/>
        </w:r>
        <w:r w:rsidR="00222E6C">
          <w:rPr>
            <w:noProof/>
            <w:webHidden/>
          </w:rPr>
          <w:fldChar w:fldCharType="begin"/>
        </w:r>
        <w:r w:rsidR="00222E6C">
          <w:rPr>
            <w:noProof/>
            <w:webHidden/>
          </w:rPr>
          <w:instrText xml:space="preserve"> PAGEREF _Toc20735194 \h </w:instrText>
        </w:r>
        <w:r w:rsidR="00222E6C">
          <w:rPr>
            <w:noProof/>
            <w:webHidden/>
          </w:rPr>
        </w:r>
        <w:r w:rsidR="00222E6C">
          <w:rPr>
            <w:noProof/>
            <w:webHidden/>
          </w:rPr>
          <w:fldChar w:fldCharType="separate"/>
        </w:r>
        <w:r>
          <w:rPr>
            <w:noProof/>
            <w:webHidden/>
          </w:rPr>
          <w:t>28</w:t>
        </w:r>
        <w:r w:rsidR="00222E6C">
          <w:rPr>
            <w:noProof/>
            <w:webHidden/>
          </w:rPr>
          <w:fldChar w:fldCharType="end"/>
        </w:r>
      </w:hyperlink>
    </w:p>
    <w:p w14:paraId="1A5C9B4C" w14:textId="10A5781D" w:rsidR="00222E6C" w:rsidRDefault="00E4434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20735195" w:history="1">
        <w:r w:rsidR="00222E6C" w:rsidRPr="00D83055">
          <w:rPr>
            <w:rStyle w:val="-"/>
            <w:noProof/>
            <w:lang w:val="el-GR"/>
          </w:rPr>
          <w:t>2.4.3.2</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Τεχνική Προσφορά</w:t>
        </w:r>
        <w:r w:rsidR="00222E6C">
          <w:rPr>
            <w:noProof/>
            <w:webHidden/>
          </w:rPr>
          <w:tab/>
        </w:r>
        <w:r w:rsidR="00222E6C">
          <w:rPr>
            <w:noProof/>
            <w:webHidden/>
          </w:rPr>
          <w:fldChar w:fldCharType="begin"/>
        </w:r>
        <w:r w:rsidR="00222E6C">
          <w:rPr>
            <w:noProof/>
            <w:webHidden/>
          </w:rPr>
          <w:instrText xml:space="preserve"> PAGEREF _Toc20735195 \h </w:instrText>
        </w:r>
        <w:r w:rsidR="00222E6C">
          <w:rPr>
            <w:noProof/>
            <w:webHidden/>
          </w:rPr>
        </w:r>
        <w:r w:rsidR="00222E6C">
          <w:rPr>
            <w:noProof/>
            <w:webHidden/>
          </w:rPr>
          <w:fldChar w:fldCharType="separate"/>
        </w:r>
        <w:r>
          <w:rPr>
            <w:noProof/>
            <w:webHidden/>
          </w:rPr>
          <w:t>29</w:t>
        </w:r>
        <w:r w:rsidR="00222E6C">
          <w:rPr>
            <w:noProof/>
            <w:webHidden/>
          </w:rPr>
          <w:fldChar w:fldCharType="end"/>
        </w:r>
      </w:hyperlink>
    </w:p>
    <w:p w14:paraId="6DBE6F86" w14:textId="6F455973"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96" w:history="1">
        <w:r w:rsidR="00222E6C" w:rsidRPr="00D83055">
          <w:rPr>
            <w:rStyle w:val="-"/>
            <w:noProof/>
            <w:lang w:val="el-GR"/>
          </w:rPr>
          <w:t>2.4.4</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Περιεχόμενα Φακέλου «Οικονομική Προσφορά» / Τρόπος σύνταξης και υποβολής οικονομικών προσφορών</w:t>
        </w:r>
        <w:r w:rsidR="00222E6C">
          <w:rPr>
            <w:noProof/>
            <w:webHidden/>
          </w:rPr>
          <w:tab/>
        </w:r>
        <w:r w:rsidR="00222E6C">
          <w:rPr>
            <w:noProof/>
            <w:webHidden/>
          </w:rPr>
          <w:fldChar w:fldCharType="begin"/>
        </w:r>
        <w:r w:rsidR="00222E6C">
          <w:rPr>
            <w:noProof/>
            <w:webHidden/>
          </w:rPr>
          <w:instrText xml:space="preserve"> PAGEREF _Toc20735196 \h </w:instrText>
        </w:r>
        <w:r w:rsidR="00222E6C">
          <w:rPr>
            <w:noProof/>
            <w:webHidden/>
          </w:rPr>
        </w:r>
        <w:r w:rsidR="00222E6C">
          <w:rPr>
            <w:noProof/>
            <w:webHidden/>
          </w:rPr>
          <w:fldChar w:fldCharType="separate"/>
        </w:r>
        <w:r>
          <w:rPr>
            <w:noProof/>
            <w:webHidden/>
          </w:rPr>
          <w:t>30</w:t>
        </w:r>
        <w:r w:rsidR="00222E6C">
          <w:rPr>
            <w:noProof/>
            <w:webHidden/>
          </w:rPr>
          <w:fldChar w:fldCharType="end"/>
        </w:r>
      </w:hyperlink>
    </w:p>
    <w:p w14:paraId="3DC95B5F" w14:textId="1742EF5D"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97" w:history="1">
        <w:r w:rsidR="00222E6C" w:rsidRPr="00D83055">
          <w:rPr>
            <w:rStyle w:val="-"/>
            <w:noProof/>
            <w:lang w:val="el-GR" w:eastAsia="el-GR"/>
          </w:rPr>
          <w:t>2.4.5</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Χρόνος ισχύος των προσφορών</w:t>
        </w:r>
        <w:r w:rsidR="00222E6C">
          <w:rPr>
            <w:noProof/>
            <w:webHidden/>
          </w:rPr>
          <w:tab/>
        </w:r>
        <w:r w:rsidR="00222E6C">
          <w:rPr>
            <w:noProof/>
            <w:webHidden/>
          </w:rPr>
          <w:fldChar w:fldCharType="begin"/>
        </w:r>
        <w:r w:rsidR="00222E6C">
          <w:rPr>
            <w:noProof/>
            <w:webHidden/>
          </w:rPr>
          <w:instrText xml:space="preserve"> PAGEREF _Toc20735197 \h </w:instrText>
        </w:r>
        <w:r w:rsidR="00222E6C">
          <w:rPr>
            <w:noProof/>
            <w:webHidden/>
          </w:rPr>
        </w:r>
        <w:r w:rsidR="00222E6C">
          <w:rPr>
            <w:noProof/>
            <w:webHidden/>
          </w:rPr>
          <w:fldChar w:fldCharType="separate"/>
        </w:r>
        <w:r>
          <w:rPr>
            <w:noProof/>
            <w:webHidden/>
          </w:rPr>
          <w:t>30</w:t>
        </w:r>
        <w:r w:rsidR="00222E6C">
          <w:rPr>
            <w:noProof/>
            <w:webHidden/>
          </w:rPr>
          <w:fldChar w:fldCharType="end"/>
        </w:r>
      </w:hyperlink>
    </w:p>
    <w:p w14:paraId="70C3105E" w14:textId="76724F2C"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198" w:history="1">
        <w:r w:rsidR="00222E6C" w:rsidRPr="00D83055">
          <w:rPr>
            <w:rStyle w:val="-"/>
            <w:noProof/>
            <w:lang w:val="el-GR"/>
          </w:rPr>
          <w:t>2.4.6</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Λόγοι απόρριψης προσφορών</w:t>
        </w:r>
        <w:r w:rsidR="00222E6C">
          <w:rPr>
            <w:noProof/>
            <w:webHidden/>
          </w:rPr>
          <w:tab/>
        </w:r>
        <w:r w:rsidR="00222E6C">
          <w:rPr>
            <w:noProof/>
            <w:webHidden/>
          </w:rPr>
          <w:fldChar w:fldCharType="begin"/>
        </w:r>
        <w:r w:rsidR="00222E6C">
          <w:rPr>
            <w:noProof/>
            <w:webHidden/>
          </w:rPr>
          <w:instrText xml:space="preserve"> PAGEREF _Toc20735198 \h </w:instrText>
        </w:r>
        <w:r w:rsidR="00222E6C">
          <w:rPr>
            <w:noProof/>
            <w:webHidden/>
          </w:rPr>
        </w:r>
        <w:r w:rsidR="00222E6C">
          <w:rPr>
            <w:noProof/>
            <w:webHidden/>
          </w:rPr>
          <w:fldChar w:fldCharType="separate"/>
        </w:r>
        <w:r>
          <w:rPr>
            <w:noProof/>
            <w:webHidden/>
          </w:rPr>
          <w:t>30</w:t>
        </w:r>
        <w:r w:rsidR="00222E6C">
          <w:rPr>
            <w:noProof/>
            <w:webHidden/>
          </w:rPr>
          <w:fldChar w:fldCharType="end"/>
        </w:r>
      </w:hyperlink>
    </w:p>
    <w:p w14:paraId="0657E395" w14:textId="71C04D2B"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199" w:history="1">
        <w:r w:rsidR="00222E6C" w:rsidRPr="00D83055">
          <w:rPr>
            <w:rStyle w:val="-"/>
            <w:rFonts w:cstheme="minorHAnsi"/>
            <w:noProof/>
            <w:lang w:val="el-GR"/>
          </w:rPr>
          <w:t>3.1</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Αποσφράγιση και αξιολόγηση προσφορών</w:t>
        </w:r>
        <w:r w:rsidR="00222E6C">
          <w:rPr>
            <w:noProof/>
            <w:webHidden/>
          </w:rPr>
          <w:tab/>
        </w:r>
        <w:r w:rsidR="00222E6C">
          <w:rPr>
            <w:noProof/>
            <w:webHidden/>
          </w:rPr>
          <w:fldChar w:fldCharType="begin"/>
        </w:r>
        <w:r w:rsidR="00222E6C">
          <w:rPr>
            <w:noProof/>
            <w:webHidden/>
          </w:rPr>
          <w:instrText xml:space="preserve"> PAGEREF _Toc20735199 \h </w:instrText>
        </w:r>
        <w:r w:rsidR="00222E6C">
          <w:rPr>
            <w:noProof/>
            <w:webHidden/>
          </w:rPr>
        </w:r>
        <w:r w:rsidR="00222E6C">
          <w:rPr>
            <w:noProof/>
            <w:webHidden/>
          </w:rPr>
          <w:fldChar w:fldCharType="separate"/>
        </w:r>
        <w:r>
          <w:rPr>
            <w:noProof/>
            <w:webHidden/>
          </w:rPr>
          <w:t>32</w:t>
        </w:r>
        <w:r w:rsidR="00222E6C">
          <w:rPr>
            <w:noProof/>
            <w:webHidden/>
          </w:rPr>
          <w:fldChar w:fldCharType="end"/>
        </w:r>
      </w:hyperlink>
    </w:p>
    <w:p w14:paraId="74C2814D" w14:textId="6BC9917C"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00" w:history="1">
        <w:r w:rsidR="00222E6C" w:rsidRPr="00D83055">
          <w:rPr>
            <w:rStyle w:val="-"/>
            <w:noProof/>
            <w:lang w:val="el-GR"/>
          </w:rPr>
          <w:t>3.1.1</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Ηλεκτρονική αποσφράγιση προσφορών</w:t>
        </w:r>
        <w:r w:rsidR="00222E6C">
          <w:rPr>
            <w:noProof/>
            <w:webHidden/>
          </w:rPr>
          <w:tab/>
        </w:r>
        <w:r w:rsidR="00222E6C">
          <w:rPr>
            <w:noProof/>
            <w:webHidden/>
          </w:rPr>
          <w:fldChar w:fldCharType="begin"/>
        </w:r>
        <w:r w:rsidR="00222E6C">
          <w:rPr>
            <w:noProof/>
            <w:webHidden/>
          </w:rPr>
          <w:instrText xml:space="preserve"> PAGEREF _Toc20735200 \h </w:instrText>
        </w:r>
        <w:r w:rsidR="00222E6C">
          <w:rPr>
            <w:noProof/>
            <w:webHidden/>
          </w:rPr>
        </w:r>
        <w:r w:rsidR="00222E6C">
          <w:rPr>
            <w:noProof/>
            <w:webHidden/>
          </w:rPr>
          <w:fldChar w:fldCharType="separate"/>
        </w:r>
        <w:r>
          <w:rPr>
            <w:noProof/>
            <w:webHidden/>
          </w:rPr>
          <w:t>32</w:t>
        </w:r>
        <w:r w:rsidR="00222E6C">
          <w:rPr>
            <w:noProof/>
            <w:webHidden/>
          </w:rPr>
          <w:fldChar w:fldCharType="end"/>
        </w:r>
      </w:hyperlink>
    </w:p>
    <w:p w14:paraId="64E74D53" w14:textId="6614D644"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01" w:history="1">
        <w:r w:rsidR="00222E6C" w:rsidRPr="00D83055">
          <w:rPr>
            <w:rStyle w:val="-"/>
            <w:noProof/>
            <w:lang w:val="el-GR"/>
          </w:rPr>
          <w:t>3.1.2</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Αξιολόγηση προσφορών</w:t>
        </w:r>
        <w:r w:rsidR="00222E6C">
          <w:rPr>
            <w:noProof/>
            <w:webHidden/>
          </w:rPr>
          <w:tab/>
        </w:r>
        <w:r w:rsidR="00222E6C">
          <w:rPr>
            <w:noProof/>
            <w:webHidden/>
          </w:rPr>
          <w:fldChar w:fldCharType="begin"/>
        </w:r>
        <w:r w:rsidR="00222E6C">
          <w:rPr>
            <w:noProof/>
            <w:webHidden/>
          </w:rPr>
          <w:instrText xml:space="preserve"> PAGEREF _Toc20735201 \h </w:instrText>
        </w:r>
        <w:r w:rsidR="00222E6C">
          <w:rPr>
            <w:noProof/>
            <w:webHidden/>
          </w:rPr>
        </w:r>
        <w:r w:rsidR="00222E6C">
          <w:rPr>
            <w:noProof/>
            <w:webHidden/>
          </w:rPr>
          <w:fldChar w:fldCharType="separate"/>
        </w:r>
        <w:r>
          <w:rPr>
            <w:noProof/>
            <w:webHidden/>
          </w:rPr>
          <w:t>32</w:t>
        </w:r>
        <w:r w:rsidR="00222E6C">
          <w:rPr>
            <w:noProof/>
            <w:webHidden/>
          </w:rPr>
          <w:fldChar w:fldCharType="end"/>
        </w:r>
      </w:hyperlink>
    </w:p>
    <w:p w14:paraId="188E47CA" w14:textId="5D79710B"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2" w:history="1">
        <w:r w:rsidR="00222E6C" w:rsidRPr="00D83055">
          <w:rPr>
            <w:rStyle w:val="-"/>
            <w:noProof/>
            <w:lang w:val="el-GR"/>
          </w:rPr>
          <w:t>3.2</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Πρόσκληση υποβολής δικαιολογητικών προσωρινού αναδόχου - Δικαιολογητικά προσσωρινού αναδόχου</w:t>
        </w:r>
        <w:r w:rsidR="00222E6C">
          <w:rPr>
            <w:noProof/>
            <w:webHidden/>
          </w:rPr>
          <w:tab/>
        </w:r>
        <w:r w:rsidR="00222E6C">
          <w:rPr>
            <w:noProof/>
            <w:webHidden/>
          </w:rPr>
          <w:fldChar w:fldCharType="begin"/>
        </w:r>
        <w:r w:rsidR="00222E6C">
          <w:rPr>
            <w:noProof/>
            <w:webHidden/>
          </w:rPr>
          <w:instrText xml:space="preserve"> PAGEREF _Toc20735202 \h </w:instrText>
        </w:r>
        <w:r w:rsidR="00222E6C">
          <w:rPr>
            <w:noProof/>
            <w:webHidden/>
          </w:rPr>
        </w:r>
        <w:r w:rsidR="00222E6C">
          <w:rPr>
            <w:noProof/>
            <w:webHidden/>
          </w:rPr>
          <w:fldChar w:fldCharType="separate"/>
        </w:r>
        <w:r>
          <w:rPr>
            <w:noProof/>
            <w:webHidden/>
          </w:rPr>
          <w:t>33</w:t>
        </w:r>
        <w:r w:rsidR="00222E6C">
          <w:rPr>
            <w:noProof/>
            <w:webHidden/>
          </w:rPr>
          <w:fldChar w:fldCharType="end"/>
        </w:r>
      </w:hyperlink>
    </w:p>
    <w:p w14:paraId="2564D3AC" w14:textId="48B1D299"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3" w:history="1">
        <w:r w:rsidR="00222E6C" w:rsidRPr="00D83055">
          <w:rPr>
            <w:rStyle w:val="-"/>
            <w:noProof/>
            <w:lang w:val="el-GR"/>
          </w:rPr>
          <w:t>3.3</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Κατακύρωση - σύναψη σύμβασης</w:t>
        </w:r>
        <w:r w:rsidR="00222E6C">
          <w:rPr>
            <w:noProof/>
            <w:webHidden/>
          </w:rPr>
          <w:tab/>
        </w:r>
        <w:r w:rsidR="00222E6C">
          <w:rPr>
            <w:noProof/>
            <w:webHidden/>
          </w:rPr>
          <w:fldChar w:fldCharType="begin"/>
        </w:r>
        <w:r w:rsidR="00222E6C">
          <w:rPr>
            <w:noProof/>
            <w:webHidden/>
          </w:rPr>
          <w:instrText xml:space="preserve"> PAGEREF _Toc20735203 \h </w:instrText>
        </w:r>
        <w:r w:rsidR="00222E6C">
          <w:rPr>
            <w:noProof/>
            <w:webHidden/>
          </w:rPr>
        </w:r>
        <w:r w:rsidR="00222E6C">
          <w:rPr>
            <w:noProof/>
            <w:webHidden/>
          </w:rPr>
          <w:fldChar w:fldCharType="separate"/>
        </w:r>
        <w:r>
          <w:rPr>
            <w:noProof/>
            <w:webHidden/>
          </w:rPr>
          <w:t>34</w:t>
        </w:r>
        <w:r w:rsidR="00222E6C">
          <w:rPr>
            <w:noProof/>
            <w:webHidden/>
          </w:rPr>
          <w:fldChar w:fldCharType="end"/>
        </w:r>
      </w:hyperlink>
    </w:p>
    <w:p w14:paraId="2819254F" w14:textId="6D5A8E6F"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4" w:history="1">
        <w:r w:rsidR="00222E6C" w:rsidRPr="00D83055">
          <w:rPr>
            <w:rStyle w:val="-"/>
            <w:noProof/>
            <w:lang w:val="el-GR"/>
          </w:rPr>
          <w:t>3.4</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Προδικαστικές Προσφυγές - Προσωρινή Δικαστική Προστασία</w:t>
        </w:r>
        <w:r w:rsidR="00222E6C">
          <w:rPr>
            <w:noProof/>
            <w:webHidden/>
          </w:rPr>
          <w:tab/>
        </w:r>
        <w:r w:rsidR="00222E6C">
          <w:rPr>
            <w:noProof/>
            <w:webHidden/>
          </w:rPr>
          <w:fldChar w:fldCharType="begin"/>
        </w:r>
        <w:r w:rsidR="00222E6C">
          <w:rPr>
            <w:noProof/>
            <w:webHidden/>
          </w:rPr>
          <w:instrText xml:space="preserve"> PAGEREF _Toc20735204 \h </w:instrText>
        </w:r>
        <w:r w:rsidR="00222E6C">
          <w:rPr>
            <w:noProof/>
            <w:webHidden/>
          </w:rPr>
        </w:r>
        <w:r w:rsidR="00222E6C">
          <w:rPr>
            <w:noProof/>
            <w:webHidden/>
          </w:rPr>
          <w:fldChar w:fldCharType="separate"/>
        </w:r>
        <w:r>
          <w:rPr>
            <w:noProof/>
            <w:webHidden/>
          </w:rPr>
          <w:t>35</w:t>
        </w:r>
        <w:r w:rsidR="00222E6C">
          <w:rPr>
            <w:noProof/>
            <w:webHidden/>
          </w:rPr>
          <w:fldChar w:fldCharType="end"/>
        </w:r>
      </w:hyperlink>
    </w:p>
    <w:p w14:paraId="67B90789" w14:textId="4352191F"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5" w:history="1">
        <w:r w:rsidR="00222E6C" w:rsidRPr="00D83055">
          <w:rPr>
            <w:rStyle w:val="-"/>
            <w:rFonts w:cstheme="minorHAnsi"/>
            <w:noProof/>
            <w:lang w:val="el-GR"/>
          </w:rPr>
          <w:t>3.5</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Ματαίωση Διαδικασίας</w:t>
        </w:r>
        <w:r w:rsidR="00222E6C">
          <w:rPr>
            <w:noProof/>
            <w:webHidden/>
          </w:rPr>
          <w:tab/>
        </w:r>
        <w:r w:rsidR="00222E6C">
          <w:rPr>
            <w:noProof/>
            <w:webHidden/>
          </w:rPr>
          <w:fldChar w:fldCharType="begin"/>
        </w:r>
        <w:r w:rsidR="00222E6C">
          <w:rPr>
            <w:noProof/>
            <w:webHidden/>
          </w:rPr>
          <w:instrText xml:space="preserve"> PAGEREF _Toc20735205 \h </w:instrText>
        </w:r>
        <w:r w:rsidR="00222E6C">
          <w:rPr>
            <w:noProof/>
            <w:webHidden/>
          </w:rPr>
        </w:r>
        <w:r w:rsidR="00222E6C">
          <w:rPr>
            <w:noProof/>
            <w:webHidden/>
          </w:rPr>
          <w:fldChar w:fldCharType="separate"/>
        </w:r>
        <w:r>
          <w:rPr>
            <w:noProof/>
            <w:webHidden/>
          </w:rPr>
          <w:t>37</w:t>
        </w:r>
        <w:r w:rsidR="00222E6C">
          <w:rPr>
            <w:noProof/>
            <w:webHidden/>
          </w:rPr>
          <w:fldChar w:fldCharType="end"/>
        </w:r>
      </w:hyperlink>
    </w:p>
    <w:p w14:paraId="406309AE" w14:textId="2A999104"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6" w:history="1">
        <w:r w:rsidR="00222E6C" w:rsidRPr="00D83055">
          <w:rPr>
            <w:rStyle w:val="-"/>
            <w:rFonts w:cstheme="minorHAnsi"/>
            <w:noProof/>
            <w:lang w:val="el-GR"/>
          </w:rPr>
          <w:t>4.1</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Εγγυήσεις (καλής εκτέλεσης, προκαταβολής, καλής λειτουργίας)</w:t>
        </w:r>
        <w:r w:rsidR="00222E6C">
          <w:rPr>
            <w:noProof/>
            <w:webHidden/>
          </w:rPr>
          <w:tab/>
        </w:r>
        <w:r w:rsidR="00222E6C">
          <w:rPr>
            <w:noProof/>
            <w:webHidden/>
          </w:rPr>
          <w:fldChar w:fldCharType="begin"/>
        </w:r>
        <w:r w:rsidR="00222E6C">
          <w:rPr>
            <w:noProof/>
            <w:webHidden/>
          </w:rPr>
          <w:instrText xml:space="preserve"> PAGEREF _Toc20735206 \h </w:instrText>
        </w:r>
        <w:r w:rsidR="00222E6C">
          <w:rPr>
            <w:noProof/>
            <w:webHidden/>
          </w:rPr>
        </w:r>
        <w:r w:rsidR="00222E6C">
          <w:rPr>
            <w:noProof/>
            <w:webHidden/>
          </w:rPr>
          <w:fldChar w:fldCharType="separate"/>
        </w:r>
        <w:r>
          <w:rPr>
            <w:noProof/>
            <w:webHidden/>
          </w:rPr>
          <w:t>38</w:t>
        </w:r>
        <w:r w:rsidR="00222E6C">
          <w:rPr>
            <w:noProof/>
            <w:webHidden/>
          </w:rPr>
          <w:fldChar w:fldCharType="end"/>
        </w:r>
      </w:hyperlink>
    </w:p>
    <w:p w14:paraId="32773C2B" w14:textId="13FCE8AC"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7" w:history="1">
        <w:r w:rsidR="00222E6C" w:rsidRPr="00D83055">
          <w:rPr>
            <w:rStyle w:val="-"/>
            <w:rFonts w:cstheme="minorHAnsi"/>
            <w:noProof/>
            <w:lang w:val="el-GR"/>
          </w:rPr>
          <w:t>4.2</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Συμβατικό πλαίσιο – Εφαρμοστέα νομοθεσία</w:t>
        </w:r>
        <w:r w:rsidR="00222E6C">
          <w:rPr>
            <w:noProof/>
            <w:webHidden/>
          </w:rPr>
          <w:tab/>
        </w:r>
        <w:r w:rsidR="00222E6C">
          <w:rPr>
            <w:noProof/>
            <w:webHidden/>
          </w:rPr>
          <w:fldChar w:fldCharType="begin"/>
        </w:r>
        <w:r w:rsidR="00222E6C">
          <w:rPr>
            <w:noProof/>
            <w:webHidden/>
          </w:rPr>
          <w:instrText xml:space="preserve"> PAGEREF _Toc20735207 \h </w:instrText>
        </w:r>
        <w:r w:rsidR="00222E6C">
          <w:rPr>
            <w:noProof/>
            <w:webHidden/>
          </w:rPr>
        </w:r>
        <w:r w:rsidR="00222E6C">
          <w:rPr>
            <w:noProof/>
            <w:webHidden/>
          </w:rPr>
          <w:fldChar w:fldCharType="separate"/>
        </w:r>
        <w:r>
          <w:rPr>
            <w:noProof/>
            <w:webHidden/>
          </w:rPr>
          <w:t>38</w:t>
        </w:r>
        <w:r w:rsidR="00222E6C">
          <w:rPr>
            <w:noProof/>
            <w:webHidden/>
          </w:rPr>
          <w:fldChar w:fldCharType="end"/>
        </w:r>
      </w:hyperlink>
    </w:p>
    <w:p w14:paraId="234BFCF0" w14:textId="608F450E"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8" w:history="1">
        <w:r w:rsidR="00222E6C" w:rsidRPr="00D83055">
          <w:rPr>
            <w:rStyle w:val="-"/>
            <w:rFonts w:cstheme="minorHAnsi"/>
            <w:noProof/>
            <w:lang w:val="el-GR"/>
          </w:rPr>
          <w:t>4.3</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Όροι εκτέλεσης της σύμβασης</w:t>
        </w:r>
        <w:r w:rsidR="00222E6C">
          <w:rPr>
            <w:noProof/>
            <w:webHidden/>
          </w:rPr>
          <w:tab/>
        </w:r>
        <w:r w:rsidR="00222E6C">
          <w:rPr>
            <w:noProof/>
            <w:webHidden/>
          </w:rPr>
          <w:fldChar w:fldCharType="begin"/>
        </w:r>
        <w:r w:rsidR="00222E6C">
          <w:rPr>
            <w:noProof/>
            <w:webHidden/>
          </w:rPr>
          <w:instrText xml:space="preserve"> PAGEREF _Toc20735208 \h </w:instrText>
        </w:r>
        <w:r w:rsidR="00222E6C">
          <w:rPr>
            <w:noProof/>
            <w:webHidden/>
          </w:rPr>
        </w:r>
        <w:r w:rsidR="00222E6C">
          <w:rPr>
            <w:noProof/>
            <w:webHidden/>
          </w:rPr>
          <w:fldChar w:fldCharType="separate"/>
        </w:r>
        <w:r>
          <w:rPr>
            <w:noProof/>
            <w:webHidden/>
          </w:rPr>
          <w:t>38</w:t>
        </w:r>
        <w:r w:rsidR="00222E6C">
          <w:rPr>
            <w:noProof/>
            <w:webHidden/>
          </w:rPr>
          <w:fldChar w:fldCharType="end"/>
        </w:r>
      </w:hyperlink>
    </w:p>
    <w:p w14:paraId="35334952" w14:textId="0D10AAB3"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09" w:history="1">
        <w:r w:rsidR="00222E6C" w:rsidRPr="00D83055">
          <w:rPr>
            <w:rStyle w:val="-"/>
            <w:noProof/>
            <w:lang w:val="el-GR"/>
          </w:rPr>
          <w:t>4.4</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Υπεργολαβία</w:t>
        </w:r>
        <w:r w:rsidR="00222E6C">
          <w:rPr>
            <w:noProof/>
            <w:webHidden/>
          </w:rPr>
          <w:tab/>
        </w:r>
        <w:r w:rsidR="00222E6C">
          <w:rPr>
            <w:noProof/>
            <w:webHidden/>
          </w:rPr>
          <w:fldChar w:fldCharType="begin"/>
        </w:r>
        <w:r w:rsidR="00222E6C">
          <w:rPr>
            <w:noProof/>
            <w:webHidden/>
          </w:rPr>
          <w:instrText xml:space="preserve"> PAGEREF _Toc20735209 \h </w:instrText>
        </w:r>
        <w:r w:rsidR="00222E6C">
          <w:rPr>
            <w:noProof/>
            <w:webHidden/>
          </w:rPr>
        </w:r>
        <w:r w:rsidR="00222E6C">
          <w:rPr>
            <w:noProof/>
            <w:webHidden/>
          </w:rPr>
          <w:fldChar w:fldCharType="separate"/>
        </w:r>
        <w:r>
          <w:rPr>
            <w:noProof/>
            <w:webHidden/>
          </w:rPr>
          <w:t>39</w:t>
        </w:r>
        <w:r w:rsidR="00222E6C">
          <w:rPr>
            <w:noProof/>
            <w:webHidden/>
          </w:rPr>
          <w:fldChar w:fldCharType="end"/>
        </w:r>
      </w:hyperlink>
    </w:p>
    <w:p w14:paraId="0B90A93B" w14:textId="55808BFA"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10" w:history="1">
        <w:r w:rsidR="00222E6C" w:rsidRPr="00D83055">
          <w:rPr>
            <w:rStyle w:val="-"/>
            <w:rFonts w:cstheme="minorHAnsi"/>
            <w:noProof/>
            <w:lang w:val="el-GR"/>
          </w:rPr>
          <w:t>4.5</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Τροποποίηση σύμβασης κατά τη διάρκειά της</w:t>
        </w:r>
        <w:r w:rsidR="00222E6C">
          <w:rPr>
            <w:noProof/>
            <w:webHidden/>
          </w:rPr>
          <w:tab/>
        </w:r>
        <w:r w:rsidR="00222E6C">
          <w:rPr>
            <w:noProof/>
            <w:webHidden/>
          </w:rPr>
          <w:fldChar w:fldCharType="begin"/>
        </w:r>
        <w:r w:rsidR="00222E6C">
          <w:rPr>
            <w:noProof/>
            <w:webHidden/>
          </w:rPr>
          <w:instrText xml:space="preserve"> PAGEREF _Toc20735210 \h </w:instrText>
        </w:r>
        <w:r w:rsidR="00222E6C">
          <w:rPr>
            <w:noProof/>
            <w:webHidden/>
          </w:rPr>
        </w:r>
        <w:r w:rsidR="00222E6C">
          <w:rPr>
            <w:noProof/>
            <w:webHidden/>
          </w:rPr>
          <w:fldChar w:fldCharType="separate"/>
        </w:r>
        <w:r>
          <w:rPr>
            <w:noProof/>
            <w:webHidden/>
          </w:rPr>
          <w:t>40</w:t>
        </w:r>
        <w:r w:rsidR="00222E6C">
          <w:rPr>
            <w:noProof/>
            <w:webHidden/>
          </w:rPr>
          <w:fldChar w:fldCharType="end"/>
        </w:r>
      </w:hyperlink>
    </w:p>
    <w:p w14:paraId="47B8F920" w14:textId="07B84915"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11" w:history="1">
        <w:r w:rsidR="00222E6C" w:rsidRPr="00D83055">
          <w:rPr>
            <w:rStyle w:val="-"/>
            <w:rFonts w:cstheme="minorHAnsi"/>
            <w:noProof/>
            <w:lang w:val="el-GR"/>
          </w:rPr>
          <w:t>4.5.1</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Δικαιώματα προαίρεσης</w:t>
        </w:r>
        <w:r w:rsidR="00222E6C">
          <w:rPr>
            <w:noProof/>
            <w:webHidden/>
          </w:rPr>
          <w:tab/>
        </w:r>
        <w:r w:rsidR="00222E6C">
          <w:rPr>
            <w:noProof/>
            <w:webHidden/>
          </w:rPr>
          <w:fldChar w:fldCharType="begin"/>
        </w:r>
        <w:r w:rsidR="00222E6C">
          <w:rPr>
            <w:noProof/>
            <w:webHidden/>
          </w:rPr>
          <w:instrText xml:space="preserve"> PAGEREF _Toc20735211 \h </w:instrText>
        </w:r>
        <w:r w:rsidR="00222E6C">
          <w:rPr>
            <w:noProof/>
            <w:webHidden/>
          </w:rPr>
        </w:r>
        <w:r w:rsidR="00222E6C">
          <w:rPr>
            <w:noProof/>
            <w:webHidden/>
          </w:rPr>
          <w:fldChar w:fldCharType="separate"/>
        </w:r>
        <w:r>
          <w:rPr>
            <w:noProof/>
            <w:webHidden/>
          </w:rPr>
          <w:t>40</w:t>
        </w:r>
        <w:r w:rsidR="00222E6C">
          <w:rPr>
            <w:noProof/>
            <w:webHidden/>
          </w:rPr>
          <w:fldChar w:fldCharType="end"/>
        </w:r>
      </w:hyperlink>
    </w:p>
    <w:p w14:paraId="1E3A1F69" w14:textId="177CAABD"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12" w:history="1">
        <w:r w:rsidR="00222E6C" w:rsidRPr="00D83055">
          <w:rPr>
            <w:rStyle w:val="-"/>
            <w:noProof/>
            <w:lang w:val="el-GR"/>
          </w:rPr>
          <w:t>4.5.2</w:t>
        </w:r>
        <w:r w:rsidR="00222E6C">
          <w:rPr>
            <w:rFonts w:asciiTheme="minorHAnsi" w:eastAsiaTheme="minorEastAsia" w:hAnsiTheme="minorHAnsi" w:cstheme="minorBidi"/>
            <w:noProof/>
            <w:sz w:val="22"/>
            <w:szCs w:val="22"/>
            <w:lang w:val="en-US" w:eastAsia="en-US"/>
          </w:rPr>
          <w:tab/>
        </w:r>
        <w:r w:rsidR="00222E6C" w:rsidRPr="00D83055">
          <w:rPr>
            <w:rStyle w:val="-"/>
            <w:noProof/>
            <w:lang w:val="el-GR"/>
          </w:rPr>
          <w:t>Υποκατάσταση Αναδόχου</w:t>
        </w:r>
        <w:r w:rsidR="00222E6C">
          <w:rPr>
            <w:noProof/>
            <w:webHidden/>
          </w:rPr>
          <w:tab/>
        </w:r>
        <w:r w:rsidR="00222E6C">
          <w:rPr>
            <w:noProof/>
            <w:webHidden/>
          </w:rPr>
          <w:fldChar w:fldCharType="begin"/>
        </w:r>
        <w:r w:rsidR="00222E6C">
          <w:rPr>
            <w:noProof/>
            <w:webHidden/>
          </w:rPr>
          <w:instrText xml:space="preserve"> PAGEREF _Toc20735212 \h </w:instrText>
        </w:r>
        <w:r w:rsidR="00222E6C">
          <w:rPr>
            <w:noProof/>
            <w:webHidden/>
          </w:rPr>
        </w:r>
        <w:r w:rsidR="00222E6C">
          <w:rPr>
            <w:noProof/>
            <w:webHidden/>
          </w:rPr>
          <w:fldChar w:fldCharType="separate"/>
        </w:r>
        <w:r>
          <w:rPr>
            <w:noProof/>
            <w:webHidden/>
          </w:rPr>
          <w:t>41</w:t>
        </w:r>
        <w:r w:rsidR="00222E6C">
          <w:rPr>
            <w:noProof/>
            <w:webHidden/>
          </w:rPr>
          <w:fldChar w:fldCharType="end"/>
        </w:r>
      </w:hyperlink>
    </w:p>
    <w:p w14:paraId="36D3D05E" w14:textId="2D2C67CC"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13" w:history="1">
        <w:r w:rsidR="00222E6C" w:rsidRPr="00D83055">
          <w:rPr>
            <w:rStyle w:val="-"/>
            <w:rFonts w:cstheme="minorHAnsi"/>
            <w:noProof/>
            <w:lang w:val="el-GR"/>
          </w:rPr>
          <w:t>4.5.3</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Τροποποιήσεις ήσσονος αξίας</w:t>
        </w:r>
        <w:r w:rsidR="00222E6C">
          <w:rPr>
            <w:noProof/>
            <w:webHidden/>
          </w:rPr>
          <w:tab/>
        </w:r>
        <w:r w:rsidR="00222E6C">
          <w:rPr>
            <w:noProof/>
            <w:webHidden/>
          </w:rPr>
          <w:fldChar w:fldCharType="begin"/>
        </w:r>
        <w:r w:rsidR="00222E6C">
          <w:rPr>
            <w:noProof/>
            <w:webHidden/>
          </w:rPr>
          <w:instrText xml:space="preserve"> PAGEREF _Toc20735213 \h </w:instrText>
        </w:r>
        <w:r w:rsidR="00222E6C">
          <w:rPr>
            <w:noProof/>
            <w:webHidden/>
          </w:rPr>
        </w:r>
        <w:r w:rsidR="00222E6C">
          <w:rPr>
            <w:noProof/>
            <w:webHidden/>
          </w:rPr>
          <w:fldChar w:fldCharType="separate"/>
        </w:r>
        <w:r>
          <w:rPr>
            <w:noProof/>
            <w:webHidden/>
          </w:rPr>
          <w:t>41</w:t>
        </w:r>
        <w:r w:rsidR="00222E6C">
          <w:rPr>
            <w:noProof/>
            <w:webHidden/>
          </w:rPr>
          <w:fldChar w:fldCharType="end"/>
        </w:r>
      </w:hyperlink>
    </w:p>
    <w:p w14:paraId="76ED7C17" w14:textId="434A2716"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14" w:history="1">
        <w:r w:rsidR="00222E6C" w:rsidRPr="00D83055">
          <w:rPr>
            <w:rStyle w:val="-"/>
            <w:rFonts w:cstheme="minorHAnsi"/>
            <w:noProof/>
            <w:lang w:val="el-GR"/>
          </w:rPr>
          <w:t>4.6</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Δικαίωμα μονομερούς λύσης της σύμβασης</w:t>
        </w:r>
        <w:r w:rsidR="00222E6C">
          <w:rPr>
            <w:noProof/>
            <w:webHidden/>
          </w:rPr>
          <w:tab/>
        </w:r>
        <w:r w:rsidR="00222E6C">
          <w:rPr>
            <w:noProof/>
            <w:webHidden/>
          </w:rPr>
          <w:fldChar w:fldCharType="begin"/>
        </w:r>
        <w:r w:rsidR="00222E6C">
          <w:rPr>
            <w:noProof/>
            <w:webHidden/>
          </w:rPr>
          <w:instrText xml:space="preserve"> PAGEREF _Toc20735214 \h </w:instrText>
        </w:r>
        <w:r w:rsidR="00222E6C">
          <w:rPr>
            <w:noProof/>
            <w:webHidden/>
          </w:rPr>
        </w:r>
        <w:r w:rsidR="00222E6C">
          <w:rPr>
            <w:noProof/>
            <w:webHidden/>
          </w:rPr>
          <w:fldChar w:fldCharType="separate"/>
        </w:r>
        <w:r>
          <w:rPr>
            <w:noProof/>
            <w:webHidden/>
          </w:rPr>
          <w:t>41</w:t>
        </w:r>
        <w:r w:rsidR="00222E6C">
          <w:rPr>
            <w:noProof/>
            <w:webHidden/>
          </w:rPr>
          <w:fldChar w:fldCharType="end"/>
        </w:r>
      </w:hyperlink>
    </w:p>
    <w:p w14:paraId="0FBE654F" w14:textId="6080230C"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15" w:history="1">
        <w:r w:rsidR="00222E6C" w:rsidRPr="00D83055">
          <w:rPr>
            <w:rStyle w:val="-"/>
            <w:rFonts w:cstheme="minorHAnsi"/>
            <w:noProof/>
            <w:lang w:val="el-GR"/>
          </w:rPr>
          <w:t>5.1</w:t>
        </w:r>
        <w:r w:rsidR="00222E6C">
          <w:rPr>
            <w:rFonts w:asciiTheme="minorHAnsi" w:eastAsiaTheme="minorEastAsia" w:hAnsiTheme="minorHAnsi" w:cstheme="minorBidi"/>
            <w:smallCaps w:val="0"/>
            <w:noProof/>
            <w:sz w:val="22"/>
            <w:szCs w:val="22"/>
            <w:lang w:val="en-US" w:eastAsia="en-US"/>
          </w:rPr>
          <w:tab/>
        </w:r>
        <w:r w:rsidR="00222E6C" w:rsidRPr="00D83055">
          <w:rPr>
            <w:rStyle w:val="-"/>
            <w:rFonts w:cstheme="minorHAnsi"/>
            <w:noProof/>
            <w:lang w:val="el-GR"/>
          </w:rPr>
          <w:t>Τρόπος πληρωμής</w:t>
        </w:r>
        <w:r w:rsidR="00222E6C">
          <w:rPr>
            <w:noProof/>
            <w:webHidden/>
          </w:rPr>
          <w:tab/>
        </w:r>
        <w:r w:rsidR="00222E6C">
          <w:rPr>
            <w:noProof/>
            <w:webHidden/>
          </w:rPr>
          <w:fldChar w:fldCharType="begin"/>
        </w:r>
        <w:r w:rsidR="00222E6C">
          <w:rPr>
            <w:noProof/>
            <w:webHidden/>
          </w:rPr>
          <w:instrText xml:space="preserve"> PAGEREF _Toc20735215 \h </w:instrText>
        </w:r>
        <w:r w:rsidR="00222E6C">
          <w:rPr>
            <w:noProof/>
            <w:webHidden/>
          </w:rPr>
        </w:r>
        <w:r w:rsidR="00222E6C">
          <w:rPr>
            <w:noProof/>
            <w:webHidden/>
          </w:rPr>
          <w:fldChar w:fldCharType="separate"/>
        </w:r>
        <w:r>
          <w:rPr>
            <w:noProof/>
            <w:webHidden/>
          </w:rPr>
          <w:t>42</w:t>
        </w:r>
        <w:r w:rsidR="00222E6C">
          <w:rPr>
            <w:noProof/>
            <w:webHidden/>
          </w:rPr>
          <w:fldChar w:fldCharType="end"/>
        </w:r>
      </w:hyperlink>
    </w:p>
    <w:p w14:paraId="1641515B" w14:textId="6C1E1628"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16" w:history="1">
        <w:r w:rsidR="00222E6C" w:rsidRPr="00D83055">
          <w:rPr>
            <w:rStyle w:val="-"/>
            <w:noProof/>
            <w:lang w:val="el-GR"/>
          </w:rPr>
          <w:t>5.2</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Κήρυξη οικονομικού φορέα έκπτωτου - Κυρώσεις</w:t>
        </w:r>
        <w:r w:rsidR="00222E6C">
          <w:rPr>
            <w:noProof/>
            <w:webHidden/>
          </w:rPr>
          <w:tab/>
        </w:r>
        <w:r w:rsidR="00222E6C">
          <w:rPr>
            <w:noProof/>
            <w:webHidden/>
          </w:rPr>
          <w:fldChar w:fldCharType="begin"/>
        </w:r>
        <w:r w:rsidR="00222E6C">
          <w:rPr>
            <w:noProof/>
            <w:webHidden/>
          </w:rPr>
          <w:instrText xml:space="preserve"> PAGEREF _Toc20735216 \h </w:instrText>
        </w:r>
        <w:r w:rsidR="00222E6C">
          <w:rPr>
            <w:noProof/>
            <w:webHidden/>
          </w:rPr>
        </w:r>
        <w:r w:rsidR="00222E6C">
          <w:rPr>
            <w:noProof/>
            <w:webHidden/>
          </w:rPr>
          <w:fldChar w:fldCharType="separate"/>
        </w:r>
        <w:r>
          <w:rPr>
            <w:noProof/>
            <w:webHidden/>
          </w:rPr>
          <w:t>43</w:t>
        </w:r>
        <w:r w:rsidR="00222E6C">
          <w:rPr>
            <w:noProof/>
            <w:webHidden/>
          </w:rPr>
          <w:fldChar w:fldCharType="end"/>
        </w:r>
      </w:hyperlink>
    </w:p>
    <w:p w14:paraId="62DAD8BD" w14:textId="0142E031"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17" w:history="1">
        <w:r w:rsidR="00222E6C" w:rsidRPr="00D83055">
          <w:rPr>
            <w:rStyle w:val="-"/>
            <w:noProof/>
            <w:lang w:val="el-GR"/>
          </w:rPr>
          <w:t>5.3</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Διοικητικές προσφυγές κατά τη διαδικασία εκτέλεσης</w:t>
        </w:r>
        <w:r w:rsidR="00222E6C">
          <w:rPr>
            <w:noProof/>
            <w:webHidden/>
          </w:rPr>
          <w:tab/>
        </w:r>
        <w:r w:rsidR="00222E6C">
          <w:rPr>
            <w:noProof/>
            <w:webHidden/>
          </w:rPr>
          <w:fldChar w:fldCharType="begin"/>
        </w:r>
        <w:r w:rsidR="00222E6C">
          <w:rPr>
            <w:noProof/>
            <w:webHidden/>
          </w:rPr>
          <w:instrText xml:space="preserve"> PAGEREF _Toc20735217 \h </w:instrText>
        </w:r>
        <w:r w:rsidR="00222E6C">
          <w:rPr>
            <w:noProof/>
            <w:webHidden/>
          </w:rPr>
        </w:r>
        <w:r w:rsidR="00222E6C">
          <w:rPr>
            <w:noProof/>
            <w:webHidden/>
          </w:rPr>
          <w:fldChar w:fldCharType="separate"/>
        </w:r>
        <w:r>
          <w:rPr>
            <w:noProof/>
            <w:webHidden/>
          </w:rPr>
          <w:t>44</w:t>
        </w:r>
        <w:r w:rsidR="00222E6C">
          <w:rPr>
            <w:noProof/>
            <w:webHidden/>
          </w:rPr>
          <w:fldChar w:fldCharType="end"/>
        </w:r>
      </w:hyperlink>
    </w:p>
    <w:p w14:paraId="00B9ABD9" w14:textId="0706CAD9"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18" w:history="1">
        <w:r w:rsidR="00222E6C" w:rsidRPr="00D83055">
          <w:rPr>
            <w:rStyle w:val="-"/>
            <w:noProof/>
            <w:lang w:val="el-GR"/>
          </w:rPr>
          <w:t>6.1</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Παρακολούθηση της σύμβασης</w:t>
        </w:r>
        <w:r w:rsidR="00222E6C">
          <w:rPr>
            <w:noProof/>
            <w:webHidden/>
          </w:rPr>
          <w:tab/>
        </w:r>
        <w:r w:rsidR="00222E6C">
          <w:rPr>
            <w:noProof/>
            <w:webHidden/>
          </w:rPr>
          <w:fldChar w:fldCharType="begin"/>
        </w:r>
        <w:r w:rsidR="00222E6C">
          <w:rPr>
            <w:noProof/>
            <w:webHidden/>
          </w:rPr>
          <w:instrText xml:space="preserve"> PAGEREF _Toc20735218 \h </w:instrText>
        </w:r>
        <w:r w:rsidR="00222E6C">
          <w:rPr>
            <w:noProof/>
            <w:webHidden/>
          </w:rPr>
        </w:r>
        <w:r w:rsidR="00222E6C">
          <w:rPr>
            <w:noProof/>
            <w:webHidden/>
          </w:rPr>
          <w:fldChar w:fldCharType="separate"/>
        </w:r>
        <w:r>
          <w:rPr>
            <w:noProof/>
            <w:webHidden/>
          </w:rPr>
          <w:t>45</w:t>
        </w:r>
        <w:r w:rsidR="00222E6C">
          <w:rPr>
            <w:noProof/>
            <w:webHidden/>
          </w:rPr>
          <w:fldChar w:fldCharType="end"/>
        </w:r>
      </w:hyperlink>
    </w:p>
    <w:p w14:paraId="6E02477F" w14:textId="4B225680"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19" w:history="1">
        <w:r w:rsidR="00222E6C" w:rsidRPr="00D83055">
          <w:rPr>
            <w:rStyle w:val="-"/>
            <w:noProof/>
            <w:lang w:val="el-GR"/>
          </w:rPr>
          <w:t>6.2</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Διάρκεια σύμβασης</w:t>
        </w:r>
        <w:r w:rsidR="00222E6C">
          <w:rPr>
            <w:noProof/>
            <w:webHidden/>
          </w:rPr>
          <w:tab/>
        </w:r>
        <w:r w:rsidR="00222E6C">
          <w:rPr>
            <w:noProof/>
            <w:webHidden/>
          </w:rPr>
          <w:fldChar w:fldCharType="begin"/>
        </w:r>
        <w:r w:rsidR="00222E6C">
          <w:rPr>
            <w:noProof/>
            <w:webHidden/>
          </w:rPr>
          <w:instrText xml:space="preserve"> PAGEREF _Toc20735219 \h </w:instrText>
        </w:r>
        <w:r w:rsidR="00222E6C">
          <w:rPr>
            <w:noProof/>
            <w:webHidden/>
          </w:rPr>
        </w:r>
        <w:r w:rsidR="00222E6C">
          <w:rPr>
            <w:noProof/>
            <w:webHidden/>
          </w:rPr>
          <w:fldChar w:fldCharType="separate"/>
        </w:r>
        <w:r>
          <w:rPr>
            <w:noProof/>
            <w:webHidden/>
          </w:rPr>
          <w:t>45</w:t>
        </w:r>
        <w:r w:rsidR="00222E6C">
          <w:rPr>
            <w:noProof/>
            <w:webHidden/>
          </w:rPr>
          <w:fldChar w:fldCharType="end"/>
        </w:r>
      </w:hyperlink>
    </w:p>
    <w:p w14:paraId="687DBEA8" w14:textId="1F77BE1E"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20" w:history="1">
        <w:r w:rsidR="00222E6C" w:rsidRPr="00D83055">
          <w:rPr>
            <w:rStyle w:val="-"/>
            <w:noProof/>
            <w:lang w:val="el-GR"/>
          </w:rPr>
          <w:t>6.3</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Παραλαβή του αντικειμένου της σύμβασης</w:t>
        </w:r>
        <w:r w:rsidR="00222E6C">
          <w:rPr>
            <w:noProof/>
            <w:webHidden/>
          </w:rPr>
          <w:tab/>
        </w:r>
        <w:r w:rsidR="00222E6C">
          <w:rPr>
            <w:noProof/>
            <w:webHidden/>
          </w:rPr>
          <w:fldChar w:fldCharType="begin"/>
        </w:r>
        <w:r w:rsidR="00222E6C">
          <w:rPr>
            <w:noProof/>
            <w:webHidden/>
          </w:rPr>
          <w:instrText xml:space="preserve"> PAGEREF _Toc20735220 \h </w:instrText>
        </w:r>
        <w:r w:rsidR="00222E6C">
          <w:rPr>
            <w:noProof/>
            <w:webHidden/>
          </w:rPr>
        </w:r>
        <w:r w:rsidR="00222E6C">
          <w:rPr>
            <w:noProof/>
            <w:webHidden/>
          </w:rPr>
          <w:fldChar w:fldCharType="separate"/>
        </w:r>
        <w:r>
          <w:rPr>
            <w:noProof/>
            <w:webHidden/>
          </w:rPr>
          <w:t>45</w:t>
        </w:r>
        <w:r w:rsidR="00222E6C">
          <w:rPr>
            <w:noProof/>
            <w:webHidden/>
          </w:rPr>
          <w:fldChar w:fldCharType="end"/>
        </w:r>
      </w:hyperlink>
    </w:p>
    <w:p w14:paraId="3B083196" w14:textId="7BBAFD4B" w:rsidR="00222E6C" w:rsidRDefault="00E44343">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20735221" w:history="1">
        <w:r w:rsidR="00222E6C" w:rsidRPr="00D83055">
          <w:rPr>
            <w:rStyle w:val="-"/>
            <w:noProof/>
            <w:lang w:val="el-GR"/>
          </w:rPr>
          <w:t>6.4</w:t>
        </w:r>
        <w:r w:rsidR="00222E6C">
          <w:rPr>
            <w:rFonts w:asciiTheme="minorHAnsi" w:eastAsiaTheme="minorEastAsia" w:hAnsiTheme="minorHAnsi" w:cstheme="minorBidi"/>
            <w:smallCaps w:val="0"/>
            <w:noProof/>
            <w:sz w:val="22"/>
            <w:szCs w:val="22"/>
            <w:lang w:val="en-US" w:eastAsia="en-US"/>
          </w:rPr>
          <w:tab/>
        </w:r>
        <w:r w:rsidR="00222E6C" w:rsidRPr="00D83055">
          <w:rPr>
            <w:rStyle w:val="-"/>
            <w:noProof/>
            <w:lang w:val="el-GR"/>
          </w:rPr>
          <w:t>Απόρριψη παραδοτέων – Αντικατάσταση</w:t>
        </w:r>
        <w:r w:rsidR="00222E6C">
          <w:rPr>
            <w:noProof/>
            <w:webHidden/>
          </w:rPr>
          <w:tab/>
        </w:r>
        <w:r w:rsidR="00222E6C">
          <w:rPr>
            <w:noProof/>
            <w:webHidden/>
          </w:rPr>
          <w:fldChar w:fldCharType="begin"/>
        </w:r>
        <w:r w:rsidR="00222E6C">
          <w:rPr>
            <w:noProof/>
            <w:webHidden/>
          </w:rPr>
          <w:instrText xml:space="preserve"> PAGEREF _Toc20735221 \h </w:instrText>
        </w:r>
        <w:r w:rsidR="00222E6C">
          <w:rPr>
            <w:noProof/>
            <w:webHidden/>
          </w:rPr>
        </w:r>
        <w:r w:rsidR="00222E6C">
          <w:rPr>
            <w:noProof/>
            <w:webHidden/>
          </w:rPr>
          <w:fldChar w:fldCharType="separate"/>
        </w:r>
        <w:r>
          <w:rPr>
            <w:noProof/>
            <w:webHidden/>
          </w:rPr>
          <w:t>46</w:t>
        </w:r>
        <w:r w:rsidR="00222E6C">
          <w:rPr>
            <w:noProof/>
            <w:webHidden/>
          </w:rPr>
          <w:fldChar w:fldCharType="end"/>
        </w:r>
      </w:hyperlink>
    </w:p>
    <w:p w14:paraId="44631950" w14:textId="52C73AA4" w:rsidR="00222E6C" w:rsidRDefault="00E44343">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20735222" w:history="1">
        <w:r w:rsidR="00222E6C" w:rsidRPr="00D83055">
          <w:rPr>
            <w:rStyle w:val="-"/>
            <w:noProof/>
            <w:lang w:val="el-GR"/>
          </w:rPr>
          <w:t>ΠΑΡΑΡΤΗΜΑ Ι – Αναλυτική Περιγραφή Φυσικού και Οικονομικού Αντικειμένου της Σύμβασης</w:t>
        </w:r>
        <w:r w:rsidR="00222E6C">
          <w:rPr>
            <w:noProof/>
            <w:webHidden/>
          </w:rPr>
          <w:tab/>
        </w:r>
        <w:r w:rsidR="00222E6C">
          <w:rPr>
            <w:noProof/>
            <w:webHidden/>
          </w:rPr>
          <w:fldChar w:fldCharType="begin"/>
        </w:r>
        <w:r w:rsidR="00222E6C">
          <w:rPr>
            <w:noProof/>
            <w:webHidden/>
          </w:rPr>
          <w:instrText xml:space="preserve"> PAGEREF _Toc20735222 \h </w:instrText>
        </w:r>
        <w:r w:rsidR="00222E6C">
          <w:rPr>
            <w:noProof/>
            <w:webHidden/>
          </w:rPr>
        </w:r>
        <w:r w:rsidR="00222E6C">
          <w:rPr>
            <w:noProof/>
            <w:webHidden/>
          </w:rPr>
          <w:fldChar w:fldCharType="separate"/>
        </w:r>
        <w:r>
          <w:rPr>
            <w:noProof/>
            <w:webHidden/>
          </w:rPr>
          <w:t>47</w:t>
        </w:r>
        <w:r w:rsidR="00222E6C">
          <w:rPr>
            <w:noProof/>
            <w:webHidden/>
          </w:rPr>
          <w:fldChar w:fldCharType="end"/>
        </w:r>
      </w:hyperlink>
    </w:p>
    <w:p w14:paraId="28CEF964" w14:textId="2433C840" w:rsidR="00222E6C" w:rsidRDefault="00E44343">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20735223" w:history="1">
        <w:r w:rsidR="00222E6C" w:rsidRPr="00D83055">
          <w:rPr>
            <w:rStyle w:val="-"/>
            <w:rFonts w:eastAsia="SimSun"/>
            <w:noProof/>
            <w:lang w:val="el-GR"/>
          </w:rPr>
          <w:t>1.1.</w:t>
        </w:r>
        <w:r w:rsidR="00222E6C">
          <w:rPr>
            <w:rFonts w:asciiTheme="minorHAnsi" w:eastAsiaTheme="minorEastAsia" w:hAnsiTheme="minorHAnsi" w:cstheme="minorBidi"/>
            <w:i w:val="0"/>
            <w:iCs w:val="0"/>
            <w:noProof/>
            <w:sz w:val="22"/>
            <w:szCs w:val="22"/>
            <w:lang w:val="en-US" w:eastAsia="en-US"/>
          </w:rPr>
          <w:tab/>
        </w:r>
        <w:r w:rsidR="00222E6C" w:rsidRPr="00D83055">
          <w:rPr>
            <w:rStyle w:val="-"/>
            <w:rFonts w:eastAsia="SimSun"/>
            <w:noProof/>
            <w:lang w:val="el-GR"/>
          </w:rPr>
          <w:t>ΠΕΡΙΒΑΛΛΟΝ ΤΗΣ ΣΥΜΒΑΣΗΣ</w:t>
        </w:r>
        <w:r w:rsidR="00222E6C">
          <w:rPr>
            <w:noProof/>
            <w:webHidden/>
          </w:rPr>
          <w:tab/>
        </w:r>
        <w:r w:rsidR="00222E6C">
          <w:rPr>
            <w:noProof/>
            <w:webHidden/>
          </w:rPr>
          <w:fldChar w:fldCharType="begin"/>
        </w:r>
        <w:r w:rsidR="00222E6C">
          <w:rPr>
            <w:noProof/>
            <w:webHidden/>
          </w:rPr>
          <w:instrText xml:space="preserve"> PAGEREF _Toc20735223 \h </w:instrText>
        </w:r>
        <w:r w:rsidR="00222E6C">
          <w:rPr>
            <w:noProof/>
            <w:webHidden/>
          </w:rPr>
        </w:r>
        <w:r w:rsidR="00222E6C">
          <w:rPr>
            <w:noProof/>
            <w:webHidden/>
          </w:rPr>
          <w:fldChar w:fldCharType="separate"/>
        </w:r>
        <w:r>
          <w:rPr>
            <w:noProof/>
            <w:webHidden/>
          </w:rPr>
          <w:t>47</w:t>
        </w:r>
        <w:r w:rsidR="00222E6C">
          <w:rPr>
            <w:noProof/>
            <w:webHidden/>
          </w:rPr>
          <w:fldChar w:fldCharType="end"/>
        </w:r>
      </w:hyperlink>
    </w:p>
    <w:p w14:paraId="27423750" w14:textId="750EE19C"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24" w:history="1">
        <w:r w:rsidR="00222E6C" w:rsidRPr="00D83055">
          <w:rPr>
            <w:rStyle w:val="-"/>
            <w:rFonts w:eastAsia="SimSun"/>
            <w:noProof/>
            <w:lang w:val="el-GR"/>
          </w:rPr>
          <w:t>1.1.1.</w:t>
        </w:r>
        <w:r w:rsidR="00222E6C">
          <w:rPr>
            <w:rFonts w:asciiTheme="minorHAnsi" w:eastAsiaTheme="minorEastAsia" w:hAnsiTheme="minorHAnsi" w:cstheme="minorBidi"/>
            <w:noProof/>
            <w:sz w:val="22"/>
            <w:szCs w:val="22"/>
            <w:lang w:val="en-US" w:eastAsia="en-US"/>
          </w:rPr>
          <w:tab/>
        </w:r>
        <w:r w:rsidR="00222E6C" w:rsidRPr="00D83055">
          <w:rPr>
            <w:rStyle w:val="-"/>
            <w:rFonts w:eastAsia="SimSun"/>
            <w:noProof/>
            <w:lang w:val="el-GR"/>
          </w:rPr>
          <w:t>Εμπλεκόμενοι στην υλοποίηση της Σύμβασης</w:t>
        </w:r>
        <w:r w:rsidR="00222E6C">
          <w:rPr>
            <w:noProof/>
            <w:webHidden/>
          </w:rPr>
          <w:tab/>
        </w:r>
        <w:r w:rsidR="00222E6C">
          <w:rPr>
            <w:noProof/>
            <w:webHidden/>
          </w:rPr>
          <w:fldChar w:fldCharType="begin"/>
        </w:r>
        <w:r w:rsidR="00222E6C">
          <w:rPr>
            <w:noProof/>
            <w:webHidden/>
          </w:rPr>
          <w:instrText xml:space="preserve"> PAGEREF _Toc20735224 \h </w:instrText>
        </w:r>
        <w:r w:rsidR="00222E6C">
          <w:rPr>
            <w:noProof/>
            <w:webHidden/>
          </w:rPr>
        </w:r>
        <w:r w:rsidR="00222E6C">
          <w:rPr>
            <w:noProof/>
            <w:webHidden/>
          </w:rPr>
          <w:fldChar w:fldCharType="separate"/>
        </w:r>
        <w:r>
          <w:rPr>
            <w:noProof/>
            <w:webHidden/>
          </w:rPr>
          <w:t>47</w:t>
        </w:r>
        <w:r w:rsidR="00222E6C">
          <w:rPr>
            <w:noProof/>
            <w:webHidden/>
          </w:rPr>
          <w:fldChar w:fldCharType="end"/>
        </w:r>
      </w:hyperlink>
    </w:p>
    <w:p w14:paraId="3250C491" w14:textId="4BF26FA1" w:rsidR="00222E6C" w:rsidRDefault="00E44343">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20735225" w:history="1">
        <w:r w:rsidR="00222E6C" w:rsidRPr="00D83055">
          <w:rPr>
            <w:rStyle w:val="-"/>
            <w:rFonts w:eastAsia="SimSun"/>
            <w:noProof/>
            <w:lang w:val="el-GR"/>
          </w:rPr>
          <w:t>1.2.</w:t>
        </w:r>
        <w:r w:rsidR="00222E6C">
          <w:rPr>
            <w:rFonts w:asciiTheme="minorHAnsi" w:eastAsiaTheme="minorEastAsia" w:hAnsiTheme="minorHAnsi" w:cstheme="minorBidi"/>
            <w:i w:val="0"/>
            <w:iCs w:val="0"/>
            <w:noProof/>
            <w:sz w:val="22"/>
            <w:szCs w:val="22"/>
            <w:lang w:val="en-US" w:eastAsia="en-US"/>
          </w:rPr>
          <w:tab/>
        </w:r>
        <w:r w:rsidR="00222E6C" w:rsidRPr="00D83055">
          <w:rPr>
            <w:rStyle w:val="-"/>
            <w:rFonts w:eastAsia="SimSun"/>
            <w:noProof/>
            <w:lang w:val="el-GR"/>
          </w:rPr>
          <w:t>ΣΚΟΠΟΣ ΚΑΙ ΣΤΟΧΟΙ ΤΗΣ ΣΥΜΒΑΣΗΣ</w:t>
        </w:r>
        <w:r w:rsidR="00222E6C">
          <w:rPr>
            <w:noProof/>
            <w:webHidden/>
          </w:rPr>
          <w:tab/>
        </w:r>
        <w:r w:rsidR="00222E6C">
          <w:rPr>
            <w:noProof/>
            <w:webHidden/>
          </w:rPr>
          <w:fldChar w:fldCharType="begin"/>
        </w:r>
        <w:r w:rsidR="00222E6C">
          <w:rPr>
            <w:noProof/>
            <w:webHidden/>
          </w:rPr>
          <w:instrText xml:space="preserve"> PAGEREF _Toc20735225 \h </w:instrText>
        </w:r>
        <w:r w:rsidR="00222E6C">
          <w:rPr>
            <w:noProof/>
            <w:webHidden/>
          </w:rPr>
        </w:r>
        <w:r w:rsidR="00222E6C">
          <w:rPr>
            <w:noProof/>
            <w:webHidden/>
          </w:rPr>
          <w:fldChar w:fldCharType="separate"/>
        </w:r>
        <w:r>
          <w:rPr>
            <w:noProof/>
            <w:webHidden/>
          </w:rPr>
          <w:t>55</w:t>
        </w:r>
        <w:r w:rsidR="00222E6C">
          <w:rPr>
            <w:noProof/>
            <w:webHidden/>
          </w:rPr>
          <w:fldChar w:fldCharType="end"/>
        </w:r>
      </w:hyperlink>
    </w:p>
    <w:p w14:paraId="5F91B39C" w14:textId="1C08FA7B"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26" w:history="1">
        <w:r w:rsidR="00222E6C" w:rsidRPr="00D83055">
          <w:rPr>
            <w:rStyle w:val="-"/>
            <w:rFonts w:eastAsia="SimSun"/>
            <w:noProof/>
            <w:lang w:val="el-GR"/>
          </w:rPr>
          <w:t>1.2.1.</w:t>
        </w:r>
        <w:r w:rsidR="00222E6C">
          <w:rPr>
            <w:rFonts w:asciiTheme="minorHAnsi" w:eastAsiaTheme="minorEastAsia" w:hAnsiTheme="minorHAnsi" w:cstheme="minorBidi"/>
            <w:noProof/>
            <w:sz w:val="22"/>
            <w:szCs w:val="22"/>
            <w:lang w:val="en-US" w:eastAsia="en-US"/>
          </w:rPr>
          <w:tab/>
        </w:r>
        <w:r w:rsidR="00222E6C" w:rsidRPr="00D83055">
          <w:rPr>
            <w:rStyle w:val="-"/>
            <w:rFonts w:eastAsia="SimSun"/>
            <w:noProof/>
            <w:lang w:val="el-GR"/>
          </w:rPr>
          <w:t>Συνάφεια του Έργου με τη συνολική Παρέμβαση</w:t>
        </w:r>
        <w:r w:rsidR="00222E6C">
          <w:rPr>
            <w:noProof/>
            <w:webHidden/>
          </w:rPr>
          <w:tab/>
        </w:r>
        <w:r w:rsidR="00222E6C">
          <w:rPr>
            <w:noProof/>
            <w:webHidden/>
          </w:rPr>
          <w:fldChar w:fldCharType="begin"/>
        </w:r>
        <w:r w:rsidR="00222E6C">
          <w:rPr>
            <w:noProof/>
            <w:webHidden/>
          </w:rPr>
          <w:instrText xml:space="preserve"> PAGEREF _Toc20735226 \h </w:instrText>
        </w:r>
        <w:r w:rsidR="00222E6C">
          <w:rPr>
            <w:noProof/>
            <w:webHidden/>
          </w:rPr>
        </w:r>
        <w:r w:rsidR="00222E6C">
          <w:rPr>
            <w:noProof/>
            <w:webHidden/>
          </w:rPr>
          <w:fldChar w:fldCharType="separate"/>
        </w:r>
        <w:r>
          <w:rPr>
            <w:noProof/>
            <w:webHidden/>
          </w:rPr>
          <w:t>58</w:t>
        </w:r>
        <w:r w:rsidR="00222E6C">
          <w:rPr>
            <w:noProof/>
            <w:webHidden/>
          </w:rPr>
          <w:fldChar w:fldCharType="end"/>
        </w:r>
      </w:hyperlink>
    </w:p>
    <w:p w14:paraId="73A445B4" w14:textId="427F379C"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27" w:history="1">
        <w:r w:rsidR="00222E6C" w:rsidRPr="00D83055">
          <w:rPr>
            <w:rStyle w:val="-"/>
            <w:rFonts w:eastAsia="SimSun"/>
            <w:noProof/>
            <w:lang w:val="el-GR"/>
          </w:rPr>
          <w:t>1.2.2.</w:t>
        </w:r>
        <w:r w:rsidR="00222E6C">
          <w:rPr>
            <w:rFonts w:asciiTheme="minorHAnsi" w:eastAsiaTheme="minorEastAsia" w:hAnsiTheme="minorHAnsi" w:cstheme="minorBidi"/>
            <w:noProof/>
            <w:sz w:val="22"/>
            <w:szCs w:val="22"/>
            <w:lang w:val="en-US" w:eastAsia="en-US"/>
          </w:rPr>
          <w:tab/>
        </w:r>
        <w:r w:rsidR="00222E6C" w:rsidRPr="00D83055">
          <w:rPr>
            <w:rStyle w:val="-"/>
            <w:rFonts w:eastAsia="SimSun"/>
            <w:noProof/>
            <w:lang w:val="el-GR"/>
          </w:rPr>
          <w:t>Χρονοδιάγραμμα Συνολικής Παρέμβασης</w:t>
        </w:r>
        <w:r w:rsidR="00222E6C">
          <w:rPr>
            <w:noProof/>
            <w:webHidden/>
          </w:rPr>
          <w:tab/>
        </w:r>
        <w:r w:rsidR="00222E6C">
          <w:rPr>
            <w:noProof/>
            <w:webHidden/>
          </w:rPr>
          <w:fldChar w:fldCharType="begin"/>
        </w:r>
        <w:r w:rsidR="00222E6C">
          <w:rPr>
            <w:noProof/>
            <w:webHidden/>
          </w:rPr>
          <w:instrText xml:space="preserve"> PAGEREF _Toc20735227 \h </w:instrText>
        </w:r>
        <w:r w:rsidR="00222E6C">
          <w:rPr>
            <w:noProof/>
            <w:webHidden/>
          </w:rPr>
        </w:r>
        <w:r w:rsidR="00222E6C">
          <w:rPr>
            <w:noProof/>
            <w:webHidden/>
          </w:rPr>
          <w:fldChar w:fldCharType="separate"/>
        </w:r>
        <w:r>
          <w:rPr>
            <w:noProof/>
            <w:webHidden/>
          </w:rPr>
          <w:t>63</w:t>
        </w:r>
        <w:r w:rsidR="00222E6C">
          <w:rPr>
            <w:noProof/>
            <w:webHidden/>
          </w:rPr>
          <w:fldChar w:fldCharType="end"/>
        </w:r>
      </w:hyperlink>
    </w:p>
    <w:p w14:paraId="00130906" w14:textId="6CB7BE6D" w:rsidR="00222E6C" w:rsidRDefault="00E44343">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20735228" w:history="1">
        <w:r w:rsidR="00222E6C" w:rsidRPr="00D83055">
          <w:rPr>
            <w:rStyle w:val="-"/>
            <w:rFonts w:eastAsia="SimSun"/>
            <w:noProof/>
            <w:lang w:val="el-GR"/>
          </w:rPr>
          <w:t>1.3.</w:t>
        </w:r>
        <w:r w:rsidR="00222E6C">
          <w:rPr>
            <w:rFonts w:asciiTheme="minorHAnsi" w:eastAsiaTheme="minorEastAsia" w:hAnsiTheme="minorHAnsi" w:cstheme="minorBidi"/>
            <w:i w:val="0"/>
            <w:iCs w:val="0"/>
            <w:noProof/>
            <w:sz w:val="22"/>
            <w:szCs w:val="22"/>
            <w:lang w:val="en-US" w:eastAsia="en-US"/>
          </w:rPr>
          <w:tab/>
        </w:r>
        <w:r w:rsidR="00222E6C" w:rsidRPr="00D83055">
          <w:rPr>
            <w:rStyle w:val="-"/>
            <w:rFonts w:eastAsia="SimSun"/>
            <w:noProof/>
            <w:lang w:val="el-GR"/>
          </w:rPr>
          <w:t>ΑΝΤΙΚΕΙΜΕΝΟ ΤΗΣ ΣΥΜΒΑΣΗΣ</w:t>
        </w:r>
        <w:r w:rsidR="00222E6C">
          <w:rPr>
            <w:noProof/>
            <w:webHidden/>
          </w:rPr>
          <w:tab/>
        </w:r>
        <w:r w:rsidR="00222E6C">
          <w:rPr>
            <w:noProof/>
            <w:webHidden/>
          </w:rPr>
          <w:fldChar w:fldCharType="begin"/>
        </w:r>
        <w:r w:rsidR="00222E6C">
          <w:rPr>
            <w:noProof/>
            <w:webHidden/>
          </w:rPr>
          <w:instrText xml:space="preserve"> PAGEREF _Toc20735228 \h </w:instrText>
        </w:r>
        <w:r w:rsidR="00222E6C">
          <w:rPr>
            <w:noProof/>
            <w:webHidden/>
          </w:rPr>
        </w:r>
        <w:r w:rsidR="00222E6C">
          <w:rPr>
            <w:noProof/>
            <w:webHidden/>
          </w:rPr>
          <w:fldChar w:fldCharType="separate"/>
        </w:r>
        <w:r>
          <w:rPr>
            <w:noProof/>
            <w:webHidden/>
          </w:rPr>
          <w:t>64</w:t>
        </w:r>
        <w:r w:rsidR="00222E6C">
          <w:rPr>
            <w:noProof/>
            <w:webHidden/>
          </w:rPr>
          <w:fldChar w:fldCharType="end"/>
        </w:r>
      </w:hyperlink>
    </w:p>
    <w:p w14:paraId="754DDDC1" w14:textId="650EE637"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29" w:history="1">
        <w:r w:rsidR="00222E6C" w:rsidRPr="00D83055">
          <w:rPr>
            <w:rStyle w:val="-"/>
            <w:rFonts w:eastAsia="SimSun"/>
            <w:noProof/>
            <w:lang w:val="el-GR"/>
          </w:rPr>
          <w:t>1.3.1.</w:t>
        </w:r>
        <w:r w:rsidR="00222E6C">
          <w:rPr>
            <w:rFonts w:asciiTheme="minorHAnsi" w:eastAsiaTheme="minorEastAsia" w:hAnsiTheme="minorHAnsi" w:cstheme="minorBidi"/>
            <w:noProof/>
            <w:sz w:val="22"/>
            <w:szCs w:val="22"/>
            <w:lang w:val="en-US" w:eastAsia="en-US"/>
          </w:rPr>
          <w:tab/>
        </w:r>
        <w:r w:rsidR="00222E6C" w:rsidRPr="00D83055">
          <w:rPr>
            <w:rStyle w:val="-"/>
            <w:rFonts w:eastAsia="SimSun"/>
            <w:noProof/>
            <w:lang w:val="el-GR"/>
          </w:rPr>
          <w:t>Μεθοδολογία υλοποίησης</w:t>
        </w:r>
        <w:r w:rsidR="00222E6C">
          <w:rPr>
            <w:noProof/>
            <w:webHidden/>
          </w:rPr>
          <w:tab/>
        </w:r>
        <w:r w:rsidR="00222E6C">
          <w:rPr>
            <w:noProof/>
            <w:webHidden/>
          </w:rPr>
          <w:fldChar w:fldCharType="begin"/>
        </w:r>
        <w:r w:rsidR="00222E6C">
          <w:rPr>
            <w:noProof/>
            <w:webHidden/>
          </w:rPr>
          <w:instrText xml:space="preserve"> PAGEREF _Toc20735229 \h </w:instrText>
        </w:r>
        <w:r w:rsidR="00222E6C">
          <w:rPr>
            <w:noProof/>
            <w:webHidden/>
          </w:rPr>
        </w:r>
        <w:r w:rsidR="00222E6C">
          <w:rPr>
            <w:noProof/>
            <w:webHidden/>
          </w:rPr>
          <w:fldChar w:fldCharType="separate"/>
        </w:r>
        <w:r>
          <w:rPr>
            <w:noProof/>
            <w:webHidden/>
          </w:rPr>
          <w:t>71</w:t>
        </w:r>
        <w:r w:rsidR="00222E6C">
          <w:rPr>
            <w:noProof/>
            <w:webHidden/>
          </w:rPr>
          <w:fldChar w:fldCharType="end"/>
        </w:r>
      </w:hyperlink>
    </w:p>
    <w:p w14:paraId="47412642" w14:textId="3E6BBC37"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30" w:history="1">
        <w:r w:rsidR="00222E6C" w:rsidRPr="00D83055">
          <w:rPr>
            <w:rStyle w:val="-"/>
            <w:rFonts w:eastAsia="SimSun"/>
            <w:noProof/>
            <w:lang w:val="el-GR"/>
          </w:rPr>
          <w:t>1.3.2.</w:t>
        </w:r>
        <w:r w:rsidR="00222E6C">
          <w:rPr>
            <w:rFonts w:asciiTheme="minorHAnsi" w:eastAsiaTheme="minorEastAsia" w:hAnsiTheme="minorHAnsi" w:cstheme="minorBidi"/>
            <w:noProof/>
            <w:sz w:val="22"/>
            <w:szCs w:val="22"/>
            <w:lang w:val="en-US" w:eastAsia="en-US"/>
          </w:rPr>
          <w:tab/>
        </w:r>
        <w:r w:rsidR="00222E6C" w:rsidRPr="00D83055">
          <w:rPr>
            <w:rStyle w:val="-"/>
            <w:rFonts w:eastAsia="SimSun"/>
            <w:noProof/>
            <w:lang w:val="el-GR"/>
          </w:rPr>
          <w:t>Διάρκεια σύμβασης-Χρόνοι παράδοσης</w:t>
        </w:r>
        <w:r w:rsidR="00222E6C">
          <w:rPr>
            <w:noProof/>
            <w:webHidden/>
          </w:rPr>
          <w:tab/>
        </w:r>
        <w:r w:rsidR="00222E6C">
          <w:rPr>
            <w:noProof/>
            <w:webHidden/>
          </w:rPr>
          <w:fldChar w:fldCharType="begin"/>
        </w:r>
        <w:r w:rsidR="00222E6C">
          <w:rPr>
            <w:noProof/>
            <w:webHidden/>
          </w:rPr>
          <w:instrText xml:space="preserve"> PAGEREF _Toc20735230 \h </w:instrText>
        </w:r>
        <w:r w:rsidR="00222E6C">
          <w:rPr>
            <w:noProof/>
            <w:webHidden/>
          </w:rPr>
        </w:r>
        <w:r w:rsidR="00222E6C">
          <w:rPr>
            <w:noProof/>
            <w:webHidden/>
          </w:rPr>
          <w:fldChar w:fldCharType="separate"/>
        </w:r>
        <w:r>
          <w:rPr>
            <w:noProof/>
            <w:webHidden/>
          </w:rPr>
          <w:t>73</w:t>
        </w:r>
        <w:r w:rsidR="00222E6C">
          <w:rPr>
            <w:noProof/>
            <w:webHidden/>
          </w:rPr>
          <w:fldChar w:fldCharType="end"/>
        </w:r>
      </w:hyperlink>
    </w:p>
    <w:p w14:paraId="29657DE1" w14:textId="1FD44F62"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31" w:history="1">
        <w:r w:rsidR="00222E6C" w:rsidRPr="00D83055">
          <w:rPr>
            <w:rStyle w:val="-"/>
            <w:rFonts w:eastAsia="SimSun"/>
            <w:noProof/>
            <w:lang w:val="el-GR"/>
          </w:rPr>
          <w:t>1.3.3.</w:t>
        </w:r>
        <w:r w:rsidR="00222E6C">
          <w:rPr>
            <w:rFonts w:asciiTheme="minorHAnsi" w:eastAsiaTheme="minorEastAsia" w:hAnsiTheme="minorHAnsi" w:cstheme="minorBidi"/>
            <w:noProof/>
            <w:sz w:val="22"/>
            <w:szCs w:val="22"/>
            <w:lang w:val="en-US" w:eastAsia="en-US"/>
          </w:rPr>
          <w:tab/>
        </w:r>
        <w:r w:rsidR="00222E6C" w:rsidRPr="00D83055">
          <w:rPr>
            <w:rStyle w:val="-"/>
            <w:rFonts w:eastAsia="SimSun"/>
            <w:noProof/>
            <w:lang w:val="el-GR"/>
          </w:rPr>
          <w:t>Τόπος υλοποίησης/ παροχής των υπηρεσιών</w:t>
        </w:r>
        <w:r w:rsidR="00222E6C">
          <w:rPr>
            <w:noProof/>
            <w:webHidden/>
          </w:rPr>
          <w:tab/>
        </w:r>
        <w:r w:rsidR="00222E6C">
          <w:rPr>
            <w:noProof/>
            <w:webHidden/>
          </w:rPr>
          <w:fldChar w:fldCharType="begin"/>
        </w:r>
        <w:r w:rsidR="00222E6C">
          <w:rPr>
            <w:noProof/>
            <w:webHidden/>
          </w:rPr>
          <w:instrText xml:space="preserve"> PAGEREF _Toc20735231 \h </w:instrText>
        </w:r>
        <w:r w:rsidR="00222E6C">
          <w:rPr>
            <w:noProof/>
            <w:webHidden/>
          </w:rPr>
        </w:r>
        <w:r w:rsidR="00222E6C">
          <w:rPr>
            <w:noProof/>
            <w:webHidden/>
          </w:rPr>
          <w:fldChar w:fldCharType="separate"/>
        </w:r>
        <w:r>
          <w:rPr>
            <w:noProof/>
            <w:webHidden/>
          </w:rPr>
          <w:t>74</w:t>
        </w:r>
        <w:r w:rsidR="00222E6C">
          <w:rPr>
            <w:noProof/>
            <w:webHidden/>
          </w:rPr>
          <w:fldChar w:fldCharType="end"/>
        </w:r>
      </w:hyperlink>
    </w:p>
    <w:p w14:paraId="359AFAA7" w14:textId="3A80E722"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32" w:history="1">
        <w:r w:rsidR="00222E6C" w:rsidRPr="00D83055">
          <w:rPr>
            <w:rStyle w:val="-"/>
            <w:rFonts w:eastAsia="SimSun"/>
            <w:noProof/>
            <w:lang w:val="el-GR"/>
          </w:rPr>
          <w:t>1.3.4.</w:t>
        </w:r>
        <w:r w:rsidR="00222E6C">
          <w:rPr>
            <w:rFonts w:asciiTheme="minorHAnsi" w:eastAsiaTheme="minorEastAsia" w:hAnsiTheme="minorHAnsi" w:cstheme="minorBidi"/>
            <w:noProof/>
            <w:sz w:val="22"/>
            <w:szCs w:val="22"/>
            <w:lang w:val="en-US" w:eastAsia="en-US"/>
          </w:rPr>
          <w:tab/>
        </w:r>
        <w:r w:rsidR="00222E6C" w:rsidRPr="00D83055">
          <w:rPr>
            <w:rStyle w:val="-"/>
            <w:rFonts w:eastAsia="SimSun"/>
            <w:noProof/>
            <w:lang w:val="el-GR"/>
          </w:rPr>
          <w:t>Φάσεις - Παραδοτέα</w:t>
        </w:r>
        <w:r w:rsidR="00222E6C">
          <w:rPr>
            <w:noProof/>
            <w:webHidden/>
          </w:rPr>
          <w:tab/>
        </w:r>
        <w:r w:rsidR="00222E6C">
          <w:rPr>
            <w:noProof/>
            <w:webHidden/>
          </w:rPr>
          <w:fldChar w:fldCharType="begin"/>
        </w:r>
        <w:r w:rsidR="00222E6C">
          <w:rPr>
            <w:noProof/>
            <w:webHidden/>
          </w:rPr>
          <w:instrText xml:space="preserve"> PAGEREF _Toc20735232 \h </w:instrText>
        </w:r>
        <w:r w:rsidR="00222E6C">
          <w:rPr>
            <w:noProof/>
            <w:webHidden/>
          </w:rPr>
        </w:r>
        <w:r w:rsidR="00222E6C">
          <w:rPr>
            <w:noProof/>
            <w:webHidden/>
          </w:rPr>
          <w:fldChar w:fldCharType="separate"/>
        </w:r>
        <w:r>
          <w:rPr>
            <w:noProof/>
            <w:webHidden/>
          </w:rPr>
          <w:t>75</w:t>
        </w:r>
        <w:r w:rsidR="00222E6C">
          <w:rPr>
            <w:noProof/>
            <w:webHidden/>
          </w:rPr>
          <w:fldChar w:fldCharType="end"/>
        </w:r>
      </w:hyperlink>
    </w:p>
    <w:p w14:paraId="158EB150" w14:textId="1AD261DF" w:rsidR="00222E6C" w:rsidRDefault="00E44343">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20735233" w:history="1">
        <w:r w:rsidR="00222E6C" w:rsidRPr="00D83055">
          <w:rPr>
            <w:rStyle w:val="-"/>
            <w:noProof/>
            <w:lang w:val="el-GR"/>
          </w:rPr>
          <w:t>ΠΑΡΑΡΤΗΜΑ ΙΙ –  Πίνακες Συμμόρφωσης</w:t>
        </w:r>
        <w:r w:rsidR="00222E6C">
          <w:rPr>
            <w:noProof/>
            <w:webHidden/>
          </w:rPr>
          <w:tab/>
        </w:r>
        <w:r w:rsidR="00222E6C">
          <w:rPr>
            <w:noProof/>
            <w:webHidden/>
          </w:rPr>
          <w:fldChar w:fldCharType="begin"/>
        </w:r>
        <w:r w:rsidR="00222E6C">
          <w:rPr>
            <w:noProof/>
            <w:webHidden/>
          </w:rPr>
          <w:instrText xml:space="preserve"> PAGEREF _Toc20735233 \h </w:instrText>
        </w:r>
        <w:r w:rsidR="00222E6C">
          <w:rPr>
            <w:noProof/>
            <w:webHidden/>
          </w:rPr>
        </w:r>
        <w:r w:rsidR="00222E6C">
          <w:rPr>
            <w:noProof/>
            <w:webHidden/>
          </w:rPr>
          <w:fldChar w:fldCharType="separate"/>
        </w:r>
        <w:r>
          <w:rPr>
            <w:noProof/>
            <w:webHidden/>
          </w:rPr>
          <w:t>81</w:t>
        </w:r>
        <w:r w:rsidR="00222E6C">
          <w:rPr>
            <w:noProof/>
            <w:webHidden/>
          </w:rPr>
          <w:fldChar w:fldCharType="end"/>
        </w:r>
      </w:hyperlink>
    </w:p>
    <w:p w14:paraId="1E34F8F8" w14:textId="025373C8"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34" w:history="1">
        <w:r w:rsidR="00222E6C" w:rsidRPr="00D83055">
          <w:rPr>
            <w:rStyle w:val="-"/>
            <w:noProof/>
          </w:rPr>
          <w:t>1.1</w:t>
        </w:r>
        <w:r w:rsidR="00222E6C">
          <w:rPr>
            <w:rFonts w:asciiTheme="minorHAnsi" w:eastAsiaTheme="minorEastAsia" w:hAnsiTheme="minorHAnsi" w:cstheme="minorBidi"/>
            <w:noProof/>
            <w:sz w:val="22"/>
            <w:szCs w:val="22"/>
            <w:lang w:val="en-US" w:eastAsia="en-US"/>
          </w:rPr>
          <w:tab/>
        </w:r>
        <w:r w:rsidR="00222E6C" w:rsidRPr="00D83055">
          <w:rPr>
            <w:rStyle w:val="-"/>
            <w:noProof/>
          </w:rPr>
          <w:t>ΓΕΝΙΚΕΣ ΑΠΑΙΤΗΣΕΙΣ</w:t>
        </w:r>
        <w:r w:rsidR="00222E6C">
          <w:rPr>
            <w:noProof/>
            <w:webHidden/>
          </w:rPr>
          <w:tab/>
        </w:r>
        <w:r w:rsidR="00222E6C">
          <w:rPr>
            <w:noProof/>
            <w:webHidden/>
          </w:rPr>
          <w:fldChar w:fldCharType="begin"/>
        </w:r>
        <w:r w:rsidR="00222E6C">
          <w:rPr>
            <w:noProof/>
            <w:webHidden/>
          </w:rPr>
          <w:instrText xml:space="preserve"> PAGEREF _Toc20735234 \h </w:instrText>
        </w:r>
        <w:r w:rsidR="00222E6C">
          <w:rPr>
            <w:noProof/>
            <w:webHidden/>
          </w:rPr>
        </w:r>
        <w:r w:rsidR="00222E6C">
          <w:rPr>
            <w:noProof/>
            <w:webHidden/>
          </w:rPr>
          <w:fldChar w:fldCharType="separate"/>
        </w:r>
        <w:r>
          <w:rPr>
            <w:noProof/>
            <w:webHidden/>
          </w:rPr>
          <w:t>81</w:t>
        </w:r>
        <w:r w:rsidR="00222E6C">
          <w:rPr>
            <w:noProof/>
            <w:webHidden/>
          </w:rPr>
          <w:fldChar w:fldCharType="end"/>
        </w:r>
      </w:hyperlink>
    </w:p>
    <w:p w14:paraId="714010B1" w14:textId="20B2406F"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35" w:history="1">
        <w:r w:rsidR="00222E6C" w:rsidRPr="00D83055">
          <w:rPr>
            <w:rStyle w:val="-"/>
            <w:rFonts w:cstheme="minorHAnsi"/>
            <w:noProof/>
            <w:lang w:val="el-GR"/>
          </w:rPr>
          <w:t>2.1</w:t>
        </w:r>
        <w:r w:rsidR="00222E6C">
          <w:rPr>
            <w:rFonts w:asciiTheme="minorHAnsi" w:eastAsiaTheme="minorEastAsia" w:hAnsiTheme="minorHAnsi" w:cstheme="minorBidi"/>
            <w:noProof/>
            <w:sz w:val="22"/>
            <w:szCs w:val="22"/>
            <w:lang w:val="en-US" w:eastAsia="en-US"/>
          </w:rPr>
          <w:tab/>
        </w:r>
        <w:r w:rsidR="00222E6C" w:rsidRPr="00D83055">
          <w:rPr>
            <w:rStyle w:val="-"/>
            <w:rFonts w:cstheme="minorHAnsi"/>
            <w:noProof/>
            <w:lang w:val="el-GR"/>
          </w:rPr>
          <w:t>ΥΠΗΡΕΣΙΕΣ</w:t>
        </w:r>
        <w:r w:rsidR="00222E6C">
          <w:rPr>
            <w:noProof/>
            <w:webHidden/>
          </w:rPr>
          <w:tab/>
        </w:r>
        <w:r w:rsidR="00222E6C">
          <w:rPr>
            <w:noProof/>
            <w:webHidden/>
          </w:rPr>
          <w:fldChar w:fldCharType="begin"/>
        </w:r>
        <w:r w:rsidR="00222E6C">
          <w:rPr>
            <w:noProof/>
            <w:webHidden/>
          </w:rPr>
          <w:instrText xml:space="preserve"> PAGEREF _Toc20735235 \h </w:instrText>
        </w:r>
        <w:r w:rsidR="00222E6C">
          <w:rPr>
            <w:noProof/>
            <w:webHidden/>
          </w:rPr>
        </w:r>
        <w:r w:rsidR="00222E6C">
          <w:rPr>
            <w:noProof/>
            <w:webHidden/>
          </w:rPr>
          <w:fldChar w:fldCharType="separate"/>
        </w:r>
        <w:r>
          <w:rPr>
            <w:noProof/>
            <w:webHidden/>
          </w:rPr>
          <w:t>81</w:t>
        </w:r>
        <w:r w:rsidR="00222E6C">
          <w:rPr>
            <w:noProof/>
            <w:webHidden/>
          </w:rPr>
          <w:fldChar w:fldCharType="end"/>
        </w:r>
      </w:hyperlink>
    </w:p>
    <w:p w14:paraId="41CD44E5" w14:textId="4F3750D3" w:rsidR="00222E6C" w:rsidRDefault="00E44343">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20735236" w:history="1">
        <w:r w:rsidR="00222E6C" w:rsidRPr="00D83055">
          <w:rPr>
            <w:rStyle w:val="-"/>
            <w:rFonts w:cstheme="minorHAnsi"/>
            <w:noProof/>
            <w:lang w:val="el-GR"/>
          </w:rPr>
          <w:t>ΠΑΡΑΡΤΗΜΑ ΙΙI ΤΥΠΟΠΟΙΗΜΕΝΟ ΕΝΤΥΠΟ ΥΠΕΥΘΥΝΗΣ ΔΗΛΩΣΗΣ (TEΥΔ)</w:t>
        </w:r>
        <w:r w:rsidR="00222E6C">
          <w:rPr>
            <w:noProof/>
            <w:webHidden/>
          </w:rPr>
          <w:tab/>
        </w:r>
        <w:r w:rsidR="00222E6C">
          <w:rPr>
            <w:noProof/>
            <w:webHidden/>
          </w:rPr>
          <w:fldChar w:fldCharType="begin"/>
        </w:r>
        <w:r w:rsidR="00222E6C">
          <w:rPr>
            <w:noProof/>
            <w:webHidden/>
          </w:rPr>
          <w:instrText xml:space="preserve"> PAGEREF _Toc20735236 \h </w:instrText>
        </w:r>
        <w:r w:rsidR="00222E6C">
          <w:rPr>
            <w:noProof/>
            <w:webHidden/>
          </w:rPr>
        </w:r>
        <w:r w:rsidR="00222E6C">
          <w:rPr>
            <w:noProof/>
            <w:webHidden/>
          </w:rPr>
          <w:fldChar w:fldCharType="separate"/>
        </w:r>
        <w:r>
          <w:rPr>
            <w:noProof/>
            <w:webHidden/>
          </w:rPr>
          <w:t>82</w:t>
        </w:r>
        <w:r w:rsidR="00222E6C">
          <w:rPr>
            <w:noProof/>
            <w:webHidden/>
          </w:rPr>
          <w:fldChar w:fldCharType="end"/>
        </w:r>
      </w:hyperlink>
    </w:p>
    <w:p w14:paraId="7AD8E2EC" w14:textId="54E5F0F1" w:rsidR="00222E6C" w:rsidRDefault="00E44343">
      <w:pPr>
        <w:pStyle w:val="40"/>
        <w:tabs>
          <w:tab w:val="right" w:leader="dot" w:pos="9628"/>
        </w:tabs>
        <w:rPr>
          <w:rFonts w:asciiTheme="minorHAnsi" w:eastAsiaTheme="minorEastAsia" w:hAnsiTheme="minorHAnsi" w:cstheme="minorBidi"/>
          <w:noProof/>
          <w:sz w:val="22"/>
          <w:szCs w:val="22"/>
          <w:lang w:val="en-US" w:eastAsia="en-US"/>
        </w:rPr>
      </w:pPr>
      <w:hyperlink w:anchor="_Toc20735237" w:history="1">
        <w:r w:rsidR="00222E6C" w:rsidRPr="00D83055">
          <w:rPr>
            <w:rStyle w:val="-"/>
            <w:noProof/>
            <w:lang w:val="el-GR"/>
          </w:rPr>
          <w:t>ΤΥΠΟΠΟΙΗΜΕΝΟ ΕΝΤΥΠΟ ΥΠΕΥΘΥΝΗΣ ΔΗΛΩΣΗΣ (TEΥΔ)</w:t>
        </w:r>
        <w:r w:rsidR="00222E6C">
          <w:rPr>
            <w:noProof/>
            <w:webHidden/>
          </w:rPr>
          <w:tab/>
        </w:r>
        <w:r w:rsidR="00222E6C">
          <w:rPr>
            <w:noProof/>
            <w:webHidden/>
          </w:rPr>
          <w:fldChar w:fldCharType="begin"/>
        </w:r>
        <w:r w:rsidR="00222E6C">
          <w:rPr>
            <w:noProof/>
            <w:webHidden/>
          </w:rPr>
          <w:instrText xml:space="preserve"> PAGEREF _Toc20735237 \h </w:instrText>
        </w:r>
        <w:r w:rsidR="00222E6C">
          <w:rPr>
            <w:noProof/>
            <w:webHidden/>
          </w:rPr>
        </w:r>
        <w:r w:rsidR="00222E6C">
          <w:rPr>
            <w:noProof/>
            <w:webHidden/>
          </w:rPr>
          <w:fldChar w:fldCharType="separate"/>
        </w:r>
        <w:r>
          <w:rPr>
            <w:noProof/>
            <w:webHidden/>
          </w:rPr>
          <w:t>82</w:t>
        </w:r>
        <w:r w:rsidR="00222E6C">
          <w:rPr>
            <w:noProof/>
            <w:webHidden/>
          </w:rPr>
          <w:fldChar w:fldCharType="end"/>
        </w:r>
      </w:hyperlink>
    </w:p>
    <w:p w14:paraId="6D8680DA" w14:textId="0E8766CF" w:rsidR="00222E6C" w:rsidRDefault="00E44343">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20735238" w:history="1">
        <w:r w:rsidR="00222E6C" w:rsidRPr="00D83055">
          <w:rPr>
            <w:rStyle w:val="-"/>
            <w:rFonts w:cstheme="minorHAnsi"/>
            <w:noProof/>
            <w:lang w:val="el-GR"/>
          </w:rPr>
          <w:t xml:space="preserve">ΠΑΡΑΡΤΗΜΑ </w:t>
        </w:r>
        <w:r w:rsidR="00222E6C" w:rsidRPr="00D83055">
          <w:rPr>
            <w:rStyle w:val="-"/>
            <w:rFonts w:cstheme="minorHAnsi"/>
            <w:noProof/>
          </w:rPr>
          <w:t>ΙV</w:t>
        </w:r>
        <w:r w:rsidR="00222E6C" w:rsidRPr="00D83055">
          <w:rPr>
            <w:rStyle w:val="-"/>
            <w:rFonts w:cstheme="minorHAnsi"/>
            <w:noProof/>
            <w:lang w:val="el-GR"/>
          </w:rPr>
          <w:t xml:space="preserve"> – Υπόδειγμα Βιογραφικού Σημειώματος</w:t>
        </w:r>
        <w:r w:rsidR="00222E6C">
          <w:rPr>
            <w:noProof/>
            <w:webHidden/>
          </w:rPr>
          <w:tab/>
        </w:r>
        <w:r w:rsidR="00222E6C">
          <w:rPr>
            <w:noProof/>
            <w:webHidden/>
          </w:rPr>
          <w:fldChar w:fldCharType="begin"/>
        </w:r>
        <w:r w:rsidR="00222E6C">
          <w:rPr>
            <w:noProof/>
            <w:webHidden/>
          </w:rPr>
          <w:instrText xml:space="preserve"> PAGEREF _Toc20735238 \h </w:instrText>
        </w:r>
        <w:r w:rsidR="00222E6C">
          <w:rPr>
            <w:noProof/>
            <w:webHidden/>
          </w:rPr>
        </w:r>
        <w:r w:rsidR="00222E6C">
          <w:rPr>
            <w:noProof/>
            <w:webHidden/>
          </w:rPr>
          <w:fldChar w:fldCharType="separate"/>
        </w:r>
        <w:r>
          <w:rPr>
            <w:noProof/>
            <w:webHidden/>
          </w:rPr>
          <w:t>83</w:t>
        </w:r>
        <w:r w:rsidR="00222E6C">
          <w:rPr>
            <w:noProof/>
            <w:webHidden/>
          </w:rPr>
          <w:fldChar w:fldCharType="end"/>
        </w:r>
      </w:hyperlink>
    </w:p>
    <w:p w14:paraId="5C0A149E" w14:textId="134C9C0A" w:rsidR="00222E6C" w:rsidRDefault="00E44343">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20735239" w:history="1">
        <w:r w:rsidR="00222E6C" w:rsidRPr="00D83055">
          <w:rPr>
            <w:rStyle w:val="-"/>
            <w:rFonts w:cstheme="minorHAnsi"/>
            <w:noProof/>
          </w:rPr>
          <w:t>ΠΑΡΑΡΤΗΜΑ V – Υπόδειγμα Τεχνικής Προσφοράς</w:t>
        </w:r>
        <w:r w:rsidR="00222E6C">
          <w:rPr>
            <w:noProof/>
            <w:webHidden/>
          </w:rPr>
          <w:tab/>
        </w:r>
        <w:r w:rsidR="00222E6C">
          <w:rPr>
            <w:noProof/>
            <w:webHidden/>
          </w:rPr>
          <w:fldChar w:fldCharType="begin"/>
        </w:r>
        <w:r w:rsidR="00222E6C">
          <w:rPr>
            <w:noProof/>
            <w:webHidden/>
          </w:rPr>
          <w:instrText xml:space="preserve"> PAGEREF _Toc20735239 \h </w:instrText>
        </w:r>
        <w:r w:rsidR="00222E6C">
          <w:rPr>
            <w:noProof/>
            <w:webHidden/>
          </w:rPr>
        </w:r>
        <w:r w:rsidR="00222E6C">
          <w:rPr>
            <w:noProof/>
            <w:webHidden/>
          </w:rPr>
          <w:fldChar w:fldCharType="separate"/>
        </w:r>
        <w:r>
          <w:rPr>
            <w:noProof/>
            <w:webHidden/>
          </w:rPr>
          <w:t>85</w:t>
        </w:r>
        <w:r w:rsidR="00222E6C">
          <w:rPr>
            <w:noProof/>
            <w:webHidden/>
          </w:rPr>
          <w:fldChar w:fldCharType="end"/>
        </w:r>
      </w:hyperlink>
    </w:p>
    <w:p w14:paraId="09C5E11F" w14:textId="65D2F249" w:rsidR="00222E6C" w:rsidRDefault="00E44343">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20735240" w:history="1">
        <w:r w:rsidR="00222E6C" w:rsidRPr="00D83055">
          <w:rPr>
            <w:rStyle w:val="-"/>
            <w:rFonts w:cstheme="minorHAnsi"/>
            <w:noProof/>
            <w:lang w:val="el-GR"/>
          </w:rPr>
          <w:t xml:space="preserve">ΠΑΡΑΡΤΗΜΑ </w:t>
        </w:r>
        <w:r w:rsidR="00222E6C" w:rsidRPr="00D83055">
          <w:rPr>
            <w:rStyle w:val="-"/>
            <w:rFonts w:cstheme="minorHAnsi"/>
            <w:noProof/>
          </w:rPr>
          <w:t>VI</w:t>
        </w:r>
        <w:r w:rsidR="00222E6C" w:rsidRPr="00D83055">
          <w:rPr>
            <w:rStyle w:val="-"/>
            <w:rFonts w:cstheme="minorHAnsi"/>
            <w:noProof/>
            <w:lang w:val="el-GR"/>
          </w:rPr>
          <w:t xml:space="preserve"> – Υπόδειγμα Οικονομικής Προσφοράς</w:t>
        </w:r>
        <w:r w:rsidR="00222E6C">
          <w:rPr>
            <w:noProof/>
            <w:webHidden/>
          </w:rPr>
          <w:tab/>
        </w:r>
        <w:r w:rsidR="00222E6C">
          <w:rPr>
            <w:noProof/>
            <w:webHidden/>
          </w:rPr>
          <w:fldChar w:fldCharType="begin"/>
        </w:r>
        <w:r w:rsidR="00222E6C">
          <w:rPr>
            <w:noProof/>
            <w:webHidden/>
          </w:rPr>
          <w:instrText xml:space="preserve"> PAGEREF _Toc20735240 \h </w:instrText>
        </w:r>
        <w:r w:rsidR="00222E6C">
          <w:rPr>
            <w:noProof/>
            <w:webHidden/>
          </w:rPr>
        </w:r>
        <w:r w:rsidR="00222E6C">
          <w:rPr>
            <w:noProof/>
            <w:webHidden/>
          </w:rPr>
          <w:fldChar w:fldCharType="separate"/>
        </w:r>
        <w:r>
          <w:rPr>
            <w:noProof/>
            <w:webHidden/>
          </w:rPr>
          <w:t>86</w:t>
        </w:r>
        <w:r w:rsidR="00222E6C">
          <w:rPr>
            <w:noProof/>
            <w:webHidden/>
          </w:rPr>
          <w:fldChar w:fldCharType="end"/>
        </w:r>
      </w:hyperlink>
    </w:p>
    <w:p w14:paraId="075A0F13" w14:textId="5136BAEE"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41" w:history="1">
        <w:r w:rsidR="00222E6C" w:rsidRPr="00D83055">
          <w:rPr>
            <w:rStyle w:val="-"/>
            <w:noProof/>
          </w:rPr>
          <w:t>1.1</w:t>
        </w:r>
        <w:r w:rsidR="00222E6C">
          <w:rPr>
            <w:rFonts w:asciiTheme="minorHAnsi" w:eastAsiaTheme="minorEastAsia" w:hAnsiTheme="minorHAnsi" w:cstheme="minorBidi"/>
            <w:noProof/>
            <w:sz w:val="22"/>
            <w:szCs w:val="22"/>
            <w:lang w:val="en-US" w:eastAsia="en-US"/>
          </w:rPr>
          <w:tab/>
        </w:r>
        <w:r w:rsidR="00222E6C" w:rsidRPr="00D83055">
          <w:rPr>
            <w:rStyle w:val="-"/>
            <w:noProof/>
          </w:rPr>
          <w:t>Υπηρεσίες/Παραδοτέα</w:t>
        </w:r>
        <w:r w:rsidR="00222E6C">
          <w:rPr>
            <w:noProof/>
            <w:webHidden/>
          </w:rPr>
          <w:tab/>
        </w:r>
        <w:r w:rsidR="00222E6C">
          <w:rPr>
            <w:noProof/>
            <w:webHidden/>
          </w:rPr>
          <w:fldChar w:fldCharType="begin"/>
        </w:r>
        <w:r w:rsidR="00222E6C">
          <w:rPr>
            <w:noProof/>
            <w:webHidden/>
          </w:rPr>
          <w:instrText xml:space="preserve"> PAGEREF _Toc20735241 \h </w:instrText>
        </w:r>
        <w:r w:rsidR="00222E6C">
          <w:rPr>
            <w:noProof/>
            <w:webHidden/>
          </w:rPr>
        </w:r>
        <w:r w:rsidR="00222E6C">
          <w:rPr>
            <w:noProof/>
            <w:webHidden/>
          </w:rPr>
          <w:fldChar w:fldCharType="separate"/>
        </w:r>
        <w:r>
          <w:rPr>
            <w:noProof/>
            <w:webHidden/>
          </w:rPr>
          <w:t>86</w:t>
        </w:r>
        <w:r w:rsidR="00222E6C">
          <w:rPr>
            <w:noProof/>
            <w:webHidden/>
          </w:rPr>
          <w:fldChar w:fldCharType="end"/>
        </w:r>
      </w:hyperlink>
    </w:p>
    <w:p w14:paraId="2500F0D8" w14:textId="2D64DD07"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42" w:history="1">
        <w:r w:rsidR="00222E6C" w:rsidRPr="00D83055">
          <w:rPr>
            <w:rStyle w:val="-"/>
            <w:noProof/>
          </w:rPr>
          <w:t>2.1</w:t>
        </w:r>
        <w:r w:rsidR="00222E6C">
          <w:rPr>
            <w:rFonts w:asciiTheme="minorHAnsi" w:eastAsiaTheme="minorEastAsia" w:hAnsiTheme="minorHAnsi" w:cstheme="minorBidi"/>
            <w:noProof/>
            <w:sz w:val="22"/>
            <w:szCs w:val="22"/>
            <w:lang w:val="en-US" w:eastAsia="en-US"/>
          </w:rPr>
          <w:tab/>
        </w:r>
        <w:r w:rsidR="00222E6C" w:rsidRPr="00D83055">
          <w:rPr>
            <w:rStyle w:val="-"/>
            <w:noProof/>
          </w:rPr>
          <w:t>Άλλες δαπάνες</w:t>
        </w:r>
        <w:r w:rsidR="00222E6C">
          <w:rPr>
            <w:noProof/>
            <w:webHidden/>
          </w:rPr>
          <w:tab/>
        </w:r>
        <w:r w:rsidR="00222E6C">
          <w:rPr>
            <w:noProof/>
            <w:webHidden/>
          </w:rPr>
          <w:fldChar w:fldCharType="begin"/>
        </w:r>
        <w:r w:rsidR="00222E6C">
          <w:rPr>
            <w:noProof/>
            <w:webHidden/>
          </w:rPr>
          <w:instrText xml:space="preserve"> PAGEREF _Toc20735242 \h </w:instrText>
        </w:r>
        <w:r w:rsidR="00222E6C">
          <w:rPr>
            <w:noProof/>
            <w:webHidden/>
          </w:rPr>
        </w:r>
        <w:r w:rsidR="00222E6C">
          <w:rPr>
            <w:noProof/>
            <w:webHidden/>
          </w:rPr>
          <w:fldChar w:fldCharType="separate"/>
        </w:r>
        <w:r>
          <w:rPr>
            <w:noProof/>
            <w:webHidden/>
          </w:rPr>
          <w:t>87</w:t>
        </w:r>
        <w:r w:rsidR="00222E6C">
          <w:rPr>
            <w:noProof/>
            <w:webHidden/>
          </w:rPr>
          <w:fldChar w:fldCharType="end"/>
        </w:r>
      </w:hyperlink>
    </w:p>
    <w:p w14:paraId="30245700" w14:textId="5F3869FB" w:rsidR="00222E6C" w:rsidRDefault="00E4434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20735243" w:history="1">
        <w:r w:rsidR="00222E6C" w:rsidRPr="00D83055">
          <w:rPr>
            <w:rStyle w:val="-"/>
            <w:noProof/>
          </w:rPr>
          <w:t>3.1</w:t>
        </w:r>
        <w:r w:rsidR="00222E6C">
          <w:rPr>
            <w:rFonts w:asciiTheme="minorHAnsi" w:eastAsiaTheme="minorEastAsia" w:hAnsiTheme="minorHAnsi" w:cstheme="minorBidi"/>
            <w:noProof/>
            <w:sz w:val="22"/>
            <w:szCs w:val="22"/>
            <w:lang w:val="en-US" w:eastAsia="en-US"/>
          </w:rPr>
          <w:tab/>
        </w:r>
        <w:r w:rsidR="00222E6C" w:rsidRPr="00D83055">
          <w:rPr>
            <w:rStyle w:val="-"/>
            <w:noProof/>
          </w:rPr>
          <w:t>Συγκεντρωτικός Πίνακας Οικονομικής Προσφοράς Έργου</w:t>
        </w:r>
        <w:r w:rsidR="00222E6C">
          <w:rPr>
            <w:noProof/>
            <w:webHidden/>
          </w:rPr>
          <w:tab/>
        </w:r>
        <w:r w:rsidR="00222E6C">
          <w:rPr>
            <w:noProof/>
            <w:webHidden/>
          </w:rPr>
          <w:fldChar w:fldCharType="begin"/>
        </w:r>
        <w:r w:rsidR="00222E6C">
          <w:rPr>
            <w:noProof/>
            <w:webHidden/>
          </w:rPr>
          <w:instrText xml:space="preserve"> PAGEREF _Toc20735243 \h </w:instrText>
        </w:r>
        <w:r w:rsidR="00222E6C">
          <w:rPr>
            <w:noProof/>
            <w:webHidden/>
          </w:rPr>
        </w:r>
        <w:r w:rsidR="00222E6C">
          <w:rPr>
            <w:noProof/>
            <w:webHidden/>
          </w:rPr>
          <w:fldChar w:fldCharType="separate"/>
        </w:r>
        <w:r>
          <w:rPr>
            <w:noProof/>
            <w:webHidden/>
          </w:rPr>
          <w:t>87</w:t>
        </w:r>
        <w:r w:rsidR="00222E6C">
          <w:rPr>
            <w:noProof/>
            <w:webHidden/>
          </w:rPr>
          <w:fldChar w:fldCharType="end"/>
        </w:r>
      </w:hyperlink>
    </w:p>
    <w:p w14:paraId="7D2A6E3E" w14:textId="67CCB027" w:rsidR="00222E6C" w:rsidRDefault="00E44343">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20735244" w:history="1">
        <w:r w:rsidR="00222E6C" w:rsidRPr="00D83055">
          <w:rPr>
            <w:rStyle w:val="-"/>
            <w:rFonts w:cstheme="minorHAnsi"/>
            <w:noProof/>
            <w:lang w:val="el-GR"/>
          </w:rPr>
          <w:t xml:space="preserve">ΠΑΡΑΡΤΗΜΑ </w:t>
        </w:r>
        <w:r w:rsidR="00222E6C" w:rsidRPr="00D83055">
          <w:rPr>
            <w:rStyle w:val="-"/>
            <w:rFonts w:cstheme="minorHAnsi"/>
            <w:noProof/>
          </w:rPr>
          <w:t>VII</w:t>
        </w:r>
        <w:r w:rsidR="00222E6C" w:rsidRPr="00D83055">
          <w:rPr>
            <w:rStyle w:val="-"/>
            <w:rFonts w:cstheme="minorHAnsi"/>
            <w:noProof/>
            <w:lang w:val="el-GR"/>
          </w:rPr>
          <w:t xml:space="preserve"> – Υποδείγματα Εγγυητικών Επιστολών</w:t>
        </w:r>
        <w:r w:rsidR="00222E6C">
          <w:rPr>
            <w:noProof/>
            <w:webHidden/>
          </w:rPr>
          <w:tab/>
        </w:r>
        <w:r w:rsidR="00222E6C">
          <w:rPr>
            <w:noProof/>
            <w:webHidden/>
          </w:rPr>
          <w:fldChar w:fldCharType="begin"/>
        </w:r>
        <w:r w:rsidR="00222E6C">
          <w:rPr>
            <w:noProof/>
            <w:webHidden/>
          </w:rPr>
          <w:instrText xml:space="preserve"> PAGEREF _Toc20735244 \h </w:instrText>
        </w:r>
        <w:r w:rsidR="00222E6C">
          <w:rPr>
            <w:noProof/>
            <w:webHidden/>
          </w:rPr>
        </w:r>
        <w:r w:rsidR="00222E6C">
          <w:rPr>
            <w:noProof/>
            <w:webHidden/>
          </w:rPr>
          <w:fldChar w:fldCharType="separate"/>
        </w:r>
        <w:r>
          <w:rPr>
            <w:noProof/>
            <w:webHidden/>
          </w:rPr>
          <w:t>88</w:t>
        </w:r>
        <w:r w:rsidR="00222E6C">
          <w:rPr>
            <w:noProof/>
            <w:webHidden/>
          </w:rPr>
          <w:fldChar w:fldCharType="end"/>
        </w:r>
      </w:hyperlink>
    </w:p>
    <w:p w14:paraId="5FD43928" w14:textId="027F68CE" w:rsidR="00222E6C" w:rsidRDefault="00E4434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20735245" w:history="1">
        <w:r w:rsidR="00222E6C" w:rsidRPr="00D83055">
          <w:rPr>
            <w:rStyle w:val="-"/>
            <w:rFonts w:cstheme="minorHAnsi"/>
            <w:noProof/>
            <w:lang w:val="el-GR"/>
          </w:rPr>
          <w:t>I.</w:t>
        </w:r>
        <w:r w:rsidR="00222E6C">
          <w:rPr>
            <w:rFonts w:asciiTheme="minorHAnsi" w:eastAsiaTheme="minorEastAsia" w:hAnsiTheme="minorHAnsi" w:cstheme="minorBidi"/>
            <w:i w:val="0"/>
            <w:iCs w:val="0"/>
            <w:noProof/>
            <w:sz w:val="22"/>
            <w:szCs w:val="22"/>
            <w:lang w:val="en-US" w:eastAsia="en-US"/>
          </w:rPr>
          <w:tab/>
        </w:r>
        <w:r w:rsidR="00222E6C" w:rsidRPr="00D83055">
          <w:rPr>
            <w:rStyle w:val="-"/>
            <w:rFonts w:cstheme="minorHAnsi"/>
            <w:noProof/>
            <w:lang w:val="el-GR"/>
          </w:rPr>
          <w:t>Εγγυητική Επιστολή Συμμετοχής</w:t>
        </w:r>
        <w:r w:rsidR="00222E6C">
          <w:rPr>
            <w:noProof/>
            <w:webHidden/>
          </w:rPr>
          <w:tab/>
        </w:r>
        <w:r w:rsidR="00222E6C">
          <w:rPr>
            <w:noProof/>
            <w:webHidden/>
          </w:rPr>
          <w:fldChar w:fldCharType="begin"/>
        </w:r>
        <w:r w:rsidR="00222E6C">
          <w:rPr>
            <w:noProof/>
            <w:webHidden/>
          </w:rPr>
          <w:instrText xml:space="preserve"> PAGEREF _Toc20735245 \h </w:instrText>
        </w:r>
        <w:r w:rsidR="00222E6C">
          <w:rPr>
            <w:noProof/>
            <w:webHidden/>
          </w:rPr>
        </w:r>
        <w:r w:rsidR="00222E6C">
          <w:rPr>
            <w:noProof/>
            <w:webHidden/>
          </w:rPr>
          <w:fldChar w:fldCharType="separate"/>
        </w:r>
        <w:r>
          <w:rPr>
            <w:noProof/>
            <w:webHidden/>
          </w:rPr>
          <w:t>88</w:t>
        </w:r>
        <w:r w:rsidR="00222E6C">
          <w:rPr>
            <w:noProof/>
            <w:webHidden/>
          </w:rPr>
          <w:fldChar w:fldCharType="end"/>
        </w:r>
      </w:hyperlink>
    </w:p>
    <w:p w14:paraId="6BA19E74" w14:textId="0989E5ED" w:rsidR="00222E6C" w:rsidRDefault="00E4434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20735246" w:history="1">
        <w:r w:rsidR="00222E6C" w:rsidRPr="00D83055">
          <w:rPr>
            <w:rStyle w:val="-"/>
            <w:rFonts w:cstheme="minorHAnsi"/>
            <w:noProof/>
            <w:lang w:val="el-GR"/>
          </w:rPr>
          <w:t>II.</w:t>
        </w:r>
        <w:r w:rsidR="00222E6C">
          <w:rPr>
            <w:rFonts w:asciiTheme="minorHAnsi" w:eastAsiaTheme="minorEastAsia" w:hAnsiTheme="minorHAnsi" w:cstheme="minorBidi"/>
            <w:i w:val="0"/>
            <w:iCs w:val="0"/>
            <w:noProof/>
            <w:sz w:val="22"/>
            <w:szCs w:val="22"/>
            <w:lang w:val="en-US" w:eastAsia="en-US"/>
          </w:rPr>
          <w:tab/>
        </w:r>
        <w:r w:rsidR="00222E6C" w:rsidRPr="00D83055">
          <w:rPr>
            <w:rStyle w:val="-"/>
            <w:rFonts w:cstheme="minorHAnsi"/>
            <w:noProof/>
            <w:lang w:val="el-GR"/>
          </w:rPr>
          <w:t>Εγγυητική Επιστολή Καλής Εκτέλεσης</w:t>
        </w:r>
        <w:r w:rsidR="00222E6C">
          <w:rPr>
            <w:noProof/>
            <w:webHidden/>
          </w:rPr>
          <w:tab/>
        </w:r>
        <w:r w:rsidR="00222E6C">
          <w:rPr>
            <w:noProof/>
            <w:webHidden/>
          </w:rPr>
          <w:fldChar w:fldCharType="begin"/>
        </w:r>
        <w:r w:rsidR="00222E6C">
          <w:rPr>
            <w:noProof/>
            <w:webHidden/>
          </w:rPr>
          <w:instrText xml:space="preserve"> PAGEREF _Toc20735246 \h </w:instrText>
        </w:r>
        <w:r w:rsidR="00222E6C">
          <w:rPr>
            <w:noProof/>
            <w:webHidden/>
          </w:rPr>
        </w:r>
        <w:r w:rsidR="00222E6C">
          <w:rPr>
            <w:noProof/>
            <w:webHidden/>
          </w:rPr>
          <w:fldChar w:fldCharType="separate"/>
        </w:r>
        <w:r>
          <w:rPr>
            <w:noProof/>
            <w:webHidden/>
          </w:rPr>
          <w:t>89</w:t>
        </w:r>
        <w:r w:rsidR="00222E6C">
          <w:rPr>
            <w:noProof/>
            <w:webHidden/>
          </w:rPr>
          <w:fldChar w:fldCharType="end"/>
        </w:r>
      </w:hyperlink>
    </w:p>
    <w:p w14:paraId="3248A9B3" w14:textId="2177DBF0" w:rsidR="00222E6C" w:rsidRDefault="00E4434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20735247" w:history="1">
        <w:r w:rsidR="00222E6C" w:rsidRPr="00D83055">
          <w:rPr>
            <w:rStyle w:val="-"/>
            <w:rFonts w:cstheme="minorHAnsi"/>
            <w:noProof/>
            <w:lang w:val="el-GR" w:eastAsia="el-GR"/>
          </w:rPr>
          <w:t>III.</w:t>
        </w:r>
        <w:r w:rsidR="00222E6C">
          <w:rPr>
            <w:rFonts w:asciiTheme="minorHAnsi" w:eastAsiaTheme="minorEastAsia" w:hAnsiTheme="minorHAnsi" w:cstheme="minorBidi"/>
            <w:i w:val="0"/>
            <w:iCs w:val="0"/>
            <w:noProof/>
            <w:sz w:val="22"/>
            <w:szCs w:val="22"/>
            <w:lang w:val="en-US" w:eastAsia="en-US"/>
          </w:rPr>
          <w:tab/>
        </w:r>
        <w:r w:rsidR="00222E6C" w:rsidRPr="00D83055">
          <w:rPr>
            <w:rStyle w:val="-"/>
            <w:rFonts w:cstheme="minorHAnsi"/>
            <w:noProof/>
            <w:lang w:val="el-GR" w:eastAsia="el-GR"/>
          </w:rPr>
          <w:t>Εγγυητική Επιστολή Προκαταβολής</w:t>
        </w:r>
        <w:r w:rsidR="00222E6C">
          <w:rPr>
            <w:noProof/>
            <w:webHidden/>
          </w:rPr>
          <w:tab/>
        </w:r>
        <w:r w:rsidR="00222E6C">
          <w:rPr>
            <w:noProof/>
            <w:webHidden/>
          </w:rPr>
          <w:fldChar w:fldCharType="begin"/>
        </w:r>
        <w:r w:rsidR="00222E6C">
          <w:rPr>
            <w:noProof/>
            <w:webHidden/>
          </w:rPr>
          <w:instrText xml:space="preserve"> PAGEREF _Toc20735247 \h </w:instrText>
        </w:r>
        <w:r w:rsidR="00222E6C">
          <w:rPr>
            <w:noProof/>
            <w:webHidden/>
          </w:rPr>
        </w:r>
        <w:r w:rsidR="00222E6C">
          <w:rPr>
            <w:noProof/>
            <w:webHidden/>
          </w:rPr>
          <w:fldChar w:fldCharType="separate"/>
        </w:r>
        <w:r>
          <w:rPr>
            <w:noProof/>
            <w:webHidden/>
          </w:rPr>
          <w:t>90</w:t>
        </w:r>
        <w:r w:rsidR="00222E6C">
          <w:rPr>
            <w:noProof/>
            <w:webHidden/>
          </w:rPr>
          <w:fldChar w:fldCharType="end"/>
        </w:r>
      </w:hyperlink>
    </w:p>
    <w:p w14:paraId="748F2747" w14:textId="308FB73F" w:rsidR="008338F0" w:rsidRDefault="00DD18AC">
      <w:r>
        <w:fldChar w:fldCharType="end"/>
      </w:r>
    </w:p>
    <w:p w14:paraId="32E2B3DF" w14:textId="77777777" w:rsidR="008E18C3" w:rsidRDefault="008E18C3"/>
    <w:p w14:paraId="3E1B4D33" w14:textId="77777777" w:rsidR="008E18C3" w:rsidRDefault="008E18C3">
      <w:pPr>
        <w:rPr>
          <w:rFonts w:eastAsia="MS Mincho" w:cs="Times New Roman"/>
          <w:b/>
          <w:bCs/>
          <w:caps/>
          <w:sz w:val="20"/>
          <w:szCs w:val="22"/>
          <w:lang w:val="el-GR" w:eastAsia="el-GR"/>
        </w:rPr>
        <w:sectPr w:rsidR="008E18C3">
          <w:pgSz w:w="11906" w:h="16838"/>
          <w:pgMar w:top="1134" w:right="1134" w:bottom="1134" w:left="1134" w:header="720" w:footer="709" w:gutter="0"/>
          <w:cols w:space="720"/>
          <w:titlePg/>
          <w:docGrid w:linePitch="360"/>
        </w:sectPr>
      </w:pPr>
    </w:p>
    <w:p w14:paraId="386D798A" w14:textId="77777777" w:rsidR="008338F0" w:rsidRPr="00F45C23" w:rsidRDefault="003355E7" w:rsidP="004717A5">
      <w:pPr>
        <w:pStyle w:val="1"/>
        <w:rPr>
          <w:rFonts w:ascii="Calibri" w:hAnsi="Calibri" w:cs="Calibri"/>
          <w:lang w:val="el-GR"/>
        </w:rPr>
      </w:pPr>
      <w:r w:rsidRPr="00F45C23">
        <w:rPr>
          <w:rFonts w:ascii="Calibri" w:hAnsi="Calibri" w:cs="Calibri"/>
          <w:lang w:val="el-GR"/>
        </w:rPr>
        <w:lastRenderedPageBreak/>
        <w:t>ΑΝΑΘΕΤΟΥΣΑ ΑΡΧΗ ΚΑΙ ΑΝΤΙΚΕΙΜΕΝΟ ΣΥΜΒΑΣΗΣ</w:t>
      </w:r>
    </w:p>
    <w:p w14:paraId="5ADC7F12" w14:textId="77777777" w:rsidR="008338F0" w:rsidRPr="00855AF1" w:rsidRDefault="003355E7" w:rsidP="003723D8">
      <w:pPr>
        <w:pStyle w:val="2"/>
        <w:numPr>
          <w:ilvl w:val="1"/>
          <w:numId w:val="12"/>
        </w:numPr>
        <w:rPr>
          <w:rFonts w:ascii="Calibri" w:hAnsi="Calibri" w:cs="Calibri"/>
          <w:lang w:val="el-GR"/>
        </w:rPr>
      </w:pPr>
      <w:bookmarkStart w:id="7" w:name="_Toc20735163"/>
      <w:r w:rsidRPr="00855AF1">
        <w:rPr>
          <w:rFonts w:ascii="Calibri" w:hAnsi="Calibri" w:cs="Calibri"/>
          <w:lang w:val="el-GR"/>
        </w:rPr>
        <w:t>Στοιχεία Αναθέτουσας Αρχής</w:t>
      </w:r>
      <w:bookmarkEnd w:id="7"/>
      <w:r w:rsidRPr="00855AF1">
        <w:rPr>
          <w:rFonts w:ascii="Calibri" w:hAnsi="Calibri" w:cs="Calibri"/>
          <w:lang w:val="el-GR"/>
        </w:rPr>
        <w:t xml:space="preserve"> </w:t>
      </w:r>
    </w:p>
    <w:p w14:paraId="5803AA82" w14:textId="77777777" w:rsidR="008338F0"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911AF" w14:paraId="31D61351" w14:textId="77777777">
        <w:tc>
          <w:tcPr>
            <w:tcW w:w="5245" w:type="dxa"/>
            <w:tcBorders>
              <w:top w:val="single" w:sz="4" w:space="0" w:color="000000"/>
              <w:left w:val="single" w:sz="4" w:space="0" w:color="000000"/>
              <w:bottom w:val="single" w:sz="4" w:space="0" w:color="000000"/>
            </w:tcBorders>
            <w:shd w:val="clear" w:color="auto" w:fill="auto"/>
          </w:tcPr>
          <w:p w14:paraId="1FB11652" w14:textId="77777777" w:rsidR="008338F0" w:rsidRDefault="003355E7">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B1FA24" w14:textId="77777777" w:rsidR="008338F0" w:rsidRDefault="007D3A48">
            <w:pPr>
              <w:pStyle w:val="normalwithoutspacing"/>
              <w:snapToGrid w:val="0"/>
            </w:pPr>
            <w:r>
              <w:t>ΚΟΙΝΩΝΙΑ ΤΗΣ ΠΛΗΡΟΦΟΡΙΑΣ Α.Ε.</w:t>
            </w:r>
          </w:p>
        </w:tc>
      </w:tr>
      <w:tr w:rsidR="008338F0" w14:paraId="6BCE2EC0" w14:textId="77777777">
        <w:tc>
          <w:tcPr>
            <w:tcW w:w="5245" w:type="dxa"/>
            <w:tcBorders>
              <w:top w:val="single" w:sz="4" w:space="0" w:color="000000"/>
              <w:left w:val="single" w:sz="4" w:space="0" w:color="000000"/>
              <w:bottom w:val="single" w:sz="4" w:space="0" w:color="000000"/>
            </w:tcBorders>
            <w:shd w:val="clear" w:color="auto" w:fill="auto"/>
          </w:tcPr>
          <w:p w14:paraId="7CAFD4E7" w14:textId="77777777" w:rsidR="008338F0" w:rsidRDefault="003355E7">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8790E4" w14:textId="77777777" w:rsidR="008338F0" w:rsidRDefault="007D3A48" w:rsidP="007D3A48">
            <w:pPr>
              <w:pStyle w:val="normalwithoutspacing"/>
              <w:snapToGrid w:val="0"/>
            </w:pPr>
            <w:r>
              <w:t>ΧΑΝΔΡΗ 3 ΚΑΙ ΚΥΠΡΟΥ</w:t>
            </w:r>
          </w:p>
        </w:tc>
      </w:tr>
      <w:tr w:rsidR="008338F0" w14:paraId="6D2FA06C" w14:textId="77777777">
        <w:tc>
          <w:tcPr>
            <w:tcW w:w="5245" w:type="dxa"/>
            <w:tcBorders>
              <w:top w:val="single" w:sz="4" w:space="0" w:color="000000"/>
              <w:left w:val="single" w:sz="4" w:space="0" w:color="000000"/>
              <w:bottom w:val="single" w:sz="4" w:space="0" w:color="000000"/>
            </w:tcBorders>
            <w:shd w:val="clear" w:color="auto" w:fill="auto"/>
          </w:tcPr>
          <w:p w14:paraId="5FE4773B" w14:textId="77777777" w:rsidR="008338F0" w:rsidRDefault="003355E7">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BF04FF" w14:textId="77777777" w:rsidR="008338F0" w:rsidRDefault="007D3A48">
            <w:pPr>
              <w:pStyle w:val="normalwithoutspacing"/>
              <w:snapToGrid w:val="0"/>
            </w:pPr>
            <w:r>
              <w:t>ΜΟΣΧΑΤΟ</w:t>
            </w:r>
          </w:p>
        </w:tc>
      </w:tr>
      <w:tr w:rsidR="008338F0" w14:paraId="4E5BDD7C" w14:textId="77777777">
        <w:tc>
          <w:tcPr>
            <w:tcW w:w="5245" w:type="dxa"/>
            <w:tcBorders>
              <w:top w:val="single" w:sz="4" w:space="0" w:color="000000"/>
              <w:left w:val="single" w:sz="4" w:space="0" w:color="000000"/>
              <w:bottom w:val="single" w:sz="4" w:space="0" w:color="000000"/>
            </w:tcBorders>
            <w:shd w:val="clear" w:color="auto" w:fill="auto"/>
          </w:tcPr>
          <w:p w14:paraId="572A3DC1" w14:textId="77777777" w:rsidR="008338F0" w:rsidRDefault="003355E7">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A8FEBF5" w14:textId="77777777" w:rsidR="008338F0" w:rsidRDefault="007D3A48">
            <w:pPr>
              <w:pStyle w:val="normalwithoutspacing"/>
              <w:snapToGrid w:val="0"/>
            </w:pPr>
            <w:r>
              <w:t>183 46</w:t>
            </w:r>
          </w:p>
        </w:tc>
      </w:tr>
      <w:tr w:rsidR="008338F0" w14:paraId="5858E924" w14:textId="77777777">
        <w:tc>
          <w:tcPr>
            <w:tcW w:w="5245" w:type="dxa"/>
            <w:tcBorders>
              <w:top w:val="single" w:sz="4" w:space="0" w:color="000000"/>
              <w:left w:val="single" w:sz="4" w:space="0" w:color="000000"/>
              <w:bottom w:val="single" w:sz="4" w:space="0" w:color="000000"/>
            </w:tcBorders>
            <w:shd w:val="clear" w:color="auto" w:fill="auto"/>
          </w:tcPr>
          <w:p w14:paraId="354CC2D4" w14:textId="77777777" w:rsidR="008338F0" w:rsidRDefault="003355E7">
            <w:pPr>
              <w:pStyle w:val="normalwithoutspacing"/>
            </w:pPr>
            <w:r>
              <w:t>Χώρα</w:t>
            </w:r>
            <w:r>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DAFE41" w14:textId="77777777" w:rsidR="008338F0" w:rsidRPr="00D157B7" w:rsidRDefault="007D3A48">
            <w:pPr>
              <w:pStyle w:val="normalwithoutspacing"/>
              <w:snapToGrid w:val="0"/>
              <w:rPr>
                <w:lang w:val="en-US"/>
              </w:rPr>
            </w:pPr>
            <w:r>
              <w:t>ΕΛΛΑΔΑ</w:t>
            </w:r>
          </w:p>
        </w:tc>
      </w:tr>
      <w:tr w:rsidR="008338F0" w14:paraId="76090E7F" w14:textId="77777777">
        <w:tc>
          <w:tcPr>
            <w:tcW w:w="5245" w:type="dxa"/>
            <w:tcBorders>
              <w:top w:val="single" w:sz="4" w:space="0" w:color="000000"/>
              <w:left w:val="single" w:sz="4" w:space="0" w:color="000000"/>
              <w:bottom w:val="single" w:sz="4" w:space="0" w:color="000000"/>
            </w:tcBorders>
            <w:shd w:val="clear" w:color="auto" w:fill="auto"/>
          </w:tcPr>
          <w:p w14:paraId="65F4E8A3" w14:textId="77777777" w:rsidR="008338F0" w:rsidRDefault="003355E7">
            <w:pPr>
              <w:pStyle w:val="normalwithoutspacing"/>
            </w:pPr>
            <w:r>
              <w:t>Κωδικός ΝUTS</w:t>
            </w:r>
            <w:r>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8D97E4" w14:textId="77777777" w:rsidR="008338F0" w:rsidRPr="00D157B7" w:rsidRDefault="007D3A48">
            <w:pPr>
              <w:pStyle w:val="normalwithoutspacing"/>
              <w:snapToGrid w:val="0"/>
              <w:rPr>
                <w:lang w:val="de-DE"/>
              </w:rPr>
            </w:pPr>
            <w:r>
              <w:rPr>
                <w:lang w:val="de-DE"/>
              </w:rPr>
              <w:t>EL304</w:t>
            </w:r>
          </w:p>
        </w:tc>
      </w:tr>
      <w:tr w:rsidR="008338F0" w14:paraId="7E5AE089" w14:textId="77777777">
        <w:tc>
          <w:tcPr>
            <w:tcW w:w="5245" w:type="dxa"/>
            <w:tcBorders>
              <w:top w:val="single" w:sz="4" w:space="0" w:color="000000"/>
              <w:left w:val="single" w:sz="4" w:space="0" w:color="000000"/>
              <w:bottom w:val="single" w:sz="4" w:space="0" w:color="000000"/>
            </w:tcBorders>
            <w:shd w:val="clear" w:color="auto" w:fill="auto"/>
          </w:tcPr>
          <w:p w14:paraId="547E03F7" w14:textId="77777777" w:rsidR="008338F0" w:rsidRDefault="003355E7">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6AEEE1" w14:textId="77777777" w:rsidR="008338F0" w:rsidRPr="00B8545D" w:rsidRDefault="00865C7D">
            <w:pPr>
              <w:pStyle w:val="normalwithoutspacing"/>
              <w:snapToGrid w:val="0"/>
              <w:rPr>
                <w:lang w:val="en-US"/>
              </w:rPr>
            </w:pPr>
            <w:r>
              <w:rPr>
                <w:lang w:val="en-US"/>
              </w:rPr>
              <w:t>213 1300700</w:t>
            </w:r>
          </w:p>
        </w:tc>
      </w:tr>
      <w:tr w:rsidR="008338F0" w14:paraId="664A53E0" w14:textId="77777777">
        <w:tc>
          <w:tcPr>
            <w:tcW w:w="5245" w:type="dxa"/>
            <w:tcBorders>
              <w:top w:val="single" w:sz="4" w:space="0" w:color="000000"/>
              <w:left w:val="single" w:sz="4" w:space="0" w:color="000000"/>
              <w:bottom w:val="single" w:sz="4" w:space="0" w:color="000000"/>
            </w:tcBorders>
            <w:shd w:val="clear" w:color="auto" w:fill="auto"/>
          </w:tcPr>
          <w:p w14:paraId="7F64EDD0" w14:textId="77777777" w:rsidR="008338F0" w:rsidRDefault="003355E7">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044EA7" w14:textId="77777777" w:rsidR="008338F0" w:rsidRPr="00B8545D" w:rsidRDefault="00865C7D">
            <w:pPr>
              <w:pStyle w:val="normalwithoutspacing"/>
              <w:snapToGrid w:val="0"/>
              <w:rPr>
                <w:lang w:val="en-US"/>
              </w:rPr>
            </w:pPr>
            <w:r>
              <w:rPr>
                <w:lang w:val="en-US"/>
              </w:rPr>
              <w:t>213 1300801</w:t>
            </w:r>
          </w:p>
        </w:tc>
      </w:tr>
      <w:tr w:rsidR="008338F0" w14:paraId="6236AB9F" w14:textId="77777777">
        <w:tc>
          <w:tcPr>
            <w:tcW w:w="5245" w:type="dxa"/>
            <w:tcBorders>
              <w:top w:val="single" w:sz="4" w:space="0" w:color="000000"/>
              <w:left w:val="single" w:sz="4" w:space="0" w:color="000000"/>
              <w:bottom w:val="single" w:sz="4" w:space="0" w:color="000000"/>
            </w:tcBorders>
            <w:shd w:val="clear" w:color="auto" w:fill="auto"/>
          </w:tcPr>
          <w:p w14:paraId="4C80B834" w14:textId="77777777" w:rsidR="008338F0" w:rsidRDefault="003355E7">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277817" w14:textId="77777777" w:rsidR="008338F0" w:rsidRPr="00B8545D" w:rsidRDefault="00A66112">
            <w:pPr>
              <w:pStyle w:val="normalwithoutspacing"/>
              <w:snapToGrid w:val="0"/>
              <w:rPr>
                <w:lang w:val="en-US"/>
              </w:rPr>
            </w:pPr>
            <w:r>
              <w:rPr>
                <w:lang w:val="en-US"/>
              </w:rPr>
              <w:t>info@ktpae.gr</w:t>
            </w:r>
          </w:p>
        </w:tc>
      </w:tr>
      <w:tr w:rsidR="008338F0" w14:paraId="586403B3" w14:textId="77777777">
        <w:tc>
          <w:tcPr>
            <w:tcW w:w="5245" w:type="dxa"/>
            <w:tcBorders>
              <w:top w:val="single" w:sz="4" w:space="0" w:color="000000"/>
              <w:left w:val="single" w:sz="4" w:space="0" w:color="000000"/>
              <w:bottom w:val="single" w:sz="4" w:space="0" w:color="000000"/>
            </w:tcBorders>
            <w:shd w:val="clear" w:color="auto" w:fill="auto"/>
          </w:tcPr>
          <w:p w14:paraId="6662E57A" w14:textId="77777777" w:rsidR="008338F0" w:rsidRPr="00B07E12" w:rsidRDefault="003355E7">
            <w:pPr>
              <w:pStyle w:val="normalwithoutspacing"/>
            </w:pPr>
            <w:r w:rsidRPr="00B07E12">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0A6224" w14:textId="77777777" w:rsidR="008338F0" w:rsidRPr="00B07E12" w:rsidRDefault="00B07E12">
            <w:pPr>
              <w:pStyle w:val="normalwithoutspacing"/>
              <w:snapToGrid w:val="0"/>
            </w:pPr>
            <w:r w:rsidRPr="00B07E12">
              <w:t>Αθανασία Κουρτερίδου</w:t>
            </w:r>
          </w:p>
        </w:tc>
      </w:tr>
      <w:tr w:rsidR="008338F0" w:rsidRPr="00B07E12" w14:paraId="170CC7C1" w14:textId="77777777">
        <w:tc>
          <w:tcPr>
            <w:tcW w:w="5245" w:type="dxa"/>
            <w:tcBorders>
              <w:top w:val="single" w:sz="4" w:space="0" w:color="000000"/>
              <w:left w:val="single" w:sz="4" w:space="0" w:color="000000"/>
              <w:bottom w:val="single" w:sz="4" w:space="0" w:color="000000"/>
            </w:tcBorders>
            <w:shd w:val="clear" w:color="auto" w:fill="auto"/>
          </w:tcPr>
          <w:p w14:paraId="0FEED75A" w14:textId="77777777" w:rsidR="008338F0" w:rsidRDefault="003355E7">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C84BB2" w14:textId="77777777" w:rsidR="008338F0" w:rsidRDefault="007D3A48">
            <w:pPr>
              <w:pStyle w:val="normalwithoutspacing"/>
              <w:snapToGrid w:val="0"/>
            </w:pPr>
            <w:r w:rsidRPr="007D3A48">
              <w:t>http://www.ktpae.gr</w:t>
            </w:r>
          </w:p>
        </w:tc>
      </w:tr>
      <w:tr w:rsidR="008338F0" w:rsidRPr="00C911AF" w14:paraId="7BFE4533" w14:textId="77777777">
        <w:tc>
          <w:tcPr>
            <w:tcW w:w="5245" w:type="dxa"/>
            <w:tcBorders>
              <w:top w:val="single" w:sz="4" w:space="0" w:color="000000"/>
              <w:left w:val="single" w:sz="4" w:space="0" w:color="000000"/>
              <w:bottom w:val="single" w:sz="4" w:space="0" w:color="000000"/>
            </w:tcBorders>
            <w:shd w:val="clear" w:color="auto" w:fill="auto"/>
          </w:tcPr>
          <w:p w14:paraId="6057F3A7" w14:textId="77777777" w:rsidR="008338F0" w:rsidRDefault="003355E7">
            <w:pPr>
              <w:pStyle w:val="normalwithoutspacing"/>
            </w:pPr>
            <w: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2B44E1" w14:textId="77777777" w:rsidR="008338F0" w:rsidRDefault="008338F0">
            <w:pPr>
              <w:pStyle w:val="normalwithoutspacing"/>
              <w:snapToGrid w:val="0"/>
            </w:pPr>
          </w:p>
        </w:tc>
      </w:tr>
    </w:tbl>
    <w:p w14:paraId="64B1B115" w14:textId="77777777" w:rsidR="008338F0" w:rsidRDefault="008338F0">
      <w:pPr>
        <w:pStyle w:val="normalwithoutspacing"/>
      </w:pPr>
    </w:p>
    <w:p w14:paraId="0FE360B4" w14:textId="77777777" w:rsidR="008338F0" w:rsidRDefault="003355E7">
      <w:pPr>
        <w:pStyle w:val="normalwithoutspacing"/>
      </w:pPr>
      <w:r>
        <w:rPr>
          <w:b/>
        </w:rPr>
        <w:t xml:space="preserve">Είδος Αναθέτουσας Αρχής </w:t>
      </w:r>
    </w:p>
    <w:p w14:paraId="2101865A" w14:textId="77777777" w:rsidR="008338F0" w:rsidRDefault="003355E7">
      <w:pPr>
        <w:pStyle w:val="normalwithoutspacing"/>
        <w:rPr>
          <w:rFonts w:eastAsia="Calibri"/>
        </w:rPr>
      </w:pPr>
      <w:r>
        <w:t xml:space="preserve">Η Αναθέτουσα Αρχή είναι </w:t>
      </w:r>
      <w:r w:rsidR="007D3A48">
        <w:t xml:space="preserve">Ανώνυμη Εταιρία του Δημόσιου Τομέα (μη Κεντρική Αναθέτουσα Αρχή)  </w:t>
      </w:r>
      <w:r>
        <w:t>και ανήκει στην</w:t>
      </w:r>
      <w:r w:rsidR="00DB2700">
        <w:t xml:space="preserve"> Κεντρική Κυβέρνηση – </w:t>
      </w:r>
      <w:proofErr w:type="spellStart"/>
      <w:r w:rsidR="00DB2700">
        <w:t>Υποτομέας</w:t>
      </w:r>
      <w:proofErr w:type="spellEnd"/>
      <w:r w:rsidR="00DB2700">
        <w:t xml:space="preserve"> Νομικά Πρόσωπα Κεντρικής Κυβέρνησης και Δημόσιες Επιχειρήσεις </w:t>
      </w:r>
    </w:p>
    <w:p w14:paraId="528BDD92" w14:textId="77777777" w:rsidR="008338F0" w:rsidRDefault="003355E7">
      <w:pPr>
        <w:pStyle w:val="normalwithoutspacing"/>
      </w:pPr>
      <w:r>
        <w:rPr>
          <w:b/>
        </w:rPr>
        <w:t>Κύρια δραστηριότητα Α.Α.</w:t>
      </w:r>
    </w:p>
    <w:p w14:paraId="5AC010B1" w14:textId="77777777" w:rsidR="008338F0" w:rsidRDefault="003355E7">
      <w:pPr>
        <w:pStyle w:val="normalwithoutspacing"/>
      </w:pPr>
      <w:r>
        <w:t xml:space="preserve">Η κύρια δραστηριότητα της Αναθέτουσας Αρχής είναι </w:t>
      </w:r>
      <w:r w:rsidR="00EB0718">
        <w:t>«Γενικές Δημόσιες Υπηρεσίες».</w:t>
      </w:r>
    </w:p>
    <w:p w14:paraId="154D2A4C" w14:textId="77777777" w:rsidR="008338F0" w:rsidRDefault="003355E7">
      <w:pPr>
        <w:pStyle w:val="normalwithoutspacing"/>
      </w:pPr>
      <w:r>
        <w:t xml:space="preserve">Εφαρμοστέο εθνικό δίκαιο  είναι το </w:t>
      </w:r>
      <w:r w:rsidR="00DB2700">
        <w:t xml:space="preserve">Ελληνικό </w:t>
      </w:r>
      <w:r>
        <w:t xml:space="preserve"> : </w:t>
      </w:r>
    </w:p>
    <w:p w14:paraId="4C5C70D6" w14:textId="77777777" w:rsidR="008338F0" w:rsidRPr="009C3C60" w:rsidRDefault="003355E7" w:rsidP="00D157B7">
      <w:pPr>
        <w:suppressAutoHyphens w:val="0"/>
        <w:spacing w:after="0"/>
        <w:jc w:val="left"/>
        <w:rPr>
          <w:lang w:val="el-GR"/>
        </w:rPr>
      </w:pPr>
      <w:r w:rsidRPr="009C3C60">
        <w:rPr>
          <w:b/>
          <w:lang w:val="el-GR"/>
        </w:rPr>
        <w:t xml:space="preserve">Στοιχεία Επικοινωνίας </w:t>
      </w:r>
    </w:p>
    <w:p w14:paraId="1161A9AC" w14:textId="77777777" w:rsidR="002E1FDE" w:rsidRDefault="003355E7" w:rsidP="002E1FDE">
      <w:pPr>
        <w:pStyle w:val="normalwithoutspacing"/>
        <w:ind w:left="567" w:hanging="567"/>
      </w:pPr>
      <w:r>
        <w:t>α)</w:t>
      </w:r>
      <w: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t xml:space="preserve"> και μέσω της διαδικτυακής πύλης της Αναθέτουσας Αρχής </w:t>
      </w:r>
      <w:r w:rsidR="002E1FDE" w:rsidRPr="007D3A48">
        <w:t>http://www.ktpae.gr</w:t>
      </w:r>
    </w:p>
    <w:p w14:paraId="6AB6DC7C" w14:textId="77777777" w:rsidR="008338F0" w:rsidRDefault="003355E7">
      <w:pPr>
        <w:pStyle w:val="normalwithoutspacing"/>
        <w:ind w:left="567" w:hanging="567"/>
        <w:rPr>
          <w:color w:val="000000"/>
          <w:shd w:val="clear" w:color="auto" w:fill="FFFFFF"/>
        </w:rPr>
      </w:pPr>
      <w:r>
        <w:t>β)</w:t>
      </w:r>
      <w:r>
        <w:tab/>
        <w:t xml:space="preserve">Οι προσφορές πρέπει να υποβάλλονται ηλεκτρονικά στην διεύθυνση : </w:t>
      </w:r>
      <w:hyperlink r:id="rId14" w:history="1">
        <w:r>
          <w:rPr>
            <w:rStyle w:val="-"/>
            <w:szCs w:val="22"/>
            <w:shd w:val="clear" w:color="auto" w:fill="FFFFFF"/>
          </w:rPr>
          <w:t>www.promitheus.gov.gr</w:t>
        </w:r>
      </w:hyperlink>
      <w:r>
        <w:rPr>
          <w:color w:val="000000"/>
          <w:shd w:val="clear" w:color="auto" w:fill="FFFFFF"/>
        </w:rPr>
        <w:t xml:space="preserve"> </w:t>
      </w:r>
    </w:p>
    <w:p w14:paraId="04357950" w14:textId="77777777" w:rsidR="002E1FDE" w:rsidRDefault="002E1FDE">
      <w:pPr>
        <w:pStyle w:val="normalwithoutspacing"/>
        <w:ind w:left="567" w:hanging="567"/>
      </w:pPr>
    </w:p>
    <w:p w14:paraId="127B93A2" w14:textId="77777777" w:rsidR="008338F0" w:rsidRPr="00855AF1" w:rsidRDefault="003355E7" w:rsidP="003723D8">
      <w:pPr>
        <w:pStyle w:val="2"/>
        <w:numPr>
          <w:ilvl w:val="1"/>
          <w:numId w:val="12"/>
        </w:numPr>
        <w:rPr>
          <w:rFonts w:ascii="Calibri" w:hAnsi="Calibri" w:cs="Calibri"/>
          <w:lang w:val="el-GR"/>
        </w:rPr>
      </w:pPr>
      <w:bookmarkStart w:id="8" w:name="_Toc20735164"/>
      <w:r w:rsidRPr="00855AF1">
        <w:rPr>
          <w:rFonts w:ascii="Calibri" w:hAnsi="Calibri" w:cs="Calibri"/>
          <w:lang w:val="el-GR"/>
        </w:rPr>
        <w:t>Στοιχεία Διαδικασίας - Χρηματοδότηση</w:t>
      </w:r>
      <w:bookmarkEnd w:id="8"/>
    </w:p>
    <w:p w14:paraId="29DB6FB7" w14:textId="77777777" w:rsidR="008338F0" w:rsidRPr="007D3A48" w:rsidRDefault="003355E7">
      <w:pPr>
        <w:rPr>
          <w:lang w:val="el-GR"/>
        </w:rPr>
      </w:pPr>
      <w:r>
        <w:rPr>
          <w:b/>
          <w:lang w:val="el-GR"/>
        </w:rPr>
        <w:t xml:space="preserve">Είδος διαδικασίας </w:t>
      </w:r>
    </w:p>
    <w:p w14:paraId="62598C5B" w14:textId="77777777" w:rsidR="008338F0" w:rsidRDefault="003355E7">
      <w:pPr>
        <w:pStyle w:val="normalwithoutspacing"/>
        <w:rPr>
          <w:lang w:eastAsia="el-GR"/>
        </w:rPr>
      </w:pPr>
      <w:r>
        <w:t>Ο διαγωνισμός θα διεξαχθεί με την ανοικτή διαδικασία του άρθρου 27 του ν. 4412/</w:t>
      </w:r>
      <w:r w:rsidR="00781E2E">
        <w:t>16</w:t>
      </w:r>
      <w:r w:rsidR="00EE021D">
        <w:t xml:space="preserve"> </w:t>
      </w:r>
      <w:r w:rsidR="00EE021D">
        <w:rPr>
          <w:bCs/>
        </w:rPr>
        <w:t>όπως ισχύει</w:t>
      </w:r>
      <w:r>
        <w:t xml:space="preserve">. </w:t>
      </w:r>
    </w:p>
    <w:p w14:paraId="206A66D6" w14:textId="77777777" w:rsidR="008338F0" w:rsidRDefault="008338F0">
      <w:pPr>
        <w:pStyle w:val="normalwithoutspacing"/>
      </w:pPr>
    </w:p>
    <w:p w14:paraId="2CF7E92C" w14:textId="77777777" w:rsidR="008338F0" w:rsidRDefault="003355E7">
      <w:pPr>
        <w:pStyle w:val="normalwithoutspacing"/>
      </w:pPr>
      <w:r>
        <w:rPr>
          <w:b/>
        </w:rPr>
        <w:t>Χρηματοδότηση της σύμβασης</w:t>
      </w:r>
    </w:p>
    <w:p w14:paraId="3DB91720" w14:textId="77777777" w:rsidR="008338F0" w:rsidRPr="00F45C23" w:rsidRDefault="003355E7" w:rsidP="000B1581">
      <w:pPr>
        <w:pStyle w:val="normalwithoutspacing"/>
      </w:pPr>
      <w:r>
        <w:t xml:space="preserve">Φορέας χρηματοδότησης της παρούσας σύμβασης είναι το </w:t>
      </w:r>
      <w:r w:rsidR="00012E2A">
        <w:t xml:space="preserve">Υπουργείο </w:t>
      </w:r>
      <w:r w:rsidR="00BF2D7D">
        <w:t>Ψηφιακής Διακυβέρνησης</w:t>
      </w:r>
      <w:r w:rsidR="00E72C35">
        <w:t>.</w:t>
      </w:r>
      <w:r>
        <w:t xml:space="preserve"> </w:t>
      </w:r>
    </w:p>
    <w:p w14:paraId="00B8EDD0" w14:textId="77777777" w:rsidR="00D157B7" w:rsidRDefault="003355E7" w:rsidP="000B1581">
      <w:pPr>
        <w:pStyle w:val="normalwithoutspacing"/>
        <w:rPr>
          <w:i/>
          <w:iCs/>
          <w:color w:val="5B9BD5"/>
          <w:kern w:val="1"/>
        </w:rPr>
      </w:pPr>
      <w:r>
        <w:t xml:space="preserve">Η παρούσα σύμβαση χρηματοδοτείται από Πιστώσεις του Προγράμματος Δημοσίων Επενδύσεων (αριθ. </w:t>
      </w:r>
      <w:proofErr w:type="spellStart"/>
      <w:r>
        <w:t>ενάριθ</w:t>
      </w:r>
      <w:proofErr w:type="spellEnd"/>
      <w:r>
        <w:t xml:space="preserve">. έργου </w:t>
      </w:r>
      <w:r w:rsidR="00F05BD7" w:rsidRPr="00AB7046">
        <w:rPr>
          <w:rFonts w:cs="Tahoma"/>
        </w:rPr>
        <w:t>2019ΣΕ46310006</w:t>
      </w:r>
      <w:r>
        <w:t>)</w:t>
      </w:r>
      <w:r w:rsidR="0029148F">
        <w:t>.</w:t>
      </w:r>
    </w:p>
    <w:p w14:paraId="5187E71B" w14:textId="77777777" w:rsidR="008338F0" w:rsidRDefault="003355E7">
      <w:pPr>
        <w:pStyle w:val="normalwithoutspacing"/>
      </w:pPr>
      <w:r>
        <w:lastRenderedPageBreak/>
        <w:t xml:space="preserve">Η σύμβαση περιλαμβάνεται στο </w:t>
      </w:r>
      <w:proofErr w:type="spellStart"/>
      <w:r>
        <w:t>υποέργο</w:t>
      </w:r>
      <w:proofErr w:type="spellEnd"/>
      <w:r>
        <w:t xml:space="preserve"> </w:t>
      </w:r>
      <w:proofErr w:type="spellStart"/>
      <w:r>
        <w:t>Νο</w:t>
      </w:r>
      <w:proofErr w:type="spellEnd"/>
      <w:r>
        <w:t xml:space="preserve"> </w:t>
      </w:r>
      <w:r w:rsidR="00DC045E">
        <w:t>1</w:t>
      </w:r>
      <w:r>
        <w:t xml:space="preserve"> της Πράξης : «</w:t>
      </w:r>
      <w:r w:rsidR="00E72C35">
        <w:t>Σύστημα Διαχείρισης Ανθρώπινου Δυναμικού</w:t>
      </w:r>
      <w:r>
        <w:t>» η οποία έχει ενταχθεί στο Επιχειρησιακό Πρόγραμμα «</w:t>
      </w:r>
      <w:r w:rsidR="00E72C35">
        <w:t>Μεταρρύθμιση Δημόσιου Τομέα</w:t>
      </w:r>
      <w:r w:rsidR="00817EB9">
        <w:t xml:space="preserve"> 2014-2020</w:t>
      </w:r>
      <w:r>
        <w:t xml:space="preserve">» με βάση την απόφαση ένταξης με </w:t>
      </w:r>
      <w:proofErr w:type="spellStart"/>
      <w:r>
        <w:t>αρ</w:t>
      </w:r>
      <w:proofErr w:type="spellEnd"/>
      <w:r>
        <w:t xml:space="preserve">. </w:t>
      </w:r>
      <w:proofErr w:type="spellStart"/>
      <w:r>
        <w:t>πρωτ</w:t>
      </w:r>
      <w:proofErr w:type="spellEnd"/>
      <w:r>
        <w:t xml:space="preserve">. </w:t>
      </w:r>
      <w:r w:rsidR="0029148F">
        <w:t xml:space="preserve">1874/13-06-2018 </w:t>
      </w:r>
      <w:r>
        <w:t xml:space="preserve">του </w:t>
      </w:r>
      <w:r w:rsidR="0029148F">
        <w:t>ΕΠ ΜΔΤ</w:t>
      </w:r>
      <w:r w:rsidR="00817EB9">
        <w:t xml:space="preserve"> 2014 -2020</w:t>
      </w:r>
      <w:r w:rsidR="0029148F">
        <w:t xml:space="preserve"> </w:t>
      </w:r>
      <w:r>
        <w:t xml:space="preserve">και έχει λάβει κωδικό </w:t>
      </w:r>
      <w:r>
        <w:rPr>
          <w:lang w:val="en-US"/>
        </w:rPr>
        <w:t>MIS</w:t>
      </w:r>
      <w:r>
        <w:t xml:space="preserve"> </w:t>
      </w:r>
      <w:r w:rsidR="00E72C35" w:rsidRPr="00E72C35">
        <w:t>5000905</w:t>
      </w:r>
      <w:r w:rsidR="00E72C35">
        <w:t>.</w:t>
      </w:r>
      <w:r>
        <w:t xml:space="preserve"> Η παρούσα σύμβαση χρηματοδοτείται από την Ευρωπαϊκή Ένωση (</w:t>
      </w:r>
      <w:r w:rsidRPr="00242F3C">
        <w:t xml:space="preserve">Ταμείο </w:t>
      </w:r>
      <w:r w:rsidR="00E72C35">
        <w:t>ΕΚΤ</w:t>
      </w:r>
      <w:r>
        <w:t>) και από εθνικούς πόρους μέσω του ΠΔΕ.</w:t>
      </w:r>
    </w:p>
    <w:p w14:paraId="65B9C688" w14:textId="77777777" w:rsidR="008338F0" w:rsidRPr="00855AF1" w:rsidRDefault="003355E7" w:rsidP="003723D8">
      <w:pPr>
        <w:pStyle w:val="2"/>
        <w:numPr>
          <w:ilvl w:val="1"/>
          <w:numId w:val="12"/>
        </w:numPr>
        <w:rPr>
          <w:rFonts w:asciiTheme="minorHAnsi" w:hAnsiTheme="minorHAnsi" w:cstheme="minorHAnsi"/>
          <w:lang w:val="el-GR"/>
        </w:rPr>
      </w:pPr>
      <w:r>
        <w:rPr>
          <w:lang w:val="el-GR"/>
        </w:rPr>
        <w:tab/>
      </w:r>
      <w:bookmarkStart w:id="9" w:name="_Toc20735165"/>
      <w:r w:rsidRPr="00855AF1">
        <w:rPr>
          <w:rFonts w:asciiTheme="minorHAnsi" w:hAnsiTheme="minorHAnsi" w:cstheme="minorHAnsi"/>
          <w:lang w:val="el-GR"/>
        </w:rPr>
        <w:t>Συνοπτική Περιγραφή φυσικού και οικονομικού αντικειμένου της σύμβασης</w:t>
      </w:r>
      <w:bookmarkEnd w:id="9"/>
      <w:r w:rsidRPr="00855AF1">
        <w:rPr>
          <w:rFonts w:asciiTheme="minorHAnsi" w:hAnsiTheme="minorHAnsi" w:cstheme="minorHAnsi"/>
          <w:lang w:val="el-GR"/>
        </w:rPr>
        <w:t xml:space="preserve"> </w:t>
      </w:r>
    </w:p>
    <w:p w14:paraId="23023EE7" w14:textId="77777777" w:rsidR="00365FDA" w:rsidRPr="00365FDA" w:rsidRDefault="003355E7" w:rsidP="00591D6E">
      <w:pPr>
        <w:rPr>
          <w:lang w:val="el-GR"/>
        </w:rPr>
      </w:pPr>
      <w:r>
        <w:rPr>
          <w:lang w:val="el-GR"/>
        </w:rPr>
        <w:t>Αντικείμενο της σύμβασης είναι</w:t>
      </w:r>
      <w:r w:rsidR="00591D6E">
        <w:rPr>
          <w:lang w:val="el-GR"/>
        </w:rPr>
        <w:t xml:space="preserve"> η δημιουργία μηχανισμού διαχείρισης, παρακολούθησης και συντονισμού των επιμέρους έργων που θα υποστηρίξουν την υλοποίηση του Συστήματος Διαχείρισης Ανθρώπινου Δυναμικού καθώς και </w:t>
      </w:r>
      <w:r w:rsidR="00591D6E" w:rsidRPr="00365FDA">
        <w:rPr>
          <w:lang w:val="el-GR"/>
        </w:rPr>
        <w:t>η παροχή εξειδικευμένων συμβουλευτικών υπηρεσιών</w:t>
      </w:r>
      <w:r w:rsidR="00591D6E">
        <w:rPr>
          <w:lang w:val="el-GR"/>
        </w:rPr>
        <w:t xml:space="preserve"> για την υποστήριξη </w:t>
      </w:r>
      <w:r w:rsidR="00365FDA" w:rsidRPr="00365FDA">
        <w:rPr>
          <w:lang w:val="el-GR"/>
        </w:rPr>
        <w:t xml:space="preserve">ενός τόσο σύνθετου και σημαντικού εγχειρήματος, όπως αυτό της Διαχείρισης του Ανθρώπινου </w:t>
      </w:r>
      <w:r w:rsidR="00591D6E">
        <w:rPr>
          <w:lang w:val="el-GR"/>
        </w:rPr>
        <w:t>Δυναμικού</w:t>
      </w:r>
      <w:r w:rsidR="00365FDA" w:rsidRPr="00365FDA">
        <w:rPr>
          <w:lang w:val="el-GR"/>
        </w:rPr>
        <w:t xml:space="preserve"> στο σύνολο της Δημόσιας Διοίκησης και με στόχο την επιτυχή υλοποίησή του. </w:t>
      </w:r>
    </w:p>
    <w:p w14:paraId="2833E22F" w14:textId="77777777" w:rsidR="00365FDA" w:rsidRPr="00365FDA" w:rsidRDefault="00365FDA" w:rsidP="00365FDA">
      <w:pPr>
        <w:spacing w:before="120"/>
        <w:rPr>
          <w:lang w:val="el-GR"/>
        </w:rPr>
      </w:pPr>
      <w:r w:rsidRPr="00365FDA">
        <w:rPr>
          <w:lang w:val="el-GR"/>
        </w:rPr>
        <w:t>Το βάρος και την ευθύνη αυτής της διαχείρισης και παρακολούθησης θα αναλάβει ο Δικαιούχος ο οποίος θα λειτουργεί σε απόλυτη συνεργασία με τις δομές διοίκησης του Έργου που θα συσταθούν στο πλαίσιο της αποτελεσματικής διαχείρισής του, στις οποίες και θα συμμετέχουν τόσο ο Κύριος του Έργου όσο και οι τελικοί αποδέκτες των αποτελεσμάτων του Έργου.</w:t>
      </w:r>
    </w:p>
    <w:p w14:paraId="6978FCBD" w14:textId="77777777" w:rsidR="00365FDA" w:rsidRPr="00365FDA" w:rsidRDefault="00365FDA" w:rsidP="00365FDA">
      <w:pPr>
        <w:spacing w:before="120"/>
        <w:rPr>
          <w:lang w:val="el-GR"/>
        </w:rPr>
      </w:pPr>
      <w:r w:rsidRPr="00365FDA">
        <w:rPr>
          <w:lang w:val="el-GR"/>
        </w:rPr>
        <w:t>Κρίνεται ότι ο Μηχανισμός Διοίκησης του Έργου, θα πρέπει να υποστηριχτεί με την παροχή εξειδικευμένων υπηρεσιών προστιθέμενης αξίας, όσον αφορά τα ακόλουθα:</w:t>
      </w:r>
    </w:p>
    <w:p w14:paraId="6184CC6E" w14:textId="77777777" w:rsidR="00365FDA" w:rsidRPr="00365FDA" w:rsidRDefault="00365FDA" w:rsidP="00CB3043">
      <w:pPr>
        <w:numPr>
          <w:ilvl w:val="0"/>
          <w:numId w:val="20"/>
        </w:numPr>
        <w:suppressAutoHyphens w:val="0"/>
        <w:spacing w:before="120"/>
        <w:rPr>
          <w:lang w:val="el-GR"/>
        </w:rPr>
      </w:pPr>
      <w:r w:rsidRPr="00365FDA">
        <w:rPr>
          <w:lang w:val="el-GR"/>
        </w:rPr>
        <w:t>Την οργανωμένη και αποτελεσματική παρακολούθηση της υλοποίησης του Έργου</w:t>
      </w:r>
    </w:p>
    <w:p w14:paraId="3EA375C6" w14:textId="77777777" w:rsidR="00365FDA" w:rsidRPr="00365FDA" w:rsidRDefault="00365FDA" w:rsidP="00CB3043">
      <w:pPr>
        <w:numPr>
          <w:ilvl w:val="0"/>
          <w:numId w:val="20"/>
        </w:numPr>
        <w:suppressAutoHyphens w:val="0"/>
        <w:spacing w:before="120"/>
        <w:rPr>
          <w:lang w:val="el-GR"/>
        </w:rPr>
      </w:pPr>
      <w:r w:rsidRPr="00365FDA">
        <w:rPr>
          <w:lang w:val="el-GR"/>
        </w:rPr>
        <w:t xml:space="preserve">Τη διασφάλιση της ποιότητας των επιμέρους παραδοτέων που θα υλοποιηθούν μέσω των επιμέρους δράσεων και </w:t>
      </w:r>
      <w:proofErr w:type="spellStart"/>
      <w:r w:rsidRPr="00365FDA">
        <w:rPr>
          <w:lang w:val="el-GR"/>
        </w:rPr>
        <w:t>υποέργων</w:t>
      </w:r>
      <w:proofErr w:type="spellEnd"/>
      <w:r w:rsidRPr="00365FDA">
        <w:rPr>
          <w:lang w:val="el-GR"/>
        </w:rPr>
        <w:t xml:space="preserve"> καθώς και της θεσμικής τους κατοχύρωσης</w:t>
      </w:r>
    </w:p>
    <w:p w14:paraId="1FE9F04B" w14:textId="77777777" w:rsidR="00365FDA" w:rsidRPr="00365FDA" w:rsidRDefault="00365FDA" w:rsidP="00CB3043">
      <w:pPr>
        <w:numPr>
          <w:ilvl w:val="0"/>
          <w:numId w:val="20"/>
        </w:numPr>
        <w:suppressAutoHyphens w:val="0"/>
        <w:spacing w:before="120"/>
        <w:rPr>
          <w:lang w:val="el-GR"/>
        </w:rPr>
      </w:pPr>
      <w:r w:rsidRPr="00365FDA">
        <w:rPr>
          <w:lang w:val="el-GR"/>
        </w:rPr>
        <w:t>Τη διαμόρφωση και δημιουργία των απαραίτητων προϋποθέσεων έτσι ώστε να επιτευχθεί η πλήρης αξιοποίηση των αποτελεσμάτων του Έργου τόσο κατά τη διάρκεια εκτέλεσής του όσο και μετά την ολοκλήρωσή του</w:t>
      </w:r>
      <w:r w:rsidR="00A3274D">
        <w:rPr>
          <w:lang w:val="el-GR"/>
        </w:rPr>
        <w:t>.</w:t>
      </w:r>
    </w:p>
    <w:p w14:paraId="6CB42C09" w14:textId="77777777" w:rsidR="002E36DE" w:rsidRPr="002E36DE" w:rsidRDefault="003355E7" w:rsidP="002E36DE">
      <w:pPr>
        <w:suppressAutoHyphens w:val="0"/>
        <w:spacing w:after="0"/>
        <w:rPr>
          <w:rFonts w:ascii="Arial" w:hAnsi="Arial" w:cs="Arial"/>
          <w:sz w:val="20"/>
          <w:szCs w:val="20"/>
          <w:lang w:val="el-GR" w:eastAsia="el-GR"/>
        </w:rPr>
      </w:pPr>
      <w:r>
        <w:rPr>
          <w:lang w:val="el-GR"/>
        </w:rPr>
        <w:t xml:space="preserve">Οι παρεχόμενες υπηρεσίες κατατάσσονται στους ακόλουθους κωδικούς του Κοινού Λεξιλογίου δημοσίων συμβάσεων (CPV) : </w:t>
      </w:r>
      <w:r w:rsidR="00931841" w:rsidRPr="00F86AC1">
        <w:rPr>
          <w:rFonts w:asciiTheme="minorHAnsi" w:hAnsiTheme="minorHAnsi" w:cstheme="minorHAnsi"/>
          <w:b/>
          <w:szCs w:val="22"/>
          <w:lang w:val="el-GR" w:eastAsia="en-US"/>
        </w:rPr>
        <w:t>72224000-1</w:t>
      </w:r>
      <w:r w:rsidR="00931841" w:rsidRPr="005C4824">
        <w:rPr>
          <w:rFonts w:cs="Tahoma"/>
          <w:sz w:val="20"/>
          <w:lang w:val="el-GR"/>
        </w:rPr>
        <w:t xml:space="preserve"> </w:t>
      </w:r>
      <w:r w:rsidR="00931841" w:rsidRPr="005C4824">
        <w:rPr>
          <w:rFonts w:asciiTheme="minorHAnsi" w:hAnsiTheme="minorHAnsi" w:cstheme="minorHAnsi"/>
          <w:szCs w:val="22"/>
          <w:lang w:val="el-GR" w:eastAsia="en-US"/>
        </w:rPr>
        <w:t>Υπηρεσίες παροχής συμβουλών σε θέματα διαχείρισης έργων</w:t>
      </w:r>
      <w:r w:rsidR="002E36DE">
        <w:rPr>
          <w:lang w:val="el-GR"/>
        </w:rPr>
        <w:t xml:space="preserve"> και συμπληρωματικών</w:t>
      </w:r>
      <w:r>
        <w:rPr>
          <w:lang w:val="el-GR"/>
        </w:rPr>
        <w:t xml:space="preserve"> </w:t>
      </w:r>
      <w:r w:rsidR="00931841">
        <w:rPr>
          <w:lang w:val="el-GR"/>
        </w:rPr>
        <w:t>(</w:t>
      </w:r>
      <w:r>
        <w:rPr>
          <w:lang w:val="el-GR"/>
        </w:rPr>
        <w:t>CPV</w:t>
      </w:r>
      <w:r w:rsidR="00931841">
        <w:rPr>
          <w:lang w:val="el-GR"/>
        </w:rPr>
        <w:t>) :</w:t>
      </w:r>
      <w:r>
        <w:rPr>
          <w:lang w:val="el-GR"/>
        </w:rPr>
        <w:t xml:space="preserve"> </w:t>
      </w:r>
      <w:r w:rsidR="00931841" w:rsidRPr="00F86AC1">
        <w:rPr>
          <w:rFonts w:asciiTheme="minorHAnsi" w:hAnsiTheme="minorHAnsi" w:cstheme="minorHAnsi"/>
          <w:b/>
          <w:szCs w:val="22"/>
          <w:lang w:val="el-GR"/>
        </w:rPr>
        <w:t>72246000-1</w:t>
      </w:r>
      <w:r w:rsidR="00931841" w:rsidRPr="005C4824">
        <w:rPr>
          <w:rFonts w:cs="Tahoma"/>
          <w:sz w:val="20"/>
          <w:lang w:val="el-GR"/>
        </w:rPr>
        <w:t xml:space="preserve"> </w:t>
      </w:r>
      <w:r w:rsidR="00931841" w:rsidRPr="005C4824">
        <w:rPr>
          <w:rFonts w:asciiTheme="minorHAnsi" w:hAnsiTheme="minorHAnsi" w:cstheme="minorHAnsi"/>
          <w:szCs w:val="22"/>
          <w:lang w:val="el-GR" w:eastAsia="en-US"/>
        </w:rPr>
        <w:t>Υπηρεσίες παροχής συμβουλών σε θέματα συστημάτων πληροφορικής</w:t>
      </w:r>
      <w:r w:rsidR="002E36DE">
        <w:rPr>
          <w:rFonts w:asciiTheme="minorHAnsi" w:hAnsiTheme="minorHAnsi" w:cstheme="minorHAnsi"/>
          <w:szCs w:val="22"/>
          <w:lang w:val="el-GR" w:eastAsia="en-US"/>
        </w:rPr>
        <w:t xml:space="preserve"> καθώς και </w:t>
      </w:r>
      <w:r w:rsidR="002E36DE">
        <w:rPr>
          <w:lang w:val="el-GR"/>
        </w:rPr>
        <w:t xml:space="preserve">(CPV) : </w:t>
      </w:r>
      <w:r w:rsidR="002E36DE" w:rsidRPr="002E36DE">
        <w:rPr>
          <w:b/>
          <w:bCs/>
          <w:color w:val="000000"/>
          <w:szCs w:val="22"/>
          <w:lang w:val="el-GR" w:eastAsia="el-GR"/>
        </w:rPr>
        <w:t>79342200-5</w:t>
      </w:r>
      <w:r w:rsidR="002E36DE">
        <w:rPr>
          <w:b/>
          <w:bCs/>
          <w:color w:val="000000"/>
          <w:szCs w:val="22"/>
          <w:lang w:val="el-GR" w:eastAsia="el-GR"/>
        </w:rPr>
        <w:t xml:space="preserve"> </w:t>
      </w:r>
      <w:r w:rsidR="002E36DE" w:rsidRPr="002E36DE">
        <w:rPr>
          <w:rFonts w:asciiTheme="minorHAnsi" w:hAnsiTheme="minorHAnsi" w:cstheme="minorHAnsi"/>
          <w:szCs w:val="22"/>
          <w:lang w:val="el-GR" w:eastAsia="en-US"/>
        </w:rPr>
        <w:t>Υπηρεσίες προώθησης</w:t>
      </w:r>
      <w:r w:rsidR="002E36DE">
        <w:rPr>
          <w:rFonts w:ascii="Arial" w:hAnsi="Arial" w:cs="Arial"/>
          <w:sz w:val="20"/>
          <w:szCs w:val="20"/>
          <w:lang w:val="el-GR" w:eastAsia="el-GR"/>
        </w:rPr>
        <w:t>.</w:t>
      </w:r>
    </w:p>
    <w:p w14:paraId="570A3759" w14:textId="38C7AE80" w:rsidR="00AD2EF2" w:rsidRDefault="00AD2EF2" w:rsidP="00AD2EF2">
      <w:pPr>
        <w:pStyle w:val="TabletextChar"/>
        <w:jc w:val="both"/>
        <w:rPr>
          <w:rFonts w:asciiTheme="minorHAnsi" w:hAnsiTheme="minorHAnsi" w:cstheme="minorHAnsi"/>
          <w:b/>
          <w:bCs/>
          <w:color w:val="000000"/>
          <w:sz w:val="22"/>
          <w:szCs w:val="22"/>
          <w:lang w:eastAsia="el-GR"/>
        </w:rPr>
      </w:pPr>
      <w:r>
        <w:rPr>
          <w:rFonts w:ascii="Calibri" w:hAnsi="Calibri" w:cs="Calibri"/>
          <w:color w:val="000000" w:themeColor="text1"/>
          <w:sz w:val="22"/>
          <w:szCs w:val="22"/>
        </w:rPr>
        <w:t>Η</w:t>
      </w:r>
      <w:r w:rsidRPr="0089607C">
        <w:rPr>
          <w:rFonts w:ascii="Calibri" w:hAnsi="Calibri" w:cs="Calibri"/>
          <w:color w:val="000000" w:themeColor="text1"/>
          <w:sz w:val="22"/>
          <w:szCs w:val="22"/>
        </w:rPr>
        <w:t xml:space="preserve"> </w:t>
      </w:r>
      <w:r>
        <w:rPr>
          <w:rFonts w:ascii="Calibri" w:hAnsi="Calibri" w:cs="Calibri"/>
          <w:color w:val="000000" w:themeColor="text1"/>
          <w:sz w:val="22"/>
          <w:szCs w:val="22"/>
        </w:rPr>
        <w:t>ε</w:t>
      </w:r>
      <w:r w:rsidRPr="0089607C">
        <w:rPr>
          <w:rFonts w:ascii="Calibri" w:hAnsi="Calibri" w:cs="Calibri"/>
          <w:color w:val="000000" w:themeColor="text1"/>
          <w:sz w:val="22"/>
          <w:szCs w:val="22"/>
        </w:rPr>
        <w:t xml:space="preserve">κτιμώμενη αξία </w:t>
      </w:r>
      <w:r>
        <w:rPr>
          <w:rFonts w:ascii="Calibri" w:hAnsi="Calibri" w:cs="Calibri"/>
          <w:color w:val="000000" w:themeColor="text1"/>
          <w:sz w:val="22"/>
          <w:szCs w:val="22"/>
        </w:rPr>
        <w:t xml:space="preserve">της </w:t>
      </w:r>
      <w:r w:rsidRPr="0089607C">
        <w:rPr>
          <w:rFonts w:ascii="Calibri" w:hAnsi="Calibri" w:cs="Calibri"/>
          <w:color w:val="000000" w:themeColor="text1"/>
          <w:sz w:val="22"/>
          <w:szCs w:val="22"/>
        </w:rPr>
        <w:t xml:space="preserve">σύμβασης ανέρχεται στο ποσό των </w:t>
      </w:r>
      <w:proofErr w:type="spellStart"/>
      <w:r w:rsidR="002D11F1" w:rsidRPr="0089607C">
        <w:rPr>
          <w:rFonts w:ascii="Calibri" w:hAnsi="Calibri" w:cs="Calibri"/>
          <w:color w:val="000000" w:themeColor="text1"/>
          <w:sz w:val="22"/>
          <w:szCs w:val="22"/>
        </w:rPr>
        <w:t>των</w:t>
      </w:r>
      <w:proofErr w:type="spellEnd"/>
      <w:r w:rsidR="002D11F1">
        <w:rPr>
          <w:rFonts w:ascii="Calibri" w:hAnsi="Calibri" w:cs="Calibri"/>
          <w:color w:val="000000" w:themeColor="text1"/>
          <w:sz w:val="22"/>
          <w:szCs w:val="22"/>
        </w:rPr>
        <w:t xml:space="preserve"> </w:t>
      </w:r>
      <w:proofErr w:type="spellStart"/>
      <w:r w:rsidR="002D11F1">
        <w:rPr>
          <w:rFonts w:ascii="Calibri" w:hAnsi="Calibri" w:cs="Calibri"/>
          <w:color w:val="000000" w:themeColor="text1"/>
          <w:sz w:val="22"/>
          <w:szCs w:val="22"/>
        </w:rPr>
        <w:t>εκατόν</w:t>
      </w:r>
      <w:proofErr w:type="spellEnd"/>
      <w:r w:rsidR="002D11F1">
        <w:rPr>
          <w:rFonts w:ascii="Calibri" w:hAnsi="Calibri" w:cs="Calibri"/>
          <w:color w:val="000000" w:themeColor="text1"/>
          <w:sz w:val="22"/>
          <w:szCs w:val="22"/>
        </w:rPr>
        <w:t xml:space="preserve"> δέκα πέντε χιλιάδων </w:t>
      </w:r>
      <w:proofErr w:type="spellStart"/>
      <w:r w:rsidR="002D11F1">
        <w:rPr>
          <w:rFonts w:ascii="Calibri" w:hAnsi="Calibri" w:cs="Calibri"/>
          <w:color w:val="000000" w:themeColor="text1"/>
          <w:sz w:val="22"/>
          <w:szCs w:val="22"/>
        </w:rPr>
        <w:t>ενιακοσίων</w:t>
      </w:r>
      <w:proofErr w:type="spellEnd"/>
      <w:r w:rsidR="002D11F1">
        <w:rPr>
          <w:rFonts w:ascii="Calibri" w:hAnsi="Calibri" w:cs="Calibri"/>
          <w:color w:val="000000" w:themeColor="text1"/>
          <w:sz w:val="22"/>
          <w:szCs w:val="22"/>
        </w:rPr>
        <w:t xml:space="preserve"> τριάντα ενός Ευρώ και ενενήντα πέντε λεπτών</w:t>
      </w:r>
      <w:r w:rsidR="002D11F1" w:rsidRPr="0089607C">
        <w:rPr>
          <w:rFonts w:ascii="Calibri" w:hAnsi="Calibri" w:cs="Calibri"/>
          <w:sz w:val="22"/>
          <w:szCs w:val="22"/>
        </w:rPr>
        <w:t xml:space="preserve"> </w:t>
      </w:r>
      <w:r w:rsidR="002D11F1" w:rsidRPr="0089607C">
        <w:rPr>
          <w:rFonts w:ascii="Calibri" w:hAnsi="Calibri" w:cs="Calibri"/>
          <w:b/>
          <w:bCs/>
          <w:color w:val="000000"/>
          <w:sz w:val="22"/>
          <w:szCs w:val="22"/>
          <w:lang w:eastAsia="el-GR"/>
        </w:rPr>
        <w:t xml:space="preserve">€ </w:t>
      </w:r>
      <w:r w:rsidR="002D11F1" w:rsidRPr="00E3229C">
        <w:rPr>
          <w:rFonts w:ascii="Calibri" w:hAnsi="Calibri" w:cs="Calibri"/>
          <w:b/>
          <w:bCs/>
          <w:color w:val="000000"/>
          <w:sz w:val="22"/>
          <w:szCs w:val="22"/>
          <w:lang w:eastAsia="el-GR"/>
        </w:rPr>
        <w:t>115.931,95</w:t>
      </w:r>
      <w:r w:rsidR="002D11F1" w:rsidRPr="0089607C">
        <w:rPr>
          <w:rFonts w:ascii="Calibri" w:hAnsi="Calibri" w:cs="Calibri"/>
          <w:b/>
          <w:bCs/>
          <w:color w:val="000000"/>
          <w:sz w:val="22"/>
          <w:szCs w:val="22"/>
          <w:lang w:eastAsia="el-GR"/>
        </w:rPr>
        <w:t xml:space="preserve"> </w:t>
      </w:r>
      <w:r w:rsidR="002D11F1" w:rsidRPr="0089607C">
        <w:rPr>
          <w:rFonts w:ascii="Calibri" w:hAnsi="Calibri" w:cs="Calibri"/>
          <w:sz w:val="22"/>
          <w:szCs w:val="22"/>
        </w:rPr>
        <w:t xml:space="preserve">Μη περιλαμβανομένου ΦΠΑ 24%, προϋπολογισμός με ΦΠΑ: </w:t>
      </w:r>
      <w:r w:rsidR="002D11F1" w:rsidRPr="0089607C">
        <w:rPr>
          <w:rFonts w:ascii="Calibri" w:hAnsi="Calibri" w:cs="Calibri"/>
          <w:b/>
          <w:bCs/>
          <w:color w:val="000000"/>
          <w:sz w:val="22"/>
          <w:szCs w:val="22"/>
          <w:lang w:eastAsia="el-GR"/>
        </w:rPr>
        <w:t xml:space="preserve">€ </w:t>
      </w:r>
      <w:r w:rsidR="002D11F1" w:rsidRPr="00E3229C">
        <w:rPr>
          <w:rFonts w:ascii="Calibri" w:hAnsi="Calibri" w:cs="Calibri"/>
          <w:b/>
          <w:bCs/>
          <w:color w:val="000000"/>
          <w:sz w:val="22"/>
          <w:szCs w:val="22"/>
          <w:lang w:eastAsia="el-GR"/>
        </w:rPr>
        <w:t>143.755,62</w:t>
      </w:r>
      <w:r w:rsidR="002D11F1" w:rsidRPr="0089607C">
        <w:rPr>
          <w:rFonts w:ascii="Calibri" w:hAnsi="Calibri" w:cs="Calibri"/>
          <w:b/>
          <w:bCs/>
          <w:color w:val="000000"/>
          <w:sz w:val="22"/>
          <w:szCs w:val="22"/>
          <w:lang w:eastAsia="el-GR"/>
        </w:rPr>
        <w:t xml:space="preserve">, ΦΠΑ € </w:t>
      </w:r>
      <w:r w:rsidR="002D11F1" w:rsidRPr="00E3229C">
        <w:rPr>
          <w:rFonts w:ascii="Calibri" w:hAnsi="Calibri" w:cs="Calibri"/>
          <w:b/>
          <w:bCs/>
          <w:color w:val="000000"/>
          <w:sz w:val="22"/>
          <w:szCs w:val="22"/>
          <w:lang w:eastAsia="el-GR"/>
        </w:rPr>
        <w:t>27.823,67</w:t>
      </w:r>
      <w:r w:rsidR="002D11F1" w:rsidRPr="0089607C">
        <w:rPr>
          <w:rFonts w:ascii="Calibri" w:hAnsi="Calibri" w:cs="Calibri"/>
          <w:b/>
          <w:bCs/>
          <w:color w:val="000000"/>
          <w:sz w:val="22"/>
          <w:szCs w:val="22"/>
          <w:lang w:eastAsia="el-GR"/>
        </w:rPr>
        <w:t>)</w:t>
      </w:r>
      <w:r w:rsidRPr="0089607C">
        <w:rPr>
          <w:rFonts w:ascii="Calibri" w:hAnsi="Calibri" w:cs="Calibri"/>
          <w:b/>
          <w:bCs/>
          <w:color w:val="000000"/>
          <w:sz w:val="22"/>
          <w:szCs w:val="22"/>
          <w:lang w:eastAsia="el-GR"/>
        </w:rPr>
        <w:t xml:space="preserve"> </w:t>
      </w:r>
      <w:r w:rsidRPr="00162116">
        <w:rPr>
          <w:rFonts w:asciiTheme="minorHAnsi" w:hAnsiTheme="minorHAnsi" w:cstheme="minorHAnsi"/>
          <w:bCs/>
          <w:color w:val="000000"/>
          <w:sz w:val="22"/>
          <w:szCs w:val="22"/>
          <w:lang w:eastAsia="el-GR"/>
        </w:rPr>
        <w:t>και αναλύεται ως εξής</w:t>
      </w:r>
      <w:r>
        <w:rPr>
          <w:rFonts w:asciiTheme="minorHAnsi" w:hAnsiTheme="minorHAnsi" w:cstheme="minorHAnsi"/>
          <w:b/>
          <w:bCs/>
          <w:color w:val="000000"/>
          <w:sz w:val="22"/>
          <w:szCs w:val="22"/>
          <w:lang w:eastAsia="el-GR"/>
        </w:rPr>
        <w:t xml:space="preserve"> :</w:t>
      </w:r>
    </w:p>
    <w:p w14:paraId="3DFA48B1" w14:textId="77777777" w:rsidR="00AD2EF2" w:rsidRPr="006A2799" w:rsidRDefault="00AD2EF2" w:rsidP="00CB3043">
      <w:pPr>
        <w:pStyle w:val="Tabletext"/>
        <w:numPr>
          <w:ilvl w:val="0"/>
          <w:numId w:val="18"/>
        </w:numPr>
        <w:ind w:left="417" w:hanging="284"/>
        <w:jc w:val="both"/>
        <w:rPr>
          <w:rFonts w:asciiTheme="minorHAnsi" w:hAnsiTheme="minorHAnsi" w:cstheme="minorHAnsi"/>
          <w:b/>
          <w:bCs/>
          <w:color w:val="000000"/>
          <w:sz w:val="22"/>
          <w:szCs w:val="22"/>
          <w:lang w:eastAsia="el-GR"/>
        </w:rPr>
      </w:pPr>
      <w:r w:rsidRPr="006A2799">
        <w:rPr>
          <w:rFonts w:asciiTheme="minorHAnsi" w:hAnsiTheme="minorHAnsi" w:cstheme="minorHAnsi"/>
          <w:sz w:val="22"/>
          <w:szCs w:val="22"/>
        </w:rPr>
        <w:t xml:space="preserve">Ο προϋπολογισμός του Έργου μη περιλαμβανομένου του δικαιώματος προαίρεσης ανέρχεται στο ποσό των ογδόντα εννιά χιλιάδες </w:t>
      </w:r>
      <w:proofErr w:type="spellStart"/>
      <w:r w:rsidRPr="006A2799">
        <w:rPr>
          <w:rFonts w:asciiTheme="minorHAnsi" w:hAnsiTheme="minorHAnsi" w:cstheme="minorHAnsi"/>
          <w:sz w:val="22"/>
          <w:szCs w:val="22"/>
        </w:rPr>
        <w:t>εκατόν</w:t>
      </w:r>
      <w:proofErr w:type="spellEnd"/>
      <w:r w:rsidRPr="006A2799">
        <w:rPr>
          <w:rFonts w:asciiTheme="minorHAnsi" w:hAnsiTheme="minorHAnsi" w:cstheme="minorHAnsi"/>
          <w:sz w:val="22"/>
          <w:szCs w:val="22"/>
        </w:rPr>
        <w:t xml:space="preserve"> εβδομήντα οκτώ ευρώ και σαράντα δύο λεπτά € 89.178,42 μη περιλαμβανομένου ΦΠΑ 24%. (Προϋπολογισμός με ΦΠΑ: </w:t>
      </w:r>
      <w:r w:rsidRPr="006A2799">
        <w:rPr>
          <w:rFonts w:asciiTheme="minorHAnsi" w:hAnsiTheme="minorHAnsi" w:cstheme="minorHAnsi"/>
          <w:b/>
          <w:bCs/>
          <w:color w:val="000000"/>
          <w:sz w:val="22"/>
          <w:szCs w:val="22"/>
          <w:lang w:eastAsia="el-GR"/>
        </w:rPr>
        <w:t>€ 110.581,24 , ΦΠΑ € 21.402,82)</w:t>
      </w:r>
    </w:p>
    <w:p w14:paraId="45C395B4" w14:textId="3ABFA477" w:rsidR="00AD2EF2" w:rsidRPr="006A2799" w:rsidRDefault="002D11F1" w:rsidP="00CB3043">
      <w:pPr>
        <w:pStyle w:val="Tabletext"/>
        <w:numPr>
          <w:ilvl w:val="0"/>
          <w:numId w:val="18"/>
        </w:numPr>
        <w:ind w:left="417" w:hanging="284"/>
        <w:jc w:val="both"/>
        <w:rPr>
          <w:rFonts w:asciiTheme="minorHAnsi" w:hAnsiTheme="minorHAnsi" w:cstheme="minorHAnsi"/>
          <w:sz w:val="22"/>
          <w:szCs w:val="22"/>
        </w:rPr>
      </w:pPr>
      <w:r w:rsidRPr="006A2799">
        <w:rPr>
          <w:rFonts w:asciiTheme="minorHAnsi" w:hAnsiTheme="minorHAnsi" w:cstheme="minorHAnsi"/>
          <w:sz w:val="22"/>
          <w:szCs w:val="22"/>
        </w:rPr>
        <w:t>προϋπολογισμός δικαιώματος προαίρεσης: έως είκοσι έξι χιλιάδες εφτακόσια πενήντα τρία Ευρώ και πενήντα τρία λεπτά € 26.753,53 μη περιλαμβανομένου ΦΠΑ 24% (</w:t>
      </w:r>
      <w:r w:rsidRPr="006A2799">
        <w:rPr>
          <w:rFonts w:asciiTheme="minorHAnsi" w:hAnsiTheme="minorHAnsi" w:cstheme="minorHAnsi"/>
          <w:b/>
          <w:sz w:val="22"/>
          <w:szCs w:val="22"/>
        </w:rPr>
        <w:t>Προϋπολογισμός με ΦΠΑ:</w:t>
      </w:r>
      <w:r w:rsidRPr="006A2799">
        <w:rPr>
          <w:rFonts w:asciiTheme="minorHAnsi" w:hAnsiTheme="minorHAnsi" w:cstheme="minorHAnsi"/>
          <w:sz w:val="22"/>
          <w:szCs w:val="22"/>
        </w:rPr>
        <w:t xml:space="preserve"> </w:t>
      </w:r>
      <w:r w:rsidR="005268ED" w:rsidRPr="005268ED">
        <w:rPr>
          <w:rFonts w:asciiTheme="minorHAnsi" w:hAnsiTheme="minorHAnsi" w:cstheme="minorHAnsi"/>
          <w:sz w:val="22"/>
          <w:szCs w:val="22"/>
        </w:rPr>
        <w:t xml:space="preserve">                         </w:t>
      </w:r>
      <w:r w:rsidRPr="006A2799">
        <w:rPr>
          <w:rFonts w:asciiTheme="minorHAnsi" w:hAnsiTheme="minorHAnsi" w:cstheme="minorHAnsi"/>
          <w:b/>
          <w:bCs/>
          <w:color w:val="000000"/>
          <w:sz w:val="22"/>
          <w:szCs w:val="22"/>
          <w:lang w:eastAsia="el-GR"/>
        </w:rPr>
        <w:t>€ 33.174,38, ΦΠΑ €  6.420,85</w:t>
      </w:r>
      <w:r w:rsidRPr="006A2799">
        <w:rPr>
          <w:rFonts w:asciiTheme="minorHAnsi" w:hAnsiTheme="minorHAnsi" w:cstheme="minorHAnsi"/>
          <w:sz w:val="22"/>
          <w:szCs w:val="22"/>
        </w:rPr>
        <w:t>)</w:t>
      </w:r>
      <w:r w:rsidR="00AD2EF2" w:rsidRPr="006A2799">
        <w:rPr>
          <w:rFonts w:asciiTheme="minorHAnsi" w:hAnsiTheme="minorHAnsi" w:cstheme="minorHAnsi"/>
          <w:sz w:val="22"/>
          <w:szCs w:val="22"/>
        </w:rPr>
        <w:t>.</w:t>
      </w:r>
    </w:p>
    <w:p w14:paraId="7B52E757" w14:textId="77777777" w:rsidR="008338F0" w:rsidRDefault="003355E7">
      <w:pPr>
        <w:rPr>
          <w:lang w:val="el-GR"/>
        </w:rPr>
      </w:pPr>
      <w:r>
        <w:rPr>
          <w:lang w:val="el-GR"/>
        </w:rPr>
        <w:t xml:space="preserve">Η διάρκεια της σύμβασης ορίζεται  σε </w:t>
      </w:r>
      <w:r w:rsidR="00931841">
        <w:rPr>
          <w:lang w:val="el-GR"/>
        </w:rPr>
        <w:t xml:space="preserve">τριάντα </w:t>
      </w:r>
      <w:r w:rsidR="00860475">
        <w:rPr>
          <w:lang w:val="el-GR"/>
        </w:rPr>
        <w:t xml:space="preserve">έξι </w:t>
      </w:r>
      <w:r w:rsidR="00931841">
        <w:rPr>
          <w:lang w:val="el-GR"/>
        </w:rPr>
        <w:t>(3</w:t>
      </w:r>
      <w:r w:rsidR="00860475">
        <w:rPr>
          <w:lang w:val="el-GR"/>
        </w:rPr>
        <w:t>6</w:t>
      </w:r>
      <w:r w:rsidR="00931841">
        <w:rPr>
          <w:lang w:val="el-GR"/>
        </w:rPr>
        <w:t xml:space="preserve">) </w:t>
      </w:r>
      <w:r>
        <w:rPr>
          <w:lang w:val="el-GR"/>
        </w:rPr>
        <w:t>μήνες</w:t>
      </w:r>
      <w:r w:rsidR="00931841">
        <w:rPr>
          <w:lang w:val="el-GR"/>
        </w:rPr>
        <w:t>.</w:t>
      </w:r>
    </w:p>
    <w:p w14:paraId="3681E35A" w14:textId="77777777" w:rsidR="008338F0" w:rsidRPr="00301511" w:rsidRDefault="003355E7">
      <w:pPr>
        <w:rPr>
          <w:lang w:val="el-GR"/>
        </w:rPr>
      </w:pPr>
      <w:r>
        <w:rPr>
          <w:lang w:val="el-GR"/>
        </w:rPr>
        <w:t xml:space="preserve">Αναλυτική περιγραφή του φυσικού και οικονομικού αντικειμένου της σύμβασης δίδεται στο </w:t>
      </w:r>
      <w:r w:rsidR="00383E82">
        <w:fldChar w:fldCharType="begin"/>
      </w:r>
      <w:r w:rsidR="00383E82" w:rsidRPr="004D528B">
        <w:rPr>
          <w:lang w:val="el-GR"/>
        </w:rPr>
        <w:instrText xml:space="preserve"> </w:instrText>
      </w:r>
      <w:r w:rsidR="00383E82">
        <w:instrText>REF</w:instrText>
      </w:r>
      <w:r w:rsidR="00383E82" w:rsidRPr="004D528B">
        <w:rPr>
          <w:lang w:val="el-GR"/>
        </w:rPr>
        <w:instrText xml:space="preserve"> _</w:instrText>
      </w:r>
      <w:r w:rsidR="00383E82">
        <w:instrText>Ref</w:instrText>
      </w:r>
      <w:r w:rsidR="00383E82" w:rsidRPr="004D528B">
        <w:rPr>
          <w:lang w:val="el-GR"/>
        </w:rPr>
        <w:instrText>496625830 \</w:instrText>
      </w:r>
      <w:r w:rsidR="00383E82">
        <w:instrText>h</w:instrText>
      </w:r>
      <w:r w:rsidR="00383E82" w:rsidRPr="004D528B">
        <w:rPr>
          <w:lang w:val="el-GR"/>
        </w:rPr>
        <w:instrText xml:space="preserve">  \* </w:instrText>
      </w:r>
      <w:r w:rsidR="00383E82">
        <w:instrText>MERGEFORMAT</w:instrText>
      </w:r>
      <w:r w:rsidR="00383E82" w:rsidRPr="004D528B">
        <w:rPr>
          <w:lang w:val="el-GR"/>
        </w:rPr>
        <w:instrText xml:space="preserve"> </w:instrText>
      </w:r>
      <w:r w:rsidR="00383E82">
        <w:fldChar w:fldCharType="separate"/>
      </w:r>
      <w:r w:rsidR="00E44343" w:rsidRPr="004C0D5E">
        <w:rPr>
          <w:lang w:val="el-GR"/>
        </w:rPr>
        <w:t>ΠΑΡΑΡΤΗΜΑ Ι – Αναλυτική Περιγραφή Φυσικού και Οικονομικού Αντικειμένου της Σύμβασης</w:t>
      </w:r>
      <w:r w:rsidR="00383E82">
        <w:fldChar w:fldCharType="end"/>
      </w:r>
      <w:r w:rsidRPr="00301511">
        <w:rPr>
          <w:lang w:val="el-GR"/>
        </w:rPr>
        <w:t xml:space="preserve"> ή σε άλλο περιγραφικό έγγραφο της παρούσας διακήρυξης. </w:t>
      </w:r>
    </w:p>
    <w:p w14:paraId="2FFBB928" w14:textId="77777777" w:rsidR="00931841" w:rsidRPr="00301511" w:rsidRDefault="003355E7" w:rsidP="00931841">
      <w:pPr>
        <w:pStyle w:val="normalwithoutspacing"/>
      </w:pPr>
      <w:r w:rsidRPr="00301511">
        <w:t>Η σύμβαση θα ανατεθεί με το κριτήριο της πλέον συμφέρουσας από οικονομική άποψη προσφοράς, βάσει  της τιμής</w:t>
      </w:r>
      <w:r w:rsidR="00931841" w:rsidRPr="00301511">
        <w:t>.</w:t>
      </w:r>
    </w:p>
    <w:p w14:paraId="66FAF59E" w14:textId="77777777" w:rsidR="00401411" w:rsidRPr="00301511" w:rsidRDefault="00401411" w:rsidP="00931841">
      <w:pPr>
        <w:pStyle w:val="normalwithoutspacing"/>
        <w:rPr>
          <w:i/>
          <w:color w:val="5B9BD5"/>
        </w:rPr>
      </w:pPr>
    </w:p>
    <w:p w14:paraId="44AD902E" w14:textId="77777777" w:rsidR="008338F0" w:rsidRPr="00301511" w:rsidRDefault="003355E7" w:rsidP="003723D8">
      <w:pPr>
        <w:pStyle w:val="2"/>
        <w:numPr>
          <w:ilvl w:val="1"/>
          <w:numId w:val="12"/>
        </w:numPr>
        <w:rPr>
          <w:rFonts w:ascii="Calibri" w:hAnsi="Calibri" w:cs="Calibri"/>
          <w:lang w:val="el-GR"/>
        </w:rPr>
      </w:pPr>
      <w:r w:rsidRPr="00301511">
        <w:rPr>
          <w:lang w:val="el-GR"/>
        </w:rPr>
        <w:lastRenderedPageBreak/>
        <w:tab/>
      </w:r>
      <w:bookmarkStart w:id="10" w:name="_Toc20735166"/>
      <w:r w:rsidRPr="00301511">
        <w:rPr>
          <w:rFonts w:ascii="Calibri" w:hAnsi="Calibri" w:cs="Calibri"/>
          <w:lang w:val="el-GR"/>
        </w:rPr>
        <w:t xml:space="preserve">Θεσμικό πλαίσιο </w:t>
      </w:r>
      <w:bookmarkEnd w:id="10"/>
    </w:p>
    <w:p w14:paraId="5181101F" w14:textId="77777777" w:rsidR="00A66461" w:rsidRPr="00301511" w:rsidRDefault="00A66461" w:rsidP="00AA6688">
      <w:pPr>
        <w:tabs>
          <w:tab w:val="left" w:pos="284"/>
        </w:tabs>
        <w:rPr>
          <w:lang w:val="el-GR"/>
        </w:rPr>
      </w:pPr>
    </w:p>
    <w:p w14:paraId="0A9F2632"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16890D94"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2DAB033"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3AA6484E"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18309F85"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 xml:space="preserve">Τον Κανονισμό (ΕΚ) </w:t>
      </w:r>
      <w:proofErr w:type="spellStart"/>
      <w:r w:rsidRPr="00C555C1">
        <w:rPr>
          <w:rFonts w:cs="Tahoma"/>
          <w:bCs/>
          <w:lang w:val="el-GR"/>
        </w:rPr>
        <w:t>αρ</w:t>
      </w:r>
      <w:proofErr w:type="spellEnd"/>
      <w:r w:rsidRPr="00C555C1">
        <w:rPr>
          <w:rFonts w:cs="Tahoma"/>
          <w:bCs/>
          <w:lang w:val="el-GR"/>
        </w:rPr>
        <w:t xml:space="preserve">. 213/2008 της Επιτροπής, της 28ης Νοεμβρίου 2007, για τροποποίηση του Κανονισμού (ΕΚ) </w:t>
      </w:r>
      <w:proofErr w:type="spellStart"/>
      <w:r w:rsidRPr="00C555C1">
        <w:rPr>
          <w:rFonts w:cs="Tahoma"/>
          <w:bCs/>
          <w:lang w:val="el-GR"/>
        </w:rPr>
        <w:t>αρ</w:t>
      </w:r>
      <w:proofErr w:type="spellEnd"/>
      <w:r w:rsidRPr="00C555C1">
        <w:rPr>
          <w:rFonts w:cs="Tahoma"/>
          <w:bCs/>
          <w:lang w:val="el-GR"/>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1C647A39"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55B1AC6E"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1C30DBFE"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t xml:space="preserve">Την με </w:t>
      </w:r>
      <w:proofErr w:type="spellStart"/>
      <w:r w:rsidRPr="00C555C1">
        <w:rPr>
          <w:rFonts w:cs="Tahoma"/>
          <w:bCs/>
          <w:lang w:val="el-GR"/>
        </w:rPr>
        <w:t>αρ</w:t>
      </w:r>
      <w:proofErr w:type="spellEnd"/>
      <w:r w:rsidRPr="00C555C1">
        <w:rPr>
          <w:rFonts w:cs="Tahoma"/>
          <w:bCs/>
          <w:lang w:val="el-GR"/>
        </w:rPr>
        <w:t>.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1974658F" w14:textId="77777777" w:rsidR="00C555C1" w:rsidRPr="00C555C1" w:rsidRDefault="00C555C1" w:rsidP="00C555C1">
      <w:pPr>
        <w:numPr>
          <w:ilvl w:val="0"/>
          <w:numId w:val="69"/>
        </w:numPr>
        <w:tabs>
          <w:tab w:val="left" w:pos="450"/>
        </w:tabs>
        <w:rPr>
          <w:rFonts w:cs="Tahoma"/>
          <w:bCs/>
          <w:lang w:val="el-GR"/>
        </w:rPr>
      </w:pPr>
      <w:r w:rsidRPr="00C555C1">
        <w:rPr>
          <w:rFonts w:cs="Tahoma"/>
          <w:bCs/>
          <w:lang w:val="el-GR"/>
        </w:rPr>
        <w:lastRenderedPageBreak/>
        <w:t xml:space="preserve">Την Εκτελεστική Απόφαση της Ευρωπαϊκής Επιτροπής της 17-12-2014 με αριθμό C(2014) 10138 </w:t>
      </w:r>
      <w:proofErr w:type="spellStart"/>
      <w:r w:rsidRPr="00C555C1">
        <w:rPr>
          <w:rFonts w:cs="Tahoma"/>
          <w:bCs/>
          <w:lang w:val="el-GR"/>
        </w:rPr>
        <w:t>final</w:t>
      </w:r>
      <w:proofErr w:type="spellEnd"/>
      <w:r w:rsidRPr="00C555C1">
        <w:rPr>
          <w:rFonts w:cs="Tahoma"/>
          <w:bCs/>
          <w:lang w:val="el-GR"/>
        </w:rPr>
        <w:t>/17-12-2014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2168E0F7"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όπως έχει τροποποιηθεί και ισχύει.</w:t>
      </w:r>
    </w:p>
    <w:p w14:paraId="4F8B182E"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w:t>
      </w:r>
      <w:proofErr w:type="spellStart"/>
      <w:r w:rsidRPr="00C555C1">
        <w:rPr>
          <w:rFonts w:cs="Tahoma"/>
          <w:bCs/>
          <w:lang w:val="el-GR"/>
        </w:rPr>
        <w:t>Αριθμ</w:t>
      </w:r>
      <w:proofErr w:type="spellEnd"/>
      <w:r w:rsidRPr="00C555C1">
        <w:rPr>
          <w:rFonts w:cs="Tahoma"/>
          <w:bCs/>
          <w:lang w:val="el-GR"/>
        </w:rPr>
        <w:t xml:space="preserve">. 126829/ΕΥΘΥ/1217/8-12-2015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C555C1">
        <w:rPr>
          <w:rFonts w:cs="Tahoma"/>
          <w:bCs/>
          <w:lang w:val="el-GR"/>
        </w:rPr>
        <w:t>αχρεωστήτως</w:t>
      </w:r>
      <w:proofErr w:type="spellEnd"/>
      <w:r w:rsidRPr="00C555C1">
        <w:rPr>
          <w:rFonts w:cs="Tahoma"/>
          <w:bCs/>
          <w:lang w:val="el-GR"/>
        </w:rPr>
        <w:t xml:space="preserve"> ή παρανόμως καταβληθέντων ποσών από πόρους του κρατικού προϋπολογισμού ΕΣΠΑ 2014 - 2020” (ΦΕΚ 2784/Β/21-12-2015).</w:t>
      </w:r>
    </w:p>
    <w:p w14:paraId="262B7C3F"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w:t>
      </w:r>
      <w:proofErr w:type="spellStart"/>
      <w:r w:rsidRPr="00C555C1">
        <w:rPr>
          <w:rFonts w:cs="Tahoma"/>
          <w:bCs/>
          <w:lang w:val="el-GR"/>
        </w:rPr>
        <w:t>Αριθμ</w:t>
      </w:r>
      <w:proofErr w:type="spellEnd"/>
      <w:r w:rsidRPr="00C555C1">
        <w:rPr>
          <w:rFonts w:cs="Tahoma"/>
          <w:bCs/>
          <w:lang w:val="el-GR"/>
        </w:rPr>
        <w:t xml:space="preserve">. 110427/ΕΥΘΥ/1020/20-10-2016 Απόφαση του Υφυπουργού Οικονομίας, Ανάπτυξης και Τουρισμού “Τροποποίηση και αντικατάσταση της YA Εθνικοί κανόνες </w:t>
      </w:r>
      <w:proofErr w:type="spellStart"/>
      <w:r w:rsidRPr="00C555C1">
        <w:rPr>
          <w:rFonts w:cs="Tahoma"/>
          <w:bCs/>
          <w:lang w:val="el-GR"/>
        </w:rPr>
        <w:t>επιλεξιμότητας</w:t>
      </w:r>
      <w:proofErr w:type="spellEnd"/>
      <w:r w:rsidRPr="00C555C1">
        <w:rPr>
          <w:rFonts w:cs="Tahoma"/>
          <w:bCs/>
          <w:lang w:val="el-GR"/>
        </w:rPr>
        <w:t xml:space="preserve"> δαπανών για τα προγράμματα του ΕΣΠΑ 2014 - 2020” (ΦΕΚ 3521/Β/01-11-2016).</w:t>
      </w:r>
    </w:p>
    <w:p w14:paraId="6D4A4710"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 Εγχειρίδιο Διαδικασιών ΣΔΕ ΕΣΠΑ 2014 - 2020.</w:t>
      </w:r>
    </w:p>
    <w:p w14:paraId="55952A45"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 Άρθρο Πρώτο Παρ. Ζ, Ν.4152/2013 “Επείγοντα μέτρα εφαρμογής των νόμων 4046/2012, 4093/2012 και 4127/2013” (ΦΕΚ 107/Α/09-05-2013)”.</w:t>
      </w:r>
    </w:p>
    <w:p w14:paraId="568383D7"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Το Π.Δ. 80/2016 «Ανάληψη υποχρεώσεων από τους </w:t>
      </w:r>
      <w:proofErr w:type="spellStart"/>
      <w:r w:rsidRPr="00C555C1">
        <w:rPr>
          <w:rFonts w:cs="Tahoma"/>
          <w:bCs/>
          <w:lang w:val="el-GR"/>
        </w:rPr>
        <w:t>Διατάκτες</w:t>
      </w:r>
      <w:proofErr w:type="spellEnd"/>
      <w:r w:rsidRPr="00C555C1">
        <w:rPr>
          <w:rFonts w:cs="Tahoma"/>
          <w:bCs/>
          <w:lang w:val="el-GR"/>
        </w:rPr>
        <w:t>» (ΦΕΚ 145/Α/05-08-2016).</w:t>
      </w:r>
    </w:p>
    <w:p w14:paraId="0E65A2BB"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6C208851"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Τον N.3861/2010 «Ενίσχυση της διαφάνειας µε την υποχρεωτική ανάρτηση νόμων και πράξεων των κυβερνητικών, διοικητικών και </w:t>
      </w:r>
      <w:proofErr w:type="spellStart"/>
      <w:r w:rsidRPr="00C555C1">
        <w:rPr>
          <w:rFonts w:cs="Tahoma"/>
          <w:bCs/>
          <w:lang w:val="el-GR"/>
        </w:rPr>
        <w:t>αυτοδιοικητικών</w:t>
      </w:r>
      <w:proofErr w:type="spellEnd"/>
      <w:r w:rsidRPr="00C555C1">
        <w:rPr>
          <w:rFonts w:cs="Tahoma"/>
          <w:bCs/>
          <w:lang w:val="el-GR"/>
        </w:rPr>
        <w:t xml:space="preserve"> </w:t>
      </w:r>
      <w:proofErr w:type="spellStart"/>
      <w:r w:rsidRPr="00C555C1">
        <w:rPr>
          <w:rFonts w:cs="Tahoma"/>
          <w:bCs/>
          <w:lang w:val="el-GR"/>
        </w:rPr>
        <w:t>οργΚάτων</w:t>
      </w:r>
      <w:proofErr w:type="spellEnd"/>
      <w:r w:rsidRPr="00C555C1">
        <w:rPr>
          <w:rFonts w:cs="Tahoma"/>
          <w:bCs/>
          <w:lang w:val="el-GR"/>
        </w:rPr>
        <w:t xml:space="preserve"> στο διαδίκτυο «Πρόγραμμα Διαύγεια» και άλλες διατάξεις» (ΦΕΚ 112/Α/13-07-2010).</w:t>
      </w:r>
    </w:p>
    <w:p w14:paraId="371A87F5"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C555C1">
        <w:rPr>
          <w:rFonts w:cs="Tahoma"/>
          <w:bCs/>
          <w:lang w:val="el-GR"/>
        </w:rPr>
        <w:t>Προπτωχευτική</w:t>
      </w:r>
      <w:proofErr w:type="spellEnd"/>
      <w:r w:rsidRPr="00C555C1">
        <w:rPr>
          <w:rFonts w:cs="Tahoma"/>
          <w:bCs/>
          <w:lang w:val="el-GR"/>
        </w:rPr>
        <w:t xml:space="preserve"> διαδικασία εξυγίανσης και άλλες διατάξεις.” (ΦΕΚ 204/Α/15-09-2011), όπως έχει τροποποιηθεί και ισχύει.</w:t>
      </w:r>
    </w:p>
    <w:p w14:paraId="0FDE97A6"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Ν.4155/2013 “Εθνικό Σύστημα Ηλεκτρονικών Δημοσίων Συμβάσεων και άλλες διατάξεις.” (ΦΕΚ 120/Α/29-05-2013), όπως έχει τροποποιηθεί και ισχύει.</w:t>
      </w:r>
    </w:p>
    <w:p w14:paraId="696C8661"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C555C1">
        <w:rPr>
          <w:rFonts w:cs="Tahoma"/>
          <w:bCs/>
          <w:lang w:val="el-GR"/>
        </w:rPr>
        <w:t>π.δ.</w:t>
      </w:r>
      <w:proofErr w:type="spellEnd"/>
      <w:r w:rsidRPr="00C555C1">
        <w:rPr>
          <w:rFonts w:cs="Tahoma"/>
          <w:bCs/>
          <w:lang w:val="el-GR"/>
        </w:rPr>
        <w:t xml:space="preserve"> 318/1992 (Α΄ 161) και λοιπές ρυθμίσεις.” (ΦΕΚ 74/Α/26-03-2014).</w:t>
      </w:r>
    </w:p>
    <w:p w14:paraId="036C3798"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699D7B76"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 </w:t>
      </w:r>
      <w:proofErr w:type="spellStart"/>
      <w:r w:rsidRPr="00C555C1">
        <w:rPr>
          <w:rFonts w:cs="Tahoma"/>
          <w:bCs/>
          <w:lang w:val="el-GR"/>
        </w:rPr>
        <w:t>To</w:t>
      </w:r>
      <w:proofErr w:type="spellEnd"/>
      <w:r w:rsidRPr="00C555C1">
        <w:rPr>
          <w:rFonts w:cs="Tahoma"/>
          <w:bCs/>
          <w:lang w:val="el-GR"/>
        </w:rPr>
        <w:t xml:space="preserve"> Π.Δ. 39/2017 «Κανονισμός εξέτασης Προδικαστικών Προσφυγών ενώπιον της Αρχής Εξέτασης Προδικαστικών Προσφυγών» (ΦΕΚ 64/Α/04-05-2017).</w:t>
      </w:r>
    </w:p>
    <w:p w14:paraId="59965560"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Ν. 2859/2000 «Κύρωση Κώδικα Φόρου Προστιθέμενης Αξίας» (248/Α/07-11-2000), όπως τροποποιήθηκε και ισχύει.</w:t>
      </w:r>
    </w:p>
    <w:p w14:paraId="77563936"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41DDB7B1"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Ν. 2121/1993 “Πνευματική Ιδιοκτησία, Συγγενικά Δικαιώματα και Πολιτιστικά Θέματα”, (ΦΕΚ 25/Α/04-03-1993).</w:t>
      </w:r>
    </w:p>
    <w:p w14:paraId="71DCCA81"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lastRenderedPageBreak/>
        <w:t xml:space="preserve">Την </w:t>
      </w:r>
      <w:proofErr w:type="spellStart"/>
      <w:r w:rsidRPr="00C555C1">
        <w:rPr>
          <w:rFonts w:cs="Tahoma"/>
          <w:bCs/>
          <w:lang w:val="el-GR"/>
        </w:rPr>
        <w:t>Απόφ</w:t>
      </w:r>
      <w:proofErr w:type="spellEnd"/>
      <w:r w:rsidRPr="00C555C1">
        <w:rPr>
          <w:rFonts w:cs="Tahoma"/>
          <w:bCs/>
          <w:lang w:val="el-GR"/>
        </w:rPr>
        <w:t xml:space="preserve">. </w:t>
      </w:r>
      <w:proofErr w:type="spellStart"/>
      <w:r w:rsidRPr="00C555C1">
        <w:rPr>
          <w:rFonts w:cs="Tahoma"/>
          <w:bCs/>
          <w:lang w:val="el-GR"/>
        </w:rPr>
        <w:t>Αρ</w:t>
      </w:r>
      <w:proofErr w:type="spellEnd"/>
      <w:r w:rsidRPr="00C555C1">
        <w:rPr>
          <w:rFonts w:cs="Tahoma"/>
          <w:bCs/>
          <w:lang w:val="el-GR"/>
        </w:rPr>
        <w:t>.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3E51A276"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Απόφαση </w:t>
      </w:r>
      <w:proofErr w:type="spellStart"/>
      <w:r w:rsidRPr="00C555C1">
        <w:rPr>
          <w:rFonts w:cs="Tahoma"/>
          <w:bCs/>
          <w:lang w:val="el-GR"/>
        </w:rPr>
        <w:t>Αρ</w:t>
      </w:r>
      <w:proofErr w:type="spellEnd"/>
      <w:r w:rsidRPr="00C555C1">
        <w:rPr>
          <w:rFonts w:cs="Tahoma"/>
          <w:bCs/>
          <w:lang w:val="el-GR"/>
        </w:rPr>
        <w:t>. 57654/22-5-2017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5CD25C69"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Απόφαση </w:t>
      </w:r>
      <w:proofErr w:type="spellStart"/>
      <w:r w:rsidRPr="00C555C1">
        <w:rPr>
          <w:rFonts w:cs="Tahoma"/>
          <w:bCs/>
          <w:lang w:val="el-GR"/>
        </w:rPr>
        <w:t>Αρ</w:t>
      </w:r>
      <w:proofErr w:type="spellEnd"/>
      <w:r w:rsidRPr="00C555C1">
        <w:rPr>
          <w:rFonts w:cs="Tahoma"/>
          <w:bCs/>
          <w:lang w:val="el-GR"/>
        </w:rPr>
        <w:t>. 56902/215/2-06-2017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0D30164B"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8D3EF2D"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Τον N. 3429/2005 «Δημόσιες Επιχειρήσεις και Οργανισμοί (Δ.Ε.Κ.Ο.).» ΦΕΚ (314/Α/27-12-2005), όπως τροποποιήθηκε από Α.31, Κεφ. Β, Ν. 4465/2017 (ΦΕΚ47/Α/04-04-2017) και «</w:t>
      </w:r>
      <w:proofErr w:type="spellStart"/>
      <w:r w:rsidRPr="00C555C1">
        <w:rPr>
          <w:rFonts w:cs="Tahoma"/>
          <w:bCs/>
          <w:lang w:val="el-GR"/>
        </w:rPr>
        <w:t>Αριθμ</w:t>
      </w:r>
      <w:proofErr w:type="spellEnd"/>
      <w:r w:rsidRPr="00C555C1">
        <w:rPr>
          <w:rFonts w:cs="Tahoma"/>
          <w:bCs/>
          <w:lang w:val="el-GR"/>
        </w:rPr>
        <w:t>. 30422/ΕΓΔΕΚΟ 342 «Εξαίρεση από το πεδίο εφαρμογής του άρθρου 3 του  ν. 3429/2005 της Ανώνυμης Εταιρείας «Κοινωνία της Πληροφορίας Α.Ε.» ΦΕΚ (967/Β/21-07-2006).</w:t>
      </w:r>
    </w:p>
    <w:p w14:paraId="458B401A"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 Α.39 του Ν. 4578 «Μείωση ασφαλιστικών εισφορών και άλλες διατάξεις» (ΦΕΚ 200/Α/03-12-2018).</w:t>
      </w:r>
    </w:p>
    <w:p w14:paraId="0A270C7A"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υπ’ </w:t>
      </w:r>
      <w:proofErr w:type="spellStart"/>
      <w:r w:rsidRPr="00C555C1">
        <w:rPr>
          <w:rFonts w:cs="Tahoma"/>
          <w:bCs/>
          <w:lang w:val="el-GR"/>
        </w:rPr>
        <w:t>αρ</w:t>
      </w:r>
      <w:proofErr w:type="spellEnd"/>
      <w:r w:rsidRPr="00C555C1">
        <w:rPr>
          <w:rFonts w:cs="Tahoma"/>
          <w:bCs/>
          <w:lang w:val="el-GR"/>
        </w:rPr>
        <w:t>. ΔΙΔΚ/</w:t>
      </w:r>
      <w:proofErr w:type="spellStart"/>
      <w:r w:rsidRPr="00C555C1">
        <w:rPr>
          <w:rFonts w:cs="Tahoma"/>
          <w:bCs/>
          <w:lang w:val="el-GR"/>
        </w:rPr>
        <w:t>ΚτΠ</w:t>
      </w:r>
      <w:proofErr w:type="spellEnd"/>
      <w:r w:rsidRPr="00C555C1">
        <w:rPr>
          <w:rFonts w:cs="Tahoma"/>
          <w:bCs/>
          <w:lang w:val="el-GR"/>
        </w:rPr>
        <w:t>/οικ. 27983 Απόφαση του Υφυπουργού Διοικητικής Μεταρρύθμισης και Ηλεκτρονικής Διακυβέρνησης «Τροποποίηση του καταστατικού της Ανώνυμης Εταιρείας «Κοινωνία της Πληροφορίας Α.Ε.» και εκ νέου κωδικοποίησή του» (ΦΕΚ 3187/Β/30-11-2012).</w:t>
      </w:r>
    </w:p>
    <w:p w14:paraId="17164E6F"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υπ’ </w:t>
      </w:r>
      <w:proofErr w:type="spellStart"/>
      <w:r w:rsidRPr="00C555C1">
        <w:rPr>
          <w:rFonts w:cs="Tahoma"/>
          <w:bCs/>
          <w:lang w:val="el-GR"/>
        </w:rPr>
        <w:t>αρ</w:t>
      </w:r>
      <w:proofErr w:type="spellEnd"/>
      <w:r w:rsidRPr="00C555C1">
        <w:rPr>
          <w:rFonts w:cs="Tahoma"/>
          <w:bCs/>
          <w:lang w:val="el-GR"/>
        </w:rPr>
        <w:t>. ΔΙΔΚ/οικ.35181 Κοινή Απόφαση του Αναπληρωτή Υπουργού Εσωτερικών και Διοικητικής Ανασυγκρότησης και του Υφυπουργού Οικονομίας, Ανάπτυξης και Τουρισμού με θέμα: ‘‘Τροποποίηση άρθρων του Κανονισμού της Ανώνυμης Εταιρείας «Κοινωνία της Πληροφορίας Α.Ε.»” (ΦΕΚ 2532/Β/24-11-2015).</w:t>
      </w:r>
    </w:p>
    <w:p w14:paraId="4DCBAEF2"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Το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A0363B7"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υπ’ </w:t>
      </w:r>
      <w:proofErr w:type="spellStart"/>
      <w:r w:rsidRPr="00C555C1">
        <w:rPr>
          <w:rFonts w:cs="Tahoma"/>
          <w:bCs/>
          <w:lang w:val="el-GR"/>
        </w:rPr>
        <w:t>αρ</w:t>
      </w:r>
      <w:proofErr w:type="spellEnd"/>
      <w:r w:rsidRPr="00C555C1">
        <w:rPr>
          <w:rFonts w:cs="Tahoma"/>
          <w:bCs/>
          <w:lang w:val="el-GR"/>
        </w:rPr>
        <w:t>. 146/23-7-2019 Απόφαση του Υπουργού Επικρατείας με θέμα: «Ορισμός του Προέδρου και των Μελών του Διοικητικού Συμβουλίου της Ανώνυμης Εταιρείας «Κοινωνία της Πληροφορίας Α.Ε.» (ΦΕΚ 474/ΥΟΔΔ/25-7-2019).</w:t>
      </w:r>
    </w:p>
    <w:p w14:paraId="0F15293E"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Απόφαση του ΔΣ της </w:t>
      </w:r>
      <w:proofErr w:type="spellStart"/>
      <w:r w:rsidRPr="00C555C1">
        <w:rPr>
          <w:rFonts w:cs="Tahoma"/>
          <w:bCs/>
          <w:lang w:val="el-GR"/>
        </w:rPr>
        <w:t>ΚτΠ</w:t>
      </w:r>
      <w:proofErr w:type="spellEnd"/>
      <w:r w:rsidRPr="00C555C1">
        <w:rPr>
          <w:rFonts w:cs="Tahoma"/>
          <w:bCs/>
          <w:lang w:val="el-GR"/>
        </w:rPr>
        <w:t xml:space="preserve"> Α.Ε. κατά την υπ’ </w:t>
      </w:r>
      <w:proofErr w:type="spellStart"/>
      <w:r w:rsidRPr="00C555C1">
        <w:rPr>
          <w:rFonts w:cs="Tahoma"/>
          <w:bCs/>
          <w:lang w:val="el-GR"/>
        </w:rPr>
        <w:t>αρ</w:t>
      </w:r>
      <w:proofErr w:type="spellEnd"/>
      <w:r w:rsidRPr="00C555C1">
        <w:rPr>
          <w:rFonts w:cs="Tahoma"/>
          <w:bCs/>
          <w:lang w:val="el-GR"/>
        </w:rPr>
        <w:t>. 688/30-7-2019 Συνεδρίασή του, με θέμα Εκλογή Διευθύνοντος Συμβούλου (Θέμα 1).</w:t>
      </w:r>
    </w:p>
    <w:p w14:paraId="39DBE71F" w14:textId="77777777" w:rsidR="00C555C1" w:rsidRPr="00C555C1" w:rsidRDefault="00C555C1" w:rsidP="00C555C1">
      <w:pPr>
        <w:numPr>
          <w:ilvl w:val="0"/>
          <w:numId w:val="69"/>
        </w:numPr>
        <w:tabs>
          <w:tab w:val="left" w:pos="284"/>
        </w:tabs>
        <w:rPr>
          <w:rFonts w:cs="Tahoma"/>
          <w:bCs/>
          <w:lang w:val="el-GR"/>
        </w:rPr>
      </w:pPr>
      <w:proofErr w:type="spellStart"/>
      <w:r w:rsidRPr="00C555C1">
        <w:rPr>
          <w:rFonts w:cs="Tahoma"/>
          <w:bCs/>
          <w:lang w:val="el-GR"/>
        </w:rPr>
        <w:t>Tην</w:t>
      </w:r>
      <w:proofErr w:type="spellEnd"/>
      <w:r w:rsidRPr="00C555C1">
        <w:rPr>
          <w:rFonts w:cs="Tahoma"/>
          <w:bCs/>
          <w:lang w:val="el-GR"/>
        </w:rPr>
        <w:t xml:space="preserve"> από 23-02-2012 Προγραμματική Συμφωνία μεταξύ του Υπουργείου Διοικητικής Μεταρρύθμισης και Ηλεκτρονικής Διακυβέρνησης και της </w:t>
      </w:r>
      <w:proofErr w:type="spellStart"/>
      <w:r w:rsidRPr="00C555C1">
        <w:rPr>
          <w:rFonts w:cs="Tahoma"/>
          <w:bCs/>
          <w:lang w:val="el-GR"/>
        </w:rPr>
        <w:t>ΚτΠ</w:t>
      </w:r>
      <w:proofErr w:type="spellEnd"/>
      <w:r w:rsidRPr="00C555C1">
        <w:rPr>
          <w:rFonts w:cs="Tahoma"/>
          <w:bCs/>
          <w:lang w:val="el-GR"/>
        </w:rPr>
        <w:t xml:space="preserve"> Α.Ε., με την οποία ορίζεται η </w:t>
      </w:r>
      <w:proofErr w:type="spellStart"/>
      <w:r w:rsidRPr="00C555C1">
        <w:rPr>
          <w:rFonts w:cs="Tahoma"/>
          <w:bCs/>
          <w:lang w:val="el-GR"/>
        </w:rPr>
        <w:t>ΚτΠ</w:t>
      </w:r>
      <w:proofErr w:type="spellEnd"/>
      <w:r w:rsidRPr="00C555C1">
        <w:rPr>
          <w:rFonts w:cs="Tahoma"/>
          <w:bCs/>
          <w:lang w:val="el-GR"/>
        </w:rPr>
        <w:t xml:space="preserve"> Α.Ε. Δικαιούχος για την εκτέλεση του έργου “Υπηρεσίες διαχείρισης και υποστήριξης του Συστήματος Διαχείρισης Ανθρώπινου Δυναμικού, με Κωδικό  ΟΠΣ: 5000905,του ΕΠ «Μεταρρύθμιση Δημόσιου Τομέα », ΕΣΠΑ 2014 – 2020”, όπως τροποποιήθηκε και ισχύει.</w:t>
      </w:r>
    </w:p>
    <w:p w14:paraId="443E618F"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w:t>
      </w:r>
      <w:proofErr w:type="spellStart"/>
      <w:r w:rsidRPr="00C555C1">
        <w:rPr>
          <w:rFonts w:cs="Tahoma"/>
          <w:bCs/>
          <w:lang w:val="el-GR"/>
        </w:rPr>
        <w:t>υπ΄αρ</w:t>
      </w:r>
      <w:proofErr w:type="spellEnd"/>
      <w:r w:rsidRPr="00C555C1">
        <w:rPr>
          <w:rFonts w:cs="Tahoma"/>
          <w:bCs/>
          <w:lang w:val="el-GR"/>
        </w:rPr>
        <w:t>. 1874/13-06-2018 (</w:t>
      </w:r>
      <w:proofErr w:type="spellStart"/>
      <w:r w:rsidRPr="00C555C1">
        <w:rPr>
          <w:rFonts w:cs="Tahoma"/>
          <w:bCs/>
          <w:lang w:val="el-GR"/>
        </w:rPr>
        <w:t>Αρ</w:t>
      </w:r>
      <w:proofErr w:type="spellEnd"/>
      <w:r w:rsidRPr="00C555C1">
        <w:rPr>
          <w:rFonts w:cs="Tahoma"/>
          <w:bCs/>
          <w:lang w:val="el-GR"/>
        </w:rPr>
        <w:t xml:space="preserve">. </w:t>
      </w:r>
      <w:proofErr w:type="spellStart"/>
      <w:r w:rsidRPr="00C555C1">
        <w:rPr>
          <w:rFonts w:cs="Tahoma"/>
          <w:bCs/>
          <w:lang w:val="el-GR"/>
        </w:rPr>
        <w:t>Πρωτ</w:t>
      </w:r>
      <w:proofErr w:type="spellEnd"/>
      <w:r w:rsidRPr="00C555C1">
        <w:rPr>
          <w:rFonts w:cs="Tahoma"/>
          <w:bCs/>
          <w:lang w:val="el-GR"/>
        </w:rPr>
        <w:t xml:space="preserve">. </w:t>
      </w:r>
      <w:proofErr w:type="spellStart"/>
      <w:r w:rsidRPr="00C555C1">
        <w:rPr>
          <w:rFonts w:cs="Tahoma"/>
          <w:bCs/>
          <w:lang w:val="el-GR"/>
        </w:rPr>
        <w:t>ΚτΠ</w:t>
      </w:r>
      <w:proofErr w:type="spellEnd"/>
      <w:r w:rsidRPr="00C555C1">
        <w:rPr>
          <w:rFonts w:cs="Tahoma"/>
          <w:bCs/>
          <w:lang w:val="el-GR"/>
        </w:rPr>
        <w:t xml:space="preserve"> Α.Ε. 5929/14-06-2018) Απόφαση της Ειδικής Υπηρεσίας Διαχείρισης του Ε.Π. «ΜΔΤ» με θέμα: “Ένταξη της Πράξης «ΣΥΣΤΗΜΑ ΔΙΑΧΕΙΡΙΣΗΣ ΑΝΘΡΩΠΙΝΟΥ ΔΥΝΑΜΙΚΟΥ» με Κωδικό ΟΠΣ 5000905 στο Επιχειρησιακό Πρόγραμμα «Μεταρρύθμιση Δημόσιου Τομέα 2014-2020», την υπ’ </w:t>
      </w:r>
      <w:proofErr w:type="spellStart"/>
      <w:r w:rsidRPr="00C555C1">
        <w:rPr>
          <w:rFonts w:cs="Tahoma"/>
          <w:bCs/>
          <w:lang w:val="el-GR"/>
        </w:rPr>
        <w:t>αρ</w:t>
      </w:r>
      <w:proofErr w:type="spellEnd"/>
      <w:r w:rsidRPr="00C555C1">
        <w:rPr>
          <w:rFonts w:cs="Tahoma"/>
          <w:bCs/>
          <w:lang w:val="el-GR"/>
        </w:rPr>
        <w:t>. 720/15-3-2019 (</w:t>
      </w:r>
      <w:proofErr w:type="spellStart"/>
      <w:r w:rsidRPr="00C555C1">
        <w:rPr>
          <w:rFonts w:cs="Tahoma"/>
          <w:bCs/>
          <w:lang w:val="el-GR"/>
        </w:rPr>
        <w:t>Αρ</w:t>
      </w:r>
      <w:proofErr w:type="spellEnd"/>
      <w:r w:rsidRPr="00C555C1">
        <w:rPr>
          <w:rFonts w:cs="Tahoma"/>
          <w:bCs/>
          <w:lang w:val="el-GR"/>
        </w:rPr>
        <w:t xml:space="preserve">. </w:t>
      </w:r>
      <w:proofErr w:type="spellStart"/>
      <w:r w:rsidRPr="00C555C1">
        <w:rPr>
          <w:rFonts w:cs="Tahoma"/>
          <w:bCs/>
          <w:lang w:val="el-GR"/>
        </w:rPr>
        <w:t>Πρωτ</w:t>
      </w:r>
      <w:proofErr w:type="spellEnd"/>
      <w:r w:rsidRPr="00C555C1">
        <w:rPr>
          <w:rFonts w:cs="Tahoma"/>
          <w:bCs/>
          <w:lang w:val="el-GR"/>
        </w:rPr>
        <w:t xml:space="preserve">. </w:t>
      </w:r>
      <w:proofErr w:type="spellStart"/>
      <w:r w:rsidRPr="00C555C1">
        <w:rPr>
          <w:rFonts w:cs="Tahoma"/>
          <w:bCs/>
          <w:lang w:val="el-GR"/>
        </w:rPr>
        <w:t>ΚτΠ</w:t>
      </w:r>
      <w:proofErr w:type="spellEnd"/>
      <w:r w:rsidRPr="00C555C1">
        <w:rPr>
          <w:rFonts w:cs="Tahoma"/>
          <w:bCs/>
          <w:lang w:val="el-GR"/>
        </w:rPr>
        <w:t xml:space="preserve"> Α.Ε. 4489/20-3-2019) 1η τροποποίησή της και την υπ’ </w:t>
      </w:r>
      <w:proofErr w:type="spellStart"/>
      <w:r w:rsidRPr="00C555C1">
        <w:rPr>
          <w:rFonts w:cs="Tahoma"/>
          <w:bCs/>
          <w:lang w:val="el-GR"/>
        </w:rPr>
        <w:t>αρ</w:t>
      </w:r>
      <w:proofErr w:type="spellEnd"/>
      <w:r w:rsidRPr="00C555C1">
        <w:rPr>
          <w:rFonts w:cs="Tahoma"/>
          <w:bCs/>
          <w:lang w:val="el-GR"/>
        </w:rPr>
        <w:t>. 1787/25-06-2019 (</w:t>
      </w:r>
      <w:proofErr w:type="spellStart"/>
      <w:r w:rsidRPr="00C555C1">
        <w:rPr>
          <w:rFonts w:cs="Tahoma"/>
          <w:bCs/>
          <w:lang w:val="el-GR"/>
        </w:rPr>
        <w:t>αρ</w:t>
      </w:r>
      <w:proofErr w:type="spellEnd"/>
      <w:r w:rsidRPr="00C555C1">
        <w:rPr>
          <w:rFonts w:cs="Tahoma"/>
          <w:bCs/>
          <w:lang w:val="el-GR"/>
        </w:rPr>
        <w:t xml:space="preserve">. </w:t>
      </w:r>
      <w:proofErr w:type="spellStart"/>
      <w:r w:rsidRPr="00C555C1">
        <w:rPr>
          <w:rFonts w:cs="Tahoma"/>
          <w:bCs/>
          <w:lang w:val="el-GR"/>
        </w:rPr>
        <w:t>πρωτ</w:t>
      </w:r>
      <w:proofErr w:type="spellEnd"/>
      <w:r w:rsidRPr="00C555C1">
        <w:rPr>
          <w:rFonts w:cs="Tahoma"/>
          <w:bCs/>
          <w:lang w:val="el-GR"/>
        </w:rPr>
        <w:t xml:space="preserve">. </w:t>
      </w:r>
      <w:proofErr w:type="spellStart"/>
      <w:r w:rsidRPr="00C555C1">
        <w:rPr>
          <w:rFonts w:cs="Tahoma"/>
          <w:bCs/>
          <w:lang w:val="el-GR"/>
        </w:rPr>
        <w:t>ΚτΠ</w:t>
      </w:r>
      <w:proofErr w:type="spellEnd"/>
      <w:r w:rsidRPr="00C555C1">
        <w:rPr>
          <w:rFonts w:cs="Tahoma"/>
          <w:bCs/>
          <w:lang w:val="el-GR"/>
        </w:rPr>
        <w:t xml:space="preserve"> Α.Ε. 7363/26-06-2019) 2η τροποποίησή της. </w:t>
      </w:r>
    </w:p>
    <w:p w14:paraId="283187DD"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lastRenderedPageBreak/>
        <w:t xml:space="preserve">Τη ΣΑΕ 4631 του Υπουργείου Ψηφιακής Πολιτικής, Τηλεπικοινωνιών και Ενημέρωσης με την οποία εγκρίθηκε η ένταξη στο Πρόγραμμα Δημοσίων Επενδύσεων του έργου: «ΣΥΣΤΗΜΑ ΔΙΑΧΕΙΡΙΣΗΣ ΑΝΘΡΩΠΙΝΟΥ ΔΥΝΑΜΙΚΟΥ» με Κωδικό Έργου: 2019ΣΕ46310006. </w:t>
      </w:r>
    </w:p>
    <w:p w14:paraId="0F35E5C1"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υπ’ </w:t>
      </w:r>
      <w:proofErr w:type="spellStart"/>
      <w:r w:rsidRPr="00C555C1">
        <w:rPr>
          <w:rFonts w:cs="Tahoma"/>
          <w:bCs/>
          <w:lang w:val="el-GR"/>
        </w:rPr>
        <w:t>αρ</w:t>
      </w:r>
      <w:proofErr w:type="spellEnd"/>
      <w:r w:rsidRPr="00C555C1">
        <w:rPr>
          <w:rFonts w:cs="Tahoma"/>
          <w:bCs/>
          <w:lang w:val="el-GR"/>
        </w:rPr>
        <w:t xml:space="preserve">. 6986/01-08-2018 </w:t>
      </w:r>
      <w:proofErr w:type="spellStart"/>
      <w:r w:rsidRPr="00C555C1">
        <w:rPr>
          <w:rFonts w:cs="Tahoma"/>
          <w:bCs/>
          <w:lang w:val="el-GR"/>
        </w:rPr>
        <w:t>πρωτ</w:t>
      </w:r>
      <w:proofErr w:type="spellEnd"/>
      <w:r w:rsidRPr="00C555C1">
        <w:rPr>
          <w:rFonts w:cs="Tahoma"/>
          <w:bCs/>
          <w:lang w:val="el-GR"/>
        </w:rPr>
        <w:t xml:space="preserve">. της </w:t>
      </w:r>
      <w:proofErr w:type="spellStart"/>
      <w:r w:rsidRPr="00C555C1">
        <w:rPr>
          <w:rFonts w:cs="Tahoma"/>
          <w:bCs/>
          <w:lang w:val="el-GR"/>
        </w:rPr>
        <w:t>ΚτΠ</w:t>
      </w:r>
      <w:proofErr w:type="spellEnd"/>
      <w:r w:rsidRPr="00C555C1">
        <w:rPr>
          <w:rFonts w:cs="Tahoma"/>
          <w:bCs/>
          <w:lang w:val="el-GR"/>
        </w:rPr>
        <w:t xml:space="preserve"> Α.Ε., διαβίβαση του τεύχους διακήρυξης στον Κύριο του Έργου προς έγκριση.</w:t>
      </w:r>
    </w:p>
    <w:p w14:paraId="21BBE6FF"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Το με </w:t>
      </w:r>
      <w:proofErr w:type="spellStart"/>
      <w:r w:rsidRPr="00C555C1">
        <w:rPr>
          <w:rFonts w:cs="Tahoma"/>
          <w:bCs/>
          <w:lang w:val="el-GR"/>
        </w:rPr>
        <w:t>αρ</w:t>
      </w:r>
      <w:proofErr w:type="spellEnd"/>
      <w:r w:rsidRPr="00C555C1">
        <w:rPr>
          <w:rFonts w:cs="Tahoma"/>
          <w:bCs/>
          <w:lang w:val="el-GR"/>
        </w:rPr>
        <w:t xml:space="preserve">. </w:t>
      </w:r>
      <w:proofErr w:type="spellStart"/>
      <w:r w:rsidRPr="00C555C1">
        <w:rPr>
          <w:rFonts w:cs="Tahoma"/>
          <w:bCs/>
          <w:lang w:val="el-GR"/>
        </w:rPr>
        <w:t>πρωτ</w:t>
      </w:r>
      <w:proofErr w:type="spellEnd"/>
      <w:r w:rsidRPr="00C555C1">
        <w:rPr>
          <w:rFonts w:cs="Tahoma"/>
          <w:bCs/>
          <w:lang w:val="el-GR"/>
        </w:rPr>
        <w:t xml:space="preserve">. </w:t>
      </w:r>
      <w:proofErr w:type="spellStart"/>
      <w:r w:rsidRPr="00C555C1">
        <w:rPr>
          <w:rFonts w:cs="Tahoma"/>
          <w:bCs/>
          <w:lang w:val="el-GR"/>
        </w:rPr>
        <w:t>ΚτΠ</w:t>
      </w:r>
      <w:proofErr w:type="spellEnd"/>
      <w:r w:rsidRPr="00C555C1">
        <w:rPr>
          <w:rFonts w:cs="Tahoma"/>
          <w:bCs/>
          <w:lang w:val="el-GR"/>
        </w:rPr>
        <w:t xml:space="preserve"> Α.Ε 7842/02-10-2018 πρακτικό της ΕΕΠΣ του έργου, περί έγκρισης του τεύχους διακήρυξης του </w:t>
      </w:r>
      <w:proofErr w:type="spellStart"/>
      <w:r w:rsidRPr="00C555C1">
        <w:rPr>
          <w:rFonts w:cs="Tahoma"/>
          <w:bCs/>
          <w:lang w:val="el-GR"/>
        </w:rPr>
        <w:t>Υποέργου</w:t>
      </w:r>
      <w:proofErr w:type="spellEnd"/>
      <w:r w:rsidRPr="00C555C1">
        <w:rPr>
          <w:rFonts w:cs="Tahoma"/>
          <w:bCs/>
          <w:lang w:val="el-GR"/>
        </w:rPr>
        <w:t xml:space="preserve"> 1.</w:t>
      </w:r>
    </w:p>
    <w:p w14:paraId="40997BDC" w14:textId="77777777" w:rsidR="00C555C1" w:rsidRPr="00C555C1" w:rsidRDefault="00C555C1" w:rsidP="00C555C1">
      <w:pPr>
        <w:numPr>
          <w:ilvl w:val="0"/>
          <w:numId w:val="69"/>
        </w:numPr>
        <w:tabs>
          <w:tab w:val="left" w:pos="284"/>
        </w:tabs>
        <w:rPr>
          <w:rFonts w:cs="Tahoma"/>
          <w:bCs/>
          <w:lang w:val="el-GR"/>
        </w:rPr>
      </w:pPr>
      <w:r w:rsidRPr="00C555C1">
        <w:rPr>
          <w:rFonts w:cs="Tahoma"/>
          <w:bCs/>
          <w:lang w:val="el-GR"/>
        </w:rPr>
        <w:t xml:space="preserve">Την υπ’ </w:t>
      </w:r>
      <w:proofErr w:type="spellStart"/>
      <w:r w:rsidRPr="00C555C1">
        <w:rPr>
          <w:rFonts w:cs="Tahoma"/>
          <w:bCs/>
          <w:lang w:val="el-GR"/>
        </w:rPr>
        <w:t>αρ</w:t>
      </w:r>
      <w:proofErr w:type="spellEnd"/>
      <w:r w:rsidRPr="00C555C1">
        <w:rPr>
          <w:rFonts w:cs="Tahoma"/>
          <w:bCs/>
          <w:lang w:val="el-GR"/>
        </w:rPr>
        <w:t xml:space="preserve">. 2065/31-07-2019 (με </w:t>
      </w:r>
      <w:proofErr w:type="spellStart"/>
      <w:r w:rsidRPr="00C555C1">
        <w:rPr>
          <w:rFonts w:cs="Tahoma"/>
          <w:bCs/>
          <w:lang w:val="el-GR"/>
        </w:rPr>
        <w:t>Αρ</w:t>
      </w:r>
      <w:proofErr w:type="spellEnd"/>
      <w:r w:rsidRPr="00C555C1">
        <w:rPr>
          <w:rFonts w:cs="Tahoma"/>
          <w:bCs/>
          <w:lang w:val="el-GR"/>
        </w:rPr>
        <w:t xml:space="preserve">. </w:t>
      </w:r>
      <w:proofErr w:type="spellStart"/>
      <w:r w:rsidRPr="00C555C1">
        <w:rPr>
          <w:rFonts w:cs="Tahoma"/>
          <w:bCs/>
          <w:lang w:val="el-GR"/>
        </w:rPr>
        <w:t>Πρωτ</w:t>
      </w:r>
      <w:proofErr w:type="spellEnd"/>
      <w:r w:rsidRPr="00C555C1">
        <w:rPr>
          <w:rFonts w:cs="Tahoma"/>
          <w:bCs/>
          <w:lang w:val="el-GR"/>
        </w:rPr>
        <w:t xml:space="preserve">. </w:t>
      </w:r>
      <w:proofErr w:type="spellStart"/>
      <w:r w:rsidRPr="00C555C1">
        <w:rPr>
          <w:rFonts w:cs="Tahoma"/>
          <w:bCs/>
          <w:lang w:val="el-GR"/>
        </w:rPr>
        <w:t>ΚτΠ</w:t>
      </w:r>
      <w:proofErr w:type="spellEnd"/>
      <w:r w:rsidRPr="00C555C1">
        <w:rPr>
          <w:rFonts w:cs="Tahoma"/>
          <w:bCs/>
          <w:lang w:val="el-GR"/>
        </w:rPr>
        <w:t xml:space="preserve"> Α.Ε.: 8187/31-07-2019 και 8981/30-9-2019) πράξη της Ειδικής Υπηρεσίας Διαχείρισης ΕΠ «Μεταρρύθμιση Δημόσιου Τομέα 2014-2020» με θέμα «Προέγκριση Δημοπράτησης της Πράξης: «ΣΥΣΤΗΜΑ ΔΙΑΧΕΙΡΙΣΗΣ ΑΝΘΡΩΠΙΝΟΥ ΔΥΝΑΜΙΚΟΥ», με Κωδικό ΟΠΣ: 5000905, ΕΣΠΑ 2014 – 2020.</w:t>
      </w:r>
    </w:p>
    <w:p w14:paraId="636045F9" w14:textId="5B317BBD" w:rsidR="005268ED" w:rsidRPr="005268ED" w:rsidRDefault="00C555C1" w:rsidP="00C555C1">
      <w:pPr>
        <w:numPr>
          <w:ilvl w:val="0"/>
          <w:numId w:val="69"/>
        </w:numPr>
        <w:tabs>
          <w:tab w:val="left" w:pos="284"/>
        </w:tabs>
        <w:rPr>
          <w:rFonts w:cs="Tahoma"/>
          <w:bCs/>
          <w:lang w:val="el-GR"/>
        </w:rPr>
      </w:pPr>
      <w:r w:rsidRPr="00C555C1">
        <w:rPr>
          <w:rFonts w:cs="Tahoma"/>
          <w:bCs/>
          <w:lang w:val="el-GR"/>
        </w:rPr>
        <w:t xml:space="preserve">Την Απόφαση της 690/07-08-2019 (Θ 7.3) Συνεδρίας του Διοικητικού Συμβουλίου της </w:t>
      </w:r>
      <w:proofErr w:type="spellStart"/>
      <w:r w:rsidRPr="00C555C1">
        <w:rPr>
          <w:rFonts w:cs="Tahoma"/>
          <w:bCs/>
          <w:lang w:val="el-GR"/>
        </w:rPr>
        <w:t>ΚτΠ</w:t>
      </w:r>
      <w:proofErr w:type="spellEnd"/>
      <w:r w:rsidRPr="00C555C1">
        <w:rPr>
          <w:rFonts w:cs="Tahoma"/>
          <w:bCs/>
          <w:lang w:val="el-GR"/>
        </w:rPr>
        <w:t xml:space="preserve"> Α.Ε.</w:t>
      </w:r>
      <w:r w:rsidR="005268ED" w:rsidRPr="005268ED">
        <w:rPr>
          <w:rFonts w:cs="Tahoma"/>
          <w:bCs/>
          <w:lang w:val="el-GR"/>
        </w:rPr>
        <w:t>..</w:t>
      </w:r>
    </w:p>
    <w:p w14:paraId="6368995A" w14:textId="77777777" w:rsidR="008338F0" w:rsidRPr="00401411" w:rsidRDefault="008338F0" w:rsidP="00AA6688">
      <w:pPr>
        <w:tabs>
          <w:tab w:val="left" w:pos="284"/>
        </w:tabs>
        <w:rPr>
          <w:lang w:val="el-GR"/>
        </w:rPr>
      </w:pPr>
    </w:p>
    <w:p w14:paraId="3ED00695" w14:textId="77777777" w:rsidR="008338F0" w:rsidRPr="00855AF1" w:rsidRDefault="003355E7" w:rsidP="003723D8">
      <w:pPr>
        <w:pStyle w:val="2"/>
        <w:numPr>
          <w:ilvl w:val="1"/>
          <w:numId w:val="12"/>
        </w:numPr>
        <w:rPr>
          <w:rFonts w:ascii="Calibri" w:hAnsi="Calibri" w:cs="Calibri"/>
          <w:lang w:val="el-GR"/>
        </w:rPr>
      </w:pPr>
      <w:r w:rsidRPr="00855AF1">
        <w:rPr>
          <w:rFonts w:ascii="Calibri" w:hAnsi="Calibri" w:cs="Calibri"/>
          <w:lang w:val="el-GR"/>
        </w:rPr>
        <w:tab/>
      </w:r>
      <w:bookmarkStart w:id="11" w:name="_Toc20735167"/>
      <w:r w:rsidRPr="00855AF1">
        <w:rPr>
          <w:rFonts w:ascii="Calibri" w:hAnsi="Calibri" w:cs="Calibri"/>
          <w:lang w:val="el-GR"/>
        </w:rPr>
        <w:t>Προθεσμία παραλαβής προσφορών και διενέργεια διαγωνισμού</w:t>
      </w:r>
      <w:bookmarkEnd w:id="11"/>
      <w:r w:rsidRPr="00855AF1">
        <w:rPr>
          <w:rFonts w:ascii="Calibri" w:hAnsi="Calibri" w:cs="Calibri"/>
          <w:lang w:val="el-GR"/>
        </w:rPr>
        <w:t xml:space="preserve"> </w:t>
      </w:r>
    </w:p>
    <w:p w14:paraId="4D9969C1" w14:textId="1E2992D4" w:rsidR="00B65D70" w:rsidRPr="00C555C1" w:rsidRDefault="003355E7" w:rsidP="00B8545D">
      <w:pPr>
        <w:spacing w:before="240"/>
        <w:rPr>
          <w:rFonts w:cs="Tahoma"/>
          <w:color w:val="000000"/>
          <w:szCs w:val="22"/>
          <w:lang w:val="el-GR"/>
        </w:rPr>
      </w:pPr>
      <w:r>
        <w:rPr>
          <w:lang w:val="el-GR" w:eastAsia="el-GR"/>
        </w:rPr>
        <w:t xml:space="preserve">Η καταληκτική ημερομηνία παραλαβής των προσφορών είναι η </w:t>
      </w:r>
      <w:r w:rsidR="00DC7662">
        <w:rPr>
          <w:b/>
          <w:lang w:val="el-GR" w:eastAsia="el-GR"/>
        </w:rPr>
        <w:t>29-10</w:t>
      </w:r>
      <w:r w:rsidR="00C555C1" w:rsidRPr="00C555C1">
        <w:rPr>
          <w:b/>
          <w:lang w:val="el-GR" w:eastAsia="el-GR"/>
        </w:rPr>
        <w:t xml:space="preserve">-2019 </w:t>
      </w:r>
      <w:r w:rsidRPr="00C555C1">
        <w:rPr>
          <w:b/>
          <w:lang w:val="el-GR" w:eastAsia="el-GR"/>
        </w:rPr>
        <w:t xml:space="preserve">και ώρα </w:t>
      </w:r>
      <w:r w:rsidR="00C555C1" w:rsidRPr="002D2816">
        <w:rPr>
          <w:b/>
          <w:lang w:val="el-GR" w:eastAsia="el-GR"/>
        </w:rPr>
        <w:t>1</w:t>
      </w:r>
      <w:r w:rsidR="00DC7662" w:rsidRPr="002D2816">
        <w:rPr>
          <w:b/>
          <w:lang w:val="el-GR" w:eastAsia="el-GR"/>
        </w:rPr>
        <w:t>7</w:t>
      </w:r>
      <w:r w:rsidR="00C555C1" w:rsidRPr="002D2816">
        <w:rPr>
          <w:b/>
          <w:lang w:val="el-GR" w:eastAsia="el-GR"/>
        </w:rPr>
        <w:t>:00</w:t>
      </w:r>
      <w:r w:rsidR="00B65D70">
        <w:rPr>
          <w:lang w:val="el-GR" w:eastAsia="el-GR"/>
        </w:rPr>
        <w:t xml:space="preserve"> και</w:t>
      </w:r>
      <w:r w:rsidR="00C555C1" w:rsidRPr="00C555C1">
        <w:rPr>
          <w:lang w:val="el-GR" w:eastAsia="el-GR"/>
        </w:rPr>
        <w:t xml:space="preserve">                                          </w:t>
      </w:r>
      <w:r w:rsidR="00B65D70">
        <w:rPr>
          <w:lang w:val="el-GR" w:eastAsia="el-GR"/>
        </w:rPr>
        <w:t xml:space="preserve"> η </w:t>
      </w:r>
      <w:r w:rsidR="00B65D70" w:rsidRPr="009C3C60">
        <w:rPr>
          <w:rFonts w:cs="Tahoma"/>
          <w:color w:val="000000"/>
          <w:szCs w:val="22"/>
          <w:lang w:val="el-GR"/>
        </w:rPr>
        <w:t>Ημερομηνία έναρξης υποβολής προσφορών</w:t>
      </w:r>
      <w:r w:rsidR="00B65D70">
        <w:rPr>
          <w:rFonts w:cs="Tahoma"/>
          <w:color w:val="000000"/>
          <w:szCs w:val="22"/>
          <w:lang w:val="el-GR"/>
        </w:rPr>
        <w:t xml:space="preserve"> είναι </w:t>
      </w:r>
      <w:r w:rsidR="00E92A21">
        <w:rPr>
          <w:rFonts w:cs="Tahoma"/>
          <w:color w:val="000000"/>
          <w:szCs w:val="22"/>
          <w:lang w:val="el-GR"/>
        </w:rPr>
        <w:t>η</w:t>
      </w:r>
      <w:r w:rsidR="00B65D70">
        <w:rPr>
          <w:rFonts w:cs="Tahoma"/>
          <w:color w:val="000000"/>
          <w:szCs w:val="22"/>
          <w:lang w:val="el-GR"/>
        </w:rPr>
        <w:t xml:space="preserve"> </w:t>
      </w:r>
      <w:r w:rsidR="00C555C1" w:rsidRPr="00C555C1">
        <w:rPr>
          <w:lang w:val="el-GR" w:eastAsia="el-GR"/>
        </w:rPr>
        <w:t>07-10-2019.</w:t>
      </w:r>
    </w:p>
    <w:p w14:paraId="117AF2F9" w14:textId="318D23D7" w:rsidR="001C673F" w:rsidRPr="00C555C1" w:rsidRDefault="003355E7" w:rsidP="001C673F">
      <w:pPr>
        <w:rPr>
          <w:szCs w:val="22"/>
          <w:lang w:val="el-GR"/>
        </w:rPr>
      </w:pPr>
      <w:r>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9C3C60">
        <w:rPr>
          <w:b/>
          <w:szCs w:val="22"/>
          <w:lang w:val="el-GR"/>
        </w:rPr>
        <w:t>τέσσερις (4) εργάσιμες</w:t>
      </w:r>
      <w:r w:rsidR="001C673F" w:rsidRPr="009C3C60">
        <w:rPr>
          <w:szCs w:val="22"/>
          <w:lang w:val="el-GR"/>
        </w:rPr>
        <w:t xml:space="preserve"> ημέρες με</w:t>
      </w:r>
      <w:r w:rsidR="00E80EA3">
        <w:rPr>
          <w:szCs w:val="22"/>
          <w:lang w:val="el-GR"/>
        </w:rPr>
        <w:t xml:space="preserve"> </w:t>
      </w:r>
      <w:proofErr w:type="spellStart"/>
      <w:r w:rsidR="001C673F" w:rsidRPr="009C3C60">
        <w:rPr>
          <w:szCs w:val="22"/>
          <w:lang w:val="el-GR"/>
        </w:rPr>
        <w:t>τά</w:t>
      </w:r>
      <w:proofErr w:type="spellEnd"/>
      <w:r w:rsidR="001C673F" w:rsidRPr="009C3C60">
        <w:rPr>
          <w:szCs w:val="22"/>
          <w:lang w:val="el-GR"/>
        </w:rPr>
        <w:t xml:space="preserve"> την καταληκτική ημερομηνία υποβολής των προσφορών </w:t>
      </w:r>
      <w:r w:rsidR="001C673F" w:rsidRPr="009C3C60">
        <w:rPr>
          <w:b/>
          <w:szCs w:val="22"/>
          <w:lang w:val="el-GR"/>
        </w:rPr>
        <w:t>ήτοι</w:t>
      </w:r>
      <w:r w:rsidR="00C563CD" w:rsidRPr="00C563CD">
        <w:rPr>
          <w:b/>
          <w:szCs w:val="22"/>
          <w:lang w:val="el-GR"/>
        </w:rPr>
        <w:t xml:space="preserve">                            </w:t>
      </w:r>
      <w:r w:rsidR="001C673F" w:rsidRPr="009C3C60">
        <w:rPr>
          <w:b/>
          <w:szCs w:val="22"/>
          <w:lang w:val="el-GR"/>
        </w:rPr>
        <w:t xml:space="preserve"> </w:t>
      </w:r>
      <w:r w:rsidR="00DC7662">
        <w:rPr>
          <w:b/>
          <w:szCs w:val="22"/>
          <w:lang w:val="el-GR"/>
        </w:rPr>
        <w:t>04-11</w:t>
      </w:r>
      <w:r w:rsidR="00C555C1" w:rsidRPr="00C555C1">
        <w:rPr>
          <w:b/>
          <w:szCs w:val="22"/>
          <w:lang w:val="el-GR"/>
        </w:rPr>
        <w:t>-2019</w:t>
      </w:r>
      <w:r w:rsidR="001C673F" w:rsidRPr="009C3C60">
        <w:rPr>
          <w:b/>
          <w:szCs w:val="22"/>
          <w:lang w:val="el-GR"/>
        </w:rPr>
        <w:t xml:space="preserve"> και ώρα </w:t>
      </w:r>
      <w:r w:rsidR="00C555C1" w:rsidRPr="00C555C1">
        <w:rPr>
          <w:b/>
          <w:szCs w:val="22"/>
          <w:lang w:val="el-GR"/>
        </w:rPr>
        <w:t>12</w:t>
      </w:r>
      <w:r w:rsidR="001C673F" w:rsidRPr="009C3C60">
        <w:rPr>
          <w:b/>
          <w:szCs w:val="22"/>
          <w:lang w:val="el-GR"/>
        </w:rPr>
        <w:t>:</w:t>
      </w:r>
      <w:r w:rsidR="00C555C1" w:rsidRPr="00C555C1">
        <w:rPr>
          <w:b/>
          <w:szCs w:val="22"/>
          <w:lang w:val="el-GR"/>
        </w:rPr>
        <w:t>00</w:t>
      </w:r>
    </w:p>
    <w:p w14:paraId="34C7F67A" w14:textId="77777777" w:rsidR="001C673F" w:rsidRDefault="001C673F">
      <w:pPr>
        <w:rPr>
          <w:lang w:val="el-GR"/>
        </w:rPr>
      </w:pPr>
      <w:r w:rsidDel="001C673F">
        <w:rPr>
          <w:i/>
          <w:iCs/>
          <w:color w:val="5B9BD5"/>
          <w:kern w:val="1"/>
          <w:lang w:val="el-GR"/>
        </w:rPr>
        <w:t xml:space="preserve"> </w:t>
      </w:r>
    </w:p>
    <w:p w14:paraId="76476CC0" w14:textId="77777777" w:rsidR="008338F0" w:rsidRPr="00855AF1" w:rsidRDefault="003355E7" w:rsidP="003723D8">
      <w:pPr>
        <w:pStyle w:val="2"/>
        <w:numPr>
          <w:ilvl w:val="1"/>
          <w:numId w:val="12"/>
        </w:numPr>
        <w:rPr>
          <w:rFonts w:ascii="Calibri" w:hAnsi="Calibri" w:cs="Calibri"/>
          <w:lang w:val="el-GR"/>
        </w:rPr>
      </w:pPr>
      <w:r>
        <w:rPr>
          <w:lang w:val="el-GR"/>
        </w:rPr>
        <w:tab/>
      </w:r>
      <w:bookmarkStart w:id="12" w:name="_Toc20735168"/>
      <w:r w:rsidRPr="00855AF1">
        <w:rPr>
          <w:rFonts w:ascii="Calibri" w:hAnsi="Calibri" w:cs="Calibri"/>
          <w:lang w:val="el-GR"/>
        </w:rPr>
        <w:t>Δημοσιότητα</w:t>
      </w:r>
      <w:bookmarkEnd w:id="12"/>
    </w:p>
    <w:p w14:paraId="2D23F810" w14:textId="77777777" w:rsidR="008338F0" w:rsidRDefault="004F508C" w:rsidP="00386051">
      <w:pPr>
        <w:spacing w:before="240"/>
        <w:rPr>
          <w:lang w:val="el-GR"/>
        </w:rPr>
      </w:pPr>
      <w:r>
        <w:rPr>
          <w:b/>
          <w:lang w:val="el-GR"/>
        </w:rPr>
        <w:t>Α</w:t>
      </w:r>
      <w:r w:rsidR="003355E7">
        <w:rPr>
          <w:b/>
          <w:lang w:val="el-GR"/>
        </w:rPr>
        <w:t>.</w:t>
      </w:r>
      <w:r w:rsidR="003355E7">
        <w:rPr>
          <w:b/>
          <w:lang w:val="el-GR"/>
        </w:rPr>
        <w:tab/>
        <w:t xml:space="preserve">Δημοσίευση σε εθνικό </w:t>
      </w:r>
      <w:r w:rsidR="00E92A21">
        <w:rPr>
          <w:b/>
          <w:lang w:val="el-GR"/>
        </w:rPr>
        <w:t>επίπεδο</w:t>
      </w:r>
      <w:r w:rsidR="003355E7">
        <w:rPr>
          <w:b/>
          <w:lang w:val="el-GR"/>
        </w:rPr>
        <w:t xml:space="preserve"> </w:t>
      </w:r>
    </w:p>
    <w:p w14:paraId="57F05075" w14:textId="75736377" w:rsidR="008338F0" w:rsidRDefault="001452C0">
      <w:pPr>
        <w:rPr>
          <w:lang w:val="el-GR"/>
        </w:rPr>
      </w:pPr>
      <w:r>
        <w:rPr>
          <w:lang w:val="el-GR"/>
        </w:rPr>
        <w:t>Η προκήρυξη και το</w:t>
      </w:r>
      <w:r w:rsidR="003355E7">
        <w:rPr>
          <w:lang w:val="el-GR"/>
        </w:rPr>
        <w:t xml:space="preserve"> πλήρες κείμενο της παρούσας Διακήρυξης καταχωρήθηκε στο Κεντρικό Ηλεκτρονικό Μητρώο Δημοσίων Συμβάσεων (ΚΗΜΔΗΣ) </w:t>
      </w:r>
      <w:r w:rsidR="00FA1669">
        <w:rPr>
          <w:lang w:val="el-GR"/>
        </w:rPr>
        <w:t xml:space="preserve">στις </w:t>
      </w:r>
      <w:r w:rsidR="00C555C1" w:rsidRPr="00C555C1">
        <w:rPr>
          <w:b/>
          <w:lang w:val="el-GR"/>
        </w:rPr>
        <w:t>07-10-2019</w:t>
      </w:r>
      <w:r w:rsidR="003355E7">
        <w:rPr>
          <w:lang w:val="el-GR"/>
        </w:rPr>
        <w:t xml:space="preserve">. </w:t>
      </w:r>
    </w:p>
    <w:p w14:paraId="394B7FC1" w14:textId="0D833AED" w:rsidR="008338F0" w:rsidRPr="00C555C1" w:rsidRDefault="003355E7">
      <w:pPr>
        <w:rPr>
          <w:lang w:val="el-GR"/>
        </w:rPr>
      </w:pPr>
      <w:r>
        <w:rPr>
          <w:lang w:val="el-GR"/>
        </w:rPr>
        <w:t>Το πλήρες κείμενο της παρούσας Διακήρυξης καταχωρήθηκε ακόμη και στη διαδικτυακή πύλη του Ε.Σ.Η.ΔΗ.Σ.</w:t>
      </w:r>
      <w:r w:rsidR="00FA1669">
        <w:rPr>
          <w:lang w:val="el-GR"/>
        </w:rPr>
        <w:t xml:space="preserve"> στις </w:t>
      </w:r>
      <w:r w:rsidR="00C555C1" w:rsidRPr="00C555C1">
        <w:rPr>
          <w:b/>
          <w:lang w:val="el-GR"/>
        </w:rPr>
        <w:t>07-10-2019</w:t>
      </w:r>
      <w:r>
        <w:rPr>
          <w:lang w:val="el-GR"/>
        </w:rPr>
        <w:t xml:space="preserve">:  </w:t>
      </w:r>
      <w:hyperlink r:id="rId15" w:history="1">
        <w:r>
          <w:rPr>
            <w:rStyle w:val="-"/>
            <w:szCs w:val="22"/>
          </w:rPr>
          <w:t>http</w:t>
        </w:r>
        <w:r>
          <w:rPr>
            <w:rStyle w:val="-"/>
            <w:szCs w:val="22"/>
            <w:lang w:val="el-GR"/>
          </w:rPr>
          <w:t>://</w:t>
        </w:r>
        <w:r>
          <w:rPr>
            <w:rStyle w:val="-"/>
            <w:szCs w:val="22"/>
          </w:rPr>
          <w:t>www</w:t>
        </w:r>
        <w:r>
          <w:rPr>
            <w:rStyle w:val="-"/>
            <w:szCs w:val="22"/>
            <w:lang w:val="el-GR"/>
          </w:rPr>
          <w:t>.</w:t>
        </w:r>
        <w:proofErr w:type="spellStart"/>
        <w:r>
          <w:rPr>
            <w:rStyle w:val="-"/>
            <w:szCs w:val="22"/>
          </w:rPr>
          <w:t>promitheus</w:t>
        </w:r>
        <w:proofErr w:type="spellEnd"/>
        <w:r>
          <w:rPr>
            <w:rStyle w:val="-"/>
            <w:szCs w:val="22"/>
            <w:lang w:val="el-GR"/>
          </w:rPr>
          <w:t>.</w:t>
        </w:r>
        <w:proofErr w:type="spellStart"/>
        <w:r>
          <w:rPr>
            <w:rStyle w:val="-"/>
            <w:szCs w:val="22"/>
          </w:rPr>
          <w:t>gov</w:t>
        </w:r>
        <w:proofErr w:type="spellEnd"/>
        <w:r>
          <w:rPr>
            <w:rStyle w:val="-"/>
            <w:szCs w:val="22"/>
            <w:lang w:val="el-GR"/>
          </w:rPr>
          <w:t>.</w:t>
        </w:r>
        <w:r>
          <w:rPr>
            <w:rStyle w:val="-"/>
            <w:szCs w:val="22"/>
          </w:rPr>
          <w:t>gr</w:t>
        </w:r>
      </w:hyperlink>
      <w:r>
        <w:rPr>
          <w:rFonts w:ascii="Arial" w:hAnsi="Arial" w:cs="Arial"/>
          <w:lang w:val="el-GR"/>
        </w:rPr>
        <w:t xml:space="preserve">, </w:t>
      </w:r>
      <w:r>
        <w:rPr>
          <w:lang w:val="el-GR"/>
        </w:rPr>
        <w:t xml:space="preserve">όπου έλαβε Συστημικό Αριθμό : </w:t>
      </w:r>
      <w:r w:rsidR="00C555C1" w:rsidRPr="00DC7662">
        <w:rPr>
          <w:b/>
          <w:lang w:val="el-GR"/>
        </w:rPr>
        <w:t>80275</w:t>
      </w:r>
    </w:p>
    <w:p w14:paraId="61B6ED41" w14:textId="77777777" w:rsidR="00C555C1" w:rsidRDefault="00B65D70">
      <w:pPr>
        <w:rPr>
          <w:b/>
          <w:lang w:val="el-GR"/>
        </w:rPr>
      </w:pPr>
      <w:r>
        <w:rPr>
          <w:lang w:val="el-GR"/>
        </w:rPr>
        <w:t xml:space="preserve">Προκήρυξη </w:t>
      </w:r>
      <w:r>
        <w:rPr>
          <w:bCs/>
          <w:lang w:val="el-GR"/>
        </w:rPr>
        <w:t>(</w:t>
      </w:r>
      <w:r>
        <w:rPr>
          <w:lang w:val="el-GR"/>
        </w:rPr>
        <w:t>περίληψη της παρούσας Διακήρυξης) στάλθηκε για δημοσίευση και στον Ελληνικό</w:t>
      </w:r>
      <w:r w:rsidR="00121B19">
        <w:rPr>
          <w:lang w:val="el-GR"/>
        </w:rPr>
        <w:t xml:space="preserve"> Τοπικό</w:t>
      </w:r>
      <w:r>
        <w:rPr>
          <w:lang w:val="el-GR"/>
        </w:rPr>
        <w:t xml:space="preserve"> Τύπο, σύμφωνα με το άρθρο 66 του Ν. 4412/2016 στις </w:t>
      </w:r>
      <w:r w:rsidR="00C555C1" w:rsidRPr="00C555C1">
        <w:rPr>
          <w:b/>
          <w:lang w:val="el-GR"/>
        </w:rPr>
        <w:t>07-10-2019</w:t>
      </w:r>
    </w:p>
    <w:p w14:paraId="32131AF0" w14:textId="77777777" w:rsidR="00C555C1" w:rsidRDefault="003355E7" w:rsidP="00C555C1">
      <w:pPr>
        <w:rPr>
          <w:b/>
          <w:lang w:val="el-GR"/>
        </w:rPr>
      </w:pPr>
      <w:r>
        <w:rPr>
          <w:lang w:val="el-GR"/>
        </w:rPr>
        <w:t xml:space="preserve">Η προκήρυξη </w:t>
      </w:r>
      <w:r>
        <w:rPr>
          <w:bCs/>
          <w:lang w:val="el-GR"/>
        </w:rPr>
        <w:t>(</w:t>
      </w:r>
      <w:r>
        <w:rPr>
          <w:lang w:val="el-GR"/>
        </w:rPr>
        <w:t xml:space="preserve">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Pr>
          <w:lang w:val="el-GR" w:eastAsia="el-GR"/>
        </w:rPr>
        <w:t>ιστότοπο</w:t>
      </w:r>
      <w:proofErr w:type="spellEnd"/>
      <w:r>
        <w:rPr>
          <w:lang w:val="el-GR" w:eastAsia="el-GR"/>
        </w:rPr>
        <w:t xml:space="preserve"> </w:t>
      </w:r>
      <w:hyperlink r:id="rId16" w:history="1">
        <w:r>
          <w:rPr>
            <w:rStyle w:val="-"/>
            <w:color w:val="000000"/>
            <w:szCs w:val="22"/>
            <w:lang w:val="el-GR" w:eastAsia="el-GR"/>
          </w:rPr>
          <w:t>http://et.diavgeia.gov.gr/</w:t>
        </w:r>
      </w:hyperlink>
      <w:r>
        <w:rPr>
          <w:lang w:val="el-GR" w:eastAsia="el-GR"/>
        </w:rPr>
        <w:t xml:space="preserve"> (ΠΡΟΓΡΑΜΜΑ ΔΙΑΥΓΕΙΑ)</w:t>
      </w:r>
      <w:r w:rsidR="00DF6A64">
        <w:rPr>
          <w:lang w:val="el-GR" w:eastAsia="el-GR"/>
        </w:rPr>
        <w:t xml:space="preserve"> στις</w:t>
      </w:r>
      <w:r>
        <w:rPr>
          <w:lang w:val="el-GR" w:eastAsia="el-GR"/>
        </w:rPr>
        <w:t xml:space="preserve"> </w:t>
      </w:r>
      <w:r w:rsidR="00C555C1" w:rsidRPr="00C555C1">
        <w:rPr>
          <w:b/>
          <w:lang w:val="el-GR"/>
        </w:rPr>
        <w:t>07-10-2019</w:t>
      </w:r>
    </w:p>
    <w:p w14:paraId="1B64A798" w14:textId="631119D5" w:rsidR="00441D66" w:rsidRPr="00C555C1" w:rsidRDefault="003355E7" w:rsidP="00C555C1">
      <w:pPr>
        <w:rPr>
          <w:i/>
          <w:iCs/>
          <w:color w:val="5B9BD5"/>
          <w:kern w:val="1"/>
          <w:lang w:val="el-GR"/>
        </w:rPr>
      </w:pPr>
      <w:r w:rsidRPr="00C555C1">
        <w:rPr>
          <w:lang w:val="el-GR"/>
        </w:rPr>
        <w:t xml:space="preserve">Η Διακήρυξη καταχωρήθηκε </w:t>
      </w:r>
      <w:r w:rsidRPr="00C555C1">
        <w:rPr>
          <w:i/>
          <w:iCs/>
          <w:color w:val="5B9BD5"/>
          <w:kern w:val="1"/>
          <w:lang w:val="el-GR"/>
        </w:rPr>
        <w:t>[ή θα καταχωρηθεί]</w:t>
      </w:r>
      <w:r w:rsidRPr="00C555C1">
        <w:rPr>
          <w:lang w:val="el-GR"/>
        </w:rPr>
        <w:t xml:space="preserve"> στο διαδίκτυο, στην ιστοσελίδα της αναθέτουσας αρχής, στη διεύθυνση (</w:t>
      </w:r>
      <w:r>
        <w:t>URL</w:t>
      </w:r>
      <w:r w:rsidRPr="00C555C1">
        <w:rPr>
          <w:lang w:val="el-GR"/>
        </w:rPr>
        <w:t xml:space="preserve">) :   </w:t>
      </w:r>
      <w:hyperlink r:id="rId17" w:history="1">
        <w:r w:rsidR="00DF6A64" w:rsidRPr="00175345">
          <w:rPr>
            <w:rStyle w:val="-"/>
          </w:rPr>
          <w:t>http</w:t>
        </w:r>
        <w:r w:rsidR="00DF6A64" w:rsidRPr="00C555C1">
          <w:rPr>
            <w:rStyle w:val="-"/>
            <w:lang w:val="el-GR"/>
          </w:rPr>
          <w:t>://</w:t>
        </w:r>
        <w:r w:rsidR="00DF6A64" w:rsidRPr="00175345">
          <w:rPr>
            <w:rStyle w:val="-"/>
          </w:rPr>
          <w:t>www</w:t>
        </w:r>
        <w:r w:rsidR="00DF6A64" w:rsidRPr="00C555C1">
          <w:rPr>
            <w:rStyle w:val="-"/>
            <w:lang w:val="el-GR"/>
          </w:rPr>
          <w:t>.</w:t>
        </w:r>
        <w:proofErr w:type="spellStart"/>
        <w:r w:rsidR="00DF6A64" w:rsidRPr="00175345">
          <w:rPr>
            <w:rStyle w:val="-"/>
          </w:rPr>
          <w:t>ktpae</w:t>
        </w:r>
        <w:proofErr w:type="spellEnd"/>
        <w:r w:rsidR="00DF6A64" w:rsidRPr="00C555C1">
          <w:rPr>
            <w:rStyle w:val="-"/>
            <w:lang w:val="el-GR"/>
          </w:rPr>
          <w:t>.</w:t>
        </w:r>
        <w:r w:rsidR="00DF6A64" w:rsidRPr="00175345">
          <w:rPr>
            <w:rStyle w:val="-"/>
          </w:rPr>
          <w:t>gr</w:t>
        </w:r>
      </w:hyperlink>
      <w:r w:rsidR="00DF6A64" w:rsidRPr="00C555C1">
        <w:rPr>
          <w:lang w:val="el-GR"/>
        </w:rPr>
        <w:t xml:space="preserve"> </w:t>
      </w:r>
      <w:r w:rsidRPr="00C555C1">
        <w:rPr>
          <w:lang w:val="el-GR"/>
        </w:rPr>
        <w:t xml:space="preserve">  στη</w:t>
      </w:r>
      <w:r w:rsidR="00290B29" w:rsidRPr="00C555C1">
        <w:rPr>
          <w:lang w:val="el-GR"/>
        </w:rPr>
        <w:t xml:space="preserve"> θέση Διαγωνισμοί </w:t>
      </w:r>
      <w:r w:rsidRPr="00C555C1">
        <w:rPr>
          <w:lang w:val="el-GR"/>
        </w:rPr>
        <w:t xml:space="preserve"> </w:t>
      </w:r>
      <w:r w:rsidR="00F03028" w:rsidRPr="00C555C1">
        <w:rPr>
          <w:lang w:val="el-GR"/>
        </w:rPr>
        <w:t>στις</w:t>
      </w:r>
      <w:r w:rsidRPr="00C555C1">
        <w:rPr>
          <w:lang w:val="el-GR"/>
        </w:rPr>
        <w:t xml:space="preserve"> </w:t>
      </w:r>
      <w:r w:rsidR="00C555C1" w:rsidRPr="00C555C1">
        <w:rPr>
          <w:b/>
          <w:lang w:val="el-GR"/>
        </w:rPr>
        <w:t>0</w:t>
      </w:r>
      <w:r w:rsidR="00DC7662">
        <w:rPr>
          <w:b/>
          <w:lang w:val="el-GR"/>
        </w:rPr>
        <w:t>8</w:t>
      </w:r>
      <w:r w:rsidR="00C555C1" w:rsidRPr="00C555C1">
        <w:rPr>
          <w:b/>
          <w:lang w:val="el-GR"/>
        </w:rPr>
        <w:t>-10-2019</w:t>
      </w:r>
    </w:p>
    <w:p w14:paraId="7F7E38B9" w14:textId="77777777" w:rsidR="008338F0" w:rsidRDefault="004F508C">
      <w:pPr>
        <w:rPr>
          <w:rFonts w:eastAsia="ArialMT"/>
          <w:lang w:val="el-GR" w:eastAsia="ar-SA"/>
        </w:rPr>
      </w:pPr>
      <w:r>
        <w:rPr>
          <w:b/>
          <w:lang w:val="el-GR" w:eastAsia="el-GR"/>
        </w:rPr>
        <w:t>Β</w:t>
      </w:r>
      <w:r w:rsidR="003355E7">
        <w:rPr>
          <w:b/>
          <w:lang w:val="el-GR" w:eastAsia="el-GR"/>
        </w:rPr>
        <w:t>.</w:t>
      </w:r>
      <w:r w:rsidR="003355E7">
        <w:rPr>
          <w:b/>
          <w:lang w:val="el-GR" w:eastAsia="el-GR"/>
        </w:rPr>
        <w:tab/>
        <w:t>Έξοδα δημοσιεύσεων</w:t>
      </w:r>
    </w:p>
    <w:p w14:paraId="28530E7D" w14:textId="77777777" w:rsidR="008338F0" w:rsidRDefault="003355E7">
      <w:pPr>
        <w:rPr>
          <w:rFonts w:eastAsia="ArialMT"/>
          <w:lang w:val="el-GR" w:eastAsia="ar-SA"/>
        </w:rPr>
      </w:pPr>
      <w:r>
        <w:rPr>
          <w:rFonts w:eastAsia="ArialMT"/>
          <w:lang w:val="el-GR" w:eastAsia="ar-SA"/>
        </w:rPr>
        <w:t xml:space="preserve">Η δαπάνη των δημοσιεύσεων </w:t>
      </w:r>
      <w:r>
        <w:rPr>
          <w:lang w:val="el-GR" w:eastAsia="ar-SA"/>
        </w:rPr>
        <w:t xml:space="preserve">στον Ελληνικό </w:t>
      </w:r>
      <w:r w:rsidR="00B1259E">
        <w:rPr>
          <w:lang w:val="el-GR" w:eastAsia="ar-SA"/>
        </w:rPr>
        <w:t>Το</w:t>
      </w:r>
      <w:r w:rsidR="003D0035">
        <w:rPr>
          <w:lang w:val="el-GR" w:eastAsia="ar-SA"/>
        </w:rPr>
        <w:t>π</w:t>
      </w:r>
      <w:r w:rsidR="00B1259E">
        <w:rPr>
          <w:lang w:val="el-GR" w:eastAsia="ar-SA"/>
        </w:rPr>
        <w:t xml:space="preserve">ικό και Νομαρχιακό </w:t>
      </w:r>
      <w:r>
        <w:rPr>
          <w:lang w:val="el-GR" w:eastAsia="ar-SA"/>
        </w:rPr>
        <w:t xml:space="preserve">Τύπο </w:t>
      </w:r>
      <w:r>
        <w:rPr>
          <w:rFonts w:eastAsia="ArialMT"/>
          <w:lang w:val="el-GR" w:eastAsia="ar-SA"/>
        </w:rPr>
        <w:t>βαρύνει</w:t>
      </w:r>
      <w:r w:rsidR="00290B29">
        <w:rPr>
          <w:rFonts w:eastAsia="ArialMT"/>
          <w:lang w:val="el-GR" w:eastAsia="ar-SA"/>
        </w:rPr>
        <w:t xml:space="preserve"> το</w:t>
      </w:r>
      <w:r w:rsidR="00201E12">
        <w:rPr>
          <w:rFonts w:eastAsia="ArialMT"/>
          <w:lang w:val="el-GR" w:eastAsia="ar-SA"/>
        </w:rPr>
        <w:t>ν</w:t>
      </w:r>
      <w:r w:rsidR="00290B29">
        <w:rPr>
          <w:rFonts w:eastAsia="ArialMT"/>
          <w:lang w:val="el-GR" w:eastAsia="ar-SA"/>
        </w:rPr>
        <w:t xml:space="preserve"> ανάδοχο σύμφωνα με τα αναφερόμενα στο άρθρο 4 παρ.3 του Ν. 3548/20</w:t>
      </w:r>
      <w:r w:rsidR="000C61EC">
        <w:rPr>
          <w:rFonts w:eastAsia="ArialMT"/>
          <w:lang w:val="el-GR" w:eastAsia="ar-SA"/>
        </w:rPr>
        <w:t>0</w:t>
      </w:r>
      <w:r w:rsidR="00290B29">
        <w:rPr>
          <w:rFonts w:eastAsia="ArialMT"/>
          <w:lang w:val="el-GR" w:eastAsia="ar-SA"/>
        </w:rPr>
        <w:t>7</w:t>
      </w:r>
      <w:r w:rsidR="00B1259E">
        <w:rPr>
          <w:rFonts w:eastAsia="ArialMT"/>
          <w:lang w:val="el-GR" w:eastAsia="ar-SA"/>
        </w:rPr>
        <w:t>.</w:t>
      </w:r>
    </w:p>
    <w:p w14:paraId="0D05A78B" w14:textId="77777777" w:rsidR="00C563CD" w:rsidRDefault="00C563CD">
      <w:pPr>
        <w:rPr>
          <w:rFonts w:eastAsia="ArialMT"/>
          <w:lang w:val="el-GR" w:eastAsia="ar-SA"/>
        </w:rPr>
      </w:pPr>
    </w:p>
    <w:p w14:paraId="2CF93D77" w14:textId="77777777" w:rsidR="00C563CD" w:rsidRDefault="00C563CD">
      <w:pPr>
        <w:rPr>
          <w:i/>
          <w:iCs/>
          <w:color w:val="5B9BD5"/>
          <w:kern w:val="1"/>
          <w:lang w:val="el-GR"/>
        </w:rPr>
      </w:pPr>
    </w:p>
    <w:p w14:paraId="155F9FDD" w14:textId="77777777" w:rsidR="008338F0" w:rsidRPr="00855AF1" w:rsidRDefault="003355E7" w:rsidP="003723D8">
      <w:pPr>
        <w:pStyle w:val="2"/>
        <w:numPr>
          <w:ilvl w:val="1"/>
          <w:numId w:val="12"/>
        </w:numPr>
        <w:rPr>
          <w:rFonts w:asciiTheme="minorHAnsi" w:hAnsiTheme="minorHAnsi" w:cstheme="minorHAnsi"/>
          <w:lang w:val="el-GR"/>
        </w:rPr>
      </w:pPr>
      <w:r>
        <w:rPr>
          <w:lang w:val="el-GR"/>
        </w:rPr>
        <w:lastRenderedPageBreak/>
        <w:tab/>
      </w:r>
      <w:bookmarkStart w:id="13" w:name="_Toc20735169"/>
      <w:r w:rsidRPr="00855AF1">
        <w:rPr>
          <w:rFonts w:asciiTheme="minorHAnsi" w:hAnsiTheme="minorHAnsi" w:cstheme="minorHAnsi"/>
          <w:lang w:val="el-GR"/>
        </w:rPr>
        <w:t>Αρχές εφαρμοζόμενες στη διαδικασία σύναψης</w:t>
      </w:r>
      <w:bookmarkEnd w:id="13"/>
      <w:r w:rsidRPr="00855AF1">
        <w:rPr>
          <w:rFonts w:asciiTheme="minorHAnsi" w:hAnsiTheme="minorHAnsi" w:cstheme="minorHAnsi"/>
          <w:lang w:val="el-GR"/>
        </w:rPr>
        <w:t xml:space="preserve"> </w:t>
      </w:r>
    </w:p>
    <w:p w14:paraId="10849B95" w14:textId="77777777" w:rsidR="008338F0" w:rsidRDefault="003355E7" w:rsidP="00B8545D">
      <w:pPr>
        <w:spacing w:before="240"/>
        <w:rPr>
          <w:lang w:val="el-GR"/>
        </w:rPr>
      </w:pPr>
      <w:r>
        <w:rPr>
          <w:lang w:val="el-GR"/>
        </w:rPr>
        <w:t>Οι οικονομικοί φορείς δεσμεύονται ότι:</w:t>
      </w:r>
    </w:p>
    <w:p w14:paraId="4A5162BE" w14:textId="77777777" w:rsidR="008338F0" w:rsidRDefault="003355E7">
      <w:pPr>
        <w:rPr>
          <w:lang w:val="el-GR"/>
        </w:rPr>
      </w:pPr>
      <w:r>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EE021D">
        <w:rPr>
          <w:lang w:val="el-GR"/>
        </w:rPr>
        <w:t xml:space="preserve"> </w:t>
      </w:r>
      <w:r w:rsidR="00EE021D">
        <w:rPr>
          <w:bCs/>
          <w:lang w:val="el-GR"/>
        </w:rPr>
        <w:t>όπως ισχύει</w:t>
      </w:r>
      <w:r>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F45F508" w14:textId="77777777" w:rsidR="008338F0" w:rsidRDefault="003355E7">
      <w:pPr>
        <w:rPr>
          <w:lang w:val="el-GR"/>
        </w:rPr>
      </w:pPr>
      <w:r>
        <w:rPr>
          <w:lang w:val="el-GR"/>
        </w:rPr>
        <w:t xml:space="preserve">β) δεν θα ενεργήσουν αθέμιτα, παράνομα ή καταχρηστικά </w:t>
      </w:r>
      <w:proofErr w:type="spellStart"/>
      <w:r>
        <w:rPr>
          <w:lang w:val="el-GR"/>
        </w:rPr>
        <w:t>καθ΄όλη</w:t>
      </w:r>
      <w:proofErr w:type="spellEnd"/>
      <w:r>
        <w:rPr>
          <w:lang w:val="el-GR"/>
        </w:rPr>
        <w:t xml:space="preserve"> τη διάρκεια της διαδικασίας ανάθεσης, αλλά και κατά το στάδιο εκτέλεσης της σύμβασης, εφόσον επιλεγούν</w:t>
      </w:r>
    </w:p>
    <w:p w14:paraId="29D5FDDD" w14:textId="77777777" w:rsidR="008338F0" w:rsidRDefault="003355E7">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14:paraId="1178C57B" w14:textId="77777777" w:rsidR="00092ADB" w:rsidRPr="00855AF1" w:rsidRDefault="00092ADB" w:rsidP="006726E4">
      <w:pPr>
        <w:pStyle w:val="1"/>
        <w:rPr>
          <w:rFonts w:ascii="Calibri" w:hAnsi="Calibri" w:cs="Calibri"/>
        </w:rPr>
      </w:pPr>
      <w:r w:rsidRPr="00F524BD">
        <w:rPr>
          <w:lang w:val="el-GR"/>
        </w:rPr>
        <w:lastRenderedPageBreak/>
        <w:tab/>
      </w:r>
      <w:r w:rsidRPr="00855AF1">
        <w:rPr>
          <w:rFonts w:ascii="Calibri" w:hAnsi="Calibri" w:cs="Calibri"/>
        </w:rPr>
        <w:t>ΓΕΝΙΚΟΙ ΚΑΙ ΕΙΔΙΚΟΙ ΟΡΟΙ ΣΥΜΜΕΤΟΧΗΣ</w:t>
      </w:r>
    </w:p>
    <w:p w14:paraId="613CAA04" w14:textId="77777777" w:rsidR="00092ADB" w:rsidRPr="00855AF1" w:rsidRDefault="00092ADB" w:rsidP="003723D8">
      <w:pPr>
        <w:pStyle w:val="2"/>
        <w:numPr>
          <w:ilvl w:val="1"/>
          <w:numId w:val="12"/>
        </w:numPr>
        <w:rPr>
          <w:rFonts w:ascii="Calibri" w:hAnsi="Calibri" w:cs="Calibri"/>
          <w:lang w:val="el-GR"/>
        </w:rPr>
      </w:pPr>
      <w:bookmarkStart w:id="14" w:name="__RefHeading___Toc491949729"/>
      <w:bookmarkStart w:id="15" w:name="__RefHeading___Toc491949730"/>
      <w:bookmarkStart w:id="16" w:name="_Hlk494445205"/>
      <w:bookmarkEnd w:id="14"/>
      <w:bookmarkEnd w:id="15"/>
      <w:r w:rsidRPr="00855AF1">
        <w:rPr>
          <w:rFonts w:ascii="Calibri" w:hAnsi="Calibri" w:cs="Calibri"/>
          <w:lang w:val="el-GR"/>
        </w:rPr>
        <w:tab/>
      </w:r>
      <w:bookmarkStart w:id="17" w:name="_Toc20735170"/>
      <w:r w:rsidRPr="00855AF1">
        <w:rPr>
          <w:rFonts w:ascii="Calibri" w:hAnsi="Calibri" w:cs="Calibri"/>
          <w:lang w:val="el-GR"/>
        </w:rPr>
        <w:t>Γενικές Πληροφορίες</w:t>
      </w:r>
      <w:bookmarkEnd w:id="17"/>
    </w:p>
    <w:p w14:paraId="6F534D57" w14:textId="77777777" w:rsidR="008338F0" w:rsidRPr="00855AF1" w:rsidRDefault="003355E7" w:rsidP="003723D8">
      <w:pPr>
        <w:pStyle w:val="4"/>
        <w:numPr>
          <w:ilvl w:val="2"/>
          <w:numId w:val="12"/>
        </w:numPr>
        <w:rPr>
          <w:rFonts w:asciiTheme="minorHAnsi" w:hAnsiTheme="minorHAnsi" w:cstheme="minorHAnsi"/>
          <w:lang w:val="el-GR"/>
        </w:rPr>
      </w:pPr>
      <w:bookmarkStart w:id="18" w:name="_Toc20735171"/>
      <w:bookmarkEnd w:id="16"/>
      <w:r w:rsidRPr="00855AF1">
        <w:rPr>
          <w:rFonts w:asciiTheme="minorHAnsi" w:hAnsiTheme="minorHAnsi" w:cstheme="minorHAnsi"/>
          <w:lang w:val="el-GR"/>
        </w:rPr>
        <w:t>Έγγραφα της σύμβασης</w:t>
      </w:r>
      <w:bookmarkEnd w:id="18"/>
    </w:p>
    <w:p w14:paraId="69CB0667" w14:textId="77777777" w:rsidR="008338F0" w:rsidRDefault="003355E7">
      <w:pPr>
        <w:rPr>
          <w:lang w:val="el-GR"/>
        </w:rPr>
      </w:pPr>
      <w:r>
        <w:rPr>
          <w:lang w:val="el-GR"/>
        </w:rPr>
        <w:t>Τα έγγραφα της παρούσας διαδικασίας σύναψης είναι τα ακόλουθα:</w:t>
      </w:r>
    </w:p>
    <w:p w14:paraId="2CC18ABD" w14:textId="77777777" w:rsidR="008338F0" w:rsidRDefault="006F6EB8" w:rsidP="003723D8">
      <w:pPr>
        <w:numPr>
          <w:ilvl w:val="0"/>
          <w:numId w:val="3"/>
        </w:numPr>
        <w:spacing w:after="40"/>
        <w:ind w:left="567" w:hanging="567"/>
        <w:rPr>
          <w:rFonts w:eastAsia="Calibri"/>
          <w:lang w:val="el-GR"/>
        </w:rPr>
      </w:pPr>
      <w:r>
        <w:rPr>
          <w:lang w:val="el-GR"/>
        </w:rPr>
        <w:t>Η</w:t>
      </w:r>
      <w:r w:rsidR="003355E7">
        <w:rPr>
          <w:lang w:val="el-GR"/>
        </w:rPr>
        <w:t xml:space="preserve"> παρούσα Διακήρυξη</w:t>
      </w:r>
      <w:r w:rsidR="006B6AD9">
        <w:rPr>
          <w:lang w:val="el-GR"/>
        </w:rPr>
        <w:t xml:space="preserve"> </w:t>
      </w:r>
      <w:r w:rsidR="003355E7">
        <w:rPr>
          <w:lang w:val="el-GR"/>
        </w:rPr>
        <w:t xml:space="preserve">με τα Παραρτήματα που αποτελούν αναπόσπαστο μέρος </w:t>
      </w:r>
      <w:r>
        <w:rPr>
          <w:lang w:val="el-GR"/>
        </w:rPr>
        <w:t>αυτής.</w:t>
      </w:r>
      <w:r w:rsidR="003355E7">
        <w:rPr>
          <w:lang w:val="el-GR"/>
        </w:rPr>
        <w:t xml:space="preserve"> </w:t>
      </w:r>
    </w:p>
    <w:p w14:paraId="17F44F07" w14:textId="77777777" w:rsidR="008338F0" w:rsidRPr="00BF1D2A" w:rsidRDefault="003355E7" w:rsidP="003723D8">
      <w:pPr>
        <w:numPr>
          <w:ilvl w:val="0"/>
          <w:numId w:val="3"/>
        </w:numPr>
        <w:spacing w:after="40"/>
        <w:ind w:left="567" w:hanging="567"/>
        <w:rPr>
          <w:lang w:val="el-GR"/>
        </w:rPr>
      </w:pPr>
      <w:r w:rsidRPr="00BF1D2A">
        <w:rPr>
          <w:lang w:val="el-GR"/>
        </w:rPr>
        <w:t>Τυποποιημένο Έντυπο Υπεύθυνης Δήλωσης [ΤΕΥΔ]</w:t>
      </w:r>
      <w:r w:rsidR="006F6EB8">
        <w:rPr>
          <w:lang w:val="el-GR"/>
        </w:rPr>
        <w:t>.</w:t>
      </w:r>
      <w:r w:rsidR="004C64D0" w:rsidDel="004C64D0">
        <w:rPr>
          <w:rStyle w:val="WW-FootnoteReference"/>
          <w:lang w:val="el-GR"/>
        </w:rPr>
        <w:t xml:space="preserve"> </w:t>
      </w:r>
    </w:p>
    <w:p w14:paraId="12887545" w14:textId="77777777" w:rsidR="008338F0" w:rsidRDefault="006F6EB8" w:rsidP="003723D8">
      <w:pPr>
        <w:numPr>
          <w:ilvl w:val="0"/>
          <w:numId w:val="3"/>
        </w:numPr>
        <w:spacing w:after="40"/>
        <w:ind w:left="567" w:hanging="567"/>
        <w:rPr>
          <w:lang w:val="el-GR"/>
        </w:rPr>
      </w:pPr>
      <w:r>
        <w:rPr>
          <w:lang w:val="el-GR"/>
        </w:rPr>
        <w:t>Ο</w:t>
      </w:r>
      <w:r w:rsidR="003355E7">
        <w:rPr>
          <w:lang w:val="el-GR"/>
        </w:rPr>
        <w:t>ι συμπληρωματικές πληροφορίες που τυχόν παρέχονται στο πλαίσιο της διαδικασίας, ιδίως σχετικά με τις προδιαγραφές και τα σχετικά δικαιολογητικά</w:t>
      </w:r>
      <w:r>
        <w:rPr>
          <w:lang w:val="el-GR"/>
        </w:rPr>
        <w:t>.</w:t>
      </w:r>
    </w:p>
    <w:p w14:paraId="1807949C" w14:textId="77777777" w:rsidR="008338F0" w:rsidRPr="00855AF1" w:rsidRDefault="003355E7" w:rsidP="003723D8">
      <w:pPr>
        <w:pStyle w:val="4"/>
        <w:numPr>
          <w:ilvl w:val="2"/>
          <w:numId w:val="12"/>
        </w:numPr>
        <w:rPr>
          <w:rFonts w:ascii="Calibri" w:hAnsi="Calibri" w:cs="Calibri"/>
          <w:lang w:val="el-GR"/>
        </w:rPr>
      </w:pPr>
      <w:bookmarkStart w:id="19" w:name="_Toc20735172"/>
      <w:r w:rsidRPr="00855AF1">
        <w:rPr>
          <w:rFonts w:ascii="Calibri" w:hAnsi="Calibri" w:cs="Calibri"/>
          <w:lang w:val="el-GR"/>
        </w:rPr>
        <w:t xml:space="preserve">Επικοινωνία </w:t>
      </w:r>
      <w:r w:rsidR="003A5AAC" w:rsidRPr="00855AF1">
        <w:rPr>
          <w:rFonts w:ascii="Calibri" w:hAnsi="Calibri" w:cs="Calibri"/>
          <w:lang w:val="el-GR"/>
        </w:rPr>
        <w:t>–</w:t>
      </w:r>
      <w:r w:rsidRPr="00855AF1">
        <w:rPr>
          <w:rFonts w:ascii="Calibri" w:hAnsi="Calibri" w:cs="Calibri"/>
          <w:lang w:val="el-GR"/>
        </w:rPr>
        <w:t xml:space="preserve"> Πρόσβαση στα έγγραφα της Σύμβασης</w:t>
      </w:r>
      <w:bookmarkEnd w:id="19"/>
    </w:p>
    <w:p w14:paraId="75DCF584" w14:textId="77777777" w:rsidR="008338F0" w:rsidRDefault="003355E7">
      <w:pPr>
        <w:rPr>
          <w:i/>
          <w:color w:val="5B9BD5"/>
          <w:lang w:val="el-GR"/>
        </w:rPr>
      </w:pPr>
      <w:r>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38C3C8C8" w14:textId="77777777" w:rsidR="008338F0" w:rsidRPr="00855AF1" w:rsidRDefault="003355E7" w:rsidP="003723D8">
      <w:pPr>
        <w:pStyle w:val="4"/>
        <w:numPr>
          <w:ilvl w:val="2"/>
          <w:numId w:val="12"/>
        </w:numPr>
        <w:rPr>
          <w:rFonts w:ascii="Calibri" w:hAnsi="Calibri" w:cs="Calibri"/>
          <w:lang w:val="el-GR"/>
        </w:rPr>
      </w:pPr>
      <w:bookmarkStart w:id="20" w:name="_Toc20735173"/>
      <w:r w:rsidRPr="00855AF1">
        <w:rPr>
          <w:rFonts w:ascii="Calibri" w:hAnsi="Calibri" w:cs="Calibri"/>
          <w:lang w:val="el-GR"/>
        </w:rPr>
        <w:t>Παροχή Διευκρινίσεων</w:t>
      </w:r>
      <w:bookmarkEnd w:id="20"/>
    </w:p>
    <w:p w14:paraId="49FA7600" w14:textId="4E2BB836" w:rsidR="008A3546" w:rsidRDefault="008A3546" w:rsidP="008A3546">
      <w:pPr>
        <w:rPr>
          <w:b/>
          <w:bCs/>
          <w:i/>
          <w:iCs/>
          <w:color w:val="5B9BD5"/>
          <w:lang w:val="el-GR"/>
        </w:rPr>
      </w:pPr>
      <w:r>
        <w:rPr>
          <w:lang w:val="el-GR"/>
        </w:rPr>
        <w:t xml:space="preserve">Τα σχετικά αιτήματα παροχής διευκρινίσεων υποβάλλονται ηλεκτρονικά, </w:t>
      </w:r>
      <w:r w:rsidR="00F37A74" w:rsidRPr="00B23053">
        <w:rPr>
          <w:b/>
          <w:lang w:val="el-GR"/>
        </w:rPr>
        <w:t xml:space="preserve">έως </w:t>
      </w:r>
      <w:r w:rsidR="00B23053" w:rsidRPr="00B23053">
        <w:rPr>
          <w:b/>
          <w:lang w:val="el-GR"/>
        </w:rPr>
        <w:t>17-10</w:t>
      </w:r>
      <w:r w:rsidR="00C563CD" w:rsidRPr="00B23053">
        <w:rPr>
          <w:b/>
          <w:lang w:val="el-GR"/>
        </w:rPr>
        <w:t>-2019</w:t>
      </w:r>
      <w:r>
        <w:rPr>
          <w:lang w:val="el-GR"/>
        </w:rPr>
        <w:t xml:space="preserve"> και απαντώνται αντίστοιχα στο δικτυακό τόπο του διαγωνισμού μέσω της Διαδικτυακής πύλης </w:t>
      </w:r>
      <w:hyperlink r:id="rId18" w:history="1">
        <w:r>
          <w:rPr>
            <w:rStyle w:val="-"/>
            <w:lang w:val="el-GR"/>
          </w:rPr>
          <w:t>www.promitheus.gov.gr</w:t>
        </w:r>
      </w:hyperlink>
      <w:r>
        <w:rPr>
          <w:lang w:val="el-GR"/>
        </w:rPr>
        <w:t>, του Ε.Σ.Η.ΔΗ.Σ. Αιτήματα παροχής</w:t>
      </w:r>
      <w:r w:rsidR="003355E7">
        <w:rPr>
          <w:lang w:val="el-GR"/>
        </w:rPr>
        <w:t xml:space="preserve"> </w:t>
      </w:r>
      <w:r>
        <w:rPr>
          <w:lang w:val="el-GR"/>
        </w:rPr>
        <w:t xml:space="preserve">συμπληρωματικών πληροφοριών – διευκρινίσεων  υποβάλλονται </w:t>
      </w:r>
      <w:r w:rsidR="006F6EB8">
        <w:rPr>
          <w:lang w:val="el-GR"/>
        </w:rPr>
        <w:t>α</w:t>
      </w:r>
      <w:r>
        <w:rPr>
          <w:lang w:val="el-GR"/>
        </w:rPr>
        <w:t xml:space="preserve">πό εγγεγραμμένους  στο σύστημα οικονομικούς φορείς, δηλαδή από εκείνους που διαθέτουν σχετικά διαπιστευτήρια που τους έχουν χορηγηθεί (όνομα χρήστη και </w:t>
      </w:r>
      <w:proofErr w:type="spellStart"/>
      <w:r>
        <w:rPr>
          <w:lang w:val="el-GR"/>
        </w:rPr>
        <w:t>κωδικπρόσβασης</w:t>
      </w:r>
      <w:proofErr w:type="spellEnd"/>
      <w:r>
        <w:rPr>
          <w:lang w:val="el-GR"/>
        </w:rPr>
        <w:t xml:space="preserve">)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88DB392" w14:textId="77777777" w:rsidR="008A3546" w:rsidRDefault="008A3546" w:rsidP="008A3546">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2EAC26" w14:textId="77777777" w:rsidR="008A3546" w:rsidRDefault="008A3546" w:rsidP="008A3546">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8545D">
        <w:rPr>
          <w:b/>
          <w:lang w:val="el-GR"/>
        </w:rPr>
        <w:t>τέσσερις (4) ημέρες</w:t>
      </w:r>
      <w:r>
        <w:rPr>
          <w:lang w:val="el-GR"/>
        </w:rPr>
        <w:t xml:space="preserve"> πριν από την προθεσμία που ορίζεται για την παραλαβή των προσφορών.</w:t>
      </w:r>
    </w:p>
    <w:p w14:paraId="1C8F0BEB" w14:textId="77777777" w:rsidR="008A3546" w:rsidRDefault="008A3546" w:rsidP="008A3546">
      <w:pPr>
        <w:rPr>
          <w:lang w:val="el-GR"/>
        </w:rPr>
      </w:pPr>
      <w:r>
        <w:rPr>
          <w:lang w:val="el-GR"/>
        </w:rPr>
        <w:t>β) Όταν τα έγγραφα της σύμβασης υφίστανται σημαντικές αλλαγές.</w:t>
      </w:r>
    </w:p>
    <w:p w14:paraId="36C8EF3E" w14:textId="77777777" w:rsidR="008A3546" w:rsidRDefault="008A3546" w:rsidP="008A3546">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58EF231" w14:textId="77777777" w:rsidR="008A3546" w:rsidRDefault="008A3546" w:rsidP="008A3546">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67EE2561" w14:textId="77777777" w:rsidR="008338F0" w:rsidRPr="00855AF1" w:rsidRDefault="003355E7" w:rsidP="003723D8">
      <w:pPr>
        <w:pStyle w:val="4"/>
        <w:numPr>
          <w:ilvl w:val="2"/>
          <w:numId w:val="12"/>
        </w:numPr>
        <w:rPr>
          <w:rFonts w:asciiTheme="minorHAnsi" w:hAnsiTheme="minorHAnsi" w:cstheme="minorHAnsi"/>
          <w:lang w:val="el-GR"/>
        </w:rPr>
      </w:pPr>
      <w:bookmarkStart w:id="21" w:name="_Toc20735174"/>
      <w:r w:rsidRPr="00855AF1">
        <w:rPr>
          <w:rFonts w:asciiTheme="minorHAnsi" w:hAnsiTheme="minorHAnsi" w:cstheme="minorHAnsi"/>
          <w:lang w:val="el-GR"/>
        </w:rPr>
        <w:t>Γλώσσα</w:t>
      </w:r>
      <w:bookmarkEnd w:id="21"/>
    </w:p>
    <w:p w14:paraId="361CE370" w14:textId="77777777" w:rsidR="00C931A2" w:rsidRDefault="003355E7" w:rsidP="00C931A2">
      <w:pPr>
        <w:rPr>
          <w:lang w:val="el-GR"/>
        </w:rPr>
      </w:pPr>
      <w:r>
        <w:rPr>
          <w:lang w:val="el-GR"/>
        </w:rPr>
        <w:t>Τα έγγραφα της σύμβασης έχουν συνταχθεί στην ελληνική γλώσσα</w:t>
      </w:r>
      <w:r w:rsidR="00601749">
        <w:rPr>
          <w:lang w:val="el-GR"/>
        </w:rPr>
        <w:t xml:space="preserve">. </w:t>
      </w:r>
      <w:r w:rsidR="00C931A2">
        <w:rPr>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r w:rsidR="00C931A2">
        <w:rPr>
          <w:rStyle w:val="FootnoteReference2"/>
          <w:lang w:val="el-GR"/>
        </w:rPr>
        <w:footnoteReference w:id="3"/>
      </w:r>
    </w:p>
    <w:p w14:paraId="0D4E1A6E" w14:textId="77777777" w:rsidR="008338F0" w:rsidRPr="00F86B7A" w:rsidRDefault="003355E7">
      <w:pPr>
        <w:rPr>
          <w:lang w:val="el-GR"/>
        </w:rPr>
      </w:pPr>
      <w:r>
        <w:rPr>
          <w:lang w:val="el-GR"/>
        </w:rPr>
        <w:t xml:space="preserve">Τυχόν </w:t>
      </w:r>
      <w:r w:rsidRPr="00F86B7A">
        <w:rPr>
          <w:lang w:val="el-GR"/>
        </w:rPr>
        <w:t>προδικαστικέ</w:t>
      </w:r>
      <w:r>
        <w:rPr>
          <w:lang w:val="el-GR"/>
        </w:rPr>
        <w:t>ς προσφυγές υποβάλλονται στην ελληνική γλώσσα.</w:t>
      </w:r>
    </w:p>
    <w:p w14:paraId="0858A02B" w14:textId="77777777" w:rsidR="008338F0" w:rsidRDefault="003355E7">
      <w:pPr>
        <w:rPr>
          <w:color w:val="000000"/>
          <w:lang w:val="el-GR"/>
        </w:rPr>
      </w:pPr>
      <w:r>
        <w:rPr>
          <w:color w:val="000000"/>
          <w:lang w:val="el-GR"/>
        </w:rPr>
        <w:lastRenderedPageBreak/>
        <w:t xml:space="preserve">Οι </w:t>
      </w:r>
      <w:r w:rsidRPr="00162116">
        <w:rPr>
          <w:b/>
          <w:color w:val="000000"/>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C931A2" w:rsidRPr="00C931A2">
        <w:rPr>
          <w:color w:val="000000"/>
          <w:lang w:val="el-GR"/>
        </w:rPr>
        <w:t xml:space="preserve"> </w:t>
      </w:r>
      <w:r w:rsidR="00C931A2">
        <w:rPr>
          <w:color w:val="000000"/>
          <w:lang w:val="el-GR"/>
        </w:rPr>
        <w:t>. Στα αλλοδαπά δημόσια έγγραφα και δικαιολογητικά εφαρμόζεται η Συνθήκη της Χάγης της 5ης.10.1961, που κυρώθηκε με το ν. 1497/1984 (Α΄188)</w:t>
      </w:r>
      <w:r w:rsidR="00C931A2">
        <w:rPr>
          <w:rStyle w:val="WW-FootnoteReference17"/>
          <w:color w:val="000000"/>
          <w:lang w:val="el-GR"/>
        </w:rPr>
        <w:footnoteReference w:id="4"/>
      </w:r>
      <w:r w:rsidR="00C931A2">
        <w:rPr>
          <w:color w:val="000000"/>
          <w:lang w:val="el-GR"/>
        </w:rPr>
        <w:t>.</w:t>
      </w:r>
      <w:r w:rsidR="00C931A2" w:rsidRPr="00C229F3">
        <w:rPr>
          <w:color w:val="000000"/>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00C931A2">
        <w:rPr>
          <w:color w:val="000000"/>
          <w:lang w:val="el-GR"/>
        </w:rPr>
        <w:t xml:space="preserve"> </w:t>
      </w:r>
      <w:r w:rsidR="00C931A2">
        <w:rPr>
          <w:rStyle w:val="FootnoteReference2"/>
          <w:color w:val="000000"/>
          <w:lang w:val="el-GR"/>
        </w:rPr>
        <w:footnoteReference w:id="5"/>
      </w:r>
      <w:r w:rsidR="00C931A2">
        <w:rPr>
          <w:rStyle w:val="FootnoteReference2"/>
          <w:color w:val="000000"/>
          <w:lang w:val="el-GR"/>
        </w:rPr>
        <w:t>.</w:t>
      </w:r>
    </w:p>
    <w:p w14:paraId="4B05398F" w14:textId="77777777" w:rsidR="008338F0" w:rsidRDefault="003355E7">
      <w:pPr>
        <w:rPr>
          <w:color w:val="000000"/>
          <w:lang w:val="el-GR"/>
        </w:rPr>
      </w:pPr>
      <w:r>
        <w:rPr>
          <w:color w:val="000000"/>
          <w:lang w:val="el-GR"/>
        </w:rPr>
        <w:t xml:space="preserve">Τα </w:t>
      </w:r>
      <w:r w:rsidRPr="00162116">
        <w:rPr>
          <w:b/>
          <w:color w:val="000000"/>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227DF5AC" w14:textId="77777777" w:rsidR="00EB57EE" w:rsidRDefault="00EB57EE" w:rsidP="00EB57EE">
      <w:pPr>
        <w:suppressAutoHyphens w:val="0"/>
        <w:autoSpaceDE w:val="0"/>
        <w:autoSpaceDN w:val="0"/>
        <w:adjustRightInd w:val="0"/>
        <w:spacing w:after="0"/>
        <w:rPr>
          <w:color w:val="000000"/>
          <w:lang w:val="el-GR"/>
        </w:rPr>
      </w:pPr>
      <w:r>
        <w:rPr>
          <w:color w:val="000000"/>
          <w:lang w:val="el-GR"/>
        </w:rPr>
        <w:t xml:space="preserve">Τα αλλοδαπά ιδιωτικά έγγραφα </w:t>
      </w:r>
      <w:r w:rsidRPr="00CC5CB0">
        <w:rPr>
          <w:color w:val="000000"/>
          <w:lang w:val="el-GR"/>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lang w:val="el-GR"/>
        </w:rPr>
        <w:t>.</w:t>
      </w:r>
    </w:p>
    <w:p w14:paraId="55468F57" w14:textId="77777777" w:rsidR="008338F0" w:rsidRDefault="003355E7">
      <w:pPr>
        <w:rPr>
          <w:color w:val="000000"/>
          <w:lang w:val="el-GR"/>
        </w:rPr>
      </w:pPr>
      <w:r>
        <w:rPr>
          <w:color w:val="000000"/>
          <w:lang w:val="el-GR"/>
        </w:rPr>
        <w:t>Ενημερωτικά και τεχνικά φυλλάδια και άλλα έντυπα -</w:t>
      </w:r>
      <w:r w:rsidR="00771C36">
        <w:rPr>
          <w:color w:val="000000"/>
          <w:lang w:val="el-GR"/>
        </w:rPr>
        <w:t xml:space="preserve"> </w:t>
      </w:r>
      <w:r>
        <w:rPr>
          <w:color w:val="000000"/>
          <w:lang w:val="el-GR"/>
        </w:rPr>
        <w:t xml:space="preserve">εταιρικά ή μη- με ειδικό τεχνικό </w:t>
      </w:r>
      <w:r w:rsidRPr="00ED4E3B">
        <w:rPr>
          <w:color w:val="000000"/>
          <w:lang w:val="el-GR"/>
        </w:rPr>
        <w:t>περιεχόμενο</w:t>
      </w:r>
      <w:r>
        <w:rPr>
          <w:color w:val="000000"/>
          <w:lang w:val="el-GR"/>
        </w:rPr>
        <w:t xml:space="preserve"> μπορούν να υποβάλλονται </w:t>
      </w:r>
      <w:r w:rsidR="00601749">
        <w:rPr>
          <w:color w:val="000000"/>
          <w:lang w:val="el-GR"/>
        </w:rPr>
        <w:t xml:space="preserve">στην </w:t>
      </w:r>
      <w:r w:rsidR="00A23DF2" w:rsidRPr="00B8545D">
        <w:rPr>
          <w:color w:val="000000"/>
          <w:lang w:val="el-GR"/>
        </w:rPr>
        <w:t>Α</w:t>
      </w:r>
      <w:r w:rsidR="00601749" w:rsidRPr="00B8545D">
        <w:rPr>
          <w:color w:val="000000"/>
          <w:lang w:val="el-GR"/>
        </w:rPr>
        <w:t>γγλική</w:t>
      </w:r>
      <w:r w:rsidR="00601749" w:rsidDel="00601749">
        <w:rPr>
          <w:color w:val="000000"/>
          <w:lang w:val="el-GR"/>
        </w:rPr>
        <w:t xml:space="preserve"> </w:t>
      </w:r>
      <w:r>
        <w:rPr>
          <w:color w:val="000000"/>
          <w:lang w:val="el-GR"/>
        </w:rPr>
        <w:t>γλώσσα, χωρίς να συνοδεύονται από μετάφραση στην ελληνική.</w:t>
      </w:r>
    </w:p>
    <w:p w14:paraId="0EF5DDDE" w14:textId="77777777" w:rsidR="008338F0" w:rsidRDefault="003355E7">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94D3849" w14:textId="77777777" w:rsidR="003A5AAC" w:rsidRPr="00687BA8" w:rsidRDefault="003A5AAC" w:rsidP="003723D8">
      <w:pPr>
        <w:pStyle w:val="4"/>
        <w:numPr>
          <w:ilvl w:val="2"/>
          <w:numId w:val="12"/>
        </w:numPr>
        <w:rPr>
          <w:rFonts w:asciiTheme="minorHAnsi" w:hAnsiTheme="minorHAnsi" w:cstheme="minorHAnsi"/>
          <w:lang w:val="el-GR"/>
        </w:rPr>
      </w:pPr>
      <w:bookmarkStart w:id="22" w:name="_Ref496624630"/>
      <w:bookmarkStart w:id="23" w:name="_Ref496624815"/>
      <w:bookmarkStart w:id="24" w:name="_Ref496625091"/>
      <w:bookmarkStart w:id="25" w:name="_Toc20735175"/>
      <w:r w:rsidRPr="00687BA8">
        <w:rPr>
          <w:rFonts w:asciiTheme="minorHAnsi" w:hAnsiTheme="minorHAnsi" w:cstheme="minorHAnsi"/>
          <w:lang w:val="el-GR"/>
        </w:rPr>
        <w:t>Εγγυήσεις</w:t>
      </w:r>
      <w:bookmarkEnd w:id="22"/>
      <w:bookmarkEnd w:id="23"/>
      <w:bookmarkEnd w:id="24"/>
      <w:bookmarkEnd w:id="25"/>
    </w:p>
    <w:p w14:paraId="7275098E" w14:textId="77777777" w:rsidR="008338F0" w:rsidRDefault="004F1F23">
      <w:pPr>
        <w:rPr>
          <w:color w:val="000000"/>
          <w:lang w:val="el-GR"/>
        </w:rPr>
      </w:pPr>
      <w:bookmarkStart w:id="26" w:name="_Hlk499302719"/>
      <w:r>
        <w:rPr>
          <w:color w:val="000000"/>
          <w:lang w:val="el-GR"/>
        </w:rPr>
        <w:t xml:space="preserve">Οι </w:t>
      </w:r>
      <w:r w:rsidR="00F03028">
        <w:rPr>
          <w:color w:val="000000"/>
          <w:lang w:val="el-GR"/>
        </w:rPr>
        <w:t>εγγυητικές επιστολές</w:t>
      </w:r>
      <w:r w:rsidR="00201E12">
        <w:rPr>
          <w:color w:val="000000"/>
          <w:lang w:val="el-GR"/>
        </w:rPr>
        <w:t xml:space="preserve"> </w:t>
      </w:r>
      <w:r>
        <w:rPr>
          <w:color w:val="000000"/>
          <w:lang w:val="el-GR"/>
        </w:rPr>
        <w:t xml:space="preserve">εκδίδονται από πιστωτικά ή χρηματοδοτικά ιδρύματα </w:t>
      </w:r>
      <w:r w:rsidRPr="00334C40">
        <w:rPr>
          <w:color w:val="000000"/>
          <w:lang w:val="el-GR"/>
        </w:rPr>
        <w:t>ή ασφαλιστικές επιχειρήσεις κατά την έννοια των περιπτώσεων β΄ και γ΄ της παρ. 1 του άρθρου 14 του ν. 4364/ 2016 (Α΄13)»</w:t>
      </w:r>
      <w:r>
        <w:rPr>
          <w:color w:val="000000"/>
          <w:lang w:val="el-GR"/>
        </w:rPr>
        <w:t xml:space="preserve">  </w:t>
      </w:r>
      <w:r w:rsidR="003355E7">
        <w:rPr>
          <w:color w:val="000000"/>
          <w:lang w:val="el-GR"/>
        </w:rPr>
        <w:t xml:space="preserve">που λειτουργούν νόμιμα στα κράτη - μέλη της </w:t>
      </w:r>
      <w:r w:rsidR="005D3218">
        <w:rPr>
          <w:color w:val="000000"/>
          <w:lang w:val="el-GR"/>
        </w:rPr>
        <w:t>Ένωσης</w:t>
      </w:r>
      <w:r w:rsidR="003355E7">
        <w:rPr>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w:t>
      </w:r>
      <w:r w:rsidR="00F03028">
        <w:rPr>
          <w:color w:val="000000"/>
          <w:lang w:val="el-GR"/>
        </w:rPr>
        <w:t>Εγγυήσεις μ</w:t>
      </w:r>
      <w:r w:rsidR="003355E7">
        <w:rPr>
          <w:color w:val="000000"/>
          <w:lang w:val="el-GR"/>
        </w:rPr>
        <w:t>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EFC7FE7" w14:textId="77777777" w:rsidR="008338F0" w:rsidRDefault="003355E7">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7C38961" w14:textId="77777777" w:rsidR="008338F0" w:rsidRDefault="003355E7">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Pr>
          <w:color w:val="000000"/>
          <w:lang w:val="el-GR"/>
        </w:rPr>
        <w:t>στ</w:t>
      </w:r>
      <w:proofErr w:type="spellEnd"/>
      <w:r>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Pr>
          <w:color w:val="000000"/>
          <w:lang w:val="el-GR"/>
        </w:rPr>
        <w:t>αα</w:t>
      </w:r>
      <w:proofErr w:type="spellEnd"/>
      <w:r>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Pr>
          <w:color w:val="000000"/>
          <w:lang w:val="el-GR"/>
        </w:rPr>
        <w:t>διζήσεως</w:t>
      </w:r>
      <w:proofErr w:type="spellEnd"/>
      <w:r>
        <w:rPr>
          <w:color w:val="000000"/>
          <w:lang w:val="el-GR"/>
        </w:rPr>
        <w:t xml:space="preserve">, και </w:t>
      </w:r>
      <w:proofErr w:type="spellStart"/>
      <w:r>
        <w:rPr>
          <w:color w:val="000000"/>
          <w:lang w:val="el-GR"/>
        </w:rPr>
        <w:t>ββ</w:t>
      </w:r>
      <w:proofErr w:type="spellEnd"/>
      <w:r>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Pr>
          <w:color w:val="000000"/>
          <w:lang w:val="el-GR"/>
        </w:rPr>
        <w:t xml:space="preserve"> καταληκτική </w:t>
      </w:r>
      <w:r>
        <w:rPr>
          <w:color w:val="000000"/>
          <w:lang w:val="el-GR"/>
        </w:rPr>
        <w:t xml:space="preserve">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Pr>
          <w:color w:val="000000"/>
          <w:lang w:val="el-GR"/>
        </w:rPr>
        <w:t>ια</w:t>
      </w:r>
      <w:proofErr w:type="spellEnd"/>
      <w:r>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7379F426" w14:textId="77777777" w:rsidR="00401C3F" w:rsidRDefault="00401C3F">
      <w:pPr>
        <w:rPr>
          <w:color w:val="000000"/>
          <w:lang w:val="el-GR"/>
        </w:rPr>
      </w:pPr>
      <w:r w:rsidRPr="00B8545D">
        <w:rPr>
          <w:color w:val="000000"/>
          <w:lang w:val="el-GR"/>
        </w:rPr>
        <w:t xml:space="preserve">Οι εγγυητικές επιστολές συντάσσονται σύμφωνα με τα υποδείγματα του </w:t>
      </w:r>
      <w:r w:rsidRPr="00FC1693">
        <w:rPr>
          <w:color w:val="000000"/>
          <w:lang w:val="el-GR"/>
        </w:rPr>
        <w:t xml:space="preserve">Παραρτήματος </w:t>
      </w:r>
      <w:r w:rsidRPr="00B8545D">
        <w:rPr>
          <w:color w:val="000000"/>
          <w:lang w:val="el-GR"/>
        </w:rPr>
        <w:t xml:space="preserve">της </w:t>
      </w:r>
      <w:r w:rsidR="00F03028" w:rsidRPr="00B8545D">
        <w:rPr>
          <w:color w:val="000000"/>
          <w:lang w:val="el-GR"/>
        </w:rPr>
        <w:t>παρούσας</w:t>
      </w:r>
      <w:r w:rsidRPr="00B8545D">
        <w:rPr>
          <w:color w:val="000000"/>
          <w:lang w:val="el-GR"/>
        </w:rPr>
        <w:t>.</w:t>
      </w:r>
    </w:p>
    <w:p w14:paraId="28985290" w14:textId="77777777" w:rsidR="00041C1C" w:rsidRPr="005501AB" w:rsidRDefault="00F92452" w:rsidP="005501AB">
      <w:pPr>
        <w:rPr>
          <w:color w:val="000000"/>
          <w:lang w:val="el-GR"/>
        </w:rPr>
      </w:pPr>
      <w:r w:rsidRPr="005501AB">
        <w:rPr>
          <w:color w:val="000000"/>
          <w:lang w:val="el-GR"/>
        </w:rPr>
        <w:lastRenderedPageBreak/>
        <w:t>Επισημαίνεται ότι ε</w:t>
      </w:r>
      <w:r w:rsidR="00C631BD" w:rsidRPr="005501AB">
        <w:rPr>
          <w:color w:val="000000"/>
          <w:lang w:val="el-GR"/>
        </w:rPr>
        <w:t>γγυήσεις που</w:t>
      </w:r>
      <w:r w:rsidRPr="005501AB">
        <w:rPr>
          <w:color w:val="000000"/>
          <w:lang w:val="el-GR"/>
        </w:rPr>
        <w:t xml:space="preserve"> εκδίδονται από το </w:t>
      </w:r>
      <w:r w:rsidR="00C631BD" w:rsidRPr="005501AB">
        <w:rPr>
          <w:color w:val="000000"/>
          <w:lang w:val="el-GR"/>
        </w:rPr>
        <w:t>ΤΣΜΕΔΕ και το Τ</w:t>
      </w:r>
      <w:r w:rsidRPr="005501AB">
        <w:rPr>
          <w:color w:val="000000"/>
          <w:lang w:val="el-GR"/>
        </w:rPr>
        <w:t xml:space="preserve">αμείο Παρακαταθηκών και Δανείων </w:t>
      </w:r>
      <w:r w:rsidR="00C631BD" w:rsidRPr="005501AB">
        <w:rPr>
          <w:color w:val="000000"/>
          <w:lang w:val="el-GR"/>
        </w:rPr>
        <w:t xml:space="preserve">δεν συμμορφώνονται με τα υποδείγματα των εγγυητικών επιστολών </w:t>
      </w:r>
      <w:r w:rsidR="00041C1C" w:rsidRPr="005501AB">
        <w:rPr>
          <w:color w:val="000000"/>
          <w:lang w:val="el-GR"/>
        </w:rPr>
        <w:t>της παρούσας σύμφωνα με τις οικείες διατάξεις που διέπουν τους εν λόγω φορείς.</w:t>
      </w:r>
    </w:p>
    <w:p w14:paraId="76A4226B" w14:textId="77777777" w:rsidR="008338F0" w:rsidRDefault="003355E7">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bookmarkEnd w:id="26"/>
    <w:p w14:paraId="11C96759" w14:textId="77777777" w:rsidR="008338F0" w:rsidRPr="00855AF1" w:rsidRDefault="003355E7" w:rsidP="003723D8">
      <w:pPr>
        <w:pStyle w:val="2"/>
        <w:numPr>
          <w:ilvl w:val="1"/>
          <w:numId w:val="12"/>
        </w:numPr>
        <w:rPr>
          <w:rFonts w:ascii="Calibri" w:hAnsi="Calibri" w:cs="Calibri"/>
          <w:lang w:val="el-GR"/>
        </w:rPr>
      </w:pPr>
      <w:r>
        <w:rPr>
          <w:lang w:val="el-GR"/>
        </w:rPr>
        <w:tab/>
      </w:r>
      <w:bookmarkStart w:id="27" w:name="_Toc20735176"/>
      <w:r w:rsidRPr="00855AF1">
        <w:rPr>
          <w:rFonts w:ascii="Calibri" w:hAnsi="Calibri" w:cs="Calibri"/>
          <w:lang w:val="el-GR"/>
        </w:rPr>
        <w:t>Δικαίωμα Συμμετοχής - Κριτήρια Ποιοτικής Επιλογής</w:t>
      </w:r>
      <w:bookmarkEnd w:id="27"/>
    </w:p>
    <w:p w14:paraId="768E7A33" w14:textId="77777777" w:rsidR="008338F0" w:rsidRPr="00687BA8" w:rsidRDefault="003355E7" w:rsidP="003723D8">
      <w:pPr>
        <w:pStyle w:val="4"/>
        <w:numPr>
          <w:ilvl w:val="2"/>
          <w:numId w:val="12"/>
        </w:numPr>
        <w:rPr>
          <w:rFonts w:ascii="Calibri" w:hAnsi="Calibri" w:cs="Calibri"/>
          <w:lang w:val="el-GR"/>
        </w:rPr>
      </w:pPr>
      <w:bookmarkStart w:id="28" w:name="_Ref496541397"/>
      <w:bookmarkStart w:id="29" w:name="_Toc20735177"/>
      <w:r w:rsidRPr="00687BA8">
        <w:rPr>
          <w:rFonts w:ascii="Calibri" w:hAnsi="Calibri" w:cs="Calibri"/>
          <w:lang w:val="el-GR"/>
        </w:rPr>
        <w:t>Δικαιούμενοι συμμετοχής</w:t>
      </w:r>
      <w:bookmarkEnd w:id="28"/>
      <w:bookmarkEnd w:id="29"/>
      <w:r w:rsidRPr="00687BA8">
        <w:rPr>
          <w:rFonts w:ascii="Calibri" w:hAnsi="Calibri" w:cs="Calibri"/>
          <w:lang w:val="el-GR"/>
        </w:rPr>
        <w:t xml:space="preserve"> </w:t>
      </w:r>
    </w:p>
    <w:p w14:paraId="52F2F18F" w14:textId="77777777" w:rsidR="008338F0" w:rsidRDefault="003355E7" w:rsidP="00B8545D">
      <w:pPr>
        <w:spacing w:before="240"/>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D29DEAE" w14:textId="77777777" w:rsidR="008338F0" w:rsidRDefault="003355E7">
      <w:pPr>
        <w:rPr>
          <w:lang w:val="el-GR"/>
        </w:rPr>
      </w:pPr>
      <w:r>
        <w:rPr>
          <w:lang w:val="el-GR"/>
        </w:rPr>
        <w:t>α) κράτος-μέλος της Ένωσης,</w:t>
      </w:r>
    </w:p>
    <w:p w14:paraId="5A5089FB" w14:textId="77777777" w:rsidR="008338F0" w:rsidRDefault="003355E7">
      <w:pPr>
        <w:rPr>
          <w:lang w:val="el-GR"/>
        </w:rPr>
      </w:pPr>
      <w:r>
        <w:rPr>
          <w:lang w:val="el-GR"/>
        </w:rPr>
        <w:t>β) κράτος-μέλος του Ευρωπαϊκού Οικονομικού Χώρου (Ε.Ο.Χ.),</w:t>
      </w:r>
    </w:p>
    <w:p w14:paraId="5ECA5B0B" w14:textId="77777777" w:rsidR="008338F0" w:rsidRDefault="003355E7">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14:paraId="14138E50" w14:textId="77777777" w:rsidR="008338F0" w:rsidRDefault="003355E7">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D475A52" w14:textId="77777777" w:rsidR="008338F0" w:rsidRDefault="003355E7">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Pr>
          <w:i/>
          <w:iCs/>
          <w:color w:val="5B9BD5"/>
          <w:lang w:val="el-GR"/>
        </w:rPr>
        <w:t>.</w:t>
      </w:r>
    </w:p>
    <w:p w14:paraId="4560CBAA" w14:textId="77777777" w:rsidR="008338F0" w:rsidRDefault="003355E7">
      <w:pPr>
        <w:rPr>
          <w:i/>
          <w:iCs/>
          <w:color w:val="5B9BD5"/>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Pr>
          <w:lang w:val="el-GR"/>
        </w:rPr>
        <w:t>ολόκληρον</w:t>
      </w:r>
      <w:proofErr w:type="spellEnd"/>
      <w:r>
        <w:rPr>
          <w:lang w:val="el-GR"/>
        </w:rPr>
        <w:t>.</w:t>
      </w:r>
      <w:r>
        <w:rPr>
          <w:rStyle w:val="FootnoteReference2"/>
          <w:szCs w:val="22"/>
          <w:lang w:val="el-GR"/>
        </w:rPr>
        <w:t xml:space="preserve"> </w:t>
      </w:r>
      <w:r>
        <w:rPr>
          <w:lang w:val="el-GR"/>
        </w:rPr>
        <w:t xml:space="preserve"> </w:t>
      </w:r>
    </w:p>
    <w:p w14:paraId="2D72045D" w14:textId="77777777" w:rsidR="008338F0" w:rsidRPr="00687BA8" w:rsidRDefault="003355E7" w:rsidP="003723D8">
      <w:pPr>
        <w:pStyle w:val="4"/>
        <w:numPr>
          <w:ilvl w:val="2"/>
          <w:numId w:val="12"/>
        </w:numPr>
        <w:rPr>
          <w:rFonts w:ascii="Calibri" w:hAnsi="Calibri" w:cs="Calibri"/>
          <w:lang w:val="el-GR"/>
        </w:rPr>
      </w:pPr>
      <w:bookmarkStart w:id="30" w:name="_Ref496542081"/>
      <w:bookmarkStart w:id="31" w:name="_Toc20735178"/>
      <w:r w:rsidRPr="00687BA8">
        <w:rPr>
          <w:rFonts w:ascii="Calibri" w:hAnsi="Calibri" w:cs="Calibri"/>
          <w:lang w:val="el-GR"/>
        </w:rPr>
        <w:t>Εγγύηση συμμετοχής</w:t>
      </w:r>
      <w:bookmarkEnd w:id="30"/>
      <w:bookmarkEnd w:id="31"/>
    </w:p>
    <w:p w14:paraId="0A1E21D4" w14:textId="166A1E6F" w:rsidR="00C960CF" w:rsidRDefault="003355E7" w:rsidP="00F14D79">
      <w:pPr>
        <w:suppressAutoHyphens w:val="0"/>
        <w:spacing w:after="0"/>
        <w:rPr>
          <w:lang w:val="el-GR"/>
        </w:rPr>
      </w:pPr>
      <w:r w:rsidRPr="00687BA8">
        <w:rPr>
          <w:rStyle w:val="Heading4Char"/>
          <w:rFonts w:ascii="Calibri" w:hAnsi="Calibri" w:cs="Calibri"/>
          <w:lang w:val="el-GR"/>
        </w:rPr>
        <w:t>2.2.2.1.</w:t>
      </w:r>
      <w:r>
        <w:rPr>
          <w:b/>
          <w:bCs/>
          <w:lang w:val="el-GR"/>
        </w:rPr>
        <w:t xml:space="preserve"> </w:t>
      </w:r>
      <w:r>
        <w:rPr>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w:t>
      </w:r>
      <w:r w:rsidR="00C76B3A">
        <w:rPr>
          <w:lang w:val="el-GR"/>
        </w:rPr>
        <w:t xml:space="preserve">σε ποσοστό </w:t>
      </w:r>
      <w:r w:rsidR="00C76B3A" w:rsidRPr="00DC0CD9">
        <w:rPr>
          <w:b/>
          <w:lang w:val="el-GR"/>
        </w:rPr>
        <w:t>δύο τοις εκατό (2%)</w:t>
      </w:r>
      <w:r w:rsidR="00C76B3A">
        <w:rPr>
          <w:lang w:val="el-GR"/>
        </w:rPr>
        <w:t xml:space="preserve"> ήτοι </w:t>
      </w:r>
      <w:r>
        <w:rPr>
          <w:lang w:val="el-GR"/>
        </w:rPr>
        <w:t xml:space="preserve">στο ποσό </w:t>
      </w:r>
      <w:r w:rsidRPr="00386051">
        <w:rPr>
          <w:lang w:val="el-GR"/>
        </w:rPr>
        <w:t>των</w:t>
      </w:r>
      <w:r w:rsidRPr="00DC0CD9">
        <w:rPr>
          <w:b/>
          <w:lang w:val="el-GR"/>
        </w:rPr>
        <w:t xml:space="preserve"> </w:t>
      </w:r>
      <w:r w:rsidR="00F05BD7">
        <w:rPr>
          <w:b/>
          <w:lang w:val="el-GR"/>
        </w:rPr>
        <w:t xml:space="preserve">1.783,57 </w:t>
      </w:r>
      <w:r w:rsidRPr="00DC0CD9">
        <w:rPr>
          <w:b/>
          <w:lang w:val="el-GR"/>
        </w:rPr>
        <w:t>ευρώ</w:t>
      </w:r>
      <w:r w:rsidR="00C960CF">
        <w:rPr>
          <w:lang w:val="el-GR"/>
        </w:rPr>
        <w:t xml:space="preserve"> σύμφωνα με το </w:t>
      </w:r>
      <w:r w:rsidR="00CA543A">
        <w:rPr>
          <w:lang w:val="el-GR"/>
        </w:rPr>
        <w:t xml:space="preserve">αντίστοιχο </w:t>
      </w:r>
      <w:r w:rsidR="00C960CF">
        <w:rPr>
          <w:lang w:val="el-GR"/>
        </w:rPr>
        <w:t xml:space="preserve">υπόδειγμα </w:t>
      </w:r>
      <w:r w:rsidR="00CA543A">
        <w:rPr>
          <w:lang w:val="el-GR"/>
        </w:rPr>
        <w:t>στο</w:t>
      </w:r>
      <w:r w:rsidR="00C960CF">
        <w:rPr>
          <w:lang w:val="el-GR"/>
        </w:rPr>
        <w:t xml:space="preserve"> </w:t>
      </w:r>
      <w:r w:rsidR="00CA543A">
        <w:rPr>
          <w:lang w:val="el-GR"/>
        </w:rPr>
        <w:t>«</w:t>
      </w:r>
      <w:r w:rsidR="00DD18AC">
        <w:rPr>
          <w:lang w:val="el-GR"/>
        </w:rPr>
        <w:fldChar w:fldCharType="begin"/>
      </w:r>
      <w:r w:rsidR="00CA543A">
        <w:rPr>
          <w:lang w:val="el-GR"/>
        </w:rPr>
        <w:instrText xml:space="preserve"> REF _Ref496623895 \h </w:instrText>
      </w:r>
      <w:r w:rsidR="00DD18AC">
        <w:rPr>
          <w:lang w:val="el-GR"/>
        </w:rPr>
      </w:r>
      <w:r w:rsidR="00DD18AC">
        <w:rPr>
          <w:lang w:val="el-GR"/>
        </w:rPr>
        <w:fldChar w:fldCharType="separate"/>
      </w:r>
      <w:r w:rsidR="00E44343" w:rsidRPr="00B94574">
        <w:rPr>
          <w:rFonts w:asciiTheme="minorHAnsi" w:hAnsiTheme="minorHAnsi" w:cstheme="minorHAnsi"/>
          <w:lang w:val="el-GR"/>
        </w:rPr>
        <w:t xml:space="preserve">ΠΑΡΑΡΤΗΜΑ </w:t>
      </w:r>
      <w:r w:rsidR="00E44343" w:rsidRPr="00B94574">
        <w:rPr>
          <w:rFonts w:asciiTheme="minorHAnsi" w:hAnsiTheme="minorHAnsi" w:cstheme="minorHAnsi"/>
        </w:rPr>
        <w:t>VII</w:t>
      </w:r>
      <w:r w:rsidR="00E44343" w:rsidRPr="00B94574">
        <w:rPr>
          <w:rFonts w:asciiTheme="minorHAnsi" w:hAnsiTheme="minorHAnsi" w:cstheme="minorHAnsi"/>
          <w:lang w:val="el-GR"/>
        </w:rPr>
        <w:t xml:space="preserve"> – Υποδείγματα Εγγυητικών Επιστολών</w:t>
      </w:r>
      <w:r w:rsidR="00DD18AC">
        <w:rPr>
          <w:lang w:val="el-GR"/>
        </w:rPr>
        <w:fldChar w:fldCharType="end"/>
      </w:r>
      <w:r w:rsidR="00CA543A">
        <w:rPr>
          <w:lang w:val="el-GR"/>
        </w:rPr>
        <w:t xml:space="preserve">» </w:t>
      </w:r>
      <w:r w:rsidR="00C960CF">
        <w:rPr>
          <w:lang w:val="el-GR"/>
        </w:rPr>
        <w:t>της παρούσας</w:t>
      </w:r>
      <w:r>
        <w:rPr>
          <w:lang w:val="el-GR"/>
        </w:rPr>
        <w:t>.</w:t>
      </w:r>
    </w:p>
    <w:p w14:paraId="410484C7" w14:textId="77777777" w:rsidR="008338F0" w:rsidRDefault="003355E7" w:rsidP="00F14D79">
      <w:pPr>
        <w:spacing w:before="240"/>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5669A10" w14:textId="77777777" w:rsidR="008338F0" w:rsidRDefault="003355E7">
      <w:pPr>
        <w:rPr>
          <w:b/>
          <w:bCs/>
          <w:lang w:val="el-GR"/>
        </w:rPr>
      </w:pPr>
      <w:r>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Pr>
          <w:bCs/>
          <w:lang w:val="el-GR"/>
        </w:rPr>
        <w:t xml:space="preserve">της παρ. </w:t>
      </w:r>
      <w:r w:rsidR="00DD18AC">
        <w:rPr>
          <w:bCs/>
          <w:lang w:val="el-GR"/>
        </w:rPr>
        <w:fldChar w:fldCharType="begin"/>
      </w:r>
      <w:r w:rsidR="00061ADD">
        <w:rPr>
          <w:bCs/>
          <w:lang w:val="el-GR"/>
        </w:rPr>
        <w:instrText xml:space="preserve"> REF _Ref496542431 \r \h </w:instrText>
      </w:r>
      <w:r w:rsidR="00DD18AC">
        <w:rPr>
          <w:bCs/>
          <w:lang w:val="el-GR"/>
        </w:rPr>
      </w:r>
      <w:r w:rsidR="00DD18AC">
        <w:rPr>
          <w:bCs/>
          <w:lang w:val="el-GR"/>
        </w:rPr>
        <w:fldChar w:fldCharType="separate"/>
      </w:r>
      <w:r w:rsidR="00E44343">
        <w:rPr>
          <w:bCs/>
          <w:lang w:val="el-GR"/>
        </w:rPr>
        <w:t>2.4.5</w:t>
      </w:r>
      <w:r w:rsidR="00DD18AC">
        <w:rPr>
          <w:bCs/>
          <w:lang w:val="el-GR"/>
        </w:rPr>
        <w:fldChar w:fldCharType="end"/>
      </w:r>
      <w:r>
        <w:rPr>
          <w:bCs/>
          <w:lang w:val="el-GR"/>
        </w:rPr>
        <w:t xml:space="preserve"> </w:t>
      </w:r>
      <w:r w:rsidR="00C960CF">
        <w:rPr>
          <w:bCs/>
          <w:lang w:val="el-GR"/>
        </w:rPr>
        <w:t xml:space="preserve">«Χρόνος Ισχύος των Προσφορών» </w:t>
      </w:r>
      <w:r>
        <w:rPr>
          <w:bCs/>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C313480" w14:textId="77777777" w:rsidR="008338F0" w:rsidRDefault="003355E7" w:rsidP="00221291">
      <w:pPr>
        <w:pStyle w:val="aff"/>
        <w:tabs>
          <w:tab w:val="left" w:pos="0"/>
          <w:tab w:val="left" w:pos="1134"/>
        </w:tabs>
        <w:spacing w:before="240"/>
        <w:ind w:left="0"/>
        <w:rPr>
          <w:lang w:val="el-GR"/>
        </w:rPr>
      </w:pPr>
      <w:r w:rsidRPr="00687BA8">
        <w:rPr>
          <w:rStyle w:val="Heading4Char"/>
          <w:rFonts w:ascii="Calibri" w:hAnsi="Calibri" w:cs="Calibri"/>
          <w:lang w:val="el-GR"/>
        </w:rPr>
        <w:t>2.2.2.2.</w:t>
      </w:r>
      <w:r w:rsidRPr="00687BA8">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14:paraId="76B7E06C" w14:textId="77777777" w:rsidR="008338F0" w:rsidRDefault="003355E7">
      <w:pPr>
        <w:rPr>
          <w:lang w:val="el-GR"/>
        </w:rPr>
      </w:pPr>
      <w:r>
        <w:rPr>
          <w:lang w:val="el-GR"/>
        </w:rPr>
        <w:t>Η εγγύηση συμμετοχής επιστρέφεται στους λοιπούς προσφέροντες</w:t>
      </w:r>
      <w:r w:rsidR="00E87EA9">
        <w:rPr>
          <w:lang w:val="el-GR"/>
        </w:rPr>
        <w:t xml:space="preserve"> σύμφωνα με τα ειδικότερα οριζόμενα </w:t>
      </w:r>
      <w:r w:rsidR="00E87EA9">
        <w:rPr>
          <w:bCs/>
          <w:lang w:val="el-GR"/>
        </w:rPr>
        <w:t>στο άρθρο 72 του ν. 4412/2016</w:t>
      </w:r>
      <w:r w:rsidR="00EE021D" w:rsidRPr="00DA5F08">
        <w:rPr>
          <w:bCs/>
          <w:lang w:val="el-GR"/>
        </w:rPr>
        <w:t xml:space="preserve"> </w:t>
      </w:r>
      <w:r w:rsidR="00EE021D">
        <w:rPr>
          <w:bCs/>
          <w:lang w:val="el-GR"/>
        </w:rPr>
        <w:t>όπως ισχύει</w:t>
      </w:r>
      <w:r w:rsidR="00E87EA9">
        <w:rPr>
          <w:lang w:val="el-GR"/>
        </w:rPr>
        <w:t xml:space="preserve">, μετά </w:t>
      </w:r>
      <w:r>
        <w:rPr>
          <w:lang w:val="el-GR"/>
        </w:rPr>
        <w:t xml:space="preserve">: </w:t>
      </w:r>
    </w:p>
    <w:p w14:paraId="07298BD8" w14:textId="77777777" w:rsidR="000A3BED" w:rsidRPr="00F45C23" w:rsidRDefault="000A3BED" w:rsidP="000A3BED">
      <w:pPr>
        <w:rPr>
          <w:lang w:val="el-GR"/>
        </w:rPr>
      </w:pPr>
      <w:r w:rsidRPr="00F45C23">
        <w:rPr>
          <w:lang w:val="el-GR"/>
        </w:rPr>
        <w:t xml:space="preserve">α) την άπρακτη πάροδο της προθεσμίας άσκησης </w:t>
      </w:r>
      <w:proofErr w:type="spellStart"/>
      <w:r w:rsidRPr="00F45C23">
        <w:rPr>
          <w:lang w:val="el-GR"/>
        </w:rPr>
        <w:t>ενδικοφανούς</w:t>
      </w:r>
      <w:proofErr w:type="spellEnd"/>
      <w:r w:rsidRPr="00F45C23">
        <w:rPr>
          <w:lang w:val="el-GR"/>
        </w:rPr>
        <w:t xml:space="preserve"> προσφυγής ή την έκδοση απόφασης επί </w:t>
      </w:r>
      <w:proofErr w:type="spellStart"/>
      <w:r w:rsidRPr="00F45C23">
        <w:rPr>
          <w:lang w:val="el-GR"/>
        </w:rPr>
        <w:t>ασκηθείσας</w:t>
      </w:r>
      <w:proofErr w:type="spellEnd"/>
      <w:r w:rsidRPr="00F45C23">
        <w:rPr>
          <w:lang w:val="el-GR"/>
        </w:rPr>
        <w:t xml:space="preserve"> προσφυγής κατά της απόφασης κατακύρωσης και </w:t>
      </w:r>
    </w:p>
    <w:p w14:paraId="5FE693A4" w14:textId="77777777" w:rsidR="008338F0" w:rsidRDefault="000A3BED">
      <w:pPr>
        <w:rPr>
          <w:lang w:val="el-GR"/>
        </w:rPr>
      </w:pPr>
      <w:r w:rsidRPr="00F45C23">
        <w:rPr>
          <w:lang w:val="el-GR"/>
        </w:rPr>
        <w:t>β) την άπρακτη πάροδο της προθεσμίας άσκησης ενδίκων βοηθημάτων προσωρινής δικαστικής Προστασίας</w:t>
      </w:r>
      <w:r w:rsidRPr="00F45C23" w:rsidDel="00A70112">
        <w:rPr>
          <w:lang w:val="el-GR"/>
        </w:rPr>
        <w:t xml:space="preserve"> </w:t>
      </w:r>
      <w:r w:rsidRPr="00F45C23">
        <w:rPr>
          <w:lang w:val="el-GR"/>
        </w:rPr>
        <w:t>ή την έκδοση απόφασης επ’ αυτών</w:t>
      </w:r>
    </w:p>
    <w:p w14:paraId="2BBAE0EF" w14:textId="77777777" w:rsidR="00917E25" w:rsidRPr="00917E25" w:rsidRDefault="00917E25" w:rsidP="00917E25">
      <w:pPr>
        <w:rPr>
          <w:lang w:val="el-GR"/>
        </w:rPr>
      </w:pPr>
      <w:r w:rsidRPr="00917E25">
        <w:rPr>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3B53E8F2" w14:textId="77777777" w:rsidR="00917E25" w:rsidRPr="00917E25" w:rsidRDefault="00917E25" w:rsidP="00917E25">
      <w:pPr>
        <w:rPr>
          <w:lang w:val="el-GR"/>
        </w:rPr>
      </w:pPr>
      <w:r w:rsidRPr="00917E25">
        <w:rPr>
          <w:lang w:val="el-GR"/>
        </w:rPr>
        <w:lastRenderedPageBreak/>
        <w:t xml:space="preserve">α) λήξης του χρόνου ισχύος της προσφοράς και μη ανανέωσης αυτής και </w:t>
      </w:r>
    </w:p>
    <w:p w14:paraId="1D1C67A1" w14:textId="77777777" w:rsidR="000A3BED" w:rsidRPr="00F45C23" w:rsidRDefault="00917E25" w:rsidP="000A3BED">
      <w:pPr>
        <w:rPr>
          <w:lang w:val="el-GR"/>
        </w:rPr>
      </w:pPr>
      <w:r w:rsidRPr="00917E25">
        <w:rPr>
          <w:lang w:val="el-GR"/>
        </w:rPr>
        <w:t xml:space="preserve">β) απόρριψης της προσφοράς τους και εφόσον δεν έχει ασκηθεί </w:t>
      </w:r>
      <w:proofErr w:type="spellStart"/>
      <w:r w:rsidRPr="00917E25">
        <w:rPr>
          <w:lang w:val="el-GR"/>
        </w:rPr>
        <w:t>ενδικοφανής</w:t>
      </w:r>
      <w:proofErr w:type="spellEnd"/>
      <w:r w:rsidRPr="00917E25">
        <w:rPr>
          <w:lang w:val="el-GR"/>
        </w:rPr>
        <w:t xml:space="preserve"> προσφυγή ή ένδικο βοήθημα ή έχει εκπνεύσει άπρακτη η προθεσμία άσκησης </w:t>
      </w:r>
      <w:proofErr w:type="spellStart"/>
      <w:r w:rsidRPr="00917E25">
        <w:rPr>
          <w:lang w:val="el-GR"/>
        </w:rPr>
        <w:t>ενδικοφανούς</w:t>
      </w:r>
      <w:proofErr w:type="spellEnd"/>
      <w:r w:rsidRPr="00917E25">
        <w:rPr>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r w:rsidR="000A3BED">
        <w:rPr>
          <w:lang w:val="el-GR"/>
        </w:rPr>
        <w:t>.</w:t>
      </w:r>
    </w:p>
    <w:p w14:paraId="65C04B8D" w14:textId="77777777" w:rsidR="008338F0" w:rsidRDefault="003355E7" w:rsidP="00221291">
      <w:pPr>
        <w:pStyle w:val="aff"/>
        <w:tabs>
          <w:tab w:val="left" w:pos="0"/>
          <w:tab w:val="left" w:pos="709"/>
          <w:tab w:val="left" w:pos="1134"/>
        </w:tabs>
        <w:spacing w:before="240"/>
        <w:ind w:left="0"/>
        <w:rPr>
          <w:lang w:val="el-GR"/>
        </w:rPr>
      </w:pPr>
      <w:r w:rsidRPr="00687BA8">
        <w:rPr>
          <w:rStyle w:val="Heading4Char"/>
          <w:rFonts w:ascii="Calibri" w:hAnsi="Calibri" w:cs="Calibri"/>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Pr>
          <w:lang w:val="el-GR"/>
        </w:rPr>
        <w:t xml:space="preserve">στις παρ. </w:t>
      </w:r>
      <w:r w:rsidR="00DD18AC">
        <w:rPr>
          <w:lang w:val="el-GR"/>
        </w:rPr>
        <w:fldChar w:fldCharType="begin"/>
      </w:r>
      <w:r w:rsidR="006607CE">
        <w:rPr>
          <w:lang w:val="el-GR"/>
        </w:rPr>
        <w:instrText xml:space="preserve"> REF _Ref496541742 \r \h </w:instrText>
      </w:r>
      <w:r w:rsidR="00DD18AC">
        <w:rPr>
          <w:lang w:val="el-GR"/>
        </w:rPr>
      </w:r>
      <w:r w:rsidR="00DD18AC">
        <w:rPr>
          <w:lang w:val="el-GR"/>
        </w:rPr>
        <w:fldChar w:fldCharType="separate"/>
      </w:r>
      <w:r w:rsidR="00E44343">
        <w:rPr>
          <w:lang w:val="el-GR"/>
        </w:rPr>
        <w:t>2.2.3</w:t>
      </w:r>
      <w:r w:rsidR="00DD18AC">
        <w:rPr>
          <w:lang w:val="el-GR"/>
        </w:rPr>
        <w:fldChar w:fldCharType="end"/>
      </w:r>
      <w:r>
        <w:rPr>
          <w:lang w:val="el-GR"/>
        </w:rPr>
        <w:t xml:space="preserve"> έως </w:t>
      </w:r>
      <w:r w:rsidR="00DD18AC">
        <w:rPr>
          <w:lang w:val="el-GR"/>
        </w:rPr>
        <w:fldChar w:fldCharType="begin"/>
      </w:r>
      <w:r w:rsidR="006607CE">
        <w:rPr>
          <w:lang w:val="el-GR"/>
        </w:rPr>
        <w:instrText xml:space="preserve"> REF _Ref496541700 \r \h </w:instrText>
      </w:r>
      <w:r w:rsidR="00DD18AC">
        <w:rPr>
          <w:lang w:val="el-GR"/>
        </w:rPr>
      </w:r>
      <w:r w:rsidR="00DD18AC">
        <w:rPr>
          <w:lang w:val="el-GR"/>
        </w:rPr>
        <w:fldChar w:fldCharType="separate"/>
      </w:r>
      <w:r w:rsidR="00E44343">
        <w:rPr>
          <w:lang w:val="el-GR"/>
        </w:rPr>
        <w:t>2.2.7</w:t>
      </w:r>
      <w:r w:rsidR="00DD18AC">
        <w:rPr>
          <w:lang w:val="el-GR"/>
        </w:rPr>
        <w:fldChar w:fldCharType="end"/>
      </w:r>
      <w:r>
        <w:rPr>
          <w:lang w:val="el-GR"/>
        </w:rPr>
        <w:t xml:space="preserve"> </w:t>
      </w:r>
      <w:r w:rsidR="00673490">
        <w:rPr>
          <w:lang w:val="el-GR"/>
        </w:rPr>
        <w:t xml:space="preserve"> της παρούσας</w:t>
      </w:r>
      <w:r>
        <w:rPr>
          <w:lang w:val="el-GR"/>
        </w:rPr>
        <w:t>, δεν προσκομίσει εγκαίρως τα προβλεπόμενα από την παρούσα δικαιολογητικά ή δεν προσέλθει εγκαίρως για υπογραφή της σύμβασης.</w:t>
      </w:r>
    </w:p>
    <w:p w14:paraId="1D1F45AE" w14:textId="77777777" w:rsidR="00C960CF" w:rsidRDefault="00C960CF">
      <w:pPr>
        <w:rPr>
          <w:lang w:val="el-GR"/>
        </w:rPr>
      </w:pPr>
    </w:p>
    <w:p w14:paraId="53C0D570" w14:textId="77777777" w:rsidR="008338F0" w:rsidRPr="00687BA8" w:rsidRDefault="003355E7" w:rsidP="003723D8">
      <w:pPr>
        <w:pStyle w:val="4"/>
        <w:numPr>
          <w:ilvl w:val="2"/>
          <w:numId w:val="12"/>
        </w:numPr>
        <w:rPr>
          <w:rFonts w:ascii="Calibri" w:hAnsi="Calibri" w:cs="Calibri"/>
          <w:lang w:val="el-GR"/>
        </w:rPr>
      </w:pPr>
      <w:bookmarkStart w:id="32" w:name="_Ref496541356"/>
      <w:bookmarkStart w:id="33" w:name="_Ref496541742"/>
      <w:bookmarkStart w:id="34" w:name="_Ref496541775"/>
      <w:bookmarkStart w:id="35" w:name="_Ref496541863"/>
      <w:bookmarkStart w:id="36" w:name="_Toc20735179"/>
      <w:r w:rsidRPr="00687BA8">
        <w:rPr>
          <w:rFonts w:ascii="Calibri" w:hAnsi="Calibri" w:cs="Calibri"/>
          <w:lang w:val="el-GR"/>
        </w:rPr>
        <w:t>Λόγοι αποκλεισμού</w:t>
      </w:r>
      <w:bookmarkEnd w:id="32"/>
      <w:bookmarkEnd w:id="33"/>
      <w:bookmarkEnd w:id="34"/>
      <w:bookmarkEnd w:id="35"/>
      <w:bookmarkEnd w:id="36"/>
      <w:r w:rsidRPr="00687BA8">
        <w:rPr>
          <w:rFonts w:ascii="Calibri" w:hAnsi="Calibri" w:cs="Calibri"/>
          <w:lang w:val="el-GR"/>
        </w:rPr>
        <w:t xml:space="preserve"> </w:t>
      </w:r>
    </w:p>
    <w:p w14:paraId="27C9107E" w14:textId="77777777" w:rsidR="008338F0" w:rsidRDefault="003355E7" w:rsidP="00B8545D">
      <w:pPr>
        <w:spacing w:before="240"/>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78A6D57" w14:textId="77777777" w:rsidR="008338F0" w:rsidRPr="00C535AC" w:rsidRDefault="00C535AC" w:rsidP="003723D8">
      <w:pPr>
        <w:pStyle w:val="aff"/>
        <w:numPr>
          <w:ilvl w:val="3"/>
          <w:numId w:val="14"/>
        </w:numPr>
        <w:tabs>
          <w:tab w:val="left" w:pos="0"/>
          <w:tab w:val="left" w:pos="709"/>
          <w:tab w:val="left" w:pos="1134"/>
        </w:tabs>
        <w:spacing w:before="240"/>
        <w:ind w:left="0" w:firstLine="0"/>
        <w:rPr>
          <w:lang w:val="el-GR"/>
        </w:rPr>
      </w:pPr>
      <w:r w:rsidRPr="00C535AC">
        <w:rPr>
          <w:lang w:val="el-GR"/>
        </w:rPr>
        <w:t xml:space="preserve"> </w:t>
      </w:r>
      <w:r w:rsidR="003355E7" w:rsidRPr="00C535AC">
        <w:rPr>
          <w:lang w:val="el-GR"/>
        </w:rPr>
        <w:t xml:space="preserve"> </w:t>
      </w:r>
      <w:bookmarkStart w:id="37" w:name="_Ref496540567"/>
      <w:r w:rsidR="003355E7" w:rsidRPr="00EE1E0B">
        <w:rPr>
          <w:lang w:val="el-GR"/>
        </w:rPr>
        <w:t>Όταν υπάρχει σε βάρος</w:t>
      </w:r>
      <w:r w:rsidR="003355E7" w:rsidRPr="00C535AC">
        <w:rPr>
          <w:lang w:val="el-GR"/>
        </w:rPr>
        <w:t xml:space="preserve"> του </w:t>
      </w:r>
      <w:r w:rsidR="00DE31C0">
        <w:rPr>
          <w:lang w:val="el-GR"/>
        </w:rPr>
        <w:t>αμετάκλητη</w:t>
      </w:r>
      <w:r w:rsidR="00DE31C0" w:rsidRPr="00C535AC">
        <w:rPr>
          <w:lang w:val="el-GR"/>
        </w:rPr>
        <w:t xml:space="preserve"> </w:t>
      </w:r>
      <w:r w:rsidR="003355E7" w:rsidRPr="00C535AC">
        <w:rPr>
          <w:lang w:val="el-GR"/>
        </w:rPr>
        <w:t>καταδικαστική απόφαση για έναν από τους ακόλουθους λόγους:</w:t>
      </w:r>
      <w:bookmarkEnd w:id="37"/>
      <w:r w:rsidR="003355E7" w:rsidRPr="00C535AC">
        <w:rPr>
          <w:lang w:val="el-GR"/>
        </w:rPr>
        <w:t xml:space="preserve"> </w:t>
      </w:r>
    </w:p>
    <w:p w14:paraId="44918BF4" w14:textId="77777777" w:rsidR="008338F0" w:rsidRDefault="003355E7">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14:paraId="1EB2F851" w14:textId="77777777" w:rsidR="008338F0" w:rsidRDefault="003355E7">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14:paraId="52ED0BC0" w14:textId="77777777" w:rsidR="008338F0" w:rsidRDefault="003355E7">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14:paraId="6AE893CC" w14:textId="77777777" w:rsidR="008338F0" w:rsidRDefault="003355E7">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14:paraId="777AEB26" w14:textId="77777777" w:rsidR="008338F0" w:rsidRDefault="003355E7">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14:paraId="419BFC54" w14:textId="77777777" w:rsidR="008338F0" w:rsidRDefault="003355E7">
      <w:pPr>
        <w:rPr>
          <w:lang w:val="el-GR"/>
        </w:rPr>
      </w:pPr>
      <w:proofErr w:type="spellStart"/>
      <w:r>
        <w:rPr>
          <w:lang w:val="el-GR"/>
        </w:rPr>
        <w:t>στ</w:t>
      </w:r>
      <w:proofErr w:type="spellEnd"/>
      <w:r>
        <w:rPr>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14:paraId="182BEF2C" w14:textId="77777777" w:rsidR="008338F0" w:rsidRDefault="003355E7">
      <w:pPr>
        <w:rPr>
          <w:lang w:val="el-GR"/>
        </w:rPr>
      </w:pPr>
      <w:r>
        <w:rPr>
          <w:lang w:val="el-GR"/>
        </w:rPr>
        <w:t xml:space="preserve">Ο οικονομικός φορέας αποκλείεται, επίσης, όταν το πρόσωπο εις βάρος του οποίου εκδόθηκε </w:t>
      </w:r>
      <w:r w:rsidR="00400357">
        <w:rPr>
          <w:lang w:val="el-GR"/>
        </w:rPr>
        <w:t xml:space="preserve">αμετάκλητη </w:t>
      </w:r>
      <w:r>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883177D" w14:textId="77777777" w:rsidR="008338F0" w:rsidRDefault="003355E7">
      <w:pPr>
        <w:rPr>
          <w:lang w:val="el-GR"/>
        </w:rPr>
      </w:pPr>
      <w:r>
        <w:rPr>
          <w:lang w:val="el-GR"/>
        </w:rPr>
        <w:lastRenderedPageBreak/>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14:paraId="08291292" w14:textId="77777777" w:rsidR="008338F0" w:rsidRDefault="003355E7">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ABA1DB1" w14:textId="77777777" w:rsidR="00C57BFF" w:rsidRDefault="00C57BFF" w:rsidP="00C57BFF">
      <w:pPr>
        <w:suppressAutoHyphens w:val="0"/>
        <w:spacing w:after="160" w:line="252" w:lineRule="auto"/>
        <w:rPr>
          <w:lang w:val="el-GR"/>
        </w:rPr>
      </w:pPr>
      <w:r>
        <w:rPr>
          <w:lang w:val="el-GR"/>
        </w:rPr>
        <w:t xml:space="preserve">Στις περιπτώσεις των συνεταιρισμών, η υποχρέωση του προηγούμενου εδαφίου αφορά </w:t>
      </w:r>
      <w:r w:rsidR="00E87EA9">
        <w:rPr>
          <w:lang w:val="el-GR"/>
        </w:rPr>
        <w:t>σ</w:t>
      </w:r>
      <w:r>
        <w:rPr>
          <w:lang w:val="el-GR"/>
        </w:rPr>
        <w:t xml:space="preserve">τα μέλη του Διοικητικού </w:t>
      </w:r>
      <w:proofErr w:type="spellStart"/>
      <w:r>
        <w:rPr>
          <w:lang w:val="el-GR"/>
        </w:rPr>
        <w:t>Συμβολίου</w:t>
      </w:r>
      <w:proofErr w:type="spellEnd"/>
      <w:r>
        <w:rPr>
          <w:lang w:val="el-GR"/>
        </w:rPr>
        <w:t xml:space="preserve"> </w:t>
      </w:r>
    </w:p>
    <w:p w14:paraId="4111E10C" w14:textId="77777777" w:rsidR="008338F0" w:rsidRDefault="003355E7">
      <w:pPr>
        <w:suppressAutoHyphens w:val="0"/>
        <w:spacing w:after="160" w:line="252"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14:paraId="65F369B7" w14:textId="77777777" w:rsidR="00E87EA9" w:rsidRDefault="00E87EA9" w:rsidP="00E87EA9">
      <w:pPr>
        <w:suppressAutoHyphens w:val="0"/>
        <w:spacing w:after="160" w:line="252" w:lineRule="auto"/>
        <w:rPr>
          <w:b/>
          <w:bCs/>
          <w:lang w:val="el-GR"/>
        </w:rPr>
      </w:pPr>
      <w:r>
        <w:rPr>
          <w:b/>
          <w:lang w:val="el-GR"/>
        </w:rPr>
        <w:t>Εάν στις ως άνω περιπτώσεις η,(α) έως (</w:t>
      </w:r>
      <w:proofErr w:type="spellStart"/>
      <w:r>
        <w:rPr>
          <w:b/>
          <w:lang w:val="el-GR"/>
        </w:rPr>
        <w:t>στ</w:t>
      </w:r>
      <w:proofErr w:type="spellEnd"/>
      <w:r>
        <w:rPr>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r>
        <w:rPr>
          <w:rStyle w:val="WW-FootnoteReference17"/>
          <w:lang w:val="el-GR"/>
        </w:rPr>
        <w:footnoteReference w:id="6"/>
      </w:r>
    </w:p>
    <w:p w14:paraId="462B81F3" w14:textId="77777777" w:rsidR="005A0ACC" w:rsidRDefault="000326F6" w:rsidP="003723D8">
      <w:pPr>
        <w:pStyle w:val="aff"/>
        <w:numPr>
          <w:ilvl w:val="3"/>
          <w:numId w:val="14"/>
        </w:numPr>
        <w:tabs>
          <w:tab w:val="left" w:pos="0"/>
          <w:tab w:val="left" w:pos="709"/>
          <w:tab w:val="left" w:pos="1134"/>
        </w:tabs>
        <w:spacing w:before="240"/>
        <w:ind w:left="0" w:firstLine="0"/>
        <w:rPr>
          <w:rFonts w:cs="Tahoma"/>
          <w:szCs w:val="22"/>
          <w:lang w:val="el-GR"/>
        </w:rPr>
      </w:pPr>
      <w:bookmarkStart w:id="38" w:name="_Ref503518036"/>
      <w:r>
        <w:rPr>
          <w:lang w:val="el-GR"/>
        </w:rPr>
        <w:t>Σ</w:t>
      </w:r>
      <w:r w:rsidR="005A0ACC">
        <w:rPr>
          <w:lang w:val="el-GR"/>
        </w:rPr>
        <w:t>τις ακόλουθες περιπτώσεις</w:t>
      </w:r>
      <w:bookmarkEnd w:id="38"/>
      <w:r w:rsidR="005A0ACC">
        <w:rPr>
          <w:lang w:val="el-GR"/>
        </w:rPr>
        <w:t xml:space="preserve"> </w:t>
      </w:r>
    </w:p>
    <w:p w14:paraId="0E251368" w14:textId="77777777" w:rsidR="00100156" w:rsidRDefault="005A0ACC" w:rsidP="00162116">
      <w:pPr>
        <w:pStyle w:val="aff"/>
        <w:tabs>
          <w:tab w:val="left" w:pos="0"/>
          <w:tab w:val="left" w:pos="709"/>
          <w:tab w:val="left" w:pos="1134"/>
        </w:tabs>
        <w:spacing w:before="240"/>
        <w:ind w:left="0"/>
        <w:rPr>
          <w:lang w:val="el-GR"/>
        </w:rPr>
      </w:pPr>
      <w:r>
        <w:rPr>
          <w:rFonts w:cs="Tahoma"/>
          <w:szCs w:val="22"/>
          <w:lang w:val="el-GR"/>
        </w:rPr>
        <w:t>α)</w:t>
      </w:r>
      <w:r w:rsidR="003355E7" w:rsidRPr="005A0ACC">
        <w:rPr>
          <w:lang w:val="el-GR"/>
        </w:rPr>
        <w:t xml:space="preserve"> </w:t>
      </w:r>
      <w:bookmarkStart w:id="39" w:name="_Ref496540642"/>
      <w:r w:rsidR="003355E7" w:rsidRPr="005A0ACC">
        <w:rPr>
          <w:lang w:val="el-GR"/>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3F66453D" w14:textId="77777777" w:rsidR="008338F0" w:rsidRPr="00B8545D" w:rsidRDefault="00100156" w:rsidP="00162116">
      <w:pPr>
        <w:pStyle w:val="aff"/>
        <w:tabs>
          <w:tab w:val="left" w:pos="0"/>
          <w:tab w:val="left" w:pos="709"/>
          <w:tab w:val="left" w:pos="1134"/>
        </w:tabs>
        <w:spacing w:before="240"/>
        <w:ind w:left="0"/>
        <w:rPr>
          <w:i/>
          <w:lang w:val="el-GR"/>
        </w:rPr>
      </w:pPr>
      <w:r>
        <w:rPr>
          <w:lang w:val="el-GR"/>
        </w:rPr>
        <w:t>β)</w:t>
      </w:r>
      <w:r w:rsidR="003355E7" w:rsidRPr="005A0ACC">
        <w:rPr>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bookmarkEnd w:id="39"/>
      <w:r w:rsidR="00046293" w:rsidRPr="00B8545D">
        <w:rPr>
          <w:rFonts w:cs="Tahoma"/>
          <w:i/>
          <w:szCs w:val="22"/>
          <w:lang w:val="el-GR"/>
        </w:rPr>
        <w:t xml:space="preserve"> </w:t>
      </w:r>
      <w:r w:rsidR="003355E7" w:rsidRPr="00B8545D">
        <w:rPr>
          <w:i/>
          <w:lang w:val="el-GR"/>
        </w:rPr>
        <w:t>.</w:t>
      </w:r>
    </w:p>
    <w:p w14:paraId="517B0170" w14:textId="77777777" w:rsidR="008338F0" w:rsidRDefault="003355E7">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6F2FC14" w14:textId="77777777" w:rsidR="008338F0" w:rsidRDefault="003355E7">
      <w:pPr>
        <w:rPr>
          <w:lang w:val="el-GR"/>
        </w:rPr>
      </w:pPr>
      <w:r>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62BD75A9" w14:textId="77777777" w:rsidR="00100156" w:rsidRPr="00C229F3" w:rsidRDefault="00100156" w:rsidP="00100156">
      <w:pPr>
        <w:pStyle w:val="af6"/>
        <w:rPr>
          <w:lang w:val="el-GR"/>
        </w:rPr>
      </w:pPr>
      <w:r>
        <w:rPr>
          <w:lang w:val="el-GR"/>
        </w:rPr>
        <w:t>ή/</w:t>
      </w:r>
      <w:r w:rsidR="00F03028" w:rsidRPr="00F03028">
        <w:rPr>
          <w:lang w:val="el-GR"/>
        </w:rPr>
        <w:t xml:space="preserve"> </w:t>
      </w:r>
      <w:r w:rsidR="00F03028">
        <w:rPr>
          <w:lang w:val="el-GR"/>
        </w:rPr>
        <w:t>και</w:t>
      </w:r>
    </w:p>
    <w:p w14:paraId="1957D1E7" w14:textId="77777777" w:rsidR="00100156" w:rsidRDefault="00100156" w:rsidP="00100156">
      <w:pPr>
        <w:pStyle w:val="af6"/>
        <w:rPr>
          <w:strike/>
          <w:lang w:val="el-GR"/>
        </w:rPr>
      </w:pPr>
      <w:r>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Pr>
          <w:lang w:val="el-GR"/>
        </w:rPr>
        <w:t>αα</w:t>
      </w:r>
      <w:proofErr w:type="spellEnd"/>
      <w:r>
        <w:rPr>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Pr>
          <w:lang w:val="el-GR"/>
        </w:rPr>
        <w:t>ββ</w:t>
      </w:r>
      <w:proofErr w:type="spellEnd"/>
      <w:r>
        <w:rPr>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Pr>
          <w:lang w:val="el-GR"/>
        </w:rPr>
        <w:t>αα</w:t>
      </w:r>
      <w:proofErr w:type="spellEnd"/>
      <w:r>
        <w:rPr>
          <w:lang w:val="el-GR"/>
        </w:rPr>
        <w:t xml:space="preserve">΄ και </w:t>
      </w:r>
      <w:proofErr w:type="spellStart"/>
      <w:r>
        <w:rPr>
          <w:lang w:val="el-GR"/>
        </w:rPr>
        <w:t>ββ</w:t>
      </w:r>
      <w:proofErr w:type="spellEnd"/>
      <w:r>
        <w:rPr>
          <w:lang w:val="el-GR"/>
        </w:rPr>
        <w:t xml:space="preserve">΄ κυρώσεις πρέπει να έχουν αποκτήσει τελεσίδικη και δεσμευτική ισχύ. </w:t>
      </w:r>
      <w:r>
        <w:rPr>
          <w:rStyle w:val="41"/>
          <w:lang w:val="el-GR"/>
        </w:rPr>
        <w:footnoteReference w:id="7"/>
      </w:r>
    </w:p>
    <w:p w14:paraId="591C47E9" w14:textId="77777777" w:rsidR="00B04AF3" w:rsidRPr="008C3823" w:rsidRDefault="003355E7" w:rsidP="003723D8">
      <w:pPr>
        <w:pStyle w:val="aff"/>
        <w:numPr>
          <w:ilvl w:val="3"/>
          <w:numId w:val="14"/>
        </w:numPr>
        <w:tabs>
          <w:tab w:val="left" w:pos="0"/>
          <w:tab w:val="left" w:pos="709"/>
          <w:tab w:val="left" w:pos="1134"/>
        </w:tabs>
        <w:spacing w:before="240"/>
        <w:ind w:left="0" w:firstLine="0"/>
        <w:rPr>
          <w:i/>
          <w:color w:val="5B9BD5"/>
          <w:lang w:val="el-GR"/>
        </w:rPr>
      </w:pPr>
      <w:r w:rsidRPr="00100156">
        <w:rPr>
          <w:lang w:val="el-GR"/>
        </w:rPr>
        <w:t xml:space="preserve"> </w:t>
      </w:r>
      <w:bookmarkStart w:id="40" w:name="_Ref496540586"/>
      <w:r w:rsidRPr="00100156">
        <w:rPr>
          <w:lang w:val="el-GR"/>
        </w:rPr>
        <w:t>Αποκλείεται από τη συμμετοχή στη διαδικασία σύναψης της παρούσας σύμβασης, προσφέρων οικονομικός φορέας σε οποιαδήποτε από τις ακόλουθες καταστάσεις</w:t>
      </w:r>
      <w:r w:rsidR="00B04AF3" w:rsidRPr="00100156">
        <w:rPr>
          <w:rFonts w:cs="Tahoma"/>
          <w:szCs w:val="22"/>
          <w:lang w:val="el-GR"/>
        </w:rPr>
        <w:t xml:space="preserve"> </w:t>
      </w:r>
      <w:r w:rsidRPr="00100156">
        <w:rPr>
          <w:lang w:val="el-GR"/>
        </w:rPr>
        <w:t>:</w:t>
      </w:r>
      <w:bookmarkEnd w:id="40"/>
      <w:r w:rsidRPr="00100156">
        <w:rPr>
          <w:lang w:val="el-GR"/>
        </w:rPr>
        <w:t xml:space="preserve"> </w:t>
      </w:r>
    </w:p>
    <w:p w14:paraId="2CFF89F1" w14:textId="77777777" w:rsidR="008338F0" w:rsidRDefault="003355E7">
      <w:pPr>
        <w:rPr>
          <w:lang w:val="el-GR"/>
        </w:rPr>
      </w:pPr>
      <w:r>
        <w:rPr>
          <w:lang w:val="el-GR"/>
        </w:rPr>
        <w:t>(α) εάν έχει αθετήσει τις υποχρεώσεις που προβλέπονται στην παρ. 2 του άρθρου 18 του ν. 4412/2016</w:t>
      </w:r>
      <w:r w:rsidR="00EE021D">
        <w:rPr>
          <w:lang w:val="el-GR"/>
        </w:rPr>
        <w:t xml:space="preserve"> </w:t>
      </w:r>
      <w:r w:rsidR="00EE021D">
        <w:rPr>
          <w:bCs/>
          <w:lang w:val="el-GR"/>
        </w:rPr>
        <w:t>όπως ισχύει</w:t>
      </w:r>
      <w:r>
        <w:rPr>
          <w:lang w:val="el-GR"/>
        </w:rPr>
        <w:t xml:space="preserve">, </w:t>
      </w:r>
    </w:p>
    <w:p w14:paraId="625BA349" w14:textId="77777777" w:rsidR="008338F0" w:rsidRDefault="003355E7">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w:t>
      </w:r>
      <w:r>
        <w:rPr>
          <w:lang w:val="el-GR"/>
        </w:rPr>
        <w:lastRenderedPageBreak/>
        <w:t xml:space="preserve">συμβιβασμού ή έχει αναστείλει τις επιχειρηματικές του δραστηριότητες ή εάν βρίσκεται σε οποιαδήποτε ανάλογη κατάσταση </w:t>
      </w:r>
      <w:proofErr w:type="spellStart"/>
      <w:r>
        <w:rPr>
          <w:lang w:val="el-GR"/>
        </w:rPr>
        <w:t>προκύπτουσα</w:t>
      </w:r>
      <w:proofErr w:type="spellEnd"/>
      <w:r>
        <w:rPr>
          <w:lang w:val="el-GR"/>
        </w:rPr>
        <w:t xml:space="preserve"> από παρόμοια διαδικασία, προβλεπόμενη σε εθνικές διατάξεις νόμου. </w:t>
      </w:r>
    </w:p>
    <w:p w14:paraId="70942552" w14:textId="77777777" w:rsidR="008338F0" w:rsidRDefault="003355E7">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E68BA04" w14:textId="77777777" w:rsidR="008338F0" w:rsidRDefault="003355E7">
      <w:pPr>
        <w:rPr>
          <w:lang w:val="el-GR"/>
        </w:rPr>
      </w:pPr>
      <w:r>
        <w:rPr>
          <w:lang w:val="el-GR"/>
        </w:rPr>
        <w:t>δ) εάν μία κατάσταση σύγκρουσης συμφερόντων κατά την έννοια του άρθρου 24 του ν. 4412/2016</w:t>
      </w:r>
      <w:r w:rsidR="00EE021D">
        <w:rPr>
          <w:lang w:val="el-GR"/>
        </w:rPr>
        <w:t xml:space="preserve"> </w:t>
      </w:r>
      <w:r w:rsidR="00EE021D">
        <w:rPr>
          <w:bCs/>
          <w:lang w:val="el-GR"/>
        </w:rPr>
        <w:t>όπως ισχύει</w:t>
      </w:r>
      <w:r>
        <w:rPr>
          <w:lang w:val="el-GR"/>
        </w:rPr>
        <w:t xml:space="preserve"> δεν μπορεί να θεραπευθεί αποτελεσματικά με άλλα, λιγότερο παρεμβατικά, μέσα, </w:t>
      </w:r>
    </w:p>
    <w:p w14:paraId="12B515C8" w14:textId="77777777" w:rsidR="008338F0" w:rsidRDefault="003355E7">
      <w:pPr>
        <w:rPr>
          <w:lang w:val="el-GR"/>
        </w:rPr>
      </w:pPr>
      <w:r>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EE021D">
        <w:rPr>
          <w:lang w:val="el-GR"/>
        </w:rPr>
        <w:t xml:space="preserve"> </w:t>
      </w:r>
      <w:r w:rsidR="00EE021D">
        <w:rPr>
          <w:bCs/>
          <w:lang w:val="el-GR"/>
        </w:rPr>
        <w:t>όπως ισχύει</w:t>
      </w:r>
      <w:r>
        <w:rPr>
          <w:lang w:val="el-GR"/>
        </w:rPr>
        <w:t xml:space="preserve">, δεν μπορεί να θεραπευθεί με άλλα, λιγότερο παρεμβατικά, μέσα, </w:t>
      </w:r>
    </w:p>
    <w:p w14:paraId="4811438A" w14:textId="77777777" w:rsidR="008338F0" w:rsidRDefault="003355E7">
      <w:pPr>
        <w:rPr>
          <w:lang w:val="el-GR"/>
        </w:rPr>
      </w:pPr>
      <w:r>
        <w:rPr>
          <w:lang w:val="el-GR"/>
        </w:rPr>
        <w:t>(</w:t>
      </w:r>
      <w:proofErr w:type="spellStart"/>
      <w:r>
        <w:rPr>
          <w:lang w:val="el-GR"/>
        </w:rPr>
        <w:t>στ</w:t>
      </w:r>
      <w:proofErr w:type="spellEnd"/>
      <w:r>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958F393" w14:textId="77777777" w:rsidR="008338F0" w:rsidRPr="00B941FC" w:rsidRDefault="003355E7">
      <w:pPr>
        <w:rPr>
          <w:lang w:val="el-GR"/>
        </w:rPr>
      </w:pPr>
      <w:r>
        <w:rPr>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Pr>
          <w:lang w:val="el-GR"/>
        </w:rPr>
        <w:t xml:space="preserve">ης παραγράφου </w:t>
      </w:r>
      <w:r w:rsidR="00DD18AC">
        <w:rPr>
          <w:lang w:val="el-GR"/>
        </w:rPr>
        <w:fldChar w:fldCharType="begin"/>
      </w:r>
      <w:r w:rsidR="00B941FC">
        <w:rPr>
          <w:lang w:val="el-GR"/>
        </w:rPr>
        <w:instrText xml:space="preserve"> REF _Ref496624989 \r \h </w:instrText>
      </w:r>
      <w:r w:rsidR="00DD18AC">
        <w:rPr>
          <w:lang w:val="el-GR"/>
        </w:rPr>
      </w:r>
      <w:r w:rsidR="00DD18AC">
        <w:rPr>
          <w:lang w:val="el-GR"/>
        </w:rPr>
        <w:fldChar w:fldCharType="separate"/>
      </w:r>
      <w:r w:rsidR="00E44343">
        <w:rPr>
          <w:lang w:val="el-GR"/>
        </w:rPr>
        <w:t>2.2.8.2</w:t>
      </w:r>
      <w:r w:rsidR="00DD18AC">
        <w:rPr>
          <w:lang w:val="el-GR"/>
        </w:rPr>
        <w:fldChar w:fldCharType="end"/>
      </w:r>
      <w:r w:rsidR="008306FF">
        <w:rPr>
          <w:lang w:val="el-GR"/>
        </w:rPr>
        <w:t xml:space="preserve"> </w:t>
      </w:r>
      <w:r w:rsidR="00DD18AC">
        <w:rPr>
          <w:lang w:val="el-GR"/>
        </w:rPr>
        <w:fldChar w:fldCharType="begin"/>
      </w:r>
      <w:r w:rsidR="008306FF">
        <w:rPr>
          <w:lang w:val="el-GR"/>
        </w:rPr>
        <w:instrText xml:space="preserve"> REF _Ref503525682 \h </w:instrText>
      </w:r>
      <w:r w:rsidR="00DD18AC">
        <w:rPr>
          <w:lang w:val="el-GR"/>
        </w:rPr>
      </w:r>
      <w:r w:rsidR="00DD18AC">
        <w:rPr>
          <w:lang w:val="el-GR"/>
        </w:rPr>
        <w:fldChar w:fldCharType="separate"/>
      </w:r>
      <w:r w:rsidR="00E44343" w:rsidRPr="008D5C3F">
        <w:rPr>
          <w:rFonts w:asciiTheme="minorHAnsi" w:hAnsiTheme="minorHAnsi" w:cstheme="minorHAnsi"/>
          <w:lang w:val="el-GR"/>
        </w:rPr>
        <w:t>Αποδεικτικά μέσα - Δικαιολογητικά προσωρινού αναδόχου</w:t>
      </w:r>
      <w:r w:rsidR="00DD18AC">
        <w:rPr>
          <w:lang w:val="el-GR"/>
        </w:rPr>
        <w:fldChar w:fldCharType="end"/>
      </w:r>
      <w:r w:rsidR="00B941FC" w:rsidRPr="00162116">
        <w:rPr>
          <w:lang w:val="el-GR"/>
        </w:rPr>
        <w:t xml:space="preserve"> </w:t>
      </w:r>
      <w:r w:rsidR="00B941FC">
        <w:rPr>
          <w:lang w:val="el-GR"/>
        </w:rPr>
        <w:t xml:space="preserve">της παρούσας. </w:t>
      </w:r>
    </w:p>
    <w:p w14:paraId="44854490" w14:textId="77777777" w:rsidR="008338F0" w:rsidRDefault="003355E7">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7A4334F" w14:textId="77777777" w:rsidR="008338F0" w:rsidRDefault="003355E7">
      <w:pPr>
        <w:rPr>
          <w:lang w:val="el-GR"/>
        </w:rPr>
      </w:pPr>
      <w:r>
        <w:rPr>
          <w:lang w:val="el-GR"/>
        </w:rPr>
        <w:t xml:space="preserve">(θ)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0151463A" w14:textId="77777777" w:rsidR="00347430" w:rsidRDefault="00347430" w:rsidP="00347430">
      <w:pPr>
        <w:suppressAutoHyphens w:val="0"/>
        <w:spacing w:after="160" w:line="252" w:lineRule="auto"/>
        <w:rPr>
          <w:lang w:val="el-GR"/>
        </w:rPr>
      </w:pPr>
      <w:r>
        <w:rPr>
          <w:b/>
          <w:color w:val="000000"/>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color w:val="000000"/>
          <w:lang w:val="el-GR"/>
        </w:rPr>
        <w:t xml:space="preserve">. </w:t>
      </w:r>
      <w:r w:rsidR="00F03028">
        <w:rPr>
          <w:rStyle w:val="WW-FootnoteReference17"/>
          <w:lang w:val="el-GR"/>
        </w:rPr>
        <w:footnoteReference w:id="8"/>
      </w:r>
    </w:p>
    <w:p w14:paraId="25FFE175" w14:textId="77777777" w:rsidR="008338F0" w:rsidRPr="00C535AC" w:rsidRDefault="003355E7" w:rsidP="00DA5F08">
      <w:pPr>
        <w:tabs>
          <w:tab w:val="left" w:pos="0"/>
          <w:tab w:val="left" w:pos="709"/>
          <w:tab w:val="left" w:pos="1134"/>
        </w:tabs>
        <w:spacing w:before="240"/>
        <w:rPr>
          <w:b/>
          <w:bCs/>
          <w:lang w:val="el-GR"/>
        </w:rPr>
      </w:pPr>
      <w:r>
        <w:rPr>
          <w:lang w:val="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Pr>
          <w:lang w:val="el-GR"/>
        </w:rPr>
        <w:t xml:space="preserve"> μία από τις ως άνω περιπτώσεις.</w:t>
      </w:r>
    </w:p>
    <w:p w14:paraId="64791CCB" w14:textId="77777777" w:rsidR="00C535AC" w:rsidRDefault="00C535AC" w:rsidP="00C535AC">
      <w:pPr>
        <w:pStyle w:val="aff"/>
        <w:tabs>
          <w:tab w:val="left" w:pos="0"/>
        </w:tabs>
        <w:spacing w:before="240"/>
        <w:ind w:left="0"/>
        <w:rPr>
          <w:b/>
          <w:bCs/>
          <w:lang w:val="el-GR"/>
        </w:rPr>
      </w:pPr>
    </w:p>
    <w:p w14:paraId="1552948B" w14:textId="77777777" w:rsidR="008338F0" w:rsidRPr="00C535AC" w:rsidRDefault="003355E7" w:rsidP="003723D8">
      <w:pPr>
        <w:pStyle w:val="aff"/>
        <w:numPr>
          <w:ilvl w:val="3"/>
          <w:numId w:val="14"/>
        </w:numPr>
        <w:tabs>
          <w:tab w:val="left" w:pos="0"/>
          <w:tab w:val="left" w:pos="709"/>
          <w:tab w:val="left" w:pos="1134"/>
        </w:tabs>
        <w:spacing w:before="240"/>
        <w:ind w:left="0" w:firstLine="0"/>
        <w:rPr>
          <w:b/>
          <w:bCs/>
          <w:lang w:val="el-GR"/>
        </w:rPr>
      </w:pPr>
      <w:r>
        <w:rPr>
          <w:lang w:val="el-GR"/>
        </w:rPr>
        <w:t xml:space="preserve"> Προσφέρων οικονομικός φορέας που εμπίπτει σε μια από τις καταστάσεις που αναφέρονται στις παραγράφους </w:t>
      </w:r>
      <w:r w:rsidR="00DD18AC">
        <w:rPr>
          <w:lang w:val="el-GR"/>
        </w:rPr>
        <w:fldChar w:fldCharType="begin"/>
      </w:r>
      <w:r w:rsidR="00153F0B">
        <w:rPr>
          <w:lang w:val="el-GR"/>
        </w:rPr>
        <w:instrText xml:space="preserve"> REF _Ref496540567 \r \h </w:instrText>
      </w:r>
      <w:r w:rsidR="00DD18AC">
        <w:rPr>
          <w:lang w:val="el-GR"/>
        </w:rPr>
      </w:r>
      <w:r w:rsidR="00DD18AC">
        <w:rPr>
          <w:lang w:val="el-GR"/>
        </w:rPr>
        <w:fldChar w:fldCharType="separate"/>
      </w:r>
      <w:r w:rsidR="00E44343">
        <w:rPr>
          <w:lang w:val="el-GR"/>
        </w:rPr>
        <w:t>2.2.3.1</w:t>
      </w:r>
      <w:r w:rsidR="00DD18AC">
        <w:rPr>
          <w:lang w:val="el-GR"/>
        </w:rPr>
        <w:fldChar w:fldCharType="end"/>
      </w:r>
      <w:r>
        <w:rPr>
          <w:lang w:val="el-GR"/>
        </w:rPr>
        <w:t xml:space="preserve"> και </w:t>
      </w:r>
      <w:r w:rsidR="00DD18AC">
        <w:rPr>
          <w:lang w:val="el-GR"/>
        </w:rPr>
        <w:fldChar w:fldCharType="begin"/>
      </w:r>
      <w:r w:rsidR="00347430">
        <w:rPr>
          <w:lang w:val="el-GR"/>
        </w:rPr>
        <w:instrText xml:space="preserve"> REF _Ref503518036 \r \h </w:instrText>
      </w:r>
      <w:r w:rsidR="00DD18AC">
        <w:rPr>
          <w:lang w:val="el-GR"/>
        </w:rPr>
      </w:r>
      <w:r w:rsidR="00DD18AC">
        <w:rPr>
          <w:lang w:val="el-GR"/>
        </w:rPr>
        <w:fldChar w:fldCharType="separate"/>
      </w:r>
      <w:r w:rsidR="00E44343">
        <w:rPr>
          <w:lang w:val="el-GR"/>
        </w:rPr>
        <w:t>2.2.3.2</w:t>
      </w:r>
      <w:r w:rsidR="00DD18AC">
        <w:rPr>
          <w:lang w:val="el-GR"/>
        </w:rPr>
        <w:fldChar w:fldCharType="end"/>
      </w:r>
      <w:r w:rsidR="003260E1">
        <w:rPr>
          <w:lang w:val="el-GR"/>
        </w:rPr>
        <w:t xml:space="preserve"> γ) και</w:t>
      </w:r>
      <w:r w:rsidR="008F72A2">
        <w:rPr>
          <w:lang w:val="el-GR"/>
        </w:rPr>
        <w:t xml:space="preserve"> </w:t>
      </w:r>
      <w:r w:rsidR="00DD18AC">
        <w:rPr>
          <w:lang w:val="el-GR"/>
        </w:rPr>
        <w:fldChar w:fldCharType="begin"/>
      </w:r>
      <w:r w:rsidR="008F72A2">
        <w:rPr>
          <w:lang w:val="el-GR"/>
        </w:rPr>
        <w:instrText xml:space="preserve"> REF _Ref496540586 \r \h </w:instrText>
      </w:r>
      <w:r w:rsidR="00DD18AC">
        <w:rPr>
          <w:lang w:val="el-GR"/>
        </w:rPr>
      </w:r>
      <w:r w:rsidR="00DD18AC">
        <w:rPr>
          <w:lang w:val="el-GR"/>
        </w:rPr>
        <w:fldChar w:fldCharType="separate"/>
      </w:r>
      <w:r w:rsidR="00E44343">
        <w:rPr>
          <w:lang w:val="el-GR"/>
        </w:rPr>
        <w:t>2.2.3.3</w:t>
      </w:r>
      <w:r w:rsidR="00DD18AC">
        <w:rPr>
          <w:lang w:val="el-GR"/>
        </w:rPr>
        <w:fldChar w:fldCharType="end"/>
      </w:r>
      <w:r w:rsidR="003260E1">
        <w:rPr>
          <w:lang w:val="el-GR"/>
        </w:rPr>
        <w:t xml:space="preserve"> </w:t>
      </w:r>
      <w:r>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Pr>
          <w:lang w:val="el-GR"/>
        </w:rPr>
        <w:t>αυτ</w:t>
      </w:r>
      <w:proofErr w:type="spellEnd"/>
      <w:r>
        <w:t>o</w:t>
      </w:r>
      <w:r>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C194CCC" w14:textId="77777777" w:rsidR="00C535AC" w:rsidRPr="00C535AC" w:rsidRDefault="00C535AC" w:rsidP="00C535AC">
      <w:pPr>
        <w:pStyle w:val="aff"/>
        <w:rPr>
          <w:b/>
          <w:bCs/>
          <w:lang w:val="el-GR"/>
        </w:rPr>
      </w:pPr>
    </w:p>
    <w:p w14:paraId="11A3FFB6" w14:textId="77777777" w:rsidR="008338F0" w:rsidRPr="00C535AC" w:rsidRDefault="003355E7" w:rsidP="003723D8">
      <w:pPr>
        <w:pStyle w:val="aff"/>
        <w:numPr>
          <w:ilvl w:val="3"/>
          <w:numId w:val="14"/>
        </w:numPr>
        <w:tabs>
          <w:tab w:val="left" w:pos="0"/>
          <w:tab w:val="left" w:pos="709"/>
          <w:tab w:val="left" w:pos="1134"/>
        </w:tabs>
        <w:spacing w:before="240"/>
        <w:ind w:left="0" w:firstLine="0"/>
        <w:rPr>
          <w:b/>
          <w:bCs/>
          <w:color w:val="000000"/>
          <w:lang w:val="el-GR"/>
        </w:rPr>
      </w:pPr>
      <w:r>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B95952C" w14:textId="77777777" w:rsidR="00C535AC" w:rsidRPr="00C535AC" w:rsidRDefault="00C535AC" w:rsidP="00C535AC">
      <w:pPr>
        <w:pStyle w:val="aff"/>
        <w:rPr>
          <w:b/>
          <w:bCs/>
          <w:color w:val="000000"/>
          <w:lang w:val="el-GR"/>
        </w:rPr>
      </w:pPr>
    </w:p>
    <w:p w14:paraId="1488B1B2" w14:textId="77777777" w:rsidR="008338F0" w:rsidRDefault="003355E7" w:rsidP="003723D8">
      <w:pPr>
        <w:pStyle w:val="aff"/>
        <w:numPr>
          <w:ilvl w:val="3"/>
          <w:numId w:val="14"/>
        </w:numPr>
        <w:tabs>
          <w:tab w:val="left" w:pos="0"/>
          <w:tab w:val="left" w:pos="709"/>
          <w:tab w:val="left" w:pos="1134"/>
        </w:tabs>
        <w:spacing w:before="240"/>
        <w:ind w:left="0" w:firstLine="0"/>
        <w:rPr>
          <w:color w:val="000000"/>
          <w:lang w:val="el-GR"/>
        </w:rPr>
      </w:pPr>
      <w:r>
        <w:rPr>
          <w:b/>
          <w:bCs/>
          <w:color w:val="000000"/>
          <w:lang w:val="el-GR"/>
        </w:rPr>
        <w:t xml:space="preserve"> </w:t>
      </w:r>
      <w:bookmarkStart w:id="41" w:name="_Ref496540821"/>
      <w:r>
        <w:rPr>
          <w:color w:val="000000"/>
          <w:lang w:val="el-GR"/>
        </w:rPr>
        <w:t>Οικονομικός φορέας, στον οποίο έχει επιβληθεί, με την κοινή υπουργική απόφαση του άρθρου 74 του ν. 4412/2016</w:t>
      </w:r>
      <w:r w:rsidR="00EE021D" w:rsidRPr="00EE021D">
        <w:rPr>
          <w:bCs/>
          <w:lang w:val="el-GR"/>
        </w:rPr>
        <w:t xml:space="preserve"> </w:t>
      </w:r>
      <w:r w:rsidR="00EE021D">
        <w:rPr>
          <w:bCs/>
          <w:lang w:val="el-GR"/>
        </w:rPr>
        <w:t>όπως ισχύει</w:t>
      </w:r>
      <w:r>
        <w:rPr>
          <w:color w:val="000000"/>
          <w:lang w:val="el-GR"/>
        </w:rPr>
        <w:t>, η ποινή του αποκλεισμού αποκλείεται αυτοδίκαια και από την παρούσα διαδικασία σύναψης της σύμβασης.</w:t>
      </w:r>
      <w:bookmarkEnd w:id="41"/>
    </w:p>
    <w:p w14:paraId="5B15C50A" w14:textId="77777777" w:rsidR="00D93C0C" w:rsidRDefault="00D93C0C" w:rsidP="00162116">
      <w:pPr>
        <w:pStyle w:val="aff"/>
        <w:rPr>
          <w:color w:val="000000"/>
          <w:lang w:val="el-GR"/>
        </w:rPr>
      </w:pPr>
    </w:p>
    <w:p w14:paraId="6D35067E" w14:textId="77777777" w:rsidR="009370DC" w:rsidRDefault="009370DC" w:rsidP="009370DC">
      <w:pPr>
        <w:rPr>
          <w:b/>
          <w:color w:val="000000"/>
          <w:lang w:val="el-GR"/>
        </w:rPr>
      </w:pPr>
      <w:r w:rsidRPr="003A2DA1">
        <w:rPr>
          <w:b/>
          <w:color w:val="000000"/>
          <w:lang w:val="el-GR"/>
        </w:rPr>
        <w:t>Το Νομικό πρόσωπο (ή τα Νομικά πρόσωπα σε περίπτωση Ένωσης Εταιρειών) στο/α οποίο/α θα κατακυρωθεί ο παρών Διαγωνισμός και οι υπεργολάβοι αυτού/</w:t>
      </w:r>
      <w:proofErr w:type="spellStart"/>
      <w:r w:rsidRPr="003A2DA1">
        <w:rPr>
          <w:b/>
          <w:color w:val="000000"/>
          <w:lang w:val="el-GR"/>
        </w:rPr>
        <w:t>ών</w:t>
      </w:r>
      <w:proofErr w:type="spellEnd"/>
      <w:r w:rsidRPr="003A2DA1">
        <w:rPr>
          <w:b/>
          <w:color w:val="000000"/>
          <w:lang w:val="el-GR"/>
        </w:rPr>
        <w:t xml:space="preserve">, δεν μπορούν σε καμία περίπτωση, λόγω της </w:t>
      </w:r>
      <w:proofErr w:type="spellStart"/>
      <w:r w:rsidRPr="003A2DA1">
        <w:rPr>
          <w:b/>
          <w:color w:val="000000"/>
          <w:lang w:val="el-GR"/>
        </w:rPr>
        <w:t>ιδιότητάς</w:t>
      </w:r>
      <w:proofErr w:type="spellEnd"/>
      <w:r w:rsidRPr="003A2DA1">
        <w:rPr>
          <w:b/>
          <w:color w:val="000000"/>
          <w:lang w:val="el-GR"/>
        </w:rPr>
        <w:t xml:space="preserve"> τους ως φορείς ελέγχου των αναδόχων των </w:t>
      </w:r>
      <w:proofErr w:type="spellStart"/>
      <w:r w:rsidRPr="003A2DA1">
        <w:rPr>
          <w:b/>
          <w:color w:val="000000"/>
          <w:lang w:val="el-GR"/>
        </w:rPr>
        <w:t>Υποέργων</w:t>
      </w:r>
      <w:proofErr w:type="spellEnd"/>
      <w:r w:rsidRPr="003A2DA1">
        <w:rPr>
          <w:b/>
          <w:color w:val="000000"/>
          <w:lang w:val="el-GR"/>
        </w:rPr>
        <w:t xml:space="preserve"> 3,4 και 5 (βλ. </w:t>
      </w:r>
      <w:r w:rsidR="00DD18AC" w:rsidRPr="003A2DA1">
        <w:rPr>
          <w:b/>
          <w:color w:val="000000"/>
          <w:lang w:val="el-GR"/>
        </w:rPr>
        <w:fldChar w:fldCharType="begin"/>
      </w:r>
      <w:r w:rsidR="004A0E29" w:rsidRPr="003A2DA1">
        <w:rPr>
          <w:b/>
          <w:color w:val="000000"/>
          <w:lang w:val="el-GR"/>
        </w:rPr>
        <w:instrText xml:space="preserve"> REF _Ref516821738 \h </w:instrText>
      </w:r>
      <w:r w:rsidR="00DD18AC" w:rsidRPr="003A2DA1">
        <w:rPr>
          <w:b/>
          <w:color w:val="000000"/>
          <w:lang w:val="el-GR"/>
        </w:rPr>
      </w:r>
      <w:r w:rsidR="00DD18AC" w:rsidRPr="003A2DA1">
        <w:rPr>
          <w:b/>
          <w:color w:val="000000"/>
          <w:lang w:val="el-GR"/>
        </w:rPr>
        <w:fldChar w:fldCharType="separate"/>
      </w:r>
      <w:proofErr w:type="spellStart"/>
      <w:r w:rsidR="00E44343" w:rsidRPr="00660A1E">
        <w:rPr>
          <w:rFonts w:cs="Tahoma"/>
          <w:b/>
          <w:szCs w:val="22"/>
          <w:lang w:val="el-GR"/>
        </w:rPr>
        <w:t>Υποέργο</w:t>
      </w:r>
      <w:proofErr w:type="spellEnd"/>
      <w:r w:rsidR="00E44343" w:rsidRPr="00660A1E">
        <w:rPr>
          <w:rFonts w:cs="Tahoma"/>
          <w:b/>
          <w:szCs w:val="22"/>
          <w:lang w:val="el-GR"/>
        </w:rPr>
        <w:t xml:space="preserve"> 3:</w:t>
      </w:r>
      <w:r w:rsidR="00E44343" w:rsidRPr="00660A1E">
        <w:rPr>
          <w:rFonts w:cs="Tahoma"/>
          <w:b/>
          <w:bCs/>
          <w:szCs w:val="22"/>
          <w:lang w:val="el-GR"/>
        </w:rPr>
        <w:t xml:space="preserve"> </w:t>
      </w:r>
      <w:r w:rsidR="00E44343" w:rsidRPr="00444764">
        <w:rPr>
          <w:rFonts w:cs="Tahoma"/>
          <w:b/>
          <w:szCs w:val="22"/>
          <w:lang w:val="el-GR"/>
        </w:rPr>
        <w:t>Υπηρεσίες υλοποίησης Συστήματος Διαχείρισης Ανθρώπινου Δυναμικού</w:t>
      </w:r>
      <w:r w:rsidR="00E44343" w:rsidRPr="00660A1E">
        <w:rPr>
          <w:rFonts w:cs="Tahoma"/>
          <w:b/>
          <w:bCs/>
          <w:szCs w:val="22"/>
          <w:lang w:val="el-GR"/>
        </w:rPr>
        <w:t xml:space="preserve"> (Προϋπολογισμός συμπεριλαμβανομένου ΦΠΑ: </w:t>
      </w:r>
      <w:r w:rsidR="00E44343">
        <w:rPr>
          <w:rFonts w:cs="Tahoma"/>
          <w:b/>
          <w:bCs/>
          <w:szCs w:val="22"/>
          <w:lang w:val="el-GR"/>
        </w:rPr>
        <w:t>2.980.220,79</w:t>
      </w:r>
      <w:r w:rsidR="00E44343" w:rsidRPr="00660A1E">
        <w:rPr>
          <w:rFonts w:cs="Tahoma"/>
          <w:b/>
          <w:bCs/>
          <w:szCs w:val="22"/>
          <w:lang w:val="el-GR"/>
        </w:rPr>
        <w:t xml:space="preserve"> €)</w:t>
      </w:r>
      <w:r w:rsidR="00DD18AC" w:rsidRPr="003A2DA1">
        <w:rPr>
          <w:b/>
          <w:color w:val="000000"/>
          <w:lang w:val="el-GR"/>
        </w:rPr>
        <w:fldChar w:fldCharType="end"/>
      </w:r>
      <w:r w:rsidR="004A0E29" w:rsidRPr="003A2DA1">
        <w:rPr>
          <w:b/>
          <w:color w:val="000000"/>
          <w:lang w:val="el-GR"/>
        </w:rPr>
        <w:t xml:space="preserve">, </w:t>
      </w:r>
      <w:r w:rsidR="00DD18AC" w:rsidRPr="003A2DA1">
        <w:rPr>
          <w:b/>
          <w:color w:val="000000"/>
          <w:lang w:val="el-GR"/>
        </w:rPr>
        <w:fldChar w:fldCharType="begin"/>
      </w:r>
      <w:r w:rsidR="004A0E29" w:rsidRPr="003A2DA1">
        <w:rPr>
          <w:b/>
          <w:color w:val="000000"/>
          <w:lang w:val="el-GR"/>
        </w:rPr>
        <w:instrText xml:space="preserve"> REF _Ref516821768 \h </w:instrText>
      </w:r>
      <w:r w:rsidR="00DD18AC" w:rsidRPr="003A2DA1">
        <w:rPr>
          <w:b/>
          <w:color w:val="000000"/>
          <w:lang w:val="el-GR"/>
        </w:rPr>
      </w:r>
      <w:r w:rsidR="00DD18AC" w:rsidRPr="003A2DA1">
        <w:rPr>
          <w:b/>
          <w:color w:val="000000"/>
          <w:lang w:val="el-GR"/>
        </w:rPr>
        <w:fldChar w:fldCharType="separate"/>
      </w:r>
      <w:proofErr w:type="spellStart"/>
      <w:r w:rsidR="00E44343" w:rsidRPr="00660A1E">
        <w:rPr>
          <w:rFonts w:cs="Tahoma"/>
          <w:b/>
          <w:szCs w:val="22"/>
          <w:lang w:val="el-GR"/>
        </w:rPr>
        <w:t>Υποέργο</w:t>
      </w:r>
      <w:proofErr w:type="spellEnd"/>
      <w:r w:rsidR="00E44343" w:rsidRPr="00660A1E">
        <w:rPr>
          <w:rFonts w:cs="Tahoma"/>
          <w:b/>
          <w:szCs w:val="22"/>
          <w:lang w:val="el-GR"/>
        </w:rPr>
        <w:t xml:space="preserve"> 4:</w:t>
      </w:r>
      <w:r w:rsidR="00E44343" w:rsidRPr="00660A1E">
        <w:rPr>
          <w:rFonts w:cs="Tahoma"/>
          <w:b/>
          <w:bCs/>
          <w:szCs w:val="22"/>
          <w:lang w:val="el-GR"/>
        </w:rPr>
        <w:t xml:space="preserve"> </w:t>
      </w:r>
      <w:r w:rsidR="00E44343" w:rsidRPr="00444764">
        <w:rPr>
          <w:rFonts w:cs="Tahoma"/>
          <w:b/>
          <w:szCs w:val="22"/>
          <w:lang w:val="el-GR"/>
        </w:rPr>
        <w:t>Υπηρεσίες υλοποίησης και παραμετροποίησης Συστήματος Διαχείρισης Ανθρώπινου Δυναμικού για λοιπούς φορείς</w:t>
      </w:r>
      <w:r w:rsidR="00E44343" w:rsidRPr="00660A1E">
        <w:rPr>
          <w:rFonts w:cs="Tahoma"/>
          <w:b/>
          <w:bCs/>
          <w:szCs w:val="22"/>
          <w:lang w:val="el-GR"/>
        </w:rPr>
        <w:t xml:space="preserve"> (Προϋπολογισμός συμπεριλαμβανομένου ΦΠΑ: </w:t>
      </w:r>
      <w:r w:rsidR="00E44343">
        <w:rPr>
          <w:rFonts w:cs="Tahoma"/>
          <w:b/>
          <w:bCs/>
          <w:szCs w:val="22"/>
          <w:lang w:val="el-GR"/>
        </w:rPr>
        <w:t>835.337,62</w:t>
      </w:r>
      <w:r w:rsidR="00E44343" w:rsidRPr="00660A1E">
        <w:rPr>
          <w:rFonts w:cs="Tahoma"/>
          <w:b/>
          <w:bCs/>
          <w:szCs w:val="22"/>
          <w:lang w:val="el-GR"/>
        </w:rPr>
        <w:t xml:space="preserve"> €)</w:t>
      </w:r>
      <w:r w:rsidR="00DD18AC" w:rsidRPr="003A2DA1">
        <w:rPr>
          <w:b/>
          <w:color w:val="000000"/>
          <w:lang w:val="el-GR"/>
        </w:rPr>
        <w:fldChar w:fldCharType="end"/>
      </w:r>
      <w:r w:rsidR="004A0E29" w:rsidRPr="003A2DA1">
        <w:rPr>
          <w:b/>
          <w:color w:val="000000"/>
          <w:lang w:val="el-GR"/>
        </w:rPr>
        <w:t xml:space="preserve">, </w:t>
      </w:r>
      <w:r w:rsidR="00DD18AC" w:rsidRPr="003A2DA1">
        <w:rPr>
          <w:b/>
          <w:color w:val="000000"/>
          <w:lang w:val="el-GR"/>
        </w:rPr>
        <w:fldChar w:fldCharType="begin"/>
      </w:r>
      <w:r w:rsidR="004A0E29" w:rsidRPr="003A2DA1">
        <w:rPr>
          <w:b/>
          <w:color w:val="000000"/>
          <w:lang w:val="el-GR"/>
        </w:rPr>
        <w:instrText xml:space="preserve"> REF _Ref516821778 \h </w:instrText>
      </w:r>
      <w:r w:rsidR="00DD18AC" w:rsidRPr="003A2DA1">
        <w:rPr>
          <w:b/>
          <w:color w:val="000000"/>
          <w:lang w:val="el-GR"/>
        </w:rPr>
      </w:r>
      <w:r w:rsidR="00DD18AC" w:rsidRPr="003A2DA1">
        <w:rPr>
          <w:b/>
          <w:color w:val="000000"/>
          <w:lang w:val="el-GR"/>
        </w:rPr>
        <w:fldChar w:fldCharType="separate"/>
      </w:r>
      <w:proofErr w:type="spellStart"/>
      <w:r w:rsidR="00E44343" w:rsidRPr="00660A1E">
        <w:rPr>
          <w:rFonts w:cs="Tahoma"/>
          <w:b/>
          <w:szCs w:val="22"/>
          <w:lang w:val="el-GR"/>
        </w:rPr>
        <w:t>Υποέργο</w:t>
      </w:r>
      <w:proofErr w:type="spellEnd"/>
      <w:r w:rsidR="00E44343" w:rsidRPr="00660A1E">
        <w:rPr>
          <w:rFonts w:cs="Tahoma"/>
          <w:b/>
          <w:szCs w:val="22"/>
          <w:lang w:val="el-GR"/>
        </w:rPr>
        <w:t xml:space="preserve"> 5:</w:t>
      </w:r>
      <w:r w:rsidR="00E44343" w:rsidRPr="00660A1E">
        <w:rPr>
          <w:rFonts w:cs="Tahoma"/>
          <w:szCs w:val="22"/>
          <w:lang w:val="el-GR"/>
        </w:rPr>
        <w:t xml:space="preserve"> </w:t>
      </w:r>
      <w:r w:rsidR="00E44343" w:rsidRPr="00444764">
        <w:rPr>
          <w:rFonts w:cs="Tahoma"/>
          <w:b/>
          <w:bCs/>
          <w:szCs w:val="22"/>
          <w:lang w:val="el-GR"/>
        </w:rPr>
        <w:t>Προμήθεια και εγκατάσταση λογισμικού υποστήριξης του Συστήματος Διαχείρισης Ανθρώπινου Δυναμικού</w:t>
      </w:r>
      <w:r w:rsidR="00E44343" w:rsidRPr="008D5E3A">
        <w:rPr>
          <w:rFonts w:cstheme="minorHAnsi"/>
          <w:sz w:val="20"/>
          <w:szCs w:val="20"/>
        </w:rPr>
        <w:t> </w:t>
      </w:r>
      <w:r w:rsidR="00E44343" w:rsidRPr="00660A1E">
        <w:rPr>
          <w:rFonts w:cs="Tahoma"/>
          <w:b/>
          <w:bCs/>
          <w:szCs w:val="22"/>
          <w:lang w:val="el-GR"/>
        </w:rPr>
        <w:t xml:space="preserve"> (Προϋπολογισμός συμπεριλαμβανομένου ΦΠΑ: </w:t>
      </w:r>
      <w:r w:rsidR="00E44343">
        <w:rPr>
          <w:rFonts w:cs="Tahoma"/>
          <w:b/>
          <w:bCs/>
          <w:szCs w:val="22"/>
          <w:lang w:val="el-GR"/>
        </w:rPr>
        <w:t>500.000,00</w:t>
      </w:r>
      <w:r w:rsidR="00E44343" w:rsidRPr="00660A1E">
        <w:rPr>
          <w:rFonts w:cs="Tahoma"/>
          <w:b/>
          <w:bCs/>
          <w:szCs w:val="22"/>
          <w:lang w:val="el-GR"/>
        </w:rPr>
        <w:t xml:space="preserve"> €)</w:t>
      </w:r>
      <w:r w:rsidR="00DD18AC" w:rsidRPr="003A2DA1">
        <w:rPr>
          <w:b/>
          <w:color w:val="000000"/>
          <w:lang w:val="el-GR"/>
        </w:rPr>
        <w:fldChar w:fldCharType="end"/>
      </w:r>
      <w:r w:rsidRPr="003A2DA1">
        <w:rPr>
          <w:b/>
          <w:color w:val="000000"/>
          <w:lang w:val="el-GR"/>
        </w:rPr>
        <w:t xml:space="preserve">, να καταστούν αντισυμβαλλόμενοι στις συμβάσεις που θα προκύψουν. Αντίστοιχα  οι  Αντισυμβαλλόμενοι των συμβάσεων των </w:t>
      </w:r>
      <w:proofErr w:type="spellStart"/>
      <w:r w:rsidRPr="003A2DA1">
        <w:rPr>
          <w:b/>
          <w:color w:val="000000"/>
          <w:lang w:val="el-GR"/>
        </w:rPr>
        <w:t>Υποέργων</w:t>
      </w:r>
      <w:proofErr w:type="spellEnd"/>
      <w:r w:rsidRPr="003A2DA1">
        <w:rPr>
          <w:b/>
          <w:color w:val="000000"/>
          <w:lang w:val="el-GR"/>
        </w:rPr>
        <w:t xml:space="preserve"> 3, 4 και 5 ή οι  υπεργολάβοι  αυτών, δεν μπορούν σε καμία περίπτωση να καταστούν Ανάδοχοι  ή/και υπεργολάβοι  στον παρόντα  Διαγωνισμό χωρίς η ενεργοποίηση αυτού του όρου να επιφέρει συνέπειες υπαναχώρησης από τη διαδικασία συμμετοχής και χωρίς ο υποψήφιος να αποκτά δικαίωμα αποζημίωσης.</w:t>
      </w:r>
    </w:p>
    <w:p w14:paraId="26470543" w14:textId="77777777" w:rsidR="00201E12" w:rsidRPr="003A2DA1" w:rsidRDefault="00201E12" w:rsidP="009370DC">
      <w:pPr>
        <w:rPr>
          <w:b/>
          <w:color w:val="000000"/>
          <w:lang w:val="el-GR"/>
        </w:rPr>
      </w:pPr>
    </w:p>
    <w:p w14:paraId="0DA1ADFD" w14:textId="77777777" w:rsidR="008338F0" w:rsidRPr="00687BA8" w:rsidRDefault="003355E7" w:rsidP="00B8545D">
      <w:pPr>
        <w:pStyle w:val="3"/>
        <w:rPr>
          <w:rFonts w:ascii="Calibri" w:hAnsi="Calibri" w:cs="Calibri"/>
          <w:lang w:val="el-GR"/>
        </w:rPr>
      </w:pPr>
      <w:bookmarkStart w:id="42" w:name="_Toc20735180"/>
      <w:r w:rsidRPr="00687BA8">
        <w:rPr>
          <w:rFonts w:ascii="Calibri" w:hAnsi="Calibri" w:cs="Calibri"/>
          <w:lang w:val="el-GR"/>
        </w:rPr>
        <w:t xml:space="preserve">Κριτήρια </w:t>
      </w:r>
      <w:r w:rsidR="00F11417" w:rsidRPr="00687BA8">
        <w:rPr>
          <w:rFonts w:ascii="Calibri" w:hAnsi="Calibri" w:cs="Calibri"/>
          <w:lang w:val="el-GR"/>
        </w:rPr>
        <w:t xml:space="preserve">Ποιοτικής </w:t>
      </w:r>
      <w:r w:rsidRPr="00687BA8">
        <w:rPr>
          <w:rFonts w:ascii="Calibri" w:hAnsi="Calibri" w:cs="Calibri"/>
          <w:lang w:val="el-GR"/>
        </w:rPr>
        <w:t xml:space="preserve">Επιλογής </w:t>
      </w:r>
      <w:r w:rsidR="00F11417" w:rsidRPr="00687BA8">
        <w:rPr>
          <w:rFonts w:ascii="Calibri" w:hAnsi="Calibri" w:cs="Calibri"/>
          <w:lang w:val="el-GR"/>
        </w:rPr>
        <w:t>&amp; αποδεικτά στοιχεία</w:t>
      </w:r>
      <w:bookmarkEnd w:id="42"/>
      <w:r w:rsidR="00F11417" w:rsidRPr="00687BA8">
        <w:rPr>
          <w:rFonts w:ascii="Calibri" w:hAnsi="Calibri" w:cs="Calibri"/>
          <w:lang w:val="el-GR"/>
        </w:rPr>
        <w:t xml:space="preserve"> </w:t>
      </w:r>
    </w:p>
    <w:p w14:paraId="0E9C83CD" w14:textId="77777777" w:rsidR="008338F0" w:rsidRDefault="003355E7" w:rsidP="003723D8">
      <w:pPr>
        <w:pStyle w:val="4"/>
        <w:numPr>
          <w:ilvl w:val="2"/>
          <w:numId w:val="12"/>
        </w:numPr>
        <w:rPr>
          <w:rFonts w:asciiTheme="minorHAnsi" w:hAnsiTheme="minorHAnsi" w:cstheme="minorHAnsi"/>
          <w:lang w:val="el-GR"/>
        </w:rPr>
      </w:pPr>
      <w:bookmarkStart w:id="43" w:name="_Ref496541309"/>
      <w:bookmarkStart w:id="44" w:name="_Ref496541508"/>
      <w:bookmarkStart w:id="45" w:name="_Toc20735181"/>
      <w:r w:rsidRPr="00687BA8">
        <w:rPr>
          <w:rFonts w:asciiTheme="minorHAnsi" w:hAnsiTheme="minorHAnsi" w:cstheme="minorHAnsi"/>
          <w:lang w:val="el-GR"/>
        </w:rPr>
        <w:t>Οικονομική και χρηματοοικονομική επάρκεια</w:t>
      </w:r>
      <w:bookmarkEnd w:id="43"/>
      <w:bookmarkEnd w:id="44"/>
      <w:bookmarkEnd w:id="45"/>
    </w:p>
    <w:p w14:paraId="25790E7D" w14:textId="77777777" w:rsidR="00652ADD" w:rsidRPr="00C94C40" w:rsidRDefault="00652ADD" w:rsidP="00C94C40">
      <w:pPr>
        <w:rPr>
          <w:lang w:val="el-GR"/>
        </w:rPr>
      </w:pPr>
    </w:p>
    <w:p w14:paraId="302DA209" w14:textId="7AD290AD" w:rsidR="00E83D26" w:rsidRPr="002F337B" w:rsidRDefault="00F86B7A" w:rsidP="003723D8">
      <w:pPr>
        <w:pStyle w:val="aff"/>
        <w:numPr>
          <w:ilvl w:val="3"/>
          <w:numId w:val="12"/>
        </w:numPr>
        <w:ind w:left="0" w:firstLine="0"/>
        <w:rPr>
          <w:rFonts w:asciiTheme="minorHAnsi" w:hAnsiTheme="minorHAnsi" w:cs="Times New Roman"/>
          <w:b/>
          <w:bCs/>
          <w:i/>
          <w:iCs/>
          <w:color w:val="5B9BD5"/>
          <w:szCs w:val="22"/>
          <w:lang w:val="el-GR" w:eastAsia="en-US"/>
        </w:rPr>
      </w:pPr>
      <w:r w:rsidRPr="00C90A04">
        <w:rPr>
          <w:rFonts w:asciiTheme="minorHAnsi" w:hAnsiTheme="minorHAnsi"/>
          <w:bCs/>
          <w:szCs w:val="22"/>
          <w:lang w:val="el-GR"/>
        </w:rPr>
        <w:t xml:space="preserve">Οι οικονομικοί φορείς που συμμετέχουν στη διαδικασία σύναψης της παρούσας απαιτείται να </w:t>
      </w:r>
      <w:r w:rsidR="008F72A2" w:rsidRPr="00C90A04">
        <w:rPr>
          <w:rFonts w:asciiTheme="minorHAnsi" w:hAnsiTheme="minorHAnsi"/>
          <w:bCs/>
          <w:szCs w:val="22"/>
          <w:lang w:val="el-GR"/>
        </w:rPr>
        <w:t xml:space="preserve">έχουν </w:t>
      </w:r>
      <w:r w:rsidR="008F72A2">
        <w:rPr>
          <w:rFonts w:asciiTheme="minorHAnsi" w:hAnsiTheme="minorHAnsi"/>
          <w:bCs/>
          <w:szCs w:val="22"/>
          <w:lang w:val="el-GR"/>
        </w:rPr>
        <w:t xml:space="preserve">μέσο </w:t>
      </w:r>
      <w:r w:rsidR="008F72A2" w:rsidRPr="00C90A04">
        <w:rPr>
          <w:rFonts w:asciiTheme="minorHAnsi" w:hAnsiTheme="minorHAnsi"/>
          <w:bCs/>
          <w:szCs w:val="22"/>
          <w:lang w:val="el-GR"/>
        </w:rPr>
        <w:t xml:space="preserve">γενικό ετήσιο κύκλο εργασιών για τις τρεις </w:t>
      </w:r>
      <w:r w:rsidR="008F72A2">
        <w:rPr>
          <w:rFonts w:asciiTheme="minorHAnsi" w:hAnsiTheme="minorHAnsi"/>
          <w:bCs/>
          <w:szCs w:val="22"/>
          <w:lang w:val="el-GR"/>
        </w:rPr>
        <w:t xml:space="preserve">(3) </w:t>
      </w:r>
      <w:r w:rsidR="008F72A2" w:rsidRPr="00C90A04">
        <w:rPr>
          <w:rFonts w:asciiTheme="minorHAnsi" w:hAnsiTheme="minorHAnsi"/>
          <w:bCs/>
          <w:szCs w:val="22"/>
          <w:lang w:val="el-GR"/>
        </w:rPr>
        <w:t>τελευταίες οικονομικές χρήσεις</w:t>
      </w:r>
      <w:r w:rsidR="008F72A2">
        <w:rPr>
          <w:rFonts w:asciiTheme="minorHAnsi" w:hAnsiTheme="minorHAnsi"/>
          <w:bCs/>
          <w:szCs w:val="22"/>
          <w:lang w:val="el-GR"/>
        </w:rPr>
        <w:t xml:space="preserve"> (201</w:t>
      </w:r>
      <w:r w:rsidR="00B9007D" w:rsidRPr="005501AB">
        <w:rPr>
          <w:rFonts w:asciiTheme="minorHAnsi" w:hAnsiTheme="minorHAnsi"/>
          <w:bCs/>
          <w:szCs w:val="22"/>
          <w:lang w:val="el-GR"/>
        </w:rPr>
        <w:t>6</w:t>
      </w:r>
      <w:r w:rsidR="008F72A2">
        <w:rPr>
          <w:rFonts w:asciiTheme="minorHAnsi" w:hAnsiTheme="minorHAnsi"/>
          <w:bCs/>
          <w:szCs w:val="22"/>
          <w:lang w:val="el-GR"/>
        </w:rPr>
        <w:t>-201</w:t>
      </w:r>
      <w:r w:rsidR="00B9007D" w:rsidRPr="005501AB">
        <w:rPr>
          <w:rFonts w:asciiTheme="minorHAnsi" w:hAnsiTheme="minorHAnsi"/>
          <w:bCs/>
          <w:szCs w:val="22"/>
          <w:lang w:val="el-GR"/>
        </w:rPr>
        <w:t>7</w:t>
      </w:r>
      <w:r w:rsidR="008F72A2">
        <w:rPr>
          <w:rFonts w:asciiTheme="minorHAnsi" w:hAnsiTheme="minorHAnsi"/>
          <w:bCs/>
          <w:szCs w:val="22"/>
          <w:lang w:val="el-GR"/>
        </w:rPr>
        <w:t>-201</w:t>
      </w:r>
      <w:r w:rsidR="00B9007D" w:rsidRPr="005501AB">
        <w:rPr>
          <w:rFonts w:asciiTheme="minorHAnsi" w:hAnsiTheme="minorHAnsi"/>
          <w:bCs/>
          <w:szCs w:val="22"/>
          <w:lang w:val="el-GR"/>
        </w:rPr>
        <w:t>8</w:t>
      </w:r>
      <w:r w:rsidR="008F72A2" w:rsidRPr="00C90A04">
        <w:rPr>
          <w:rFonts w:asciiTheme="minorHAnsi" w:hAnsiTheme="minorHAnsi"/>
          <w:bCs/>
          <w:szCs w:val="22"/>
          <w:lang w:val="el-GR"/>
        </w:rPr>
        <w:t xml:space="preserve">) ή, τις οικονομικές χρήσεις </w:t>
      </w:r>
      <w:r w:rsidR="008F72A2">
        <w:rPr>
          <w:rFonts w:asciiTheme="minorHAnsi" w:hAnsiTheme="minorHAnsi"/>
          <w:bCs/>
          <w:szCs w:val="22"/>
          <w:lang w:val="el-GR"/>
        </w:rPr>
        <w:t>για</w:t>
      </w:r>
      <w:r w:rsidR="008F72A2" w:rsidRPr="00C90A04">
        <w:rPr>
          <w:rFonts w:asciiTheme="minorHAnsi" w:hAnsiTheme="minorHAnsi"/>
          <w:bCs/>
          <w:szCs w:val="22"/>
          <w:lang w:val="el-GR"/>
        </w:rPr>
        <w:t xml:space="preserve"> τις οποίες ο οικονομικός φορέας δραστηριοποιείται</w:t>
      </w:r>
      <w:r w:rsidR="008F72A2">
        <w:rPr>
          <w:rFonts w:asciiTheme="minorHAnsi" w:hAnsiTheme="minorHAnsi"/>
          <w:bCs/>
          <w:szCs w:val="22"/>
          <w:lang w:val="el-GR"/>
        </w:rPr>
        <w:t xml:space="preserve"> στην περίπτωση που είναι λιγότερες από τρεις, </w:t>
      </w:r>
      <w:r w:rsidR="008F72A2" w:rsidRPr="00C90A04">
        <w:rPr>
          <w:rFonts w:asciiTheme="minorHAnsi" w:hAnsiTheme="minorHAnsi"/>
          <w:bCs/>
          <w:szCs w:val="22"/>
          <w:lang w:val="el-GR"/>
        </w:rPr>
        <w:t xml:space="preserve"> συνολικά μεγαλύτερο από το </w:t>
      </w:r>
      <w:r w:rsidR="008F72A2" w:rsidRPr="0069026E">
        <w:rPr>
          <w:rFonts w:asciiTheme="minorHAnsi" w:hAnsiTheme="minorHAnsi"/>
          <w:bCs/>
          <w:szCs w:val="22"/>
          <w:lang w:val="el-GR"/>
        </w:rPr>
        <w:t>15</w:t>
      </w:r>
      <w:r w:rsidR="008F72A2">
        <w:rPr>
          <w:rFonts w:asciiTheme="minorHAnsi" w:hAnsiTheme="minorHAnsi"/>
          <w:bCs/>
          <w:szCs w:val="22"/>
          <w:lang w:val="el-GR"/>
        </w:rPr>
        <w:t>0</w:t>
      </w:r>
      <w:r w:rsidR="008F72A2" w:rsidRPr="00C90A04">
        <w:rPr>
          <w:rFonts w:asciiTheme="minorHAnsi" w:hAnsiTheme="minorHAnsi"/>
          <w:bCs/>
          <w:szCs w:val="22"/>
          <w:lang w:val="el-GR"/>
        </w:rPr>
        <w:t xml:space="preserve">% του προϋπολογισμού του υπό ανάθεση Έργου, για το </w:t>
      </w:r>
      <w:proofErr w:type="spellStart"/>
      <w:r w:rsidR="008F72A2" w:rsidRPr="00C90A04">
        <w:rPr>
          <w:rFonts w:asciiTheme="minorHAnsi" w:hAnsiTheme="minorHAnsi"/>
          <w:bCs/>
          <w:szCs w:val="22"/>
          <w:lang w:val="el-GR"/>
        </w:rPr>
        <w:t>οποιό</w:t>
      </w:r>
      <w:proofErr w:type="spellEnd"/>
      <w:r w:rsidR="008F72A2" w:rsidRPr="00C90A04">
        <w:rPr>
          <w:rFonts w:asciiTheme="minorHAnsi" w:hAnsiTheme="minorHAnsi"/>
          <w:bCs/>
          <w:szCs w:val="22"/>
          <w:lang w:val="el-GR"/>
        </w:rPr>
        <w:t xml:space="preserve"> υποβάλλει προσφορά</w:t>
      </w:r>
      <w:r w:rsidRPr="002F337B">
        <w:rPr>
          <w:rFonts w:asciiTheme="minorHAnsi" w:hAnsiTheme="minorHAnsi"/>
          <w:b/>
          <w:bCs/>
          <w:szCs w:val="22"/>
          <w:lang w:val="el-GR"/>
        </w:rPr>
        <w:t>.</w:t>
      </w:r>
      <w:r w:rsidR="00E83D26" w:rsidRPr="002F337B">
        <w:rPr>
          <w:rFonts w:asciiTheme="minorHAnsi" w:hAnsiTheme="minorHAnsi"/>
          <w:b/>
          <w:bCs/>
          <w:szCs w:val="22"/>
          <w:lang w:val="el-GR"/>
        </w:rPr>
        <w:t xml:space="preserve"> </w:t>
      </w:r>
    </w:p>
    <w:p w14:paraId="61ADF7D4" w14:textId="77777777" w:rsidR="008338F0" w:rsidRPr="00687BA8" w:rsidRDefault="003355E7" w:rsidP="003723D8">
      <w:pPr>
        <w:pStyle w:val="4"/>
        <w:numPr>
          <w:ilvl w:val="2"/>
          <w:numId w:val="12"/>
        </w:numPr>
        <w:rPr>
          <w:rFonts w:ascii="Calibri" w:hAnsi="Calibri" w:cs="Calibri"/>
          <w:lang w:val="el-GR"/>
        </w:rPr>
      </w:pPr>
      <w:bookmarkStart w:id="46" w:name="_Ref496541329"/>
      <w:bookmarkStart w:id="47" w:name="_Ref496541556"/>
      <w:bookmarkStart w:id="48" w:name="_Toc20735182"/>
      <w:r w:rsidRPr="00687BA8">
        <w:rPr>
          <w:rFonts w:ascii="Calibri" w:hAnsi="Calibri" w:cs="Calibri"/>
          <w:lang w:val="el-GR"/>
        </w:rPr>
        <w:t>Τεχνική και επαγγελματική ικανότητα</w:t>
      </w:r>
      <w:bookmarkEnd w:id="46"/>
      <w:bookmarkEnd w:id="47"/>
      <w:bookmarkEnd w:id="48"/>
      <w:r w:rsidR="0071303E" w:rsidRPr="00687BA8">
        <w:rPr>
          <w:rFonts w:ascii="Calibri" w:hAnsi="Calibri" w:cs="Calibri"/>
          <w:lang w:val="el-GR"/>
        </w:rPr>
        <w:t xml:space="preserve"> </w:t>
      </w:r>
    </w:p>
    <w:p w14:paraId="6A096192" w14:textId="77777777" w:rsidR="00644BFC" w:rsidRPr="00644BFC" w:rsidRDefault="0071303E" w:rsidP="00644BFC">
      <w:pPr>
        <w:rPr>
          <w:lang w:val="el-GR"/>
        </w:rPr>
      </w:pPr>
      <w:r w:rsidRPr="0071303E">
        <w:rPr>
          <w:lang w:val="el-GR"/>
        </w:rPr>
        <w:t xml:space="preserve">Όσον αφορά στην τεχνική και επαγγελματική ικανότητα για την παρούσα διαδικασία σύναψης σύμβασης, οι οικονομικοί φορείς </w:t>
      </w:r>
      <w:r w:rsidR="00F86B7A" w:rsidRPr="00C90A04">
        <w:rPr>
          <w:rFonts w:asciiTheme="minorHAnsi" w:hAnsiTheme="minorHAnsi"/>
          <w:bCs/>
          <w:szCs w:val="22"/>
          <w:lang w:val="el-GR"/>
        </w:rPr>
        <w:t xml:space="preserve">που συμμετέχουν στη διαδικασία σύναψης της παρούσας απαιτείται </w:t>
      </w:r>
      <w:r w:rsidR="00644BFC" w:rsidRPr="00644BFC">
        <w:rPr>
          <w:rFonts w:asciiTheme="minorHAnsi" w:hAnsiTheme="minorHAnsi"/>
          <w:bCs/>
          <w:szCs w:val="22"/>
          <w:lang w:val="el-GR"/>
        </w:rPr>
        <w:t xml:space="preserve">να διαθέτουν </w:t>
      </w:r>
      <w:r w:rsidR="00644BFC" w:rsidRPr="00644BFC">
        <w:rPr>
          <w:lang w:val="el-GR"/>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4F10AEA" w14:textId="77777777" w:rsidR="00644BFC" w:rsidRPr="00F72B87" w:rsidRDefault="00644BFC" w:rsidP="00534670">
      <w:pPr>
        <w:pStyle w:val="aff"/>
        <w:numPr>
          <w:ilvl w:val="3"/>
          <w:numId w:val="12"/>
        </w:numPr>
        <w:ind w:left="0" w:firstLine="0"/>
        <w:rPr>
          <w:rFonts w:asciiTheme="minorHAnsi" w:hAnsiTheme="minorHAnsi"/>
          <w:bCs/>
          <w:szCs w:val="22"/>
          <w:lang w:val="el-GR"/>
        </w:rPr>
      </w:pPr>
      <w:r w:rsidRPr="00644BFC">
        <w:rPr>
          <w:rFonts w:asciiTheme="minorHAnsi" w:hAnsiTheme="minorHAnsi"/>
          <w:bCs/>
          <w:szCs w:val="22"/>
          <w:lang w:val="el-GR"/>
        </w:rPr>
        <w:t xml:space="preserve">Συγκεκριμένα απαιτείται κατά τα τελευταία </w:t>
      </w:r>
      <w:r w:rsidR="00652ADD">
        <w:rPr>
          <w:rFonts w:asciiTheme="minorHAnsi" w:hAnsiTheme="minorHAnsi"/>
          <w:bCs/>
          <w:szCs w:val="22"/>
          <w:lang w:val="el-GR"/>
        </w:rPr>
        <w:t xml:space="preserve">τρία </w:t>
      </w:r>
      <w:r w:rsidRPr="00644BFC">
        <w:rPr>
          <w:rFonts w:asciiTheme="minorHAnsi" w:hAnsiTheme="minorHAnsi"/>
          <w:bCs/>
          <w:szCs w:val="22"/>
          <w:lang w:val="el-GR"/>
        </w:rPr>
        <w:t>(</w:t>
      </w:r>
      <w:r w:rsidR="00652ADD">
        <w:rPr>
          <w:rFonts w:asciiTheme="minorHAnsi" w:hAnsiTheme="minorHAnsi"/>
          <w:bCs/>
          <w:szCs w:val="22"/>
          <w:lang w:val="el-GR"/>
        </w:rPr>
        <w:t>3)</w:t>
      </w:r>
      <w:r w:rsidR="009E1A22" w:rsidRPr="009E1A22">
        <w:rPr>
          <w:rFonts w:asciiTheme="minorHAnsi" w:hAnsiTheme="minorHAnsi"/>
          <w:bCs/>
          <w:szCs w:val="22"/>
          <w:lang w:val="el-GR"/>
        </w:rPr>
        <w:t xml:space="preserve"> </w:t>
      </w:r>
      <w:r w:rsidR="009E1A22" w:rsidRPr="00644BFC">
        <w:rPr>
          <w:rFonts w:asciiTheme="minorHAnsi" w:hAnsiTheme="minorHAnsi"/>
          <w:bCs/>
          <w:szCs w:val="22"/>
          <w:lang w:val="el-GR"/>
        </w:rPr>
        <w:t xml:space="preserve">έτη να </w:t>
      </w:r>
      <w:r w:rsidRPr="00644BFC">
        <w:rPr>
          <w:rFonts w:asciiTheme="minorHAnsi" w:hAnsiTheme="minorHAnsi"/>
          <w:bCs/>
          <w:szCs w:val="22"/>
          <w:lang w:val="el-GR"/>
        </w:rPr>
        <w:t>έχουν υλοποιήσει επιτυχώς ή να έχουν συμμετάσχει με ποσοστό μεγαλύτερο του 50% σε ένα (1) ή περισσότερα ολοκληρωμένα έργα, τα οποία μεμονωμένα ή και συνδυαστικά να καλύπτουν όλα τα ακόλουθα πεδία:</w:t>
      </w:r>
    </w:p>
    <w:p w14:paraId="2E3C6390" w14:textId="77777777" w:rsidR="00644BFC" w:rsidRDefault="00644BFC" w:rsidP="00CB3043">
      <w:pPr>
        <w:pStyle w:val="Tabletext"/>
        <w:numPr>
          <w:ilvl w:val="0"/>
          <w:numId w:val="22"/>
        </w:numPr>
        <w:jc w:val="both"/>
        <w:rPr>
          <w:rFonts w:asciiTheme="minorHAnsi" w:hAnsiTheme="minorHAnsi" w:cstheme="minorHAnsi"/>
          <w:sz w:val="22"/>
          <w:szCs w:val="22"/>
        </w:rPr>
      </w:pPr>
      <w:r w:rsidRPr="006301D6">
        <w:rPr>
          <w:rFonts w:asciiTheme="minorHAnsi" w:hAnsiTheme="minorHAnsi" w:cstheme="minorHAnsi"/>
          <w:sz w:val="22"/>
          <w:szCs w:val="22"/>
        </w:rPr>
        <w:t xml:space="preserve">Παροχή συμβουλευτικών υπηρεσιών σε Επιχειρησιακό Σχεδιασμό </w:t>
      </w:r>
      <w:r w:rsidR="00786415">
        <w:rPr>
          <w:rFonts w:asciiTheme="minorHAnsi" w:hAnsiTheme="minorHAnsi" w:cstheme="minorHAnsi"/>
          <w:sz w:val="22"/>
          <w:szCs w:val="22"/>
        </w:rPr>
        <w:t>ή/</w:t>
      </w:r>
      <w:r w:rsidRPr="006301D6">
        <w:rPr>
          <w:rFonts w:asciiTheme="minorHAnsi" w:hAnsiTheme="minorHAnsi" w:cstheme="minorHAnsi"/>
          <w:sz w:val="22"/>
          <w:szCs w:val="22"/>
        </w:rPr>
        <w:t xml:space="preserve">και εφαρμογή διαδικασιών Διοίκησης, Διαχείρισης </w:t>
      </w:r>
      <w:r w:rsidR="00786415">
        <w:rPr>
          <w:rFonts w:asciiTheme="minorHAnsi" w:hAnsiTheme="minorHAnsi" w:cstheme="minorHAnsi"/>
          <w:sz w:val="22"/>
          <w:szCs w:val="22"/>
        </w:rPr>
        <w:t>-</w:t>
      </w:r>
      <w:r w:rsidR="00786415" w:rsidRPr="006301D6">
        <w:rPr>
          <w:rFonts w:asciiTheme="minorHAnsi" w:hAnsiTheme="minorHAnsi" w:cstheme="minorHAnsi"/>
          <w:sz w:val="22"/>
          <w:szCs w:val="22"/>
        </w:rPr>
        <w:t xml:space="preserve"> </w:t>
      </w:r>
      <w:r w:rsidRPr="006301D6">
        <w:rPr>
          <w:rFonts w:asciiTheme="minorHAnsi" w:hAnsiTheme="minorHAnsi" w:cstheme="minorHAnsi"/>
          <w:sz w:val="22"/>
          <w:szCs w:val="22"/>
        </w:rPr>
        <w:t xml:space="preserve">Ανάπτυξης Ανθρώπινου Δυναμικού σε δημόσιους ή ιδιωτικούς Φορείς / Οργανισμούς / Επιχειρήσεις </w:t>
      </w:r>
    </w:p>
    <w:p w14:paraId="5DC459C3" w14:textId="77777777" w:rsidR="00644BFC" w:rsidRPr="00644BFC" w:rsidRDefault="00644BFC" w:rsidP="00CB3043">
      <w:pPr>
        <w:pStyle w:val="Tabletext"/>
        <w:numPr>
          <w:ilvl w:val="0"/>
          <w:numId w:val="22"/>
        </w:numPr>
        <w:jc w:val="both"/>
        <w:rPr>
          <w:rFonts w:asciiTheme="minorHAnsi" w:hAnsiTheme="minorHAnsi" w:cstheme="minorHAnsi"/>
          <w:sz w:val="22"/>
          <w:szCs w:val="22"/>
        </w:rPr>
      </w:pPr>
      <w:r w:rsidRPr="00644BFC">
        <w:rPr>
          <w:rFonts w:asciiTheme="minorHAnsi" w:hAnsiTheme="minorHAnsi" w:cstheme="minorHAnsi"/>
          <w:sz w:val="22"/>
          <w:szCs w:val="22"/>
        </w:rPr>
        <w:t xml:space="preserve">Παροχή συμβουλευτικών υπηρεσιών διαχείρισης, τεχνικής </w:t>
      </w:r>
      <w:r w:rsidR="00786415">
        <w:rPr>
          <w:rFonts w:asciiTheme="minorHAnsi" w:hAnsiTheme="minorHAnsi" w:cstheme="minorHAnsi"/>
          <w:sz w:val="22"/>
          <w:szCs w:val="22"/>
        </w:rPr>
        <w:t>-</w:t>
      </w:r>
      <w:r w:rsidR="00786415" w:rsidRPr="00644BFC">
        <w:rPr>
          <w:rFonts w:asciiTheme="minorHAnsi" w:hAnsiTheme="minorHAnsi" w:cstheme="minorHAnsi"/>
          <w:sz w:val="22"/>
          <w:szCs w:val="22"/>
        </w:rPr>
        <w:t xml:space="preserve"> </w:t>
      </w:r>
      <w:r w:rsidRPr="00644BFC">
        <w:rPr>
          <w:rFonts w:asciiTheme="minorHAnsi" w:hAnsiTheme="minorHAnsi" w:cstheme="minorHAnsi"/>
          <w:sz w:val="22"/>
          <w:szCs w:val="22"/>
        </w:rPr>
        <w:t xml:space="preserve">διοικητικής υποστήριξης σε έργα πληροφορικής </w:t>
      </w:r>
    </w:p>
    <w:p w14:paraId="50B46E7F" w14:textId="77777777" w:rsidR="00534670" w:rsidRDefault="008B41C9" w:rsidP="00534670">
      <w:pPr>
        <w:suppressAutoHyphens w:val="0"/>
        <w:ind w:left="113"/>
        <w:rPr>
          <w:rFonts w:asciiTheme="minorHAnsi" w:hAnsiTheme="minorHAnsi"/>
          <w:bCs/>
          <w:szCs w:val="22"/>
          <w:lang w:val="el-GR"/>
        </w:rPr>
      </w:pPr>
      <w:r w:rsidRPr="00534670">
        <w:rPr>
          <w:rFonts w:asciiTheme="minorHAnsi" w:hAnsiTheme="minorHAnsi"/>
          <w:bCs/>
          <w:szCs w:val="22"/>
          <w:lang w:val="el-GR"/>
        </w:rPr>
        <w:t>Ο</w:t>
      </w:r>
      <w:r w:rsidR="00F86B7A" w:rsidRPr="00534670">
        <w:rPr>
          <w:rFonts w:asciiTheme="minorHAnsi" w:hAnsiTheme="minorHAnsi"/>
          <w:bCs/>
          <w:szCs w:val="22"/>
          <w:lang w:val="el-GR"/>
        </w:rPr>
        <w:t xml:space="preserve">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34FFE41D" w14:textId="77777777" w:rsidR="00F03028" w:rsidRPr="00534670" w:rsidRDefault="00F03028" w:rsidP="00F03028">
      <w:pPr>
        <w:pStyle w:val="aff"/>
        <w:numPr>
          <w:ilvl w:val="0"/>
          <w:numId w:val="23"/>
        </w:numPr>
        <w:suppressAutoHyphens w:val="0"/>
        <w:rPr>
          <w:rFonts w:cs="Tahoma"/>
          <w:szCs w:val="22"/>
          <w:lang w:val="el-GR"/>
        </w:rPr>
      </w:pPr>
      <w:r w:rsidRPr="00534670">
        <w:rPr>
          <w:rFonts w:cs="Tahoma"/>
          <w:szCs w:val="22"/>
          <w:lang w:val="el-GR"/>
        </w:rPr>
        <w:t>έναν (1) Υπεύθυνο Έργου και έναν (1) Αναπληρωτή του, ο καθένας εκ των οποίων να διαθέτει Πανεπιστημιακό Τίτλο Σπουδών καθώς και 7ετή τουλάχιστον επαγγελματική εμπειρία σε</w:t>
      </w:r>
      <w:r w:rsidR="00201E12">
        <w:rPr>
          <w:rFonts w:cs="Tahoma"/>
          <w:szCs w:val="22"/>
          <w:lang w:val="el-GR"/>
        </w:rPr>
        <w:t xml:space="preserve"> </w:t>
      </w:r>
      <w:r w:rsidRPr="00534670">
        <w:rPr>
          <w:rFonts w:cs="Tahoma"/>
          <w:szCs w:val="22"/>
          <w:lang w:val="el-GR"/>
        </w:rPr>
        <w:t>Διαχείριση έργων ΤΠΕ</w:t>
      </w:r>
    </w:p>
    <w:p w14:paraId="57DF0E8A" w14:textId="77777777" w:rsidR="005F34D5" w:rsidRPr="005F34D5" w:rsidRDefault="005F34D5" w:rsidP="005F34D5">
      <w:pPr>
        <w:pStyle w:val="aff"/>
        <w:numPr>
          <w:ilvl w:val="0"/>
          <w:numId w:val="23"/>
        </w:numPr>
        <w:rPr>
          <w:rFonts w:cs="Tahoma"/>
          <w:szCs w:val="22"/>
          <w:lang w:val="el-GR"/>
        </w:rPr>
      </w:pPr>
      <w:r w:rsidRPr="005F34D5">
        <w:rPr>
          <w:rFonts w:cs="Tahoma"/>
          <w:szCs w:val="22"/>
          <w:lang w:val="el-GR"/>
        </w:rPr>
        <w:lastRenderedPageBreak/>
        <w:t xml:space="preserve">έναν (1) Επιχειρησιακό Σύμβουλο - αναλυτή επιχειρησιακών διαδικασιών, ο οποίος να διαθέτει τουλάχιστον 5ετή επαγγελματική εμπειρία σε ανάλυση και σχεδιασμό επιχειρησιακών διαδικασιών, από την οποία τα δύο (2) έτη να αφορούν σε ανάλυση και σχεδιασμό επιχειρησιακών διαδικασιών σε έργα Διοίκηση και </w:t>
      </w:r>
      <w:proofErr w:type="spellStart"/>
      <w:r w:rsidRPr="005F34D5">
        <w:rPr>
          <w:rFonts w:cs="Tahoma"/>
          <w:szCs w:val="22"/>
          <w:lang w:val="el-GR"/>
        </w:rPr>
        <w:t>διαχειρισης</w:t>
      </w:r>
      <w:proofErr w:type="spellEnd"/>
      <w:r w:rsidRPr="005F34D5">
        <w:rPr>
          <w:rFonts w:cs="Tahoma"/>
          <w:szCs w:val="22"/>
          <w:lang w:val="el-GR"/>
        </w:rPr>
        <w:t xml:space="preserve"> Ανθρώπινου Δυναμικού,</w:t>
      </w:r>
    </w:p>
    <w:p w14:paraId="233DB474" w14:textId="77777777" w:rsidR="00F03028" w:rsidRPr="00580FD7" w:rsidRDefault="00F03028" w:rsidP="005F34D5">
      <w:pPr>
        <w:pStyle w:val="aff"/>
        <w:suppressAutoHyphens w:val="0"/>
        <w:ind w:left="510"/>
        <w:rPr>
          <w:rFonts w:cs="Tahoma"/>
          <w:szCs w:val="22"/>
          <w:lang w:val="el-GR"/>
        </w:rPr>
      </w:pPr>
    </w:p>
    <w:p w14:paraId="11408456" w14:textId="77777777" w:rsidR="00F03028" w:rsidRDefault="00F03028" w:rsidP="00F03028">
      <w:pPr>
        <w:pStyle w:val="aff"/>
        <w:numPr>
          <w:ilvl w:val="0"/>
          <w:numId w:val="23"/>
        </w:numPr>
        <w:suppressAutoHyphens w:val="0"/>
        <w:rPr>
          <w:rFonts w:cs="Tahoma"/>
          <w:szCs w:val="22"/>
          <w:lang w:val="el-GR"/>
        </w:rPr>
      </w:pPr>
      <w:r w:rsidRPr="00534670">
        <w:rPr>
          <w:rFonts w:cs="Tahoma"/>
          <w:szCs w:val="22"/>
          <w:lang w:val="el-GR"/>
        </w:rPr>
        <w:t>ένα</w:t>
      </w:r>
      <w:r w:rsidR="005F34D5">
        <w:rPr>
          <w:rFonts w:cs="Tahoma"/>
          <w:szCs w:val="22"/>
          <w:lang w:val="el-GR"/>
        </w:rPr>
        <w:t>ν</w:t>
      </w:r>
      <w:r w:rsidRPr="00534670">
        <w:rPr>
          <w:rFonts w:cs="Tahoma"/>
          <w:szCs w:val="22"/>
          <w:lang w:val="el-GR"/>
        </w:rPr>
        <w:t xml:space="preserve"> (1) Υπεύθυνο Μηχανικό Πληροφορικής (</w:t>
      </w:r>
      <w:proofErr w:type="spellStart"/>
      <w:r w:rsidRPr="00534670">
        <w:rPr>
          <w:rFonts w:cs="Tahoma"/>
          <w:szCs w:val="22"/>
          <w:lang w:val="el-GR"/>
        </w:rPr>
        <w:t>Senior</w:t>
      </w:r>
      <w:proofErr w:type="spellEnd"/>
      <w:r w:rsidRPr="00534670">
        <w:rPr>
          <w:rFonts w:cs="Tahoma"/>
          <w:szCs w:val="22"/>
          <w:lang w:val="el-GR"/>
        </w:rPr>
        <w:t xml:space="preserve"> Software </w:t>
      </w:r>
      <w:proofErr w:type="spellStart"/>
      <w:r w:rsidRPr="00534670">
        <w:rPr>
          <w:rFonts w:cs="Tahoma"/>
          <w:szCs w:val="22"/>
          <w:lang w:val="el-GR"/>
        </w:rPr>
        <w:t>Engineer</w:t>
      </w:r>
      <w:proofErr w:type="spellEnd"/>
      <w:r w:rsidRPr="00534670">
        <w:rPr>
          <w:rFonts w:cs="Tahoma"/>
          <w:szCs w:val="22"/>
          <w:lang w:val="el-GR"/>
        </w:rPr>
        <w:t>)</w:t>
      </w:r>
      <w:r w:rsidRPr="00CF2069">
        <w:rPr>
          <w:rFonts w:cs="Tahoma"/>
          <w:szCs w:val="22"/>
          <w:lang w:val="el-GR"/>
        </w:rPr>
        <w:t>, ο οποίος να διαθέτει τουλάχιστον 5ετή επαγγελματική εμπειρία σε</w:t>
      </w:r>
      <w:r w:rsidR="00297FD0">
        <w:rPr>
          <w:rFonts w:cs="Tahoma"/>
          <w:szCs w:val="22"/>
          <w:lang w:val="el-GR"/>
        </w:rPr>
        <w:t xml:space="preserve"> ανάπτυξη πληροφοριακών </w:t>
      </w:r>
      <w:proofErr w:type="spellStart"/>
      <w:r w:rsidR="00297FD0">
        <w:rPr>
          <w:rFonts w:cs="Tahoma"/>
          <w:szCs w:val="22"/>
          <w:lang w:val="el-GR"/>
        </w:rPr>
        <w:t>συστήματων</w:t>
      </w:r>
      <w:proofErr w:type="spellEnd"/>
      <w:r w:rsidRPr="00CF2069">
        <w:rPr>
          <w:rFonts w:cs="Tahoma"/>
          <w:szCs w:val="22"/>
          <w:lang w:val="el-GR"/>
        </w:rPr>
        <w:t>,</w:t>
      </w:r>
    </w:p>
    <w:p w14:paraId="73218193" w14:textId="77777777" w:rsidR="00F03028" w:rsidRPr="00580FD7" w:rsidRDefault="00F03028" w:rsidP="00F03028">
      <w:pPr>
        <w:pStyle w:val="aff"/>
        <w:numPr>
          <w:ilvl w:val="0"/>
          <w:numId w:val="23"/>
        </w:numPr>
        <w:suppressAutoHyphens w:val="0"/>
        <w:rPr>
          <w:rFonts w:cs="Tahoma"/>
          <w:szCs w:val="22"/>
          <w:lang w:val="el-GR"/>
        </w:rPr>
      </w:pPr>
      <w:r w:rsidRPr="00034734">
        <w:rPr>
          <w:rFonts w:cs="Tahoma"/>
          <w:szCs w:val="22"/>
          <w:lang w:val="el-GR"/>
        </w:rPr>
        <w:t>ένα</w:t>
      </w:r>
      <w:r w:rsidR="005F34D5">
        <w:rPr>
          <w:rFonts w:cs="Tahoma"/>
          <w:szCs w:val="22"/>
          <w:lang w:val="el-GR"/>
        </w:rPr>
        <w:t>ν</w:t>
      </w:r>
      <w:r w:rsidRPr="00034734">
        <w:rPr>
          <w:rFonts w:cs="Tahoma"/>
          <w:szCs w:val="22"/>
          <w:lang w:val="el-GR"/>
        </w:rPr>
        <w:t xml:space="preserve"> (1) Ειδικό Ασφαλεία</w:t>
      </w:r>
      <w:r>
        <w:rPr>
          <w:rFonts w:cs="Tahoma"/>
          <w:szCs w:val="22"/>
          <w:lang w:val="el-GR"/>
        </w:rPr>
        <w:t>ς</w:t>
      </w:r>
      <w:r w:rsidRPr="00034734">
        <w:rPr>
          <w:rFonts w:cs="Tahoma"/>
          <w:szCs w:val="22"/>
          <w:lang w:val="el-GR"/>
        </w:rPr>
        <w:t xml:space="preserve"> Πληροφοριακών Συστημάτων</w:t>
      </w:r>
      <w:r w:rsidRPr="00580FD7">
        <w:rPr>
          <w:rFonts w:cs="Tahoma"/>
          <w:szCs w:val="22"/>
          <w:lang w:val="el-GR"/>
        </w:rPr>
        <w:t xml:space="preserve">, ο οποίος να διαθέτει τουλάχιστον 5ετή επαγγελματική εμπειρία σε </w:t>
      </w:r>
      <w:r w:rsidR="00297FD0">
        <w:rPr>
          <w:rFonts w:cs="Tahoma"/>
          <w:szCs w:val="22"/>
          <w:lang w:val="el-GR"/>
        </w:rPr>
        <w:t>ασφάλεια πληροφοριακών συστημάτων,</w:t>
      </w:r>
    </w:p>
    <w:p w14:paraId="6774D64B" w14:textId="77777777" w:rsidR="00CF2069" w:rsidRPr="00CF2069" w:rsidRDefault="00F03028" w:rsidP="00CB3043">
      <w:pPr>
        <w:pStyle w:val="aff"/>
        <w:numPr>
          <w:ilvl w:val="0"/>
          <w:numId w:val="23"/>
        </w:numPr>
        <w:suppressAutoHyphens w:val="0"/>
        <w:rPr>
          <w:rFonts w:cs="Tahoma"/>
          <w:szCs w:val="22"/>
          <w:lang w:val="el-GR"/>
        </w:rPr>
      </w:pPr>
      <w:r w:rsidRPr="00CF2069">
        <w:rPr>
          <w:rFonts w:cs="Tahoma"/>
          <w:szCs w:val="22"/>
          <w:lang w:val="el-GR"/>
        </w:rPr>
        <w:t>Ένα (1) Σύμβουλο Επικοινωνίας με 5ετή τουλάχιστον επαγγελματική εμπειρία στο σ</w:t>
      </w:r>
      <w:r w:rsidRPr="00CC792C">
        <w:rPr>
          <w:rFonts w:cs="Tahoma"/>
          <w:szCs w:val="22"/>
          <w:lang w:val="el-GR"/>
        </w:rPr>
        <w:t xml:space="preserve">χεδιασμό και εκτέλεση επικοινωνιακών δράσεων </w:t>
      </w:r>
      <w:r w:rsidR="00CF2069" w:rsidRPr="00CC792C">
        <w:rPr>
          <w:rFonts w:cs="Tahoma"/>
          <w:szCs w:val="22"/>
          <w:lang w:val="el-GR"/>
        </w:rPr>
        <w:t xml:space="preserve"> </w:t>
      </w:r>
    </w:p>
    <w:p w14:paraId="084DD8AF" w14:textId="77777777" w:rsidR="00687BA8" w:rsidRPr="005915D3" w:rsidRDefault="00687BA8" w:rsidP="005915D3">
      <w:pPr>
        <w:pStyle w:val="aff"/>
        <w:ind w:left="0"/>
        <w:rPr>
          <w:rFonts w:asciiTheme="minorHAnsi" w:hAnsiTheme="minorHAnsi"/>
          <w:bCs/>
          <w:szCs w:val="22"/>
          <w:lang w:val="el-GR"/>
        </w:rPr>
      </w:pPr>
    </w:p>
    <w:p w14:paraId="2D7E7875" w14:textId="77777777" w:rsidR="008338F0" w:rsidRPr="00687BA8" w:rsidRDefault="003355E7" w:rsidP="0000639E">
      <w:pPr>
        <w:pStyle w:val="4"/>
        <w:numPr>
          <w:ilvl w:val="2"/>
          <w:numId w:val="12"/>
        </w:numPr>
        <w:rPr>
          <w:rFonts w:ascii="Calibri" w:hAnsi="Calibri" w:cs="Calibri"/>
          <w:lang w:val="el-GR"/>
        </w:rPr>
      </w:pPr>
      <w:bookmarkStart w:id="49" w:name="_Ref496541343"/>
      <w:bookmarkStart w:id="50" w:name="_Ref496541651"/>
      <w:bookmarkStart w:id="51" w:name="_Toc20735183"/>
      <w:r w:rsidRPr="00687BA8">
        <w:rPr>
          <w:rFonts w:ascii="Calibri" w:hAnsi="Calibri" w:cs="Calibri"/>
          <w:lang w:val="el-GR"/>
        </w:rPr>
        <w:t>Πρότυπα διασφάλισης ποιότητας και πρότυπα περιβαλλοντικής διαχείρισης</w:t>
      </w:r>
      <w:bookmarkEnd w:id="49"/>
      <w:bookmarkEnd w:id="50"/>
      <w:bookmarkEnd w:id="51"/>
    </w:p>
    <w:p w14:paraId="67DFF3E6" w14:textId="77777777" w:rsidR="008B41C9" w:rsidRPr="00E83D26" w:rsidRDefault="00E83D26" w:rsidP="0000639E">
      <w:pPr>
        <w:pStyle w:val="aff"/>
        <w:numPr>
          <w:ilvl w:val="3"/>
          <w:numId w:val="12"/>
        </w:numPr>
        <w:ind w:left="0" w:firstLine="0"/>
        <w:rPr>
          <w:rFonts w:asciiTheme="minorHAnsi" w:hAnsiTheme="minorHAnsi"/>
          <w:bCs/>
          <w:szCs w:val="22"/>
          <w:lang w:val="el-GR"/>
        </w:rPr>
      </w:pPr>
      <w:r>
        <w:rPr>
          <w:rFonts w:asciiTheme="minorHAnsi" w:hAnsiTheme="minorHAnsi"/>
          <w:bCs/>
          <w:szCs w:val="22"/>
          <w:lang w:val="el-GR"/>
        </w:rPr>
        <w:t xml:space="preserve"> </w:t>
      </w:r>
      <w:r w:rsidR="008B41C9" w:rsidRPr="00C90A04">
        <w:rPr>
          <w:rFonts w:asciiTheme="minorHAnsi" w:hAnsiTheme="minorHAnsi"/>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sidR="008B41C9" w:rsidRPr="008B41C9">
        <w:rPr>
          <w:rFonts w:asciiTheme="minorHAnsi" w:hAnsiTheme="minorHAnsi"/>
          <w:bCs/>
          <w:szCs w:val="22"/>
          <w:lang w:val="el-GR"/>
        </w:rPr>
        <w:t xml:space="preserve"> </w:t>
      </w:r>
      <w:r w:rsidR="00FE093C" w:rsidRPr="006E19DA">
        <w:rPr>
          <w:rFonts w:asciiTheme="minorHAnsi" w:hAnsiTheme="minorHAnsi" w:cs="Tahoma"/>
          <w:b/>
          <w:color w:val="000000" w:themeColor="text1"/>
          <w:szCs w:val="22"/>
          <w:lang w:val="el-GR"/>
        </w:rPr>
        <w:t>Ι</w:t>
      </w:r>
      <w:r w:rsidR="00FE093C" w:rsidRPr="006E19DA">
        <w:rPr>
          <w:rFonts w:asciiTheme="minorHAnsi" w:hAnsiTheme="minorHAnsi" w:cs="Tahoma"/>
          <w:b/>
          <w:color w:val="000000" w:themeColor="text1"/>
          <w:szCs w:val="22"/>
        </w:rPr>
        <w:t>SO</w:t>
      </w:r>
      <w:r w:rsidR="00FE093C" w:rsidRPr="006E19DA">
        <w:rPr>
          <w:rFonts w:asciiTheme="minorHAnsi" w:hAnsiTheme="minorHAnsi" w:cs="Tahoma"/>
          <w:b/>
          <w:color w:val="000000" w:themeColor="text1"/>
          <w:szCs w:val="22"/>
          <w:lang w:val="el-GR"/>
        </w:rPr>
        <w:t xml:space="preserve"> 9001</w:t>
      </w:r>
      <w:r w:rsidR="00FE093C">
        <w:rPr>
          <w:rFonts w:asciiTheme="minorHAnsi" w:hAnsiTheme="minorHAnsi" w:cs="Tahoma"/>
          <w:b/>
          <w:color w:val="000000" w:themeColor="text1"/>
          <w:szCs w:val="22"/>
          <w:lang w:val="el-GR"/>
        </w:rPr>
        <w:t xml:space="preserve"> </w:t>
      </w:r>
      <w:r w:rsidR="00643224" w:rsidRPr="00FE093C">
        <w:rPr>
          <w:rFonts w:asciiTheme="minorHAnsi" w:hAnsiTheme="minorHAnsi" w:cs="Tahoma"/>
          <w:b/>
          <w:color w:val="000000" w:themeColor="text1"/>
          <w:szCs w:val="22"/>
          <w:lang w:val="el-GR"/>
        </w:rPr>
        <w:t>ή ισοδύναμο</w:t>
      </w:r>
      <w:r w:rsidR="00FE093C">
        <w:rPr>
          <w:rFonts w:asciiTheme="minorHAnsi" w:hAnsiTheme="minorHAnsi" w:cs="Tahoma"/>
          <w:b/>
          <w:color w:val="000000" w:themeColor="text1"/>
          <w:szCs w:val="22"/>
          <w:lang w:val="el-GR"/>
        </w:rPr>
        <w:t>.</w:t>
      </w:r>
      <w:r w:rsidR="008B41C9" w:rsidRPr="00E83D26">
        <w:rPr>
          <w:rFonts w:asciiTheme="minorHAnsi" w:hAnsiTheme="minorHAnsi"/>
          <w:bCs/>
          <w:i/>
          <w:iCs/>
          <w:color w:val="5B9BD5"/>
          <w:szCs w:val="22"/>
          <w:lang w:val="el-GR"/>
        </w:rPr>
        <w:t xml:space="preserve"> </w:t>
      </w:r>
    </w:p>
    <w:p w14:paraId="159C9EC4" w14:textId="77777777" w:rsidR="008338F0" w:rsidRPr="00687BA8" w:rsidRDefault="003355E7" w:rsidP="0000639E">
      <w:pPr>
        <w:pStyle w:val="4"/>
        <w:numPr>
          <w:ilvl w:val="2"/>
          <w:numId w:val="12"/>
        </w:numPr>
        <w:rPr>
          <w:rFonts w:ascii="Calibri" w:hAnsi="Calibri" w:cs="Calibri"/>
          <w:lang w:val="el-GR"/>
        </w:rPr>
      </w:pPr>
      <w:bookmarkStart w:id="52" w:name="_Ref496541185"/>
      <w:bookmarkStart w:id="53" w:name="_Ref496541244"/>
      <w:bookmarkStart w:id="54" w:name="_Ref496541410"/>
      <w:bookmarkStart w:id="55" w:name="_Ref496541700"/>
      <w:bookmarkStart w:id="56" w:name="_Toc20735184"/>
      <w:r w:rsidRPr="00687BA8">
        <w:rPr>
          <w:rFonts w:ascii="Calibri" w:hAnsi="Calibri" w:cs="Calibri"/>
          <w:lang w:val="el-GR"/>
        </w:rPr>
        <w:t>Στήριξη στην ικανότητα τρίτων</w:t>
      </w:r>
      <w:bookmarkEnd w:id="52"/>
      <w:bookmarkEnd w:id="53"/>
      <w:bookmarkEnd w:id="54"/>
      <w:bookmarkEnd w:id="55"/>
      <w:bookmarkEnd w:id="56"/>
      <w:r w:rsidRPr="00687BA8">
        <w:rPr>
          <w:rFonts w:ascii="Calibri" w:hAnsi="Calibri" w:cs="Calibri"/>
          <w:lang w:val="el-GR"/>
        </w:rPr>
        <w:t xml:space="preserve"> </w:t>
      </w:r>
    </w:p>
    <w:p w14:paraId="3483815F" w14:textId="77777777" w:rsidR="008338F0" w:rsidRDefault="003355E7">
      <w:pPr>
        <w:rPr>
          <w:szCs w:val="22"/>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DD18AC">
        <w:rPr>
          <w:lang w:val="el-GR"/>
        </w:rPr>
        <w:fldChar w:fldCharType="begin"/>
      </w:r>
      <w:r w:rsidR="00B622FA">
        <w:rPr>
          <w:lang w:val="el-GR"/>
        </w:rPr>
        <w:instrText xml:space="preserve"> REF _Ref496541508 \r \h </w:instrText>
      </w:r>
      <w:r w:rsidR="00DD18AC">
        <w:rPr>
          <w:lang w:val="el-GR"/>
        </w:rPr>
      </w:r>
      <w:r w:rsidR="00DD18AC">
        <w:rPr>
          <w:lang w:val="el-GR"/>
        </w:rPr>
        <w:fldChar w:fldCharType="separate"/>
      </w:r>
      <w:r w:rsidR="00E44343">
        <w:rPr>
          <w:lang w:val="el-GR"/>
        </w:rPr>
        <w:t>2.2.4</w:t>
      </w:r>
      <w:r w:rsidR="00DD18AC">
        <w:rPr>
          <w:lang w:val="el-GR"/>
        </w:rPr>
        <w:fldChar w:fldCharType="end"/>
      </w:r>
      <w:r>
        <w:rPr>
          <w:lang w:val="el-GR"/>
        </w:rPr>
        <w:t xml:space="preserve">) και τα σχετικά με την τεχνική και επαγγελματική ικανότητα (της παραγράφου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496541556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lang w:val="el-GR"/>
        </w:rPr>
        <w:t>2.2.5</w:t>
      </w:r>
      <w:r w:rsidR="00383E82">
        <w:fldChar w:fldCharType="end"/>
      </w:r>
      <w:r>
        <w:rPr>
          <w:lang w:val="el-GR"/>
        </w:rPr>
        <w:t>), να στηρίζονται στις ικανότητες άλλων φορέων, ασχέτως της νομικής φύσης των δεσμών τους με αυτούς</w:t>
      </w:r>
      <w:r w:rsidR="00250B80">
        <w:rPr>
          <w:lang w:val="el-GR"/>
        </w:rPr>
        <w:t>.</w:t>
      </w:r>
      <w:r>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406EDE2" w14:textId="77777777" w:rsidR="008338F0" w:rsidRDefault="003355E7">
      <w:pPr>
        <w:rPr>
          <w:szCs w:val="22"/>
          <w:lang w:val="el-GR"/>
        </w:rPr>
      </w:pPr>
      <w:r>
        <w:rPr>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Pr>
          <w:szCs w:val="22"/>
          <w:lang w:val="el-GR"/>
        </w:rPr>
        <w:t>στ</w:t>
      </w:r>
      <w:proofErr w:type="spellEnd"/>
      <w:r>
        <w:rPr>
          <w:szCs w:val="22"/>
          <w:lang w:val="el-GR"/>
        </w:rPr>
        <w:t>΄ του Μέρους ΙΙ του Παραρτήματος ΧΙΙ του Προσαρτήματος Α΄ του ν. 4412/2016</w:t>
      </w:r>
      <w:r w:rsidR="00EE021D">
        <w:rPr>
          <w:szCs w:val="22"/>
          <w:lang w:val="el-GR"/>
        </w:rPr>
        <w:t xml:space="preserve"> </w:t>
      </w:r>
      <w:r w:rsidR="00EE021D">
        <w:rPr>
          <w:bCs/>
          <w:lang w:val="el-GR"/>
        </w:rPr>
        <w:t>όπως ισχύει</w:t>
      </w:r>
      <w:r>
        <w:rPr>
          <w:szCs w:val="22"/>
          <w:lang w:val="el-GR"/>
        </w:rPr>
        <w:t xml:space="preserve">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8E0BED0" w14:textId="77777777" w:rsidR="008338F0" w:rsidRDefault="003355E7">
      <w:pPr>
        <w:rPr>
          <w:szCs w:val="22"/>
          <w:lang w:val="el-GR"/>
        </w:rPr>
      </w:pPr>
      <w:r>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104DE85" w14:textId="77777777" w:rsidR="008338F0" w:rsidRDefault="003355E7">
      <w:pPr>
        <w:rPr>
          <w:szCs w:val="22"/>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2D96D8F" w14:textId="77777777" w:rsidR="008338F0" w:rsidRPr="008D5C3F" w:rsidRDefault="003355E7" w:rsidP="003723D8">
      <w:pPr>
        <w:pStyle w:val="4"/>
        <w:numPr>
          <w:ilvl w:val="2"/>
          <w:numId w:val="12"/>
        </w:numPr>
        <w:rPr>
          <w:rFonts w:ascii="Calibri" w:hAnsi="Calibri" w:cs="Calibri"/>
          <w:lang w:val="el-GR"/>
        </w:rPr>
      </w:pPr>
      <w:bookmarkStart w:id="57" w:name="_Toc20735185"/>
      <w:r w:rsidRPr="008D5C3F">
        <w:rPr>
          <w:rFonts w:ascii="Calibri" w:hAnsi="Calibri" w:cs="Calibri"/>
          <w:lang w:val="el-GR"/>
        </w:rPr>
        <w:t>Κανόνες απόδειξης ποιοτικής επιλογής</w:t>
      </w:r>
      <w:bookmarkEnd w:id="57"/>
    </w:p>
    <w:p w14:paraId="0A4CC73E" w14:textId="77777777" w:rsidR="008338F0" w:rsidRPr="008D5C3F" w:rsidRDefault="003355E7" w:rsidP="003723D8">
      <w:pPr>
        <w:pStyle w:val="4"/>
        <w:numPr>
          <w:ilvl w:val="3"/>
          <w:numId w:val="12"/>
        </w:numPr>
        <w:rPr>
          <w:rFonts w:ascii="Calibri" w:hAnsi="Calibri" w:cs="Calibri"/>
          <w:i/>
          <w:color w:val="5B9BD5"/>
          <w:lang w:val="el-GR"/>
        </w:rPr>
      </w:pPr>
      <w:bookmarkStart w:id="58" w:name="_Toc20735186"/>
      <w:r w:rsidRPr="008D5C3F">
        <w:rPr>
          <w:rFonts w:ascii="Calibri" w:hAnsi="Calibri" w:cs="Calibri"/>
          <w:lang w:val="el-GR"/>
        </w:rPr>
        <w:t>Προκαταρκτική απόδειξη κατά την υποβολή προσφορών</w:t>
      </w:r>
      <w:bookmarkEnd w:id="58"/>
      <w:r w:rsidRPr="008D5C3F">
        <w:rPr>
          <w:rFonts w:ascii="Calibri" w:hAnsi="Calibri" w:cs="Calibri"/>
          <w:lang w:val="el-GR"/>
        </w:rPr>
        <w:t xml:space="preserve"> </w:t>
      </w:r>
    </w:p>
    <w:p w14:paraId="3E844328" w14:textId="77777777" w:rsidR="008338F0" w:rsidRDefault="003355E7">
      <w:pPr>
        <w:rPr>
          <w:lang w:val="el-GR"/>
        </w:rPr>
      </w:pPr>
      <w:r>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DD18AC">
        <w:rPr>
          <w:lang w:val="el-GR"/>
        </w:rPr>
        <w:fldChar w:fldCharType="begin"/>
      </w:r>
      <w:r w:rsidR="00B622FA">
        <w:rPr>
          <w:lang w:val="el-GR"/>
        </w:rPr>
        <w:instrText xml:space="preserve"> REF _Ref496541356 \r \h </w:instrText>
      </w:r>
      <w:r w:rsidR="00DD18AC">
        <w:rPr>
          <w:lang w:val="el-GR"/>
        </w:rPr>
      </w:r>
      <w:r w:rsidR="00DD18AC">
        <w:rPr>
          <w:lang w:val="el-GR"/>
        </w:rPr>
        <w:fldChar w:fldCharType="separate"/>
      </w:r>
      <w:r w:rsidR="00E44343">
        <w:rPr>
          <w:lang w:val="el-GR"/>
        </w:rPr>
        <w:t>2.2.3</w:t>
      </w:r>
      <w:r w:rsidR="00DD18AC">
        <w:rPr>
          <w:lang w:val="el-GR"/>
        </w:rPr>
        <w:fldChar w:fldCharType="end"/>
      </w:r>
      <w:r w:rsidR="00B622FA">
        <w:rPr>
          <w:lang w:val="el-GR"/>
        </w:rPr>
        <w:t xml:space="preserve"> </w:t>
      </w:r>
      <w:r w:rsidR="00FD25A2">
        <w:rPr>
          <w:lang w:val="el-GR"/>
        </w:rPr>
        <w:t>«</w:t>
      </w:r>
      <w:r w:rsidR="00FC2B8A">
        <w:rPr>
          <w:lang w:val="el-GR"/>
        </w:rPr>
        <w:t>Λόγοι Αποκλεισμού</w:t>
      </w:r>
      <w:r w:rsidR="00FD25A2">
        <w:rPr>
          <w:lang w:val="el-GR"/>
        </w:rPr>
        <w:t>»</w:t>
      </w:r>
      <w:r>
        <w:rPr>
          <w:lang w:val="el-GR"/>
        </w:rPr>
        <w:t xml:space="preserve"> και β) πληρούν τα </w:t>
      </w:r>
      <w:r w:rsidR="003B0E89">
        <w:rPr>
          <w:lang w:val="el-GR"/>
        </w:rPr>
        <w:t>«Κ</w:t>
      </w:r>
      <w:r>
        <w:rPr>
          <w:lang w:val="el-GR"/>
        </w:rPr>
        <w:t xml:space="preserve">ριτήρια </w:t>
      </w:r>
      <w:r w:rsidR="003B0E89">
        <w:rPr>
          <w:lang w:val="el-GR"/>
        </w:rPr>
        <w:t>Ποιοτικής Ε</w:t>
      </w:r>
      <w:r>
        <w:rPr>
          <w:lang w:val="el-GR"/>
        </w:rPr>
        <w:t>πιλογής</w:t>
      </w:r>
      <w:r w:rsidR="003B0E89">
        <w:rPr>
          <w:lang w:val="el-GR"/>
        </w:rPr>
        <w:t>»</w:t>
      </w:r>
      <w:r>
        <w:rPr>
          <w:lang w:val="el-GR"/>
        </w:rPr>
        <w:t xml:space="preserve"> των παραγράφων</w:t>
      </w:r>
      <w:r w:rsidR="00B622FA">
        <w:rPr>
          <w:lang w:val="el-GR"/>
        </w:rPr>
        <w:t xml:space="preserve">, </w:t>
      </w:r>
      <w:r w:rsidR="00DD18AC">
        <w:rPr>
          <w:lang w:val="el-GR"/>
        </w:rPr>
        <w:fldChar w:fldCharType="begin"/>
      </w:r>
      <w:r w:rsidR="00B622FA">
        <w:rPr>
          <w:lang w:val="el-GR"/>
        </w:rPr>
        <w:instrText xml:space="preserve"> REF _Ref496541309 \r \h </w:instrText>
      </w:r>
      <w:r w:rsidR="00DD18AC">
        <w:rPr>
          <w:lang w:val="el-GR"/>
        </w:rPr>
      </w:r>
      <w:r w:rsidR="00DD18AC">
        <w:rPr>
          <w:lang w:val="el-GR"/>
        </w:rPr>
        <w:fldChar w:fldCharType="separate"/>
      </w:r>
      <w:r w:rsidR="00E44343">
        <w:rPr>
          <w:lang w:val="el-GR"/>
        </w:rPr>
        <w:t>2.2.4</w:t>
      </w:r>
      <w:r w:rsidR="00DD18AC">
        <w:rPr>
          <w:lang w:val="el-GR"/>
        </w:rPr>
        <w:fldChar w:fldCharType="end"/>
      </w:r>
      <w:r w:rsidR="00B622FA">
        <w:rPr>
          <w:lang w:val="el-GR"/>
        </w:rPr>
        <w:t>,</w:t>
      </w:r>
      <w:r w:rsidR="00842552">
        <w:rPr>
          <w:lang w:val="el-GR"/>
        </w:rPr>
        <w:t xml:space="preserve">  </w:t>
      </w:r>
      <w:r w:rsidR="00DD18AC">
        <w:rPr>
          <w:lang w:val="el-GR"/>
        </w:rPr>
        <w:fldChar w:fldCharType="begin"/>
      </w:r>
      <w:r w:rsidR="00B622FA">
        <w:rPr>
          <w:lang w:val="el-GR"/>
        </w:rPr>
        <w:instrText xml:space="preserve"> REF _Ref496541329 \r \h </w:instrText>
      </w:r>
      <w:r w:rsidR="00DD18AC">
        <w:rPr>
          <w:lang w:val="el-GR"/>
        </w:rPr>
      </w:r>
      <w:r w:rsidR="00DD18AC">
        <w:rPr>
          <w:lang w:val="el-GR"/>
        </w:rPr>
        <w:fldChar w:fldCharType="separate"/>
      </w:r>
      <w:r w:rsidR="00E44343">
        <w:rPr>
          <w:lang w:val="el-GR"/>
        </w:rPr>
        <w:t>2.2.5</w:t>
      </w:r>
      <w:r w:rsidR="00DD18AC">
        <w:rPr>
          <w:lang w:val="el-GR"/>
        </w:rPr>
        <w:fldChar w:fldCharType="end"/>
      </w:r>
      <w:r w:rsidR="00504D59">
        <w:rPr>
          <w:lang w:val="el-GR"/>
        </w:rPr>
        <w:t xml:space="preserve"> και </w:t>
      </w:r>
      <w:r w:rsidR="00DD18AC">
        <w:rPr>
          <w:lang w:val="el-GR"/>
        </w:rPr>
        <w:fldChar w:fldCharType="begin"/>
      </w:r>
      <w:r w:rsidR="00504D59">
        <w:rPr>
          <w:lang w:val="el-GR"/>
        </w:rPr>
        <w:instrText xml:space="preserve"> REF _Ref496541343 \r \h </w:instrText>
      </w:r>
      <w:r w:rsidR="00DD18AC">
        <w:rPr>
          <w:lang w:val="el-GR"/>
        </w:rPr>
      </w:r>
      <w:r w:rsidR="00DD18AC">
        <w:rPr>
          <w:lang w:val="el-GR"/>
        </w:rPr>
        <w:fldChar w:fldCharType="separate"/>
      </w:r>
      <w:r w:rsidR="00E44343">
        <w:rPr>
          <w:lang w:val="el-GR"/>
        </w:rPr>
        <w:t>2.2.6</w:t>
      </w:r>
      <w:r w:rsidR="00DD18AC">
        <w:rPr>
          <w:lang w:val="el-GR"/>
        </w:rPr>
        <w:fldChar w:fldCharType="end"/>
      </w:r>
      <w:r w:rsidR="00B622FA">
        <w:rPr>
          <w:lang w:val="el-GR"/>
        </w:rPr>
        <w:t xml:space="preserve"> και </w:t>
      </w:r>
      <w:r>
        <w:rPr>
          <w:lang w:val="el-GR"/>
        </w:rPr>
        <w:t xml:space="preserve">της παρούσης, προσκομίζουν κατά την υποβολή της προσφοράς τους, ως δικαιολογητικό συμμετοχής, το προβλεπόμενο από το άρθρο 79 παρ. 4 του ν. 4412/2016 </w:t>
      </w:r>
      <w:r w:rsidR="00EE021D">
        <w:rPr>
          <w:bCs/>
          <w:lang w:val="el-GR"/>
        </w:rPr>
        <w:t>όπως ισχύει</w:t>
      </w:r>
      <w:r w:rsidR="00EE021D">
        <w:rPr>
          <w:lang w:val="el-GR"/>
        </w:rPr>
        <w:t xml:space="preserve"> </w:t>
      </w:r>
      <w:r>
        <w:rPr>
          <w:lang w:val="el-GR"/>
        </w:rPr>
        <w:t xml:space="preserve">Τυποποιημένο Έντυπο Υπεύθυνης Δήλωσης (ΤΕΥΔ) (Β/3698/16-11-2016), σύμφωνα με το επισυναπτόμενο στην παρούσα </w:t>
      </w:r>
      <w:r w:rsidR="00DD18AC">
        <w:rPr>
          <w:lang w:val="el-GR"/>
        </w:rPr>
        <w:fldChar w:fldCharType="begin"/>
      </w:r>
      <w:r w:rsidR="00AE32CA">
        <w:rPr>
          <w:lang w:val="el-GR"/>
        </w:rPr>
        <w:instrText xml:space="preserve"> REF _Ref510087011 \h </w:instrText>
      </w:r>
      <w:r w:rsidR="00DD18AC">
        <w:rPr>
          <w:lang w:val="el-GR"/>
        </w:rPr>
      </w:r>
      <w:r w:rsidR="00DD18AC">
        <w:rPr>
          <w:lang w:val="el-GR"/>
        </w:rPr>
        <w:fldChar w:fldCharType="separate"/>
      </w:r>
      <w:r w:rsidR="00E44343" w:rsidRPr="00B94574">
        <w:rPr>
          <w:lang w:val="el-GR"/>
        </w:rPr>
        <w:t>ΠΑΡΑΡΤΗΜΑ ΙΙ –  Πίνακες Συμμόρφωσης</w:t>
      </w:r>
      <w:r w:rsidR="00DD18AC">
        <w:rPr>
          <w:lang w:val="el-GR"/>
        </w:rPr>
        <w:fldChar w:fldCharType="end"/>
      </w:r>
      <w:r>
        <w:rPr>
          <w:lang w:val="el-GR"/>
        </w:rPr>
        <w:t>, το οποίο αποτελεί ενημερωμένη υπεύθυνη δήλωση, με τις συνέπειες του ν. 1599/1986.</w:t>
      </w:r>
    </w:p>
    <w:p w14:paraId="731120C2" w14:textId="77777777" w:rsidR="004337F0" w:rsidRPr="00DA5F08" w:rsidRDefault="004337F0" w:rsidP="004337F0">
      <w:pPr>
        <w:rPr>
          <w:lang w:val="el-GR"/>
        </w:rPr>
      </w:pPr>
      <w:r w:rsidRPr="00DA5F08">
        <w:rPr>
          <w:lang w:val="el-GR"/>
        </w:rPr>
        <w:t xml:space="preserve">Οι προσφέροντες συμπληρώνουν το σχετικό πρότυπο </w:t>
      </w:r>
      <w:r w:rsidR="00604818">
        <w:rPr>
          <w:lang w:val="el-GR"/>
        </w:rPr>
        <w:t>ΤΕΥΔ</w:t>
      </w:r>
      <w:r w:rsidRPr="00DA5F08">
        <w:rPr>
          <w:lang w:val="el-GR"/>
        </w:rPr>
        <w:t xml:space="preserve">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DD18AC">
        <w:rPr>
          <w:lang w:val="el-GR"/>
        </w:rPr>
        <w:fldChar w:fldCharType="begin"/>
      </w:r>
      <w:r w:rsidR="00604818">
        <w:rPr>
          <w:lang w:val="el-GR"/>
        </w:rPr>
        <w:instrText xml:space="preserve"> REF _Ref496624736 \h </w:instrText>
      </w:r>
      <w:r w:rsidR="00DD18AC">
        <w:rPr>
          <w:lang w:val="el-GR"/>
        </w:rPr>
      </w:r>
      <w:r w:rsidR="00DD18AC">
        <w:rPr>
          <w:lang w:val="el-GR"/>
        </w:rPr>
        <w:fldChar w:fldCharType="separate"/>
      </w:r>
      <w:r w:rsidR="00E44343" w:rsidRPr="00B94574">
        <w:rPr>
          <w:rFonts w:asciiTheme="minorHAnsi" w:hAnsiTheme="minorHAnsi" w:cstheme="minorHAnsi"/>
          <w:color w:val="000099"/>
          <w:lang w:val="el-GR"/>
        </w:rPr>
        <w:t>ΠΑΡΑΡΤΗΜΑ ΙΙI ΤΥΠΟΠΟΙΗΜΕΝΟ</w:t>
      </w:r>
      <w:r w:rsidR="00E44343">
        <w:rPr>
          <w:rFonts w:asciiTheme="minorHAnsi" w:hAnsiTheme="minorHAnsi" w:cstheme="minorHAnsi"/>
          <w:color w:val="000099"/>
          <w:lang w:val="el-GR"/>
        </w:rPr>
        <w:t xml:space="preserve"> ΕΝΤΥΠΟ ΥΠΕΥΘΥΝΗΣ ΔΗΛΩΣΗΣ (TEΥΔ</w:t>
      </w:r>
      <w:r w:rsidR="00E44343" w:rsidRPr="00B94574">
        <w:rPr>
          <w:rFonts w:asciiTheme="minorHAnsi" w:hAnsiTheme="minorHAnsi" w:cstheme="minorHAnsi"/>
          <w:color w:val="000099"/>
          <w:lang w:val="el-GR"/>
        </w:rPr>
        <w:t>)</w:t>
      </w:r>
      <w:r w:rsidR="00DD18AC">
        <w:rPr>
          <w:lang w:val="el-GR"/>
        </w:rPr>
        <w:fldChar w:fldCharType="end"/>
      </w:r>
      <w:r w:rsidRPr="00DA5F08">
        <w:rPr>
          <w:lang w:val="el-GR"/>
        </w:rPr>
        <w:t>.</w:t>
      </w:r>
    </w:p>
    <w:p w14:paraId="73229A66" w14:textId="77777777" w:rsidR="004337F0" w:rsidRDefault="004337F0">
      <w:pPr>
        <w:rPr>
          <w:lang w:val="el-GR"/>
        </w:rPr>
      </w:pPr>
    </w:p>
    <w:p w14:paraId="118A38DD" w14:textId="77777777" w:rsidR="004337F0" w:rsidRDefault="004337F0">
      <w:pPr>
        <w:rPr>
          <w:i/>
          <w:color w:val="5B9BD5"/>
          <w:lang w:val="el-GR"/>
        </w:rPr>
      </w:pPr>
      <w:r w:rsidRPr="004337F0">
        <w:rPr>
          <w:lang w:val="el-GR"/>
        </w:rPr>
        <w:lastRenderedPageBreak/>
        <w:t>Το (</w:t>
      </w:r>
      <w:r>
        <w:rPr>
          <w:lang w:val="el-GR"/>
        </w:rPr>
        <w:t>ΤΕΥΔ</w:t>
      </w:r>
      <w:r w:rsidRPr="004337F0">
        <w:rPr>
          <w:lang w:val="el-GR"/>
        </w:rPr>
        <w:t>) συμπληρώνεται από τον υποψήφιο οικονομικό φορέα, εξάγεται, αποθηκεύεται και υποβάλλεται ηλεκτρονικά μέσω της διαδικτυακής πύλης www.promitheus.gov.gr του ΕΣΗΔΗΣ από την ηλεκτρονική διεύθυνση -https://espdint.eprocurement.gov.gr/</w:t>
      </w:r>
    </w:p>
    <w:p w14:paraId="7EB428DC" w14:textId="77777777" w:rsidR="00D9662F" w:rsidRPr="00343561" w:rsidRDefault="00D9662F" w:rsidP="00D9662F">
      <w:pPr>
        <w:rPr>
          <w:b/>
          <w:u w:val="single"/>
          <w:lang w:val="el-GR"/>
        </w:rPr>
      </w:pPr>
      <w:r w:rsidRPr="00D9662F">
        <w:rPr>
          <w:u w:val="single"/>
          <w:lang w:val="el-GR"/>
        </w:rPr>
        <w:t>Επισημαίνεται ότι</w:t>
      </w:r>
      <w:r w:rsidRPr="00343561">
        <w:rPr>
          <w:u w:val="single"/>
          <w:lang w:val="el-GR"/>
        </w:rPr>
        <w:t xml:space="preserve"> οι προσφέροντες </w:t>
      </w:r>
      <w:r>
        <w:rPr>
          <w:u w:val="single"/>
          <w:lang w:val="el-GR"/>
        </w:rPr>
        <w:t xml:space="preserve">για το μέρος </w:t>
      </w:r>
      <w:r w:rsidRPr="00343561">
        <w:rPr>
          <w:u w:val="single"/>
          <w:lang w:val="en-US"/>
        </w:rPr>
        <w:t>IV</w:t>
      </w:r>
      <w:r w:rsidRPr="00343561">
        <w:rPr>
          <w:u w:val="single"/>
          <w:lang w:val="el-GR"/>
        </w:rPr>
        <w:t xml:space="preserve"> Κριτήρια επιλογής του ΤΕΥΔ συμπληρώνουν μόνο την </w:t>
      </w:r>
      <w:r w:rsidRPr="00343561">
        <w:rPr>
          <w:b/>
          <w:u w:val="single"/>
          <w:lang w:val="el-GR"/>
        </w:rPr>
        <w:t>ενότητα α «Γενική ένδειξη για όλα τα κριτήρια επιλογής»</w:t>
      </w:r>
      <w:r w:rsidRPr="00343561">
        <w:rPr>
          <w:u w:val="single"/>
          <w:lang w:val="el-GR"/>
        </w:rPr>
        <w:t xml:space="preserve"> </w:t>
      </w:r>
    </w:p>
    <w:p w14:paraId="60907110" w14:textId="77777777" w:rsidR="00EE7F42" w:rsidRPr="00C229F3" w:rsidRDefault="00EE7F42" w:rsidP="00EE7F42">
      <w:pPr>
        <w:rPr>
          <w:lang w:val="el-GR"/>
        </w:rPr>
      </w:pPr>
      <w:r>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Pr>
          <w:rFonts w:cs="Open Sans"/>
          <w:color w:val="373A3C"/>
          <w:sz w:val="24"/>
          <w:lang w:val="el-GR"/>
        </w:rPr>
        <w:t xml:space="preserve"> </w:t>
      </w:r>
      <w:r>
        <w:rPr>
          <w:lang w:val="el-GR"/>
        </w:rPr>
        <w:t>μόνο την υπογραφή του κατά περίπτωση εκπροσώπου του οικονομικού φορέα ως  προκαταρκτική απόδειξη των λόγων αποκλεισμού του άρθρου 2.2.3.1</w:t>
      </w:r>
      <w:r w:rsidR="00485ECD">
        <w:rPr>
          <w:lang w:val="el-GR"/>
        </w:rPr>
        <w:t xml:space="preserve"> </w:t>
      </w:r>
      <w:r>
        <w:rPr>
          <w:lang w:val="el-GR"/>
        </w:rPr>
        <w:t xml:space="preserve">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04E5772" w14:textId="77777777" w:rsidR="00EE7F42" w:rsidRDefault="00EE7F42" w:rsidP="00EE7F42">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Pr>
          <w:rStyle w:val="WW-FootnoteReference17"/>
          <w:lang w:val="el-GR"/>
        </w:rPr>
        <w:footnoteReference w:id="9"/>
      </w:r>
    </w:p>
    <w:p w14:paraId="787D61B7" w14:textId="77777777" w:rsidR="00EE7F42" w:rsidRDefault="00EE7F42" w:rsidP="00EE7F42">
      <w:pPr>
        <w:rPr>
          <w:lang w:val="el-GR"/>
        </w:rPr>
      </w:pPr>
      <w:r>
        <w:rPr>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14:paraId="7D1A973F" w14:textId="77777777" w:rsidR="00CB68CB" w:rsidRPr="00C229F3" w:rsidRDefault="00CB68CB" w:rsidP="00EE7F42">
      <w:pPr>
        <w:rPr>
          <w:lang w:val="el-GR"/>
        </w:rPr>
      </w:pPr>
      <w:r>
        <w:rPr>
          <w:lang w:val="el-GR"/>
        </w:rPr>
        <w:t xml:space="preserve">Το ΤΕΥΔ μπορεί να υπογράφεται ψηφιακά έως και δέκα (10) ημέρες πριν την καταληκτική </w:t>
      </w:r>
      <w:proofErr w:type="spellStart"/>
      <w:r>
        <w:rPr>
          <w:lang w:val="el-GR"/>
        </w:rPr>
        <w:t>ημεομηνία</w:t>
      </w:r>
      <w:proofErr w:type="spellEnd"/>
      <w:r>
        <w:rPr>
          <w:lang w:val="el-GR"/>
        </w:rPr>
        <w:t xml:space="preserve"> υποβολής προσφορών. </w:t>
      </w:r>
    </w:p>
    <w:p w14:paraId="00295024" w14:textId="77777777" w:rsidR="008338F0" w:rsidRPr="008D5C3F" w:rsidRDefault="003355E7" w:rsidP="003723D8">
      <w:pPr>
        <w:pStyle w:val="4"/>
        <w:numPr>
          <w:ilvl w:val="3"/>
          <w:numId w:val="12"/>
        </w:numPr>
        <w:rPr>
          <w:rFonts w:asciiTheme="minorHAnsi" w:hAnsiTheme="minorHAnsi" w:cstheme="minorHAnsi"/>
          <w:lang w:val="el-GR"/>
        </w:rPr>
      </w:pPr>
      <w:bookmarkStart w:id="59" w:name="_Ref496624989"/>
      <w:bookmarkStart w:id="60" w:name="_Ref496625024"/>
      <w:bookmarkStart w:id="61" w:name="_Ref496625274"/>
      <w:bookmarkStart w:id="62" w:name="_Ref503525682"/>
      <w:bookmarkStart w:id="63" w:name="_Toc20735187"/>
      <w:r w:rsidRPr="008D5C3F">
        <w:rPr>
          <w:rFonts w:asciiTheme="minorHAnsi" w:hAnsiTheme="minorHAnsi" w:cstheme="minorHAnsi"/>
          <w:lang w:val="el-GR"/>
        </w:rPr>
        <w:t>Αποδεικτικά μέσα</w:t>
      </w:r>
      <w:r w:rsidR="00565241" w:rsidRPr="008D5C3F">
        <w:rPr>
          <w:rFonts w:asciiTheme="minorHAnsi" w:hAnsiTheme="minorHAnsi" w:cstheme="minorHAnsi"/>
          <w:lang w:val="el-GR"/>
        </w:rPr>
        <w:t xml:space="preserve"> </w:t>
      </w:r>
      <w:r w:rsidR="00B16B8B" w:rsidRPr="008D5C3F">
        <w:rPr>
          <w:rFonts w:asciiTheme="minorHAnsi" w:hAnsiTheme="minorHAnsi" w:cstheme="minorHAnsi"/>
          <w:lang w:val="el-GR"/>
        </w:rPr>
        <w:t>-</w:t>
      </w:r>
      <w:r w:rsidR="00565241" w:rsidRPr="008D5C3F">
        <w:rPr>
          <w:rFonts w:asciiTheme="minorHAnsi" w:hAnsiTheme="minorHAnsi" w:cstheme="minorHAnsi"/>
          <w:lang w:val="el-GR"/>
        </w:rPr>
        <w:t xml:space="preserve"> </w:t>
      </w:r>
      <w:r w:rsidR="00B16B8B" w:rsidRPr="008D5C3F">
        <w:rPr>
          <w:rFonts w:asciiTheme="minorHAnsi" w:hAnsiTheme="minorHAnsi" w:cstheme="minorHAnsi"/>
          <w:lang w:val="el-GR"/>
        </w:rPr>
        <w:t xml:space="preserve">Δικαιολογητικά </w:t>
      </w:r>
      <w:bookmarkEnd w:id="59"/>
      <w:bookmarkEnd w:id="60"/>
      <w:bookmarkEnd w:id="61"/>
      <w:r w:rsidR="007F2C74" w:rsidRPr="008D5C3F">
        <w:rPr>
          <w:rFonts w:asciiTheme="minorHAnsi" w:hAnsiTheme="minorHAnsi" w:cstheme="minorHAnsi"/>
          <w:lang w:val="el-GR"/>
        </w:rPr>
        <w:t>προσωρινού αναδόχου</w:t>
      </w:r>
      <w:bookmarkEnd w:id="62"/>
      <w:bookmarkEnd w:id="63"/>
      <w:r w:rsidR="007F2C74" w:rsidRPr="008D5C3F">
        <w:rPr>
          <w:rFonts w:asciiTheme="minorHAnsi" w:hAnsiTheme="minorHAnsi" w:cstheme="minorHAnsi"/>
          <w:lang w:val="el-GR"/>
        </w:rPr>
        <w:t xml:space="preserve"> </w:t>
      </w:r>
      <w:r w:rsidR="00B16B8B" w:rsidRPr="008D5C3F">
        <w:rPr>
          <w:rFonts w:asciiTheme="minorHAnsi" w:hAnsiTheme="minorHAnsi" w:cstheme="minorHAnsi"/>
          <w:lang w:val="el-GR"/>
        </w:rPr>
        <w:t xml:space="preserve"> </w:t>
      </w:r>
    </w:p>
    <w:p w14:paraId="4BF4191E" w14:textId="77777777" w:rsidR="008338F0" w:rsidRDefault="003355E7">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sidR="00DD18AC">
        <w:rPr>
          <w:lang w:val="el-GR"/>
        </w:rPr>
        <w:fldChar w:fldCharType="begin"/>
      </w:r>
      <w:r w:rsidR="00B622FA">
        <w:rPr>
          <w:lang w:val="el-GR"/>
        </w:rPr>
        <w:instrText xml:space="preserve"> REF _Ref496541397 \r \h </w:instrText>
      </w:r>
      <w:r w:rsidR="00DD18AC">
        <w:rPr>
          <w:lang w:val="el-GR"/>
        </w:rPr>
      </w:r>
      <w:r w:rsidR="00DD18AC">
        <w:rPr>
          <w:lang w:val="el-GR"/>
        </w:rPr>
        <w:fldChar w:fldCharType="separate"/>
      </w:r>
      <w:r w:rsidR="00E44343">
        <w:rPr>
          <w:lang w:val="el-GR"/>
        </w:rPr>
        <w:t>2.2.1</w:t>
      </w:r>
      <w:r w:rsidR="00DD18AC">
        <w:rPr>
          <w:lang w:val="el-GR"/>
        </w:rPr>
        <w:fldChar w:fldCharType="end"/>
      </w:r>
      <w:r>
        <w:rPr>
          <w:bCs/>
          <w:lang w:val="el-GR"/>
        </w:rPr>
        <w:t xml:space="preserve"> έως </w:t>
      </w:r>
      <w:r w:rsidR="00DD18AC">
        <w:rPr>
          <w:bCs/>
          <w:lang w:val="el-GR"/>
        </w:rPr>
        <w:fldChar w:fldCharType="begin"/>
      </w:r>
      <w:r w:rsidR="00B622FA">
        <w:rPr>
          <w:bCs/>
          <w:lang w:val="el-GR"/>
        </w:rPr>
        <w:instrText xml:space="preserve"> REF _Ref496541410 \r \h </w:instrText>
      </w:r>
      <w:r w:rsidR="00DD18AC">
        <w:rPr>
          <w:bCs/>
          <w:lang w:val="el-GR"/>
        </w:rPr>
      </w:r>
      <w:r w:rsidR="00DD18AC">
        <w:rPr>
          <w:bCs/>
          <w:lang w:val="el-GR"/>
        </w:rPr>
        <w:fldChar w:fldCharType="separate"/>
      </w:r>
      <w:r w:rsidR="00E44343">
        <w:rPr>
          <w:bCs/>
          <w:lang w:val="el-GR"/>
        </w:rPr>
        <w:t>2.2.7</w:t>
      </w:r>
      <w:r w:rsidR="00DD18AC">
        <w:rPr>
          <w:bCs/>
          <w:lang w:val="el-GR"/>
        </w:rPr>
        <w:fldChar w:fldCharType="end"/>
      </w:r>
      <w:r>
        <w:rPr>
          <w:bCs/>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r w:rsidR="00EE021D">
        <w:rPr>
          <w:bCs/>
          <w:lang w:val="el-GR"/>
        </w:rPr>
        <w:t xml:space="preserve"> όπως ισχύει</w:t>
      </w:r>
      <w:r>
        <w:rPr>
          <w:bCs/>
          <w:lang w:val="el-GR"/>
        </w:rPr>
        <w:t>.</w:t>
      </w:r>
    </w:p>
    <w:p w14:paraId="6E747BE6" w14:textId="77777777" w:rsidR="008338F0" w:rsidRDefault="003355E7">
      <w:pPr>
        <w:rPr>
          <w:bCs/>
          <w:lang w:val="el-GR"/>
        </w:rPr>
      </w:pPr>
      <w:r>
        <w:rPr>
          <w:bCs/>
          <w:lang w:val="el-GR"/>
        </w:rPr>
        <w:t xml:space="preserve">Στην περίπτωση που προσφέρων οικονομικός φορέας ή ένωση αυτών στηρίζεται στις ικανότητες άλλων φορέων, σύμφωνα με </w:t>
      </w:r>
      <w:r>
        <w:rPr>
          <w:lang w:val="el-GR"/>
        </w:rPr>
        <w:t xml:space="preserve">την παράγραφο </w:t>
      </w:r>
      <w:r w:rsidR="00DD18AC">
        <w:rPr>
          <w:bCs/>
          <w:lang w:val="el-GR"/>
        </w:rPr>
        <w:fldChar w:fldCharType="begin"/>
      </w:r>
      <w:r w:rsidR="00B622FA">
        <w:rPr>
          <w:bCs/>
          <w:lang w:val="el-GR"/>
        </w:rPr>
        <w:instrText xml:space="preserve"> REF _Ref496541410 \r \h </w:instrText>
      </w:r>
      <w:r w:rsidR="00DD18AC">
        <w:rPr>
          <w:bCs/>
          <w:lang w:val="el-GR"/>
        </w:rPr>
      </w:r>
      <w:r w:rsidR="00DD18AC">
        <w:rPr>
          <w:bCs/>
          <w:lang w:val="el-GR"/>
        </w:rPr>
        <w:fldChar w:fldCharType="separate"/>
      </w:r>
      <w:r w:rsidR="00E44343">
        <w:rPr>
          <w:bCs/>
          <w:lang w:val="el-GR"/>
        </w:rPr>
        <w:t>2.2.7</w:t>
      </w:r>
      <w:r w:rsidR="00DD18AC">
        <w:rPr>
          <w:bCs/>
          <w:lang w:val="el-GR"/>
        </w:rPr>
        <w:fldChar w:fldCharType="end"/>
      </w:r>
      <w:r>
        <w:rPr>
          <w:bCs/>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sidR="00DD18AC">
        <w:rPr>
          <w:lang w:val="el-GR"/>
        </w:rPr>
        <w:fldChar w:fldCharType="begin"/>
      </w:r>
      <w:r w:rsidR="00B622FA">
        <w:rPr>
          <w:lang w:val="el-GR"/>
        </w:rPr>
        <w:instrText xml:space="preserve"> REF _Ref496541356 \r \h </w:instrText>
      </w:r>
      <w:r w:rsidR="00DD18AC">
        <w:rPr>
          <w:lang w:val="el-GR"/>
        </w:rPr>
      </w:r>
      <w:r w:rsidR="00DD18AC">
        <w:rPr>
          <w:lang w:val="el-GR"/>
        </w:rPr>
        <w:fldChar w:fldCharType="separate"/>
      </w:r>
      <w:r w:rsidR="00E44343">
        <w:rPr>
          <w:lang w:val="el-GR"/>
        </w:rPr>
        <w:t>2.2.3</w:t>
      </w:r>
      <w:r w:rsidR="00DD18AC">
        <w:rPr>
          <w:lang w:val="el-GR"/>
        </w:rPr>
        <w:fldChar w:fldCharType="end"/>
      </w:r>
      <w:r w:rsidR="00B622FA">
        <w:rPr>
          <w:lang w:val="el-GR"/>
        </w:rPr>
        <w:t xml:space="preserve"> </w:t>
      </w:r>
      <w:r>
        <w:rPr>
          <w:bCs/>
          <w:lang w:val="el-GR"/>
        </w:rPr>
        <w:t xml:space="preserve">της παρούσας και ότι πληρούν τα σχετικά κριτήρια επιλογής κατά περίπτωση (παράγραφοι </w:t>
      </w:r>
      <w:r w:rsidR="00DD18AC">
        <w:rPr>
          <w:bCs/>
          <w:lang w:val="el-GR"/>
        </w:rPr>
        <w:fldChar w:fldCharType="begin"/>
      </w:r>
      <w:r w:rsidR="00842552">
        <w:rPr>
          <w:bCs/>
          <w:lang w:val="el-GR"/>
        </w:rPr>
        <w:instrText xml:space="preserve"> REF _Ref496541309 \r \h </w:instrText>
      </w:r>
      <w:r w:rsidR="00DD18AC">
        <w:rPr>
          <w:bCs/>
          <w:lang w:val="el-GR"/>
        </w:rPr>
      </w:r>
      <w:r w:rsidR="00DD18AC">
        <w:rPr>
          <w:bCs/>
          <w:lang w:val="el-GR"/>
        </w:rPr>
        <w:fldChar w:fldCharType="separate"/>
      </w:r>
      <w:r w:rsidR="00E44343">
        <w:rPr>
          <w:bCs/>
          <w:lang w:val="el-GR"/>
        </w:rPr>
        <w:t>2.2.4</w:t>
      </w:r>
      <w:r w:rsidR="00DD18AC">
        <w:rPr>
          <w:bCs/>
          <w:lang w:val="el-GR"/>
        </w:rPr>
        <w:fldChar w:fldCharType="end"/>
      </w:r>
      <w:r>
        <w:rPr>
          <w:bCs/>
          <w:lang w:val="el-GR"/>
        </w:rPr>
        <w:t>-</w:t>
      </w:r>
      <w:r w:rsidR="00DD18AC">
        <w:rPr>
          <w:bCs/>
          <w:lang w:val="el-GR"/>
        </w:rPr>
        <w:fldChar w:fldCharType="begin"/>
      </w:r>
      <w:r w:rsidR="00B622FA">
        <w:rPr>
          <w:bCs/>
          <w:lang w:val="el-GR"/>
        </w:rPr>
        <w:instrText xml:space="preserve"> REF _Ref496541185 \r \h </w:instrText>
      </w:r>
      <w:r w:rsidR="00DD18AC">
        <w:rPr>
          <w:bCs/>
          <w:lang w:val="el-GR"/>
        </w:rPr>
      </w:r>
      <w:r w:rsidR="00DD18AC">
        <w:rPr>
          <w:bCs/>
          <w:lang w:val="el-GR"/>
        </w:rPr>
        <w:fldChar w:fldCharType="separate"/>
      </w:r>
      <w:r w:rsidR="00E44343">
        <w:rPr>
          <w:bCs/>
          <w:lang w:val="el-GR"/>
        </w:rPr>
        <w:t>2.2.7</w:t>
      </w:r>
      <w:r w:rsidR="00DD18AC">
        <w:rPr>
          <w:bCs/>
          <w:lang w:val="el-GR"/>
        </w:rPr>
        <w:fldChar w:fldCharType="end"/>
      </w:r>
      <w:r>
        <w:rPr>
          <w:bCs/>
          <w:lang w:val="el-GR"/>
        </w:rPr>
        <w:t>).</w:t>
      </w:r>
    </w:p>
    <w:p w14:paraId="05C21348" w14:textId="77777777" w:rsidR="00EE7F42" w:rsidRPr="00C229F3" w:rsidRDefault="00EE7F42" w:rsidP="00EE7F42">
      <w:pPr>
        <w:rPr>
          <w:lang w:val="el-GR"/>
        </w:rPr>
      </w:pPr>
      <w:r>
        <w:rPr>
          <w:bCs/>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DD18AC">
        <w:rPr>
          <w:bCs/>
          <w:lang w:val="el-GR"/>
        </w:rPr>
        <w:fldChar w:fldCharType="begin"/>
      </w:r>
      <w:r>
        <w:rPr>
          <w:bCs/>
          <w:lang w:val="el-GR"/>
        </w:rPr>
        <w:instrText xml:space="preserve"> REF _Ref496540567 \r \h </w:instrText>
      </w:r>
      <w:r w:rsidR="00DD18AC">
        <w:rPr>
          <w:bCs/>
          <w:lang w:val="el-GR"/>
        </w:rPr>
      </w:r>
      <w:r w:rsidR="00DD18AC">
        <w:rPr>
          <w:bCs/>
          <w:lang w:val="el-GR"/>
        </w:rPr>
        <w:fldChar w:fldCharType="separate"/>
      </w:r>
      <w:r w:rsidR="00E44343">
        <w:rPr>
          <w:bCs/>
          <w:lang w:val="el-GR"/>
        </w:rPr>
        <w:t>2.2.3.1</w:t>
      </w:r>
      <w:r w:rsidR="00DD18AC">
        <w:rPr>
          <w:bCs/>
          <w:lang w:val="el-GR"/>
        </w:rPr>
        <w:fldChar w:fldCharType="end"/>
      </w:r>
      <w:r>
        <w:rPr>
          <w:bCs/>
          <w:lang w:val="el-GR"/>
        </w:rPr>
        <w:t xml:space="preserve">, </w:t>
      </w:r>
      <w:r w:rsidR="00DD18AC">
        <w:rPr>
          <w:bCs/>
          <w:lang w:val="el-GR"/>
        </w:rPr>
        <w:fldChar w:fldCharType="begin"/>
      </w:r>
      <w:r>
        <w:rPr>
          <w:bCs/>
          <w:lang w:val="el-GR"/>
        </w:rPr>
        <w:instrText xml:space="preserve"> REF _Ref503518036 \r \h </w:instrText>
      </w:r>
      <w:r w:rsidR="00DD18AC">
        <w:rPr>
          <w:bCs/>
          <w:lang w:val="el-GR"/>
        </w:rPr>
      </w:r>
      <w:r w:rsidR="00DD18AC">
        <w:rPr>
          <w:bCs/>
          <w:lang w:val="el-GR"/>
        </w:rPr>
        <w:fldChar w:fldCharType="separate"/>
      </w:r>
      <w:r w:rsidR="00E44343">
        <w:rPr>
          <w:bCs/>
          <w:lang w:val="el-GR"/>
        </w:rPr>
        <w:t>2.2.3.2</w:t>
      </w:r>
      <w:r w:rsidR="00DD18AC">
        <w:rPr>
          <w:bCs/>
          <w:lang w:val="el-GR"/>
        </w:rPr>
        <w:fldChar w:fldCharType="end"/>
      </w:r>
      <w:r>
        <w:rPr>
          <w:bCs/>
          <w:lang w:val="el-GR"/>
        </w:rPr>
        <w:t xml:space="preserve"> και</w:t>
      </w:r>
      <w:r w:rsidR="009E1A22">
        <w:rPr>
          <w:bCs/>
          <w:lang w:val="el-GR"/>
        </w:rPr>
        <w:t xml:space="preserve"> </w:t>
      </w:r>
      <w:r w:rsidR="00DD18AC">
        <w:rPr>
          <w:bCs/>
          <w:lang w:val="el-GR"/>
        </w:rPr>
        <w:fldChar w:fldCharType="begin"/>
      </w:r>
      <w:r w:rsidR="009E1A22">
        <w:rPr>
          <w:bCs/>
          <w:lang w:val="el-GR"/>
        </w:rPr>
        <w:instrText xml:space="preserve"> REF _Ref496540586 \r \h </w:instrText>
      </w:r>
      <w:r w:rsidR="00DD18AC">
        <w:rPr>
          <w:bCs/>
          <w:lang w:val="el-GR"/>
        </w:rPr>
      </w:r>
      <w:r w:rsidR="00DD18AC">
        <w:rPr>
          <w:bCs/>
          <w:lang w:val="el-GR"/>
        </w:rPr>
        <w:fldChar w:fldCharType="separate"/>
      </w:r>
      <w:r w:rsidR="00E44343">
        <w:rPr>
          <w:bCs/>
          <w:lang w:val="el-GR"/>
        </w:rPr>
        <w:t>2.2.3.3</w:t>
      </w:r>
      <w:r w:rsidR="00DD18AC">
        <w:rPr>
          <w:bCs/>
          <w:lang w:val="el-GR"/>
        </w:rPr>
        <w:fldChar w:fldCharType="end"/>
      </w:r>
      <w:r>
        <w:rPr>
          <w:bCs/>
          <w:lang w:val="el-GR"/>
        </w:rPr>
        <w:t>.</w:t>
      </w:r>
    </w:p>
    <w:p w14:paraId="016A53DA" w14:textId="77777777" w:rsidR="008338F0" w:rsidRDefault="003355E7">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EE021D">
        <w:rPr>
          <w:bCs/>
          <w:lang w:val="el-GR"/>
        </w:rPr>
        <w:t xml:space="preserve"> όπως ισχύει</w:t>
      </w:r>
      <w:r w:rsidR="000E04A1">
        <w:rPr>
          <w:bCs/>
          <w:lang w:val="el-GR"/>
        </w:rPr>
        <w:t>.</w:t>
      </w:r>
      <w:r>
        <w:rPr>
          <w:bCs/>
          <w:lang w:val="el-GR"/>
        </w:rPr>
        <w:t xml:space="preserve"> </w:t>
      </w:r>
    </w:p>
    <w:p w14:paraId="671F897E" w14:textId="77777777" w:rsidR="00B16B8B" w:rsidRDefault="003355E7" w:rsidP="00766AC6">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Pr>
          <w:bCs/>
          <w:lang w:val="el-GR"/>
        </w:rPr>
        <w:t xml:space="preserve"> </w:t>
      </w:r>
    </w:p>
    <w:p w14:paraId="3FEA8290" w14:textId="77777777" w:rsidR="00FE4251" w:rsidRDefault="0057093B" w:rsidP="00766AC6">
      <w:pPr>
        <w:rPr>
          <w:bCs/>
          <w:lang w:val="el-GR"/>
        </w:rPr>
      </w:pPr>
      <w:r w:rsidRPr="00E24239">
        <w:rPr>
          <w:color w:val="231F20"/>
          <w:lang w:val="el-GR"/>
        </w:rPr>
        <w:t xml:space="preserve">Τα έγγραφα </w:t>
      </w:r>
      <w:r>
        <w:rPr>
          <w:color w:val="231F20"/>
          <w:lang w:val="el-GR"/>
        </w:rPr>
        <w:t xml:space="preserve"> της </w:t>
      </w:r>
      <w:r w:rsidR="00DD18AC">
        <w:rPr>
          <w:color w:val="231F20"/>
          <w:lang w:val="el-GR"/>
        </w:rPr>
        <w:fldChar w:fldCharType="begin"/>
      </w:r>
      <w:r>
        <w:rPr>
          <w:color w:val="231F20"/>
          <w:lang w:val="el-GR"/>
        </w:rPr>
        <w:instrText xml:space="preserve"> REF _Ref503525682 \w \h </w:instrText>
      </w:r>
      <w:r w:rsidR="00DD18AC">
        <w:rPr>
          <w:color w:val="231F20"/>
          <w:lang w:val="el-GR"/>
        </w:rPr>
      </w:r>
      <w:r w:rsidR="00DD18AC">
        <w:rPr>
          <w:color w:val="231F20"/>
          <w:lang w:val="el-GR"/>
        </w:rPr>
        <w:fldChar w:fldCharType="separate"/>
      </w:r>
      <w:r w:rsidR="00E44343">
        <w:rPr>
          <w:color w:val="231F20"/>
          <w:lang w:val="el-GR"/>
        </w:rPr>
        <w:t>2.2.8.2</w:t>
      </w:r>
      <w:r w:rsidR="00DD18AC">
        <w:rPr>
          <w:color w:val="231F20"/>
          <w:lang w:val="el-GR"/>
        </w:rPr>
        <w:fldChar w:fldCharType="end"/>
      </w:r>
      <w:r>
        <w:rPr>
          <w:color w:val="231F20"/>
          <w:lang w:val="el-GR"/>
        </w:rPr>
        <w:t xml:space="preserve"> </w:t>
      </w:r>
      <w:r w:rsidRPr="00E24239">
        <w:rPr>
          <w:color w:val="231F20"/>
          <w:lang w:val="el-GR"/>
        </w:rPr>
        <w:t xml:space="preserve">υποβάλλονται, σύμφωνα με τις διατάξεις του </w:t>
      </w:r>
      <w:r w:rsidRPr="00E24239">
        <w:rPr>
          <w:color w:val="231F20"/>
          <w:spacing w:val="-5"/>
          <w:lang w:val="el-GR"/>
        </w:rPr>
        <w:t xml:space="preserve">ν. </w:t>
      </w:r>
      <w:r w:rsidRPr="00E24239">
        <w:rPr>
          <w:color w:val="231F20"/>
          <w:lang w:val="el-GR"/>
        </w:rPr>
        <w:t>4250/2014 (Α΄ 94).</w:t>
      </w:r>
      <w:r>
        <w:rPr>
          <w:color w:val="231F20"/>
          <w:lang w:val="el-GR"/>
        </w:rPr>
        <w:t xml:space="preserve"> </w:t>
      </w:r>
      <w:r>
        <w:rPr>
          <w:bCs/>
          <w:lang w:val="el-GR"/>
        </w:rPr>
        <w:t>Τα ιδιωτικά έγγραφα γίνονται δεκτά και σε απλή φωτοτυπία εφόσον συνυποβάλλεται υπ</w:t>
      </w:r>
      <w:r w:rsidR="00B373A1">
        <w:rPr>
          <w:bCs/>
          <w:lang w:val="el-GR"/>
        </w:rPr>
        <w:t>εύ</w:t>
      </w:r>
      <w:r>
        <w:rPr>
          <w:bCs/>
          <w:lang w:val="el-GR"/>
        </w:rPr>
        <w:t xml:space="preserve">θυνη δήλωση με την οποία βεβαιώνεται η ακρίβειά τους. </w:t>
      </w:r>
    </w:p>
    <w:p w14:paraId="229FA0D0" w14:textId="77777777" w:rsidR="008338F0" w:rsidRDefault="008338F0">
      <w:pPr>
        <w:rPr>
          <w:b/>
          <w:bCs/>
          <w:lang w:val="el-GR"/>
        </w:rPr>
      </w:pPr>
    </w:p>
    <w:p w14:paraId="60E8FE83" w14:textId="77777777" w:rsidR="00B373A1" w:rsidRDefault="00B373A1">
      <w:pPr>
        <w:rPr>
          <w:b/>
          <w:bCs/>
          <w:lang w:val="el-GR"/>
        </w:rPr>
      </w:pPr>
    </w:p>
    <w:p w14:paraId="6578D535" w14:textId="77777777" w:rsidR="008338F0" w:rsidRPr="00D3541D" w:rsidRDefault="003355E7">
      <w:pPr>
        <w:rPr>
          <w:b/>
          <w:bCs/>
          <w:lang w:val="el-GR"/>
        </w:rPr>
      </w:pPr>
      <w:r w:rsidRPr="00D3541D">
        <w:rPr>
          <w:b/>
          <w:bCs/>
          <w:lang w:val="el-GR"/>
        </w:rPr>
        <w:t>Β.</w:t>
      </w:r>
      <w:r w:rsidRPr="00B8545D">
        <w:rPr>
          <w:b/>
          <w:lang w:val="el-GR"/>
        </w:rPr>
        <w:t xml:space="preserve"> </w:t>
      </w:r>
      <w:r w:rsidRPr="00D3541D">
        <w:rPr>
          <w:b/>
          <w:lang w:val="el-GR"/>
        </w:rPr>
        <w:t>1.</w:t>
      </w:r>
      <w:r w:rsidRPr="00B8545D">
        <w:rPr>
          <w:b/>
          <w:lang w:val="el-GR"/>
        </w:rPr>
        <w:t xml:space="preserve"> Για την απόδειξη της μη συνδρομής των λόγων αποκλεισμού της παραγράφου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496541775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b/>
          <w:lang w:val="el-GR"/>
        </w:rPr>
        <w:t>2.2.3</w:t>
      </w:r>
      <w:r w:rsidR="00383E82">
        <w:fldChar w:fldCharType="end"/>
      </w:r>
      <w:r w:rsidRPr="00B8545D">
        <w:rPr>
          <w:b/>
          <w:lang w:val="el-GR"/>
        </w:rPr>
        <w:t xml:space="preserve"> οι προσφέροντες οικονομικοί φορείς προσκομίζουν αντίστοιχα τα παρακάτω δικαιολογητικά:</w:t>
      </w:r>
    </w:p>
    <w:p w14:paraId="6798487D" w14:textId="77777777" w:rsidR="00B16B8B" w:rsidRDefault="003355E7">
      <w:pPr>
        <w:rPr>
          <w:lang w:val="el-GR"/>
        </w:rPr>
      </w:pPr>
      <w:r>
        <w:rPr>
          <w:b/>
          <w:bCs/>
          <w:lang w:val="el-GR"/>
        </w:rPr>
        <w:t>α)</w:t>
      </w:r>
      <w:r>
        <w:rPr>
          <w:lang w:val="el-GR"/>
        </w:rPr>
        <w:t xml:space="preserve"> για την παράγραφο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496540567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b/>
          <w:lang w:val="el-GR"/>
        </w:rPr>
        <w:t>2.2.3.1</w:t>
      </w:r>
      <w:r w:rsidR="00383E82">
        <w:fldChar w:fldCharType="end"/>
      </w:r>
      <w:r w:rsidRPr="00766AC6">
        <w:rPr>
          <w:b/>
          <w:lang w:val="el-GR"/>
        </w:rPr>
        <w:t xml:space="preserve"> </w:t>
      </w:r>
      <w:r w:rsidR="00B16B8B">
        <w:rPr>
          <w:lang w:val="el-GR"/>
        </w:rPr>
        <w:t>:</w:t>
      </w:r>
    </w:p>
    <w:p w14:paraId="5821D560" w14:textId="64FA344C" w:rsidR="008338F0" w:rsidRDefault="003355E7">
      <w:pPr>
        <w:rPr>
          <w:b/>
          <w:bCs/>
          <w:lang w:val="el-GR"/>
        </w:rPr>
      </w:pPr>
      <w:r>
        <w:rPr>
          <w:lang w:val="el-GR"/>
        </w:rPr>
        <w:t>απόσπασμα του σχετικού μητρώου</w:t>
      </w:r>
      <w:r w:rsidR="00B259BB">
        <w:rPr>
          <w:lang w:val="el-GR"/>
        </w:rPr>
        <w:t xml:space="preserve"> </w:t>
      </w:r>
      <w:r>
        <w:rPr>
          <w:lang w:val="el-GR"/>
        </w:rPr>
        <w:t>, όπως του ποινικού μητρώου</w:t>
      </w:r>
      <w:r w:rsidR="002F2E92">
        <w:rPr>
          <w:lang w:val="el-GR"/>
        </w:rPr>
        <w:t xml:space="preserve"> τελευταίου τριμήνου</w:t>
      </w:r>
      <w:r>
        <w:rPr>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8C3823">
        <w:rPr>
          <w:lang w:val="el-GR"/>
        </w:rPr>
        <w:t>.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w:t>
      </w:r>
      <w:r w:rsidR="00BD06F6">
        <w:rPr>
          <w:lang w:val="el-GR"/>
        </w:rPr>
        <w:t xml:space="preserve"> (</w:t>
      </w:r>
      <w:hyperlink r:id="rId19" w:anchor="art73_1_2nd" w:history="1">
        <w:r w:rsidR="00BD06F6" w:rsidRPr="005501AB">
          <w:rPr>
            <w:rStyle w:val="-"/>
            <w:lang w:val="el-GR"/>
          </w:rPr>
          <w:t>δεύτερο εδ</w:t>
        </w:r>
        <w:r w:rsidR="00BD06F6">
          <w:rPr>
            <w:rStyle w:val="-"/>
            <w:lang w:val="el-GR"/>
          </w:rPr>
          <w:t>ά</w:t>
        </w:r>
        <w:r w:rsidR="00BD06F6" w:rsidRPr="005501AB">
          <w:rPr>
            <w:rStyle w:val="-"/>
            <w:lang w:val="el-GR"/>
          </w:rPr>
          <w:t>φ</w:t>
        </w:r>
        <w:r w:rsidR="00BD06F6">
          <w:rPr>
            <w:rStyle w:val="-"/>
            <w:lang w:val="el-GR"/>
          </w:rPr>
          <w:t>ι</w:t>
        </w:r>
        <w:r w:rsidR="00BD06F6" w:rsidRPr="005501AB">
          <w:rPr>
            <w:rStyle w:val="-"/>
            <w:lang w:val="el-GR"/>
          </w:rPr>
          <w:t>ο της παραγράφου 1 του άρθρου 73</w:t>
        </w:r>
      </w:hyperlink>
      <w:r w:rsidR="00BD06F6">
        <w:rPr>
          <w:lang w:val="el-GR"/>
        </w:rPr>
        <w:t xml:space="preserve"> του Ν.4412/2016) </w:t>
      </w:r>
      <w:r w:rsidRPr="008C3823">
        <w:rPr>
          <w:lang w:val="el-GR"/>
        </w:rPr>
        <w:t xml:space="preserve"> κατά τα ειδικότερα αναφερόμενα στην ως άνω παράγραφο,</w:t>
      </w:r>
    </w:p>
    <w:p w14:paraId="2503A848" w14:textId="77777777" w:rsidR="00B16B8B" w:rsidRDefault="003355E7">
      <w:pPr>
        <w:rPr>
          <w:lang w:val="el-GR"/>
        </w:rPr>
      </w:pPr>
      <w:r>
        <w:rPr>
          <w:b/>
          <w:bCs/>
          <w:lang w:val="el-GR"/>
        </w:rPr>
        <w:t>β)</w:t>
      </w:r>
      <w:r>
        <w:rPr>
          <w:lang w:val="el-GR"/>
        </w:rPr>
        <w:t xml:space="preserve"> </w:t>
      </w:r>
      <w:r w:rsidR="00B16B8B">
        <w:rPr>
          <w:lang w:val="el-GR"/>
        </w:rPr>
        <w:t xml:space="preserve">για την </w:t>
      </w:r>
      <w:r w:rsidR="008617EB">
        <w:rPr>
          <w:lang w:val="el-GR"/>
        </w:rPr>
        <w:t>παράγρ</w:t>
      </w:r>
      <w:r w:rsidR="00C442A6">
        <w:rPr>
          <w:lang w:val="el-GR"/>
        </w:rPr>
        <w:t>α</w:t>
      </w:r>
      <w:r w:rsidR="008617EB">
        <w:rPr>
          <w:lang w:val="el-GR"/>
        </w:rPr>
        <w:t>φο</w:t>
      </w:r>
      <w:r w:rsidR="009E1A22">
        <w:rPr>
          <w:lang w:val="el-GR"/>
        </w:rPr>
        <w:t xml:space="preserve"> </w:t>
      </w:r>
      <w:r w:rsidR="00DD18AC">
        <w:rPr>
          <w:lang w:val="el-GR"/>
        </w:rPr>
        <w:fldChar w:fldCharType="begin"/>
      </w:r>
      <w:r w:rsidR="009E1A22">
        <w:rPr>
          <w:lang w:val="el-GR"/>
        </w:rPr>
        <w:instrText xml:space="preserve"> REF _Ref503518036 \r \h </w:instrText>
      </w:r>
      <w:r w:rsidR="00DD18AC">
        <w:rPr>
          <w:lang w:val="el-GR"/>
        </w:rPr>
      </w:r>
      <w:r w:rsidR="00DD18AC">
        <w:rPr>
          <w:lang w:val="el-GR"/>
        </w:rPr>
        <w:fldChar w:fldCharType="separate"/>
      </w:r>
      <w:r w:rsidR="00E44343">
        <w:rPr>
          <w:lang w:val="el-GR"/>
        </w:rPr>
        <w:t>2.2.3.2</w:t>
      </w:r>
      <w:r w:rsidR="00DD18AC">
        <w:rPr>
          <w:lang w:val="el-GR"/>
        </w:rPr>
        <w:fldChar w:fldCharType="end"/>
      </w:r>
      <w:r w:rsidR="008617EB">
        <w:rPr>
          <w:lang w:val="el-GR"/>
        </w:rPr>
        <w:t xml:space="preserve"> </w:t>
      </w:r>
      <w:r>
        <w:rPr>
          <w:lang w:val="el-GR"/>
        </w:rPr>
        <w:t xml:space="preserve"> </w:t>
      </w:r>
      <w:r w:rsidR="00B16B8B">
        <w:rPr>
          <w:lang w:val="el-GR"/>
        </w:rPr>
        <w:t>:</w:t>
      </w:r>
    </w:p>
    <w:p w14:paraId="185B94EC" w14:textId="77777777" w:rsidR="00FD28E4" w:rsidRPr="00162116" w:rsidRDefault="00FD28E4" w:rsidP="00FD28E4">
      <w:pPr>
        <w:rPr>
          <w:b/>
          <w:lang w:val="el-GR"/>
        </w:rPr>
      </w:pPr>
      <w:r w:rsidRPr="00162116">
        <w:rPr>
          <w:b/>
          <w:lang w:val="el-GR"/>
        </w:rPr>
        <w:t>περίπτωση α’ και β ‘</w:t>
      </w:r>
      <w:r>
        <w:rPr>
          <w:b/>
          <w:lang w:val="el-GR"/>
        </w:rPr>
        <w:t>:</w:t>
      </w:r>
    </w:p>
    <w:p w14:paraId="0C6CCF25" w14:textId="77777777" w:rsidR="00B16B8B" w:rsidRPr="00B8545D" w:rsidRDefault="00B16B8B" w:rsidP="00B16B8B">
      <w:pPr>
        <w:rPr>
          <w:rFonts w:cs="Tahoma"/>
          <w:szCs w:val="22"/>
          <w:lang w:val="el-GR"/>
        </w:rPr>
      </w:pPr>
      <w:r>
        <w:rPr>
          <w:rFonts w:cs="Tahoma"/>
          <w:szCs w:val="22"/>
          <w:lang w:val="el-GR"/>
        </w:rPr>
        <w:t xml:space="preserve">- </w:t>
      </w:r>
      <w:r w:rsidRPr="00B8545D">
        <w:rPr>
          <w:rFonts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455374C4" w14:textId="77777777" w:rsidR="008617EB" w:rsidRDefault="00B16B8B" w:rsidP="00EB0ADB">
      <w:pPr>
        <w:rPr>
          <w:rFonts w:cs="Tahoma"/>
          <w:szCs w:val="22"/>
          <w:lang w:val="el-GR"/>
        </w:rPr>
      </w:pPr>
      <w:r>
        <w:rPr>
          <w:lang w:val="el-GR"/>
        </w:rPr>
        <w:t>-</w:t>
      </w:r>
      <w:r w:rsidRPr="00B8545D">
        <w:rPr>
          <w:lang w:val="el-GR"/>
        </w:rPr>
        <w:t xml:space="preserve"> </w:t>
      </w:r>
      <w:r w:rsidRPr="00B8545D">
        <w:rPr>
          <w:rFonts w:cs="Tahoma"/>
          <w:szCs w:val="22"/>
          <w:lang w:val="el-GR"/>
        </w:rPr>
        <w:t>Πιστοποιητικ</w:t>
      </w:r>
      <w:r>
        <w:rPr>
          <w:rFonts w:cs="Tahoma"/>
          <w:szCs w:val="22"/>
          <w:lang w:val="el-GR"/>
        </w:rPr>
        <w:t>ό</w:t>
      </w:r>
      <w:r w:rsidR="008617EB">
        <w:rPr>
          <w:rFonts w:cs="Tahoma"/>
          <w:szCs w:val="22"/>
          <w:lang w:val="el-GR"/>
        </w:rPr>
        <w:t xml:space="preserve"> ή πιστοποιητικά</w:t>
      </w:r>
      <w:r w:rsidRPr="00B8545D">
        <w:rPr>
          <w:rFonts w:cs="Tahoma"/>
          <w:szCs w:val="22"/>
          <w:lang w:val="el-GR"/>
        </w:rPr>
        <w:t xml:space="preserve"> αρμόδιας</w:t>
      </w:r>
      <w:r w:rsidR="008617EB">
        <w:rPr>
          <w:rFonts w:cs="Tahoma"/>
          <w:szCs w:val="22"/>
          <w:lang w:val="el-GR"/>
        </w:rPr>
        <w:t>/ων</w:t>
      </w:r>
      <w:r w:rsidRPr="00B8545D">
        <w:rPr>
          <w:rFonts w:cs="Tahoma"/>
          <w:szCs w:val="22"/>
          <w:lang w:val="el-GR"/>
        </w:rPr>
        <w:t xml:space="preserve"> αρχής</w:t>
      </w:r>
      <w:r w:rsidR="008617EB">
        <w:rPr>
          <w:rFonts w:cs="Tahoma"/>
          <w:szCs w:val="22"/>
          <w:lang w:val="el-GR"/>
        </w:rPr>
        <w:t>/</w:t>
      </w:r>
      <w:proofErr w:type="spellStart"/>
      <w:r w:rsidR="008617EB">
        <w:rPr>
          <w:rFonts w:cs="Tahoma"/>
          <w:szCs w:val="22"/>
          <w:lang w:val="el-GR"/>
        </w:rPr>
        <w:t>ών</w:t>
      </w:r>
      <w:proofErr w:type="spellEnd"/>
      <w:r w:rsidRPr="00B8545D">
        <w:rPr>
          <w:rFonts w:cs="Tahoma"/>
          <w:szCs w:val="22"/>
          <w:lang w:val="el-GR"/>
        </w:rPr>
        <w:t>, από τ</w:t>
      </w:r>
      <w:r w:rsidR="008617EB">
        <w:rPr>
          <w:rFonts w:cs="Tahoma"/>
          <w:szCs w:val="22"/>
          <w:lang w:val="el-GR"/>
        </w:rPr>
        <w:t>ο/</w:t>
      </w:r>
      <w:r w:rsidRPr="00B8545D">
        <w:rPr>
          <w:rFonts w:cs="Tahoma"/>
          <w:szCs w:val="22"/>
          <w:lang w:val="el-GR"/>
        </w:rPr>
        <w:t>α οποί</w:t>
      </w:r>
      <w:r w:rsidR="008617EB">
        <w:rPr>
          <w:rFonts w:cs="Tahoma"/>
          <w:szCs w:val="22"/>
          <w:lang w:val="el-GR"/>
        </w:rPr>
        <w:t>ο/</w:t>
      </w:r>
      <w:r w:rsidRPr="00B8545D">
        <w:rPr>
          <w:rFonts w:cs="Tahoma"/>
          <w:szCs w:val="22"/>
          <w:lang w:val="el-GR"/>
        </w:rPr>
        <w:t>α να προκύπτει ότι ο υποψήφιος Οικονομικός Φορέας είναι ενήμερος ως προς τις εισφορές κοινωνικής ασφάλισης</w:t>
      </w:r>
      <w:r w:rsidR="008617EB">
        <w:rPr>
          <w:rFonts w:cs="Tahoma"/>
          <w:szCs w:val="22"/>
          <w:lang w:val="el-GR"/>
        </w:rPr>
        <w:t xml:space="preserve"> καθώς και </w:t>
      </w:r>
      <w:r w:rsidR="00EB0ADB">
        <w:rPr>
          <w:rFonts w:cs="Tahoma"/>
          <w:szCs w:val="22"/>
          <w:lang w:val="el-GR"/>
        </w:rPr>
        <w:t xml:space="preserve"> </w:t>
      </w:r>
      <w:r w:rsidR="008617EB" w:rsidRPr="00EB0ADB">
        <w:rPr>
          <w:rFonts w:cs="Tahoma"/>
          <w:szCs w:val="22"/>
          <w:lang w:val="el-GR"/>
        </w:rPr>
        <w:t xml:space="preserve">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 </w:t>
      </w:r>
    </w:p>
    <w:p w14:paraId="2DB35121" w14:textId="77777777" w:rsidR="0006114E" w:rsidRPr="00AA464F" w:rsidRDefault="0006114E" w:rsidP="0006114E">
      <w:pPr>
        <w:rPr>
          <w:rFonts w:cs="Tahoma"/>
          <w:szCs w:val="22"/>
          <w:lang w:val="el-GR"/>
        </w:rPr>
      </w:pPr>
      <w:r w:rsidRPr="00AA464F">
        <w:rPr>
          <w:rFonts w:cs="Tahoma"/>
          <w:szCs w:val="22"/>
          <w:lang w:val="el-GR"/>
        </w:rPr>
        <w:t xml:space="preserve">Με τα παραπάνω πιστοποιητικά </w:t>
      </w:r>
      <w:r w:rsidRPr="005501AB">
        <w:rPr>
          <w:rFonts w:cs="Tahoma"/>
          <w:b/>
          <w:szCs w:val="22"/>
          <w:lang w:val="el-GR"/>
        </w:rPr>
        <w:t xml:space="preserve">ο προσωρινός ανάδοχος θα πρέπει να αποδεικνύει ότι ήταν και είναι </w:t>
      </w:r>
      <w:proofErr w:type="spellStart"/>
      <w:r w:rsidRPr="005501AB">
        <w:rPr>
          <w:rFonts w:cs="Tahoma"/>
          <w:b/>
          <w:szCs w:val="22"/>
          <w:lang w:val="el-GR"/>
        </w:rPr>
        <w:t>ενημέρος</w:t>
      </w:r>
      <w:proofErr w:type="spellEnd"/>
      <w:r w:rsidRPr="005501AB">
        <w:rPr>
          <w:rFonts w:cs="Tahoma"/>
          <w:b/>
          <w:szCs w:val="22"/>
          <w:lang w:val="el-GR"/>
        </w:rPr>
        <w:t xml:space="preserve"> ασφαλιστικά και φορολογικά τόσο κατά το χρόνο υποβολής της προσφοράς όσο και κατά το χρόνο υποβολής των δικαιολογητικών της παρούσας παραγράφου.</w:t>
      </w:r>
      <w:r w:rsidRPr="00AA464F">
        <w:rPr>
          <w:rFonts w:cs="Tahoma"/>
          <w:szCs w:val="22"/>
          <w:lang w:val="el-GR"/>
        </w:rPr>
        <w:t xml:space="preserve">  </w:t>
      </w:r>
    </w:p>
    <w:p w14:paraId="533C353B" w14:textId="77777777" w:rsidR="00F60DA7" w:rsidRDefault="00F60DA7" w:rsidP="00EB0ADB">
      <w:pPr>
        <w:rPr>
          <w:rFonts w:cs="Tahoma"/>
          <w:szCs w:val="22"/>
          <w:lang w:val="el-GR"/>
        </w:rPr>
      </w:pPr>
      <w:r>
        <w:rPr>
          <w:rFonts w:cs="Tahoma"/>
          <w:szCs w:val="22"/>
          <w:lang w:val="el-GR"/>
        </w:rPr>
        <w:t xml:space="preserve">Τα ανωτέρω πιστοποιητικά πρέπει να βρίσκονται σε ισχύ κατά τον χρόνο της υποβολής τους. Επί αλλοδαπών οικονομικών φορέων και εφόσον από τα </w:t>
      </w:r>
      <w:r w:rsidRPr="008C3823">
        <w:rPr>
          <w:rFonts w:cs="Tahoma"/>
          <w:szCs w:val="22"/>
          <w:lang w:val="el-GR"/>
        </w:rPr>
        <w:t xml:space="preserve">προσκομιζόμενα πιστοποιητικά δεν προκύπτει συγκεκριμένη διάρκεια ισχύος τους, θα πρέπει να έχουν εκδοθεί το αργότερο </w:t>
      </w:r>
      <w:r w:rsidR="008C3823" w:rsidRPr="00162116">
        <w:rPr>
          <w:rFonts w:cs="Tahoma"/>
          <w:szCs w:val="22"/>
          <w:lang w:val="el-GR"/>
        </w:rPr>
        <w:t xml:space="preserve">30 </w:t>
      </w:r>
      <w:r w:rsidR="00950BC4">
        <w:rPr>
          <w:rFonts w:cs="Tahoma"/>
          <w:szCs w:val="22"/>
          <w:lang w:val="el-GR"/>
        </w:rPr>
        <w:t xml:space="preserve">εργάσιμες </w:t>
      </w:r>
      <w:r w:rsidRPr="008C3823">
        <w:rPr>
          <w:rFonts w:cs="Tahoma"/>
          <w:szCs w:val="22"/>
          <w:lang w:val="el-GR"/>
        </w:rPr>
        <w:t>ημέρες πριν την υποβολή</w:t>
      </w:r>
      <w:r>
        <w:rPr>
          <w:rFonts w:cs="Tahoma"/>
          <w:szCs w:val="22"/>
          <w:lang w:val="el-GR"/>
        </w:rPr>
        <w:t xml:space="preserve"> τους. </w:t>
      </w:r>
    </w:p>
    <w:p w14:paraId="47D2F4E5" w14:textId="77777777" w:rsidR="00FD28E4" w:rsidRDefault="00FD28E4" w:rsidP="00FD28E4">
      <w:pPr>
        <w:rPr>
          <w:b/>
          <w:lang w:val="el-GR"/>
        </w:rPr>
      </w:pPr>
      <w:r w:rsidRPr="00C412F0">
        <w:rPr>
          <w:b/>
          <w:lang w:val="el-GR"/>
        </w:rPr>
        <w:t xml:space="preserve">περίπτωση </w:t>
      </w:r>
      <w:r>
        <w:rPr>
          <w:b/>
          <w:lang w:val="el-GR"/>
        </w:rPr>
        <w:t>γ</w:t>
      </w:r>
      <w:r w:rsidRPr="00C412F0">
        <w:rPr>
          <w:b/>
          <w:lang w:val="el-GR"/>
        </w:rPr>
        <w:t xml:space="preserve"> ‘</w:t>
      </w:r>
      <w:r>
        <w:rPr>
          <w:b/>
          <w:lang w:val="el-GR"/>
        </w:rPr>
        <w:t>:</w:t>
      </w:r>
    </w:p>
    <w:p w14:paraId="0309D494" w14:textId="77777777" w:rsidR="00FD28E4" w:rsidRPr="00FD28E4" w:rsidRDefault="00FD28E4" w:rsidP="003723D8">
      <w:pPr>
        <w:pStyle w:val="aff"/>
        <w:numPr>
          <w:ilvl w:val="0"/>
          <w:numId w:val="4"/>
        </w:numPr>
        <w:rPr>
          <w:lang w:val="el-GR"/>
        </w:rPr>
      </w:pPr>
      <w:r w:rsidRPr="00FD28E4">
        <w:rPr>
          <w:lang w:val="el-GR"/>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D2729F">
        <w:rPr>
          <w:lang w:val="el-GR"/>
        </w:rPr>
        <w:t xml:space="preserve">Μέχρι να καταστεί εφικτή η έκδοση του εν λόγω πιστοποιητικού αυτό αντικαθίσταται από </w:t>
      </w:r>
      <w:proofErr w:type="spellStart"/>
      <w:r w:rsidR="00D2729F">
        <w:rPr>
          <w:lang w:val="el-GR"/>
        </w:rPr>
        <w:t>υπέυθυνη</w:t>
      </w:r>
      <w:proofErr w:type="spellEnd"/>
      <w:r w:rsidR="00D2729F">
        <w:rPr>
          <w:lang w:val="el-GR"/>
        </w:rPr>
        <w:t xml:space="preserve"> δήλωση του οικονομικού φορέα χωρίς να απαιτείται επίσημη δήλωση του ΣΕΠΕ σχετικά με την έκδοσή του. </w:t>
      </w:r>
    </w:p>
    <w:p w14:paraId="2B2CEE02" w14:textId="77777777" w:rsidR="00C442A6" w:rsidRDefault="00D3541D">
      <w:pPr>
        <w:rPr>
          <w:lang w:val="el-GR"/>
        </w:rPr>
      </w:pPr>
      <w:r>
        <w:rPr>
          <w:b/>
          <w:bCs/>
          <w:lang w:val="el-GR"/>
        </w:rPr>
        <w:t>γ</w:t>
      </w:r>
      <w:r w:rsidR="00B16B8B">
        <w:rPr>
          <w:b/>
          <w:bCs/>
          <w:lang w:val="el-GR"/>
        </w:rPr>
        <w:t>)</w:t>
      </w:r>
      <w:r w:rsidR="00B16B8B">
        <w:rPr>
          <w:lang w:val="el-GR"/>
        </w:rPr>
        <w:t xml:space="preserve"> για την </w:t>
      </w:r>
      <w:r w:rsidR="00C442A6">
        <w:rPr>
          <w:lang w:val="el-GR"/>
        </w:rPr>
        <w:t xml:space="preserve">παράγραφο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496540586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b/>
          <w:lang w:val="el-GR"/>
        </w:rPr>
        <w:t>2.2.3.3</w:t>
      </w:r>
      <w:r w:rsidR="00383E82">
        <w:fldChar w:fldCharType="end"/>
      </w:r>
      <w:r w:rsidR="003355E7" w:rsidRPr="00766AC6">
        <w:rPr>
          <w:b/>
          <w:lang w:val="el-GR"/>
        </w:rPr>
        <w:t xml:space="preserve"> περίπτωση β</w:t>
      </w:r>
      <w:r w:rsidR="003355E7">
        <w:rPr>
          <w:lang w:val="el-GR"/>
        </w:rPr>
        <w:t xml:space="preserve">΄ </w:t>
      </w:r>
      <w:r w:rsidR="00C442A6">
        <w:rPr>
          <w:lang w:val="el-GR"/>
        </w:rPr>
        <w:t>:</w:t>
      </w:r>
    </w:p>
    <w:p w14:paraId="75B39E10" w14:textId="77777777" w:rsidR="00FC2B8A" w:rsidRPr="00BD358F" w:rsidRDefault="003355E7">
      <w:pPr>
        <w:rPr>
          <w:lang w:val="el-GR"/>
        </w:rPr>
      </w:pPr>
      <w:r>
        <w:rPr>
          <w:lang w:val="el-GR"/>
        </w:rPr>
        <w:t>πιστοποιητικό</w:t>
      </w:r>
      <w:r w:rsidR="00EB0ADB">
        <w:rPr>
          <w:lang w:val="el-GR"/>
        </w:rPr>
        <w:t>/ά</w:t>
      </w:r>
      <w:r>
        <w:rPr>
          <w:lang w:val="el-GR"/>
        </w:rPr>
        <w:t xml:space="preserve"> </w:t>
      </w:r>
      <w:r w:rsidR="00B259BB">
        <w:rPr>
          <w:lang w:val="el-GR"/>
        </w:rPr>
        <w:t xml:space="preserve">τελευταίου τριμήνου </w:t>
      </w:r>
      <w:r>
        <w:rPr>
          <w:lang w:val="el-GR"/>
        </w:rPr>
        <w:t>που εκδίδ</w:t>
      </w:r>
      <w:r w:rsidR="008F30DE">
        <w:rPr>
          <w:lang w:val="el-GR"/>
        </w:rPr>
        <w:t>ον</w:t>
      </w:r>
      <w:r>
        <w:rPr>
          <w:lang w:val="el-GR"/>
        </w:rPr>
        <w:t>ται από την αρμόδια αρχή του οικείου κράτους</w:t>
      </w:r>
      <w:r w:rsidR="00EB0ADB" w:rsidRPr="00BD358F">
        <w:rPr>
          <w:rFonts w:cs="Tahoma"/>
          <w:lang w:val="el-GR"/>
        </w:rPr>
        <w:t xml:space="preserve">, από το οποίο/α </w:t>
      </w:r>
      <w:r w:rsidR="00EB0ADB" w:rsidRPr="00766AC6">
        <w:rPr>
          <w:rFonts w:cs="Tahoma"/>
          <w:lang w:val="el-GR"/>
        </w:rPr>
        <w:t>να προκύπτει ότι ο υποψήφιος Οικονομικός Φορέας</w:t>
      </w:r>
      <w:r w:rsidR="00EB0ADB">
        <w:rPr>
          <w:rFonts w:cs="Tahoma"/>
          <w:lang w:val="el-GR"/>
        </w:rPr>
        <w:t xml:space="preserve">: </w:t>
      </w:r>
    </w:p>
    <w:p w14:paraId="06C3CCC5" w14:textId="77777777" w:rsidR="00EB0ADB" w:rsidRPr="00766AC6" w:rsidRDefault="00EB0ADB" w:rsidP="00EB0ADB">
      <w:pPr>
        <w:ind w:left="122" w:right="39"/>
        <w:rPr>
          <w:rFonts w:cs="Tahoma"/>
          <w:lang w:val="el-GR"/>
        </w:rPr>
      </w:pPr>
      <w:r w:rsidRPr="00766AC6">
        <w:rPr>
          <w:rFonts w:cs="Tahoma"/>
          <w:lang w:val="el-GR"/>
        </w:rPr>
        <w:t xml:space="preserve">α) δεν τελεί υπό πτώχευση </w:t>
      </w:r>
    </w:p>
    <w:p w14:paraId="209345E9" w14:textId="77777777" w:rsidR="00EB0ADB" w:rsidRPr="00766AC6" w:rsidRDefault="00EB0ADB" w:rsidP="00EB0ADB">
      <w:pPr>
        <w:ind w:left="122" w:right="39"/>
        <w:rPr>
          <w:rFonts w:cs="Tahoma"/>
          <w:lang w:val="el-GR"/>
        </w:rPr>
      </w:pPr>
      <w:r w:rsidRPr="00766AC6">
        <w:rPr>
          <w:rFonts w:cs="Tahoma"/>
          <w:lang w:val="el-GR"/>
        </w:rPr>
        <w:t>β) δεν έχει υπαχθεί σε διαδικασία εξυγίανσης</w:t>
      </w:r>
    </w:p>
    <w:p w14:paraId="4CEDB2CB" w14:textId="77777777" w:rsidR="00EB0ADB" w:rsidRPr="00766AC6" w:rsidRDefault="00EB0ADB" w:rsidP="00EB0ADB">
      <w:pPr>
        <w:ind w:left="122" w:right="39"/>
        <w:rPr>
          <w:rFonts w:cs="Tahoma"/>
          <w:lang w:val="el-GR"/>
        </w:rPr>
      </w:pPr>
      <w:r w:rsidRPr="00766AC6">
        <w:rPr>
          <w:rFonts w:cs="Tahoma"/>
          <w:lang w:val="el-GR"/>
        </w:rPr>
        <w:t>γ) δεν έχει υπαχθεί σε διαδικασία ειδικής εκκαθάρισης</w:t>
      </w:r>
    </w:p>
    <w:p w14:paraId="55F0E398" w14:textId="77777777" w:rsidR="00EB0ADB" w:rsidRPr="00766AC6" w:rsidRDefault="00EB0ADB" w:rsidP="00EB0ADB">
      <w:pPr>
        <w:ind w:left="122" w:right="39"/>
        <w:rPr>
          <w:rFonts w:cs="Tahoma"/>
          <w:lang w:val="el-GR"/>
        </w:rPr>
      </w:pPr>
      <w:r w:rsidRPr="00766AC6">
        <w:rPr>
          <w:rFonts w:cs="Tahoma"/>
          <w:lang w:val="el-GR"/>
        </w:rPr>
        <w:t xml:space="preserve">δ) δεν τελεί υπό αναγκαστική διαχείριση από εκκαθαριστή ή από το δικαστήριο </w:t>
      </w:r>
    </w:p>
    <w:p w14:paraId="155833DC" w14:textId="77777777" w:rsidR="00EB0ADB" w:rsidRPr="00766AC6" w:rsidRDefault="00EB0ADB" w:rsidP="00EB0ADB">
      <w:pPr>
        <w:ind w:left="122" w:right="39"/>
        <w:rPr>
          <w:rFonts w:cs="Tahoma"/>
          <w:lang w:val="el-GR"/>
        </w:rPr>
      </w:pPr>
      <w:r w:rsidRPr="00766AC6">
        <w:rPr>
          <w:rFonts w:cs="Tahoma"/>
          <w:lang w:val="el-GR"/>
        </w:rPr>
        <w:t xml:space="preserve">ε) δεν έχει υπαχθεί σε διαδικασία πτωχευτικού συμβιβασμού </w:t>
      </w:r>
    </w:p>
    <w:p w14:paraId="73CA3923" w14:textId="77777777" w:rsidR="00EB0ADB" w:rsidRPr="00766AC6" w:rsidRDefault="00EB0ADB" w:rsidP="00EB0ADB">
      <w:pPr>
        <w:ind w:left="122" w:right="39"/>
        <w:rPr>
          <w:rFonts w:cs="Tahoma"/>
          <w:lang w:val="el-GR"/>
        </w:rPr>
      </w:pPr>
      <w:proofErr w:type="spellStart"/>
      <w:r w:rsidRPr="00766AC6">
        <w:rPr>
          <w:rFonts w:cs="Tahoma"/>
          <w:lang w:val="el-GR"/>
        </w:rPr>
        <w:t>στ</w:t>
      </w:r>
      <w:proofErr w:type="spellEnd"/>
      <w:r w:rsidRPr="00766AC6">
        <w:rPr>
          <w:rFonts w:cs="Tahoma"/>
          <w:lang w:val="el-GR"/>
        </w:rPr>
        <w:t>)</w:t>
      </w:r>
      <w:r w:rsidR="008F30DE">
        <w:rPr>
          <w:rFonts w:cs="Tahoma"/>
          <w:lang w:val="el-GR"/>
        </w:rPr>
        <w:t xml:space="preserve"> </w:t>
      </w:r>
      <w:r w:rsidRPr="00766AC6">
        <w:rPr>
          <w:rFonts w:cs="Tahoma"/>
          <w:lang w:val="el-GR"/>
        </w:rPr>
        <w:t xml:space="preserve">δεν έχει αναστείλει τις επιχειρηματικές του δραστηριότητες </w:t>
      </w:r>
    </w:p>
    <w:p w14:paraId="2FFEF917" w14:textId="77777777" w:rsidR="00EE7F42" w:rsidRDefault="00EE7F42" w:rsidP="00EE7F42">
      <w:pPr>
        <w:rPr>
          <w:lang w:val="el-GR"/>
        </w:rPr>
      </w:pPr>
      <w:r>
        <w:rPr>
          <w:bCs/>
          <w:lang w:val="el-GR"/>
        </w:rPr>
        <w:lastRenderedPageBreak/>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w:t>
      </w:r>
      <w:r w:rsidR="00950BC4">
        <w:rPr>
          <w:bCs/>
          <w:lang w:val="el-GR"/>
        </w:rPr>
        <w:t xml:space="preserve"> </w:t>
      </w:r>
      <w:r>
        <w:rPr>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bCs/>
          <w:lang w:val="el-GR"/>
        </w:rPr>
        <w:t>Τα φυσικά πρόσωπα (ατομικές επιχειρήσεις) δεν</w:t>
      </w:r>
      <w:r>
        <w:rPr>
          <w:b/>
          <w:bCs/>
          <w:lang w:val="el-GR"/>
        </w:rPr>
        <w:t xml:space="preserve"> </w:t>
      </w:r>
      <w:r>
        <w:rPr>
          <w:bCs/>
          <w:lang w:val="el-GR"/>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FC6E92">
        <w:rPr>
          <w:bCs/>
          <w:lang w:val="el-GR"/>
        </w:rPr>
        <w:t>.</w:t>
      </w:r>
    </w:p>
    <w:p w14:paraId="63A6A71E" w14:textId="77777777" w:rsidR="00EE7F42" w:rsidRPr="00BD358F" w:rsidRDefault="00EE7F42" w:rsidP="00EB0ADB">
      <w:pPr>
        <w:rPr>
          <w:lang w:val="el-GR"/>
        </w:rPr>
      </w:pPr>
    </w:p>
    <w:p w14:paraId="0B6619D8" w14:textId="77777777" w:rsidR="008338F0" w:rsidRDefault="003355E7">
      <w:pPr>
        <w:rPr>
          <w:lang w:val="el-GR"/>
        </w:rPr>
      </w:pPr>
      <w:r>
        <w:rPr>
          <w:lang w:val="el-GR"/>
        </w:rPr>
        <w:t xml:space="preserve">Αν το </w:t>
      </w:r>
      <w:r w:rsidR="002D4295">
        <w:rPr>
          <w:lang w:val="el-GR"/>
        </w:rPr>
        <w:t xml:space="preserve">οικείο </w:t>
      </w:r>
      <w:r>
        <w:rPr>
          <w:lang w:val="el-GR"/>
        </w:rPr>
        <w:t xml:space="preserve">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DD18AC">
        <w:rPr>
          <w:lang w:val="el-GR"/>
        </w:rPr>
        <w:fldChar w:fldCharType="begin"/>
      </w:r>
      <w:r w:rsidR="00153F0B">
        <w:rPr>
          <w:lang w:val="el-GR"/>
        </w:rPr>
        <w:instrText xml:space="preserve"> REF _Ref496540567 \r \h </w:instrText>
      </w:r>
      <w:r w:rsidR="00DD18AC">
        <w:rPr>
          <w:lang w:val="el-GR"/>
        </w:rPr>
      </w:r>
      <w:r w:rsidR="00DD18AC">
        <w:rPr>
          <w:lang w:val="el-GR"/>
        </w:rPr>
        <w:fldChar w:fldCharType="separate"/>
      </w:r>
      <w:r w:rsidR="00E44343">
        <w:rPr>
          <w:lang w:val="el-GR"/>
        </w:rPr>
        <w:t>2.2.3.1</w:t>
      </w:r>
      <w:r w:rsidR="00DD18AC">
        <w:rPr>
          <w:lang w:val="el-GR"/>
        </w:rPr>
        <w:fldChar w:fldCharType="end"/>
      </w:r>
      <w:r>
        <w:rPr>
          <w:lang w:val="el-GR"/>
        </w:rPr>
        <w:t xml:space="preserve"> και </w:t>
      </w:r>
      <w:bookmarkStart w:id="64" w:name="_Hlk520896502"/>
      <w:r w:rsidR="00DD18AC">
        <w:rPr>
          <w:lang w:val="el-GR"/>
        </w:rPr>
        <w:fldChar w:fldCharType="begin"/>
      </w:r>
      <w:r w:rsidR="00950BC4">
        <w:rPr>
          <w:lang w:val="el-GR"/>
        </w:rPr>
        <w:instrText xml:space="preserve"> REF _Ref503518036 \n \h </w:instrText>
      </w:r>
      <w:r w:rsidR="00DD18AC">
        <w:rPr>
          <w:lang w:val="el-GR"/>
        </w:rPr>
      </w:r>
      <w:r w:rsidR="00DD18AC">
        <w:rPr>
          <w:lang w:val="el-GR"/>
        </w:rPr>
        <w:fldChar w:fldCharType="separate"/>
      </w:r>
      <w:r w:rsidR="00E44343">
        <w:rPr>
          <w:lang w:val="el-GR"/>
        </w:rPr>
        <w:t>2.2.3.2</w:t>
      </w:r>
      <w:r w:rsidR="00DD18AC">
        <w:rPr>
          <w:lang w:val="el-GR"/>
        </w:rPr>
        <w:fldChar w:fldCharType="end"/>
      </w:r>
      <w:r>
        <w:rPr>
          <w:lang w:val="el-GR"/>
        </w:rPr>
        <w:t xml:space="preserve"> </w:t>
      </w:r>
      <w:bookmarkEnd w:id="64"/>
      <w:r>
        <w:rPr>
          <w:lang w:val="el-GR"/>
        </w:rPr>
        <w:t xml:space="preserve">και στην περίπτωση β΄ της παραγράφου </w:t>
      </w:r>
      <w:r w:rsidR="00DD18AC">
        <w:rPr>
          <w:lang w:val="el-GR"/>
        </w:rPr>
        <w:fldChar w:fldCharType="begin"/>
      </w:r>
      <w:r w:rsidR="00153F0B">
        <w:rPr>
          <w:lang w:val="el-GR"/>
        </w:rPr>
        <w:instrText xml:space="preserve"> REF _Ref496540586 \r \h </w:instrText>
      </w:r>
      <w:r w:rsidR="00DD18AC">
        <w:rPr>
          <w:lang w:val="el-GR"/>
        </w:rPr>
      </w:r>
      <w:r w:rsidR="00DD18AC">
        <w:rPr>
          <w:lang w:val="el-GR"/>
        </w:rPr>
        <w:fldChar w:fldCharType="separate"/>
      </w:r>
      <w:r w:rsidR="00E44343">
        <w:rPr>
          <w:lang w:val="el-GR"/>
        </w:rPr>
        <w:t>2.2.3.3</w:t>
      </w:r>
      <w:r w:rsidR="00DD18AC">
        <w:rPr>
          <w:lang w:val="el-GR"/>
        </w:rPr>
        <w:fldChar w:fldCharType="end"/>
      </w:r>
      <w:r>
        <w:rPr>
          <w:lang w:val="el-GR"/>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66FA352E" w14:textId="77777777" w:rsidR="008338F0" w:rsidRDefault="003355E7">
      <w:pPr>
        <w:rPr>
          <w:lang w:val="el-GR"/>
        </w:rPr>
      </w:pPr>
      <w:r w:rsidRPr="00EE2684">
        <w:rPr>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DD18AC">
        <w:rPr>
          <w:lang w:val="el-GR"/>
        </w:rPr>
        <w:fldChar w:fldCharType="begin"/>
      </w:r>
      <w:r w:rsidR="00153F0B">
        <w:rPr>
          <w:lang w:val="el-GR"/>
        </w:rPr>
        <w:instrText xml:space="preserve"> REF _Ref496540567 \r \h </w:instrText>
      </w:r>
      <w:r w:rsidR="00DD18AC">
        <w:rPr>
          <w:lang w:val="el-GR"/>
        </w:rPr>
      </w:r>
      <w:r w:rsidR="00DD18AC">
        <w:rPr>
          <w:lang w:val="el-GR"/>
        </w:rPr>
        <w:fldChar w:fldCharType="separate"/>
      </w:r>
      <w:r w:rsidR="00E44343">
        <w:rPr>
          <w:lang w:val="el-GR"/>
        </w:rPr>
        <w:t>2.2.3.1</w:t>
      </w:r>
      <w:r w:rsidR="00DD18AC">
        <w:rPr>
          <w:lang w:val="el-GR"/>
        </w:rPr>
        <w:fldChar w:fldCharType="end"/>
      </w:r>
      <w:r w:rsidRPr="00EE2684">
        <w:rPr>
          <w:lang w:val="el-GR"/>
        </w:rPr>
        <w:t xml:space="preserve"> και </w:t>
      </w:r>
      <w:r w:rsidR="00DD18AC">
        <w:rPr>
          <w:lang w:val="el-GR"/>
        </w:rPr>
        <w:fldChar w:fldCharType="begin"/>
      </w:r>
      <w:r w:rsidR="00153F0B">
        <w:rPr>
          <w:lang w:val="el-GR"/>
        </w:rPr>
        <w:instrText xml:space="preserve"> REF _Ref496540642 \r \h </w:instrText>
      </w:r>
      <w:r w:rsidR="00DD18AC">
        <w:rPr>
          <w:lang w:val="el-GR"/>
        </w:rPr>
      </w:r>
      <w:r w:rsidR="00DD18AC">
        <w:rPr>
          <w:lang w:val="el-GR"/>
        </w:rPr>
        <w:fldChar w:fldCharType="separate"/>
      </w:r>
      <w:r w:rsidR="00E44343">
        <w:rPr>
          <w:lang w:val="el-GR"/>
        </w:rPr>
        <w:t>0</w:t>
      </w:r>
      <w:r w:rsidR="00DD18AC">
        <w:rPr>
          <w:lang w:val="el-GR"/>
        </w:rPr>
        <w:fldChar w:fldCharType="end"/>
      </w:r>
      <w:r w:rsidRPr="00EE2684">
        <w:rPr>
          <w:lang w:val="el-GR"/>
        </w:rPr>
        <w:t xml:space="preserve"> και στην περίπτωση β΄ της παραγράφου </w:t>
      </w:r>
      <w:r w:rsidR="00DD18AC">
        <w:rPr>
          <w:lang w:val="el-GR"/>
        </w:rPr>
        <w:fldChar w:fldCharType="begin"/>
      </w:r>
      <w:r w:rsidR="00153F0B">
        <w:rPr>
          <w:lang w:val="el-GR"/>
        </w:rPr>
        <w:instrText xml:space="preserve"> REF _Ref496540586 \r \h </w:instrText>
      </w:r>
      <w:r w:rsidR="00DD18AC">
        <w:rPr>
          <w:lang w:val="el-GR"/>
        </w:rPr>
      </w:r>
      <w:r w:rsidR="00DD18AC">
        <w:rPr>
          <w:lang w:val="el-GR"/>
        </w:rPr>
        <w:fldChar w:fldCharType="separate"/>
      </w:r>
      <w:r w:rsidR="00E44343">
        <w:rPr>
          <w:lang w:val="el-GR"/>
        </w:rPr>
        <w:t>2.2.3.3</w:t>
      </w:r>
      <w:r w:rsidR="00DD18AC">
        <w:rPr>
          <w:lang w:val="el-GR"/>
        </w:rPr>
        <w:fldChar w:fldCharType="end"/>
      </w:r>
      <w:r w:rsidRPr="00EE2684">
        <w:rPr>
          <w:lang w:val="el-GR"/>
        </w:rPr>
        <w:t>.</w:t>
      </w:r>
    </w:p>
    <w:p w14:paraId="27D70B04" w14:textId="77777777" w:rsidR="00D3541D" w:rsidRDefault="00D3541D">
      <w:pPr>
        <w:rPr>
          <w:lang w:val="el-GR"/>
        </w:rPr>
      </w:pPr>
      <w:r w:rsidRPr="00EE2684">
        <w:rPr>
          <w:b/>
          <w:lang w:val="el-GR"/>
        </w:rPr>
        <w:t>δ)</w:t>
      </w:r>
      <w:r w:rsidRPr="00EE2684">
        <w:rPr>
          <w:lang w:val="el-GR"/>
        </w:rPr>
        <w:t xml:space="preserve"> </w:t>
      </w:r>
      <w:r w:rsidR="003355E7" w:rsidRPr="00EE2684">
        <w:rPr>
          <w:lang w:val="el-GR"/>
        </w:rPr>
        <w:t>Για τις λοιπές περιπτώσεις της παραγράφου</w:t>
      </w:r>
      <w:r w:rsidR="00153F0B">
        <w:rPr>
          <w:lang w:val="el-GR"/>
        </w:rPr>
        <w:t xml:space="preserve">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496540586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b/>
          <w:lang w:val="el-GR"/>
        </w:rPr>
        <w:t>2.2.3.3</w:t>
      </w:r>
      <w:r w:rsidR="00383E82">
        <w:fldChar w:fldCharType="end"/>
      </w:r>
      <w:r w:rsidR="003355E7">
        <w:rPr>
          <w:lang w:val="el-GR"/>
        </w:rPr>
        <w:t xml:space="preserve"> </w:t>
      </w:r>
      <w:r>
        <w:rPr>
          <w:lang w:val="el-GR"/>
        </w:rPr>
        <w:t>:</w:t>
      </w:r>
    </w:p>
    <w:p w14:paraId="7FCE621B" w14:textId="77777777" w:rsidR="008338F0" w:rsidRDefault="002F6676">
      <w:pPr>
        <w:rPr>
          <w:b/>
          <w:bCs/>
          <w:lang w:val="el-GR"/>
        </w:rPr>
      </w:pPr>
      <w:r>
        <w:rPr>
          <w:lang w:val="el-GR"/>
        </w:rPr>
        <w:t>Υ</w:t>
      </w:r>
      <w:r w:rsidR="003355E7">
        <w:rPr>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2B9694DB" w14:textId="77777777" w:rsidR="008338F0" w:rsidRPr="00B8545D" w:rsidRDefault="008338F0">
      <w:pPr>
        <w:rPr>
          <w:b/>
          <w:bCs/>
          <w:u w:val="single"/>
          <w:lang w:val="el-GR"/>
        </w:rPr>
      </w:pPr>
    </w:p>
    <w:p w14:paraId="4AD95087" w14:textId="77777777" w:rsidR="00D3541D" w:rsidRDefault="00D3541D">
      <w:pPr>
        <w:rPr>
          <w:lang w:val="el-GR"/>
        </w:rPr>
      </w:pPr>
      <w:proofErr w:type="spellStart"/>
      <w:r>
        <w:rPr>
          <w:b/>
          <w:bCs/>
          <w:lang w:val="el-GR"/>
        </w:rPr>
        <w:t>στ</w:t>
      </w:r>
      <w:proofErr w:type="spellEnd"/>
      <w:r w:rsidR="003355E7">
        <w:rPr>
          <w:b/>
          <w:bCs/>
          <w:lang w:val="el-GR"/>
        </w:rPr>
        <w:t xml:space="preserve">) </w:t>
      </w:r>
      <w:r w:rsidR="003355E7">
        <w:rPr>
          <w:lang w:val="el-GR"/>
        </w:rPr>
        <w:t xml:space="preserve">για την παράγραφο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496540821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b/>
          <w:lang w:val="el-GR"/>
        </w:rPr>
        <w:t>2.2.3.6</w:t>
      </w:r>
      <w:r w:rsidR="00383E82">
        <w:fldChar w:fldCharType="end"/>
      </w:r>
      <w:r w:rsidR="00153F0B">
        <w:rPr>
          <w:b/>
          <w:lang w:val="el-GR"/>
        </w:rPr>
        <w:t xml:space="preserve"> </w:t>
      </w:r>
      <w:r>
        <w:rPr>
          <w:lang w:val="el-GR"/>
        </w:rPr>
        <w:t>:</w:t>
      </w:r>
    </w:p>
    <w:p w14:paraId="0DF32303" w14:textId="77777777" w:rsidR="008338F0" w:rsidRDefault="003355E7">
      <w:pPr>
        <w:rPr>
          <w:lang w:val="el-GR"/>
        </w:rPr>
      </w:pPr>
      <w:r>
        <w:rPr>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r w:rsidR="00EE021D">
        <w:rPr>
          <w:lang w:val="el-GR"/>
        </w:rPr>
        <w:t xml:space="preserve"> </w:t>
      </w:r>
      <w:r w:rsidR="00EE021D">
        <w:rPr>
          <w:bCs/>
          <w:lang w:val="el-GR"/>
        </w:rPr>
        <w:t>όπως ισχύει</w:t>
      </w:r>
      <w:r>
        <w:rPr>
          <w:lang w:val="el-GR"/>
        </w:rPr>
        <w:t>.</w:t>
      </w:r>
    </w:p>
    <w:p w14:paraId="4392E702" w14:textId="77777777" w:rsidR="00783056" w:rsidRDefault="00783056" w:rsidP="00783056">
      <w:pPr>
        <w:rPr>
          <w:lang w:val="el-GR"/>
        </w:rPr>
      </w:pPr>
      <w:r>
        <w:rPr>
          <w:lang w:val="el-GR"/>
        </w:rPr>
        <w:t xml:space="preserve">Στην περίπτωση υποβολής ένορκων βεβαιώσεων αυτές θα πρέπει να έχουν συνταχθεί </w:t>
      </w:r>
      <w:r w:rsidR="0066061D">
        <w:rPr>
          <w:lang w:val="el-GR"/>
        </w:rPr>
        <w:t>μ</w:t>
      </w:r>
      <w:r>
        <w:rPr>
          <w:lang w:val="el-GR"/>
        </w:rPr>
        <w:t xml:space="preserve">ε ημερομηνία έως τρεις (3) μήνες πριν την υποβολή τους.  </w:t>
      </w:r>
    </w:p>
    <w:p w14:paraId="75B5050D" w14:textId="77777777" w:rsidR="00783056" w:rsidRPr="00EE2684" w:rsidRDefault="00783056" w:rsidP="00783056">
      <w:pPr>
        <w:rPr>
          <w:lang w:val="el-GR"/>
        </w:rPr>
      </w:pPr>
      <w:r>
        <w:rPr>
          <w:lang w:val="el-GR"/>
        </w:rPr>
        <w:t xml:space="preserve">Οι υπεύθυνες δηλώσεις που υποβάλλονται θα πρέπει να έχουν συνταχθεί </w:t>
      </w:r>
      <w:r w:rsidR="0066061D">
        <w:rPr>
          <w:lang w:val="el-GR"/>
        </w:rPr>
        <w:t>μ</w:t>
      </w:r>
      <w:r>
        <w:rPr>
          <w:lang w:val="el-GR"/>
        </w:rPr>
        <w:t xml:space="preserve">ε ημερομηνία μετά την δημοσίευση της  παρούσας. </w:t>
      </w:r>
    </w:p>
    <w:p w14:paraId="3C8FAEF2" w14:textId="77777777" w:rsidR="00D56132" w:rsidRPr="00B8545D" w:rsidRDefault="00D56132">
      <w:pPr>
        <w:rPr>
          <w:b/>
          <w:lang w:val="el-GR"/>
        </w:rPr>
      </w:pPr>
    </w:p>
    <w:p w14:paraId="6F37510E" w14:textId="77777777" w:rsidR="00270326" w:rsidRDefault="003355E7">
      <w:pPr>
        <w:rPr>
          <w:b/>
          <w:lang w:val="el-GR"/>
        </w:rPr>
      </w:pPr>
      <w:r w:rsidRPr="00814752">
        <w:rPr>
          <w:b/>
          <w:bCs/>
          <w:lang w:val="el-GR"/>
        </w:rPr>
        <w:t>Β.</w:t>
      </w:r>
      <w:r w:rsidR="00842552">
        <w:rPr>
          <w:b/>
          <w:bCs/>
          <w:lang w:val="el-GR"/>
        </w:rPr>
        <w:t>2</w:t>
      </w:r>
      <w:r w:rsidRPr="00814752">
        <w:rPr>
          <w:b/>
          <w:bCs/>
          <w:lang w:val="el-GR"/>
        </w:rPr>
        <w:t>.</w:t>
      </w:r>
      <w:r w:rsidRPr="00B8545D">
        <w:rPr>
          <w:b/>
          <w:lang w:val="el-GR"/>
        </w:rPr>
        <w:t xml:space="preserve"> Για την απόδειξη της οικονομικής και χρηματοοικονομικής επάρκειας της παραγράφου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496541508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b/>
          <w:lang w:val="el-GR"/>
        </w:rPr>
        <w:t>2.2.4</w:t>
      </w:r>
      <w:r w:rsidR="00383E82">
        <w:fldChar w:fldCharType="end"/>
      </w:r>
      <w:r w:rsidRPr="00B8545D">
        <w:rPr>
          <w:b/>
          <w:lang w:val="el-GR"/>
        </w:rPr>
        <w:t xml:space="preserve"> οι οικονομικοί φορείς προσκομίζουν </w:t>
      </w:r>
      <w:r w:rsidR="003822A5">
        <w:rPr>
          <w:b/>
          <w:lang w:val="el-GR"/>
        </w:rPr>
        <w:t xml:space="preserve">τα αναφερόμενα στον κατωτέρω πίνακα  </w:t>
      </w:r>
      <w:r w:rsidRPr="00B8545D">
        <w:rPr>
          <w:b/>
          <w:lang w:val="el-GR"/>
        </w:rPr>
        <w:t xml:space="preserve"> </w:t>
      </w:r>
      <w:r w:rsidR="00270326" w:rsidRPr="00B8545D">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911AF" w14:paraId="0DC0E0C4" w14:textId="77777777" w:rsidTr="009C5EA6">
        <w:trPr>
          <w:trHeight w:val="711"/>
        </w:trPr>
        <w:tc>
          <w:tcPr>
            <w:tcW w:w="675" w:type="dxa"/>
            <w:shd w:val="clear" w:color="auto" w:fill="D9D9D9"/>
          </w:tcPr>
          <w:p w14:paraId="382D6971" w14:textId="77777777" w:rsidR="00D56132" w:rsidRPr="00C61CD2" w:rsidRDefault="00C40FB9" w:rsidP="009C5EA6">
            <w:pPr>
              <w:rPr>
                <w:rFonts w:asciiTheme="minorHAnsi" w:hAnsiTheme="minorHAnsi"/>
                <w:b/>
                <w:szCs w:val="22"/>
              </w:rPr>
            </w:pPr>
            <w:r>
              <w:rPr>
                <w:rFonts w:asciiTheme="minorHAnsi" w:hAnsiTheme="minorHAnsi"/>
                <w:b/>
                <w:szCs w:val="22"/>
                <w:lang w:val="el-GR"/>
              </w:rPr>
              <w:t>2</w:t>
            </w:r>
            <w:r w:rsidR="00D56132" w:rsidRPr="00C61CD2">
              <w:rPr>
                <w:rFonts w:asciiTheme="minorHAnsi" w:hAnsiTheme="minorHAnsi"/>
                <w:b/>
                <w:szCs w:val="22"/>
              </w:rPr>
              <w:t>.</w:t>
            </w:r>
          </w:p>
        </w:tc>
        <w:tc>
          <w:tcPr>
            <w:tcW w:w="9180" w:type="dxa"/>
            <w:shd w:val="clear" w:color="auto" w:fill="D9D9D9"/>
          </w:tcPr>
          <w:p w14:paraId="4132E87F" w14:textId="0373B0E1" w:rsidR="00D56132" w:rsidRDefault="00D56132" w:rsidP="009C5EA6">
            <w:pPr>
              <w:autoSpaceDE w:val="0"/>
              <w:autoSpaceDN w:val="0"/>
              <w:adjustRightInd w:val="0"/>
              <w:rPr>
                <w:rFonts w:cs="Tahoma"/>
                <w:sz w:val="20"/>
                <w:lang w:val="el-GR"/>
              </w:rPr>
            </w:pPr>
            <w:r w:rsidRPr="00C61CD2">
              <w:rPr>
                <w:rFonts w:cs="Tahoma"/>
                <w:b/>
                <w:sz w:val="20"/>
                <w:lang w:val="el-GR" w:eastAsia="el-GR"/>
              </w:rPr>
              <w:t>Οι οικονομικοί φορείς που συμμετέχουν στη διαδικασία σύναψης της παρούσας απαιτείται να έχουν</w:t>
            </w:r>
            <w:r w:rsidR="009E1A22">
              <w:rPr>
                <w:rFonts w:cs="Tahoma"/>
                <w:b/>
                <w:sz w:val="20"/>
                <w:lang w:val="el-GR" w:eastAsia="el-GR"/>
              </w:rPr>
              <w:t xml:space="preserve"> μέσο </w:t>
            </w:r>
            <w:r w:rsidR="009E1A22" w:rsidRPr="00C61CD2">
              <w:rPr>
                <w:rFonts w:cs="Tahoma"/>
                <w:b/>
                <w:sz w:val="20"/>
                <w:lang w:val="el-GR" w:eastAsia="el-GR"/>
              </w:rPr>
              <w:t xml:space="preserve">γενικό ετήσιο κύκλο εργασιών για </w:t>
            </w:r>
            <w:r w:rsidR="009E1A22">
              <w:rPr>
                <w:rFonts w:cs="Tahoma"/>
                <w:b/>
                <w:sz w:val="20"/>
                <w:lang w:val="el-GR" w:eastAsia="el-GR"/>
              </w:rPr>
              <w:t>τις τρεις (3) τελευταίες οικονομικές χρήσεις (201</w:t>
            </w:r>
            <w:r w:rsidR="00BD06F6">
              <w:rPr>
                <w:rFonts w:cs="Tahoma"/>
                <w:b/>
                <w:sz w:val="20"/>
                <w:lang w:val="el-GR" w:eastAsia="el-GR"/>
              </w:rPr>
              <w:t>6</w:t>
            </w:r>
            <w:r w:rsidR="009E1A22">
              <w:rPr>
                <w:rFonts w:cs="Tahoma"/>
                <w:b/>
                <w:sz w:val="20"/>
                <w:lang w:val="el-GR" w:eastAsia="el-GR"/>
              </w:rPr>
              <w:t>-201</w:t>
            </w:r>
            <w:r w:rsidR="00BD06F6">
              <w:rPr>
                <w:rFonts w:cs="Tahoma"/>
                <w:b/>
                <w:sz w:val="20"/>
                <w:lang w:val="el-GR" w:eastAsia="el-GR"/>
              </w:rPr>
              <w:t>7</w:t>
            </w:r>
            <w:r w:rsidR="009E1A22">
              <w:rPr>
                <w:rFonts w:cs="Tahoma"/>
                <w:b/>
                <w:sz w:val="20"/>
                <w:lang w:val="el-GR" w:eastAsia="el-GR"/>
              </w:rPr>
              <w:t>-201</w:t>
            </w:r>
            <w:r w:rsidR="00BD06F6">
              <w:rPr>
                <w:rFonts w:cs="Tahoma"/>
                <w:b/>
                <w:sz w:val="20"/>
                <w:lang w:val="el-GR" w:eastAsia="el-GR"/>
              </w:rPr>
              <w:t>8</w:t>
            </w:r>
            <w:r w:rsidR="009E1A22">
              <w:rPr>
                <w:rFonts w:cs="Tahoma"/>
                <w:b/>
                <w:sz w:val="20"/>
                <w:lang w:val="el-GR" w:eastAsia="el-GR"/>
              </w:rPr>
              <w:t>) ή, τις οικονομικές χρήσεις για τις οποίες ο οικονομικός φορέας δραστηριοποιείται, αν είναι λιγότερες από τρεις</w:t>
            </w:r>
            <w:r w:rsidR="009E1A22" w:rsidRPr="00824DC8">
              <w:rPr>
                <w:rFonts w:cs="Tahoma"/>
                <w:b/>
                <w:sz w:val="20"/>
                <w:lang w:val="el-GR" w:eastAsia="el-GR"/>
              </w:rPr>
              <w:t>,</w:t>
            </w:r>
            <w:r w:rsidR="009E1A22">
              <w:rPr>
                <w:rFonts w:cs="Tahoma"/>
                <w:b/>
                <w:sz w:val="20"/>
                <w:lang w:val="el-GR" w:eastAsia="el-GR"/>
              </w:rPr>
              <w:t xml:space="preserve"> </w:t>
            </w:r>
            <w:r w:rsidR="009E1A22" w:rsidRPr="00C61CD2">
              <w:rPr>
                <w:rFonts w:cs="Tahoma"/>
                <w:b/>
                <w:sz w:val="20"/>
                <w:lang w:val="el-GR" w:eastAsia="el-GR"/>
              </w:rPr>
              <w:t xml:space="preserve">συνολικά μεγαλύτερο από το </w:t>
            </w:r>
            <w:r w:rsidR="009E1A22">
              <w:rPr>
                <w:rFonts w:cs="Tahoma"/>
                <w:b/>
                <w:sz w:val="20"/>
                <w:lang w:val="el-GR" w:eastAsia="el-GR"/>
              </w:rPr>
              <w:t>150</w:t>
            </w:r>
            <w:r w:rsidR="009E1A22" w:rsidRPr="00C61CD2">
              <w:rPr>
                <w:rFonts w:cs="Tahoma"/>
                <w:b/>
                <w:sz w:val="20"/>
                <w:lang w:val="el-GR" w:eastAsia="el-GR"/>
              </w:rPr>
              <w:t xml:space="preserve">% του προϋπολογισμού του υπό </w:t>
            </w:r>
            <w:r w:rsidR="009E1A22" w:rsidRPr="00824DC8">
              <w:rPr>
                <w:rFonts w:cs="Tahoma"/>
                <w:b/>
                <w:sz w:val="20"/>
                <w:lang w:val="el-GR" w:eastAsia="el-GR"/>
              </w:rPr>
              <w:t>ανάθεση Έργου,</w:t>
            </w:r>
            <w:r w:rsidR="009E1A22">
              <w:rPr>
                <w:rFonts w:cs="Tahoma"/>
                <w:b/>
                <w:sz w:val="20"/>
                <w:lang w:val="el-GR" w:eastAsia="el-GR"/>
              </w:rPr>
              <w:t xml:space="preserve"> για το </w:t>
            </w:r>
            <w:proofErr w:type="spellStart"/>
            <w:r w:rsidR="009E1A22">
              <w:rPr>
                <w:rFonts w:cs="Tahoma"/>
                <w:b/>
                <w:sz w:val="20"/>
                <w:lang w:val="el-GR" w:eastAsia="el-GR"/>
              </w:rPr>
              <w:t>οποιό</w:t>
            </w:r>
            <w:proofErr w:type="spellEnd"/>
            <w:r w:rsidR="009E1A22">
              <w:rPr>
                <w:rFonts w:cs="Tahoma"/>
                <w:b/>
                <w:sz w:val="20"/>
                <w:lang w:val="el-GR" w:eastAsia="el-GR"/>
              </w:rPr>
              <w:t xml:space="preserve"> υποβάλλει προσφορά</w:t>
            </w:r>
            <w:r w:rsidRPr="00C61CD2">
              <w:rPr>
                <w:rFonts w:cs="Tahoma"/>
                <w:sz w:val="20"/>
                <w:lang w:val="el-GR"/>
              </w:rPr>
              <w:t xml:space="preserve"> </w:t>
            </w:r>
          </w:p>
          <w:p w14:paraId="590E1ECF" w14:textId="77777777" w:rsidR="00D56132" w:rsidRPr="00C61CD2" w:rsidRDefault="00D56132" w:rsidP="009C5EA6">
            <w:pPr>
              <w:autoSpaceDE w:val="0"/>
              <w:autoSpaceDN w:val="0"/>
              <w:adjustRightInd w:val="0"/>
              <w:rPr>
                <w:rFonts w:asciiTheme="minorHAnsi" w:hAnsiTheme="minorHAnsi" w:cs="Tahoma"/>
                <w:szCs w:val="22"/>
                <w:lang w:val="el-GR" w:eastAsia="el-GR"/>
              </w:rPr>
            </w:pPr>
            <w:r w:rsidRPr="00D36167">
              <w:rPr>
                <w:sz w:val="18"/>
                <w:szCs w:val="18"/>
                <w:lang w:val="el-GR"/>
              </w:rPr>
              <w:t xml:space="preserve">Οι οικονομικοί φορείς οφείλουν να αποδείξουν το ανωτέρω κριτήριο ποιοτικής επιλογής </w:t>
            </w:r>
            <w:proofErr w:type="spellStart"/>
            <w:r w:rsidRPr="00D36167">
              <w:rPr>
                <w:sz w:val="18"/>
                <w:szCs w:val="18"/>
                <w:lang w:val="el-GR"/>
              </w:rPr>
              <w:t>υποβάλοντας</w:t>
            </w:r>
            <w:proofErr w:type="spellEnd"/>
            <w:r w:rsidRPr="00D36167">
              <w:rPr>
                <w:sz w:val="18"/>
                <w:szCs w:val="18"/>
                <w:lang w:val="el-GR"/>
              </w:rPr>
              <w:t xml:space="preserve"> τα ακόλουθα στοιχεία τεκμηρίωσης:</w:t>
            </w:r>
          </w:p>
        </w:tc>
      </w:tr>
      <w:tr w:rsidR="00D56132" w:rsidRPr="00C911AF" w14:paraId="586ACFD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B7B7274" w14:textId="77777777" w:rsidR="00D56132" w:rsidRPr="00D56132" w:rsidRDefault="00C40FB9" w:rsidP="009C5EA6">
            <w:pPr>
              <w:rPr>
                <w:rFonts w:asciiTheme="minorHAnsi" w:hAnsiTheme="minorHAnsi"/>
                <w:b/>
                <w:szCs w:val="22"/>
                <w:lang w:val="el-GR"/>
              </w:rPr>
            </w:pPr>
            <w:r>
              <w:rPr>
                <w:rFonts w:asciiTheme="minorHAnsi" w:hAnsiTheme="minorHAnsi"/>
                <w:b/>
                <w:szCs w:val="22"/>
                <w:lang w:val="el-GR"/>
              </w:rPr>
              <w:lastRenderedPageBreak/>
              <w:t>2</w:t>
            </w:r>
            <w:r w:rsidR="00D56132" w:rsidRPr="00D56132">
              <w:rPr>
                <w:rFonts w:asciiTheme="minorHAnsi" w:hAnsiTheme="minorHAnsi"/>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09E2AF46" w14:textId="1E247CCA" w:rsidR="00D56132" w:rsidRPr="00824DC8" w:rsidRDefault="00D56132" w:rsidP="003822A5">
            <w:pPr>
              <w:autoSpaceDE w:val="0"/>
              <w:autoSpaceDN w:val="0"/>
              <w:adjustRightInd w:val="0"/>
              <w:rPr>
                <w:rFonts w:cs="Tahoma"/>
                <w:b/>
                <w:szCs w:val="22"/>
                <w:lang w:val="el-GR" w:eastAsia="el-GR"/>
              </w:rPr>
            </w:pPr>
            <w:r w:rsidRPr="00824DC8">
              <w:rPr>
                <w:rFonts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ή δήλωση περί του συνολικού κύκλου εργασ</w:t>
            </w:r>
            <w:r w:rsidR="004F5C8C" w:rsidRPr="00824DC8">
              <w:rPr>
                <w:rFonts w:cs="Tahoma"/>
                <w:szCs w:val="22"/>
                <w:lang w:val="el-GR" w:eastAsia="el-GR"/>
              </w:rPr>
              <w:t>ιών για τις οικονομικές χρήσεις 201</w:t>
            </w:r>
            <w:r w:rsidR="00BD06F6">
              <w:rPr>
                <w:rFonts w:cs="Tahoma"/>
                <w:szCs w:val="22"/>
                <w:lang w:val="el-GR" w:eastAsia="el-GR"/>
              </w:rPr>
              <w:t>6</w:t>
            </w:r>
            <w:r w:rsidR="004F5C8C" w:rsidRPr="00824DC8">
              <w:rPr>
                <w:rFonts w:cs="Tahoma"/>
                <w:szCs w:val="22"/>
                <w:lang w:val="el-GR" w:eastAsia="el-GR"/>
              </w:rPr>
              <w:t>-</w:t>
            </w:r>
            <w:r w:rsidRPr="00824DC8">
              <w:rPr>
                <w:rFonts w:cs="Tahoma"/>
                <w:szCs w:val="22"/>
                <w:lang w:val="el-GR" w:eastAsia="el-GR"/>
              </w:rPr>
              <w:t>201</w:t>
            </w:r>
            <w:r w:rsidR="00BD06F6">
              <w:rPr>
                <w:rFonts w:cs="Tahoma"/>
                <w:szCs w:val="22"/>
                <w:lang w:val="el-GR" w:eastAsia="el-GR"/>
              </w:rPr>
              <w:t>7</w:t>
            </w:r>
            <w:r w:rsidR="004F5C8C" w:rsidRPr="00824DC8">
              <w:rPr>
                <w:rFonts w:cs="Tahoma"/>
                <w:szCs w:val="22"/>
                <w:lang w:val="el-GR" w:eastAsia="el-GR"/>
              </w:rPr>
              <w:t>-201</w:t>
            </w:r>
            <w:r w:rsidR="00BD06F6">
              <w:rPr>
                <w:rFonts w:cs="Tahoma"/>
                <w:szCs w:val="22"/>
                <w:lang w:val="el-GR" w:eastAsia="el-GR"/>
              </w:rPr>
              <w:t>8</w:t>
            </w:r>
            <w:r w:rsidRPr="00824DC8">
              <w:rPr>
                <w:rFonts w:cs="Tahoma"/>
                <w:szCs w:val="22"/>
                <w:lang w:val="el-GR" w:eastAsia="el-GR"/>
              </w:rPr>
              <w:t>,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tbl>
    <w:p w14:paraId="14B37865" w14:textId="77777777" w:rsidR="00D56132" w:rsidRPr="00B8545D" w:rsidRDefault="00D56132">
      <w:pPr>
        <w:rPr>
          <w:b/>
          <w:lang w:val="el-GR"/>
        </w:rPr>
      </w:pPr>
    </w:p>
    <w:p w14:paraId="441E6AA5" w14:textId="77777777" w:rsidR="008338F0" w:rsidRDefault="003355E7">
      <w:pPr>
        <w:rPr>
          <w:b/>
          <w:lang w:val="el-GR"/>
        </w:rPr>
      </w:pPr>
      <w:r w:rsidRPr="00814752">
        <w:rPr>
          <w:b/>
          <w:bCs/>
          <w:lang w:val="el-GR"/>
        </w:rPr>
        <w:t>Β.</w:t>
      </w:r>
      <w:r w:rsidR="00842552">
        <w:rPr>
          <w:b/>
          <w:bCs/>
          <w:lang w:val="el-GR"/>
        </w:rPr>
        <w:t>3</w:t>
      </w:r>
      <w:r w:rsidRPr="00814752">
        <w:rPr>
          <w:b/>
          <w:bCs/>
          <w:lang w:val="el-GR"/>
        </w:rPr>
        <w:t xml:space="preserve">. </w:t>
      </w:r>
      <w:r w:rsidRPr="00B8545D">
        <w:rPr>
          <w:b/>
          <w:lang w:val="el-GR"/>
        </w:rPr>
        <w:t xml:space="preserve">Για την απόδειξη της τεχνικής ικανότητας της παραγράφου </w:t>
      </w:r>
      <w:r w:rsidR="00DD18AC">
        <w:rPr>
          <w:b/>
          <w:lang w:val="el-GR"/>
        </w:rPr>
        <w:fldChar w:fldCharType="begin"/>
      </w:r>
      <w:r w:rsidR="00B622FA">
        <w:rPr>
          <w:b/>
          <w:lang w:val="el-GR"/>
        </w:rPr>
        <w:instrText xml:space="preserve"> REF _Ref496541556 \r \h </w:instrText>
      </w:r>
      <w:r w:rsidR="00DD18AC">
        <w:rPr>
          <w:b/>
          <w:lang w:val="el-GR"/>
        </w:rPr>
      </w:r>
      <w:r w:rsidR="00DD18AC">
        <w:rPr>
          <w:b/>
          <w:lang w:val="el-GR"/>
        </w:rPr>
        <w:fldChar w:fldCharType="separate"/>
      </w:r>
      <w:r w:rsidR="00E44343">
        <w:rPr>
          <w:b/>
          <w:lang w:val="el-GR"/>
        </w:rPr>
        <w:t>2.2.5</w:t>
      </w:r>
      <w:r w:rsidR="00DD18AC">
        <w:rPr>
          <w:b/>
          <w:lang w:val="el-GR"/>
        </w:rPr>
        <w:fldChar w:fldCharType="end"/>
      </w:r>
      <w:r w:rsidRPr="00B8545D">
        <w:rPr>
          <w:b/>
          <w:lang w:val="el-GR"/>
        </w:rPr>
        <w:t xml:space="preserve"> οι οικονομικοί φορείς προσκομίζουν</w:t>
      </w:r>
      <w:r w:rsidR="00154368">
        <w:rPr>
          <w:b/>
          <w:lang w:val="el-GR"/>
        </w:rPr>
        <w:t xml:space="preserve"> τα αναφερόμενα στον κατωτέρω πίνακα </w:t>
      </w:r>
      <w:r w:rsidR="00814752">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911AF" w14:paraId="050DBC8D" w14:textId="77777777" w:rsidTr="009C5EA6">
        <w:trPr>
          <w:trHeight w:val="1252"/>
        </w:trPr>
        <w:tc>
          <w:tcPr>
            <w:tcW w:w="675" w:type="dxa"/>
            <w:shd w:val="clear" w:color="auto" w:fill="D9D9D9"/>
          </w:tcPr>
          <w:p w14:paraId="5DEE1F5F" w14:textId="77777777" w:rsidR="007340CA" w:rsidRPr="00C40FB9" w:rsidRDefault="00C40FB9" w:rsidP="009C5EA6">
            <w:pPr>
              <w:rPr>
                <w:rFonts w:asciiTheme="minorHAnsi" w:hAnsiTheme="minorHAnsi"/>
                <w:b/>
                <w:szCs w:val="22"/>
                <w:lang w:val="el-GR"/>
              </w:rPr>
            </w:pPr>
            <w:r>
              <w:rPr>
                <w:rFonts w:asciiTheme="minorHAnsi" w:hAnsiTheme="minorHAnsi"/>
                <w:b/>
                <w:szCs w:val="22"/>
                <w:lang w:val="el-GR"/>
              </w:rPr>
              <w:t>3</w:t>
            </w:r>
          </w:p>
        </w:tc>
        <w:tc>
          <w:tcPr>
            <w:tcW w:w="9180" w:type="dxa"/>
            <w:shd w:val="clear" w:color="auto" w:fill="D9D9D9"/>
          </w:tcPr>
          <w:p w14:paraId="13365AC7" w14:textId="77777777" w:rsidR="00CB07FF" w:rsidRPr="00824DC8" w:rsidRDefault="007340CA" w:rsidP="00CB07FF">
            <w:pPr>
              <w:rPr>
                <w:sz w:val="20"/>
                <w:szCs w:val="20"/>
                <w:lang w:val="el-GR"/>
              </w:rPr>
            </w:pPr>
            <w:r w:rsidRPr="00824DC8">
              <w:rPr>
                <w:rFonts w:asciiTheme="minorHAnsi" w:hAnsiTheme="minorHAnsi" w:cs="Tahoma"/>
                <w:b/>
                <w:bCs/>
                <w:sz w:val="20"/>
                <w:szCs w:val="20"/>
                <w:lang w:val="el-GR" w:eastAsia="el-GR"/>
              </w:rPr>
              <w:t xml:space="preserve">Οι οικονομικοί φορείς που συμμετέχουν στη διαδικασία σύναψης της παρούσας απαιτείται </w:t>
            </w:r>
            <w:r w:rsidRPr="00824DC8">
              <w:rPr>
                <w:rFonts w:asciiTheme="minorHAnsi" w:hAnsiTheme="minorHAnsi" w:cs="Tahoma"/>
                <w:b/>
                <w:sz w:val="20"/>
                <w:szCs w:val="20"/>
                <w:lang w:val="el-GR" w:eastAsia="el-GR"/>
              </w:rPr>
              <w:t>ν</w:t>
            </w:r>
            <w:r w:rsidRPr="00824DC8">
              <w:rPr>
                <w:rFonts w:asciiTheme="minorHAnsi" w:hAnsiTheme="minorHAnsi"/>
                <w:b/>
                <w:sz w:val="20"/>
                <w:szCs w:val="20"/>
                <w:lang w:val="el-GR"/>
              </w:rPr>
              <w:t>α</w:t>
            </w:r>
            <w:r w:rsidRPr="00824DC8">
              <w:rPr>
                <w:rFonts w:asciiTheme="minorHAnsi" w:hAnsiTheme="minorHAnsi" w:cs="Tahoma"/>
                <w:b/>
                <w:sz w:val="20"/>
                <w:szCs w:val="20"/>
                <w:lang w:val="el-GR"/>
              </w:rPr>
              <w:t xml:space="preserve"> διαθέτουν </w:t>
            </w:r>
            <w:r w:rsidR="00CB07FF" w:rsidRPr="00824DC8">
              <w:rPr>
                <w:sz w:val="20"/>
                <w:szCs w:val="20"/>
                <w:lang w:val="el-GR"/>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74540E9" w14:textId="77777777" w:rsidR="00CB07FF" w:rsidRPr="00824DC8" w:rsidRDefault="00CB07FF" w:rsidP="00CB07FF">
            <w:pPr>
              <w:pStyle w:val="aff"/>
              <w:ind w:left="0"/>
              <w:rPr>
                <w:rFonts w:asciiTheme="minorHAnsi" w:hAnsiTheme="minorHAnsi"/>
                <w:bCs/>
                <w:sz w:val="20"/>
                <w:szCs w:val="20"/>
                <w:lang w:val="el-GR"/>
              </w:rPr>
            </w:pPr>
            <w:r w:rsidRPr="00824DC8">
              <w:rPr>
                <w:rFonts w:asciiTheme="minorHAnsi" w:hAnsiTheme="minorHAnsi"/>
                <w:bCs/>
                <w:sz w:val="20"/>
                <w:szCs w:val="20"/>
                <w:lang w:val="el-GR"/>
              </w:rPr>
              <w:t xml:space="preserve">Συγκεκριμένα απαιτείται κατά τα τελευταία </w:t>
            </w:r>
            <w:r w:rsidR="00AE734B">
              <w:rPr>
                <w:rFonts w:asciiTheme="minorHAnsi" w:hAnsiTheme="minorHAnsi"/>
                <w:bCs/>
                <w:sz w:val="20"/>
                <w:szCs w:val="20"/>
                <w:lang w:val="el-GR"/>
              </w:rPr>
              <w:t>τρία(3)</w:t>
            </w:r>
            <w:r w:rsidR="00AE734B" w:rsidRPr="00824DC8">
              <w:rPr>
                <w:rFonts w:asciiTheme="minorHAnsi" w:hAnsiTheme="minorHAnsi"/>
                <w:bCs/>
                <w:sz w:val="20"/>
                <w:szCs w:val="20"/>
                <w:lang w:val="el-GR"/>
              </w:rPr>
              <w:t xml:space="preserve"> </w:t>
            </w:r>
            <w:r w:rsidRPr="00824DC8">
              <w:rPr>
                <w:rFonts w:asciiTheme="minorHAnsi" w:hAnsiTheme="minorHAnsi"/>
                <w:bCs/>
                <w:sz w:val="20"/>
                <w:szCs w:val="20"/>
                <w:lang w:val="el-GR"/>
              </w:rPr>
              <w:t>έτη να έχουν υλοποιήσει επιτυχώς ή να έχουν συμμετάσχει με ποσοστό μεγαλύτερο του 50% σε ένα (1) ή περισσότερα ολοκληρωμένα έργα, τα οποία μεμονωμένα ή και συνδυαστικά να καλύπτουν όλα τα ακόλουθα πεδία:</w:t>
            </w:r>
          </w:p>
          <w:p w14:paraId="26D80276" w14:textId="77777777" w:rsidR="00CB07FF" w:rsidRPr="00824DC8" w:rsidRDefault="00CB07FF" w:rsidP="00CB3043">
            <w:pPr>
              <w:pStyle w:val="Tabletext"/>
              <w:numPr>
                <w:ilvl w:val="0"/>
                <w:numId w:val="24"/>
              </w:numPr>
              <w:jc w:val="both"/>
              <w:rPr>
                <w:rFonts w:asciiTheme="minorHAnsi" w:hAnsiTheme="minorHAnsi" w:cstheme="minorHAnsi"/>
              </w:rPr>
            </w:pPr>
            <w:r w:rsidRPr="00824DC8">
              <w:rPr>
                <w:rFonts w:asciiTheme="minorHAnsi" w:hAnsiTheme="minorHAnsi" w:cstheme="minorHAnsi"/>
              </w:rPr>
              <w:t xml:space="preserve">Παροχή συμβουλευτικών υπηρεσιών σε Επιχειρησιακό Σχεδιασμό </w:t>
            </w:r>
            <w:r w:rsidR="004B6F0C">
              <w:rPr>
                <w:rFonts w:asciiTheme="minorHAnsi" w:hAnsiTheme="minorHAnsi" w:cstheme="minorHAnsi"/>
              </w:rPr>
              <w:t>ή/</w:t>
            </w:r>
            <w:r w:rsidRPr="00824DC8">
              <w:rPr>
                <w:rFonts w:asciiTheme="minorHAnsi" w:hAnsiTheme="minorHAnsi" w:cstheme="minorHAnsi"/>
              </w:rPr>
              <w:t xml:space="preserve">και εφαρμογή διαδικασιών Διοίκησης, Διαχείρισης </w:t>
            </w:r>
            <w:r w:rsidR="004B6F0C">
              <w:rPr>
                <w:rFonts w:asciiTheme="minorHAnsi" w:hAnsiTheme="minorHAnsi" w:cstheme="minorHAnsi"/>
              </w:rPr>
              <w:t>-</w:t>
            </w:r>
            <w:r w:rsidR="004B6F0C" w:rsidRPr="00824DC8">
              <w:rPr>
                <w:rFonts w:asciiTheme="minorHAnsi" w:hAnsiTheme="minorHAnsi" w:cstheme="minorHAnsi"/>
              </w:rPr>
              <w:t xml:space="preserve"> </w:t>
            </w:r>
            <w:r w:rsidRPr="00824DC8">
              <w:rPr>
                <w:rFonts w:asciiTheme="minorHAnsi" w:hAnsiTheme="minorHAnsi" w:cstheme="minorHAnsi"/>
              </w:rPr>
              <w:t xml:space="preserve">Ανάπτυξης Ανθρώπινου Δυναμικού σε δημόσιους ή ιδιωτικούς Φορείς / Οργανισμούς / Επιχειρήσεις </w:t>
            </w:r>
          </w:p>
          <w:p w14:paraId="47E33E36" w14:textId="77777777" w:rsidR="00CB07FF" w:rsidRPr="00CB07FF" w:rsidRDefault="00CB07FF" w:rsidP="00CB3043">
            <w:pPr>
              <w:pStyle w:val="Tabletext"/>
              <w:numPr>
                <w:ilvl w:val="0"/>
                <w:numId w:val="24"/>
              </w:numPr>
              <w:jc w:val="both"/>
              <w:rPr>
                <w:rFonts w:asciiTheme="minorHAnsi" w:hAnsiTheme="minorHAnsi" w:cstheme="minorHAnsi"/>
                <w:sz w:val="22"/>
                <w:szCs w:val="22"/>
              </w:rPr>
            </w:pPr>
            <w:r w:rsidRPr="00824DC8">
              <w:rPr>
                <w:rFonts w:asciiTheme="minorHAnsi" w:hAnsiTheme="minorHAnsi" w:cstheme="minorHAnsi"/>
              </w:rPr>
              <w:t xml:space="preserve">Παροχή συμβουλευτικών υπηρεσιών διαχείρισης, τεχνικής </w:t>
            </w:r>
            <w:r w:rsidR="004B6F0C">
              <w:rPr>
                <w:rFonts w:asciiTheme="minorHAnsi" w:hAnsiTheme="minorHAnsi" w:cstheme="minorHAnsi"/>
              </w:rPr>
              <w:t>-</w:t>
            </w:r>
            <w:r w:rsidR="004B6F0C" w:rsidRPr="00824DC8">
              <w:rPr>
                <w:rFonts w:asciiTheme="minorHAnsi" w:hAnsiTheme="minorHAnsi" w:cstheme="minorHAnsi"/>
              </w:rPr>
              <w:t xml:space="preserve"> </w:t>
            </w:r>
            <w:r w:rsidRPr="00824DC8">
              <w:rPr>
                <w:rFonts w:asciiTheme="minorHAnsi" w:hAnsiTheme="minorHAnsi" w:cstheme="minorHAnsi"/>
              </w:rPr>
              <w:t xml:space="preserve">διοικητικής υποστήριξης σε έργα πληροφορικής </w:t>
            </w:r>
          </w:p>
          <w:p w14:paraId="73D6732F" w14:textId="77777777" w:rsidR="007340CA" w:rsidRPr="00766AC6" w:rsidRDefault="00154368" w:rsidP="009C5EA6">
            <w:pPr>
              <w:autoSpaceDE w:val="0"/>
              <w:autoSpaceDN w:val="0"/>
              <w:adjustRightInd w:val="0"/>
              <w:rPr>
                <w:rFonts w:asciiTheme="minorHAnsi" w:hAnsiTheme="minorHAnsi" w:cs="Tahoma"/>
                <w:szCs w:val="22"/>
                <w:lang w:val="el-GR"/>
              </w:rPr>
            </w:pPr>
            <w:r w:rsidRPr="009C5EA6">
              <w:rPr>
                <w:sz w:val="18"/>
                <w:szCs w:val="18"/>
                <w:lang w:val="el-GR"/>
              </w:rPr>
              <w:t xml:space="preserve">Οι οικονομικοί φορείς οφείλουν να αποδείξουν το ανωτέρω κριτήριο ποιοτικής επιλογής </w:t>
            </w:r>
            <w:proofErr w:type="spellStart"/>
            <w:r w:rsidRPr="009C5EA6">
              <w:rPr>
                <w:sz w:val="18"/>
                <w:szCs w:val="18"/>
                <w:lang w:val="el-GR"/>
              </w:rPr>
              <w:t>υποβάλοντας</w:t>
            </w:r>
            <w:proofErr w:type="spellEnd"/>
            <w:r w:rsidRPr="009C5EA6">
              <w:rPr>
                <w:sz w:val="18"/>
                <w:szCs w:val="18"/>
                <w:lang w:val="el-GR"/>
              </w:rPr>
              <w:t xml:space="preserve"> τα ακόλουθα στοιχεία τεκμηρίωσης:</w:t>
            </w:r>
          </w:p>
        </w:tc>
      </w:tr>
      <w:tr w:rsidR="007340CA" w:rsidRPr="00C911AF" w14:paraId="46C16DA0" w14:textId="77777777" w:rsidTr="009C5EA6">
        <w:tc>
          <w:tcPr>
            <w:tcW w:w="675" w:type="dxa"/>
          </w:tcPr>
          <w:p w14:paraId="7B07250A" w14:textId="77777777" w:rsidR="007340CA" w:rsidRPr="00824DC8" w:rsidRDefault="00C40FB9" w:rsidP="009C5EA6">
            <w:pPr>
              <w:rPr>
                <w:rFonts w:asciiTheme="minorHAnsi" w:hAnsiTheme="minorHAnsi" w:cs="Tahoma"/>
                <w:b/>
                <w:szCs w:val="22"/>
              </w:rPr>
            </w:pPr>
            <w:r w:rsidRPr="00824DC8">
              <w:rPr>
                <w:rFonts w:asciiTheme="minorHAnsi" w:hAnsiTheme="minorHAnsi" w:cs="Tahoma"/>
                <w:b/>
                <w:szCs w:val="22"/>
                <w:lang w:val="el-GR"/>
              </w:rPr>
              <w:t>3</w:t>
            </w:r>
            <w:r w:rsidR="007340CA" w:rsidRPr="00824DC8">
              <w:rPr>
                <w:rFonts w:asciiTheme="minorHAnsi" w:hAnsiTheme="minorHAnsi" w:cs="Tahoma"/>
                <w:b/>
                <w:szCs w:val="22"/>
              </w:rPr>
              <w:t>.1</w:t>
            </w:r>
          </w:p>
        </w:tc>
        <w:tc>
          <w:tcPr>
            <w:tcW w:w="9180" w:type="dxa"/>
          </w:tcPr>
          <w:p w14:paraId="5C24FD32" w14:textId="77777777" w:rsidR="007340CA" w:rsidRPr="00B8545D" w:rsidRDefault="007340CA" w:rsidP="009C5EA6">
            <w:pPr>
              <w:pStyle w:val="Tabletext"/>
              <w:jc w:val="both"/>
              <w:rPr>
                <w:rFonts w:asciiTheme="minorHAnsi" w:hAnsiTheme="minorHAnsi" w:cs="Tahoma"/>
                <w:sz w:val="22"/>
                <w:szCs w:val="22"/>
              </w:rPr>
            </w:pPr>
            <w:r w:rsidRPr="00B8545D">
              <w:rPr>
                <w:rFonts w:asciiTheme="minorHAnsi" w:hAnsiTheme="minorHAnsi" w:cs="Tahoma"/>
                <w:sz w:val="22"/>
                <w:szCs w:val="22"/>
              </w:rPr>
              <w:t xml:space="preserve">Κατάλογο των κυριότερων συναφών έργων που εκτέλεσε υλοποίησε επιτυχώς ο οικονομικός φορέας κατά τα </w:t>
            </w:r>
            <w:r w:rsidR="00386051">
              <w:rPr>
                <w:rFonts w:asciiTheme="minorHAnsi" w:hAnsiTheme="minorHAnsi" w:cs="Tahoma"/>
                <w:sz w:val="22"/>
                <w:szCs w:val="22"/>
              </w:rPr>
              <w:t xml:space="preserve">πέντε </w:t>
            </w:r>
            <w:r w:rsidR="009C74AE">
              <w:rPr>
                <w:rFonts w:asciiTheme="minorHAnsi" w:hAnsiTheme="minorHAnsi" w:cs="Tahoma"/>
                <w:sz w:val="22"/>
                <w:szCs w:val="22"/>
              </w:rPr>
              <w:t>(</w:t>
            </w:r>
            <w:r w:rsidR="00386051">
              <w:rPr>
                <w:rFonts w:asciiTheme="minorHAnsi" w:hAnsiTheme="minorHAnsi" w:cs="Tahoma"/>
                <w:sz w:val="22"/>
                <w:szCs w:val="22"/>
              </w:rPr>
              <w:t>5</w:t>
            </w:r>
            <w:r w:rsidRPr="00B8545D">
              <w:rPr>
                <w:rFonts w:asciiTheme="minorHAnsi" w:hAnsiTheme="minorHAnsi" w:cs="Tahoma"/>
                <w:sz w:val="22"/>
                <w:szCs w:val="22"/>
              </w:rPr>
              <w:t>) τελευταία έτη, σύμφωνα με το ακόλουθο Υπόδειγμα:</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852"/>
              <w:gridCol w:w="1163"/>
              <w:gridCol w:w="1170"/>
              <w:gridCol w:w="1103"/>
              <w:gridCol w:w="1385"/>
              <w:gridCol w:w="1534"/>
              <w:gridCol w:w="1416"/>
            </w:tblGrid>
            <w:tr w:rsidR="007340CA" w:rsidRPr="00C911AF" w14:paraId="188F62D3" w14:textId="77777777" w:rsidTr="00502AAD">
              <w:tc>
                <w:tcPr>
                  <w:tcW w:w="262" w:type="pct"/>
                  <w:shd w:val="clear" w:color="auto" w:fill="D9D9D9"/>
                </w:tcPr>
                <w:p w14:paraId="12125E14" w14:textId="77777777" w:rsidR="007340CA" w:rsidRPr="004629AE" w:rsidRDefault="007340CA" w:rsidP="00502AAD">
                  <w:pPr>
                    <w:tabs>
                      <w:tab w:val="left" w:pos="-2268"/>
                    </w:tabs>
                    <w:spacing w:after="0"/>
                    <w:ind w:left="-206" w:right="-256"/>
                    <w:jc w:val="center"/>
                    <w:rPr>
                      <w:rFonts w:asciiTheme="minorHAnsi" w:hAnsiTheme="minorHAnsi"/>
                      <w:sz w:val="20"/>
                      <w:szCs w:val="20"/>
                    </w:rPr>
                  </w:pPr>
                  <w:r w:rsidRPr="004629AE">
                    <w:rPr>
                      <w:rFonts w:asciiTheme="minorHAnsi" w:hAnsiTheme="minorHAnsi"/>
                      <w:sz w:val="20"/>
                      <w:szCs w:val="20"/>
                    </w:rPr>
                    <w:t>Α/Α</w:t>
                  </w:r>
                </w:p>
              </w:tc>
              <w:tc>
                <w:tcPr>
                  <w:tcW w:w="468" w:type="pct"/>
                  <w:shd w:val="clear" w:color="auto" w:fill="D9D9D9"/>
                </w:tcPr>
                <w:p w14:paraId="65AFE2DB" w14:textId="77777777" w:rsidR="007340CA" w:rsidRPr="004629AE" w:rsidRDefault="007340CA" w:rsidP="00502AAD">
                  <w:pPr>
                    <w:tabs>
                      <w:tab w:val="left" w:pos="-2268"/>
                    </w:tabs>
                    <w:spacing w:after="0"/>
                    <w:ind w:left="-108" w:right="-102"/>
                    <w:jc w:val="center"/>
                    <w:rPr>
                      <w:rFonts w:asciiTheme="minorHAnsi" w:hAnsiTheme="minorHAnsi"/>
                      <w:sz w:val="20"/>
                      <w:szCs w:val="20"/>
                    </w:rPr>
                  </w:pPr>
                  <w:r w:rsidRPr="004629AE">
                    <w:rPr>
                      <w:rFonts w:asciiTheme="minorHAnsi" w:hAnsiTheme="minorHAnsi"/>
                      <w:sz w:val="20"/>
                      <w:szCs w:val="20"/>
                    </w:rPr>
                    <w:t>ΠΕΛΑΤΗΣ</w:t>
                  </w:r>
                </w:p>
              </w:tc>
              <w:tc>
                <w:tcPr>
                  <w:tcW w:w="639" w:type="pct"/>
                  <w:shd w:val="clear" w:color="auto" w:fill="D9D9D9"/>
                </w:tcPr>
                <w:p w14:paraId="279ED13D" w14:textId="77777777" w:rsidR="007340CA" w:rsidRPr="004629AE" w:rsidRDefault="007340CA" w:rsidP="00502AAD">
                  <w:pPr>
                    <w:tabs>
                      <w:tab w:val="left" w:pos="-2268"/>
                    </w:tabs>
                    <w:spacing w:after="0"/>
                    <w:ind w:left="-108"/>
                    <w:jc w:val="center"/>
                    <w:rPr>
                      <w:rFonts w:asciiTheme="minorHAnsi" w:hAnsiTheme="minorHAnsi"/>
                      <w:sz w:val="20"/>
                      <w:szCs w:val="20"/>
                    </w:rPr>
                  </w:pPr>
                  <w:r w:rsidRPr="004629AE">
                    <w:rPr>
                      <w:rFonts w:asciiTheme="minorHAnsi" w:hAnsiTheme="minorHAnsi"/>
                      <w:sz w:val="20"/>
                      <w:szCs w:val="20"/>
                    </w:rPr>
                    <w:t>ΣΥΝΤΟΜΗ ΠΕΡΙΓΡΑΦΗ ΤΟΥ ΕΡΓΟΥ</w:t>
                  </w:r>
                </w:p>
              </w:tc>
              <w:tc>
                <w:tcPr>
                  <w:tcW w:w="643" w:type="pct"/>
                  <w:shd w:val="clear" w:color="auto" w:fill="D9D9D9"/>
                </w:tcPr>
                <w:p w14:paraId="12CDD74C" w14:textId="77777777" w:rsidR="007340CA" w:rsidRPr="004629AE" w:rsidRDefault="007340CA" w:rsidP="00502AAD">
                  <w:pPr>
                    <w:tabs>
                      <w:tab w:val="left" w:pos="-2268"/>
                    </w:tabs>
                    <w:spacing w:after="0"/>
                    <w:ind w:left="-108"/>
                    <w:jc w:val="center"/>
                    <w:rPr>
                      <w:rFonts w:asciiTheme="minorHAnsi" w:hAnsiTheme="minorHAnsi"/>
                      <w:sz w:val="20"/>
                      <w:szCs w:val="20"/>
                    </w:rPr>
                  </w:pPr>
                  <w:r w:rsidRPr="004629AE">
                    <w:rPr>
                      <w:rFonts w:asciiTheme="minorHAnsi" w:hAnsiTheme="minorHAnsi"/>
                      <w:sz w:val="20"/>
                      <w:szCs w:val="20"/>
                    </w:rPr>
                    <w:t>ΔΙΑΡΚΕΙΑ ΕΚΤΕΛΕΣΗΣ ΕΡΓΟΥ</w:t>
                  </w:r>
                </w:p>
              </w:tc>
              <w:tc>
                <w:tcPr>
                  <w:tcW w:w="606" w:type="pct"/>
                  <w:shd w:val="clear" w:color="auto" w:fill="D9D9D9"/>
                </w:tcPr>
                <w:p w14:paraId="7DC932AE" w14:textId="77777777" w:rsidR="007340CA" w:rsidRPr="004629AE" w:rsidRDefault="007340CA" w:rsidP="00502AAD">
                  <w:pPr>
                    <w:tabs>
                      <w:tab w:val="left" w:pos="-2268"/>
                    </w:tabs>
                    <w:spacing w:after="0"/>
                    <w:ind w:left="-149" w:right="-99"/>
                    <w:jc w:val="center"/>
                    <w:rPr>
                      <w:rFonts w:asciiTheme="minorHAnsi" w:hAnsiTheme="minorHAnsi"/>
                      <w:sz w:val="20"/>
                      <w:szCs w:val="20"/>
                    </w:rPr>
                  </w:pPr>
                  <w:r w:rsidRPr="004629AE">
                    <w:rPr>
                      <w:rFonts w:asciiTheme="minorHAnsi" w:hAnsiTheme="minorHAnsi"/>
                      <w:sz w:val="20"/>
                      <w:szCs w:val="20"/>
                    </w:rPr>
                    <w:t>ΠΡΟΫΠΟ-ΛΟΓΙΣΜΟΣ</w:t>
                  </w:r>
                </w:p>
              </w:tc>
              <w:tc>
                <w:tcPr>
                  <w:tcW w:w="761" w:type="pct"/>
                  <w:shd w:val="clear" w:color="auto" w:fill="D9D9D9"/>
                </w:tcPr>
                <w:p w14:paraId="2AAA46A2" w14:textId="77777777" w:rsidR="007340CA" w:rsidRPr="004629AE" w:rsidRDefault="007340CA" w:rsidP="00502AAD">
                  <w:pPr>
                    <w:tabs>
                      <w:tab w:val="left" w:pos="-2268"/>
                      <w:tab w:val="left" w:pos="1171"/>
                    </w:tabs>
                    <w:spacing w:after="0"/>
                    <w:ind w:left="-110"/>
                    <w:jc w:val="center"/>
                    <w:rPr>
                      <w:rFonts w:asciiTheme="minorHAnsi" w:hAnsiTheme="minorHAnsi"/>
                      <w:sz w:val="20"/>
                      <w:szCs w:val="20"/>
                      <w:lang w:val="el-GR"/>
                    </w:rPr>
                  </w:pPr>
                  <w:r w:rsidRPr="004629AE">
                    <w:rPr>
                      <w:rFonts w:asciiTheme="minorHAnsi" w:hAnsiTheme="minorHAnsi"/>
                      <w:sz w:val="20"/>
                      <w:szCs w:val="20"/>
                      <w:lang w:val="el-GR"/>
                    </w:rPr>
                    <w:t>ΣΥΝΟΠΤΙΚΗ ΠΕΡΙΓΡΑΦΗ ΣΥΝΕΙΣΦΟΡΑΣ ΣΤΟ ΕΡΓΟ</w:t>
                  </w:r>
                </w:p>
                <w:p w14:paraId="61646D6C" w14:textId="77777777" w:rsidR="007340CA" w:rsidRPr="004629AE" w:rsidRDefault="007340CA" w:rsidP="00502AAD">
                  <w:pPr>
                    <w:tabs>
                      <w:tab w:val="left" w:pos="-2268"/>
                      <w:tab w:val="left" w:pos="1171"/>
                    </w:tabs>
                    <w:spacing w:after="0"/>
                    <w:ind w:left="-110"/>
                    <w:jc w:val="center"/>
                    <w:rPr>
                      <w:rFonts w:asciiTheme="minorHAnsi" w:hAnsiTheme="minorHAnsi"/>
                      <w:sz w:val="20"/>
                      <w:szCs w:val="20"/>
                      <w:lang w:val="el-GR"/>
                    </w:rPr>
                  </w:pPr>
                  <w:r w:rsidRPr="004629AE">
                    <w:rPr>
                      <w:rFonts w:asciiTheme="minorHAnsi" w:hAnsiTheme="minorHAnsi"/>
                      <w:sz w:val="20"/>
                      <w:szCs w:val="20"/>
                      <w:lang w:val="el-GR"/>
                    </w:rPr>
                    <w:t>(αντικείμενο)</w:t>
                  </w:r>
                </w:p>
              </w:tc>
              <w:tc>
                <w:tcPr>
                  <w:tcW w:w="843" w:type="pct"/>
                  <w:shd w:val="clear" w:color="auto" w:fill="D9D9D9"/>
                </w:tcPr>
                <w:p w14:paraId="64C6A764" w14:textId="77777777" w:rsidR="007340CA" w:rsidRPr="004629AE" w:rsidRDefault="007340CA" w:rsidP="00502AAD">
                  <w:pPr>
                    <w:tabs>
                      <w:tab w:val="left" w:pos="-2268"/>
                    </w:tabs>
                    <w:spacing w:after="0"/>
                    <w:ind w:left="-230" w:right="-150"/>
                    <w:jc w:val="center"/>
                    <w:rPr>
                      <w:rFonts w:asciiTheme="minorHAnsi" w:hAnsiTheme="minorHAnsi"/>
                      <w:sz w:val="20"/>
                      <w:szCs w:val="20"/>
                      <w:lang w:val="el-GR"/>
                    </w:rPr>
                  </w:pPr>
                  <w:r w:rsidRPr="004629AE">
                    <w:rPr>
                      <w:rFonts w:asciiTheme="minorHAnsi" w:hAnsiTheme="minorHAnsi"/>
                      <w:sz w:val="20"/>
                      <w:szCs w:val="20"/>
                      <w:lang w:val="el-GR"/>
                    </w:rPr>
                    <w:t>ΠΟΣΟΣΤΟ ΣΥΜΜΕΤΟΧΗΣ</w:t>
                  </w:r>
                </w:p>
                <w:p w14:paraId="34109B65" w14:textId="77777777" w:rsidR="007340CA" w:rsidRPr="004629AE" w:rsidRDefault="007340CA" w:rsidP="00502AAD">
                  <w:pPr>
                    <w:tabs>
                      <w:tab w:val="left" w:pos="-2268"/>
                    </w:tabs>
                    <w:spacing w:after="0"/>
                    <w:ind w:left="-230" w:right="-150"/>
                    <w:jc w:val="center"/>
                    <w:rPr>
                      <w:rFonts w:asciiTheme="minorHAnsi" w:hAnsiTheme="minorHAnsi"/>
                      <w:sz w:val="20"/>
                      <w:szCs w:val="20"/>
                      <w:lang w:val="el-GR"/>
                    </w:rPr>
                  </w:pPr>
                  <w:r w:rsidRPr="004629AE">
                    <w:rPr>
                      <w:rFonts w:asciiTheme="minorHAnsi" w:hAnsiTheme="minorHAnsi"/>
                      <w:sz w:val="20"/>
                      <w:szCs w:val="20"/>
                      <w:lang w:val="el-GR"/>
                    </w:rPr>
                    <w:t>ΣΤΟ ΕΡΓΟ</w:t>
                  </w:r>
                </w:p>
                <w:p w14:paraId="7C263307" w14:textId="77777777" w:rsidR="007340CA" w:rsidRPr="004629AE" w:rsidRDefault="00386051" w:rsidP="00502AAD">
                  <w:pPr>
                    <w:tabs>
                      <w:tab w:val="left" w:pos="-2268"/>
                    </w:tabs>
                    <w:spacing w:after="0"/>
                    <w:ind w:left="-230" w:right="-150"/>
                    <w:jc w:val="center"/>
                    <w:rPr>
                      <w:rFonts w:asciiTheme="minorHAnsi" w:hAnsiTheme="minorHAnsi"/>
                      <w:sz w:val="20"/>
                      <w:szCs w:val="20"/>
                      <w:lang w:val="el-GR"/>
                    </w:rPr>
                  </w:pPr>
                  <w:r>
                    <w:rPr>
                      <w:rFonts w:asciiTheme="minorHAnsi" w:hAnsiTheme="minorHAnsi"/>
                      <w:sz w:val="20"/>
                      <w:szCs w:val="20"/>
                      <w:lang w:val="el-GR"/>
                    </w:rPr>
                    <w:t xml:space="preserve"> </w:t>
                  </w:r>
                  <w:r w:rsidR="007340CA" w:rsidRPr="004629AE">
                    <w:rPr>
                      <w:rFonts w:asciiTheme="minorHAnsi" w:hAnsiTheme="minorHAnsi"/>
                      <w:sz w:val="20"/>
                      <w:szCs w:val="20"/>
                      <w:lang w:val="el-GR"/>
                    </w:rPr>
                    <w:t>(προϋπολογισμός)</w:t>
                  </w:r>
                </w:p>
              </w:tc>
              <w:tc>
                <w:tcPr>
                  <w:tcW w:w="778" w:type="pct"/>
                  <w:shd w:val="clear" w:color="auto" w:fill="D9D9D9"/>
                </w:tcPr>
                <w:p w14:paraId="60807C5E" w14:textId="77777777" w:rsidR="007340CA" w:rsidRPr="004629AE" w:rsidRDefault="007340CA" w:rsidP="00502AAD">
                  <w:pPr>
                    <w:tabs>
                      <w:tab w:val="left" w:pos="-2268"/>
                    </w:tabs>
                    <w:spacing w:after="0"/>
                    <w:ind w:left="-59" w:right="-157"/>
                    <w:jc w:val="center"/>
                    <w:rPr>
                      <w:rFonts w:asciiTheme="minorHAnsi" w:hAnsiTheme="minorHAnsi"/>
                      <w:sz w:val="20"/>
                      <w:szCs w:val="20"/>
                      <w:lang w:val="el-GR"/>
                    </w:rPr>
                  </w:pPr>
                  <w:r w:rsidRPr="004629AE">
                    <w:rPr>
                      <w:rFonts w:asciiTheme="minorHAnsi" w:hAnsiTheme="minorHAnsi"/>
                      <w:sz w:val="20"/>
                      <w:szCs w:val="20"/>
                      <w:lang w:val="el-GR"/>
                    </w:rPr>
                    <w:t>ΣΤΟΙΧΕΙΟ ΤΕΚΜΗΡΙΩΣΗΣ</w:t>
                  </w:r>
                </w:p>
                <w:p w14:paraId="3C30007C" w14:textId="77777777" w:rsidR="007340CA" w:rsidRPr="004629AE" w:rsidRDefault="007340CA" w:rsidP="00502AAD">
                  <w:pPr>
                    <w:tabs>
                      <w:tab w:val="left" w:pos="-2268"/>
                    </w:tabs>
                    <w:spacing w:after="0"/>
                    <w:ind w:left="-59"/>
                    <w:jc w:val="center"/>
                    <w:rPr>
                      <w:rFonts w:asciiTheme="minorHAnsi" w:hAnsiTheme="minorHAnsi"/>
                      <w:sz w:val="20"/>
                      <w:szCs w:val="20"/>
                      <w:lang w:val="el-GR"/>
                    </w:rPr>
                  </w:pPr>
                  <w:r w:rsidRPr="004629AE">
                    <w:rPr>
                      <w:rFonts w:asciiTheme="minorHAnsi" w:hAnsiTheme="minorHAnsi"/>
                      <w:sz w:val="20"/>
                      <w:szCs w:val="20"/>
                      <w:lang w:val="el-GR"/>
                    </w:rPr>
                    <w:t xml:space="preserve">(τύπος &amp; </w:t>
                  </w:r>
                  <w:proofErr w:type="spellStart"/>
                  <w:r w:rsidRPr="004629AE">
                    <w:rPr>
                      <w:rFonts w:asciiTheme="minorHAnsi" w:hAnsiTheme="minorHAnsi"/>
                      <w:sz w:val="20"/>
                      <w:szCs w:val="20"/>
                      <w:lang w:val="el-GR"/>
                    </w:rPr>
                    <w:t>ημ</w:t>
                  </w:r>
                  <w:proofErr w:type="spellEnd"/>
                  <w:r w:rsidRPr="004629AE">
                    <w:rPr>
                      <w:rFonts w:asciiTheme="minorHAnsi" w:hAnsiTheme="minorHAnsi"/>
                      <w:sz w:val="20"/>
                      <w:szCs w:val="20"/>
                      <w:lang w:val="el-GR"/>
                    </w:rPr>
                    <w:t>/</w:t>
                  </w:r>
                  <w:proofErr w:type="spellStart"/>
                  <w:r w:rsidRPr="004629AE">
                    <w:rPr>
                      <w:rFonts w:asciiTheme="minorHAnsi" w:hAnsiTheme="minorHAnsi"/>
                      <w:sz w:val="20"/>
                      <w:szCs w:val="20"/>
                      <w:lang w:val="el-GR"/>
                    </w:rPr>
                    <w:t>νία</w:t>
                  </w:r>
                  <w:proofErr w:type="spellEnd"/>
                  <w:r w:rsidRPr="004629AE">
                    <w:rPr>
                      <w:rFonts w:asciiTheme="minorHAnsi" w:hAnsiTheme="minorHAnsi"/>
                      <w:sz w:val="20"/>
                      <w:szCs w:val="20"/>
                      <w:lang w:val="el-GR"/>
                    </w:rPr>
                    <w:t>)</w:t>
                  </w:r>
                </w:p>
              </w:tc>
            </w:tr>
            <w:tr w:rsidR="007340CA" w:rsidRPr="00C911AF" w14:paraId="41C3A8FA" w14:textId="77777777" w:rsidTr="00502AAD">
              <w:tc>
                <w:tcPr>
                  <w:tcW w:w="262" w:type="pct"/>
                </w:tcPr>
                <w:p w14:paraId="4FCF00F5" w14:textId="77777777" w:rsidR="007340CA" w:rsidRPr="004629AE" w:rsidRDefault="007340CA" w:rsidP="009C5EA6">
                  <w:pPr>
                    <w:tabs>
                      <w:tab w:val="left" w:pos="-2268"/>
                    </w:tabs>
                    <w:spacing w:line="276" w:lineRule="auto"/>
                    <w:rPr>
                      <w:rFonts w:asciiTheme="minorHAnsi" w:hAnsiTheme="minorHAnsi"/>
                      <w:b/>
                      <w:sz w:val="20"/>
                      <w:szCs w:val="20"/>
                      <w:lang w:val="el-GR"/>
                    </w:rPr>
                  </w:pPr>
                </w:p>
              </w:tc>
              <w:tc>
                <w:tcPr>
                  <w:tcW w:w="468" w:type="pct"/>
                </w:tcPr>
                <w:p w14:paraId="53649BB5" w14:textId="77777777" w:rsidR="007340CA" w:rsidRPr="004629AE" w:rsidRDefault="007340CA" w:rsidP="009C5EA6">
                  <w:pPr>
                    <w:tabs>
                      <w:tab w:val="left" w:pos="-2268"/>
                    </w:tabs>
                    <w:spacing w:line="276" w:lineRule="auto"/>
                    <w:ind w:left="-108"/>
                    <w:rPr>
                      <w:rFonts w:asciiTheme="minorHAnsi" w:hAnsiTheme="minorHAnsi"/>
                      <w:b/>
                      <w:sz w:val="20"/>
                      <w:szCs w:val="20"/>
                      <w:lang w:val="el-GR"/>
                    </w:rPr>
                  </w:pPr>
                </w:p>
              </w:tc>
              <w:tc>
                <w:tcPr>
                  <w:tcW w:w="639" w:type="pct"/>
                </w:tcPr>
                <w:p w14:paraId="55B64D63" w14:textId="77777777" w:rsidR="007340CA" w:rsidRPr="004629AE" w:rsidRDefault="007340CA" w:rsidP="009C5EA6">
                  <w:pPr>
                    <w:tabs>
                      <w:tab w:val="left" w:pos="-2268"/>
                    </w:tabs>
                    <w:spacing w:line="276" w:lineRule="auto"/>
                    <w:ind w:left="-108"/>
                    <w:rPr>
                      <w:rFonts w:asciiTheme="minorHAnsi" w:hAnsiTheme="minorHAnsi"/>
                      <w:b/>
                      <w:sz w:val="20"/>
                      <w:szCs w:val="20"/>
                      <w:lang w:val="el-GR"/>
                    </w:rPr>
                  </w:pPr>
                </w:p>
              </w:tc>
              <w:tc>
                <w:tcPr>
                  <w:tcW w:w="643" w:type="pct"/>
                </w:tcPr>
                <w:p w14:paraId="4DC3B89D" w14:textId="77777777" w:rsidR="007340CA" w:rsidRPr="004629AE" w:rsidRDefault="007340CA" w:rsidP="009C5EA6">
                  <w:pPr>
                    <w:tabs>
                      <w:tab w:val="left" w:pos="-2268"/>
                    </w:tabs>
                    <w:spacing w:line="276" w:lineRule="auto"/>
                    <w:ind w:left="-108"/>
                    <w:rPr>
                      <w:rFonts w:asciiTheme="minorHAnsi" w:hAnsiTheme="minorHAnsi"/>
                      <w:b/>
                      <w:sz w:val="20"/>
                      <w:szCs w:val="20"/>
                      <w:lang w:val="el-GR"/>
                    </w:rPr>
                  </w:pPr>
                </w:p>
              </w:tc>
              <w:tc>
                <w:tcPr>
                  <w:tcW w:w="606" w:type="pct"/>
                </w:tcPr>
                <w:p w14:paraId="688E3D38" w14:textId="77777777" w:rsidR="007340CA" w:rsidRPr="004629AE" w:rsidRDefault="007340CA" w:rsidP="009C5EA6">
                  <w:pPr>
                    <w:tabs>
                      <w:tab w:val="left" w:pos="-2268"/>
                    </w:tabs>
                    <w:spacing w:line="276" w:lineRule="auto"/>
                    <w:ind w:left="72"/>
                    <w:rPr>
                      <w:rFonts w:asciiTheme="minorHAnsi" w:hAnsiTheme="minorHAnsi"/>
                      <w:b/>
                      <w:sz w:val="20"/>
                      <w:szCs w:val="20"/>
                      <w:lang w:val="el-GR"/>
                    </w:rPr>
                  </w:pPr>
                </w:p>
              </w:tc>
              <w:tc>
                <w:tcPr>
                  <w:tcW w:w="761" w:type="pct"/>
                </w:tcPr>
                <w:p w14:paraId="33CF738C" w14:textId="77777777" w:rsidR="007340CA" w:rsidRPr="004629AE" w:rsidRDefault="007340CA" w:rsidP="009C5EA6">
                  <w:pPr>
                    <w:tabs>
                      <w:tab w:val="left" w:pos="-2268"/>
                    </w:tabs>
                    <w:spacing w:line="276" w:lineRule="auto"/>
                    <w:rPr>
                      <w:rFonts w:asciiTheme="minorHAnsi" w:hAnsiTheme="minorHAnsi"/>
                      <w:b/>
                      <w:sz w:val="20"/>
                      <w:szCs w:val="20"/>
                      <w:lang w:val="el-GR"/>
                    </w:rPr>
                  </w:pPr>
                </w:p>
              </w:tc>
              <w:tc>
                <w:tcPr>
                  <w:tcW w:w="843" w:type="pct"/>
                </w:tcPr>
                <w:p w14:paraId="38909268" w14:textId="77777777" w:rsidR="007340CA" w:rsidRPr="004629AE" w:rsidRDefault="007340CA" w:rsidP="009C5EA6">
                  <w:pPr>
                    <w:tabs>
                      <w:tab w:val="left" w:pos="-2268"/>
                    </w:tabs>
                    <w:spacing w:line="276" w:lineRule="auto"/>
                    <w:rPr>
                      <w:rFonts w:asciiTheme="minorHAnsi" w:hAnsiTheme="minorHAnsi"/>
                      <w:b/>
                      <w:sz w:val="20"/>
                      <w:szCs w:val="20"/>
                      <w:lang w:val="el-GR"/>
                    </w:rPr>
                  </w:pPr>
                </w:p>
              </w:tc>
              <w:tc>
                <w:tcPr>
                  <w:tcW w:w="778" w:type="pct"/>
                </w:tcPr>
                <w:p w14:paraId="1D4D83BD" w14:textId="77777777" w:rsidR="007340CA" w:rsidRPr="004629AE" w:rsidRDefault="007340CA" w:rsidP="009C5EA6">
                  <w:pPr>
                    <w:tabs>
                      <w:tab w:val="left" w:pos="-2268"/>
                    </w:tabs>
                    <w:spacing w:line="276" w:lineRule="auto"/>
                    <w:rPr>
                      <w:rFonts w:asciiTheme="minorHAnsi" w:hAnsiTheme="minorHAnsi"/>
                      <w:b/>
                      <w:sz w:val="20"/>
                      <w:szCs w:val="20"/>
                      <w:lang w:val="el-GR"/>
                    </w:rPr>
                  </w:pPr>
                </w:p>
              </w:tc>
            </w:tr>
          </w:tbl>
          <w:p w14:paraId="0A3644F5" w14:textId="77777777" w:rsidR="007340CA" w:rsidRPr="00B8545D" w:rsidRDefault="007340CA" w:rsidP="009C5EA6">
            <w:pPr>
              <w:pStyle w:val="Tabletext"/>
              <w:spacing w:line="276" w:lineRule="auto"/>
              <w:jc w:val="both"/>
              <w:rPr>
                <w:rFonts w:asciiTheme="minorHAnsi" w:hAnsiTheme="minorHAnsi" w:cs="Calibri"/>
                <w:sz w:val="22"/>
                <w:szCs w:val="22"/>
              </w:rPr>
            </w:pPr>
          </w:p>
          <w:p w14:paraId="5F001F14" w14:textId="77777777" w:rsidR="007340CA" w:rsidRPr="00B8545D" w:rsidRDefault="007340CA" w:rsidP="009C5EA6">
            <w:pPr>
              <w:spacing w:line="276" w:lineRule="auto"/>
              <w:rPr>
                <w:rFonts w:asciiTheme="minorHAnsi" w:hAnsiTheme="minorHAnsi"/>
                <w:szCs w:val="22"/>
              </w:rPr>
            </w:pPr>
            <w:r w:rsidRPr="00B8545D">
              <w:rPr>
                <w:rFonts w:asciiTheme="minorHAnsi" w:hAnsiTheme="minorHAnsi"/>
                <w:szCs w:val="22"/>
              </w:rPr>
              <w:t>όπ</w:t>
            </w:r>
            <w:proofErr w:type="spellStart"/>
            <w:r w:rsidRPr="00B8545D">
              <w:rPr>
                <w:rFonts w:asciiTheme="minorHAnsi" w:hAnsiTheme="minorHAnsi"/>
                <w:szCs w:val="22"/>
              </w:rPr>
              <w:t>ου</w:t>
            </w:r>
            <w:proofErr w:type="spellEnd"/>
            <w:r w:rsidRPr="00B8545D">
              <w:rPr>
                <w:rFonts w:asciiTheme="minorHAnsi" w:hAnsiTheme="minorHAnsi"/>
                <w:szCs w:val="22"/>
              </w:rPr>
              <w:t xml:space="preserve"> </w:t>
            </w:r>
            <w:r w:rsidRPr="00B8545D">
              <w:rPr>
                <w:rFonts w:asciiTheme="minorHAnsi" w:hAnsiTheme="minorHAnsi"/>
                <w:b/>
                <w:szCs w:val="22"/>
              </w:rPr>
              <w:t>«ΣΤΟΙΧΕΙΟ ΤΕΚΜΗΡΙΩΣΗΣ»</w:t>
            </w:r>
            <w:r w:rsidRPr="00B8545D">
              <w:rPr>
                <w:rFonts w:asciiTheme="minorHAnsi" w:hAnsiTheme="minorHAnsi"/>
                <w:szCs w:val="22"/>
              </w:rPr>
              <w:t xml:space="preserve">: </w:t>
            </w:r>
          </w:p>
          <w:p w14:paraId="22B52553" w14:textId="77777777" w:rsidR="007340CA" w:rsidRPr="00B8545D" w:rsidRDefault="007340CA" w:rsidP="003723D8">
            <w:pPr>
              <w:numPr>
                <w:ilvl w:val="0"/>
                <w:numId w:val="11"/>
              </w:numPr>
              <w:suppressAutoHyphens w:val="0"/>
              <w:ind w:left="419" w:hanging="357"/>
              <w:rPr>
                <w:rFonts w:asciiTheme="minorHAnsi" w:hAnsiTheme="minorHAnsi"/>
                <w:szCs w:val="22"/>
                <w:lang w:val="el-GR"/>
              </w:rPr>
            </w:pPr>
            <w:r w:rsidRPr="00B8545D">
              <w:rPr>
                <w:rFonts w:asciiTheme="minorHAnsi" w:hAnsiTheme="minorHAnsi"/>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1A659993" w14:textId="77777777" w:rsidR="007340CA" w:rsidRPr="00DC0CD9" w:rsidRDefault="007340CA" w:rsidP="00502AAD">
            <w:pPr>
              <w:suppressAutoHyphens w:val="0"/>
              <w:rPr>
                <w:rFonts w:asciiTheme="minorHAnsi" w:hAnsiTheme="minorHAnsi"/>
                <w:szCs w:val="22"/>
                <w:lang w:val="el-GR"/>
              </w:rPr>
            </w:pPr>
            <w:r w:rsidRPr="00B8545D">
              <w:rPr>
                <w:rFonts w:asciiTheme="minorHAnsi" w:hAnsiTheme="minorHAnsi"/>
                <w:szCs w:val="22"/>
                <w:lang w:val="el-GR"/>
              </w:rPr>
              <w:t xml:space="preserve">Εάν ο Πελάτης είναι ιδιώτης, ως στοιχείο τεκμηρίωσης υποβάλλεται δήλωση είτε του ιδιώτη, είτε του υποψηφίου Αναδόχου, και </w:t>
            </w:r>
            <w:r>
              <w:rPr>
                <w:rFonts w:asciiTheme="minorHAnsi" w:hAnsiTheme="minorHAnsi"/>
                <w:szCs w:val="22"/>
                <w:lang w:val="el-GR"/>
              </w:rPr>
              <w:t>δεν αρκεί</w:t>
            </w:r>
            <w:r w:rsidRPr="00B8545D">
              <w:rPr>
                <w:rFonts w:asciiTheme="minorHAnsi" w:hAnsiTheme="minorHAnsi"/>
                <w:szCs w:val="22"/>
                <w:lang w:val="el-GR"/>
              </w:rPr>
              <w:t xml:space="preserve"> η σχετική Σύμβαση Έργου.</w:t>
            </w:r>
          </w:p>
        </w:tc>
      </w:tr>
      <w:tr w:rsidR="007340CA" w:rsidRPr="00C911AF" w14:paraId="79CD9FBB" w14:textId="77777777" w:rsidTr="009C5EA6">
        <w:tc>
          <w:tcPr>
            <w:tcW w:w="675" w:type="dxa"/>
            <w:shd w:val="clear" w:color="auto" w:fill="D9D9D9"/>
          </w:tcPr>
          <w:p w14:paraId="05976912" w14:textId="77777777" w:rsidR="007340CA" w:rsidRPr="00B8545D" w:rsidRDefault="00C40FB9" w:rsidP="009C5EA6">
            <w:pPr>
              <w:rPr>
                <w:rFonts w:asciiTheme="minorHAnsi" w:hAnsiTheme="minorHAnsi" w:cs="Tahoma"/>
                <w:b/>
                <w:szCs w:val="22"/>
              </w:rPr>
            </w:pPr>
            <w:r>
              <w:rPr>
                <w:rFonts w:asciiTheme="minorHAnsi" w:hAnsiTheme="minorHAnsi" w:cs="Tahoma"/>
                <w:b/>
                <w:szCs w:val="22"/>
                <w:lang w:val="el-GR"/>
              </w:rPr>
              <w:t>4</w:t>
            </w:r>
            <w:r w:rsidR="007340CA" w:rsidRPr="00B8545D">
              <w:rPr>
                <w:rFonts w:asciiTheme="minorHAnsi" w:hAnsiTheme="minorHAnsi" w:cs="Tahoma"/>
                <w:b/>
                <w:szCs w:val="22"/>
              </w:rPr>
              <w:t>.</w:t>
            </w:r>
          </w:p>
        </w:tc>
        <w:tc>
          <w:tcPr>
            <w:tcW w:w="9180" w:type="dxa"/>
            <w:shd w:val="clear" w:color="auto" w:fill="D9D9D9"/>
          </w:tcPr>
          <w:p w14:paraId="1CA69821" w14:textId="77777777" w:rsidR="007340CA" w:rsidRDefault="007340CA" w:rsidP="00D04812">
            <w:pPr>
              <w:autoSpaceDE w:val="0"/>
              <w:autoSpaceDN w:val="0"/>
              <w:adjustRightInd w:val="0"/>
              <w:spacing w:after="0"/>
              <w:rPr>
                <w:rFonts w:asciiTheme="minorHAnsi" w:hAnsiTheme="minorHAnsi" w:cs="Tahoma"/>
                <w:b/>
                <w:bCs/>
                <w:szCs w:val="22"/>
                <w:lang w:val="el-GR" w:eastAsia="el-GR"/>
              </w:rPr>
            </w:pPr>
            <w:r w:rsidRPr="00B8545D">
              <w:rPr>
                <w:rFonts w:asciiTheme="minorHAnsi" w:hAnsiTheme="minorHAnsi" w:cs="Tahoma"/>
                <w:b/>
                <w:bCs/>
                <w:szCs w:val="22"/>
                <w:lang w:val="el-GR" w:eastAsia="el-GR"/>
              </w:rPr>
              <w:t>Οι οικονομικοί φορείς που συμμετέχουν στη διαδικασία σύναψης της παρούσας απαιτείται να διαθέτ</w:t>
            </w:r>
            <w:r>
              <w:rPr>
                <w:rFonts w:asciiTheme="minorHAnsi" w:hAnsiTheme="minorHAnsi" w:cs="Tahoma"/>
                <w:b/>
                <w:bCs/>
                <w:szCs w:val="22"/>
                <w:lang w:val="el-GR" w:eastAsia="el-GR"/>
              </w:rPr>
              <w:t>ουν</w:t>
            </w:r>
            <w:r w:rsidRPr="00B8545D">
              <w:rPr>
                <w:rFonts w:asciiTheme="minorHAnsi" w:hAnsiTheme="minorHAnsi" w:cs="Tahoma"/>
                <w:b/>
                <w:bCs/>
                <w:szCs w:val="22"/>
                <w:lang w:val="el-GR" w:eastAsia="el-GR"/>
              </w:rPr>
              <w:t xml:space="preserve"> ομάδα έργου με στελέχη επαρκή σε πλήθος και δεξιότητες για την ανάληψη του Έργου</w:t>
            </w:r>
            <w:r w:rsidRPr="009C3C60">
              <w:rPr>
                <w:rFonts w:asciiTheme="minorHAnsi" w:hAnsiTheme="minorHAnsi" w:cs="Tahoma"/>
                <w:b/>
                <w:bCs/>
                <w:szCs w:val="22"/>
                <w:lang w:val="el-GR" w:eastAsia="el-GR"/>
              </w:rPr>
              <w:t xml:space="preserve"> </w:t>
            </w:r>
            <w:r w:rsidRPr="00B8545D">
              <w:rPr>
                <w:rFonts w:asciiTheme="minorHAnsi" w:hAnsiTheme="minorHAnsi" w:cs="Tahoma"/>
                <w:b/>
                <w:bCs/>
                <w:szCs w:val="22"/>
                <w:lang w:val="el-GR" w:eastAsia="el-GR"/>
              </w:rPr>
              <w:t xml:space="preserve">η οποία να αποτελείται τουλάχιστον από: </w:t>
            </w:r>
          </w:p>
          <w:p w14:paraId="3E26F37E" w14:textId="77777777" w:rsidR="00CC1AED" w:rsidRDefault="00CC1AED" w:rsidP="00D04812">
            <w:pPr>
              <w:autoSpaceDE w:val="0"/>
              <w:autoSpaceDN w:val="0"/>
              <w:adjustRightInd w:val="0"/>
              <w:spacing w:after="0"/>
              <w:rPr>
                <w:rFonts w:asciiTheme="minorHAnsi" w:hAnsiTheme="minorHAnsi" w:cs="Tahoma"/>
                <w:b/>
                <w:bCs/>
                <w:szCs w:val="22"/>
                <w:lang w:val="el-GR" w:eastAsia="el-GR"/>
              </w:rPr>
            </w:pPr>
          </w:p>
          <w:p w14:paraId="775809E1" w14:textId="77777777" w:rsidR="00CC1AED" w:rsidRDefault="00CC1AED" w:rsidP="00CB3043">
            <w:pPr>
              <w:pStyle w:val="aff"/>
              <w:numPr>
                <w:ilvl w:val="1"/>
                <w:numId w:val="22"/>
              </w:numPr>
              <w:tabs>
                <w:tab w:val="clear" w:pos="1687"/>
                <w:tab w:val="num" w:pos="340"/>
              </w:tabs>
              <w:autoSpaceDE w:val="0"/>
              <w:autoSpaceDN w:val="0"/>
              <w:adjustRightInd w:val="0"/>
              <w:spacing w:before="40" w:after="40"/>
              <w:ind w:left="341" w:hanging="284"/>
              <w:contextualSpacing w:val="0"/>
              <w:rPr>
                <w:rFonts w:asciiTheme="minorHAnsi" w:hAnsiTheme="minorHAnsi" w:cs="Tahoma"/>
                <w:bCs/>
                <w:szCs w:val="20"/>
                <w:lang w:val="el-GR" w:eastAsia="el-GR"/>
              </w:rPr>
            </w:pPr>
            <w:r w:rsidRPr="00DC0CD9">
              <w:rPr>
                <w:rFonts w:asciiTheme="minorHAnsi" w:hAnsiTheme="minorHAnsi" w:cs="Tahoma"/>
                <w:bCs/>
                <w:szCs w:val="20"/>
                <w:lang w:val="el-GR" w:eastAsia="el-GR"/>
              </w:rPr>
              <w:t>έναν (1) Υπεύθυνο Έργου και έναν (1) Αναπληρωτή του, ο καθένας εκ των οποίων να διαθέτει Πανεπιστημιακό Τίτλο Σπουδών καθώς και 7ετή τουλάχιστον επαγγελματική εμπειρία σε</w:t>
            </w:r>
            <w:r w:rsidR="00E21AD0">
              <w:rPr>
                <w:rFonts w:asciiTheme="minorHAnsi" w:hAnsiTheme="minorHAnsi" w:cs="Tahoma"/>
                <w:bCs/>
                <w:szCs w:val="20"/>
                <w:lang w:val="el-GR" w:eastAsia="el-GR"/>
              </w:rPr>
              <w:t xml:space="preserve"> </w:t>
            </w:r>
            <w:r w:rsidRPr="00DC0CD9">
              <w:rPr>
                <w:rFonts w:asciiTheme="minorHAnsi" w:hAnsiTheme="minorHAnsi" w:cs="Tahoma"/>
                <w:bCs/>
                <w:szCs w:val="20"/>
                <w:lang w:val="el-GR" w:eastAsia="el-GR"/>
              </w:rPr>
              <w:t>Διαχείριση έργων ΤΠΕ</w:t>
            </w:r>
            <w:r w:rsidR="00505CD4" w:rsidRPr="00DC0CD9">
              <w:rPr>
                <w:rFonts w:asciiTheme="minorHAnsi" w:hAnsiTheme="minorHAnsi" w:cs="Tahoma"/>
                <w:bCs/>
                <w:szCs w:val="20"/>
                <w:lang w:val="el-GR" w:eastAsia="el-GR"/>
              </w:rPr>
              <w:t>,</w:t>
            </w:r>
          </w:p>
          <w:p w14:paraId="077FE62B" w14:textId="77777777" w:rsidR="005F34D5" w:rsidRPr="00DA5F08" w:rsidRDefault="005F34D5" w:rsidP="00CB3043">
            <w:pPr>
              <w:pStyle w:val="aff"/>
              <w:numPr>
                <w:ilvl w:val="1"/>
                <w:numId w:val="22"/>
              </w:numPr>
              <w:tabs>
                <w:tab w:val="clear" w:pos="1687"/>
                <w:tab w:val="num" w:pos="340"/>
              </w:tabs>
              <w:autoSpaceDE w:val="0"/>
              <w:autoSpaceDN w:val="0"/>
              <w:adjustRightInd w:val="0"/>
              <w:spacing w:before="40" w:after="40"/>
              <w:ind w:left="341" w:hanging="284"/>
              <w:contextualSpacing w:val="0"/>
              <w:rPr>
                <w:rFonts w:asciiTheme="minorHAnsi" w:hAnsiTheme="minorHAnsi" w:cs="Tahoma"/>
                <w:bCs/>
                <w:szCs w:val="20"/>
                <w:lang w:val="el-GR" w:eastAsia="el-GR"/>
              </w:rPr>
            </w:pPr>
            <w:bookmarkStart w:id="65" w:name="_Hlk9426752"/>
            <w:r>
              <w:rPr>
                <w:rFonts w:cs="Tahoma"/>
                <w:szCs w:val="22"/>
                <w:lang w:val="el-GR"/>
              </w:rPr>
              <w:t>έναν</w:t>
            </w:r>
            <w:r w:rsidRPr="00534670">
              <w:rPr>
                <w:rFonts w:cs="Tahoma"/>
                <w:szCs w:val="22"/>
                <w:lang w:val="el-GR"/>
              </w:rPr>
              <w:t xml:space="preserve"> (</w:t>
            </w:r>
            <w:r>
              <w:rPr>
                <w:rFonts w:cs="Tahoma"/>
                <w:szCs w:val="22"/>
                <w:lang w:val="el-GR"/>
              </w:rPr>
              <w:t>1</w:t>
            </w:r>
            <w:r w:rsidRPr="00580FD7">
              <w:rPr>
                <w:rFonts w:cs="Tahoma"/>
                <w:szCs w:val="22"/>
                <w:lang w:val="el-GR"/>
              </w:rPr>
              <w:t>) Επιχειρησιακ</w:t>
            </w:r>
            <w:r>
              <w:rPr>
                <w:rFonts w:cs="Tahoma"/>
                <w:szCs w:val="22"/>
                <w:lang w:val="el-GR"/>
              </w:rPr>
              <w:t>ό</w:t>
            </w:r>
            <w:r w:rsidRPr="00534670">
              <w:rPr>
                <w:rFonts w:cs="Tahoma"/>
                <w:szCs w:val="22"/>
                <w:lang w:val="el-GR"/>
              </w:rPr>
              <w:t xml:space="preserve"> Σύμβουλο - αναλυτ</w:t>
            </w:r>
            <w:r>
              <w:rPr>
                <w:rFonts w:cs="Tahoma"/>
                <w:szCs w:val="22"/>
                <w:lang w:val="el-GR"/>
              </w:rPr>
              <w:t>ή</w:t>
            </w:r>
            <w:r w:rsidRPr="00534670">
              <w:rPr>
                <w:rFonts w:cs="Tahoma"/>
                <w:szCs w:val="22"/>
                <w:lang w:val="el-GR"/>
              </w:rPr>
              <w:t xml:space="preserve"> επιχειρησιακών διαδικασιών</w:t>
            </w:r>
            <w:r w:rsidRPr="00580FD7">
              <w:rPr>
                <w:rFonts w:cs="Tahoma"/>
                <w:szCs w:val="22"/>
                <w:lang w:val="el-GR"/>
              </w:rPr>
              <w:t xml:space="preserve">, </w:t>
            </w:r>
            <w:r>
              <w:rPr>
                <w:rFonts w:cs="Tahoma"/>
                <w:szCs w:val="22"/>
                <w:lang w:val="el-GR"/>
              </w:rPr>
              <w:t>ο οποίος</w:t>
            </w:r>
            <w:r w:rsidRPr="00580FD7">
              <w:rPr>
                <w:rFonts w:cs="Tahoma"/>
                <w:szCs w:val="22"/>
                <w:lang w:val="el-GR"/>
              </w:rPr>
              <w:t xml:space="preserve"> να διαθέτει τουλάχιστον 5ετή επαγγελματική εμπειρία σε</w:t>
            </w:r>
            <w:r>
              <w:rPr>
                <w:rFonts w:cs="Tahoma"/>
                <w:szCs w:val="22"/>
                <w:lang w:val="el-GR"/>
              </w:rPr>
              <w:t xml:space="preserve"> ανάλυση και σχεδιασμό επιχειρησιακών διαδικασιών,</w:t>
            </w:r>
            <w:r w:rsidRPr="00580FD7">
              <w:rPr>
                <w:rFonts w:cs="Tahoma"/>
                <w:szCs w:val="22"/>
                <w:lang w:val="el-GR"/>
              </w:rPr>
              <w:t xml:space="preserve"> </w:t>
            </w:r>
            <w:r>
              <w:rPr>
                <w:rFonts w:cs="Tahoma"/>
                <w:szCs w:val="22"/>
                <w:lang w:val="el-GR"/>
              </w:rPr>
              <w:t>από την οποία</w:t>
            </w:r>
            <w:r w:rsidRPr="00580FD7">
              <w:rPr>
                <w:rFonts w:cs="Tahoma"/>
                <w:szCs w:val="22"/>
                <w:lang w:val="el-GR"/>
              </w:rPr>
              <w:t xml:space="preserve"> </w:t>
            </w:r>
            <w:r>
              <w:rPr>
                <w:rFonts w:cs="Tahoma"/>
                <w:szCs w:val="22"/>
                <w:lang w:val="el-GR"/>
              </w:rPr>
              <w:t xml:space="preserve">τα </w:t>
            </w:r>
            <w:r w:rsidRPr="00580FD7">
              <w:rPr>
                <w:rFonts w:cs="Tahoma"/>
                <w:szCs w:val="22"/>
                <w:lang w:val="el-GR"/>
              </w:rPr>
              <w:t>δύο (2) έτη</w:t>
            </w:r>
            <w:r>
              <w:rPr>
                <w:rFonts w:cs="Tahoma"/>
                <w:szCs w:val="22"/>
                <w:lang w:val="el-GR"/>
              </w:rPr>
              <w:t xml:space="preserve"> να αφορούν</w:t>
            </w:r>
            <w:r w:rsidRPr="00580FD7">
              <w:rPr>
                <w:rFonts w:cs="Tahoma"/>
                <w:szCs w:val="22"/>
                <w:lang w:val="el-GR"/>
              </w:rPr>
              <w:t xml:space="preserve"> </w:t>
            </w:r>
            <w:r>
              <w:rPr>
                <w:rFonts w:cs="Tahoma"/>
                <w:szCs w:val="22"/>
                <w:lang w:val="el-GR"/>
              </w:rPr>
              <w:t xml:space="preserve">σε ανάλυση και σχεδιασμό επιχειρησιακών διαδικασιών σε έργα </w:t>
            </w:r>
            <w:r w:rsidRPr="00580FD7">
              <w:rPr>
                <w:rFonts w:cs="Tahoma"/>
                <w:szCs w:val="22"/>
                <w:lang w:val="el-GR"/>
              </w:rPr>
              <w:t xml:space="preserve">Διοίκηση </w:t>
            </w:r>
            <w:r>
              <w:rPr>
                <w:rFonts w:cs="Tahoma"/>
                <w:szCs w:val="22"/>
                <w:lang w:val="el-GR"/>
              </w:rPr>
              <w:t xml:space="preserve">και </w:t>
            </w:r>
            <w:proofErr w:type="spellStart"/>
            <w:r>
              <w:rPr>
                <w:rFonts w:cs="Tahoma"/>
                <w:szCs w:val="22"/>
                <w:lang w:val="el-GR"/>
              </w:rPr>
              <w:t>διαχειρισης</w:t>
            </w:r>
            <w:proofErr w:type="spellEnd"/>
            <w:r>
              <w:rPr>
                <w:rFonts w:cs="Tahoma"/>
                <w:szCs w:val="22"/>
                <w:lang w:val="el-GR"/>
              </w:rPr>
              <w:t xml:space="preserve"> </w:t>
            </w:r>
            <w:r w:rsidRPr="00580FD7">
              <w:rPr>
                <w:rFonts w:cs="Tahoma"/>
                <w:szCs w:val="22"/>
                <w:lang w:val="el-GR"/>
              </w:rPr>
              <w:t>Ανθρώπινου Δυναμικού</w:t>
            </w:r>
            <w:r>
              <w:rPr>
                <w:rFonts w:cs="Tahoma"/>
                <w:szCs w:val="22"/>
                <w:lang w:val="el-GR"/>
              </w:rPr>
              <w:t>,</w:t>
            </w:r>
          </w:p>
          <w:p w14:paraId="50ADA29D" w14:textId="77777777" w:rsidR="005F34D5" w:rsidRPr="00DA5F08" w:rsidRDefault="005F34D5" w:rsidP="00DA5F08">
            <w:pPr>
              <w:pStyle w:val="aff"/>
              <w:numPr>
                <w:ilvl w:val="1"/>
                <w:numId w:val="22"/>
              </w:numPr>
              <w:tabs>
                <w:tab w:val="clear" w:pos="1687"/>
                <w:tab w:val="num" w:pos="340"/>
              </w:tabs>
              <w:autoSpaceDE w:val="0"/>
              <w:autoSpaceDN w:val="0"/>
              <w:adjustRightInd w:val="0"/>
              <w:spacing w:before="40" w:after="40"/>
              <w:ind w:left="341" w:hanging="284"/>
              <w:contextualSpacing w:val="0"/>
              <w:rPr>
                <w:rFonts w:cs="Tahoma"/>
                <w:szCs w:val="22"/>
                <w:lang w:val="el-GR"/>
              </w:rPr>
            </w:pPr>
            <w:r w:rsidRPr="00DA5F08">
              <w:rPr>
                <w:rFonts w:cs="Tahoma"/>
                <w:szCs w:val="22"/>
                <w:lang w:val="el-GR"/>
              </w:rPr>
              <w:lastRenderedPageBreak/>
              <w:t>έναν (1) Υπεύθυνο Μηχανικό Πληροφορικής (</w:t>
            </w:r>
            <w:proofErr w:type="spellStart"/>
            <w:r w:rsidRPr="00DA5F08">
              <w:rPr>
                <w:rFonts w:cs="Tahoma"/>
                <w:szCs w:val="22"/>
                <w:lang w:val="el-GR"/>
              </w:rPr>
              <w:t>Senior</w:t>
            </w:r>
            <w:proofErr w:type="spellEnd"/>
            <w:r w:rsidRPr="00DA5F08">
              <w:rPr>
                <w:rFonts w:cs="Tahoma"/>
                <w:szCs w:val="22"/>
                <w:lang w:val="el-GR"/>
              </w:rPr>
              <w:t xml:space="preserve"> Software </w:t>
            </w:r>
            <w:proofErr w:type="spellStart"/>
            <w:r w:rsidRPr="00DA5F08">
              <w:rPr>
                <w:rFonts w:cs="Tahoma"/>
                <w:szCs w:val="22"/>
                <w:lang w:val="el-GR"/>
              </w:rPr>
              <w:t>Engineer</w:t>
            </w:r>
            <w:proofErr w:type="spellEnd"/>
            <w:r w:rsidRPr="00DA5F08">
              <w:rPr>
                <w:rFonts w:cs="Tahoma"/>
                <w:szCs w:val="22"/>
                <w:lang w:val="el-GR"/>
              </w:rPr>
              <w:t xml:space="preserve">), ο οποίος να διαθέτει τουλάχιστον 5ετή επαγγελματική εμπειρία σε ανάπτυξη πληροφοριακών </w:t>
            </w:r>
            <w:proofErr w:type="spellStart"/>
            <w:r w:rsidRPr="00DA5F08">
              <w:rPr>
                <w:rFonts w:cs="Tahoma"/>
                <w:szCs w:val="22"/>
                <w:lang w:val="el-GR"/>
              </w:rPr>
              <w:t>συστήματων</w:t>
            </w:r>
            <w:proofErr w:type="spellEnd"/>
            <w:r w:rsidRPr="00DA5F08">
              <w:rPr>
                <w:rFonts w:cs="Tahoma"/>
                <w:szCs w:val="22"/>
                <w:lang w:val="el-GR"/>
              </w:rPr>
              <w:t>,</w:t>
            </w:r>
          </w:p>
          <w:p w14:paraId="30443435" w14:textId="77777777" w:rsidR="005F34D5" w:rsidRPr="00DA5F08" w:rsidRDefault="005F34D5" w:rsidP="00DA5F08">
            <w:pPr>
              <w:pStyle w:val="aff"/>
              <w:numPr>
                <w:ilvl w:val="1"/>
                <w:numId w:val="22"/>
              </w:numPr>
              <w:tabs>
                <w:tab w:val="clear" w:pos="1687"/>
                <w:tab w:val="num" w:pos="340"/>
              </w:tabs>
              <w:autoSpaceDE w:val="0"/>
              <w:autoSpaceDN w:val="0"/>
              <w:adjustRightInd w:val="0"/>
              <w:spacing w:before="40" w:after="40"/>
              <w:ind w:left="341" w:hanging="284"/>
              <w:contextualSpacing w:val="0"/>
              <w:rPr>
                <w:rFonts w:cs="Tahoma"/>
                <w:szCs w:val="22"/>
                <w:lang w:val="el-GR"/>
              </w:rPr>
            </w:pPr>
            <w:r w:rsidRPr="00DA5F08">
              <w:rPr>
                <w:rFonts w:cs="Tahoma"/>
                <w:szCs w:val="22"/>
                <w:lang w:val="el-GR"/>
              </w:rPr>
              <w:t xml:space="preserve">έναν (1) Ειδικό Ασφαλείας Πληροφοριακών Συστημάτων, ο οποίος να διαθέτει τουλάχιστον 5ετή επαγγελματική εμπειρία σε ασφάλεια πληροφοριακών </w:t>
            </w:r>
            <w:proofErr w:type="spellStart"/>
            <w:r w:rsidRPr="00DA5F08">
              <w:rPr>
                <w:rFonts w:cs="Tahoma"/>
                <w:szCs w:val="22"/>
                <w:lang w:val="el-GR"/>
              </w:rPr>
              <w:t>συστημάτωνσυναφές</w:t>
            </w:r>
            <w:proofErr w:type="spellEnd"/>
            <w:r w:rsidRPr="00DA5F08">
              <w:rPr>
                <w:rFonts w:cs="Tahoma"/>
                <w:szCs w:val="22"/>
                <w:lang w:val="el-GR"/>
              </w:rPr>
              <w:t xml:space="preserve"> με την ειδικότητά του αντικείμενο,</w:t>
            </w:r>
          </w:p>
          <w:bookmarkEnd w:id="65"/>
          <w:p w14:paraId="4393A08F" w14:textId="77777777" w:rsidR="00CC1AED" w:rsidRPr="00DC0CD9" w:rsidRDefault="00505CD4" w:rsidP="00CB3043">
            <w:pPr>
              <w:pStyle w:val="aff"/>
              <w:numPr>
                <w:ilvl w:val="1"/>
                <w:numId w:val="22"/>
              </w:numPr>
              <w:tabs>
                <w:tab w:val="clear" w:pos="1687"/>
                <w:tab w:val="num" w:pos="340"/>
              </w:tabs>
              <w:autoSpaceDE w:val="0"/>
              <w:autoSpaceDN w:val="0"/>
              <w:adjustRightInd w:val="0"/>
              <w:spacing w:before="40" w:after="40"/>
              <w:ind w:left="341" w:hanging="284"/>
              <w:contextualSpacing w:val="0"/>
              <w:rPr>
                <w:rFonts w:asciiTheme="minorHAnsi" w:hAnsiTheme="minorHAnsi" w:cs="Tahoma"/>
                <w:bCs/>
                <w:szCs w:val="20"/>
                <w:lang w:val="el-GR" w:eastAsia="el-GR"/>
              </w:rPr>
            </w:pPr>
            <w:r w:rsidRPr="00DC0CD9">
              <w:rPr>
                <w:rFonts w:asciiTheme="minorHAnsi" w:hAnsiTheme="minorHAnsi" w:cs="Tahoma"/>
                <w:bCs/>
                <w:szCs w:val="20"/>
                <w:lang w:val="el-GR" w:eastAsia="el-GR"/>
              </w:rPr>
              <w:t>έ</w:t>
            </w:r>
            <w:r w:rsidR="00CC1AED" w:rsidRPr="00DC0CD9">
              <w:rPr>
                <w:rFonts w:asciiTheme="minorHAnsi" w:hAnsiTheme="minorHAnsi" w:cs="Tahoma"/>
                <w:bCs/>
                <w:szCs w:val="20"/>
                <w:lang w:val="el-GR" w:eastAsia="el-GR"/>
              </w:rPr>
              <w:t>να</w:t>
            </w:r>
            <w:r w:rsidR="005F34D5">
              <w:rPr>
                <w:rFonts w:asciiTheme="minorHAnsi" w:hAnsiTheme="minorHAnsi" w:cs="Tahoma"/>
                <w:bCs/>
                <w:szCs w:val="20"/>
                <w:lang w:val="el-GR" w:eastAsia="el-GR"/>
              </w:rPr>
              <w:t>ν</w:t>
            </w:r>
            <w:r w:rsidR="00CC1AED" w:rsidRPr="00DC0CD9">
              <w:rPr>
                <w:rFonts w:asciiTheme="minorHAnsi" w:hAnsiTheme="minorHAnsi" w:cs="Tahoma"/>
                <w:bCs/>
                <w:szCs w:val="20"/>
                <w:lang w:val="el-GR" w:eastAsia="el-GR"/>
              </w:rPr>
              <w:t xml:space="preserve"> (1) Σύμβουλο Επικοινωνίας με 5ετή τουλάχιστον επαγγελματική εμπειρία στο σχεδιασμό και εκτέλεση επικοινωνιακών δράσεων</w:t>
            </w:r>
          </w:p>
          <w:p w14:paraId="1183567C" w14:textId="77777777" w:rsidR="00CC1AED" w:rsidRPr="00B8545D" w:rsidRDefault="00CC1AED" w:rsidP="00D04812">
            <w:pPr>
              <w:autoSpaceDE w:val="0"/>
              <w:autoSpaceDN w:val="0"/>
              <w:adjustRightInd w:val="0"/>
              <w:spacing w:after="0"/>
              <w:rPr>
                <w:rFonts w:asciiTheme="minorHAnsi" w:hAnsiTheme="minorHAnsi" w:cs="Tahoma"/>
                <w:b/>
                <w:bCs/>
                <w:szCs w:val="22"/>
                <w:lang w:val="el-GR" w:eastAsia="el-GR"/>
              </w:rPr>
            </w:pPr>
          </w:p>
          <w:p w14:paraId="76997FED" w14:textId="77777777" w:rsidR="007340CA" w:rsidRPr="00DC0CD9" w:rsidRDefault="00154368" w:rsidP="00D04812">
            <w:pPr>
              <w:autoSpaceDE w:val="0"/>
              <w:autoSpaceDN w:val="0"/>
              <w:adjustRightInd w:val="0"/>
              <w:rPr>
                <w:rFonts w:asciiTheme="minorHAnsi" w:hAnsiTheme="minorHAnsi" w:cs="Tahoma"/>
                <w:sz w:val="20"/>
                <w:szCs w:val="20"/>
                <w:lang w:val="el-GR"/>
              </w:rPr>
            </w:pPr>
            <w:r w:rsidRPr="00DC0CD9">
              <w:rPr>
                <w:sz w:val="20"/>
                <w:szCs w:val="20"/>
                <w:lang w:val="el-GR"/>
              </w:rPr>
              <w:t xml:space="preserve">Οι οικονομικοί φορείς οφείλουν να αποδείξουν το ανωτέρω κριτήριο ποιοτικής επιλογής </w:t>
            </w:r>
            <w:proofErr w:type="spellStart"/>
            <w:r w:rsidRPr="00DC0CD9">
              <w:rPr>
                <w:sz w:val="20"/>
                <w:szCs w:val="20"/>
                <w:lang w:val="el-GR"/>
              </w:rPr>
              <w:t>υποβάλοντας</w:t>
            </w:r>
            <w:proofErr w:type="spellEnd"/>
            <w:r w:rsidRPr="00DC0CD9">
              <w:rPr>
                <w:sz w:val="20"/>
                <w:szCs w:val="20"/>
                <w:lang w:val="el-GR"/>
              </w:rPr>
              <w:t xml:space="preserve"> τα ακόλουθα στοιχεία τεκμηρίωσης:</w:t>
            </w:r>
          </w:p>
        </w:tc>
      </w:tr>
      <w:tr w:rsidR="007340CA" w:rsidRPr="00C911AF" w14:paraId="6A35F3A9" w14:textId="77777777" w:rsidTr="009C5EA6">
        <w:trPr>
          <w:trHeight w:val="1063"/>
        </w:trPr>
        <w:tc>
          <w:tcPr>
            <w:tcW w:w="675" w:type="dxa"/>
          </w:tcPr>
          <w:p w14:paraId="6075B3DB" w14:textId="77777777" w:rsidR="007340CA" w:rsidRPr="00824DC8" w:rsidRDefault="00C40FB9" w:rsidP="009C5EA6">
            <w:pPr>
              <w:rPr>
                <w:rFonts w:asciiTheme="minorHAnsi" w:hAnsiTheme="minorHAnsi" w:cs="Tahoma"/>
                <w:b/>
                <w:szCs w:val="22"/>
              </w:rPr>
            </w:pPr>
            <w:r w:rsidRPr="00824DC8">
              <w:rPr>
                <w:rFonts w:asciiTheme="minorHAnsi" w:hAnsiTheme="minorHAnsi" w:cs="Tahoma"/>
                <w:b/>
                <w:szCs w:val="22"/>
                <w:lang w:val="el-GR"/>
              </w:rPr>
              <w:lastRenderedPageBreak/>
              <w:t>4</w:t>
            </w:r>
            <w:r w:rsidR="007340CA" w:rsidRPr="00824DC8">
              <w:rPr>
                <w:rFonts w:asciiTheme="minorHAnsi" w:hAnsiTheme="minorHAnsi" w:cs="Tahoma"/>
                <w:b/>
                <w:szCs w:val="22"/>
              </w:rPr>
              <w:t>.1</w:t>
            </w:r>
          </w:p>
        </w:tc>
        <w:tc>
          <w:tcPr>
            <w:tcW w:w="9180" w:type="dxa"/>
          </w:tcPr>
          <w:p w14:paraId="1E81BA31"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t xml:space="preserve">Πίνακα των </w:t>
            </w:r>
            <w:r w:rsidRPr="00B8545D">
              <w:rPr>
                <w:rFonts w:asciiTheme="minorHAnsi" w:hAnsiTheme="minorHAnsi" w:cs="Tahoma"/>
                <w:b/>
                <w:szCs w:val="22"/>
                <w:lang w:val="el-GR"/>
              </w:rPr>
              <w:t xml:space="preserve">υπαλλήλων του Οικονομικού Φορέα </w:t>
            </w:r>
            <w:r w:rsidRPr="00B8545D">
              <w:rPr>
                <w:rFonts w:asciiTheme="minorHAnsi" w:hAnsiTheme="minorHAnsi"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C911AF" w14:paraId="6035FB1B" w14:textId="77777777" w:rsidTr="004629AE">
              <w:trPr>
                <w:trHeight w:val="788"/>
              </w:trPr>
              <w:tc>
                <w:tcPr>
                  <w:tcW w:w="262" w:type="pct"/>
                  <w:shd w:val="clear" w:color="auto" w:fill="E0E0E0"/>
                  <w:vAlign w:val="center"/>
                </w:tcPr>
                <w:p w14:paraId="71D0B746" w14:textId="77777777" w:rsidR="007340CA" w:rsidRPr="004629AE" w:rsidRDefault="007340CA" w:rsidP="009C5EA6">
                  <w:pPr>
                    <w:spacing w:line="276" w:lineRule="auto"/>
                    <w:rPr>
                      <w:rFonts w:asciiTheme="minorHAnsi" w:hAnsiTheme="minorHAnsi" w:cs="Tahoma"/>
                      <w:sz w:val="20"/>
                      <w:szCs w:val="20"/>
                    </w:rPr>
                  </w:pPr>
                  <w:r w:rsidRPr="004629AE">
                    <w:rPr>
                      <w:rFonts w:asciiTheme="minorHAnsi" w:hAnsiTheme="minorHAnsi" w:cs="Tahoma"/>
                      <w:sz w:val="20"/>
                      <w:szCs w:val="20"/>
                    </w:rPr>
                    <w:t>Α/Α</w:t>
                  </w:r>
                </w:p>
              </w:tc>
              <w:tc>
                <w:tcPr>
                  <w:tcW w:w="1130" w:type="pct"/>
                  <w:shd w:val="clear" w:color="auto" w:fill="E0E0E0"/>
                  <w:vAlign w:val="center"/>
                </w:tcPr>
                <w:p w14:paraId="6F13F196"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Εταιρεία (σε περίπτωση Ένωσης / Κοινοπραξίας)</w:t>
                  </w:r>
                </w:p>
              </w:tc>
              <w:tc>
                <w:tcPr>
                  <w:tcW w:w="1130" w:type="pct"/>
                  <w:shd w:val="clear" w:color="auto" w:fill="E0E0E0"/>
                  <w:vAlign w:val="center"/>
                </w:tcPr>
                <w:p w14:paraId="6B27FCC1"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Ονοματεπώνυμο Μέλους Ομάδας Έργου</w:t>
                  </w:r>
                </w:p>
              </w:tc>
              <w:tc>
                <w:tcPr>
                  <w:tcW w:w="1132" w:type="pct"/>
                  <w:shd w:val="clear" w:color="auto" w:fill="E0E0E0"/>
                  <w:vAlign w:val="center"/>
                </w:tcPr>
                <w:p w14:paraId="78185C4A"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Θέση στην Ομάδα Έργου</w:t>
                  </w:r>
                </w:p>
              </w:tc>
              <w:tc>
                <w:tcPr>
                  <w:tcW w:w="629" w:type="pct"/>
                  <w:shd w:val="clear" w:color="auto" w:fill="E0E0E0"/>
                  <w:vAlign w:val="center"/>
                </w:tcPr>
                <w:p w14:paraId="59997D8A"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Ανθρωπομήνες</w:t>
                  </w:r>
                </w:p>
              </w:tc>
              <w:tc>
                <w:tcPr>
                  <w:tcW w:w="718" w:type="pct"/>
                  <w:shd w:val="clear" w:color="auto" w:fill="C0C0C0"/>
                </w:tcPr>
                <w:p w14:paraId="7071FE4E"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Ποσοστό συμμετοχής* (%)</w:t>
                  </w:r>
                </w:p>
              </w:tc>
            </w:tr>
            <w:tr w:rsidR="007340CA" w:rsidRPr="00C911AF" w14:paraId="273110FC" w14:textId="77777777" w:rsidTr="004629AE">
              <w:trPr>
                <w:trHeight w:val="394"/>
              </w:trPr>
              <w:tc>
                <w:tcPr>
                  <w:tcW w:w="262" w:type="pct"/>
                  <w:vAlign w:val="center"/>
                </w:tcPr>
                <w:p w14:paraId="11EF35EB"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20F43C8F"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54C3F8AA" w14:textId="77777777" w:rsidR="007340CA" w:rsidRPr="004629AE" w:rsidRDefault="007340CA" w:rsidP="009C5EA6">
                  <w:pPr>
                    <w:spacing w:line="276" w:lineRule="auto"/>
                    <w:rPr>
                      <w:rFonts w:asciiTheme="minorHAnsi" w:hAnsiTheme="minorHAnsi" w:cs="Tahoma"/>
                      <w:sz w:val="20"/>
                      <w:szCs w:val="20"/>
                      <w:lang w:val="el-GR"/>
                    </w:rPr>
                  </w:pPr>
                </w:p>
              </w:tc>
              <w:tc>
                <w:tcPr>
                  <w:tcW w:w="1132" w:type="pct"/>
                  <w:vAlign w:val="center"/>
                </w:tcPr>
                <w:p w14:paraId="7D276CDE" w14:textId="77777777" w:rsidR="007340CA" w:rsidRPr="004629AE" w:rsidRDefault="007340CA" w:rsidP="009C5EA6">
                  <w:pPr>
                    <w:spacing w:line="276" w:lineRule="auto"/>
                    <w:rPr>
                      <w:rFonts w:asciiTheme="minorHAnsi" w:hAnsiTheme="minorHAnsi" w:cs="Tahoma"/>
                      <w:sz w:val="20"/>
                      <w:szCs w:val="20"/>
                      <w:lang w:val="el-GR"/>
                    </w:rPr>
                  </w:pPr>
                </w:p>
              </w:tc>
              <w:tc>
                <w:tcPr>
                  <w:tcW w:w="629" w:type="pct"/>
                  <w:vAlign w:val="center"/>
                </w:tcPr>
                <w:p w14:paraId="6C887C0E" w14:textId="77777777" w:rsidR="007340CA" w:rsidRPr="004629AE" w:rsidRDefault="007340CA" w:rsidP="009C5EA6">
                  <w:pPr>
                    <w:spacing w:line="276" w:lineRule="auto"/>
                    <w:rPr>
                      <w:rFonts w:asciiTheme="minorHAnsi" w:hAnsiTheme="minorHAnsi" w:cs="Tahoma"/>
                      <w:sz w:val="20"/>
                      <w:szCs w:val="20"/>
                      <w:lang w:val="el-GR"/>
                    </w:rPr>
                  </w:pPr>
                </w:p>
              </w:tc>
              <w:tc>
                <w:tcPr>
                  <w:tcW w:w="718" w:type="pct"/>
                  <w:shd w:val="clear" w:color="auto" w:fill="C0C0C0"/>
                </w:tcPr>
                <w:p w14:paraId="4B0C0538"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4AE48D4E" w14:textId="77777777" w:rsidTr="004629AE">
              <w:trPr>
                <w:trHeight w:val="394"/>
              </w:trPr>
              <w:tc>
                <w:tcPr>
                  <w:tcW w:w="262" w:type="pct"/>
                  <w:vAlign w:val="center"/>
                </w:tcPr>
                <w:p w14:paraId="20654CA5"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693A1926"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74E3C462" w14:textId="77777777" w:rsidR="007340CA" w:rsidRPr="004629AE" w:rsidRDefault="007340CA" w:rsidP="009C5EA6">
                  <w:pPr>
                    <w:spacing w:line="276" w:lineRule="auto"/>
                    <w:rPr>
                      <w:rFonts w:asciiTheme="minorHAnsi" w:hAnsiTheme="minorHAnsi" w:cs="Tahoma"/>
                      <w:sz w:val="20"/>
                      <w:szCs w:val="20"/>
                      <w:lang w:val="el-GR"/>
                    </w:rPr>
                  </w:pPr>
                </w:p>
              </w:tc>
              <w:tc>
                <w:tcPr>
                  <w:tcW w:w="1132" w:type="pct"/>
                  <w:vAlign w:val="center"/>
                </w:tcPr>
                <w:p w14:paraId="60F1CDEC" w14:textId="77777777" w:rsidR="007340CA" w:rsidRPr="004629AE" w:rsidRDefault="007340CA" w:rsidP="009C5EA6">
                  <w:pPr>
                    <w:spacing w:line="276" w:lineRule="auto"/>
                    <w:rPr>
                      <w:rFonts w:asciiTheme="minorHAnsi" w:hAnsiTheme="minorHAnsi" w:cs="Tahoma"/>
                      <w:sz w:val="20"/>
                      <w:szCs w:val="20"/>
                      <w:lang w:val="el-GR"/>
                    </w:rPr>
                  </w:pPr>
                </w:p>
              </w:tc>
              <w:tc>
                <w:tcPr>
                  <w:tcW w:w="629" w:type="pct"/>
                  <w:vAlign w:val="center"/>
                </w:tcPr>
                <w:p w14:paraId="3775CD59" w14:textId="77777777" w:rsidR="007340CA" w:rsidRPr="004629AE" w:rsidRDefault="007340CA" w:rsidP="009C5EA6">
                  <w:pPr>
                    <w:spacing w:line="276" w:lineRule="auto"/>
                    <w:rPr>
                      <w:rFonts w:asciiTheme="minorHAnsi" w:hAnsiTheme="minorHAnsi" w:cs="Tahoma"/>
                      <w:sz w:val="20"/>
                      <w:szCs w:val="20"/>
                      <w:lang w:val="el-GR"/>
                    </w:rPr>
                  </w:pPr>
                </w:p>
              </w:tc>
              <w:tc>
                <w:tcPr>
                  <w:tcW w:w="718" w:type="pct"/>
                  <w:shd w:val="clear" w:color="auto" w:fill="C0C0C0"/>
                </w:tcPr>
                <w:p w14:paraId="3D53976A"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2CB08B03" w14:textId="77777777" w:rsidTr="004629AE">
              <w:trPr>
                <w:trHeight w:val="394"/>
              </w:trPr>
              <w:tc>
                <w:tcPr>
                  <w:tcW w:w="262" w:type="pct"/>
                  <w:vAlign w:val="center"/>
                </w:tcPr>
                <w:p w14:paraId="3D0DD456"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5697A967" w14:textId="77777777" w:rsidR="007340CA" w:rsidRPr="004629AE" w:rsidRDefault="007340CA" w:rsidP="009C5EA6">
                  <w:pPr>
                    <w:spacing w:line="276" w:lineRule="auto"/>
                    <w:rPr>
                      <w:rFonts w:asciiTheme="minorHAnsi" w:hAnsiTheme="minorHAnsi" w:cs="Tahoma"/>
                      <w:sz w:val="20"/>
                      <w:szCs w:val="20"/>
                      <w:lang w:val="el-GR"/>
                    </w:rPr>
                  </w:pPr>
                </w:p>
              </w:tc>
              <w:tc>
                <w:tcPr>
                  <w:tcW w:w="1130" w:type="pct"/>
                  <w:vAlign w:val="center"/>
                </w:tcPr>
                <w:p w14:paraId="134ABD2C" w14:textId="77777777" w:rsidR="007340CA" w:rsidRPr="004629AE" w:rsidRDefault="007340CA" w:rsidP="009C5EA6">
                  <w:pPr>
                    <w:spacing w:line="276" w:lineRule="auto"/>
                    <w:rPr>
                      <w:rFonts w:asciiTheme="minorHAnsi" w:hAnsiTheme="minorHAnsi" w:cs="Tahoma"/>
                      <w:sz w:val="20"/>
                      <w:szCs w:val="20"/>
                      <w:lang w:val="el-GR"/>
                    </w:rPr>
                  </w:pPr>
                </w:p>
              </w:tc>
              <w:tc>
                <w:tcPr>
                  <w:tcW w:w="1132" w:type="pct"/>
                  <w:vAlign w:val="center"/>
                </w:tcPr>
                <w:p w14:paraId="3547F1EA" w14:textId="77777777" w:rsidR="007340CA" w:rsidRPr="004629AE" w:rsidRDefault="007340CA" w:rsidP="009C5EA6">
                  <w:pPr>
                    <w:spacing w:line="276" w:lineRule="auto"/>
                    <w:rPr>
                      <w:rFonts w:asciiTheme="minorHAnsi" w:hAnsiTheme="minorHAnsi" w:cs="Tahoma"/>
                      <w:sz w:val="20"/>
                      <w:szCs w:val="20"/>
                      <w:lang w:val="el-GR"/>
                    </w:rPr>
                  </w:pPr>
                </w:p>
              </w:tc>
              <w:tc>
                <w:tcPr>
                  <w:tcW w:w="629" w:type="pct"/>
                  <w:vAlign w:val="center"/>
                </w:tcPr>
                <w:p w14:paraId="241868F0" w14:textId="77777777" w:rsidR="007340CA" w:rsidRPr="004629AE" w:rsidRDefault="007340CA" w:rsidP="009C5EA6">
                  <w:pPr>
                    <w:spacing w:line="276" w:lineRule="auto"/>
                    <w:rPr>
                      <w:rFonts w:asciiTheme="minorHAnsi" w:hAnsiTheme="minorHAnsi" w:cs="Tahoma"/>
                      <w:sz w:val="20"/>
                      <w:szCs w:val="20"/>
                      <w:lang w:val="el-GR"/>
                    </w:rPr>
                  </w:pPr>
                </w:p>
              </w:tc>
              <w:tc>
                <w:tcPr>
                  <w:tcW w:w="718" w:type="pct"/>
                  <w:shd w:val="clear" w:color="auto" w:fill="C0C0C0"/>
                </w:tcPr>
                <w:p w14:paraId="577E8B3D"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1632ADB4" w14:textId="77777777" w:rsidTr="004629AE">
              <w:trPr>
                <w:trHeight w:val="380"/>
              </w:trPr>
              <w:tc>
                <w:tcPr>
                  <w:tcW w:w="3654" w:type="pct"/>
                  <w:gridSpan w:val="4"/>
                  <w:tcBorders>
                    <w:bottom w:val="single" w:sz="4" w:space="0" w:color="000080"/>
                  </w:tcBorders>
                  <w:shd w:val="clear" w:color="auto" w:fill="C0C0C0"/>
                  <w:vAlign w:val="center"/>
                </w:tcPr>
                <w:p w14:paraId="0BD1C27E" w14:textId="77777777" w:rsidR="007340CA" w:rsidRPr="004629AE" w:rsidRDefault="007340CA" w:rsidP="009C5EA6">
                  <w:pPr>
                    <w:spacing w:line="276" w:lineRule="auto"/>
                    <w:rPr>
                      <w:rFonts w:asciiTheme="minorHAnsi" w:hAnsiTheme="minorHAnsi" w:cs="Tahoma"/>
                      <w:b/>
                      <w:sz w:val="20"/>
                      <w:szCs w:val="20"/>
                      <w:lang w:val="el-GR"/>
                    </w:rPr>
                  </w:pPr>
                  <w:r w:rsidRPr="004629AE">
                    <w:rPr>
                      <w:rFonts w:asciiTheme="minorHAnsi" w:hAnsiTheme="minorHAnsi"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091F0B6E" w14:textId="77777777" w:rsidR="007340CA" w:rsidRPr="004629AE" w:rsidRDefault="007340CA" w:rsidP="009C5EA6">
                  <w:pPr>
                    <w:spacing w:line="276" w:lineRule="auto"/>
                    <w:rPr>
                      <w:rFonts w:asciiTheme="minorHAnsi" w:hAnsiTheme="minorHAnsi" w:cs="Tahoma"/>
                      <w:sz w:val="20"/>
                      <w:szCs w:val="20"/>
                      <w:lang w:val="el-GR"/>
                    </w:rPr>
                  </w:pPr>
                </w:p>
              </w:tc>
              <w:tc>
                <w:tcPr>
                  <w:tcW w:w="718" w:type="pct"/>
                  <w:tcBorders>
                    <w:bottom w:val="single" w:sz="4" w:space="0" w:color="000080"/>
                  </w:tcBorders>
                  <w:shd w:val="clear" w:color="auto" w:fill="C0C0C0"/>
                </w:tcPr>
                <w:p w14:paraId="07064285" w14:textId="77777777" w:rsidR="007340CA" w:rsidRPr="004629AE" w:rsidRDefault="007340CA" w:rsidP="009C5EA6">
                  <w:pPr>
                    <w:spacing w:line="276" w:lineRule="auto"/>
                    <w:rPr>
                      <w:rFonts w:asciiTheme="minorHAnsi" w:hAnsiTheme="minorHAnsi" w:cs="Tahoma"/>
                      <w:sz w:val="20"/>
                      <w:szCs w:val="20"/>
                      <w:lang w:val="el-GR"/>
                    </w:rPr>
                  </w:pPr>
                </w:p>
              </w:tc>
            </w:tr>
          </w:tbl>
          <w:p w14:paraId="313E8D83" w14:textId="77777777" w:rsidR="007340CA" w:rsidRPr="00B8545D" w:rsidRDefault="007340CA" w:rsidP="009C5EA6">
            <w:pPr>
              <w:autoSpaceDE w:val="0"/>
              <w:autoSpaceDN w:val="0"/>
              <w:adjustRightInd w:val="0"/>
              <w:spacing w:after="70"/>
              <w:jc w:val="left"/>
              <w:rPr>
                <w:rFonts w:asciiTheme="minorHAnsi" w:hAnsiTheme="minorHAnsi"/>
                <w:b/>
                <w:bCs/>
                <w:szCs w:val="22"/>
                <w:lang w:val="el-GR" w:eastAsia="el-GR"/>
              </w:rPr>
            </w:pPr>
          </w:p>
          <w:p w14:paraId="47C79A21"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t xml:space="preserve">Πίνακα των </w:t>
            </w:r>
            <w:r w:rsidRPr="00B8545D">
              <w:rPr>
                <w:rFonts w:asciiTheme="minorHAnsi" w:hAnsiTheme="minorHAnsi" w:cs="Tahoma"/>
                <w:b/>
                <w:szCs w:val="22"/>
                <w:lang w:val="el-GR"/>
              </w:rPr>
              <w:t>στελεχών των Υπεργολάβων</w:t>
            </w:r>
            <w:r w:rsidRPr="00B8545D">
              <w:rPr>
                <w:rFonts w:asciiTheme="minorHAnsi" w:hAnsiTheme="minorHAnsi" w:cs="Tahoma"/>
                <w:szCs w:val="22"/>
                <w:lang w:val="el-GR"/>
              </w:rPr>
              <w:t xml:space="preserve"> </w:t>
            </w:r>
            <w:r w:rsidRPr="00B8545D">
              <w:rPr>
                <w:rFonts w:asciiTheme="minorHAnsi" w:hAnsiTheme="minorHAnsi" w:cs="Tahoma"/>
                <w:b/>
                <w:szCs w:val="22"/>
                <w:lang w:val="el-GR"/>
              </w:rPr>
              <w:t>του Οικονομικού Φορέα</w:t>
            </w:r>
            <w:r w:rsidRPr="00B8545D">
              <w:rPr>
                <w:rFonts w:asciiTheme="minorHAnsi" w:hAnsiTheme="minorHAnsi"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7340CA" w:rsidRPr="00C911AF" w14:paraId="4881D46B" w14:textId="77777777" w:rsidTr="009C5EA6">
              <w:trPr>
                <w:trHeight w:val="788"/>
              </w:trPr>
              <w:tc>
                <w:tcPr>
                  <w:tcW w:w="262" w:type="pct"/>
                  <w:shd w:val="clear" w:color="auto" w:fill="E0E0E0"/>
                  <w:vAlign w:val="center"/>
                </w:tcPr>
                <w:p w14:paraId="4F70BF07"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Α/Α</w:t>
                  </w:r>
                </w:p>
              </w:tc>
              <w:tc>
                <w:tcPr>
                  <w:tcW w:w="1146" w:type="pct"/>
                  <w:shd w:val="clear" w:color="auto" w:fill="E0E0E0"/>
                  <w:vAlign w:val="center"/>
                </w:tcPr>
                <w:p w14:paraId="335D3D9F"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Επωνυμία Εταιρείας Υπεργολάβου</w:t>
                  </w:r>
                </w:p>
              </w:tc>
              <w:tc>
                <w:tcPr>
                  <w:tcW w:w="1146" w:type="pct"/>
                  <w:shd w:val="clear" w:color="auto" w:fill="E0E0E0"/>
                  <w:vAlign w:val="center"/>
                </w:tcPr>
                <w:p w14:paraId="1B11BA95"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Ονοματεπώνυμο Μέλους Ομάδας Έργου</w:t>
                  </w:r>
                </w:p>
              </w:tc>
              <w:tc>
                <w:tcPr>
                  <w:tcW w:w="1146" w:type="pct"/>
                  <w:shd w:val="clear" w:color="auto" w:fill="E0E0E0"/>
                  <w:vAlign w:val="center"/>
                </w:tcPr>
                <w:p w14:paraId="122F93FD"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Θέση στην Ομάδα Έργου</w:t>
                  </w:r>
                </w:p>
              </w:tc>
              <w:tc>
                <w:tcPr>
                  <w:tcW w:w="709" w:type="pct"/>
                  <w:shd w:val="clear" w:color="auto" w:fill="E0E0E0"/>
                  <w:vAlign w:val="center"/>
                </w:tcPr>
                <w:p w14:paraId="464D0AAE"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Ανθρωπομήνες</w:t>
                  </w:r>
                </w:p>
              </w:tc>
              <w:tc>
                <w:tcPr>
                  <w:tcW w:w="590" w:type="pct"/>
                  <w:shd w:val="clear" w:color="auto" w:fill="C0C0C0"/>
                </w:tcPr>
                <w:p w14:paraId="149F90C7" w14:textId="77777777" w:rsidR="007340CA" w:rsidRPr="004629AE" w:rsidRDefault="007340CA" w:rsidP="009C5EA6">
                  <w:pPr>
                    <w:spacing w:line="276" w:lineRule="auto"/>
                    <w:jc w:val="left"/>
                    <w:rPr>
                      <w:rFonts w:asciiTheme="minorHAnsi" w:hAnsiTheme="minorHAnsi" w:cs="Tahoma"/>
                      <w:sz w:val="20"/>
                      <w:szCs w:val="20"/>
                      <w:lang w:val="el-GR"/>
                    </w:rPr>
                  </w:pPr>
                  <w:r w:rsidRPr="004629AE">
                    <w:rPr>
                      <w:rFonts w:asciiTheme="minorHAnsi" w:hAnsiTheme="minorHAnsi" w:cs="Tahoma"/>
                      <w:sz w:val="20"/>
                      <w:szCs w:val="20"/>
                      <w:lang w:val="el-GR"/>
                    </w:rPr>
                    <w:t>Ποσοστό συμμετοχής* (%)</w:t>
                  </w:r>
                </w:p>
              </w:tc>
            </w:tr>
            <w:tr w:rsidR="007340CA" w:rsidRPr="00C911AF" w14:paraId="05F458F4" w14:textId="77777777" w:rsidTr="009C5EA6">
              <w:trPr>
                <w:trHeight w:val="380"/>
              </w:trPr>
              <w:tc>
                <w:tcPr>
                  <w:tcW w:w="262" w:type="pct"/>
                  <w:vAlign w:val="center"/>
                </w:tcPr>
                <w:p w14:paraId="37BEFA91"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349F6385"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61B9ACCC"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2B26F2E4"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1040D412" w14:textId="77777777" w:rsidR="007340CA" w:rsidRPr="004629AE"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221475B5"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4654D967" w14:textId="77777777" w:rsidTr="009C5EA6">
              <w:trPr>
                <w:trHeight w:val="394"/>
              </w:trPr>
              <w:tc>
                <w:tcPr>
                  <w:tcW w:w="262" w:type="pct"/>
                  <w:vAlign w:val="center"/>
                </w:tcPr>
                <w:p w14:paraId="0A0544F6"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07334D50"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5629B587"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1925D01D"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5AADBABB" w14:textId="77777777" w:rsidR="007340CA" w:rsidRPr="004629AE"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55E17BBD"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58EBC50F" w14:textId="77777777" w:rsidTr="009C5EA6">
              <w:trPr>
                <w:trHeight w:val="394"/>
              </w:trPr>
              <w:tc>
                <w:tcPr>
                  <w:tcW w:w="262" w:type="pct"/>
                  <w:vAlign w:val="center"/>
                </w:tcPr>
                <w:p w14:paraId="402512CB"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694ECF6F"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0F78BF6D" w14:textId="77777777" w:rsidR="007340CA" w:rsidRPr="004629AE" w:rsidRDefault="007340CA" w:rsidP="009C5EA6">
                  <w:pPr>
                    <w:spacing w:line="276" w:lineRule="auto"/>
                    <w:rPr>
                      <w:rFonts w:asciiTheme="minorHAnsi" w:hAnsiTheme="minorHAnsi" w:cs="Tahoma"/>
                      <w:sz w:val="20"/>
                      <w:szCs w:val="20"/>
                      <w:lang w:val="el-GR"/>
                    </w:rPr>
                  </w:pPr>
                </w:p>
              </w:tc>
              <w:tc>
                <w:tcPr>
                  <w:tcW w:w="1146" w:type="pct"/>
                  <w:vAlign w:val="center"/>
                </w:tcPr>
                <w:p w14:paraId="265473DE"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10EDD921" w14:textId="77777777" w:rsidR="007340CA" w:rsidRPr="004629AE" w:rsidRDefault="007340CA" w:rsidP="009C5EA6">
                  <w:pPr>
                    <w:spacing w:line="276" w:lineRule="auto"/>
                    <w:rPr>
                      <w:rFonts w:asciiTheme="minorHAnsi" w:hAnsiTheme="minorHAnsi" w:cs="Tahoma"/>
                      <w:sz w:val="20"/>
                      <w:szCs w:val="20"/>
                      <w:lang w:val="el-GR"/>
                    </w:rPr>
                  </w:pPr>
                </w:p>
              </w:tc>
              <w:tc>
                <w:tcPr>
                  <w:tcW w:w="590" w:type="pct"/>
                  <w:shd w:val="clear" w:color="auto" w:fill="C0C0C0"/>
                </w:tcPr>
                <w:p w14:paraId="0FAF736D"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1F1527F8" w14:textId="77777777" w:rsidTr="009C5EA6">
              <w:trPr>
                <w:trHeight w:val="394"/>
              </w:trPr>
              <w:tc>
                <w:tcPr>
                  <w:tcW w:w="3701" w:type="pct"/>
                  <w:gridSpan w:val="4"/>
                  <w:tcBorders>
                    <w:bottom w:val="single" w:sz="4" w:space="0" w:color="000080"/>
                  </w:tcBorders>
                  <w:shd w:val="clear" w:color="auto" w:fill="C0C0C0"/>
                  <w:vAlign w:val="center"/>
                </w:tcPr>
                <w:p w14:paraId="67F3AD95" w14:textId="77777777" w:rsidR="007340CA" w:rsidRPr="004629AE" w:rsidRDefault="007340CA" w:rsidP="009C5EA6">
                  <w:pPr>
                    <w:spacing w:line="276" w:lineRule="auto"/>
                    <w:rPr>
                      <w:rFonts w:asciiTheme="minorHAnsi" w:hAnsiTheme="minorHAnsi" w:cs="Tahoma"/>
                      <w:b/>
                      <w:sz w:val="20"/>
                      <w:szCs w:val="20"/>
                      <w:lang w:val="el-GR"/>
                    </w:rPr>
                  </w:pPr>
                  <w:r w:rsidRPr="004629AE">
                    <w:rPr>
                      <w:rFonts w:asciiTheme="minorHAnsi" w:hAnsiTheme="minorHAnsi" w:cs="Tahoma"/>
                      <w:b/>
                      <w:sz w:val="20"/>
                      <w:szCs w:val="20"/>
                      <w:lang w:val="el-GR"/>
                    </w:rPr>
                    <w:t xml:space="preserve">ΜΕΡΙΚΟ ΣΥΝΟΛΟ (2) </w:t>
                  </w:r>
                </w:p>
              </w:tc>
              <w:tc>
                <w:tcPr>
                  <w:tcW w:w="709" w:type="pct"/>
                  <w:tcBorders>
                    <w:bottom w:val="single" w:sz="4" w:space="0" w:color="000080"/>
                  </w:tcBorders>
                  <w:shd w:val="clear" w:color="auto" w:fill="C0C0C0"/>
                  <w:vAlign w:val="center"/>
                </w:tcPr>
                <w:p w14:paraId="0A5724DE" w14:textId="77777777" w:rsidR="007340CA" w:rsidRPr="004629AE" w:rsidRDefault="007340CA" w:rsidP="009C5EA6">
                  <w:pPr>
                    <w:spacing w:line="276" w:lineRule="auto"/>
                    <w:rPr>
                      <w:rFonts w:asciiTheme="minorHAnsi" w:hAnsiTheme="minorHAnsi" w:cs="Tahoma"/>
                      <w:sz w:val="20"/>
                      <w:szCs w:val="20"/>
                      <w:lang w:val="el-GR"/>
                    </w:rPr>
                  </w:pPr>
                </w:p>
              </w:tc>
              <w:tc>
                <w:tcPr>
                  <w:tcW w:w="590" w:type="pct"/>
                  <w:tcBorders>
                    <w:bottom w:val="single" w:sz="4" w:space="0" w:color="000080"/>
                  </w:tcBorders>
                  <w:shd w:val="clear" w:color="auto" w:fill="C0C0C0"/>
                </w:tcPr>
                <w:p w14:paraId="4C2E162A" w14:textId="77777777" w:rsidR="007340CA" w:rsidRPr="004629AE" w:rsidRDefault="007340CA" w:rsidP="009C5EA6">
                  <w:pPr>
                    <w:spacing w:line="276" w:lineRule="auto"/>
                    <w:rPr>
                      <w:rFonts w:asciiTheme="minorHAnsi" w:hAnsiTheme="minorHAnsi" w:cs="Tahoma"/>
                      <w:sz w:val="20"/>
                      <w:szCs w:val="20"/>
                      <w:lang w:val="el-GR"/>
                    </w:rPr>
                  </w:pPr>
                </w:p>
              </w:tc>
            </w:tr>
          </w:tbl>
          <w:p w14:paraId="09AB1F5A" w14:textId="77777777" w:rsidR="007340CA" w:rsidRPr="00B8545D" w:rsidRDefault="007340CA" w:rsidP="009C5EA6">
            <w:pPr>
              <w:autoSpaceDE w:val="0"/>
              <w:autoSpaceDN w:val="0"/>
              <w:adjustRightInd w:val="0"/>
              <w:spacing w:after="70"/>
              <w:jc w:val="left"/>
              <w:rPr>
                <w:rFonts w:asciiTheme="minorHAnsi" w:hAnsiTheme="minorHAnsi"/>
                <w:b/>
                <w:bCs/>
                <w:szCs w:val="22"/>
                <w:lang w:val="el-GR" w:eastAsia="el-GR"/>
              </w:rPr>
            </w:pPr>
          </w:p>
          <w:p w14:paraId="04DE7366"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t xml:space="preserve">Πίνακα των </w:t>
            </w:r>
            <w:r w:rsidRPr="00B8545D">
              <w:rPr>
                <w:rFonts w:asciiTheme="minorHAnsi" w:hAnsiTheme="minorHAnsi" w:cs="Tahoma"/>
                <w:b/>
                <w:szCs w:val="22"/>
                <w:lang w:val="el-GR"/>
              </w:rPr>
              <w:t xml:space="preserve">εξωτερικών συνεργατών του Οικονομικού Φορέα </w:t>
            </w:r>
            <w:r w:rsidRPr="00B8545D">
              <w:rPr>
                <w:rFonts w:asciiTheme="minorHAnsi" w:hAnsiTheme="minorHAnsi"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7340CA" w:rsidRPr="00C911AF" w14:paraId="2880B1E6" w14:textId="77777777" w:rsidTr="009C5EA6">
              <w:trPr>
                <w:trHeight w:val="788"/>
              </w:trPr>
              <w:tc>
                <w:tcPr>
                  <w:tcW w:w="262" w:type="pct"/>
                  <w:shd w:val="clear" w:color="auto" w:fill="E0E0E0"/>
                  <w:vAlign w:val="center"/>
                </w:tcPr>
                <w:p w14:paraId="64FDD044"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Α/Α</w:t>
                  </w:r>
                </w:p>
              </w:tc>
              <w:tc>
                <w:tcPr>
                  <w:tcW w:w="2261" w:type="pct"/>
                  <w:shd w:val="clear" w:color="auto" w:fill="E0E0E0"/>
                  <w:vAlign w:val="center"/>
                </w:tcPr>
                <w:p w14:paraId="782BB417"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Ονοματεπώνυμο Μέλους Ομάδας Έργου</w:t>
                  </w:r>
                </w:p>
              </w:tc>
              <w:tc>
                <w:tcPr>
                  <w:tcW w:w="1128" w:type="pct"/>
                  <w:shd w:val="clear" w:color="auto" w:fill="E0E0E0"/>
                  <w:vAlign w:val="center"/>
                </w:tcPr>
                <w:p w14:paraId="3FA8CC11"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Θέση στην Ομάδα Έργου</w:t>
                  </w:r>
                </w:p>
              </w:tc>
              <w:tc>
                <w:tcPr>
                  <w:tcW w:w="709" w:type="pct"/>
                  <w:shd w:val="clear" w:color="auto" w:fill="E0E0E0"/>
                  <w:vAlign w:val="center"/>
                </w:tcPr>
                <w:p w14:paraId="49A98FCD"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Ανθρωπομήνες</w:t>
                  </w:r>
                </w:p>
              </w:tc>
              <w:tc>
                <w:tcPr>
                  <w:tcW w:w="639" w:type="pct"/>
                  <w:shd w:val="clear" w:color="auto" w:fill="C0C0C0"/>
                </w:tcPr>
                <w:p w14:paraId="08FE8D55"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sz w:val="20"/>
                      <w:szCs w:val="20"/>
                      <w:lang w:val="el-GR"/>
                    </w:rPr>
                    <w:t>Ποσοστό συμμετοχής* (%)</w:t>
                  </w:r>
                </w:p>
              </w:tc>
            </w:tr>
            <w:tr w:rsidR="007340CA" w:rsidRPr="00C911AF" w14:paraId="7CD423AE" w14:textId="77777777" w:rsidTr="009C5EA6">
              <w:trPr>
                <w:trHeight w:val="394"/>
              </w:trPr>
              <w:tc>
                <w:tcPr>
                  <w:tcW w:w="262" w:type="pct"/>
                  <w:vAlign w:val="center"/>
                </w:tcPr>
                <w:p w14:paraId="6C358AFC" w14:textId="77777777" w:rsidR="007340CA" w:rsidRPr="004629AE" w:rsidRDefault="007340CA" w:rsidP="009C5EA6">
                  <w:pPr>
                    <w:spacing w:line="276" w:lineRule="auto"/>
                    <w:rPr>
                      <w:rFonts w:asciiTheme="minorHAnsi" w:hAnsiTheme="minorHAnsi" w:cs="Tahoma"/>
                      <w:sz w:val="20"/>
                      <w:szCs w:val="20"/>
                      <w:lang w:val="el-GR"/>
                    </w:rPr>
                  </w:pPr>
                </w:p>
              </w:tc>
              <w:tc>
                <w:tcPr>
                  <w:tcW w:w="2261" w:type="pct"/>
                  <w:vAlign w:val="center"/>
                </w:tcPr>
                <w:p w14:paraId="5D21DBDB" w14:textId="77777777" w:rsidR="007340CA" w:rsidRPr="004629AE" w:rsidRDefault="007340CA" w:rsidP="009C5EA6">
                  <w:pPr>
                    <w:spacing w:line="276" w:lineRule="auto"/>
                    <w:rPr>
                      <w:rFonts w:asciiTheme="minorHAnsi" w:hAnsiTheme="minorHAnsi" w:cs="Tahoma"/>
                      <w:sz w:val="20"/>
                      <w:szCs w:val="20"/>
                      <w:lang w:val="el-GR"/>
                    </w:rPr>
                  </w:pPr>
                </w:p>
              </w:tc>
              <w:tc>
                <w:tcPr>
                  <w:tcW w:w="1128" w:type="pct"/>
                  <w:vAlign w:val="center"/>
                </w:tcPr>
                <w:p w14:paraId="76FC5991"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4A04F6ED"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3B81C7A0"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740E2FBE" w14:textId="77777777" w:rsidTr="009C5EA6">
              <w:trPr>
                <w:trHeight w:val="394"/>
              </w:trPr>
              <w:tc>
                <w:tcPr>
                  <w:tcW w:w="262" w:type="pct"/>
                  <w:vAlign w:val="center"/>
                </w:tcPr>
                <w:p w14:paraId="7169D341" w14:textId="77777777" w:rsidR="007340CA" w:rsidRPr="004629AE" w:rsidRDefault="007340CA" w:rsidP="009C5EA6">
                  <w:pPr>
                    <w:spacing w:line="276" w:lineRule="auto"/>
                    <w:rPr>
                      <w:rFonts w:asciiTheme="minorHAnsi" w:hAnsiTheme="minorHAnsi" w:cs="Tahoma"/>
                      <w:sz w:val="20"/>
                      <w:szCs w:val="20"/>
                      <w:lang w:val="el-GR"/>
                    </w:rPr>
                  </w:pPr>
                </w:p>
              </w:tc>
              <w:tc>
                <w:tcPr>
                  <w:tcW w:w="2261" w:type="pct"/>
                  <w:vAlign w:val="center"/>
                </w:tcPr>
                <w:p w14:paraId="03DA4700" w14:textId="77777777" w:rsidR="007340CA" w:rsidRPr="004629AE" w:rsidRDefault="007340CA" w:rsidP="009C5EA6">
                  <w:pPr>
                    <w:spacing w:line="276" w:lineRule="auto"/>
                    <w:rPr>
                      <w:rFonts w:asciiTheme="minorHAnsi" w:hAnsiTheme="minorHAnsi" w:cs="Tahoma"/>
                      <w:sz w:val="20"/>
                      <w:szCs w:val="20"/>
                      <w:lang w:val="el-GR"/>
                    </w:rPr>
                  </w:pPr>
                </w:p>
              </w:tc>
              <w:tc>
                <w:tcPr>
                  <w:tcW w:w="1128" w:type="pct"/>
                  <w:vAlign w:val="center"/>
                </w:tcPr>
                <w:p w14:paraId="67E26B24"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7435415B"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3A1934DF"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3C5EE27C" w14:textId="77777777" w:rsidTr="009C5EA6">
              <w:trPr>
                <w:trHeight w:val="394"/>
              </w:trPr>
              <w:tc>
                <w:tcPr>
                  <w:tcW w:w="262" w:type="pct"/>
                  <w:vAlign w:val="center"/>
                </w:tcPr>
                <w:p w14:paraId="5F4A78F8" w14:textId="77777777" w:rsidR="007340CA" w:rsidRPr="004629AE" w:rsidRDefault="007340CA" w:rsidP="009C5EA6">
                  <w:pPr>
                    <w:spacing w:line="276" w:lineRule="auto"/>
                    <w:rPr>
                      <w:rFonts w:asciiTheme="minorHAnsi" w:hAnsiTheme="minorHAnsi" w:cs="Tahoma"/>
                      <w:sz w:val="20"/>
                      <w:szCs w:val="20"/>
                      <w:lang w:val="el-GR"/>
                    </w:rPr>
                  </w:pPr>
                </w:p>
              </w:tc>
              <w:tc>
                <w:tcPr>
                  <w:tcW w:w="2261" w:type="pct"/>
                  <w:vAlign w:val="center"/>
                </w:tcPr>
                <w:p w14:paraId="470FA021" w14:textId="77777777" w:rsidR="007340CA" w:rsidRPr="004629AE" w:rsidRDefault="007340CA" w:rsidP="009C5EA6">
                  <w:pPr>
                    <w:spacing w:line="276" w:lineRule="auto"/>
                    <w:rPr>
                      <w:rFonts w:asciiTheme="minorHAnsi" w:hAnsiTheme="minorHAnsi" w:cs="Tahoma"/>
                      <w:sz w:val="20"/>
                      <w:szCs w:val="20"/>
                      <w:lang w:val="el-GR"/>
                    </w:rPr>
                  </w:pPr>
                </w:p>
              </w:tc>
              <w:tc>
                <w:tcPr>
                  <w:tcW w:w="1128" w:type="pct"/>
                  <w:vAlign w:val="center"/>
                </w:tcPr>
                <w:p w14:paraId="3D7EEA41" w14:textId="77777777" w:rsidR="007340CA" w:rsidRPr="004629AE" w:rsidRDefault="007340CA" w:rsidP="009C5EA6">
                  <w:pPr>
                    <w:spacing w:line="276" w:lineRule="auto"/>
                    <w:rPr>
                      <w:rFonts w:asciiTheme="minorHAnsi" w:hAnsiTheme="minorHAnsi" w:cs="Tahoma"/>
                      <w:sz w:val="20"/>
                      <w:szCs w:val="20"/>
                      <w:lang w:val="el-GR"/>
                    </w:rPr>
                  </w:pPr>
                </w:p>
              </w:tc>
              <w:tc>
                <w:tcPr>
                  <w:tcW w:w="709" w:type="pct"/>
                  <w:vAlign w:val="center"/>
                </w:tcPr>
                <w:p w14:paraId="48ED9867"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5DFC8A9F" w14:textId="77777777" w:rsidR="007340CA" w:rsidRPr="004629AE" w:rsidRDefault="007340CA" w:rsidP="009C5EA6">
                  <w:pPr>
                    <w:spacing w:line="276" w:lineRule="auto"/>
                    <w:rPr>
                      <w:rFonts w:asciiTheme="minorHAnsi" w:hAnsiTheme="minorHAnsi" w:cs="Tahoma"/>
                      <w:sz w:val="20"/>
                      <w:szCs w:val="20"/>
                      <w:lang w:val="el-GR"/>
                    </w:rPr>
                  </w:pPr>
                </w:p>
              </w:tc>
            </w:tr>
            <w:tr w:rsidR="007340CA" w:rsidRPr="00C911AF" w14:paraId="45D6C269" w14:textId="77777777" w:rsidTr="009C5EA6">
              <w:trPr>
                <w:trHeight w:val="380"/>
              </w:trPr>
              <w:tc>
                <w:tcPr>
                  <w:tcW w:w="3653" w:type="pct"/>
                  <w:gridSpan w:val="3"/>
                  <w:shd w:val="clear" w:color="auto" w:fill="C0C0C0"/>
                  <w:vAlign w:val="center"/>
                </w:tcPr>
                <w:p w14:paraId="1F237808" w14:textId="77777777" w:rsidR="007340CA" w:rsidRPr="004629AE" w:rsidRDefault="007340CA" w:rsidP="009C5EA6">
                  <w:pPr>
                    <w:spacing w:line="276" w:lineRule="auto"/>
                    <w:rPr>
                      <w:rFonts w:asciiTheme="minorHAnsi" w:hAnsiTheme="minorHAnsi" w:cs="Tahoma"/>
                      <w:sz w:val="20"/>
                      <w:szCs w:val="20"/>
                      <w:lang w:val="el-GR"/>
                    </w:rPr>
                  </w:pPr>
                  <w:r w:rsidRPr="004629AE">
                    <w:rPr>
                      <w:rFonts w:asciiTheme="minorHAnsi" w:hAnsiTheme="minorHAnsi" w:cs="Tahoma"/>
                      <w:b/>
                      <w:sz w:val="20"/>
                      <w:szCs w:val="20"/>
                      <w:lang w:val="el-GR"/>
                    </w:rPr>
                    <w:t>ΜΕΡΙΚΟ ΣΥΝΟΛΟ (3)</w:t>
                  </w:r>
                </w:p>
              </w:tc>
              <w:tc>
                <w:tcPr>
                  <w:tcW w:w="709" w:type="pct"/>
                  <w:shd w:val="clear" w:color="auto" w:fill="C0C0C0"/>
                  <w:vAlign w:val="center"/>
                </w:tcPr>
                <w:p w14:paraId="2EC07B3D" w14:textId="77777777" w:rsidR="007340CA" w:rsidRPr="004629AE" w:rsidRDefault="007340CA" w:rsidP="009C5EA6">
                  <w:pPr>
                    <w:spacing w:line="276" w:lineRule="auto"/>
                    <w:rPr>
                      <w:rFonts w:asciiTheme="minorHAnsi" w:hAnsiTheme="minorHAnsi" w:cs="Tahoma"/>
                      <w:sz w:val="20"/>
                      <w:szCs w:val="20"/>
                      <w:lang w:val="el-GR"/>
                    </w:rPr>
                  </w:pPr>
                </w:p>
              </w:tc>
              <w:tc>
                <w:tcPr>
                  <w:tcW w:w="639" w:type="pct"/>
                  <w:shd w:val="clear" w:color="auto" w:fill="C0C0C0"/>
                </w:tcPr>
                <w:p w14:paraId="29448CB5" w14:textId="77777777" w:rsidR="007340CA" w:rsidRPr="004629AE" w:rsidRDefault="007340CA" w:rsidP="009C5EA6">
                  <w:pPr>
                    <w:spacing w:line="276" w:lineRule="auto"/>
                    <w:rPr>
                      <w:rFonts w:asciiTheme="minorHAnsi" w:hAnsiTheme="minorHAnsi" w:cs="Tahoma"/>
                      <w:sz w:val="20"/>
                      <w:szCs w:val="20"/>
                      <w:lang w:val="el-GR"/>
                    </w:rPr>
                  </w:pPr>
                </w:p>
              </w:tc>
            </w:tr>
          </w:tbl>
          <w:p w14:paraId="5AED1AFF" w14:textId="77777777" w:rsidR="007340CA" w:rsidRPr="00B8545D" w:rsidRDefault="007340CA" w:rsidP="009C5EA6">
            <w:pPr>
              <w:spacing w:line="276" w:lineRule="auto"/>
              <w:rPr>
                <w:rFonts w:asciiTheme="minorHAnsi" w:hAnsiTheme="minorHAnsi" w:cs="Tahoma"/>
                <w:szCs w:val="22"/>
                <w:lang w:val="el-GR"/>
              </w:rPr>
            </w:pPr>
            <w:r w:rsidRPr="00B8545D">
              <w:rPr>
                <w:rFonts w:asciiTheme="minorHAnsi" w:hAnsiTheme="minorHAnsi" w:cs="Tahoma"/>
                <w:szCs w:val="22"/>
                <w:lang w:val="el-GR"/>
              </w:rPr>
              <w:lastRenderedPageBreak/>
              <w:t xml:space="preserve">*ως </w:t>
            </w:r>
            <w:r w:rsidRPr="00B8545D">
              <w:rPr>
                <w:rFonts w:asciiTheme="minorHAnsi" w:hAnsiTheme="minorHAnsi" w:cs="Tahoma"/>
                <w:b/>
                <w:szCs w:val="22"/>
                <w:lang w:val="el-GR"/>
              </w:rPr>
              <w:t>Ποσοστό Συμμετοχής</w:t>
            </w:r>
            <w:r w:rsidRPr="00B8545D">
              <w:rPr>
                <w:rFonts w:asciiTheme="minorHAnsi" w:hAnsiTheme="minorHAnsi"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5319535" w14:textId="77777777" w:rsidR="007340CA" w:rsidRPr="00B8545D" w:rsidRDefault="007340CA" w:rsidP="009C5EA6">
            <w:pPr>
              <w:autoSpaceDE w:val="0"/>
              <w:autoSpaceDN w:val="0"/>
              <w:adjustRightInd w:val="0"/>
              <w:spacing w:after="70"/>
              <w:rPr>
                <w:rFonts w:asciiTheme="minorHAnsi" w:hAnsiTheme="minorHAnsi"/>
                <w:b/>
                <w:bCs/>
                <w:szCs w:val="22"/>
                <w:lang w:val="el-GR" w:eastAsia="el-GR"/>
              </w:rPr>
            </w:pPr>
            <w:r w:rsidRPr="00B8545D">
              <w:rPr>
                <w:rFonts w:asciiTheme="minorHAnsi" w:hAnsiTheme="minorHAnsi"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Pr>
                <w:rFonts w:asciiTheme="minorHAnsi" w:hAnsiTheme="minorHAnsi" w:cs="Tahoma"/>
                <w:szCs w:val="22"/>
                <w:lang w:val="el-GR"/>
              </w:rPr>
              <w:t xml:space="preserve"> και των υπεργολάβων</w:t>
            </w:r>
            <w:r w:rsidRPr="00B8545D">
              <w:rPr>
                <w:rFonts w:asciiTheme="minorHAnsi" w:hAnsiTheme="minorHAnsi" w:cs="Tahoma"/>
                <w:szCs w:val="22"/>
                <w:lang w:val="el-GR"/>
              </w:rPr>
              <w:t>. Οι εξωτερικοί Συνεργάτες</w:t>
            </w:r>
            <w:r w:rsidR="00AA2807">
              <w:rPr>
                <w:rFonts w:asciiTheme="minorHAnsi" w:hAnsiTheme="minorHAnsi" w:cs="Tahoma"/>
                <w:szCs w:val="22"/>
                <w:lang w:val="el-GR"/>
              </w:rPr>
              <w:t xml:space="preserve"> και οι υπεργολάβοι</w:t>
            </w:r>
            <w:r w:rsidRPr="00B8545D">
              <w:rPr>
                <w:rFonts w:asciiTheme="minorHAnsi" w:hAnsiTheme="minorHAnsi"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824DC8" w14:paraId="0E913C8D" w14:textId="77777777" w:rsidTr="009C5EA6">
        <w:tc>
          <w:tcPr>
            <w:tcW w:w="675" w:type="dxa"/>
          </w:tcPr>
          <w:p w14:paraId="32D17954" w14:textId="77777777" w:rsidR="007340CA" w:rsidRPr="00824DC8" w:rsidRDefault="00C40FB9" w:rsidP="009C5EA6">
            <w:pPr>
              <w:rPr>
                <w:rFonts w:asciiTheme="minorHAnsi" w:hAnsiTheme="minorHAnsi" w:cs="Tahoma"/>
                <w:b/>
                <w:szCs w:val="22"/>
              </w:rPr>
            </w:pPr>
            <w:r w:rsidRPr="00824DC8">
              <w:rPr>
                <w:rFonts w:asciiTheme="minorHAnsi" w:hAnsiTheme="minorHAnsi" w:cs="Tahoma"/>
                <w:b/>
                <w:szCs w:val="22"/>
                <w:lang w:val="el-GR"/>
              </w:rPr>
              <w:lastRenderedPageBreak/>
              <w:t>4</w:t>
            </w:r>
            <w:r w:rsidR="007340CA" w:rsidRPr="00824DC8">
              <w:rPr>
                <w:rFonts w:asciiTheme="minorHAnsi" w:hAnsiTheme="minorHAnsi" w:cs="Tahoma"/>
                <w:b/>
                <w:szCs w:val="22"/>
              </w:rPr>
              <w:t>.2</w:t>
            </w:r>
          </w:p>
        </w:tc>
        <w:tc>
          <w:tcPr>
            <w:tcW w:w="9180" w:type="dxa"/>
          </w:tcPr>
          <w:p w14:paraId="29286AAD" w14:textId="77777777" w:rsidR="007340CA" w:rsidRPr="00B8545D" w:rsidRDefault="007340CA" w:rsidP="00824DC8">
            <w:pPr>
              <w:suppressAutoHyphens w:val="0"/>
              <w:autoSpaceDE w:val="0"/>
              <w:autoSpaceDN w:val="0"/>
              <w:adjustRightInd w:val="0"/>
              <w:spacing w:after="70"/>
              <w:rPr>
                <w:rFonts w:asciiTheme="minorHAnsi" w:hAnsiTheme="minorHAnsi" w:cs="Tahoma"/>
                <w:szCs w:val="22"/>
                <w:lang w:val="el-GR" w:eastAsia="el-GR"/>
              </w:rPr>
            </w:pPr>
            <w:r w:rsidRPr="00B8545D">
              <w:rPr>
                <w:rFonts w:asciiTheme="minorHAnsi" w:hAnsiTheme="minorHAnsi" w:cs="Tahoma"/>
                <w:szCs w:val="22"/>
                <w:lang w:val="el-GR" w:eastAsia="el-GR"/>
              </w:rPr>
              <w:t>Βιογραφικά σημειώματα της Ομάδας Έργου (</w:t>
            </w:r>
            <w:r w:rsidRPr="00B8545D">
              <w:rPr>
                <w:rFonts w:asciiTheme="minorHAnsi" w:hAnsiTheme="minorHAnsi" w:cs="Tahoma"/>
                <w:szCs w:val="22"/>
                <w:lang w:val="el-GR"/>
              </w:rPr>
              <w:t>βάσει του υποδείγματος / βλ.</w:t>
            </w:r>
            <w:r w:rsidR="004629AE">
              <w:rPr>
                <w:rFonts w:asciiTheme="minorHAnsi" w:hAnsiTheme="minorHAnsi" w:cs="Tahoma"/>
                <w:szCs w:val="22"/>
                <w:lang w:val="el-GR"/>
              </w:rPr>
              <w:t xml:space="preserve"> «</w:t>
            </w:r>
            <w:r w:rsidR="00383E82">
              <w:fldChar w:fldCharType="begin"/>
            </w:r>
            <w:r w:rsidR="00383E82">
              <w:instrText xml:space="preserve"> REF _Ref496624509 \h  \* MERGEFORMAT </w:instrText>
            </w:r>
            <w:r w:rsidR="00383E82">
              <w:fldChar w:fldCharType="separate"/>
            </w:r>
            <w:r w:rsidR="00E44343" w:rsidRPr="00E44343">
              <w:rPr>
                <w:lang w:val="el-GR"/>
              </w:rPr>
              <w:t>ΠΑΡΑΡΤΗΜΑ ΙV – Υπόδειγμα Βιογραφικού Σημειώματος</w:t>
            </w:r>
            <w:r w:rsidR="00383E82">
              <w:fldChar w:fldCharType="end"/>
            </w:r>
            <w:r w:rsidR="004629AE">
              <w:rPr>
                <w:rFonts w:asciiTheme="minorHAnsi" w:hAnsiTheme="minorHAnsi" w:cs="Tahoma"/>
                <w:szCs w:val="22"/>
                <w:lang w:val="el-GR"/>
              </w:rPr>
              <w:t>»</w:t>
            </w:r>
            <w:r w:rsidRPr="00B8545D">
              <w:rPr>
                <w:rFonts w:asciiTheme="minorHAnsi" w:hAnsiTheme="minorHAnsi" w:cs="Tahoma"/>
                <w:szCs w:val="22"/>
                <w:lang w:val="el-GR"/>
              </w:rPr>
              <w:t>)</w:t>
            </w:r>
          </w:p>
        </w:tc>
      </w:tr>
    </w:tbl>
    <w:p w14:paraId="74CCAE8F" w14:textId="77777777" w:rsidR="00814752" w:rsidRDefault="00814752">
      <w:pPr>
        <w:rPr>
          <w:b/>
          <w:bCs/>
          <w:lang w:val="el-GR"/>
        </w:rPr>
      </w:pPr>
    </w:p>
    <w:p w14:paraId="6B518CC6" w14:textId="77777777" w:rsidR="008338F0" w:rsidRDefault="003355E7">
      <w:pPr>
        <w:rPr>
          <w:b/>
          <w:lang w:val="el-GR"/>
        </w:rPr>
      </w:pPr>
      <w:r w:rsidRPr="00814752">
        <w:rPr>
          <w:b/>
          <w:bCs/>
          <w:lang w:val="el-GR"/>
        </w:rPr>
        <w:t>Β.</w:t>
      </w:r>
      <w:r w:rsidR="00842552">
        <w:rPr>
          <w:b/>
          <w:bCs/>
          <w:lang w:val="el-GR"/>
        </w:rPr>
        <w:t>4</w:t>
      </w:r>
      <w:r w:rsidRPr="00814752">
        <w:rPr>
          <w:b/>
          <w:bCs/>
          <w:lang w:val="el-GR"/>
        </w:rPr>
        <w:t xml:space="preserve">. </w:t>
      </w:r>
      <w:r w:rsidRPr="00B8545D">
        <w:rPr>
          <w:b/>
          <w:lang w:val="el-GR"/>
        </w:rPr>
        <w:t xml:space="preserve">Για την απόδειξη της συμμόρφωσής τους με </w:t>
      </w:r>
      <w:r w:rsidRPr="00B8545D">
        <w:rPr>
          <w:b/>
          <w:color w:val="000000"/>
          <w:lang w:val="el-GR"/>
        </w:rPr>
        <w:t>πρότυπα διασφάλισης ποιότητας</w:t>
      </w:r>
      <w:r w:rsidRPr="00B8545D">
        <w:rPr>
          <w:b/>
          <w:lang w:val="el-GR"/>
        </w:rPr>
        <w:t xml:space="preserve"> της παραγράφου </w:t>
      </w:r>
      <w:r w:rsidR="00DD18AC">
        <w:rPr>
          <w:b/>
          <w:lang w:val="el-GR"/>
        </w:rPr>
        <w:fldChar w:fldCharType="begin"/>
      </w:r>
      <w:r w:rsidR="006607CE">
        <w:rPr>
          <w:b/>
          <w:lang w:val="el-GR"/>
        </w:rPr>
        <w:instrText xml:space="preserve"> REF _Ref496541651 \r \h </w:instrText>
      </w:r>
      <w:r w:rsidR="00DD18AC">
        <w:rPr>
          <w:b/>
          <w:lang w:val="el-GR"/>
        </w:rPr>
      </w:r>
      <w:r w:rsidR="00DD18AC">
        <w:rPr>
          <w:b/>
          <w:lang w:val="el-GR"/>
        </w:rPr>
        <w:fldChar w:fldCharType="separate"/>
      </w:r>
      <w:r w:rsidR="00E44343">
        <w:rPr>
          <w:b/>
          <w:lang w:val="el-GR"/>
        </w:rPr>
        <w:t>2.2.6</w:t>
      </w:r>
      <w:r w:rsidR="00DD18AC">
        <w:rPr>
          <w:b/>
          <w:lang w:val="el-GR"/>
        </w:rPr>
        <w:fldChar w:fldCharType="end"/>
      </w:r>
      <w:r w:rsidRPr="00B8545D">
        <w:rPr>
          <w:b/>
          <w:lang w:val="el-GR"/>
        </w:rPr>
        <w:t xml:space="preserve"> οι οικονομικοί φορείς προσκομίζουν </w:t>
      </w:r>
      <w:r w:rsidR="003822A5">
        <w:rPr>
          <w:b/>
          <w:lang w:val="el-GR"/>
        </w:rPr>
        <w:t xml:space="preserve">τα αναφερόμενα στον κατωτέρω πίνακα  </w:t>
      </w:r>
      <w:r w:rsidR="00814752" w:rsidRPr="00B8545D">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911AF" w14:paraId="34F34281" w14:textId="77777777" w:rsidTr="009C5EA6">
        <w:trPr>
          <w:trHeight w:val="711"/>
        </w:trPr>
        <w:tc>
          <w:tcPr>
            <w:tcW w:w="675" w:type="dxa"/>
            <w:shd w:val="clear" w:color="auto" w:fill="D9D9D9"/>
          </w:tcPr>
          <w:p w14:paraId="32926644" w14:textId="77777777" w:rsidR="00BD358F" w:rsidRPr="00C61CD2" w:rsidRDefault="00C40FB9" w:rsidP="009C5EA6">
            <w:pPr>
              <w:rPr>
                <w:rFonts w:asciiTheme="minorHAnsi" w:hAnsiTheme="minorHAnsi"/>
                <w:b/>
                <w:szCs w:val="22"/>
              </w:rPr>
            </w:pPr>
            <w:r>
              <w:rPr>
                <w:rFonts w:asciiTheme="minorHAnsi" w:hAnsiTheme="minorHAnsi"/>
                <w:b/>
                <w:szCs w:val="22"/>
                <w:lang w:val="el-GR"/>
              </w:rPr>
              <w:t>5</w:t>
            </w:r>
            <w:r w:rsidR="00BD358F" w:rsidRPr="00C61CD2">
              <w:rPr>
                <w:rFonts w:asciiTheme="minorHAnsi" w:hAnsiTheme="minorHAnsi"/>
                <w:b/>
                <w:szCs w:val="22"/>
              </w:rPr>
              <w:t>.</w:t>
            </w:r>
          </w:p>
        </w:tc>
        <w:tc>
          <w:tcPr>
            <w:tcW w:w="9180" w:type="dxa"/>
            <w:shd w:val="clear" w:color="auto" w:fill="D9D9D9"/>
          </w:tcPr>
          <w:p w14:paraId="356A0C8E" w14:textId="77777777" w:rsidR="008129E2" w:rsidRDefault="00BD358F" w:rsidP="009C5EA6">
            <w:pPr>
              <w:autoSpaceDE w:val="0"/>
              <w:autoSpaceDN w:val="0"/>
              <w:adjustRightInd w:val="0"/>
              <w:rPr>
                <w:rFonts w:asciiTheme="minorHAnsi" w:hAnsiTheme="minorHAnsi" w:cs="Tahoma"/>
                <w:b/>
                <w:szCs w:val="22"/>
                <w:lang w:val="el-GR"/>
              </w:rPr>
            </w:pPr>
            <w:r w:rsidRPr="00C61CD2">
              <w:rPr>
                <w:rFonts w:asciiTheme="minorHAnsi" w:hAnsiTheme="minorHAnsi" w:cs="Tahoma"/>
                <w:b/>
                <w:szCs w:val="22"/>
                <w:lang w:val="el-GR" w:eastAsia="el-GR"/>
              </w:rPr>
              <w:t xml:space="preserve">Οι οικονομικοί φορείς που συμμετέχουν στη διαδικασία σύναψης της παρούσας απαιτείται </w:t>
            </w:r>
            <w:r w:rsidRPr="00C61CD2">
              <w:rPr>
                <w:rFonts w:asciiTheme="minorHAnsi" w:hAnsiTheme="minorHAnsi" w:cs="Tahoma"/>
                <w:b/>
                <w:szCs w:val="22"/>
                <w:lang w:val="el-GR"/>
              </w:rPr>
              <w:t>να εξασφαλίζουν την ποιότητα των παρεχόμενων υπηρεσιών και να διαθέτουν οργανωμένο σύστημα διαχείρισης Ποιότητας</w:t>
            </w:r>
            <w:r w:rsidR="00643224">
              <w:rPr>
                <w:rFonts w:asciiTheme="minorHAnsi" w:hAnsiTheme="minorHAnsi"/>
                <w:b/>
                <w:bCs/>
                <w:szCs w:val="22"/>
                <w:lang w:val="el-GR"/>
              </w:rPr>
              <w:t xml:space="preserve"> </w:t>
            </w:r>
          </w:p>
          <w:p w14:paraId="407072DC" w14:textId="77777777" w:rsidR="00BD358F" w:rsidRPr="00BD358F" w:rsidRDefault="00BD358F" w:rsidP="009C5EA6">
            <w:pPr>
              <w:autoSpaceDE w:val="0"/>
              <w:autoSpaceDN w:val="0"/>
              <w:adjustRightInd w:val="0"/>
              <w:rPr>
                <w:rFonts w:asciiTheme="minorHAnsi" w:hAnsiTheme="minorHAnsi" w:cs="Tahoma"/>
                <w:szCs w:val="22"/>
                <w:lang w:val="el-GR" w:eastAsia="el-GR"/>
              </w:rPr>
            </w:pPr>
            <w:r w:rsidRPr="00DC0CD9">
              <w:rPr>
                <w:sz w:val="20"/>
                <w:szCs w:val="18"/>
                <w:lang w:val="el-GR"/>
              </w:rPr>
              <w:t xml:space="preserve">Οι οικονομικοί φορείς οφείλουν να αποδείξουν το ανωτέρω κριτήριο ποιοτικής επιλογής </w:t>
            </w:r>
            <w:proofErr w:type="spellStart"/>
            <w:r w:rsidRPr="00DC0CD9">
              <w:rPr>
                <w:sz w:val="20"/>
                <w:szCs w:val="18"/>
                <w:lang w:val="el-GR"/>
              </w:rPr>
              <w:t>υποβάλοντας</w:t>
            </w:r>
            <w:proofErr w:type="spellEnd"/>
            <w:r w:rsidRPr="00DC0CD9">
              <w:rPr>
                <w:sz w:val="20"/>
                <w:szCs w:val="18"/>
                <w:lang w:val="el-GR"/>
              </w:rPr>
              <w:t xml:space="preserve"> τα ακόλουθα στοιχεία τεκμηρίωσης:</w:t>
            </w:r>
          </w:p>
        </w:tc>
      </w:tr>
      <w:tr w:rsidR="00BD358F" w:rsidRPr="00C911AF" w14:paraId="742AF0BB" w14:textId="77777777" w:rsidTr="00DC0CD9">
        <w:trPr>
          <w:trHeight w:val="1362"/>
        </w:trPr>
        <w:tc>
          <w:tcPr>
            <w:tcW w:w="675" w:type="dxa"/>
          </w:tcPr>
          <w:p w14:paraId="734B2DDF" w14:textId="77777777" w:rsidR="00BD358F" w:rsidRPr="00C61CD2" w:rsidRDefault="00C40FB9" w:rsidP="009C5EA6">
            <w:pPr>
              <w:rPr>
                <w:rFonts w:asciiTheme="minorHAnsi" w:hAnsiTheme="minorHAnsi"/>
                <w:szCs w:val="22"/>
              </w:rPr>
            </w:pPr>
            <w:r>
              <w:rPr>
                <w:rFonts w:asciiTheme="minorHAnsi" w:hAnsiTheme="minorHAnsi"/>
                <w:szCs w:val="22"/>
                <w:lang w:val="el-GR"/>
              </w:rPr>
              <w:t>5</w:t>
            </w:r>
            <w:r w:rsidR="00BD358F" w:rsidRPr="00C61CD2">
              <w:rPr>
                <w:rFonts w:asciiTheme="minorHAnsi" w:hAnsiTheme="minorHAnsi"/>
                <w:szCs w:val="22"/>
              </w:rPr>
              <w:t>.1</w:t>
            </w:r>
          </w:p>
        </w:tc>
        <w:tc>
          <w:tcPr>
            <w:tcW w:w="9180" w:type="dxa"/>
          </w:tcPr>
          <w:p w14:paraId="262BAA24" w14:textId="77777777" w:rsidR="00BD358F" w:rsidRPr="00C61CD2" w:rsidRDefault="00BD358F" w:rsidP="00502AAD">
            <w:pPr>
              <w:pStyle w:val="Tabletext"/>
              <w:jc w:val="both"/>
            </w:pPr>
            <w:r w:rsidRPr="00C61CD2">
              <w:rPr>
                <w:rFonts w:asciiTheme="minorHAnsi" w:hAnsiTheme="minorHAnsi" w:cs="Tahoma"/>
                <w:sz w:val="22"/>
                <w:szCs w:val="22"/>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w:t>
            </w:r>
            <w:r w:rsidR="004F5C8C">
              <w:rPr>
                <w:rFonts w:asciiTheme="minorHAnsi" w:hAnsiTheme="minorHAnsi" w:cs="Tahoma"/>
                <w:sz w:val="22"/>
                <w:szCs w:val="22"/>
              </w:rPr>
              <w:t xml:space="preserve">ύμφωνα με το διεθνές πρότυπο </w:t>
            </w:r>
            <w:r w:rsidR="004F5C8C" w:rsidRPr="00AB6E5E">
              <w:rPr>
                <w:rFonts w:asciiTheme="minorHAnsi" w:hAnsiTheme="minorHAnsi" w:cs="Tahoma"/>
                <w:b/>
                <w:sz w:val="22"/>
                <w:szCs w:val="22"/>
              </w:rPr>
              <w:t>ΙSO 9001</w:t>
            </w:r>
            <w:r w:rsidRPr="00C61CD2">
              <w:rPr>
                <w:rFonts w:asciiTheme="minorHAnsi" w:hAnsiTheme="minorHAnsi"/>
                <w:b/>
                <w:bCs/>
                <w:sz w:val="22"/>
                <w:szCs w:val="22"/>
              </w:rPr>
              <w:t xml:space="preserve"> </w:t>
            </w:r>
            <w:r w:rsidR="009E2949" w:rsidRPr="004F5C8C">
              <w:rPr>
                <w:rFonts w:asciiTheme="minorHAnsi" w:hAnsiTheme="minorHAnsi" w:cs="Tahoma"/>
                <w:sz w:val="22"/>
                <w:szCs w:val="22"/>
              </w:rPr>
              <w:t>ή ισοδύναμο</w:t>
            </w:r>
            <w:r w:rsidRPr="00C61CD2">
              <w:rPr>
                <w:rFonts w:asciiTheme="minorHAnsi" w:hAnsiTheme="minorHAnsi" w:cs="Tahoma"/>
                <w:sz w:val="22"/>
                <w:szCs w:val="22"/>
              </w:rPr>
              <w:t>.</w:t>
            </w:r>
          </w:p>
        </w:tc>
      </w:tr>
    </w:tbl>
    <w:p w14:paraId="2E6224FB" w14:textId="77777777" w:rsidR="00221291" w:rsidRDefault="00221291">
      <w:pPr>
        <w:rPr>
          <w:b/>
          <w:bCs/>
          <w:lang w:val="el-GR"/>
        </w:rPr>
      </w:pPr>
    </w:p>
    <w:p w14:paraId="06316C28" w14:textId="77777777" w:rsidR="00BD358F" w:rsidRPr="00766AC6" w:rsidRDefault="003355E7">
      <w:pPr>
        <w:rPr>
          <w:b/>
          <w:lang w:val="el-GR"/>
        </w:rPr>
      </w:pPr>
      <w:r>
        <w:rPr>
          <w:b/>
          <w:bCs/>
          <w:lang w:val="el-GR"/>
        </w:rPr>
        <w:t>Β.6.</w:t>
      </w:r>
      <w:r>
        <w:rPr>
          <w:lang w:val="el-GR"/>
        </w:rPr>
        <w:t xml:space="preserve"> </w:t>
      </w:r>
      <w:r w:rsidRPr="00766AC6">
        <w:rPr>
          <w:b/>
          <w:lang w:val="el-GR"/>
        </w:rPr>
        <w:t>Για την απόδειξη της νόμιμης σύστασης και εκπροσώπησης</w:t>
      </w:r>
      <w:r w:rsidR="00BD358F" w:rsidRPr="00766AC6">
        <w:rPr>
          <w:b/>
          <w:lang w:val="el-GR"/>
        </w:rPr>
        <w:t>:</w:t>
      </w:r>
    </w:p>
    <w:p w14:paraId="310EEC23" w14:textId="77777777" w:rsidR="00AB04E1" w:rsidRDefault="00BD358F">
      <w:pPr>
        <w:rPr>
          <w:lang w:val="el-GR"/>
        </w:rPr>
      </w:pPr>
      <w:r>
        <w:rPr>
          <w:lang w:val="el-GR"/>
        </w:rPr>
        <w:t xml:space="preserve">- </w:t>
      </w:r>
      <w:r w:rsidR="003355E7">
        <w:rPr>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2485B7A2" w14:textId="77777777" w:rsidR="008338F0" w:rsidRDefault="003355E7">
      <w:pPr>
        <w:rPr>
          <w:lang w:val="el-GR"/>
        </w:rPr>
      </w:pPr>
      <w:r>
        <w:rPr>
          <w:lang w:val="el-GR"/>
        </w:rPr>
        <w:t>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Pr>
          <w:lang w:val="el-GR"/>
        </w:rPr>
        <w:t>ουν</w:t>
      </w:r>
      <w:proofErr w:type="spellEnd"/>
      <w:r>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8E28F2E" w14:textId="77777777" w:rsidR="00A15D43" w:rsidRDefault="00A15D43" w:rsidP="00A15D43">
      <w:pPr>
        <w:rPr>
          <w:lang w:val="el-GR"/>
        </w:rPr>
      </w:pPr>
      <w:r>
        <w:rPr>
          <w:b/>
          <w:bCs/>
          <w:lang w:val="el-GR"/>
        </w:rPr>
        <w:t>Β.7.</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EE021D">
        <w:rPr>
          <w:lang w:val="el-GR"/>
        </w:rPr>
        <w:t xml:space="preserve"> </w:t>
      </w:r>
      <w:r w:rsidR="00EE021D">
        <w:rPr>
          <w:bCs/>
          <w:lang w:val="el-GR"/>
        </w:rPr>
        <w:t>όπως ισχύει</w:t>
      </w:r>
      <w:r>
        <w:rPr>
          <w:lang w:val="el-GR"/>
        </w:rPr>
        <w:t>.</w:t>
      </w:r>
    </w:p>
    <w:p w14:paraId="669B9C91" w14:textId="77777777" w:rsidR="00A15D43" w:rsidRPr="00AA2807" w:rsidRDefault="00A15D43" w:rsidP="00A15D43">
      <w:pPr>
        <w:rPr>
          <w:color w:val="000000"/>
          <w:lang w:val="el-GR"/>
        </w:rPr>
      </w:pPr>
      <w:r w:rsidRPr="00AA2807">
        <w:rPr>
          <w:color w:val="000000"/>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A2807">
        <w:rPr>
          <w:color w:val="000000"/>
          <w:lang w:val="el-GR"/>
        </w:rPr>
        <w:t>οριοθετείται</w:t>
      </w:r>
      <w:proofErr w:type="spellEnd"/>
      <w:r w:rsidRPr="00AA2807">
        <w:rPr>
          <w:color w:val="000000"/>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A2807">
        <w:rPr>
          <w:color w:val="000000"/>
          <w:lang w:val="el-GR"/>
        </w:rPr>
        <w:t>leader</w:t>
      </w:r>
      <w:proofErr w:type="spellEnd"/>
      <w:r w:rsidRPr="00AA2807">
        <w:rPr>
          <w:color w:val="000000"/>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AD2641A" w14:textId="77777777" w:rsidR="00A15D43" w:rsidRDefault="00A15D43" w:rsidP="00A15D43">
      <w:pPr>
        <w:rPr>
          <w:b/>
          <w:bCs/>
          <w:lang w:val="el-GR"/>
        </w:rPr>
      </w:pPr>
      <w:r>
        <w:rPr>
          <w:b/>
          <w:bCs/>
          <w:lang w:val="el-GR"/>
        </w:rPr>
        <w:t>Β.8.</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sidR="00DD18AC">
        <w:rPr>
          <w:lang w:val="el-GR"/>
        </w:rPr>
        <w:fldChar w:fldCharType="begin"/>
      </w:r>
      <w:r>
        <w:rPr>
          <w:lang w:val="el-GR"/>
        </w:rPr>
        <w:instrText xml:space="preserve"> REF _Ref496541700 \r \h </w:instrText>
      </w:r>
      <w:r w:rsidR="00DD18AC">
        <w:rPr>
          <w:lang w:val="el-GR"/>
        </w:rPr>
      </w:r>
      <w:r w:rsidR="00DD18AC">
        <w:rPr>
          <w:lang w:val="el-GR"/>
        </w:rPr>
        <w:fldChar w:fldCharType="separate"/>
      </w:r>
      <w:r w:rsidR="00E44343">
        <w:rPr>
          <w:lang w:val="el-GR"/>
        </w:rPr>
        <w:t>2.2.7</w:t>
      </w:r>
      <w:r w:rsidR="00DD18AC">
        <w:rPr>
          <w:lang w:val="el-GR"/>
        </w:rPr>
        <w:fldChar w:fldCharType="end"/>
      </w:r>
      <w:r>
        <w:rPr>
          <w:color w:val="000000"/>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B8545D">
        <w:rPr>
          <w:color w:val="000000"/>
          <w:lang w:val="el-GR"/>
        </w:rPr>
        <w:t>ιδιωτικό συμφωνητικό μεταξύ προσφέροντος και τρίτου, στις ικανότητες του οποίου στηρίζεται ή από οποιοδήποτε άλλο κατάλληλο μέσο</w:t>
      </w:r>
      <w:r>
        <w:rPr>
          <w:lang w:val="el-GR"/>
        </w:rPr>
        <w:t>)</w:t>
      </w:r>
      <w:r>
        <w:rPr>
          <w:color w:val="000000"/>
          <w:lang w:val="el-GR"/>
        </w:rPr>
        <w:t>.</w:t>
      </w:r>
    </w:p>
    <w:p w14:paraId="74573C31" w14:textId="77777777" w:rsidR="008338F0" w:rsidRDefault="003355E7">
      <w:pPr>
        <w:rPr>
          <w:lang w:val="el-GR"/>
        </w:rPr>
      </w:pPr>
      <w:r>
        <w:rPr>
          <w:b/>
          <w:bCs/>
          <w:lang w:val="el-GR"/>
        </w:rPr>
        <w:lastRenderedPageBreak/>
        <w:t>Β.9.</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EE021D">
        <w:rPr>
          <w:lang w:val="el-GR"/>
        </w:rPr>
        <w:t xml:space="preserve"> </w:t>
      </w:r>
      <w:r w:rsidR="00EE021D">
        <w:rPr>
          <w:bCs/>
          <w:lang w:val="el-GR"/>
        </w:rPr>
        <w:t>όπως ισχύει</w:t>
      </w:r>
      <w:r>
        <w:rPr>
          <w:lang w:val="el-GR"/>
        </w:rPr>
        <w:t>.</w:t>
      </w:r>
    </w:p>
    <w:p w14:paraId="51AD22A7" w14:textId="77777777" w:rsidR="00EB1543" w:rsidRPr="00AA2807" w:rsidRDefault="00EB1543" w:rsidP="00AA2807">
      <w:pPr>
        <w:rPr>
          <w:color w:val="000000"/>
          <w:lang w:val="el-GR"/>
        </w:rPr>
      </w:pPr>
      <w:r w:rsidRPr="00AA2807">
        <w:rPr>
          <w:color w:val="000000"/>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A2807">
        <w:rPr>
          <w:color w:val="000000"/>
          <w:lang w:val="el-GR"/>
        </w:rPr>
        <w:t>οριοθετείται</w:t>
      </w:r>
      <w:proofErr w:type="spellEnd"/>
      <w:r w:rsidRPr="00AA2807">
        <w:rPr>
          <w:color w:val="000000"/>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A2807">
        <w:rPr>
          <w:color w:val="000000"/>
          <w:lang w:val="el-GR"/>
        </w:rPr>
        <w:t>leader</w:t>
      </w:r>
      <w:proofErr w:type="spellEnd"/>
      <w:r w:rsidRPr="00AA2807">
        <w:rPr>
          <w:color w:val="000000"/>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A174E6F" w14:textId="77777777" w:rsidR="00EB1543" w:rsidRDefault="00EB1543" w:rsidP="00EB1543">
      <w:pPr>
        <w:rPr>
          <w:color w:val="000000"/>
          <w:lang w:val="el-GR"/>
        </w:rPr>
      </w:pPr>
      <w:r>
        <w:rPr>
          <w:b/>
          <w:bCs/>
          <w:lang w:val="el-GR"/>
        </w:rPr>
        <w:t>Β.10.</w:t>
      </w:r>
      <w:r>
        <w:rPr>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sidR="00DD18AC">
        <w:rPr>
          <w:lang w:val="el-GR"/>
        </w:rPr>
        <w:fldChar w:fldCharType="begin"/>
      </w:r>
      <w:r w:rsidR="006607CE">
        <w:rPr>
          <w:lang w:val="el-GR"/>
        </w:rPr>
        <w:instrText xml:space="preserve"> REF _Ref496541700 \r \h </w:instrText>
      </w:r>
      <w:r w:rsidR="00DD18AC">
        <w:rPr>
          <w:lang w:val="el-GR"/>
        </w:rPr>
      </w:r>
      <w:r w:rsidR="00DD18AC">
        <w:rPr>
          <w:lang w:val="el-GR"/>
        </w:rPr>
        <w:fldChar w:fldCharType="separate"/>
      </w:r>
      <w:r w:rsidR="00E44343">
        <w:rPr>
          <w:lang w:val="el-GR"/>
        </w:rPr>
        <w:t>2.2.7</w:t>
      </w:r>
      <w:r w:rsidR="00DD18AC">
        <w:rPr>
          <w:lang w:val="el-GR"/>
        </w:rPr>
        <w:fldChar w:fldCharType="end"/>
      </w:r>
      <w:r>
        <w:rPr>
          <w:color w:val="000000"/>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B8545D">
        <w:rPr>
          <w:color w:val="000000"/>
          <w:lang w:val="el-GR"/>
        </w:rPr>
        <w:t>ιδιωτικό συμφωνητικό μεταξύ προσφέροντος και τρίτου, στις ικανότητες του οποίου στηρίζεται ή από οποιοδήποτε άλλο κατάλληλο μέσο</w:t>
      </w:r>
      <w:r>
        <w:rPr>
          <w:lang w:val="el-GR"/>
        </w:rPr>
        <w:t>)</w:t>
      </w:r>
      <w:r>
        <w:rPr>
          <w:color w:val="000000"/>
          <w:lang w:val="el-GR"/>
        </w:rPr>
        <w:t>.</w:t>
      </w:r>
    </w:p>
    <w:p w14:paraId="6B28FC7F" w14:textId="77777777" w:rsidR="00C40FB9" w:rsidRDefault="00C40FB9" w:rsidP="00EB1543">
      <w:pPr>
        <w:rPr>
          <w:lang w:val="el-GR"/>
        </w:rPr>
      </w:pPr>
    </w:p>
    <w:p w14:paraId="1E6B7DDD" w14:textId="77777777" w:rsidR="00C33C73" w:rsidRPr="00824DC8" w:rsidRDefault="00C33C73" w:rsidP="003723D8">
      <w:pPr>
        <w:pStyle w:val="2"/>
        <w:numPr>
          <w:ilvl w:val="1"/>
          <w:numId w:val="12"/>
        </w:numPr>
        <w:rPr>
          <w:rFonts w:ascii="Calibri" w:hAnsi="Calibri" w:cs="Calibri"/>
          <w:lang w:val="el-GR"/>
        </w:rPr>
      </w:pPr>
      <w:r w:rsidRPr="00824DC8">
        <w:rPr>
          <w:rFonts w:ascii="Calibri" w:hAnsi="Calibri" w:cs="Calibri"/>
          <w:lang w:val="el-GR"/>
        </w:rPr>
        <w:tab/>
      </w:r>
      <w:bookmarkStart w:id="66" w:name="_Toc20735188"/>
      <w:r w:rsidRPr="00824DC8">
        <w:rPr>
          <w:rFonts w:ascii="Calibri" w:hAnsi="Calibri" w:cs="Calibri"/>
          <w:lang w:val="el-GR"/>
        </w:rPr>
        <w:t>Κριτήρια Ανάθεσης</w:t>
      </w:r>
      <w:bookmarkEnd w:id="66"/>
      <w:r w:rsidRPr="00824DC8">
        <w:rPr>
          <w:rFonts w:ascii="Calibri" w:hAnsi="Calibri" w:cs="Calibri"/>
          <w:lang w:val="el-GR"/>
        </w:rPr>
        <w:t xml:space="preserve"> </w:t>
      </w:r>
    </w:p>
    <w:p w14:paraId="1CC84627" w14:textId="77777777" w:rsidR="008338F0" w:rsidRPr="00824DC8" w:rsidRDefault="003355E7" w:rsidP="003723D8">
      <w:pPr>
        <w:pStyle w:val="4"/>
        <w:numPr>
          <w:ilvl w:val="2"/>
          <w:numId w:val="12"/>
        </w:numPr>
        <w:rPr>
          <w:rFonts w:ascii="Calibri" w:hAnsi="Calibri" w:cs="Calibri"/>
          <w:lang w:val="el-GR"/>
        </w:rPr>
      </w:pPr>
      <w:bookmarkStart w:id="67" w:name="_Ref496542191"/>
      <w:bookmarkStart w:id="68" w:name="_Toc20735189"/>
      <w:r w:rsidRPr="00824DC8">
        <w:rPr>
          <w:rFonts w:ascii="Calibri" w:hAnsi="Calibri" w:cs="Calibri"/>
          <w:lang w:val="el-GR"/>
        </w:rPr>
        <w:t>Κριτήριο ανάθεσης</w:t>
      </w:r>
      <w:bookmarkEnd w:id="67"/>
      <w:bookmarkEnd w:id="68"/>
    </w:p>
    <w:p w14:paraId="4A3808DB" w14:textId="77777777" w:rsidR="008338F0" w:rsidRDefault="003355E7">
      <w:pPr>
        <w:rPr>
          <w:i/>
          <w:color w:val="5B9BD5"/>
          <w:lang w:val="el-GR"/>
        </w:rPr>
      </w:pPr>
      <w:r>
        <w:rPr>
          <w:lang w:val="el-GR"/>
        </w:rPr>
        <w:t>Κριτήριο ανάθεσης της Σύμβασης είναι η πλέον συμφέρουσα από οικονομική άποψη προσφορά</w:t>
      </w:r>
      <w:r w:rsidR="004A3DA1">
        <w:rPr>
          <w:lang w:val="el-GR"/>
        </w:rPr>
        <w:t xml:space="preserve"> </w:t>
      </w:r>
      <w:r>
        <w:rPr>
          <w:lang w:val="el-GR"/>
        </w:rPr>
        <w:t>βάσει τιμής</w:t>
      </w:r>
      <w:r w:rsidR="004A3DA1">
        <w:rPr>
          <w:lang w:val="el-GR"/>
        </w:rPr>
        <w:t>.</w:t>
      </w:r>
    </w:p>
    <w:p w14:paraId="62B8865C" w14:textId="77777777" w:rsidR="004629AE" w:rsidRDefault="004629AE">
      <w:pPr>
        <w:rPr>
          <w:lang w:val="el-GR"/>
        </w:rPr>
      </w:pPr>
    </w:p>
    <w:p w14:paraId="5C07583A" w14:textId="77777777" w:rsidR="008338F0" w:rsidRPr="00824DC8" w:rsidRDefault="003355E7" w:rsidP="003723D8">
      <w:pPr>
        <w:pStyle w:val="2"/>
        <w:numPr>
          <w:ilvl w:val="1"/>
          <w:numId w:val="12"/>
        </w:numPr>
        <w:rPr>
          <w:rFonts w:ascii="Calibri" w:hAnsi="Calibri" w:cs="Calibri"/>
          <w:lang w:val="el-GR"/>
        </w:rPr>
      </w:pPr>
      <w:r w:rsidRPr="00824DC8">
        <w:rPr>
          <w:rFonts w:ascii="Calibri" w:hAnsi="Calibri" w:cs="Calibri"/>
          <w:lang w:val="el-GR"/>
        </w:rPr>
        <w:tab/>
      </w:r>
      <w:bookmarkStart w:id="69" w:name="_Toc20735190"/>
      <w:r w:rsidRPr="00824DC8">
        <w:rPr>
          <w:rFonts w:ascii="Calibri" w:hAnsi="Calibri" w:cs="Calibri"/>
          <w:lang w:val="el-GR"/>
        </w:rPr>
        <w:t>Κατάρτιση - Περιεχόμενο Προσφορών</w:t>
      </w:r>
      <w:bookmarkEnd w:id="69"/>
    </w:p>
    <w:p w14:paraId="20D09CFD" w14:textId="77777777" w:rsidR="008338F0" w:rsidRPr="00824DC8" w:rsidRDefault="003355E7" w:rsidP="003723D8">
      <w:pPr>
        <w:pStyle w:val="4"/>
        <w:numPr>
          <w:ilvl w:val="2"/>
          <w:numId w:val="12"/>
        </w:numPr>
        <w:rPr>
          <w:rFonts w:ascii="Calibri" w:hAnsi="Calibri" w:cs="Calibri"/>
          <w:lang w:val="el-GR"/>
        </w:rPr>
      </w:pPr>
      <w:bookmarkStart w:id="70" w:name="_Ref496542253"/>
      <w:bookmarkStart w:id="71" w:name="_Toc20735191"/>
      <w:r w:rsidRPr="00824DC8">
        <w:rPr>
          <w:rFonts w:ascii="Calibri" w:hAnsi="Calibri" w:cs="Calibri"/>
          <w:lang w:val="el-GR"/>
        </w:rPr>
        <w:t>Γενικοί όροι υποβολής προσφορών</w:t>
      </w:r>
      <w:bookmarkEnd w:id="70"/>
      <w:bookmarkEnd w:id="71"/>
    </w:p>
    <w:p w14:paraId="7E23494F" w14:textId="77777777" w:rsidR="008338F0" w:rsidRDefault="003355E7">
      <w:pPr>
        <w:rPr>
          <w:lang w:val="el-GR"/>
        </w:rPr>
      </w:pPr>
      <w:r>
        <w:rPr>
          <w:lang w:val="el-GR"/>
        </w:rPr>
        <w:t xml:space="preserve">Οι προσφορές υποβάλλονται με βάση τις απαιτήσεις της </w:t>
      </w:r>
      <w:r w:rsidR="00893B0F">
        <w:rPr>
          <w:lang w:val="el-GR"/>
        </w:rPr>
        <w:t xml:space="preserve">παρούσας </w:t>
      </w:r>
      <w:r>
        <w:rPr>
          <w:lang w:val="el-GR"/>
        </w:rPr>
        <w:t xml:space="preserve">Διακήρυξης, για  όλες τις περιγραφόμενες υπηρεσίες . </w:t>
      </w:r>
    </w:p>
    <w:p w14:paraId="2AC04CC5" w14:textId="77777777" w:rsidR="008338F0" w:rsidRDefault="003355E7">
      <w:pPr>
        <w:rPr>
          <w:rFonts w:cs="Helvetica"/>
          <w:color w:val="000000"/>
          <w:szCs w:val="22"/>
          <w:lang w:val="el-GR" w:eastAsia="el-GR"/>
        </w:rPr>
      </w:pPr>
      <w:r>
        <w:rPr>
          <w:lang w:val="el-GR"/>
        </w:rPr>
        <w:t xml:space="preserve">Δεν επιτρέπονται εναλλακτικές προσφορές </w:t>
      </w:r>
      <w:r w:rsidR="00893B0F">
        <w:rPr>
          <w:i/>
          <w:iCs/>
          <w:color w:val="5B9BD5"/>
          <w:lang w:val="el-GR"/>
        </w:rPr>
        <w:t>.</w:t>
      </w:r>
    </w:p>
    <w:p w14:paraId="2E4DD8CA" w14:textId="77777777" w:rsidR="008338F0" w:rsidRDefault="003355E7">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B829233" w14:textId="77777777" w:rsidR="008338F0" w:rsidRPr="00824DC8" w:rsidRDefault="003355E7" w:rsidP="003723D8">
      <w:pPr>
        <w:pStyle w:val="4"/>
        <w:numPr>
          <w:ilvl w:val="2"/>
          <w:numId w:val="12"/>
        </w:numPr>
        <w:rPr>
          <w:rFonts w:ascii="Calibri" w:hAnsi="Calibri" w:cs="Calibri"/>
          <w:lang w:val="el-GR"/>
        </w:rPr>
      </w:pPr>
      <w:bookmarkStart w:id="72" w:name="_Ref496542299"/>
      <w:bookmarkStart w:id="73" w:name="_Toc20735192"/>
      <w:r w:rsidRPr="00824DC8">
        <w:rPr>
          <w:rFonts w:ascii="Calibri" w:hAnsi="Calibri" w:cs="Calibri"/>
          <w:lang w:val="el-GR"/>
        </w:rPr>
        <w:t>Χρόνος και Τρόπος υποβολής προσφορών</w:t>
      </w:r>
      <w:bookmarkEnd w:id="72"/>
      <w:bookmarkEnd w:id="73"/>
      <w:r w:rsidRPr="00824DC8">
        <w:rPr>
          <w:rFonts w:ascii="Calibri" w:hAnsi="Calibri" w:cs="Calibri"/>
          <w:lang w:val="el-GR"/>
        </w:rPr>
        <w:t xml:space="preserve"> </w:t>
      </w:r>
    </w:p>
    <w:p w14:paraId="5B2FA00B" w14:textId="77777777" w:rsidR="008338F0" w:rsidRDefault="003355E7">
      <w:pPr>
        <w:rPr>
          <w:b/>
          <w:i/>
          <w:iCs/>
          <w:color w:val="5B9BD5"/>
          <w:lang w:val="el-GR"/>
        </w:rPr>
      </w:pPr>
      <w:r>
        <w:rPr>
          <w:lang w:val="el-GR"/>
        </w:rPr>
        <w:t xml:space="preserve">Χρόνος και τρόπος υποβολής Προσφορών </w:t>
      </w:r>
    </w:p>
    <w:p w14:paraId="4D1BA707" w14:textId="77777777" w:rsidR="00893B0F" w:rsidRDefault="00893B0F" w:rsidP="003723D8">
      <w:pPr>
        <w:pStyle w:val="aff"/>
        <w:numPr>
          <w:ilvl w:val="3"/>
          <w:numId w:val="13"/>
        </w:numPr>
        <w:tabs>
          <w:tab w:val="left" w:pos="0"/>
        </w:tabs>
        <w:spacing w:before="240"/>
        <w:ind w:left="0" w:firstLine="0"/>
        <w:rPr>
          <w:color w:val="000000"/>
          <w:lang w:val="el-GR"/>
        </w:rPr>
      </w:pPr>
      <w:r>
        <w:rPr>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w:t>
      </w:r>
      <w:r w:rsidR="00EE021D">
        <w:rPr>
          <w:bCs/>
          <w:lang w:val="el-GR"/>
        </w:rPr>
        <w:t>όπως ισχύει</w:t>
      </w:r>
      <w:r>
        <w:rPr>
          <w:lang w:val="el-GR"/>
        </w:rPr>
        <w:t xml:space="preserve">, ιδίως άρθρα 36 και 37 και την Υπουργική Απόφαση </w:t>
      </w:r>
      <w:proofErr w:type="spellStart"/>
      <w:r>
        <w:rPr>
          <w:lang w:val="el-GR"/>
        </w:rPr>
        <w:t>αριθμ</w:t>
      </w:r>
      <w:proofErr w:type="spellEnd"/>
      <w:r>
        <w:rPr>
          <w:lang w:val="el-GR"/>
        </w:rPr>
        <w:t>.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w:t>
      </w:r>
      <w:r>
        <w:rPr>
          <w:lang w:val="el-GR"/>
        </w:rPr>
        <w:t>)».</w:t>
      </w:r>
    </w:p>
    <w:p w14:paraId="38E39A00" w14:textId="77777777" w:rsidR="00893B0F" w:rsidRDefault="00893B0F" w:rsidP="00893B0F">
      <w:pPr>
        <w:suppressAutoHyphens w:val="0"/>
        <w:autoSpaceDE w:val="0"/>
        <w:spacing w:after="0"/>
        <w:rPr>
          <w:b/>
          <w:bCs/>
          <w:lang w:val="el-GR"/>
        </w:rPr>
      </w:pPr>
      <w:r>
        <w:rPr>
          <w:color w:val="000000"/>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Pr>
          <w:color w:val="000000"/>
          <w:lang w:val="el-GR"/>
        </w:rPr>
        <w:t>πάροχο</w:t>
      </w:r>
      <w:proofErr w:type="spellEnd"/>
      <w:r>
        <w:rPr>
          <w:color w:val="000000"/>
          <w:lang w:val="el-GR"/>
        </w:rPr>
        <w:t xml:space="preserve"> υπηρεσιών πιστοποίησης, ο οποίος περιλαμβάνεται στον κατάλογο </w:t>
      </w:r>
      <w:proofErr w:type="spellStart"/>
      <w:r>
        <w:rPr>
          <w:color w:val="000000"/>
          <w:lang w:val="el-GR"/>
        </w:rPr>
        <w:t>εμπίστευσης</w:t>
      </w:r>
      <w:proofErr w:type="spellEnd"/>
      <w:r>
        <w:rPr>
          <w:color w:val="000000"/>
          <w:lang w:val="el-GR"/>
        </w:rPr>
        <w:t xml:space="preserve"> που προβλέπεται στην απόφαση 2009/767/ΕΚ και σύμφωνα με τα οριζόμενα στο Κανονισμό (ΕΕ) 910/2014 και τις διατάξεις της Υ.Α. </w:t>
      </w:r>
      <w:r>
        <w:rPr>
          <w:color w:val="000000"/>
          <w:lang w:val="el-GR"/>
        </w:rPr>
        <w:lastRenderedPageBreak/>
        <w:t xml:space="preserve">56902/215 </w:t>
      </w:r>
      <w:r>
        <w:rPr>
          <w:color w:val="000000"/>
          <w:szCs w:val="22"/>
          <w:lang w:val="el-GR"/>
        </w:rPr>
        <w:t>“</w:t>
      </w:r>
      <w:r>
        <w:rPr>
          <w:i/>
          <w:iCs/>
          <w:color w:val="000000"/>
          <w:szCs w:val="22"/>
          <w:lang w:val="el-GR"/>
        </w:rPr>
        <w:t>Τεχνικές λεπτομέρειες και διαδικασίες λειτουργίας του Εθνικού Συστήματος Ηλεκτρονικών Δημοσίων Συμβάσεων</w:t>
      </w:r>
      <w:r>
        <w:rPr>
          <w:color w:val="000000"/>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0E97BF67" w14:textId="77777777" w:rsidR="00893B0F" w:rsidRDefault="00893B0F" w:rsidP="003723D8">
      <w:pPr>
        <w:pStyle w:val="aff"/>
        <w:numPr>
          <w:ilvl w:val="3"/>
          <w:numId w:val="13"/>
        </w:numPr>
        <w:tabs>
          <w:tab w:val="left" w:pos="0"/>
        </w:tabs>
        <w:spacing w:before="240"/>
        <w:ind w:left="0" w:firstLine="0"/>
        <w:rPr>
          <w:lang w:val="el-GR"/>
        </w:rPr>
      </w:pPr>
      <w:r>
        <w:rPr>
          <w:lang w:val="el-GR"/>
        </w:rPr>
        <w:t xml:space="preserve"> </w:t>
      </w:r>
      <w:r>
        <w:rPr>
          <w:rFonts w:cs="Arial"/>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Pr>
          <w:rFonts w:cs="Arial"/>
          <w:lang w:val="el-GR"/>
        </w:rPr>
        <w:t>χρονοσήμανσης</w:t>
      </w:r>
      <w:proofErr w:type="spellEnd"/>
      <w:r>
        <w:rPr>
          <w:rFonts w:cs="Arial"/>
          <w:lang w:val="el-GR"/>
        </w:rPr>
        <w:t xml:space="preserve">, σύμφωνα με τα οριζόμενα στο άρθρο 37 του ν. 4412/2016 </w:t>
      </w:r>
      <w:r w:rsidR="00EE021D">
        <w:rPr>
          <w:bCs/>
          <w:lang w:val="el-GR"/>
        </w:rPr>
        <w:t>όπως ισχύει</w:t>
      </w:r>
      <w:r w:rsidR="00EE021D">
        <w:rPr>
          <w:rFonts w:cs="Arial"/>
          <w:lang w:val="el-GR"/>
        </w:rPr>
        <w:t xml:space="preserve"> </w:t>
      </w:r>
      <w:r>
        <w:rPr>
          <w:rFonts w:cs="Arial"/>
          <w:lang w:val="el-GR"/>
        </w:rPr>
        <w:t>και το άρθρο 9 της ως άνω Υπουργικής Απόφασης.</w:t>
      </w:r>
    </w:p>
    <w:p w14:paraId="6E969E3E" w14:textId="77777777" w:rsidR="00893B0F" w:rsidRDefault="00893B0F" w:rsidP="00893B0F">
      <w:pPr>
        <w:rPr>
          <w:b/>
          <w:bCs/>
          <w:lang w:val="el-GR"/>
        </w:rPr>
      </w:pPr>
      <w:r>
        <w:rPr>
          <w:lang w:val="el-GR"/>
        </w:rPr>
        <w:t xml:space="preserve">Μετά την παρέλευση της καταληκτικής ημερομηνίας και ώρας, δεν υπάρχει η δυνατότητα υποβολής προσφοράς στο Σύστημα. </w:t>
      </w:r>
      <w:r>
        <w:rPr>
          <w:rFonts w:cs="Helvetic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341A9D6" w14:textId="77777777" w:rsidR="00893B0F" w:rsidRDefault="00893B0F" w:rsidP="003723D8">
      <w:pPr>
        <w:pStyle w:val="aff"/>
        <w:numPr>
          <w:ilvl w:val="3"/>
          <w:numId w:val="13"/>
        </w:numPr>
        <w:tabs>
          <w:tab w:val="left" w:pos="0"/>
        </w:tabs>
        <w:spacing w:before="240"/>
        <w:ind w:left="0" w:firstLine="0"/>
        <w:rPr>
          <w:lang w:val="el-GR"/>
        </w:rPr>
      </w:pPr>
      <w:r>
        <w:rPr>
          <w:lang w:val="el-GR"/>
        </w:rPr>
        <w:t xml:space="preserve">Οι οικονομικοί φορείς υποβάλλουν με την προσφορά τους τα ακόλουθα: </w:t>
      </w:r>
    </w:p>
    <w:p w14:paraId="291D2D37" w14:textId="77777777" w:rsidR="00893B0F" w:rsidRDefault="00893B0F" w:rsidP="00893B0F">
      <w:pPr>
        <w:rPr>
          <w:lang w:val="el-GR"/>
        </w:rPr>
      </w:pPr>
      <w:r>
        <w:rPr>
          <w:lang w:val="el-GR"/>
        </w:rPr>
        <w:t>(α) έναν (</w:t>
      </w:r>
      <w:proofErr w:type="spellStart"/>
      <w:r>
        <w:rPr>
          <w:lang w:val="el-GR"/>
        </w:rPr>
        <w:t>υπο</w:t>
      </w:r>
      <w:proofErr w:type="spellEnd"/>
      <w:r>
        <w:rPr>
          <w:lang w:val="el-GR"/>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14:paraId="5F5C72D7" w14:textId="77777777" w:rsidR="00893B0F" w:rsidRDefault="00893B0F" w:rsidP="00893B0F">
      <w:pPr>
        <w:rPr>
          <w:lang w:val="el-GR"/>
        </w:rPr>
      </w:pPr>
      <w:r>
        <w:rPr>
          <w:lang w:val="el-GR"/>
        </w:rPr>
        <w:t>(β) έναν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78AE9677" w14:textId="77777777" w:rsidR="00893B0F" w:rsidRDefault="00893B0F" w:rsidP="00893B0F">
      <w:pPr>
        <w:rPr>
          <w:lang w:val="el-GR"/>
        </w:rPr>
      </w:pPr>
      <w:r>
        <w:rPr>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Pr>
          <w:lang w:val="el-GR"/>
        </w:rPr>
        <w:t>,</w:t>
      </w:r>
      <w:r>
        <w:rPr>
          <w:lang w:val="el-GR"/>
        </w:rPr>
        <w:t xml:space="preserve"> σύμφωνα με τα οριζόμενα στο άρθρο 21 του ν. 4412/16 </w:t>
      </w:r>
      <w:r w:rsidR="00EE021D">
        <w:rPr>
          <w:bCs/>
          <w:lang w:val="el-GR"/>
        </w:rPr>
        <w:t>όπως ισχύει</w:t>
      </w:r>
      <w:r>
        <w:rPr>
          <w:lang w:val="el-GR"/>
        </w:rPr>
        <w:t>.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CF56CE" w14:textId="77777777" w:rsidR="00893B0F" w:rsidRDefault="00893B0F" w:rsidP="00893B0F">
      <w:pPr>
        <w:rPr>
          <w:b/>
          <w:bCs/>
          <w:lang w:val="el-GR"/>
        </w:rPr>
      </w:pPr>
      <w:r>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941F52E" w14:textId="77777777" w:rsidR="00893B0F" w:rsidRPr="001652F4" w:rsidRDefault="00893B0F" w:rsidP="003723D8">
      <w:pPr>
        <w:pStyle w:val="aff"/>
        <w:numPr>
          <w:ilvl w:val="3"/>
          <w:numId w:val="13"/>
        </w:numPr>
        <w:tabs>
          <w:tab w:val="left" w:pos="0"/>
        </w:tabs>
        <w:spacing w:before="240"/>
        <w:ind w:left="0" w:firstLine="0"/>
        <w:rPr>
          <w:b/>
          <w:bCs/>
          <w:lang w:val="el-GR"/>
        </w:rPr>
      </w:pPr>
      <w:r>
        <w:rPr>
          <w:lang w:val="el-GR"/>
        </w:rPr>
        <w:t>Οι οικονομικοί φορείς συντάσσουν την τεχνική και οικονομική τους προσφορά</w:t>
      </w:r>
      <w:r w:rsidR="00CA1F25">
        <w:rPr>
          <w:i/>
          <w:iCs/>
          <w:szCs w:val="22"/>
          <w:lang w:val="el-GR"/>
        </w:rPr>
        <w:t xml:space="preserve"> </w:t>
      </w:r>
      <w:r w:rsidR="00CA1F25">
        <w:rPr>
          <w:iCs/>
          <w:szCs w:val="22"/>
          <w:lang w:val="el-GR"/>
        </w:rPr>
        <w:t xml:space="preserve">σύμφωνα με τις απαιτήσεις της παρούσας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510087097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lang w:val="el-GR"/>
        </w:rPr>
        <w:t xml:space="preserve">ΠΑΡΑΡΤΗΜΑ </w:t>
      </w:r>
      <w:r w:rsidR="00E44343" w:rsidRPr="00E44343">
        <w:t>V</w:t>
      </w:r>
      <w:r w:rsidR="00E44343" w:rsidRPr="00E44343">
        <w:rPr>
          <w:lang w:val="el-GR"/>
        </w:rPr>
        <w:t xml:space="preserve"> – Υπόδειγμα Τεχνικής Προσφοράς</w:t>
      </w:r>
      <w:r w:rsidR="00383E82">
        <w:fldChar w:fldCharType="end"/>
      </w:r>
      <w:r w:rsidR="00AE32CA">
        <w:rPr>
          <w:iCs/>
          <w:szCs w:val="22"/>
          <w:lang w:val="el-GR"/>
        </w:rPr>
        <w:t xml:space="preserve"> &amp; </w:t>
      </w:r>
      <w:r w:rsidR="00DD18AC">
        <w:rPr>
          <w:iCs/>
          <w:szCs w:val="22"/>
          <w:lang w:val="el-GR"/>
        </w:rPr>
        <w:fldChar w:fldCharType="begin"/>
      </w:r>
      <w:r w:rsidR="00AE32CA">
        <w:rPr>
          <w:iCs/>
          <w:szCs w:val="22"/>
          <w:lang w:val="el-GR"/>
        </w:rPr>
        <w:instrText xml:space="preserve"> REF _Ref510087099 \h </w:instrText>
      </w:r>
      <w:r w:rsidR="00DD18AC">
        <w:rPr>
          <w:iCs/>
          <w:szCs w:val="22"/>
          <w:lang w:val="el-GR"/>
        </w:rPr>
      </w:r>
      <w:r w:rsidR="00DD18AC">
        <w:rPr>
          <w:iCs/>
          <w:szCs w:val="22"/>
          <w:lang w:val="el-GR"/>
        </w:rPr>
        <w:fldChar w:fldCharType="separate"/>
      </w:r>
      <w:r w:rsidR="00E44343" w:rsidRPr="00B94574">
        <w:rPr>
          <w:rFonts w:asciiTheme="minorHAnsi" w:hAnsiTheme="minorHAnsi" w:cstheme="minorHAnsi"/>
          <w:lang w:val="el-GR"/>
        </w:rPr>
        <w:t xml:space="preserve">ΠΑΡΑΡΤΗΜΑ </w:t>
      </w:r>
      <w:r w:rsidR="00E44343" w:rsidRPr="00B94574">
        <w:rPr>
          <w:rFonts w:asciiTheme="minorHAnsi" w:hAnsiTheme="minorHAnsi" w:cstheme="minorHAnsi"/>
        </w:rPr>
        <w:t>VI</w:t>
      </w:r>
      <w:r w:rsidR="00E44343" w:rsidRPr="00B94574">
        <w:rPr>
          <w:rFonts w:asciiTheme="minorHAnsi" w:hAnsiTheme="minorHAnsi" w:cstheme="minorHAnsi"/>
          <w:lang w:val="el-GR"/>
        </w:rPr>
        <w:t xml:space="preserve"> – Υπόδειγμα Οικονομικής Προσφοράς</w:t>
      </w:r>
      <w:r w:rsidR="00DD18AC">
        <w:rPr>
          <w:iCs/>
          <w:szCs w:val="22"/>
          <w:lang w:val="el-GR"/>
        </w:rPr>
        <w:fldChar w:fldCharType="end"/>
      </w:r>
    </w:p>
    <w:p w14:paraId="12679F1C" w14:textId="77777777" w:rsidR="001652F4" w:rsidRDefault="001652F4" w:rsidP="001652F4">
      <w:pPr>
        <w:pStyle w:val="aff"/>
        <w:tabs>
          <w:tab w:val="left" w:pos="0"/>
        </w:tabs>
        <w:spacing w:before="240"/>
        <w:ind w:left="0"/>
        <w:rPr>
          <w:b/>
          <w:bCs/>
          <w:lang w:val="el-GR"/>
        </w:rPr>
      </w:pPr>
    </w:p>
    <w:p w14:paraId="2C4FADE5" w14:textId="77777777" w:rsidR="00893B0F" w:rsidRDefault="00893B0F" w:rsidP="003723D8">
      <w:pPr>
        <w:pStyle w:val="aff"/>
        <w:numPr>
          <w:ilvl w:val="3"/>
          <w:numId w:val="13"/>
        </w:numPr>
        <w:tabs>
          <w:tab w:val="left" w:pos="0"/>
        </w:tabs>
        <w:spacing w:before="240"/>
        <w:ind w:left="0" w:firstLine="0"/>
        <w:rPr>
          <w:color w:val="000000"/>
          <w:lang w:val="el-GR"/>
        </w:rPr>
      </w:pPr>
      <w:r>
        <w:rPr>
          <w:lang w:val="el-GR"/>
        </w:rPr>
        <w:t>Ο χρήστης - οικονομικός φορέας υποβάλλει τους ανωτέρω (</w:t>
      </w:r>
      <w:proofErr w:type="spellStart"/>
      <w:r>
        <w:rPr>
          <w:lang w:val="el-GR"/>
        </w:rPr>
        <w:t>υπο</w:t>
      </w:r>
      <w:proofErr w:type="spellEnd"/>
      <w:r>
        <w:rPr>
          <w:lang w:val="el-GR"/>
        </w:rPr>
        <w:t>)φακέλους μέσω του Συστήματος, όπως περιγράφεται παρακάτω:</w:t>
      </w:r>
    </w:p>
    <w:p w14:paraId="07CEF0ED" w14:textId="77777777" w:rsidR="00893B0F" w:rsidRDefault="00893B0F" w:rsidP="00893B0F">
      <w:pPr>
        <w:rPr>
          <w:lang w:val="el-GR"/>
        </w:rPr>
      </w:pPr>
      <w:r>
        <w:rPr>
          <w:color w:val="000000"/>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Pr>
          <w:color w:val="000000"/>
        </w:rPr>
        <w:t>pdf</w:t>
      </w:r>
      <w:r>
        <w:rPr>
          <w:color w:val="000000"/>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28FD798F" w14:textId="77777777" w:rsidR="00893B0F" w:rsidRDefault="00893B0F" w:rsidP="00893B0F">
      <w:pPr>
        <w:rPr>
          <w:lang w:val="el-GR"/>
        </w:rPr>
      </w:pPr>
      <w:r>
        <w:rPr>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Pr>
          <w:rFonts w:cs="Helvetica"/>
          <w:b/>
          <w:i/>
          <w:iCs/>
          <w:color w:val="000000"/>
          <w:szCs w:val="22"/>
          <w:lang w:val="el-GR"/>
        </w:rPr>
        <w:t xml:space="preserve"> </w:t>
      </w:r>
    </w:p>
    <w:p w14:paraId="1F2D250A" w14:textId="77777777" w:rsidR="00893B0F" w:rsidRDefault="00893B0F" w:rsidP="00893B0F">
      <w:pPr>
        <w:rPr>
          <w:lang w:val="el-GR"/>
        </w:rPr>
      </w:pPr>
      <w:r>
        <w:rPr>
          <w:lang w:val="el-GR"/>
        </w:rPr>
        <w:t xml:space="preserve">Εντός </w:t>
      </w:r>
      <w:r w:rsidRPr="00B8545D">
        <w:rPr>
          <w:b/>
          <w:lang w:val="el-GR"/>
        </w:rPr>
        <w:t>τριών (3) εργασίμων ημερών</w:t>
      </w:r>
      <w:r>
        <w:rPr>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Pr>
          <w:lang w:val="el-GR"/>
        </w:rPr>
        <w:t>Apostille</w:t>
      </w:r>
      <w:proofErr w:type="spellEnd"/>
      <w:r>
        <w:rPr>
          <w:lang w:val="el-GR"/>
        </w:rPr>
        <w:t>).</w:t>
      </w:r>
      <w:r w:rsidR="00CA1F25">
        <w:rPr>
          <w:lang w:val="el-GR"/>
        </w:rPr>
        <w:t xml:space="preserve"> </w:t>
      </w:r>
      <w:r>
        <w:rPr>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21F2AC0E" w14:textId="77777777" w:rsidR="00893B0F" w:rsidRDefault="00893B0F" w:rsidP="00893B0F">
      <w:pPr>
        <w:rPr>
          <w:lang w:val="el-GR"/>
        </w:rPr>
      </w:pPr>
      <w:r>
        <w:rPr>
          <w:lang w:val="el-GR"/>
        </w:rPr>
        <w:lastRenderedPageBreak/>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75BF4A22" w14:textId="77777777" w:rsidR="00CA1F25" w:rsidRDefault="00CA1F25" w:rsidP="00893B0F">
      <w:pPr>
        <w:rPr>
          <w:i/>
          <w:iCs/>
          <w:color w:val="5B9BD5"/>
          <w:lang w:val="el-GR"/>
        </w:rPr>
      </w:pPr>
    </w:p>
    <w:p w14:paraId="468BEB45" w14:textId="77777777" w:rsidR="008338F0" w:rsidRPr="00824DC8" w:rsidRDefault="003355E7" w:rsidP="003723D8">
      <w:pPr>
        <w:pStyle w:val="4"/>
        <w:numPr>
          <w:ilvl w:val="2"/>
          <w:numId w:val="12"/>
        </w:numPr>
        <w:rPr>
          <w:rFonts w:asciiTheme="minorHAnsi" w:hAnsiTheme="minorHAnsi" w:cstheme="minorHAnsi"/>
          <w:i/>
          <w:iCs/>
          <w:color w:val="5B9BD5"/>
          <w:lang w:val="el-GR"/>
        </w:rPr>
      </w:pPr>
      <w:bookmarkStart w:id="74" w:name="_Ref496542340"/>
      <w:bookmarkStart w:id="75" w:name="_Toc20735193"/>
      <w:r w:rsidRPr="00824DC8">
        <w:rPr>
          <w:rFonts w:asciiTheme="minorHAnsi" w:hAnsiTheme="minorHAnsi" w:cstheme="minorHAnsi"/>
          <w:lang w:val="el-GR"/>
        </w:rPr>
        <w:t>Περιεχόμενα Φακέλου «Δικαιολογητικά Συμμετοχής - Τεχνική Προσφορά»</w:t>
      </w:r>
      <w:bookmarkEnd w:id="74"/>
      <w:bookmarkEnd w:id="75"/>
      <w:r w:rsidRPr="00824DC8">
        <w:rPr>
          <w:rFonts w:asciiTheme="minorHAnsi" w:hAnsiTheme="minorHAnsi" w:cstheme="minorHAnsi"/>
          <w:lang w:val="el-GR"/>
        </w:rPr>
        <w:t xml:space="preserve"> </w:t>
      </w:r>
    </w:p>
    <w:p w14:paraId="00CD85B8" w14:textId="77777777" w:rsidR="002C7E9A" w:rsidRPr="00824DC8" w:rsidRDefault="002C7E9A" w:rsidP="003723D8">
      <w:pPr>
        <w:pStyle w:val="4"/>
        <w:numPr>
          <w:ilvl w:val="3"/>
          <w:numId w:val="12"/>
        </w:numPr>
        <w:rPr>
          <w:rStyle w:val="Heading4Char"/>
          <w:rFonts w:asciiTheme="minorHAnsi" w:hAnsiTheme="minorHAnsi" w:cstheme="minorHAnsi"/>
          <w:sz w:val="22"/>
          <w:lang w:val="el-GR"/>
        </w:rPr>
      </w:pPr>
      <w:bookmarkStart w:id="76" w:name="_Toc20735194"/>
      <w:r w:rsidRPr="00824DC8">
        <w:rPr>
          <w:rStyle w:val="Heading4Char"/>
          <w:rFonts w:asciiTheme="minorHAnsi" w:hAnsiTheme="minorHAnsi" w:cstheme="minorHAnsi"/>
          <w:b/>
          <w:bCs/>
          <w:sz w:val="22"/>
          <w:lang w:val="el-GR"/>
        </w:rPr>
        <w:t>Δικαιολογητικά Συμμετοχής</w:t>
      </w:r>
      <w:bookmarkEnd w:id="76"/>
    </w:p>
    <w:p w14:paraId="678F9A8A" w14:textId="77777777" w:rsidR="008338F0" w:rsidRDefault="003355E7">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14:paraId="0B2890E8" w14:textId="77777777" w:rsidR="008338F0" w:rsidRPr="004A3DA1" w:rsidRDefault="003355E7">
      <w:pPr>
        <w:rPr>
          <w:lang w:val="el-GR"/>
        </w:rPr>
      </w:pPr>
      <w:r>
        <w:rPr>
          <w:lang w:val="el-GR"/>
        </w:rPr>
        <w:t xml:space="preserve">α) </w:t>
      </w:r>
      <w:r>
        <w:rPr>
          <w:lang w:val="en-US"/>
        </w:rPr>
        <w:t>T</w:t>
      </w:r>
      <w:r>
        <w:rPr>
          <w:lang w:val="el-GR"/>
        </w:rPr>
        <w:t xml:space="preserve">ο τυποποιημένο έντυπο υπεύθυνης δήλωσης (Τ.Ε.Υ.Δ.), </w:t>
      </w:r>
      <w:r w:rsidR="009B006F">
        <w:rPr>
          <w:lang w:val="el-GR"/>
        </w:rPr>
        <w:t xml:space="preserve">υποβάλλεται </w:t>
      </w:r>
      <w:r>
        <w:rPr>
          <w:lang w:val="el-GR"/>
        </w:rPr>
        <w:t>σύμφωνα με την παράγραφο 2.2.</w:t>
      </w:r>
      <w:r w:rsidR="009B006F">
        <w:rPr>
          <w:lang w:val="el-GR"/>
        </w:rPr>
        <w:t>8</w:t>
      </w:r>
      <w:r>
        <w:rPr>
          <w:lang w:val="el-GR"/>
        </w:rPr>
        <w:t xml:space="preserve">.1. της παρούσας διακήρυξης. Οι προσφέροντες συμπληρώνουν το σχετικό πρότυπο ΤΕΥΔ το οποίο έχει αναρτηθεί, και σε επεξεργάσιμη μορφή αρχείου </w:t>
      </w:r>
      <w:r>
        <w:rPr>
          <w:lang w:val="en-US"/>
        </w:rPr>
        <w:t>doc</w:t>
      </w:r>
      <w:r>
        <w:rPr>
          <w:lang w:val="el-GR"/>
        </w:rPr>
        <w:t xml:space="preserve">, στη διαδικτυακή πύλη www.promitheus.gov.gr του ΕΣΗΔΗΣ και αποτελεί αναπόσπαστο τμήμα της διακήρυξης </w:t>
      </w:r>
      <w:r w:rsidR="00DD18AC" w:rsidRPr="004A3DA1">
        <w:rPr>
          <w:lang w:val="el-GR"/>
        </w:rPr>
        <w:fldChar w:fldCharType="begin"/>
      </w:r>
      <w:r w:rsidR="00043D44" w:rsidRPr="004A3DA1">
        <w:rPr>
          <w:lang w:val="el-GR"/>
        </w:rPr>
        <w:instrText xml:space="preserve"> REF _Ref496624788 \h </w:instrText>
      </w:r>
      <w:r w:rsidR="00DD18AC" w:rsidRPr="004A3DA1">
        <w:rPr>
          <w:lang w:val="el-GR"/>
        </w:rPr>
      </w:r>
      <w:r w:rsidR="00DD18AC" w:rsidRPr="004A3DA1">
        <w:rPr>
          <w:lang w:val="el-GR"/>
        </w:rPr>
        <w:fldChar w:fldCharType="separate"/>
      </w:r>
      <w:r w:rsidR="00E44343" w:rsidRPr="00B94574">
        <w:rPr>
          <w:rFonts w:asciiTheme="minorHAnsi" w:hAnsiTheme="minorHAnsi" w:cstheme="minorHAnsi"/>
          <w:color w:val="000099"/>
          <w:lang w:val="el-GR"/>
        </w:rPr>
        <w:t>ΠΑΡΑΡΤΗΜΑ ΙΙI ΤΥΠΟΠΟΙΗΜΕΝΟ</w:t>
      </w:r>
      <w:r w:rsidR="00E44343">
        <w:rPr>
          <w:rFonts w:asciiTheme="minorHAnsi" w:hAnsiTheme="minorHAnsi" w:cstheme="minorHAnsi"/>
          <w:color w:val="000099"/>
          <w:lang w:val="el-GR"/>
        </w:rPr>
        <w:t xml:space="preserve"> ΕΝΤΥΠΟ ΥΠΕΥΘΥΝΗΣ ΔΗΛΩΣΗΣ (TEΥΔ</w:t>
      </w:r>
      <w:r w:rsidR="00E44343" w:rsidRPr="00B94574">
        <w:rPr>
          <w:rFonts w:asciiTheme="minorHAnsi" w:hAnsiTheme="minorHAnsi" w:cstheme="minorHAnsi"/>
          <w:color w:val="000099"/>
          <w:lang w:val="el-GR"/>
        </w:rPr>
        <w:t>)</w:t>
      </w:r>
      <w:r w:rsidR="00DD18AC" w:rsidRPr="004A3DA1">
        <w:rPr>
          <w:lang w:val="el-GR"/>
        </w:rPr>
        <w:fldChar w:fldCharType="end"/>
      </w:r>
      <w:r w:rsidRPr="004A3DA1">
        <w:rPr>
          <w:lang w:val="el-GR"/>
        </w:rPr>
        <w:t>,</w:t>
      </w:r>
    </w:p>
    <w:p w14:paraId="2E4BBB05" w14:textId="77777777" w:rsidR="00D9662F" w:rsidRPr="00343561" w:rsidRDefault="00D9662F" w:rsidP="00D9662F">
      <w:pPr>
        <w:rPr>
          <w:b/>
          <w:u w:val="single"/>
          <w:lang w:val="el-GR"/>
        </w:rPr>
      </w:pPr>
      <w:r w:rsidRPr="00D9662F">
        <w:rPr>
          <w:u w:val="single"/>
          <w:lang w:val="el-GR"/>
        </w:rPr>
        <w:t>Επισημαίνεται ότι</w:t>
      </w:r>
      <w:r w:rsidRPr="00343561">
        <w:rPr>
          <w:u w:val="single"/>
          <w:lang w:val="el-GR"/>
        </w:rPr>
        <w:t xml:space="preserve"> οι προσφέροντες </w:t>
      </w:r>
      <w:r>
        <w:rPr>
          <w:u w:val="single"/>
          <w:lang w:val="el-GR"/>
        </w:rPr>
        <w:t xml:space="preserve">για το μέρος </w:t>
      </w:r>
      <w:r w:rsidRPr="00343561">
        <w:rPr>
          <w:u w:val="single"/>
          <w:lang w:val="en-US"/>
        </w:rPr>
        <w:t>IV</w:t>
      </w:r>
      <w:r w:rsidRPr="00343561">
        <w:rPr>
          <w:u w:val="single"/>
          <w:lang w:val="el-GR"/>
        </w:rPr>
        <w:t xml:space="preserve"> Κριτήρια επιλογής του ΤΕΥΔ συμπληρώνουν μόνο την </w:t>
      </w:r>
      <w:r w:rsidRPr="00343561">
        <w:rPr>
          <w:b/>
          <w:u w:val="single"/>
          <w:lang w:val="el-GR"/>
        </w:rPr>
        <w:t>ενότητα α «Γενική ένδειξη για όλα τα κριτήρια επιλογής»</w:t>
      </w:r>
      <w:r w:rsidRPr="00343561">
        <w:rPr>
          <w:u w:val="single"/>
          <w:lang w:val="el-GR"/>
        </w:rPr>
        <w:t xml:space="preserve"> </w:t>
      </w:r>
    </w:p>
    <w:p w14:paraId="2A528523" w14:textId="77777777" w:rsidR="008338F0" w:rsidRDefault="003355E7">
      <w:pPr>
        <w:rPr>
          <w:lang w:val="el-GR"/>
        </w:rPr>
      </w:pPr>
      <w:r>
        <w:rPr>
          <w:lang w:val="el-GR"/>
        </w:rPr>
        <w:t>β) εγγύηση συμμετοχής, σύμφωνα με τ</w:t>
      </w:r>
      <w:r>
        <w:rPr>
          <w:lang w:val="en-US"/>
        </w:rPr>
        <w:t>o</w:t>
      </w:r>
      <w:r>
        <w:rPr>
          <w:lang w:val="el-GR"/>
        </w:rPr>
        <w:t xml:space="preserve"> άρθρο 72 του Ν.4412/2016 </w:t>
      </w:r>
      <w:r w:rsidR="00EE021D">
        <w:rPr>
          <w:bCs/>
          <w:lang w:val="el-GR"/>
        </w:rPr>
        <w:t>όπως ισχύει</w:t>
      </w:r>
      <w:r w:rsidR="00EE021D">
        <w:rPr>
          <w:lang w:val="el-GR"/>
        </w:rPr>
        <w:t xml:space="preserve"> </w:t>
      </w:r>
      <w:r>
        <w:rPr>
          <w:lang w:val="el-GR"/>
        </w:rPr>
        <w:t xml:space="preserve">τις παραγράφους </w:t>
      </w:r>
      <w:r w:rsidR="00DD18AC">
        <w:rPr>
          <w:lang w:val="el-GR"/>
        </w:rPr>
        <w:fldChar w:fldCharType="begin"/>
      </w:r>
      <w:r w:rsidR="00043D44">
        <w:rPr>
          <w:lang w:val="el-GR"/>
        </w:rPr>
        <w:instrText xml:space="preserve"> REF _Ref496624815 \r \h </w:instrText>
      </w:r>
      <w:r w:rsidR="00DD18AC">
        <w:rPr>
          <w:lang w:val="el-GR"/>
        </w:rPr>
      </w:r>
      <w:r w:rsidR="00DD18AC">
        <w:rPr>
          <w:lang w:val="el-GR"/>
        </w:rPr>
        <w:fldChar w:fldCharType="separate"/>
      </w:r>
      <w:r w:rsidR="00E44343">
        <w:rPr>
          <w:lang w:val="el-GR"/>
        </w:rPr>
        <w:t>2.1.5</w:t>
      </w:r>
      <w:r w:rsidR="00DD18AC">
        <w:rPr>
          <w:lang w:val="el-GR"/>
        </w:rPr>
        <w:fldChar w:fldCharType="end"/>
      </w:r>
      <w:r>
        <w:rPr>
          <w:lang w:val="el-GR"/>
        </w:rPr>
        <w:t xml:space="preserve"> και </w:t>
      </w:r>
      <w:r w:rsidR="00DD18AC">
        <w:rPr>
          <w:color w:val="000000"/>
          <w:lang w:val="el-GR"/>
        </w:rPr>
        <w:fldChar w:fldCharType="begin"/>
      </w:r>
      <w:r w:rsidR="00F524BD">
        <w:rPr>
          <w:color w:val="000000"/>
          <w:lang w:val="el-GR"/>
        </w:rPr>
        <w:instrText xml:space="preserve"> REF _Ref496542081 \r \h </w:instrText>
      </w:r>
      <w:r w:rsidR="00DD18AC">
        <w:rPr>
          <w:color w:val="000000"/>
          <w:lang w:val="el-GR"/>
        </w:rPr>
      </w:r>
      <w:r w:rsidR="00DD18AC">
        <w:rPr>
          <w:color w:val="000000"/>
          <w:lang w:val="el-GR"/>
        </w:rPr>
        <w:fldChar w:fldCharType="separate"/>
      </w:r>
      <w:r w:rsidR="00E44343">
        <w:rPr>
          <w:color w:val="000000"/>
          <w:lang w:val="el-GR"/>
        </w:rPr>
        <w:t>2.2.2</w:t>
      </w:r>
      <w:r w:rsidR="00DD18AC">
        <w:rPr>
          <w:color w:val="000000"/>
          <w:lang w:val="el-GR"/>
        </w:rPr>
        <w:fldChar w:fldCharType="end"/>
      </w:r>
      <w:r>
        <w:rPr>
          <w:lang w:val="el-GR"/>
        </w:rPr>
        <w:t xml:space="preserve"> της παρούσας διακήρυξης.</w:t>
      </w:r>
    </w:p>
    <w:p w14:paraId="3ACA4CC8" w14:textId="77777777" w:rsidR="009B006F" w:rsidRDefault="009B006F" w:rsidP="00D241A4">
      <w:pPr>
        <w:suppressAutoHyphens w:val="0"/>
        <w:autoSpaceDE w:val="0"/>
        <w:autoSpaceDN w:val="0"/>
        <w:adjustRightInd w:val="0"/>
        <w:spacing w:after="0"/>
        <w:rPr>
          <w:rFonts w:ascii="Liberation Sans" w:hAnsi="Liberation Sans" w:cs="Liberation Sans"/>
          <w:sz w:val="27"/>
          <w:szCs w:val="27"/>
          <w:lang w:val="el-GR" w:eastAsia="el-GR"/>
        </w:rPr>
      </w:pPr>
    </w:p>
    <w:p w14:paraId="7DF06FEA" w14:textId="77777777" w:rsidR="009B006F" w:rsidRPr="005B7349" w:rsidRDefault="009B006F" w:rsidP="005B7349">
      <w:pPr>
        <w:rPr>
          <w:lang w:val="el-GR"/>
        </w:rPr>
      </w:pPr>
      <w:r w:rsidRPr="005B7349">
        <w:rPr>
          <w:lang w:val="el-GR"/>
        </w:rPr>
        <w:t xml:space="preserve">Οι υποψήφιοι οικονομικοί υποβάλουν το ΤΕΥΔ,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σύμφωνα με τα αναφερόμενα στο άρθρο 79Α του Ν.4412/2016 όπως τροποποιήθηκε και ισχύει. </w:t>
      </w:r>
    </w:p>
    <w:p w14:paraId="0C026D5B" w14:textId="77777777" w:rsidR="00FB65FD" w:rsidRPr="009C3C60" w:rsidRDefault="00CD11D0" w:rsidP="00D241A4">
      <w:pPr>
        <w:rPr>
          <w:rFonts w:cs="Tahoma"/>
          <w:szCs w:val="22"/>
          <w:lang w:val="el-GR" w:eastAsia="el-GR"/>
        </w:rPr>
      </w:pPr>
      <w:r w:rsidRPr="00CD11D0">
        <w:rPr>
          <w:rFonts w:cs="Tahoma"/>
          <w:szCs w:val="22"/>
          <w:lang w:val="el-GR" w:eastAsia="el-GR"/>
        </w:rPr>
        <w:t>Το ΤΕΥΔ μπορεί να υπογράφεται ψηφιακά έως και δέκα (10) ημέρες πριν την καταληκτική ημερομηνία υποβολής προσφορών.</w:t>
      </w:r>
    </w:p>
    <w:p w14:paraId="5429ED96" w14:textId="77777777" w:rsidR="00FB65FD" w:rsidRPr="009C3C60" w:rsidRDefault="00FB65FD" w:rsidP="00FB65FD">
      <w:pPr>
        <w:autoSpaceDE w:val="0"/>
        <w:autoSpaceDN w:val="0"/>
        <w:adjustRightInd w:val="0"/>
        <w:rPr>
          <w:rFonts w:cs="Tahoma"/>
          <w:szCs w:val="22"/>
          <w:lang w:val="el-GR" w:eastAsia="el-GR"/>
        </w:rPr>
      </w:pPr>
      <w:r w:rsidRPr="009C3C60">
        <w:rPr>
          <w:rFonts w:cs="Tahoma"/>
          <w:szCs w:val="22"/>
          <w:lang w:val="el-GR" w:eastAsia="el-GR"/>
        </w:rPr>
        <w:t xml:space="preserve">Στην συνέχεια παρατίθενται οδηγίες σχετικά με τη συμπλήρωση του ΤΕΥΔ :  </w:t>
      </w:r>
    </w:p>
    <w:p w14:paraId="678C6FCD" w14:textId="77777777" w:rsidR="00FB65FD" w:rsidRPr="009C3C60" w:rsidRDefault="00FB65FD" w:rsidP="00FB65FD">
      <w:pPr>
        <w:autoSpaceDE w:val="0"/>
        <w:autoSpaceDN w:val="0"/>
        <w:adjustRightInd w:val="0"/>
        <w:rPr>
          <w:rFonts w:cs="Tahoma"/>
          <w:szCs w:val="22"/>
          <w:lang w:val="el-GR" w:eastAsia="el-GR"/>
        </w:rPr>
      </w:pPr>
      <w:r w:rsidRPr="009C3C60">
        <w:rPr>
          <w:rFonts w:cs="Tahoma"/>
          <w:szCs w:val="22"/>
          <w:lang w:val="el-GR" w:eastAsia="el-GR"/>
        </w:rPr>
        <w:t xml:space="preserve">Τα πεδία στα οποία αναγράφεται &lt;Δεν εφαρμόζεται&gt; δεν απαιτείται από τον υποψήφιο Οικονομικό φορέα να συμπληρωθούν. </w:t>
      </w:r>
    </w:p>
    <w:p w14:paraId="11AA0349" w14:textId="77777777" w:rsidR="00FB65FD" w:rsidRPr="009C3C60" w:rsidRDefault="00FB65FD" w:rsidP="00FB65FD">
      <w:pPr>
        <w:autoSpaceDE w:val="0"/>
        <w:autoSpaceDN w:val="0"/>
        <w:adjustRightInd w:val="0"/>
        <w:rPr>
          <w:rFonts w:cs="Tahoma"/>
          <w:szCs w:val="22"/>
          <w:lang w:val="el-GR" w:eastAsia="el-GR"/>
        </w:rPr>
      </w:pPr>
      <w:r w:rsidRPr="009C3C60">
        <w:rPr>
          <w:rFonts w:cs="Tahoma"/>
          <w:szCs w:val="22"/>
          <w:lang w:val="el-GR" w:eastAsia="el-GR"/>
        </w:rPr>
        <w:t xml:space="preserve">Ειδικά : </w:t>
      </w:r>
    </w:p>
    <w:p w14:paraId="424CCC01" w14:textId="77777777" w:rsidR="00FB65FD" w:rsidRPr="009C3C60" w:rsidRDefault="00FB65FD" w:rsidP="00FB65FD">
      <w:pPr>
        <w:autoSpaceDE w:val="0"/>
        <w:autoSpaceDN w:val="0"/>
        <w:adjustRightInd w:val="0"/>
        <w:ind w:left="426"/>
        <w:rPr>
          <w:rFonts w:cs="Tahoma"/>
          <w:szCs w:val="22"/>
          <w:lang w:val="el-GR" w:eastAsia="el-GR"/>
        </w:rPr>
      </w:pPr>
      <w:r w:rsidRPr="009C3C60">
        <w:rPr>
          <w:rFonts w:cs="Tahoma"/>
          <w:szCs w:val="22"/>
          <w:lang w:val="el-GR" w:eastAsia="el-GR"/>
        </w:rPr>
        <w:t xml:space="preserve">α) </w:t>
      </w:r>
      <w:r w:rsidRPr="00BF7748">
        <w:rPr>
          <w:rFonts w:cs="Tahoma"/>
          <w:szCs w:val="22"/>
          <w:lang w:eastAsia="el-GR"/>
        </w:rPr>
        <w:t>T</w:t>
      </w:r>
      <w:r w:rsidRPr="009C3C60">
        <w:rPr>
          <w:rFonts w:cs="Tahoma"/>
          <w:szCs w:val="22"/>
          <w:lang w:val="el-GR" w:eastAsia="el-GR"/>
        </w:rPr>
        <w:t xml:space="preserve">α πεδία της ενότητας Γ του  «Μέρος ΙΙ: Πληροφορίες σχετικά με τον οικονομικό φορέα» συμπληρώνονται  μόνο στην περίπτωση που ο υποψήφιος οικονομικός φορέας στηρίζεται στις ικανότητες άλλων φορέων για την κάλυψη των ελάχιστων </w:t>
      </w:r>
      <w:proofErr w:type="spellStart"/>
      <w:r w:rsidRPr="009C3C60">
        <w:rPr>
          <w:rFonts w:cs="Tahoma"/>
          <w:szCs w:val="22"/>
          <w:lang w:val="el-GR" w:eastAsia="el-GR"/>
        </w:rPr>
        <w:t>προυποθέσεων</w:t>
      </w:r>
      <w:proofErr w:type="spellEnd"/>
      <w:r w:rsidRPr="009C3C60">
        <w:rPr>
          <w:rFonts w:cs="Tahoma"/>
          <w:szCs w:val="22"/>
          <w:lang w:val="el-GR" w:eastAsia="el-GR"/>
        </w:rPr>
        <w:t xml:space="preserve"> της παρ. Β.2.5 της διακήρυξης. </w:t>
      </w:r>
    </w:p>
    <w:p w14:paraId="173B1CF4" w14:textId="77777777" w:rsidR="00FB65FD" w:rsidRPr="009C3C60" w:rsidRDefault="00FB65FD" w:rsidP="00FB65FD">
      <w:pPr>
        <w:autoSpaceDE w:val="0"/>
        <w:autoSpaceDN w:val="0"/>
        <w:adjustRightInd w:val="0"/>
        <w:ind w:left="426"/>
        <w:rPr>
          <w:rFonts w:cs="Tahoma"/>
          <w:szCs w:val="22"/>
          <w:lang w:val="el-GR" w:eastAsia="el-GR"/>
        </w:rPr>
      </w:pPr>
      <w:r w:rsidRPr="009C3C60">
        <w:rPr>
          <w:rFonts w:cs="Tahoma"/>
          <w:szCs w:val="22"/>
          <w:lang w:val="el-GR" w:eastAsia="el-GR"/>
        </w:rPr>
        <w:t xml:space="preserve">β) </w:t>
      </w:r>
      <w:r w:rsidRPr="00BF7748">
        <w:rPr>
          <w:rFonts w:cs="Tahoma"/>
          <w:szCs w:val="22"/>
          <w:lang w:eastAsia="el-GR"/>
        </w:rPr>
        <w:t>T</w:t>
      </w:r>
      <w:r w:rsidRPr="009C3C60">
        <w:rPr>
          <w:rFonts w:cs="Tahoma"/>
          <w:szCs w:val="22"/>
          <w:lang w:val="el-GR" w:eastAsia="el-GR"/>
        </w:rPr>
        <w:t xml:space="preserve">α πεδία της ενότητας Δ του «Μέρος ΙΙ: Πληροφορίες σχετικά με τον οικονομικό φορέα» συμπληρώνονται μόνο στην περίπτωση που ο υποψήφιος οικονομικός φορέας </w:t>
      </w:r>
      <w:r w:rsidRPr="009C3C60">
        <w:rPr>
          <w:rFonts w:cs="Tahoma"/>
          <w:szCs w:val="22"/>
          <w:lang w:val="el-GR"/>
        </w:rPr>
        <w:t>προτίθεται να αναθέσει τμήμα του έργου υπό μορφή υπεργολαβίας σε τρίτους διαφορετικά στο πεδίο τίθεται η απάντηση ΟΧΙ</w:t>
      </w:r>
      <w:r w:rsidRPr="009C3C60">
        <w:rPr>
          <w:rFonts w:cs="Tahoma"/>
          <w:szCs w:val="22"/>
          <w:lang w:val="el-GR" w:eastAsia="el-GR"/>
        </w:rPr>
        <w:t xml:space="preserve">. </w:t>
      </w:r>
    </w:p>
    <w:p w14:paraId="51D28745" w14:textId="77777777" w:rsidR="00FB65FD" w:rsidRPr="009C3C60" w:rsidRDefault="00FB65FD" w:rsidP="00FB65FD">
      <w:pPr>
        <w:autoSpaceDE w:val="0"/>
        <w:autoSpaceDN w:val="0"/>
        <w:adjustRightInd w:val="0"/>
        <w:rPr>
          <w:rFonts w:cs="Tahoma"/>
          <w:szCs w:val="22"/>
          <w:lang w:val="el-GR" w:eastAsia="el-GR"/>
        </w:rPr>
      </w:pPr>
    </w:p>
    <w:p w14:paraId="149C389D" w14:textId="77777777" w:rsidR="00FB65FD" w:rsidRPr="009C3C60" w:rsidRDefault="00FB65FD" w:rsidP="00FB65FD">
      <w:pPr>
        <w:autoSpaceDE w:val="0"/>
        <w:autoSpaceDN w:val="0"/>
        <w:adjustRightInd w:val="0"/>
        <w:rPr>
          <w:rFonts w:cs="Tahoma"/>
          <w:b/>
          <w:szCs w:val="22"/>
          <w:lang w:val="el-GR" w:eastAsia="el-GR"/>
        </w:rPr>
      </w:pPr>
      <w:r w:rsidRPr="009C3C60">
        <w:rPr>
          <w:rFonts w:cs="Tahoma"/>
          <w:b/>
          <w:szCs w:val="22"/>
          <w:lang w:val="el-GR" w:eastAsia="el-GR"/>
        </w:rPr>
        <w:t>ΤΕΥΔ - Ενώσεις οικονομικών φορέων Κοινοπραξίες :</w:t>
      </w:r>
    </w:p>
    <w:p w14:paraId="48348AA5" w14:textId="77777777" w:rsidR="00FB65FD" w:rsidRPr="00B8545D" w:rsidRDefault="00FB65FD" w:rsidP="00FB65FD">
      <w:pPr>
        <w:rPr>
          <w:rFonts w:cs="Tahoma"/>
          <w:szCs w:val="22"/>
          <w:lang w:val="el-GR" w:eastAsia="el-GR"/>
        </w:rPr>
      </w:pPr>
      <w:r w:rsidRPr="009C3C60">
        <w:rPr>
          <w:rFonts w:cs="Tahoma"/>
          <w:szCs w:val="22"/>
          <w:lang w:val="el-GR" w:eastAsia="el-GR"/>
        </w:rPr>
        <w:t xml:space="preserve">Επί προσφορών ενώσεων ή Κοινοπραξιών </w:t>
      </w:r>
      <w:r w:rsidRPr="00B8545D">
        <w:rPr>
          <w:rFonts w:cs="Tahoma"/>
          <w:szCs w:val="22"/>
          <w:lang w:val="el-GR" w:eastAsia="el-GR"/>
        </w:rPr>
        <w:t xml:space="preserve">κάθε μέλος της ένωσης ή κοινοπραξίας, υποβάλει χωριστό ΤΕΥΔ  σύμφωνα με τα ανωτέρω. </w:t>
      </w:r>
    </w:p>
    <w:p w14:paraId="22B7AAD8" w14:textId="77777777" w:rsidR="00FB65FD" w:rsidRPr="009C3C60" w:rsidRDefault="00FB65FD" w:rsidP="00FB65FD">
      <w:pPr>
        <w:rPr>
          <w:rFonts w:ascii="Arial" w:hAnsi="Arial" w:cs="Arial"/>
          <w:szCs w:val="22"/>
          <w:lang w:val="el-GR" w:eastAsia="el-GR"/>
        </w:rPr>
      </w:pPr>
    </w:p>
    <w:p w14:paraId="7B21DE35" w14:textId="77777777" w:rsidR="00FB65FD" w:rsidRPr="009C3C60" w:rsidRDefault="00FB65FD" w:rsidP="00FB65FD">
      <w:pPr>
        <w:autoSpaceDE w:val="0"/>
        <w:autoSpaceDN w:val="0"/>
        <w:adjustRightInd w:val="0"/>
        <w:rPr>
          <w:rFonts w:cs="Tahoma"/>
          <w:b/>
          <w:szCs w:val="22"/>
          <w:lang w:val="el-GR" w:eastAsia="el-GR"/>
        </w:rPr>
      </w:pPr>
      <w:r w:rsidRPr="009C3C60">
        <w:rPr>
          <w:rFonts w:cs="Tahoma"/>
          <w:b/>
          <w:szCs w:val="22"/>
          <w:lang w:val="el-GR" w:eastAsia="el-GR"/>
        </w:rPr>
        <w:lastRenderedPageBreak/>
        <w:t>ΤΕΥΔ – Στήριξη Οικονομικού Φορέα στις ικανότητες άλλων φορέων :</w:t>
      </w:r>
    </w:p>
    <w:p w14:paraId="5D568ADE" w14:textId="77777777" w:rsidR="00FB65FD" w:rsidRPr="009C3C60" w:rsidRDefault="00FB65FD" w:rsidP="00FB65FD">
      <w:pPr>
        <w:rPr>
          <w:rFonts w:cs="Tahoma"/>
          <w:szCs w:val="22"/>
          <w:lang w:val="el-GR"/>
        </w:rPr>
      </w:pPr>
      <w:r w:rsidRPr="009C3C60">
        <w:rPr>
          <w:rFonts w:cs="Tahoma"/>
          <w:szCs w:val="22"/>
          <w:lang w:val="el-GR"/>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w:t>
      </w:r>
      <w:r w:rsidR="001C6408">
        <w:rPr>
          <w:rFonts w:cs="Tahoma"/>
          <w:szCs w:val="22"/>
          <w:lang w:val="el-GR"/>
        </w:rPr>
        <w:t>στα κριτήρια ποιοτικής επιλογής</w:t>
      </w:r>
      <w:r w:rsidRPr="009C3C60">
        <w:rPr>
          <w:rFonts w:cs="Tahoma"/>
          <w:szCs w:val="22"/>
          <w:lang w:val="el-GR"/>
        </w:rPr>
        <w:t xml:space="preserve">, με την προσφορά </w:t>
      </w:r>
      <w:proofErr w:type="spellStart"/>
      <w:r w:rsidRPr="009C3C60">
        <w:rPr>
          <w:rFonts w:cs="Tahoma"/>
          <w:szCs w:val="22"/>
          <w:lang w:val="el-GR"/>
        </w:rPr>
        <w:t>υποβάλεται</w:t>
      </w:r>
      <w:proofErr w:type="spellEnd"/>
      <w:r w:rsidRPr="009C3C60">
        <w:rPr>
          <w:rFonts w:cs="Tahoma"/>
          <w:szCs w:val="22"/>
          <w:lang w:val="el-GR"/>
        </w:rPr>
        <w:t xml:space="preserve"> χωριστό ΤΕΥΔ, που </w:t>
      </w:r>
      <w:proofErr w:type="spellStart"/>
      <w:r w:rsidRPr="009C3C60">
        <w:rPr>
          <w:rFonts w:cs="Tahoma"/>
          <w:szCs w:val="22"/>
          <w:lang w:val="el-GR"/>
        </w:rPr>
        <w:t>συμπληρωνεται</w:t>
      </w:r>
      <w:proofErr w:type="spellEnd"/>
      <w:r w:rsidRPr="009C3C60">
        <w:rPr>
          <w:rFonts w:cs="Tahoma"/>
          <w:szCs w:val="22"/>
          <w:lang w:val="el-GR"/>
        </w:rPr>
        <w:t xml:space="preserve"> και υπογράφεται ψηφιακά από τον τρίτο/</w:t>
      </w:r>
      <w:proofErr w:type="spellStart"/>
      <w:r w:rsidRPr="009C3C60">
        <w:rPr>
          <w:rFonts w:cs="Tahoma"/>
          <w:szCs w:val="22"/>
          <w:lang w:val="el-GR"/>
        </w:rPr>
        <w:t>ους</w:t>
      </w:r>
      <w:proofErr w:type="spellEnd"/>
      <w:r w:rsidRPr="009C3C60">
        <w:rPr>
          <w:rFonts w:cs="Tahoma"/>
          <w:szCs w:val="22"/>
          <w:lang w:val="el-GR"/>
        </w:rPr>
        <w:t>, συμπληρώνοντας:</w:t>
      </w:r>
    </w:p>
    <w:p w14:paraId="5C1A4AFA" w14:textId="77777777" w:rsidR="00FB65FD" w:rsidRPr="009C3C60" w:rsidRDefault="00FB65FD" w:rsidP="003723D8">
      <w:pPr>
        <w:numPr>
          <w:ilvl w:val="0"/>
          <w:numId w:val="5"/>
        </w:numPr>
        <w:suppressAutoHyphens w:val="0"/>
        <w:rPr>
          <w:rFonts w:cs="Tahoma"/>
          <w:szCs w:val="22"/>
          <w:lang w:val="el-GR"/>
        </w:rPr>
      </w:pPr>
      <w:r w:rsidRPr="009C3C60">
        <w:rPr>
          <w:rFonts w:cs="Tahoma"/>
          <w:szCs w:val="22"/>
          <w:lang w:val="el-GR"/>
        </w:rPr>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w:t>
      </w:r>
      <w:r w:rsidRPr="00BF7748">
        <w:rPr>
          <w:rFonts w:cs="Tahoma"/>
          <w:szCs w:val="22"/>
          <w:lang w:eastAsia="el-GR"/>
        </w:rPr>
        <w:t>IV</w:t>
      </w:r>
      <w:r w:rsidRPr="009C3C60">
        <w:rPr>
          <w:rFonts w:cs="Tahoma"/>
          <w:szCs w:val="22"/>
          <w:lang w:val="el-GR" w:eastAsia="el-GR"/>
        </w:rPr>
        <w:t xml:space="preserve"> του ΤΕΥΔ καθώς και το Μέρος </w:t>
      </w:r>
      <w:r>
        <w:rPr>
          <w:rFonts w:cs="Tahoma"/>
          <w:szCs w:val="22"/>
          <w:lang w:val="en-US" w:eastAsia="el-GR"/>
        </w:rPr>
        <w:t>VI</w:t>
      </w:r>
      <w:r w:rsidRPr="009C3C60">
        <w:rPr>
          <w:rFonts w:cs="Tahoma"/>
          <w:szCs w:val="22"/>
          <w:lang w:val="el-GR" w:eastAsia="el-GR"/>
        </w:rPr>
        <w:t xml:space="preserve"> Τελικές Δηλώσεις . </w:t>
      </w:r>
    </w:p>
    <w:p w14:paraId="77BB3AF9" w14:textId="77777777" w:rsidR="00FB65FD" w:rsidRPr="009C3C60" w:rsidRDefault="00FB65FD" w:rsidP="00FB65FD">
      <w:pPr>
        <w:rPr>
          <w:rFonts w:cs="Tahoma"/>
          <w:szCs w:val="22"/>
          <w:lang w:val="el-GR"/>
        </w:rPr>
      </w:pPr>
      <w:r w:rsidRPr="009C3C60">
        <w:rPr>
          <w:rFonts w:cs="Tahoma"/>
          <w:szCs w:val="22"/>
          <w:lang w:val="el-GR" w:eastAsia="el-GR"/>
        </w:rPr>
        <w:t xml:space="preserve">Για την υπογραφή του ΤΕΥΔ του τρίτου/ων ισχύουν τα ανωτέρω αναφερόμενα για την υπογραφή του ΤΕΥΔ του προσφέροντος. </w:t>
      </w:r>
    </w:p>
    <w:p w14:paraId="64D260B6" w14:textId="77777777" w:rsidR="00FB65FD" w:rsidRPr="009C3C60" w:rsidRDefault="00FB65FD" w:rsidP="00FB65FD">
      <w:pPr>
        <w:rPr>
          <w:rFonts w:ascii="Arial" w:hAnsi="Arial" w:cs="Arial"/>
          <w:szCs w:val="22"/>
          <w:lang w:val="el-GR" w:eastAsia="el-GR"/>
        </w:rPr>
      </w:pPr>
    </w:p>
    <w:p w14:paraId="75D50280" w14:textId="77777777" w:rsidR="00FB65FD" w:rsidRPr="009C3C60" w:rsidRDefault="00FB65FD" w:rsidP="00FB65FD">
      <w:pPr>
        <w:rPr>
          <w:rFonts w:cs="Tahoma"/>
          <w:b/>
          <w:szCs w:val="22"/>
          <w:lang w:val="el-GR" w:eastAsia="el-GR"/>
        </w:rPr>
      </w:pPr>
      <w:r w:rsidRPr="009C3C60">
        <w:rPr>
          <w:rFonts w:cs="Tahoma"/>
          <w:b/>
          <w:szCs w:val="22"/>
          <w:lang w:val="el-GR" w:eastAsia="el-GR"/>
        </w:rPr>
        <w:t>ΤΕΥΔ - Υπεργολάβοι:</w:t>
      </w:r>
    </w:p>
    <w:p w14:paraId="07CDE748" w14:textId="77777777" w:rsidR="00FB65FD" w:rsidRPr="009C3C60" w:rsidRDefault="00FB65FD" w:rsidP="00FB65FD">
      <w:pPr>
        <w:rPr>
          <w:rFonts w:cs="Tahoma"/>
          <w:szCs w:val="22"/>
          <w:lang w:val="el-GR"/>
        </w:rPr>
      </w:pPr>
      <w:r w:rsidRPr="009C3C60">
        <w:rPr>
          <w:rFonts w:cs="Tahoma"/>
          <w:szCs w:val="22"/>
          <w:lang w:val="el-GR"/>
        </w:rPr>
        <w:t>Σε περίπτωση που ο προσφέρων προτίθεται να αναθέσει υπό μορφή υπεργολαβίας σε τρίτο/</w:t>
      </w:r>
      <w:proofErr w:type="spellStart"/>
      <w:r w:rsidRPr="009C3C60">
        <w:rPr>
          <w:rFonts w:cs="Tahoma"/>
          <w:szCs w:val="22"/>
          <w:lang w:val="el-GR"/>
        </w:rPr>
        <w:t>ους</w:t>
      </w:r>
      <w:proofErr w:type="spellEnd"/>
      <w:r w:rsidRPr="009C3C60">
        <w:rPr>
          <w:rFonts w:cs="Tahoma"/>
          <w:szCs w:val="22"/>
          <w:lang w:val="el-GR"/>
        </w:rPr>
        <w:t xml:space="preserve">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9C3C60">
        <w:rPr>
          <w:rFonts w:cs="Tahoma"/>
          <w:szCs w:val="22"/>
          <w:lang w:val="el-GR"/>
        </w:rPr>
        <w:t>υπεργολαβικά</w:t>
      </w:r>
      <w:proofErr w:type="spellEnd"/>
      <w:r w:rsidRPr="009C3C60">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9C3C60">
        <w:rPr>
          <w:rFonts w:cs="Tahoma"/>
          <w:szCs w:val="22"/>
          <w:lang w:val="el-GR" w:eastAsia="el-GR"/>
        </w:rPr>
        <w:t xml:space="preserve">καθώς και το Μέρος </w:t>
      </w:r>
      <w:r>
        <w:rPr>
          <w:rFonts w:cs="Tahoma"/>
          <w:szCs w:val="22"/>
          <w:lang w:val="en-US" w:eastAsia="el-GR"/>
        </w:rPr>
        <w:t>VI</w:t>
      </w:r>
      <w:r w:rsidRPr="009C3C60">
        <w:rPr>
          <w:rFonts w:cs="Tahoma"/>
          <w:szCs w:val="22"/>
          <w:lang w:val="el-GR" w:eastAsia="el-GR"/>
        </w:rPr>
        <w:t xml:space="preserve"> Τελικές Δηλώσεις</w:t>
      </w:r>
      <w:r w:rsidRPr="009C3C60">
        <w:rPr>
          <w:rFonts w:cs="Tahoma"/>
          <w:szCs w:val="22"/>
          <w:lang w:val="el-GR"/>
        </w:rPr>
        <w:t xml:space="preserve">. </w:t>
      </w:r>
    </w:p>
    <w:p w14:paraId="012E7586" w14:textId="77777777" w:rsidR="00FB65FD" w:rsidRPr="009C3C60" w:rsidRDefault="00FB65FD" w:rsidP="00FB65FD">
      <w:pPr>
        <w:rPr>
          <w:rFonts w:cs="Tahoma"/>
          <w:szCs w:val="22"/>
          <w:lang w:val="el-GR"/>
        </w:rPr>
      </w:pPr>
      <w:r w:rsidRPr="009C3C60">
        <w:rPr>
          <w:rFonts w:cs="Tahoma"/>
          <w:szCs w:val="22"/>
          <w:lang w:val="el-GR" w:eastAsia="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6E5F4A47" w14:textId="77777777" w:rsidR="00FB65FD" w:rsidRPr="009C3C60" w:rsidRDefault="00FB65FD" w:rsidP="00FB65FD">
      <w:pPr>
        <w:spacing w:line="276" w:lineRule="auto"/>
        <w:rPr>
          <w:szCs w:val="22"/>
          <w:lang w:val="el-GR"/>
        </w:rPr>
      </w:pPr>
      <w:r w:rsidRPr="009C3C60">
        <w:rPr>
          <w:szCs w:val="22"/>
          <w:lang w:val="el-GR"/>
        </w:rPr>
        <w:t xml:space="preserve">Οι οικονομικοί φορείς αποκλείονται από τη διαδικασία σύναψης δημόσιας σύμβασης (άρθρο 73 παρ. 4 </w:t>
      </w:r>
      <w:proofErr w:type="spellStart"/>
      <w:r w:rsidRPr="009C3C60">
        <w:rPr>
          <w:szCs w:val="22"/>
          <w:lang w:val="el-GR"/>
        </w:rPr>
        <w:t>περιπτ</w:t>
      </w:r>
      <w:proofErr w:type="spellEnd"/>
      <w:r w:rsidRPr="009C3C60">
        <w:rPr>
          <w:szCs w:val="22"/>
          <w:lang w:val="el-GR"/>
        </w:rPr>
        <w:t>.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9C3C60">
        <w:rPr>
          <w:szCs w:val="22"/>
          <w:lang w:val="el-GR" w:eastAsia="el-GR"/>
        </w:rPr>
        <w:t>.</w:t>
      </w:r>
    </w:p>
    <w:p w14:paraId="58B17343" w14:textId="77777777" w:rsidR="002C7E9A" w:rsidRPr="00824DC8" w:rsidRDefault="002C7E9A" w:rsidP="003723D8">
      <w:pPr>
        <w:pStyle w:val="4"/>
        <w:numPr>
          <w:ilvl w:val="3"/>
          <w:numId w:val="12"/>
        </w:numPr>
        <w:rPr>
          <w:rFonts w:ascii="Calibri" w:hAnsi="Calibri" w:cs="Calibri"/>
          <w:lang w:val="el-GR"/>
        </w:rPr>
      </w:pPr>
      <w:bookmarkStart w:id="77" w:name="_Toc20735195"/>
      <w:r w:rsidRPr="00824DC8">
        <w:rPr>
          <w:rFonts w:ascii="Calibri" w:hAnsi="Calibri" w:cs="Calibri"/>
          <w:lang w:val="el-GR"/>
        </w:rPr>
        <w:t>Τεχνική Προσφορά</w:t>
      </w:r>
      <w:bookmarkEnd w:id="77"/>
      <w:r w:rsidRPr="00824DC8">
        <w:rPr>
          <w:rFonts w:ascii="Calibri" w:hAnsi="Calibri" w:cs="Calibri"/>
          <w:lang w:val="el-GR"/>
        </w:rPr>
        <w:t xml:space="preserve"> </w:t>
      </w:r>
      <w:r w:rsidR="003355E7" w:rsidRPr="00824DC8">
        <w:rPr>
          <w:rFonts w:ascii="Calibri" w:hAnsi="Calibri" w:cs="Calibri"/>
          <w:lang w:val="el-GR"/>
        </w:rPr>
        <w:t xml:space="preserve"> </w:t>
      </w:r>
      <w:r w:rsidR="00D06EDA" w:rsidRPr="00824DC8">
        <w:rPr>
          <w:rFonts w:ascii="Calibri" w:hAnsi="Calibri" w:cs="Calibri"/>
          <w:lang w:val="el-GR"/>
        </w:rPr>
        <w:t xml:space="preserve"> </w:t>
      </w:r>
    </w:p>
    <w:p w14:paraId="2A9FC541" w14:textId="77777777" w:rsidR="007A3AC0" w:rsidRDefault="009E1A22" w:rsidP="007A3AC0">
      <w:pPr>
        <w:rPr>
          <w:i/>
          <w:iCs/>
          <w:color w:val="5B9BD5"/>
          <w:lang w:val="el-GR"/>
        </w:rPr>
      </w:pPr>
      <w:r>
        <w:rPr>
          <w:lang w:val="en-US"/>
        </w:rPr>
        <w:t>H</w:t>
      </w:r>
      <w:r w:rsidR="007A3AC0">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 Ι &amp; ΙΙ τις παρούσας Διακήρυξης, περιγράφοντας ακριβώς πώς οι συγκεκριμένες απαιτήσεις και προδιαγραφές πληρούνται. </w:t>
      </w:r>
      <w:r w:rsidR="00274FA0">
        <w:rPr>
          <w:lang w:val="el-GR"/>
        </w:rPr>
        <w:t xml:space="preserve">Η τεχνική προσφορά </w:t>
      </w:r>
      <w:proofErr w:type="spellStart"/>
      <w:r w:rsidR="00274FA0">
        <w:rPr>
          <w:lang w:val="el-GR"/>
        </w:rPr>
        <w:t>συντάσεται</w:t>
      </w:r>
      <w:proofErr w:type="spellEnd"/>
      <w:r w:rsidR="00274FA0">
        <w:rPr>
          <w:lang w:val="el-GR"/>
        </w:rPr>
        <w:t xml:space="preserve"> σύμφωνα με το υπόδειγμα του Παραρτήματος </w:t>
      </w:r>
      <w:r w:rsidR="00274FA0">
        <w:rPr>
          <w:lang w:val="en-US"/>
        </w:rPr>
        <w:t>V</w:t>
      </w:r>
      <w:r w:rsidR="00274FA0">
        <w:rPr>
          <w:lang w:val="el-GR"/>
        </w:rPr>
        <w:t xml:space="preserve"> και περιλαμβάνει συμπληρωμένους τους πίνακες συμμόρφωσης </w:t>
      </w:r>
      <w:r w:rsidR="00274FA0" w:rsidRPr="00C94C40">
        <w:rPr>
          <w:lang w:val="el-GR"/>
        </w:rPr>
        <w:t xml:space="preserve"> </w:t>
      </w:r>
      <w:r w:rsidR="00AE734B">
        <w:rPr>
          <w:lang w:val="el-GR"/>
        </w:rPr>
        <w:t>καθώς και</w:t>
      </w:r>
      <w:r>
        <w:rPr>
          <w:lang w:val="el-GR"/>
        </w:rPr>
        <w:t xml:space="preserve"> τα έγγραφα και δικαιολογητικά, βάσει των οποίων θα διαπιστωθεί η καταλληλόλητα των προσφερόμενων υπηρεσιών, με βάση το κριτήριο ανάθεσης, σύμφωνα με τα αναλυτικώς αναφερόμενα </w:t>
      </w:r>
      <w:r w:rsidR="00274FA0">
        <w:rPr>
          <w:lang w:val="el-GR"/>
        </w:rPr>
        <w:t>στην παρούσα.</w:t>
      </w:r>
      <w:r>
        <w:rPr>
          <w:rStyle w:val="WW-FootnoteReference9"/>
          <w:lang w:val="el-GR"/>
        </w:rPr>
        <w:t>.</w:t>
      </w:r>
      <w:r>
        <w:rPr>
          <w:lang w:val="el-GR"/>
        </w:rPr>
        <w:t xml:space="preserve"> </w:t>
      </w:r>
      <w:r w:rsidR="007A3AC0">
        <w:rPr>
          <w:rStyle w:val="WW-FootnoteReference9"/>
          <w:lang w:val="el-GR"/>
        </w:rPr>
        <w:t>.</w:t>
      </w:r>
      <w:r w:rsidR="007A3AC0">
        <w:rPr>
          <w:lang w:val="el-GR"/>
        </w:rPr>
        <w:t xml:space="preserve"> </w:t>
      </w:r>
    </w:p>
    <w:p w14:paraId="4E5F2860" w14:textId="77777777" w:rsidR="007A3AC0" w:rsidRDefault="007A3AC0" w:rsidP="009C3C60">
      <w:pPr>
        <w:suppressAutoHyphens w:val="0"/>
        <w:spacing w:line="276" w:lineRule="auto"/>
        <w:rPr>
          <w:lang w:val="el-GR"/>
        </w:rPr>
      </w:pPr>
      <w:r w:rsidRPr="009C3C60">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Pr>
          <w:rFonts w:cs="Tahoma"/>
          <w:szCs w:val="22"/>
          <w:lang w:val="el-GR"/>
        </w:rPr>
        <w:t xml:space="preserve">σύμφωνα με </w:t>
      </w:r>
      <w:r w:rsidR="00C84B11" w:rsidRPr="00447B09">
        <w:rPr>
          <w:rFonts w:cs="Tahoma"/>
          <w:szCs w:val="22"/>
          <w:lang w:val="el-GR"/>
        </w:rPr>
        <w:t>το Υπόδειγμα</w:t>
      </w:r>
      <w:r w:rsidR="00142264" w:rsidRPr="00447B09">
        <w:rPr>
          <w:rFonts w:cs="Tahoma"/>
          <w:szCs w:val="22"/>
          <w:lang w:val="el-GR"/>
        </w:rPr>
        <w:t xml:space="preserve"> </w:t>
      </w:r>
      <w:r w:rsidR="00C84B11" w:rsidRPr="00447B09">
        <w:rPr>
          <w:rFonts w:cs="Tahoma"/>
          <w:szCs w:val="22"/>
          <w:lang w:val="el-GR"/>
        </w:rPr>
        <w:t xml:space="preserve"> </w:t>
      </w:r>
      <w:r w:rsidR="00C84B11" w:rsidRPr="00447B09">
        <w:rPr>
          <w:rFonts w:cs="Tahoma"/>
          <w:szCs w:val="22"/>
          <w:lang w:val="en-US"/>
        </w:rPr>
        <w:t>V</w:t>
      </w:r>
      <w:r w:rsidR="00C84B11" w:rsidRPr="000000FF">
        <w:rPr>
          <w:rFonts w:cs="Tahoma"/>
          <w:szCs w:val="22"/>
          <w:lang w:val="el-GR"/>
        </w:rPr>
        <w:t xml:space="preserve"> </w:t>
      </w:r>
      <w:r w:rsidR="00C84B11">
        <w:rPr>
          <w:rFonts w:cs="Tahoma"/>
          <w:szCs w:val="22"/>
          <w:lang w:val="el-GR"/>
        </w:rPr>
        <w:t>της παρ</w:t>
      </w:r>
      <w:r w:rsidR="003A206A">
        <w:rPr>
          <w:rFonts w:cs="Tahoma"/>
          <w:szCs w:val="22"/>
          <w:lang w:val="el-GR"/>
        </w:rPr>
        <w:t>ο</w:t>
      </w:r>
      <w:r w:rsidR="00C84B11">
        <w:rPr>
          <w:rFonts w:cs="Tahoma"/>
          <w:szCs w:val="22"/>
          <w:lang w:val="el-GR"/>
        </w:rPr>
        <w:t>ύσας διακήρυξης</w:t>
      </w:r>
      <w:r w:rsidR="003A206A">
        <w:rPr>
          <w:rFonts w:cs="Tahoma"/>
          <w:szCs w:val="22"/>
          <w:u w:val="single"/>
          <w:lang w:val="el-GR"/>
        </w:rPr>
        <w:t xml:space="preserve"> (</w:t>
      </w:r>
      <w:r w:rsidRPr="009C3C60">
        <w:rPr>
          <w:rFonts w:cs="Tahoma"/>
          <w:szCs w:val="22"/>
          <w:lang w:val="el-GR"/>
        </w:rPr>
        <w:t>σε συμπιεσμένη μορφή</w:t>
      </w:r>
      <w:r w:rsidR="003A206A">
        <w:rPr>
          <w:rFonts w:cs="Tahoma"/>
          <w:szCs w:val="22"/>
          <w:lang w:val="el-GR"/>
        </w:rPr>
        <w:t xml:space="preserve"> και</w:t>
      </w:r>
      <w:r w:rsidRPr="009C3C60">
        <w:rPr>
          <w:rFonts w:cs="Tahoma"/>
          <w:szCs w:val="22"/>
          <w:lang w:val="el-GR"/>
        </w:rPr>
        <w:t xml:space="preserve"> κατά προτίμηση</w:t>
      </w:r>
      <w:r w:rsidR="003A206A">
        <w:rPr>
          <w:rFonts w:cs="Tahoma"/>
          <w:szCs w:val="22"/>
          <w:lang w:val="el-GR"/>
        </w:rPr>
        <w:t xml:space="preserve"> σε</w:t>
      </w:r>
      <w:r w:rsidRPr="009C3C60">
        <w:rPr>
          <w:rFonts w:cs="Tahoma"/>
          <w:szCs w:val="22"/>
          <w:lang w:val="el-GR"/>
        </w:rPr>
        <w:t xml:space="preserve"> ένα (1) αρχείο </w:t>
      </w:r>
      <w:r w:rsidRPr="002C4DC6">
        <w:rPr>
          <w:rFonts w:cs="Tahoma"/>
          <w:szCs w:val="22"/>
          <w:lang w:val="en-US"/>
        </w:rPr>
        <w:t>pdf</w:t>
      </w:r>
      <w:r w:rsidR="003A206A">
        <w:rPr>
          <w:rFonts w:cs="Tahoma"/>
          <w:szCs w:val="22"/>
          <w:lang w:val="el-GR"/>
        </w:rPr>
        <w:t>).</w:t>
      </w:r>
      <w:r w:rsidR="0034186C">
        <w:rPr>
          <w:rFonts w:cs="Tahoma"/>
          <w:szCs w:val="22"/>
          <w:lang w:val="el-GR"/>
        </w:rPr>
        <w:t xml:space="preserve"> </w:t>
      </w:r>
      <w:r w:rsidR="0034186C">
        <w:rPr>
          <w:lang w:val="el-GR"/>
        </w:rPr>
        <w:t xml:space="preserve"> Επιπλέον ο</w:t>
      </w:r>
      <w:r>
        <w:rPr>
          <w:lang w:val="el-GR"/>
        </w:rPr>
        <w:t>ι οικονομικοί φορείς αναφέρουν</w:t>
      </w:r>
      <w:r w:rsidR="0034186C">
        <w:rPr>
          <w:lang w:val="el-GR"/>
        </w:rPr>
        <w:t xml:space="preserve"> στην τεχνική προσφορά τους </w:t>
      </w:r>
      <w:r>
        <w:rPr>
          <w:lang w:val="el-GR"/>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339CDBF1" w14:textId="77777777" w:rsidR="008338F0" w:rsidRPr="00824DC8" w:rsidRDefault="003355E7" w:rsidP="003723D8">
      <w:pPr>
        <w:pStyle w:val="4"/>
        <w:numPr>
          <w:ilvl w:val="2"/>
          <w:numId w:val="12"/>
        </w:numPr>
        <w:rPr>
          <w:rFonts w:ascii="Calibri" w:hAnsi="Calibri" w:cs="Calibri"/>
          <w:lang w:val="el-GR"/>
        </w:rPr>
      </w:pPr>
      <w:bookmarkStart w:id="78" w:name="_Ref496542376"/>
      <w:bookmarkStart w:id="79" w:name="_Toc20735196"/>
      <w:r w:rsidRPr="00824DC8">
        <w:rPr>
          <w:rFonts w:ascii="Calibri" w:hAnsi="Calibri" w:cs="Calibri"/>
          <w:lang w:val="el-GR"/>
        </w:rPr>
        <w:lastRenderedPageBreak/>
        <w:t>Περιεχόμενα Φακέλου «Οικονομική Προσφορά» / Τρόπος σύνταξης και υποβολής οικονομικών προσφορών</w:t>
      </w:r>
      <w:bookmarkEnd w:id="78"/>
      <w:bookmarkEnd w:id="79"/>
    </w:p>
    <w:p w14:paraId="23AE8A10" w14:textId="77777777" w:rsidR="001E3C20" w:rsidRDefault="001E3C20" w:rsidP="00422D27">
      <w:pPr>
        <w:autoSpaceDE w:val="0"/>
        <w:autoSpaceDN w:val="0"/>
        <w:adjustRightInd w:val="0"/>
        <w:spacing w:after="0" w:line="276" w:lineRule="auto"/>
        <w:rPr>
          <w:lang w:val="el-GR"/>
        </w:rPr>
      </w:pPr>
    </w:p>
    <w:p w14:paraId="79F355A9" w14:textId="77777777" w:rsidR="001E3C20" w:rsidRPr="009C3C60" w:rsidRDefault="001E3C20" w:rsidP="001E3C20">
      <w:pPr>
        <w:autoSpaceDE w:val="0"/>
        <w:autoSpaceDN w:val="0"/>
        <w:adjustRightInd w:val="0"/>
        <w:spacing w:after="0" w:line="276" w:lineRule="auto"/>
        <w:rPr>
          <w:rFonts w:cs="Tahoma"/>
          <w:szCs w:val="22"/>
          <w:lang w:val="el-GR"/>
        </w:rPr>
      </w:pPr>
      <w:r>
        <w:rPr>
          <w:szCs w:val="22"/>
          <w:lang w:val="el-GR" w:eastAsia="el-GR"/>
        </w:rPr>
        <w:t xml:space="preserve">Η οικονομική προσφορά συντάσσεται </w:t>
      </w:r>
      <w:r w:rsidR="00F42E1F">
        <w:rPr>
          <w:szCs w:val="22"/>
          <w:lang w:val="el-GR" w:eastAsia="el-GR"/>
        </w:rPr>
        <w:t xml:space="preserve">με βάση το κριτήριο ανάθεσης και </w:t>
      </w:r>
      <w:r>
        <w:rPr>
          <w:szCs w:val="22"/>
          <w:lang w:val="el-GR" w:eastAsia="el-GR"/>
        </w:rPr>
        <w:t>σύμφωνα με το υπόδειγμα</w:t>
      </w:r>
      <w:r w:rsidR="00447B09">
        <w:rPr>
          <w:szCs w:val="22"/>
          <w:lang w:val="el-GR" w:eastAsia="el-GR"/>
        </w:rPr>
        <w:t xml:space="preserve"> </w:t>
      </w:r>
      <w:r w:rsidR="00447B09">
        <w:rPr>
          <w:szCs w:val="22"/>
          <w:lang w:val="en-US" w:eastAsia="el-GR"/>
        </w:rPr>
        <w:t>VI</w:t>
      </w:r>
      <w:r>
        <w:rPr>
          <w:szCs w:val="22"/>
          <w:lang w:val="el-GR" w:eastAsia="el-GR"/>
        </w:rPr>
        <w:t xml:space="preserve"> της παρούσας Διακήρυξης και υποβάλλεται </w:t>
      </w:r>
      <w:r w:rsidRPr="009C3C60">
        <w:rPr>
          <w:rFonts w:cs="Tahoma"/>
          <w:szCs w:val="22"/>
          <w:lang w:val="el-GR"/>
        </w:rPr>
        <w:t>ηλεκτρονικά</w:t>
      </w:r>
      <w:r w:rsidR="001852F3">
        <w:rPr>
          <w:rFonts w:cs="Tahoma"/>
          <w:szCs w:val="22"/>
          <w:lang w:val="el-GR"/>
        </w:rPr>
        <w:t xml:space="preserve"> σε μορφή αρχείου </w:t>
      </w:r>
      <w:r w:rsidR="001852F3" w:rsidRPr="00B8545D">
        <w:rPr>
          <w:rFonts w:cs="Tahoma"/>
          <w:szCs w:val="22"/>
          <w:lang w:val="el-GR"/>
        </w:rPr>
        <w:t>.</w:t>
      </w:r>
      <w:r w:rsidR="001852F3">
        <w:rPr>
          <w:rFonts w:cs="Tahoma"/>
          <w:szCs w:val="22"/>
          <w:lang w:val="en-US"/>
        </w:rPr>
        <w:t>pdf</w:t>
      </w:r>
      <w:r w:rsidR="001852F3" w:rsidRPr="00B8545D">
        <w:rPr>
          <w:rFonts w:cs="Tahoma"/>
          <w:szCs w:val="22"/>
          <w:lang w:val="el-GR"/>
        </w:rPr>
        <w:t xml:space="preserve"> </w:t>
      </w:r>
      <w:r w:rsidR="001852F3">
        <w:rPr>
          <w:rFonts w:cs="Tahoma"/>
          <w:szCs w:val="22"/>
          <w:lang w:val="el-GR"/>
        </w:rPr>
        <w:t xml:space="preserve">ψηφιακά υπογεγραμμένη, </w:t>
      </w:r>
      <w:r w:rsidRPr="009C3C60">
        <w:rPr>
          <w:rFonts w:cs="Tahoma"/>
          <w:szCs w:val="22"/>
          <w:lang w:val="el-GR"/>
        </w:rPr>
        <w:t xml:space="preserve">στον </w:t>
      </w:r>
      <w:proofErr w:type="spellStart"/>
      <w:r w:rsidRPr="009C3C60">
        <w:rPr>
          <w:rFonts w:cs="Tahoma"/>
          <w:szCs w:val="22"/>
          <w:lang w:val="el-GR"/>
        </w:rPr>
        <w:t>Υποφάκελο</w:t>
      </w:r>
      <w:proofErr w:type="spellEnd"/>
      <w:r w:rsidRPr="009C3C60">
        <w:rPr>
          <w:rFonts w:cs="Tahoma"/>
          <w:szCs w:val="22"/>
          <w:lang w:val="el-GR"/>
        </w:rPr>
        <w:t xml:space="preserve"> «Οικονομική Προσφορά». </w:t>
      </w:r>
    </w:p>
    <w:p w14:paraId="072A2A09" w14:textId="77777777" w:rsidR="001E3C20" w:rsidRDefault="001E3C20" w:rsidP="001E3C20">
      <w:pPr>
        <w:suppressAutoHyphens w:val="0"/>
        <w:autoSpaceDE w:val="0"/>
        <w:autoSpaceDN w:val="0"/>
        <w:adjustRightInd w:val="0"/>
        <w:spacing w:after="0"/>
        <w:jc w:val="left"/>
        <w:rPr>
          <w:szCs w:val="22"/>
          <w:lang w:val="el-GR" w:eastAsia="el-GR"/>
        </w:rPr>
      </w:pPr>
    </w:p>
    <w:p w14:paraId="779B55A3" w14:textId="77777777" w:rsidR="001852F3" w:rsidRDefault="001852F3" w:rsidP="001852F3">
      <w:pPr>
        <w:rPr>
          <w:lang w:val="el-GR"/>
        </w:rPr>
      </w:pPr>
      <w:r>
        <w:rPr>
          <w:lang w:val="el-GR" w:eastAsia="el-GR"/>
        </w:rPr>
        <w:t>Η τ</w:t>
      </w:r>
      <w:r w:rsidR="00E36CEE">
        <w:rPr>
          <w:lang w:val="el-GR" w:eastAsia="el-GR"/>
        </w:rPr>
        <w:t>ιμή δίνεται  σε ευρώ ανά μονάδα</w:t>
      </w:r>
      <w:r>
        <w:rPr>
          <w:lang w:val="el-GR" w:eastAsia="el-GR"/>
        </w:rPr>
        <w:t xml:space="preserve"> μέτρησης</w:t>
      </w:r>
      <w:r w:rsidR="00E36CEE">
        <w:rPr>
          <w:lang w:val="el-GR" w:eastAsia="el-GR"/>
        </w:rPr>
        <w:t>.</w:t>
      </w:r>
      <w:r>
        <w:rPr>
          <w:rStyle w:val="WW-FootnoteReference2"/>
          <w:rFonts w:cs="Helvetica"/>
          <w:color w:val="000000"/>
          <w:szCs w:val="22"/>
          <w:lang w:val="el-GR" w:eastAsia="el-GR"/>
        </w:rPr>
        <w:t xml:space="preserve"> </w:t>
      </w:r>
    </w:p>
    <w:p w14:paraId="1D313B2A" w14:textId="77777777" w:rsidR="008338F0" w:rsidRDefault="003355E7">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w:t>
      </w:r>
      <w:r w:rsidR="001852F3" w:rsidRPr="00B8545D">
        <w:rPr>
          <w:lang w:val="el-GR" w:eastAsia="el-GR"/>
        </w:rPr>
        <w:t xml:space="preserve"> </w:t>
      </w:r>
      <w:r w:rsidR="001852F3">
        <w:rPr>
          <w:lang w:val="el-GR" w:eastAsia="el-GR"/>
        </w:rPr>
        <w:t xml:space="preserve">της παρούσας. </w:t>
      </w:r>
      <w:r>
        <w:rPr>
          <w:rStyle w:val="WW-FootnoteReference9"/>
          <w:lang w:val="el-GR" w:eastAsia="el-GR"/>
        </w:rPr>
        <w:t>.</w:t>
      </w:r>
    </w:p>
    <w:p w14:paraId="04B771EF" w14:textId="77777777" w:rsidR="008338F0" w:rsidRDefault="003355E7">
      <w:pPr>
        <w:rPr>
          <w:lang w:val="el-GR"/>
        </w:rPr>
      </w:pPr>
      <w:r>
        <w:rPr>
          <w:lang w:val="el-GR"/>
        </w:rPr>
        <w:t xml:space="preserve">Οι υπέρ τρίτων κρατήσεις υπόκεινται στο εκάστοτε ισχύον αναλογικό τέλος χαρτοσήμου και </w:t>
      </w:r>
      <w:r w:rsidR="00043D44">
        <w:rPr>
          <w:lang w:val="el-GR"/>
        </w:rPr>
        <w:t>στην επ’ αυτού εισφορά υπέρ ΟΓΑ.</w:t>
      </w:r>
    </w:p>
    <w:p w14:paraId="0C9A8FBB" w14:textId="77777777" w:rsidR="008338F0" w:rsidRDefault="003355E7">
      <w:pPr>
        <w:rPr>
          <w:lang w:val="el-GR"/>
        </w:rPr>
      </w:pPr>
      <w:r>
        <w:rPr>
          <w:lang w:val="el-GR"/>
        </w:rPr>
        <w:t xml:space="preserve">Επισημαίνεται ότι το εκάστοτε ποσοστό Φ.Π.Α. επί τοις εκατό, της ανωτέρω τιμής θα υπολογίζεται αυτόματα από το σύστημα. </w:t>
      </w:r>
    </w:p>
    <w:p w14:paraId="2088AB5D" w14:textId="77777777" w:rsidR="008338F0" w:rsidRDefault="003355E7">
      <w:pPr>
        <w:rPr>
          <w:lang w:val="el-GR"/>
        </w:rPr>
      </w:pPr>
      <w:r>
        <w:rPr>
          <w:lang w:val="el-GR"/>
        </w:rPr>
        <w:t xml:space="preserve">Οι προσφερόμενες τιμές είναι σταθερές καθ’ όλη τη διάρκεια της σύμβασης και δεν αναπροσαρμόζονται </w:t>
      </w:r>
    </w:p>
    <w:p w14:paraId="3622CBA1" w14:textId="77777777" w:rsidR="001852F3" w:rsidRDefault="003355E7">
      <w:pPr>
        <w:rPr>
          <w:lang w:val="el-GR"/>
        </w:rPr>
      </w:pPr>
      <w:r>
        <w:rPr>
          <w:lang w:val="el-GR"/>
        </w:rPr>
        <w:t xml:space="preserve">Ως απαράδεκτες θα απορρίπτονται προσφορές στις οποίες: </w:t>
      </w:r>
    </w:p>
    <w:p w14:paraId="6FEAA5D8" w14:textId="77777777" w:rsidR="001852F3" w:rsidRDefault="003355E7">
      <w:pPr>
        <w:rPr>
          <w:lang w:val="el-GR"/>
        </w:rPr>
      </w:pPr>
      <w:r>
        <w:rPr>
          <w:lang w:val="el-GR"/>
        </w:rPr>
        <w:t xml:space="preserve">α) δεν δίνεται τιμή σε ΕΥΡΩ ή που καθορίζεται  σχέση ΕΥΡΩ προς ξένο νόμισμα, </w:t>
      </w:r>
    </w:p>
    <w:p w14:paraId="17E93ED1" w14:textId="77777777" w:rsidR="001852F3" w:rsidRDefault="003355E7">
      <w:pPr>
        <w:rPr>
          <w:lang w:val="el-GR"/>
        </w:rPr>
      </w:pPr>
      <w:r>
        <w:rPr>
          <w:lang w:val="el-GR"/>
        </w:rPr>
        <w:t xml:space="preserve">β) δεν προκύπτει με σαφήνεια η προσφερόμενη τιμή, με την επιφύλαξη της παρ. 4 του άρθρου 102 του ν. 4412/2016 </w:t>
      </w:r>
      <w:r w:rsidR="00EE021D">
        <w:rPr>
          <w:bCs/>
          <w:lang w:val="el-GR"/>
        </w:rPr>
        <w:t>όπως ισχύει</w:t>
      </w:r>
      <w:r w:rsidR="00EE021D">
        <w:rPr>
          <w:lang w:val="el-GR"/>
        </w:rPr>
        <w:t xml:space="preserve"> </w:t>
      </w:r>
      <w:r>
        <w:rPr>
          <w:lang w:val="el-GR"/>
        </w:rPr>
        <w:t>και</w:t>
      </w:r>
    </w:p>
    <w:p w14:paraId="6A1B8867" w14:textId="77777777" w:rsidR="008338F0" w:rsidRDefault="003355E7">
      <w:pPr>
        <w:rPr>
          <w:lang w:val="el-GR"/>
        </w:rPr>
      </w:pPr>
      <w:r>
        <w:rPr>
          <w:lang w:val="el-GR"/>
        </w:rPr>
        <w:t xml:space="preserve"> γ) η τιμή υπερβαίνει τον προϋπολογισμό της σύμβασης που καθορίζεται </w:t>
      </w:r>
      <w:r w:rsidR="001852F3">
        <w:rPr>
          <w:lang w:val="el-GR"/>
        </w:rPr>
        <w:t xml:space="preserve">στην  </w:t>
      </w:r>
      <w:r>
        <w:rPr>
          <w:lang w:val="el-GR"/>
        </w:rPr>
        <w:t xml:space="preserve">παρούσα διακήρυξη. </w:t>
      </w:r>
    </w:p>
    <w:p w14:paraId="3D4CC543" w14:textId="77777777" w:rsidR="008338F0" w:rsidRPr="00824DC8" w:rsidRDefault="003355E7" w:rsidP="003723D8">
      <w:pPr>
        <w:pStyle w:val="4"/>
        <w:numPr>
          <w:ilvl w:val="2"/>
          <w:numId w:val="12"/>
        </w:numPr>
        <w:rPr>
          <w:rFonts w:ascii="Calibri" w:hAnsi="Calibri" w:cs="Calibri"/>
          <w:lang w:val="el-GR" w:eastAsia="el-GR"/>
        </w:rPr>
      </w:pPr>
      <w:bookmarkStart w:id="80" w:name="_Ref496542395"/>
      <w:bookmarkStart w:id="81" w:name="_Ref496542431"/>
      <w:bookmarkStart w:id="82" w:name="_Toc20735197"/>
      <w:r w:rsidRPr="00824DC8">
        <w:rPr>
          <w:rFonts w:ascii="Calibri" w:hAnsi="Calibri" w:cs="Calibri"/>
          <w:lang w:val="el-GR"/>
        </w:rPr>
        <w:t>Χρόνος ισχύος των προσφορών</w:t>
      </w:r>
      <w:bookmarkEnd w:id="80"/>
      <w:bookmarkEnd w:id="81"/>
      <w:bookmarkEnd w:id="82"/>
      <w:r w:rsidRPr="00824DC8">
        <w:rPr>
          <w:rFonts w:ascii="Calibri" w:hAnsi="Calibri" w:cs="Calibri"/>
          <w:lang w:val="el-GR"/>
        </w:rPr>
        <w:t xml:space="preserve">  </w:t>
      </w:r>
    </w:p>
    <w:p w14:paraId="4538801E" w14:textId="77777777" w:rsidR="00263C2C" w:rsidRDefault="003355E7">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263C2C" w:rsidRPr="00287B42">
        <w:rPr>
          <w:lang w:val="el-GR" w:eastAsia="el-GR"/>
        </w:rPr>
        <w:t>δώδεκα (12) μηνών</w:t>
      </w:r>
      <w:r w:rsidR="00263C2C">
        <w:rPr>
          <w:i/>
          <w:color w:val="5B9BD5"/>
          <w:lang w:val="el-GR" w:eastAsia="el-GR"/>
        </w:rPr>
        <w:t xml:space="preserve"> </w:t>
      </w:r>
      <w:r>
        <w:rPr>
          <w:lang w:val="el-GR" w:eastAsia="el-GR"/>
        </w:rPr>
        <w:t xml:space="preserve"> από την επόμενη </w:t>
      </w:r>
      <w:r w:rsidR="008D24B3" w:rsidRPr="00DC0CD9">
        <w:rPr>
          <w:lang w:val="el-GR" w:eastAsia="el-GR"/>
        </w:rPr>
        <w:t>της καταληκτικής ημερομηνίας υποβολής τους</w:t>
      </w:r>
      <w:r w:rsidR="008D24B3">
        <w:rPr>
          <w:lang w:val="el-GR" w:eastAsia="el-GR"/>
        </w:rPr>
        <w:t>.</w:t>
      </w:r>
    </w:p>
    <w:p w14:paraId="2397E481" w14:textId="77777777" w:rsidR="008338F0" w:rsidRDefault="003355E7">
      <w:pPr>
        <w:rPr>
          <w:lang w:val="el-GR" w:eastAsia="el-GR"/>
        </w:rPr>
      </w:pPr>
      <w:r>
        <w:rPr>
          <w:lang w:val="el-GR" w:eastAsia="el-GR"/>
        </w:rPr>
        <w:t>Προσφορά η οποία ορίζει χρόνο ισχύος μικρότερο από τον ανωτέρω προβλεπόμενο απορρίπτεται.</w:t>
      </w:r>
    </w:p>
    <w:p w14:paraId="1525E808" w14:textId="77777777" w:rsidR="008338F0" w:rsidRDefault="003355E7">
      <w:pPr>
        <w:rPr>
          <w:lang w:val="el-GR" w:eastAsia="el-GR"/>
        </w:rPr>
      </w:pPr>
      <w:r>
        <w:rPr>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w:t>
      </w:r>
      <w:r w:rsidR="00EE021D">
        <w:rPr>
          <w:lang w:val="el-GR" w:eastAsia="el-GR"/>
        </w:rPr>
        <w:t xml:space="preserve"> </w:t>
      </w:r>
      <w:r w:rsidR="00EE021D">
        <w:rPr>
          <w:bCs/>
          <w:lang w:val="el-GR"/>
        </w:rPr>
        <w:t>όπως ισχύει</w:t>
      </w:r>
      <w:r>
        <w:rPr>
          <w:lang w:val="el-GR" w:eastAsia="el-GR"/>
        </w:rPr>
        <w:t xml:space="preserve"> και </w:t>
      </w:r>
      <w:r>
        <w:rPr>
          <w:lang w:val="el-GR"/>
        </w:rPr>
        <w:t xml:space="preserve">την παράγραφο </w:t>
      </w:r>
      <w:r w:rsidR="00DD18AC">
        <w:rPr>
          <w:color w:val="000000"/>
          <w:lang w:val="el-GR"/>
        </w:rPr>
        <w:fldChar w:fldCharType="begin"/>
      </w:r>
      <w:r w:rsidR="00F524BD">
        <w:rPr>
          <w:color w:val="000000"/>
          <w:lang w:val="el-GR"/>
        </w:rPr>
        <w:instrText xml:space="preserve"> REF _Ref496542081 \r \h </w:instrText>
      </w:r>
      <w:r w:rsidR="00DD18AC">
        <w:rPr>
          <w:color w:val="000000"/>
          <w:lang w:val="el-GR"/>
        </w:rPr>
      </w:r>
      <w:r w:rsidR="00DD18AC">
        <w:rPr>
          <w:color w:val="000000"/>
          <w:lang w:val="el-GR"/>
        </w:rPr>
        <w:fldChar w:fldCharType="separate"/>
      </w:r>
      <w:r w:rsidR="00E44343">
        <w:rPr>
          <w:color w:val="000000"/>
          <w:lang w:val="el-GR"/>
        </w:rPr>
        <w:t>2.2.2</w:t>
      </w:r>
      <w:r w:rsidR="00DD18AC">
        <w:rPr>
          <w:color w:val="000000"/>
          <w:lang w:val="el-GR"/>
        </w:rPr>
        <w:fldChar w:fldCharType="end"/>
      </w:r>
      <w:r>
        <w:rPr>
          <w:lang w:val="el-GR" w:eastAsia="el-GR"/>
        </w:rPr>
        <w:t xml:space="preserve"> της παρούσας, κατ' ανώτατο όριο για χρονικό διάστημα ίσο με την προβλεπόμενη ως άνω αρχική διάρκεια.</w:t>
      </w:r>
    </w:p>
    <w:p w14:paraId="6A43331A" w14:textId="77777777" w:rsidR="001E06F4" w:rsidRPr="005B7349" w:rsidRDefault="003355E7" w:rsidP="001E06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lang w:val="el-GR" w:eastAsia="el-GR"/>
        </w:rPr>
        <w:t>παρέτειναν</w:t>
      </w:r>
      <w:proofErr w:type="spellEnd"/>
      <w:r>
        <w:rPr>
          <w:lang w:val="el-GR" w:eastAsia="el-GR"/>
        </w:rPr>
        <w:t xml:space="preserve"> τις προσφορές τους και αποκλείονται οι λοιποί οικονομικοί φορείς.</w:t>
      </w:r>
      <w:r w:rsidR="001E06F4" w:rsidRPr="001E06F4">
        <w:rPr>
          <w:rFonts w:ascii="Tahoma" w:hAnsi="Tahoma" w:cs="Tahoma"/>
          <w:szCs w:val="22"/>
          <w:lang w:val="el-GR" w:eastAsia="el-GR"/>
        </w:rPr>
        <w:t xml:space="preserve"> </w:t>
      </w:r>
      <w:r w:rsidR="001E06F4">
        <w:rPr>
          <w:rFonts w:ascii="Tahoma" w:hAnsi="Tahoma" w:cs="Tahoma"/>
          <w:szCs w:val="22"/>
          <w:lang w:val="el-GR" w:eastAsia="el-GR"/>
        </w:rPr>
        <w:t xml:space="preserve"> </w:t>
      </w:r>
      <w:r w:rsidR="001E06F4" w:rsidRPr="005B7349">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2F0C4F21" w14:textId="77777777" w:rsidR="008338F0" w:rsidRDefault="008338F0">
      <w:pPr>
        <w:rPr>
          <w:lang w:val="el-GR"/>
        </w:rPr>
      </w:pPr>
    </w:p>
    <w:p w14:paraId="064460EF" w14:textId="77777777" w:rsidR="008338F0" w:rsidRPr="00824DC8" w:rsidRDefault="003355E7" w:rsidP="003723D8">
      <w:pPr>
        <w:pStyle w:val="4"/>
        <w:numPr>
          <w:ilvl w:val="2"/>
          <w:numId w:val="12"/>
        </w:numPr>
        <w:rPr>
          <w:rFonts w:ascii="Calibri" w:hAnsi="Calibri" w:cs="Calibri"/>
          <w:lang w:val="el-GR"/>
        </w:rPr>
      </w:pPr>
      <w:bookmarkStart w:id="83" w:name="_Toc20735198"/>
      <w:r w:rsidRPr="00824DC8">
        <w:rPr>
          <w:rFonts w:ascii="Calibri" w:hAnsi="Calibri" w:cs="Calibri"/>
          <w:lang w:val="el-GR"/>
        </w:rPr>
        <w:t xml:space="preserve">Λόγοι απόρριψης </w:t>
      </w:r>
      <w:r w:rsidR="009E1A22" w:rsidRPr="00824DC8">
        <w:rPr>
          <w:rFonts w:ascii="Calibri" w:hAnsi="Calibri" w:cs="Calibri"/>
          <w:lang w:val="el-GR"/>
        </w:rPr>
        <w:t>προσφορών</w:t>
      </w:r>
      <w:bookmarkEnd w:id="83"/>
    </w:p>
    <w:p w14:paraId="0847704B" w14:textId="77777777" w:rsidR="00DE6525" w:rsidRDefault="00DE6525" w:rsidP="00DE6525">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7AB9AF4" w14:textId="77777777" w:rsidR="00DE6525" w:rsidRDefault="00DE6525" w:rsidP="00CB3043">
      <w:pPr>
        <w:pStyle w:val="aff"/>
        <w:numPr>
          <w:ilvl w:val="0"/>
          <w:numId w:val="19"/>
        </w:numPr>
        <w:spacing w:before="120"/>
        <w:ind w:left="284" w:hanging="142"/>
        <w:contextualSpacing w:val="0"/>
        <w:rPr>
          <w:lang w:val="el-GR"/>
        </w:rPr>
      </w:pPr>
      <w:r>
        <w:rPr>
          <w:lang w:val="el-GR"/>
        </w:rPr>
        <w:lastRenderedPageBreak/>
        <w:t xml:space="preserve">η οποία δεν υποβάλλεται εμπρόθεσμα, με τον τρόπο και με το περιεχόμενο που ορίζεται πιο πάνω και συγκεκριμένα στις παραγράφους </w:t>
      </w:r>
      <w:r w:rsidR="00DD18AC">
        <w:rPr>
          <w:lang w:val="el-GR"/>
        </w:rPr>
        <w:fldChar w:fldCharType="begin"/>
      </w:r>
      <w:r w:rsidR="00F524BD">
        <w:rPr>
          <w:lang w:val="el-GR"/>
        </w:rPr>
        <w:instrText xml:space="preserve"> REF _Ref496542253 \r \h </w:instrText>
      </w:r>
      <w:r w:rsidR="00DD18AC">
        <w:rPr>
          <w:lang w:val="el-GR"/>
        </w:rPr>
      </w:r>
      <w:r w:rsidR="00DD18AC">
        <w:rPr>
          <w:lang w:val="el-GR"/>
        </w:rPr>
        <w:fldChar w:fldCharType="separate"/>
      </w:r>
      <w:r w:rsidR="00E44343">
        <w:rPr>
          <w:lang w:val="el-GR"/>
        </w:rPr>
        <w:t>2.4.1</w:t>
      </w:r>
      <w:r w:rsidR="00DD18AC">
        <w:rPr>
          <w:lang w:val="el-GR"/>
        </w:rPr>
        <w:fldChar w:fldCharType="end"/>
      </w:r>
      <w:r>
        <w:rPr>
          <w:lang w:val="el-GR"/>
        </w:rPr>
        <w:t xml:space="preserve"> (Γενικοί όροι υποβολής προσφορών), </w:t>
      </w:r>
      <w:r w:rsidR="00DD18AC">
        <w:rPr>
          <w:lang w:val="el-GR"/>
        </w:rPr>
        <w:fldChar w:fldCharType="begin"/>
      </w:r>
      <w:r w:rsidR="00061ADD">
        <w:rPr>
          <w:lang w:val="el-GR"/>
        </w:rPr>
        <w:instrText xml:space="preserve"> REF _Ref496542299 \r \h </w:instrText>
      </w:r>
      <w:r w:rsidR="00DD18AC">
        <w:rPr>
          <w:lang w:val="el-GR"/>
        </w:rPr>
      </w:r>
      <w:r w:rsidR="00DD18AC">
        <w:rPr>
          <w:lang w:val="el-GR"/>
        </w:rPr>
        <w:fldChar w:fldCharType="separate"/>
      </w:r>
      <w:r w:rsidR="00E44343">
        <w:rPr>
          <w:lang w:val="el-GR"/>
        </w:rPr>
        <w:t>2.4.2</w:t>
      </w:r>
      <w:r w:rsidR="00DD18AC">
        <w:rPr>
          <w:lang w:val="el-GR"/>
        </w:rPr>
        <w:fldChar w:fldCharType="end"/>
      </w:r>
      <w:r>
        <w:rPr>
          <w:lang w:val="el-GR"/>
        </w:rPr>
        <w:t xml:space="preserve"> (Χρόνος και τρόπος υποβολής προσφορών), </w:t>
      </w:r>
      <w:r w:rsidR="00DD18AC">
        <w:rPr>
          <w:lang w:val="el-GR"/>
        </w:rPr>
        <w:fldChar w:fldCharType="begin"/>
      </w:r>
      <w:r w:rsidR="00061ADD">
        <w:rPr>
          <w:lang w:val="el-GR"/>
        </w:rPr>
        <w:instrText xml:space="preserve"> REF _Ref496542340 \r \h </w:instrText>
      </w:r>
      <w:r w:rsidR="00DD18AC">
        <w:rPr>
          <w:lang w:val="el-GR"/>
        </w:rPr>
      </w:r>
      <w:r w:rsidR="00DD18AC">
        <w:rPr>
          <w:lang w:val="el-GR"/>
        </w:rPr>
        <w:fldChar w:fldCharType="separate"/>
      </w:r>
      <w:r w:rsidR="00E44343">
        <w:rPr>
          <w:lang w:val="el-GR"/>
        </w:rPr>
        <w:t>2.4.3</w:t>
      </w:r>
      <w:r w:rsidR="00DD18AC">
        <w:rPr>
          <w:lang w:val="el-GR"/>
        </w:rPr>
        <w:fldChar w:fldCharType="end"/>
      </w:r>
      <w:r>
        <w:rPr>
          <w:lang w:val="el-GR"/>
        </w:rPr>
        <w:t xml:space="preserve"> (Περιεχόμενο φακέλων δικαιολογητικών συμμετοχής, τεχνικής προσφοράς), </w:t>
      </w:r>
      <w:r w:rsidR="00DD18AC">
        <w:rPr>
          <w:lang w:val="el-GR"/>
        </w:rPr>
        <w:fldChar w:fldCharType="begin"/>
      </w:r>
      <w:r w:rsidR="00061ADD">
        <w:rPr>
          <w:lang w:val="el-GR"/>
        </w:rPr>
        <w:instrText xml:space="preserve"> REF _Ref496542376 \r \h </w:instrText>
      </w:r>
      <w:r w:rsidR="00DD18AC">
        <w:rPr>
          <w:lang w:val="el-GR"/>
        </w:rPr>
      </w:r>
      <w:r w:rsidR="00DD18AC">
        <w:rPr>
          <w:lang w:val="el-GR"/>
        </w:rPr>
        <w:fldChar w:fldCharType="separate"/>
      </w:r>
      <w:r w:rsidR="00E44343">
        <w:rPr>
          <w:lang w:val="el-GR"/>
        </w:rPr>
        <w:t>2.4.4</w:t>
      </w:r>
      <w:r w:rsidR="00DD18AC">
        <w:rPr>
          <w:lang w:val="el-GR"/>
        </w:rPr>
        <w:fldChar w:fldCharType="end"/>
      </w:r>
      <w:r>
        <w:rPr>
          <w:lang w:val="el-GR"/>
        </w:rPr>
        <w:t xml:space="preserve"> (Περιεχόμενο φακέλου οικονομικής προσφοράς, τρόπος σύνταξης και </w:t>
      </w:r>
      <w:r w:rsidR="00043D44">
        <w:rPr>
          <w:lang w:val="el-GR"/>
        </w:rPr>
        <w:t>υποβολής οικονομικών προσφορών)</w:t>
      </w:r>
      <w:r>
        <w:rPr>
          <w:lang w:val="el-GR"/>
        </w:rPr>
        <w:t xml:space="preserve">, </w:t>
      </w:r>
      <w:r w:rsidR="00DD18AC">
        <w:rPr>
          <w:lang w:val="el-GR"/>
        </w:rPr>
        <w:fldChar w:fldCharType="begin"/>
      </w:r>
      <w:r w:rsidR="00061ADD">
        <w:rPr>
          <w:lang w:val="el-GR"/>
        </w:rPr>
        <w:instrText xml:space="preserve"> REF _Ref496542395 \r \h </w:instrText>
      </w:r>
      <w:r w:rsidR="00DD18AC">
        <w:rPr>
          <w:lang w:val="el-GR"/>
        </w:rPr>
      </w:r>
      <w:r w:rsidR="00DD18AC">
        <w:rPr>
          <w:lang w:val="el-GR"/>
        </w:rPr>
        <w:fldChar w:fldCharType="separate"/>
      </w:r>
      <w:r w:rsidR="00E44343">
        <w:rPr>
          <w:lang w:val="el-GR"/>
        </w:rPr>
        <w:t>2.4.5</w:t>
      </w:r>
      <w:r w:rsidR="00DD18AC">
        <w:rPr>
          <w:lang w:val="el-GR"/>
        </w:rPr>
        <w:fldChar w:fldCharType="end"/>
      </w:r>
      <w:r>
        <w:rPr>
          <w:lang w:val="el-GR"/>
        </w:rPr>
        <w:t xml:space="preserve"> (Χρόνος ισχύος προσφορών), </w:t>
      </w:r>
      <w:r w:rsidR="00DD18AC">
        <w:rPr>
          <w:lang w:val="el-GR"/>
        </w:rPr>
        <w:fldChar w:fldCharType="begin"/>
      </w:r>
      <w:r w:rsidR="00061ADD">
        <w:rPr>
          <w:lang w:val="el-GR"/>
        </w:rPr>
        <w:instrText xml:space="preserve"> REF _Ref496542534 \r \h </w:instrText>
      </w:r>
      <w:r w:rsidR="00DD18AC">
        <w:rPr>
          <w:lang w:val="el-GR"/>
        </w:rPr>
      </w:r>
      <w:r w:rsidR="00DD18AC">
        <w:rPr>
          <w:lang w:val="el-GR"/>
        </w:rPr>
        <w:fldChar w:fldCharType="separate"/>
      </w:r>
      <w:r w:rsidR="00E44343">
        <w:rPr>
          <w:lang w:val="el-GR"/>
        </w:rPr>
        <w:t>3.1</w:t>
      </w:r>
      <w:r w:rsidR="00DD18AC">
        <w:rPr>
          <w:lang w:val="el-GR"/>
        </w:rPr>
        <w:fldChar w:fldCharType="end"/>
      </w:r>
      <w:r>
        <w:rPr>
          <w:lang w:val="el-GR"/>
        </w:rPr>
        <w:t xml:space="preserve"> (Αποσφράγιση και αξιολόγηση προσφορών), </w:t>
      </w:r>
      <w:r w:rsidR="00DD18AC">
        <w:rPr>
          <w:lang w:val="el-GR"/>
        </w:rPr>
        <w:fldChar w:fldCharType="begin"/>
      </w:r>
      <w:r w:rsidR="00061ADD">
        <w:rPr>
          <w:lang w:val="el-GR"/>
        </w:rPr>
        <w:instrText xml:space="preserve"> REF _Ref496542592 \r \h </w:instrText>
      </w:r>
      <w:r w:rsidR="00DD18AC">
        <w:rPr>
          <w:lang w:val="el-GR"/>
        </w:rPr>
      </w:r>
      <w:r w:rsidR="00DD18AC">
        <w:rPr>
          <w:lang w:val="el-GR"/>
        </w:rPr>
        <w:fldChar w:fldCharType="separate"/>
      </w:r>
      <w:r w:rsidR="00E44343">
        <w:rPr>
          <w:lang w:val="el-GR"/>
        </w:rPr>
        <w:t>3.2</w:t>
      </w:r>
      <w:r w:rsidR="00DD18AC">
        <w:rPr>
          <w:lang w:val="el-GR"/>
        </w:rPr>
        <w:fldChar w:fldCharType="end"/>
      </w:r>
      <w:r>
        <w:rPr>
          <w:lang w:val="el-GR"/>
        </w:rPr>
        <w:t xml:space="preserve"> (Πρόσκληση υποβολής δικαιολογητικών προσωρινού αναδόχου) της παρούσας,</w:t>
      </w:r>
    </w:p>
    <w:p w14:paraId="4D6454D6" w14:textId="77777777" w:rsidR="00DE6525" w:rsidRDefault="00DE6525" w:rsidP="00CB3043">
      <w:pPr>
        <w:pStyle w:val="aff"/>
        <w:numPr>
          <w:ilvl w:val="0"/>
          <w:numId w:val="19"/>
        </w:numPr>
        <w:spacing w:before="120"/>
        <w:ind w:left="284" w:hanging="142"/>
        <w:contextualSpacing w:val="0"/>
        <w:rPr>
          <w:lang w:val="el-GR"/>
        </w:rPr>
      </w:pPr>
      <w:r>
        <w:rPr>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DD18AC">
        <w:rPr>
          <w:lang w:val="el-GR"/>
        </w:rPr>
        <w:fldChar w:fldCharType="begin"/>
      </w:r>
      <w:r w:rsidR="00061ADD">
        <w:rPr>
          <w:lang w:val="el-GR"/>
        </w:rPr>
        <w:instrText xml:space="preserve"> REF _Ref496542486 \r \h </w:instrText>
      </w:r>
      <w:r w:rsidR="00DD18AC">
        <w:rPr>
          <w:lang w:val="el-GR"/>
        </w:rPr>
      </w:r>
      <w:r w:rsidR="00DD18AC">
        <w:rPr>
          <w:lang w:val="el-GR"/>
        </w:rPr>
        <w:fldChar w:fldCharType="separate"/>
      </w:r>
      <w:r w:rsidR="00E44343">
        <w:rPr>
          <w:lang w:val="el-GR"/>
        </w:rPr>
        <w:t>3.1.1</w:t>
      </w:r>
      <w:r w:rsidR="00DD18AC">
        <w:rPr>
          <w:lang w:val="el-GR"/>
        </w:rPr>
        <w:fldChar w:fldCharType="end"/>
      </w:r>
      <w:r>
        <w:rPr>
          <w:lang w:val="el-GR"/>
        </w:rPr>
        <w:t xml:space="preserve"> της παρούσης διακήρυξης,</w:t>
      </w:r>
    </w:p>
    <w:p w14:paraId="1D17798D" w14:textId="77777777" w:rsidR="00DE6525" w:rsidRDefault="00DE6525" w:rsidP="00CB3043">
      <w:pPr>
        <w:pStyle w:val="aff"/>
        <w:numPr>
          <w:ilvl w:val="0"/>
          <w:numId w:val="19"/>
        </w:numPr>
        <w:spacing w:before="120"/>
        <w:ind w:left="284" w:hanging="142"/>
        <w:contextualSpacing w:val="0"/>
        <w:rPr>
          <w:lang w:val="el-GR"/>
        </w:rPr>
      </w:pPr>
      <w:r>
        <w:rPr>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D18AC">
        <w:rPr>
          <w:lang w:val="el-GR"/>
        </w:rPr>
        <w:fldChar w:fldCharType="begin"/>
      </w:r>
      <w:r w:rsidR="00061ADD">
        <w:rPr>
          <w:lang w:val="el-GR"/>
        </w:rPr>
        <w:instrText xml:space="preserve"> REF _Ref496542486 \r \h </w:instrText>
      </w:r>
      <w:r w:rsidR="00DD18AC">
        <w:rPr>
          <w:lang w:val="el-GR"/>
        </w:rPr>
      </w:r>
      <w:r w:rsidR="00DD18AC">
        <w:rPr>
          <w:lang w:val="el-GR"/>
        </w:rPr>
        <w:fldChar w:fldCharType="separate"/>
      </w:r>
      <w:r w:rsidR="00E44343">
        <w:rPr>
          <w:lang w:val="el-GR"/>
        </w:rPr>
        <w:t>3.1.1</w:t>
      </w:r>
      <w:r w:rsidR="00DD18AC">
        <w:rPr>
          <w:lang w:val="el-GR"/>
        </w:rPr>
        <w:fldChar w:fldCharType="end"/>
      </w:r>
      <w:r>
        <w:rPr>
          <w:lang w:val="el-GR"/>
        </w:rPr>
        <w:t>. της παρούσας και το άρθρο 102 του ν. 4412/2016</w:t>
      </w:r>
      <w:r w:rsidR="00EE021D">
        <w:rPr>
          <w:lang w:val="el-GR"/>
        </w:rPr>
        <w:t xml:space="preserve"> </w:t>
      </w:r>
      <w:r w:rsidR="00EE021D">
        <w:rPr>
          <w:bCs/>
          <w:lang w:val="el-GR"/>
        </w:rPr>
        <w:t>όπως ισχύει</w:t>
      </w:r>
      <w:r>
        <w:rPr>
          <w:lang w:val="el-GR"/>
        </w:rPr>
        <w:t>,</w:t>
      </w:r>
    </w:p>
    <w:p w14:paraId="289EC79A" w14:textId="77777777" w:rsidR="00DE6525" w:rsidRPr="00F42E1F" w:rsidRDefault="00DE6525" w:rsidP="00CB3043">
      <w:pPr>
        <w:pStyle w:val="aff"/>
        <w:numPr>
          <w:ilvl w:val="0"/>
          <w:numId w:val="19"/>
        </w:numPr>
        <w:spacing w:before="120"/>
        <w:ind w:left="284" w:hanging="142"/>
        <w:contextualSpacing w:val="0"/>
        <w:rPr>
          <w:color w:val="9CC2E5" w:themeColor="accent1" w:themeTint="99"/>
          <w:lang w:val="el-GR"/>
        </w:rPr>
      </w:pPr>
      <w:r>
        <w:rPr>
          <w:lang w:val="el-GR"/>
        </w:rPr>
        <w:t>η οποία είναι εναλλακτική προσφορά</w:t>
      </w:r>
      <w:r w:rsidR="00A14756" w:rsidRPr="00A14756">
        <w:rPr>
          <w:lang w:val="el-GR"/>
        </w:rPr>
        <w:t>,</w:t>
      </w:r>
    </w:p>
    <w:p w14:paraId="6E5C2D51" w14:textId="77777777" w:rsidR="00DE6525" w:rsidRDefault="00DE6525" w:rsidP="00CB3043">
      <w:pPr>
        <w:pStyle w:val="aff"/>
        <w:numPr>
          <w:ilvl w:val="0"/>
          <w:numId w:val="19"/>
        </w:numPr>
        <w:spacing w:before="120"/>
        <w:ind w:left="284" w:hanging="142"/>
        <w:contextualSpacing w:val="0"/>
        <w:rPr>
          <w:lang w:val="el-GR"/>
        </w:rPr>
      </w:pPr>
      <w:r>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496540586 \</w:instrText>
      </w:r>
      <w:r w:rsidR="00383E82">
        <w:instrText>r</w:instrText>
      </w:r>
      <w:r w:rsidR="00383E82" w:rsidRPr="005C2101">
        <w:rPr>
          <w:lang w:val="el-GR"/>
        </w:rPr>
        <w:instrText xml:space="preserve">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lang w:val="el-GR"/>
        </w:rPr>
        <w:t>2.2.3.3</w:t>
      </w:r>
      <w:r w:rsidR="00383E82">
        <w:fldChar w:fldCharType="end"/>
      </w:r>
      <w:r>
        <w:rPr>
          <w:lang w:val="el-GR"/>
        </w:rPr>
        <w:t xml:space="preserve"> </w:t>
      </w:r>
      <w:proofErr w:type="spellStart"/>
      <w:r>
        <w:rPr>
          <w:lang w:val="el-GR"/>
        </w:rPr>
        <w:t>περ.γ</w:t>
      </w:r>
      <w:proofErr w:type="spellEnd"/>
      <w:r>
        <w:rPr>
          <w:lang w:val="el-GR"/>
        </w:rPr>
        <w:t xml:space="preserve"> της παρούσας ( περ. γ΄ της παρ. 4 του άρθρου73 του ν. 4412/2016</w:t>
      </w:r>
      <w:r w:rsidR="00EE021D">
        <w:rPr>
          <w:lang w:val="el-GR"/>
        </w:rPr>
        <w:t xml:space="preserve"> </w:t>
      </w:r>
      <w:r w:rsidR="00EE021D">
        <w:rPr>
          <w:bCs/>
          <w:lang w:val="el-GR"/>
        </w:rPr>
        <w:t>όπως ισχύει</w:t>
      </w:r>
      <w:r>
        <w:rPr>
          <w:lang w:val="el-GR"/>
        </w:rPr>
        <w:t xml:space="preserve">)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1437C7A" w14:textId="77777777" w:rsidR="00DE6525" w:rsidRDefault="00DE6525" w:rsidP="00CB3043">
      <w:pPr>
        <w:pStyle w:val="aff"/>
        <w:numPr>
          <w:ilvl w:val="0"/>
          <w:numId w:val="19"/>
        </w:numPr>
        <w:spacing w:before="120"/>
        <w:ind w:left="284" w:hanging="142"/>
        <w:contextualSpacing w:val="0"/>
        <w:rPr>
          <w:lang w:val="el-GR"/>
        </w:rPr>
      </w:pPr>
      <w:r>
        <w:rPr>
          <w:lang w:val="el-GR"/>
        </w:rPr>
        <w:t>η οποία είναι υπό αίρεση,</w:t>
      </w:r>
    </w:p>
    <w:p w14:paraId="750B3E7E" w14:textId="77777777" w:rsidR="00DE6525" w:rsidRDefault="00DE6525" w:rsidP="00CB3043">
      <w:pPr>
        <w:pStyle w:val="aff"/>
        <w:numPr>
          <w:ilvl w:val="0"/>
          <w:numId w:val="19"/>
        </w:numPr>
        <w:spacing w:before="120"/>
        <w:ind w:left="284" w:hanging="142"/>
        <w:contextualSpacing w:val="0"/>
        <w:rPr>
          <w:lang w:val="el-GR"/>
        </w:rPr>
      </w:pPr>
      <w:r>
        <w:rPr>
          <w:lang w:val="el-GR"/>
        </w:rPr>
        <w:t>η οποία θέτει όρο αναπροσαρμογής,</w:t>
      </w:r>
    </w:p>
    <w:p w14:paraId="4B69505F" w14:textId="77777777" w:rsidR="00DE6525" w:rsidRDefault="00DE6525" w:rsidP="00CB3043">
      <w:pPr>
        <w:pStyle w:val="aff"/>
        <w:numPr>
          <w:ilvl w:val="0"/>
          <w:numId w:val="19"/>
        </w:numPr>
        <w:spacing w:before="120"/>
        <w:ind w:left="284" w:hanging="142"/>
        <w:contextualSpacing w:val="0"/>
        <w:rPr>
          <w:lang w:val="el-GR"/>
        </w:rPr>
      </w:pPr>
      <w:r>
        <w:rPr>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223D3C3B" w14:textId="77777777" w:rsidR="00250252" w:rsidRPr="005C3A06" w:rsidRDefault="00250252" w:rsidP="00CB3043">
      <w:pPr>
        <w:pStyle w:val="aff"/>
        <w:numPr>
          <w:ilvl w:val="0"/>
          <w:numId w:val="19"/>
        </w:numPr>
        <w:spacing w:before="120"/>
        <w:ind w:left="284" w:hanging="142"/>
        <w:contextualSpacing w:val="0"/>
        <w:rPr>
          <w:lang w:val="el-GR"/>
        </w:rPr>
      </w:pPr>
      <w:r w:rsidRPr="005C3A06">
        <w:rPr>
          <w:lang w:val="el-GR"/>
        </w:rPr>
        <w:t xml:space="preserve">η οποία εμφανίζει οποιοδήποτε στοιχείο του </w:t>
      </w:r>
      <w:proofErr w:type="spellStart"/>
      <w:r w:rsidRPr="005C3A06">
        <w:rPr>
          <w:lang w:val="el-GR"/>
        </w:rPr>
        <w:t>προσφερομένου</w:t>
      </w:r>
      <w:proofErr w:type="spellEnd"/>
      <w:r w:rsidRPr="005C3A06">
        <w:rPr>
          <w:lang w:val="el-GR"/>
        </w:rPr>
        <w:t xml:space="preserve"> κόστους σε είδος, προϊόν ή υπηρεσία (εκτός εάν ρητά απαιτείται από τη διακήρυξη), ή σε μερικό ή γενικό σύνολο σε άλλο μέρος πλην </w:t>
      </w:r>
      <w:r w:rsidRPr="00FF27FB">
        <w:rPr>
          <w:lang w:val="el-GR"/>
        </w:rPr>
        <w:t>της Οικονομικής Προσφοράς,</w:t>
      </w:r>
    </w:p>
    <w:p w14:paraId="223C769B" w14:textId="77777777" w:rsidR="00250252" w:rsidRPr="005C3A06" w:rsidRDefault="00250252" w:rsidP="00CB3043">
      <w:pPr>
        <w:pStyle w:val="aff"/>
        <w:numPr>
          <w:ilvl w:val="0"/>
          <w:numId w:val="19"/>
        </w:numPr>
        <w:spacing w:before="120"/>
        <w:ind w:left="284" w:hanging="142"/>
        <w:contextualSpacing w:val="0"/>
        <w:rPr>
          <w:lang w:val="el-GR"/>
        </w:rPr>
      </w:pPr>
      <w:r>
        <w:rPr>
          <w:lang w:val="el-GR"/>
        </w:rPr>
        <w:t xml:space="preserve">η οποία </w:t>
      </w:r>
      <w:r w:rsidRPr="005C3A06">
        <w:rPr>
          <w:lang w:val="el-GR"/>
        </w:rPr>
        <w:t>παρουσιάζει διαφορές μεταξύ των Πινάκων Συμμόρφωσης και των Πινάκων Οι</w:t>
      </w:r>
      <w:r w:rsidRPr="00FF27FB">
        <w:rPr>
          <w:lang w:val="el-GR"/>
        </w:rPr>
        <w:t>κονομικής Προσφοράς χωρίς τιμές,</w:t>
      </w:r>
    </w:p>
    <w:p w14:paraId="049EE39E" w14:textId="77777777" w:rsidR="00250252" w:rsidRPr="005C3A06" w:rsidRDefault="00250252" w:rsidP="00CB3043">
      <w:pPr>
        <w:pStyle w:val="aff"/>
        <w:numPr>
          <w:ilvl w:val="0"/>
          <w:numId w:val="19"/>
        </w:numPr>
        <w:spacing w:before="120"/>
        <w:ind w:left="284" w:hanging="142"/>
        <w:contextualSpacing w:val="0"/>
        <w:rPr>
          <w:lang w:val="el-GR"/>
        </w:rPr>
      </w:pPr>
      <w:r>
        <w:rPr>
          <w:lang w:val="el-GR"/>
        </w:rPr>
        <w:t>η οποία</w:t>
      </w:r>
      <w:r w:rsidRPr="005C3A06">
        <w:rPr>
          <w:lang w:val="el-GR"/>
        </w:rPr>
        <w:t xml:space="preserve"> παρουσιάζει διαφορές μεταξύ των Πινάκων Οικονομικής Προσφοράς χωρίς τιμές και των αντιστοίχων Πινάκων Οικονομικής Προσφοράς με</w:t>
      </w:r>
      <w:r w:rsidRPr="00185EBA">
        <w:rPr>
          <w:lang w:val="el-GR"/>
        </w:rPr>
        <w:t xml:space="preserve"> τιμές,</w:t>
      </w:r>
    </w:p>
    <w:p w14:paraId="5E8EC690" w14:textId="77777777" w:rsidR="00250252" w:rsidRPr="00F8059E" w:rsidRDefault="00250252" w:rsidP="00CB3043">
      <w:pPr>
        <w:pStyle w:val="aff"/>
        <w:numPr>
          <w:ilvl w:val="0"/>
          <w:numId w:val="19"/>
        </w:numPr>
        <w:spacing w:before="120"/>
        <w:ind w:left="284" w:hanging="142"/>
        <w:contextualSpacing w:val="0"/>
        <w:rPr>
          <w:i/>
          <w:lang w:val="el-GR"/>
        </w:rPr>
      </w:pPr>
      <w:r w:rsidRPr="00F8059E">
        <w:rPr>
          <w:lang w:val="el-GR"/>
        </w:rPr>
        <w:t xml:space="preserve">της οποίας το συνολικό τίμημα υπερβαίνει τον προϋπολογισμό του Έργου, </w:t>
      </w:r>
    </w:p>
    <w:p w14:paraId="26647BEC" w14:textId="77777777" w:rsidR="008338F0" w:rsidRPr="00824DC8" w:rsidRDefault="003355E7" w:rsidP="002D0CD6">
      <w:pPr>
        <w:pStyle w:val="1"/>
        <w:rPr>
          <w:rFonts w:ascii="Calibri" w:hAnsi="Calibri" w:cs="Calibri"/>
        </w:rPr>
      </w:pPr>
      <w:r w:rsidRPr="00824DC8">
        <w:rPr>
          <w:rFonts w:ascii="Calibri" w:hAnsi="Calibri" w:cs="Calibri"/>
        </w:rPr>
        <w:lastRenderedPageBreak/>
        <w:t xml:space="preserve">ΔΙΕΝΕΡΓΕΙΑ ΔΙΑΔΙΚΑΣΙΑΣ - ΑΞΙΟΛΟΓΗΣΗ ΠΡΟΣΦΟΡΩΝ  </w:t>
      </w:r>
    </w:p>
    <w:p w14:paraId="77F2DF01" w14:textId="77777777" w:rsidR="008338F0" w:rsidRPr="00824DC8" w:rsidRDefault="003355E7" w:rsidP="003723D8">
      <w:pPr>
        <w:pStyle w:val="2"/>
        <w:numPr>
          <w:ilvl w:val="1"/>
          <w:numId w:val="12"/>
        </w:numPr>
        <w:rPr>
          <w:rFonts w:asciiTheme="minorHAnsi" w:hAnsiTheme="minorHAnsi" w:cstheme="minorHAnsi"/>
          <w:lang w:val="el-GR"/>
        </w:rPr>
      </w:pPr>
      <w:r>
        <w:rPr>
          <w:lang w:val="el-GR"/>
        </w:rPr>
        <w:tab/>
      </w:r>
      <w:bookmarkStart w:id="84" w:name="_Ref496542534"/>
      <w:bookmarkStart w:id="85" w:name="_Toc20735199"/>
      <w:r w:rsidRPr="00824DC8">
        <w:rPr>
          <w:rFonts w:asciiTheme="minorHAnsi" w:hAnsiTheme="minorHAnsi" w:cstheme="minorHAnsi"/>
          <w:lang w:val="el-GR"/>
        </w:rPr>
        <w:t>Αποσφράγιση και αξιολόγηση προσφορών</w:t>
      </w:r>
      <w:bookmarkEnd w:id="84"/>
      <w:bookmarkEnd w:id="85"/>
      <w:r w:rsidRPr="00824DC8">
        <w:rPr>
          <w:rFonts w:asciiTheme="minorHAnsi" w:hAnsiTheme="minorHAnsi" w:cstheme="minorHAnsi"/>
          <w:lang w:val="el-GR"/>
        </w:rPr>
        <w:t xml:space="preserve"> </w:t>
      </w:r>
    </w:p>
    <w:p w14:paraId="3B621423" w14:textId="77777777" w:rsidR="008338F0" w:rsidRPr="00824DC8" w:rsidRDefault="003355E7" w:rsidP="003723D8">
      <w:pPr>
        <w:pStyle w:val="4"/>
        <w:numPr>
          <w:ilvl w:val="2"/>
          <w:numId w:val="12"/>
        </w:numPr>
        <w:rPr>
          <w:rFonts w:ascii="Calibri" w:hAnsi="Calibri" w:cs="Calibri"/>
          <w:lang w:val="el-GR"/>
        </w:rPr>
      </w:pPr>
      <w:bookmarkStart w:id="86" w:name="_Ref496542486"/>
      <w:bookmarkStart w:id="87" w:name="_Toc20735200"/>
      <w:r w:rsidRPr="00824DC8">
        <w:rPr>
          <w:rFonts w:ascii="Calibri" w:hAnsi="Calibri" w:cs="Calibri"/>
          <w:lang w:val="el-GR"/>
        </w:rPr>
        <w:t>Ηλεκτρονική αποσφράγιση προσφορών</w:t>
      </w:r>
      <w:bookmarkEnd w:id="86"/>
      <w:bookmarkEnd w:id="87"/>
    </w:p>
    <w:p w14:paraId="3CAB5669" w14:textId="77777777" w:rsidR="00B23FCC" w:rsidRPr="00681868" w:rsidRDefault="00B23FCC" w:rsidP="00B23FCC">
      <w:pPr>
        <w:rPr>
          <w:lang w:val="el-GR"/>
        </w:rPr>
      </w:pPr>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w:t>
      </w:r>
      <w:r w:rsidR="00EE021D">
        <w:rPr>
          <w:lang w:val="el-GR"/>
        </w:rPr>
        <w:t xml:space="preserve"> </w:t>
      </w:r>
      <w:r w:rsidR="00EE021D">
        <w:rPr>
          <w:bCs/>
          <w:lang w:val="el-GR"/>
        </w:rPr>
        <w:t>όπως ισχύει</w:t>
      </w:r>
      <w:r>
        <w:rPr>
          <w:lang w:val="el-GR"/>
        </w:rPr>
        <w:t>, ακολουθώντας τα εξής στάδια:</w:t>
      </w:r>
    </w:p>
    <w:p w14:paraId="7D192354" w14:textId="7C661802" w:rsidR="00E03665" w:rsidRPr="009B6AAD" w:rsidRDefault="00B23FCC" w:rsidP="00175ED8">
      <w:pPr>
        <w:pStyle w:val="normalwithoutspacing"/>
        <w:numPr>
          <w:ilvl w:val="0"/>
          <w:numId w:val="3"/>
        </w:numPr>
      </w:pPr>
      <w:r w:rsidRPr="009B6AAD">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C563CD">
        <w:rPr>
          <w:b/>
        </w:rPr>
        <w:t xml:space="preserve">ήτοι </w:t>
      </w:r>
      <w:r w:rsidR="00B23053">
        <w:rPr>
          <w:b/>
        </w:rPr>
        <w:t>04-11</w:t>
      </w:r>
      <w:r w:rsidR="00C563CD" w:rsidRPr="00C563CD">
        <w:rPr>
          <w:b/>
        </w:rPr>
        <w:t xml:space="preserve">-2019 </w:t>
      </w:r>
      <w:r w:rsidR="0031527A" w:rsidRPr="00C563CD">
        <w:rPr>
          <w:b/>
        </w:rPr>
        <w:t xml:space="preserve">και ώρα </w:t>
      </w:r>
      <w:r w:rsidR="00C563CD" w:rsidRPr="00C563CD">
        <w:rPr>
          <w:b/>
        </w:rPr>
        <w:t>12</w:t>
      </w:r>
      <w:r w:rsidR="0031527A" w:rsidRPr="00C563CD">
        <w:rPr>
          <w:b/>
        </w:rPr>
        <w:t xml:space="preserve">:00 </w:t>
      </w:r>
      <w:r w:rsidRPr="00C563CD">
        <w:t>.</w:t>
      </w:r>
      <w:r w:rsidR="00E03665" w:rsidRPr="00C563CD">
        <w:t xml:space="preserve"> </w:t>
      </w:r>
      <w:r w:rsidR="00E03665" w:rsidRPr="009B6AAD">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w:t>
      </w:r>
      <w:r w:rsidR="00E03665">
        <w:t>της προσφοράς</w:t>
      </w:r>
      <w:r w:rsidR="00E03665" w:rsidRPr="009B6AAD">
        <w:t xml:space="preserve">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w:t>
      </w:r>
      <w:proofErr w:type="spellStart"/>
      <w:r w:rsidR="00E03665" w:rsidRPr="009B6AAD">
        <w:t>ΚτΠ</w:t>
      </w:r>
      <w:proofErr w:type="spellEnd"/>
      <w:r w:rsidR="00E03665" w:rsidRPr="009B6AAD">
        <w:t xml:space="preserve"> Α.Ε.</w:t>
      </w:r>
    </w:p>
    <w:p w14:paraId="486D49BF" w14:textId="77777777" w:rsidR="00B23FCC" w:rsidRDefault="00B23FCC" w:rsidP="003723D8">
      <w:pPr>
        <w:pStyle w:val="normalwithoutspacing"/>
        <w:numPr>
          <w:ilvl w:val="0"/>
          <w:numId w:val="3"/>
        </w:numPr>
      </w:pPr>
      <w:r>
        <w:t xml:space="preserve">Ηλεκτρονική Αποσφράγιση του (υπό)φακέλου «Οικονομική Προσφορά», κατά την ημερομηνία και ώρα που θα ορίσει η αναθέτουσα αρχή </w:t>
      </w:r>
    </w:p>
    <w:p w14:paraId="23B30486" w14:textId="77777777" w:rsidR="00B23FCC" w:rsidRDefault="00B23FCC" w:rsidP="003723D8">
      <w:pPr>
        <w:pStyle w:val="normalwithoutspacing"/>
        <w:numPr>
          <w:ilvl w:val="0"/>
          <w:numId w:val="3"/>
        </w:numPr>
      </w:pPr>
      <w: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25C13DE1" w14:textId="77777777" w:rsidR="00B23FCC" w:rsidRPr="00FC6309" w:rsidRDefault="00A23ECC" w:rsidP="00DC0CD9">
      <w:pPr>
        <w:spacing w:before="120"/>
        <w:rPr>
          <w:lang w:val="el-GR"/>
        </w:rPr>
      </w:pPr>
      <w:r w:rsidRPr="00A23ECC">
        <w:rPr>
          <w:lang w:val="el-GR"/>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r w:rsidR="00B23FCC" w:rsidRPr="00A23ECC">
        <w:rPr>
          <w:lang w:val="el-GR"/>
        </w:rPr>
        <w:t>.</w:t>
      </w:r>
    </w:p>
    <w:p w14:paraId="016FB93C" w14:textId="77777777" w:rsidR="00B23FCC" w:rsidRDefault="00B23FCC" w:rsidP="00B23FCC">
      <w:pPr>
        <w:rPr>
          <w:lang w:val="el-GR"/>
        </w:rPr>
      </w:pPr>
      <w:r>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r w:rsidR="00EE021D">
        <w:rPr>
          <w:lang w:val="el-GR"/>
        </w:rPr>
        <w:t xml:space="preserve"> </w:t>
      </w:r>
      <w:r w:rsidR="00EE021D">
        <w:rPr>
          <w:bCs/>
          <w:lang w:val="el-GR"/>
        </w:rPr>
        <w:t>όπως ισχύει</w:t>
      </w:r>
      <w:r>
        <w:rPr>
          <w:lang w:val="el-GR"/>
        </w:rPr>
        <w:t>.</w:t>
      </w:r>
    </w:p>
    <w:p w14:paraId="3621D3C4" w14:textId="77777777" w:rsidR="008338F0" w:rsidRPr="00824DC8" w:rsidRDefault="003355E7" w:rsidP="003723D8">
      <w:pPr>
        <w:pStyle w:val="4"/>
        <w:numPr>
          <w:ilvl w:val="2"/>
          <w:numId w:val="12"/>
        </w:numPr>
        <w:rPr>
          <w:rFonts w:ascii="Calibri" w:hAnsi="Calibri" w:cs="Calibri"/>
          <w:lang w:val="el-GR"/>
        </w:rPr>
      </w:pPr>
      <w:bookmarkStart w:id="88" w:name="_Toc20735201"/>
      <w:r w:rsidRPr="00824DC8">
        <w:rPr>
          <w:rFonts w:ascii="Calibri" w:hAnsi="Calibri" w:cs="Calibri"/>
          <w:lang w:val="el-GR"/>
        </w:rPr>
        <w:t>Αξιολόγηση προσφορών</w:t>
      </w:r>
      <w:bookmarkEnd w:id="88"/>
    </w:p>
    <w:p w14:paraId="4AC5DD0C" w14:textId="77777777" w:rsidR="00E958B0" w:rsidRPr="00E958B0" w:rsidRDefault="00E958B0" w:rsidP="00E958B0">
      <w:pPr>
        <w:rPr>
          <w:lang w:val="el-GR"/>
        </w:rPr>
      </w:pPr>
      <w:r w:rsidRPr="00E958B0">
        <w:rPr>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3BDE84F" w14:textId="77777777" w:rsidR="00E958B0" w:rsidRPr="00E958B0" w:rsidRDefault="00E958B0" w:rsidP="00E958B0">
      <w:pPr>
        <w:rPr>
          <w:lang w:val="el-GR"/>
        </w:rPr>
      </w:pPr>
      <w:r w:rsidRPr="00E958B0">
        <w:rPr>
          <w:lang w:val="el-GR"/>
        </w:rPr>
        <w:t>Ειδικότερα :</w:t>
      </w:r>
    </w:p>
    <w:p w14:paraId="4785D519" w14:textId="77777777" w:rsidR="00E958B0" w:rsidRPr="00E958B0" w:rsidRDefault="00E958B0" w:rsidP="00E958B0">
      <w:pPr>
        <w:rPr>
          <w:lang w:val="el-GR"/>
        </w:rPr>
      </w:pPr>
      <w:r w:rsidRPr="00E958B0">
        <w:rPr>
          <w:lang w:val="el-GR"/>
        </w:rPr>
        <w:t xml:space="preserve">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w:t>
      </w:r>
      <w:proofErr w:type="spellStart"/>
      <w:r w:rsidRPr="00E958B0">
        <w:rPr>
          <w:lang w:val="el-GR"/>
        </w:rPr>
        <w:t>οργάνου.Η</w:t>
      </w:r>
      <w:proofErr w:type="spellEnd"/>
      <w:r w:rsidRPr="00E958B0">
        <w:rPr>
          <w:lang w:val="el-GR"/>
        </w:rPr>
        <w:t xml:space="preserve">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744CF4F9" w14:textId="77777777" w:rsidR="00E958B0" w:rsidRPr="00E958B0" w:rsidRDefault="00E958B0" w:rsidP="00E958B0">
      <w:pPr>
        <w:rPr>
          <w:lang w:val="el-GR"/>
        </w:rPr>
      </w:pPr>
      <w:r w:rsidRPr="00E958B0">
        <w:rPr>
          <w:lang w:val="el-GR"/>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475EECF1" w14:textId="77777777" w:rsidR="00E958B0" w:rsidRPr="00E958B0" w:rsidRDefault="00E958B0" w:rsidP="00E958B0">
      <w:pPr>
        <w:rPr>
          <w:lang w:val="el-GR"/>
        </w:rPr>
      </w:pPr>
      <w:r w:rsidRPr="00E958B0">
        <w:rPr>
          <w:lang w:val="el-GR"/>
        </w:rPr>
        <w:t xml:space="preserve">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επικοινωνία» στην αναθέτουσα αρχή για  να </w:t>
      </w:r>
      <w:proofErr w:type="spellStart"/>
      <w:r w:rsidRPr="00E958B0">
        <w:rPr>
          <w:lang w:val="el-GR"/>
        </w:rPr>
        <w:t>ορίστεί</w:t>
      </w:r>
      <w:proofErr w:type="spellEnd"/>
      <w:r w:rsidRPr="00E958B0">
        <w:rPr>
          <w:lang w:val="el-GR"/>
        </w:rPr>
        <w:t xml:space="preserve"> η ημερομηνία και ώρα αποσφράγισης του (</w:t>
      </w:r>
      <w:proofErr w:type="spellStart"/>
      <w:r w:rsidRPr="00E958B0">
        <w:rPr>
          <w:lang w:val="el-GR"/>
        </w:rPr>
        <w:t>υπο</w:t>
      </w:r>
      <w:proofErr w:type="spellEnd"/>
      <w:r w:rsidRPr="00E958B0">
        <w:rPr>
          <w:lang w:val="el-GR"/>
        </w:rPr>
        <w:t>)φακέλου των οικονομικών προσφορών.</w:t>
      </w:r>
    </w:p>
    <w:p w14:paraId="1FB4B664" w14:textId="77777777" w:rsidR="00E958B0" w:rsidRPr="00E958B0" w:rsidRDefault="00E958B0" w:rsidP="00E958B0">
      <w:pPr>
        <w:rPr>
          <w:lang w:val="el-GR"/>
        </w:rPr>
      </w:pPr>
      <w:r w:rsidRPr="00E958B0">
        <w:rPr>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p w14:paraId="72C5CFD3" w14:textId="77777777" w:rsidR="00E958B0" w:rsidRPr="00E958B0" w:rsidRDefault="00E958B0" w:rsidP="00E958B0">
      <w:pPr>
        <w:rPr>
          <w:lang w:val="el-GR"/>
        </w:rPr>
      </w:pPr>
      <w:r w:rsidRPr="00E958B0">
        <w:rPr>
          <w:lang w:val="el-GR"/>
        </w:rPr>
        <w:lastRenderedPageBreak/>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29C2C605" w14:textId="77777777" w:rsidR="00E958B0" w:rsidRPr="00E958B0" w:rsidRDefault="00E958B0" w:rsidP="00E958B0">
      <w:pPr>
        <w:rPr>
          <w:lang w:val="el-GR"/>
        </w:rPr>
      </w:pPr>
      <w:r w:rsidRPr="00E958B0">
        <w:rPr>
          <w:lang w:val="el-GR"/>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«επικοινωνία» στην αναθέτουσα αρχή προκειμένου να εγκριθεί από αυτή.</w:t>
      </w:r>
    </w:p>
    <w:p w14:paraId="303364BD" w14:textId="77777777" w:rsidR="00E958B0" w:rsidRPr="00E958B0" w:rsidRDefault="00E958B0" w:rsidP="00E958B0">
      <w:pPr>
        <w:rPr>
          <w:lang w:val="el-GR"/>
        </w:rPr>
      </w:pPr>
      <w:r w:rsidRPr="00E958B0">
        <w:rPr>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00EE021D">
        <w:rPr>
          <w:lang w:val="el-GR"/>
        </w:rPr>
        <w:t xml:space="preserve"> </w:t>
      </w:r>
      <w:r w:rsidR="00EE021D">
        <w:rPr>
          <w:bCs/>
          <w:lang w:val="el-GR"/>
        </w:rPr>
        <w:t>όπως ισχύει</w:t>
      </w:r>
      <w:r w:rsidRPr="00E958B0">
        <w:rPr>
          <w:lang w:val="el-GR"/>
        </w:rPr>
        <w:t xml:space="preserve">. </w:t>
      </w:r>
    </w:p>
    <w:p w14:paraId="3EAC85F8" w14:textId="77777777" w:rsidR="00E958B0" w:rsidRPr="00E958B0" w:rsidRDefault="00E958B0" w:rsidP="00E958B0">
      <w:pPr>
        <w:rPr>
          <w:lang w:val="el-GR"/>
        </w:rPr>
      </w:pPr>
      <w:r w:rsidRPr="00E958B0">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7B9C56BA" w14:textId="77777777" w:rsidR="00E958B0" w:rsidRPr="00E958B0" w:rsidRDefault="00E958B0" w:rsidP="00E958B0">
      <w:pPr>
        <w:rPr>
          <w:lang w:val="el-GR"/>
        </w:rPr>
      </w:pPr>
      <w:r w:rsidRPr="00E958B0">
        <w:rPr>
          <w:lang w:val="el-GR"/>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14:paraId="37B82365" w14:textId="77777777" w:rsidR="00E03665" w:rsidRDefault="00E958B0" w:rsidP="00E958B0">
      <w:pPr>
        <w:rPr>
          <w:lang w:val="el-GR"/>
        </w:rPr>
      </w:pPr>
      <w:r w:rsidRPr="00E958B0">
        <w:rPr>
          <w:lang w:val="el-GR"/>
        </w:rPr>
        <w:t>Κατά της ανωτέρω απόφασης χωρεί προδικαστική προσφυγή, σύμφωνα με τα οριζόμενα στο παρ. 3.4 της παρούσας.</w:t>
      </w:r>
    </w:p>
    <w:p w14:paraId="2E329D0E" w14:textId="77777777" w:rsidR="008338F0" w:rsidRPr="00824DC8" w:rsidRDefault="003355E7" w:rsidP="003723D8">
      <w:pPr>
        <w:pStyle w:val="2"/>
        <w:numPr>
          <w:ilvl w:val="1"/>
          <w:numId w:val="12"/>
        </w:numPr>
        <w:rPr>
          <w:rFonts w:ascii="Calibri" w:hAnsi="Calibri" w:cs="Calibri"/>
          <w:lang w:val="el-GR"/>
        </w:rPr>
      </w:pPr>
      <w:r w:rsidRPr="00824DC8">
        <w:rPr>
          <w:rFonts w:ascii="Calibri" w:hAnsi="Calibri" w:cs="Calibri"/>
          <w:lang w:val="el-GR"/>
        </w:rPr>
        <w:tab/>
      </w:r>
      <w:bookmarkStart w:id="89" w:name="_Ref496542592"/>
      <w:bookmarkStart w:id="90" w:name="_Toc20735202"/>
      <w:r w:rsidRPr="00824DC8">
        <w:rPr>
          <w:rFonts w:ascii="Calibri" w:hAnsi="Calibri" w:cs="Calibri"/>
          <w:lang w:val="el-GR"/>
        </w:rPr>
        <w:t xml:space="preserve">Πρόσκληση υποβολής </w:t>
      </w:r>
      <w:r w:rsidR="00BB3801" w:rsidRPr="00824DC8">
        <w:rPr>
          <w:rFonts w:ascii="Calibri" w:hAnsi="Calibri" w:cs="Calibri"/>
          <w:lang w:val="el-GR"/>
        </w:rPr>
        <w:t xml:space="preserve">δικαιολογητικών προσωρινού αναδόχου </w:t>
      </w:r>
      <w:r w:rsidRPr="00824DC8">
        <w:rPr>
          <w:rFonts w:ascii="Calibri" w:hAnsi="Calibri" w:cs="Calibri"/>
          <w:lang w:val="el-GR"/>
        </w:rPr>
        <w:t xml:space="preserve">- Δικαιολογητικά </w:t>
      </w:r>
      <w:bookmarkEnd w:id="89"/>
      <w:proofErr w:type="spellStart"/>
      <w:r w:rsidR="00BB3801" w:rsidRPr="00824DC8">
        <w:rPr>
          <w:rFonts w:ascii="Calibri" w:hAnsi="Calibri" w:cs="Calibri"/>
          <w:lang w:val="el-GR"/>
        </w:rPr>
        <w:t>προσσωρινού</w:t>
      </w:r>
      <w:proofErr w:type="spellEnd"/>
      <w:r w:rsidR="00BB3801" w:rsidRPr="00824DC8">
        <w:rPr>
          <w:rFonts w:ascii="Calibri" w:hAnsi="Calibri" w:cs="Calibri"/>
          <w:lang w:val="el-GR"/>
        </w:rPr>
        <w:t xml:space="preserve"> αναδόχου</w:t>
      </w:r>
      <w:bookmarkEnd w:id="90"/>
      <w:r w:rsidR="00BB3801" w:rsidRPr="00824DC8">
        <w:rPr>
          <w:rFonts w:ascii="Calibri" w:hAnsi="Calibri" w:cs="Calibri"/>
          <w:lang w:val="el-GR"/>
        </w:rPr>
        <w:t xml:space="preserve"> </w:t>
      </w:r>
    </w:p>
    <w:p w14:paraId="66BFE0E0" w14:textId="77777777" w:rsidR="009006B5" w:rsidRDefault="003355E7">
      <w:pPr>
        <w:rPr>
          <w:lang w:val="el-GR"/>
        </w:rPr>
      </w:pPr>
      <w:r>
        <w:rPr>
          <w:lang w:val="el-GR"/>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Pr>
          <w:lang w:val="el-GR"/>
        </w:rPr>
        <w:t xml:space="preserve"> δέκα (10) </w:t>
      </w:r>
      <w:r>
        <w:rPr>
          <w:lang w:val="el-GR"/>
        </w:rPr>
        <w:t>ημερών</w:t>
      </w:r>
      <w:r w:rsidR="00AA21D0">
        <w:rPr>
          <w:lang w:val="el-GR"/>
        </w:rPr>
        <w:t>,</w:t>
      </w:r>
      <w:r>
        <w:rPr>
          <w:lang w:val="el-GR"/>
        </w:rPr>
        <w:t xml:space="preserve">  από την κοινοποίηση της σχετικής  </w:t>
      </w:r>
      <w:r w:rsidR="00AA21D0">
        <w:rPr>
          <w:lang w:val="el-GR"/>
        </w:rPr>
        <w:t xml:space="preserve">έγγραφης </w:t>
      </w:r>
      <w:r>
        <w:rPr>
          <w:lang w:val="el-GR"/>
        </w:rPr>
        <w:t>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w:t>
      </w:r>
      <w:r w:rsidR="009006B5">
        <w:rPr>
          <w:lang w:val="el-GR"/>
        </w:rPr>
        <w:t xml:space="preserve"> </w:t>
      </w:r>
      <w:r w:rsidR="00DD18AC">
        <w:rPr>
          <w:lang w:val="el-GR"/>
        </w:rPr>
        <w:fldChar w:fldCharType="begin"/>
      </w:r>
      <w:r w:rsidR="00043D44">
        <w:rPr>
          <w:lang w:val="el-GR"/>
        </w:rPr>
        <w:instrText xml:space="preserve"> REF _Ref496624989 \r \h </w:instrText>
      </w:r>
      <w:r w:rsidR="00DD18AC">
        <w:rPr>
          <w:lang w:val="el-GR"/>
        </w:rPr>
      </w:r>
      <w:r w:rsidR="00DD18AC">
        <w:rPr>
          <w:lang w:val="el-GR"/>
        </w:rPr>
        <w:fldChar w:fldCharType="separate"/>
      </w:r>
      <w:r w:rsidR="00E44343">
        <w:rPr>
          <w:lang w:val="el-GR"/>
        </w:rPr>
        <w:t>2.2.8.2</w:t>
      </w:r>
      <w:r w:rsidR="00DD18AC">
        <w:rPr>
          <w:lang w:val="el-GR"/>
        </w:rPr>
        <w:fldChar w:fldCharType="end"/>
      </w:r>
      <w:r>
        <w:rPr>
          <w:lang w:val="el-GR"/>
        </w:rPr>
        <w:t xml:space="preserve"> της παρούσας διακήρυξης</w:t>
      </w:r>
      <w:r w:rsidR="009006B5">
        <w:rPr>
          <w:lang w:val="el-GR"/>
        </w:rPr>
        <w:t xml:space="preserve"> ήτοι :</w:t>
      </w:r>
    </w:p>
    <w:p w14:paraId="6A22D374" w14:textId="77777777" w:rsidR="009006B5" w:rsidRDefault="009006B5">
      <w:pPr>
        <w:rPr>
          <w:lang w:val="el-GR"/>
        </w:rPr>
      </w:pPr>
      <w:r>
        <w:rPr>
          <w:lang w:val="el-GR"/>
        </w:rPr>
        <w:t xml:space="preserve">- τα </w:t>
      </w:r>
      <w:r w:rsidR="003355E7">
        <w:rPr>
          <w:lang w:val="el-GR"/>
        </w:rPr>
        <w:t xml:space="preserve">αποδεικτικά στοιχεία για τη μη συνδρομή των λόγων αποκλεισμού της παραγράφου </w:t>
      </w:r>
      <w:r w:rsidR="00DD18AC">
        <w:rPr>
          <w:lang w:val="el-GR"/>
        </w:rPr>
        <w:fldChar w:fldCharType="begin"/>
      </w:r>
      <w:r w:rsidR="006607CE">
        <w:rPr>
          <w:lang w:val="el-GR"/>
        </w:rPr>
        <w:instrText xml:space="preserve"> REF _Ref496541863 \r \h </w:instrText>
      </w:r>
      <w:r w:rsidR="00DD18AC">
        <w:rPr>
          <w:lang w:val="el-GR"/>
        </w:rPr>
      </w:r>
      <w:r w:rsidR="00DD18AC">
        <w:rPr>
          <w:lang w:val="el-GR"/>
        </w:rPr>
        <w:fldChar w:fldCharType="separate"/>
      </w:r>
      <w:r w:rsidR="00E44343">
        <w:rPr>
          <w:lang w:val="el-GR"/>
        </w:rPr>
        <w:t>2.2.3</w:t>
      </w:r>
      <w:r w:rsidR="00DD18AC">
        <w:rPr>
          <w:lang w:val="el-GR"/>
        </w:rPr>
        <w:fldChar w:fldCharType="end"/>
      </w:r>
      <w:r w:rsidR="003355E7">
        <w:rPr>
          <w:lang w:val="el-GR"/>
        </w:rPr>
        <w:t xml:space="preserve"> της διακήρυξης, </w:t>
      </w:r>
    </w:p>
    <w:p w14:paraId="5517006D" w14:textId="77777777" w:rsidR="008338F0" w:rsidRDefault="009006B5">
      <w:pPr>
        <w:rPr>
          <w:lang w:val="el-GR"/>
        </w:rPr>
      </w:pPr>
      <w:r>
        <w:rPr>
          <w:lang w:val="el-GR"/>
        </w:rPr>
        <w:t xml:space="preserve">- τα αποδεικτικά </w:t>
      </w:r>
      <w:r w:rsidR="003355E7">
        <w:rPr>
          <w:lang w:val="el-GR"/>
        </w:rPr>
        <w:t xml:space="preserve">για την πλήρωση των κριτηρίων ποιοτικής επιλογής των παραγράφων </w:t>
      </w:r>
      <w:r w:rsidR="00DD18AC">
        <w:rPr>
          <w:lang w:val="el-GR"/>
        </w:rPr>
        <w:fldChar w:fldCharType="begin"/>
      </w:r>
      <w:r w:rsidR="00842552">
        <w:rPr>
          <w:lang w:val="el-GR"/>
        </w:rPr>
        <w:instrText xml:space="preserve"> REF _Ref496541309 \r \h </w:instrText>
      </w:r>
      <w:r w:rsidR="00DD18AC">
        <w:rPr>
          <w:lang w:val="el-GR"/>
        </w:rPr>
      </w:r>
      <w:r w:rsidR="00DD18AC">
        <w:rPr>
          <w:lang w:val="el-GR"/>
        </w:rPr>
        <w:fldChar w:fldCharType="separate"/>
      </w:r>
      <w:r w:rsidR="00E44343">
        <w:rPr>
          <w:lang w:val="el-GR"/>
        </w:rPr>
        <w:t>2.2.4</w:t>
      </w:r>
      <w:r w:rsidR="00DD18AC">
        <w:rPr>
          <w:lang w:val="el-GR"/>
        </w:rPr>
        <w:fldChar w:fldCharType="end"/>
      </w:r>
      <w:r w:rsidR="003355E7">
        <w:rPr>
          <w:lang w:val="el-GR"/>
        </w:rPr>
        <w:t xml:space="preserve"> - </w:t>
      </w:r>
      <w:r w:rsidR="00DD18AC">
        <w:rPr>
          <w:lang w:val="el-GR"/>
        </w:rPr>
        <w:fldChar w:fldCharType="begin"/>
      </w:r>
      <w:r w:rsidR="00B622FA">
        <w:rPr>
          <w:lang w:val="el-GR"/>
        </w:rPr>
        <w:instrText xml:space="preserve"> REF _Ref496541244 \r \h </w:instrText>
      </w:r>
      <w:r w:rsidR="00DD18AC">
        <w:rPr>
          <w:lang w:val="el-GR"/>
        </w:rPr>
      </w:r>
      <w:r w:rsidR="00DD18AC">
        <w:rPr>
          <w:lang w:val="el-GR"/>
        </w:rPr>
        <w:fldChar w:fldCharType="separate"/>
      </w:r>
      <w:r w:rsidR="00E44343">
        <w:rPr>
          <w:lang w:val="el-GR"/>
        </w:rPr>
        <w:t>2.2.7</w:t>
      </w:r>
      <w:r w:rsidR="00DD18AC">
        <w:rPr>
          <w:lang w:val="el-GR"/>
        </w:rPr>
        <w:fldChar w:fldCharType="end"/>
      </w:r>
      <w:r w:rsidR="003355E7">
        <w:rPr>
          <w:lang w:val="el-GR"/>
        </w:rPr>
        <w:t xml:space="preserve">  αυτής.</w:t>
      </w:r>
    </w:p>
    <w:p w14:paraId="6E783607" w14:textId="77777777" w:rsidR="004E704A" w:rsidRDefault="004E704A">
      <w:pPr>
        <w:rPr>
          <w:lang w:val="el-GR"/>
        </w:rPr>
      </w:pPr>
      <w:r>
        <w:rPr>
          <w:lang w:val="el-GR"/>
        </w:rPr>
        <w:t xml:space="preserve">- Τα αποδεικτικά </w:t>
      </w:r>
      <w:r w:rsidRPr="00766AC6">
        <w:rPr>
          <w:lang w:val="el-GR"/>
        </w:rPr>
        <w:t>νόμιμης σύστασης και εκπροσώπησης</w:t>
      </w:r>
    </w:p>
    <w:p w14:paraId="14BDA1FB" w14:textId="77777777" w:rsidR="008338F0" w:rsidRDefault="003355E7">
      <w:pPr>
        <w:rPr>
          <w:lang w:val="el-GR"/>
        </w:rPr>
      </w:pPr>
      <w:r>
        <w:rPr>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Pr>
          <w:lang w:val="en-US"/>
        </w:rPr>
        <w:t>pdf</w:t>
      </w:r>
      <w:r>
        <w:rPr>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14:paraId="49FBE257" w14:textId="77777777" w:rsidR="007E6DF3" w:rsidRDefault="007E6DF3" w:rsidP="007E6DF3">
      <w:pPr>
        <w:rPr>
          <w:lang w:val="el-GR"/>
        </w:rPr>
      </w:pPr>
      <w:r>
        <w:rPr>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F26FA5F" w14:textId="77777777" w:rsidR="001E06F4" w:rsidRPr="001E06F4" w:rsidRDefault="001E06F4" w:rsidP="001E06F4">
      <w:pPr>
        <w:rPr>
          <w:color w:val="231F20"/>
          <w:spacing w:val="-3"/>
          <w:lang w:val="el-GR"/>
        </w:rPr>
      </w:pPr>
      <w:r w:rsidRPr="001E06F4">
        <w:rPr>
          <w:color w:val="231F20"/>
          <w:spacing w:val="-3"/>
          <w:lang w:val="el-GR"/>
        </w:rPr>
        <w:t>Όσοι προσφέροντες δεν έχουν αποκλειστεί οριστικά λαμβάνουν γνώση των παραπάνω δικαιολογητικών που κατατέθηκαν.</w:t>
      </w:r>
    </w:p>
    <w:p w14:paraId="755FF563" w14:textId="77777777" w:rsidR="001E06F4" w:rsidRPr="001E06F4" w:rsidRDefault="001E06F4" w:rsidP="001E06F4">
      <w:pPr>
        <w:rPr>
          <w:color w:val="231F20"/>
          <w:spacing w:val="-3"/>
          <w:lang w:val="el-GR"/>
        </w:rPr>
      </w:pPr>
      <w:r w:rsidRPr="001E06F4">
        <w:rPr>
          <w:color w:val="231F20"/>
          <w:spacing w:val="-3"/>
          <w:lang w:val="el-GR"/>
        </w:rPr>
        <w:t xml:space="preserve">Αν δεν προσκομισθούν τα παραπάνω δικαιολογητικά ή υπάρχουν ελλείψεις σε αυτά που </w:t>
      </w:r>
      <w:proofErr w:type="spellStart"/>
      <w:r w:rsidRPr="001E06F4">
        <w:rPr>
          <w:color w:val="231F20"/>
          <w:spacing w:val="-3"/>
          <w:lang w:val="el-GR"/>
        </w:rPr>
        <w:t>υπoβλήθηκαν</w:t>
      </w:r>
      <w:proofErr w:type="spellEnd"/>
      <w:r w:rsidRPr="001E06F4">
        <w:rPr>
          <w:color w:val="231F20"/>
          <w:spacing w:val="-3"/>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w:t>
      </w:r>
      <w:r w:rsidRPr="001E06F4">
        <w:rPr>
          <w:color w:val="231F20"/>
          <w:spacing w:val="-3"/>
          <w:lang w:val="el-GR"/>
        </w:rPr>
        <w:lastRenderedPageBreak/>
        <w:t xml:space="preserve">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1E06F4">
        <w:rPr>
          <w:color w:val="231F20"/>
          <w:spacing w:val="-3"/>
          <w:lang w:val="el-GR"/>
        </w:rPr>
        <w:t>κατ</w:t>
      </w:r>
      <w:proofErr w:type="spellEnd"/>
      <w:r w:rsidRPr="001E06F4">
        <w:rPr>
          <w:color w:val="231F20"/>
          <w:spacing w:val="-3"/>
          <w:lang w:val="el-GR"/>
        </w:rPr>
        <w:t>΄ εφαρμογή της διάταξης του άρθρου 79 παράγραφος 5 εδάφιο α΄, τηρουμένων των αρχών της ίσης μεταχείρισης και της διαφάνειας.</w:t>
      </w:r>
    </w:p>
    <w:p w14:paraId="7D55BFDC" w14:textId="77777777" w:rsidR="001E06F4" w:rsidRPr="001E06F4" w:rsidRDefault="001E06F4" w:rsidP="001E06F4">
      <w:pPr>
        <w:rPr>
          <w:color w:val="231F20"/>
          <w:spacing w:val="-3"/>
          <w:lang w:val="el-GR"/>
        </w:rPr>
      </w:pPr>
      <w:r w:rsidRPr="001E06F4">
        <w:rPr>
          <w:color w:val="231F20"/>
          <w:spacing w:val="-3"/>
          <w:lang w:val="el-GR"/>
        </w:rPr>
        <w:t>Η διαδικασία ελέγχου των παραπάνω δικαιολογητικών ολοκληρώνεται με:</w:t>
      </w:r>
    </w:p>
    <w:p w14:paraId="5DAE6683" w14:textId="77777777" w:rsidR="001E06F4" w:rsidRPr="001E06F4" w:rsidRDefault="001E06F4" w:rsidP="001E06F4">
      <w:pPr>
        <w:rPr>
          <w:color w:val="231F20"/>
          <w:spacing w:val="-3"/>
          <w:lang w:val="el-GR"/>
        </w:rPr>
      </w:pPr>
      <w:r w:rsidRPr="001E06F4">
        <w:rPr>
          <w:color w:val="231F20"/>
          <w:spacing w:val="-3"/>
          <w:lang w:val="el-GR"/>
        </w:rPr>
        <w:t></w:t>
      </w:r>
      <w:r w:rsidRPr="001E06F4">
        <w:rPr>
          <w:color w:val="231F20"/>
          <w:spacing w:val="-3"/>
          <w:lang w:val="el-GR"/>
        </w:rPr>
        <w:tab/>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069F98B8" w14:textId="77777777" w:rsidR="001E06F4" w:rsidRDefault="001E06F4" w:rsidP="001E06F4">
      <w:pPr>
        <w:rPr>
          <w:lang w:val="el-GR"/>
        </w:rPr>
      </w:pPr>
      <w:r w:rsidRPr="001E06F4">
        <w:rPr>
          <w:color w:val="231F20"/>
          <w:spacing w:val="-3"/>
          <w:lang w:val="el-GR"/>
        </w:rPr>
        <w:t></w:t>
      </w:r>
      <w:r w:rsidRPr="001E06F4">
        <w:rPr>
          <w:color w:val="231F20"/>
          <w:spacing w:val="-3"/>
          <w:lang w:val="el-GR"/>
        </w:rPr>
        <w:tab/>
        <w:t xml:space="preserve"> 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33B27840" w14:textId="77777777" w:rsidR="007E6DF3" w:rsidRDefault="00833A04" w:rsidP="007E6DF3">
      <w:pPr>
        <w:rPr>
          <w:lang w:val="el-GR"/>
        </w:rPr>
      </w:pPr>
      <w:r>
        <w:rPr>
          <w:lang w:val="el-GR"/>
        </w:rPr>
        <w:t>Η προσφορά του προσωρινού αναδόχου απορρίπτετα</w:t>
      </w:r>
      <w:r w:rsidR="00240449">
        <w:rPr>
          <w:lang w:val="el-GR"/>
        </w:rPr>
        <w:t>ι και κ</w:t>
      </w:r>
      <w:r w:rsidR="007E6DF3">
        <w:rPr>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0BC0BEF" w14:textId="77777777" w:rsidR="007E6DF3" w:rsidRDefault="007E6DF3" w:rsidP="007E6DF3">
      <w:pPr>
        <w:rPr>
          <w:lang w:val="el-GR"/>
        </w:rPr>
      </w:pPr>
      <w:r>
        <w:rPr>
          <w:lang w:val="el-GR"/>
        </w:rPr>
        <w:t xml:space="preserve">i)  κατά τον έλεγχο των παραπάνω δικαιολογητικών διαπιστωθεί ότι τα στοιχεία που δηλώθηκαν με το Τ.Ε.Υ.Δ., είναι ψευδή ή ανακριβή, ή </w:t>
      </w:r>
    </w:p>
    <w:p w14:paraId="2922C41D" w14:textId="77777777" w:rsidR="007E6DF3" w:rsidRDefault="007E6DF3" w:rsidP="007E6DF3">
      <w:pPr>
        <w:rPr>
          <w:lang w:val="el-GR"/>
        </w:rPr>
      </w:pPr>
      <w:proofErr w:type="spellStart"/>
      <w:r>
        <w:rPr>
          <w:lang w:val="el-GR"/>
        </w:rPr>
        <w:t>ii</w:t>
      </w:r>
      <w:proofErr w:type="spellEnd"/>
      <w:r>
        <w:rPr>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35CA62C7" w14:textId="77777777" w:rsidR="007E6DF3" w:rsidRPr="00643224" w:rsidRDefault="007E6DF3" w:rsidP="007E6DF3">
      <w:pPr>
        <w:rPr>
          <w:lang w:val="el-GR"/>
        </w:rPr>
      </w:pPr>
      <w:proofErr w:type="spellStart"/>
      <w:r>
        <w:rPr>
          <w:lang w:val="el-GR"/>
        </w:rPr>
        <w:t>iii</w:t>
      </w:r>
      <w:proofErr w:type="spellEnd"/>
      <w:r>
        <w:rPr>
          <w:lang w:val="el-GR"/>
        </w:rPr>
        <w:t>) από τα δικαιολογητικά που προσκομίσθηκαν νομίμως και εμπροθέσμως, δεν αποδεικνύονται οι όροι και οι προϋποθέσεις συμμετοχής σύμφωνα με τ</w:t>
      </w:r>
      <w:r w:rsidR="00673490">
        <w:rPr>
          <w:lang w:val="el-GR"/>
        </w:rPr>
        <w:t xml:space="preserve">ις παρ. </w:t>
      </w:r>
      <w:r w:rsidR="00DD18AC">
        <w:rPr>
          <w:lang w:val="el-GR"/>
        </w:rPr>
        <w:fldChar w:fldCharType="begin"/>
      </w:r>
      <w:r w:rsidR="006607CE">
        <w:rPr>
          <w:lang w:val="el-GR"/>
        </w:rPr>
        <w:instrText xml:space="preserve"> REF _Ref496541775 \r \h </w:instrText>
      </w:r>
      <w:r w:rsidR="00DD18AC">
        <w:rPr>
          <w:lang w:val="el-GR"/>
        </w:rPr>
      </w:r>
      <w:r w:rsidR="00DD18AC">
        <w:rPr>
          <w:lang w:val="el-GR"/>
        </w:rPr>
        <w:fldChar w:fldCharType="separate"/>
      </w:r>
      <w:r w:rsidR="00E44343">
        <w:rPr>
          <w:lang w:val="el-GR"/>
        </w:rPr>
        <w:t>2.2.3</w:t>
      </w:r>
      <w:r w:rsidR="00DD18AC">
        <w:rPr>
          <w:lang w:val="el-GR"/>
        </w:rPr>
        <w:fldChar w:fldCharType="end"/>
      </w:r>
      <w:r>
        <w:rPr>
          <w:lang w:val="el-GR"/>
        </w:rPr>
        <w:t xml:space="preserve"> (λόγοι αποκλεισμού) και</w:t>
      </w:r>
      <w:r w:rsidR="00B622FA">
        <w:rPr>
          <w:lang w:val="el-GR"/>
        </w:rPr>
        <w:t xml:space="preserve"> </w:t>
      </w:r>
      <w:bookmarkStart w:id="91" w:name="_Hlk529192832"/>
      <w:r w:rsidR="00DD18AC">
        <w:rPr>
          <w:lang w:val="el-GR"/>
        </w:rPr>
        <w:fldChar w:fldCharType="begin"/>
      </w:r>
      <w:r w:rsidR="00842552">
        <w:rPr>
          <w:lang w:val="el-GR"/>
        </w:rPr>
        <w:instrText xml:space="preserve"> REF _Ref496541309 \r \h </w:instrText>
      </w:r>
      <w:r w:rsidR="00DD18AC">
        <w:rPr>
          <w:lang w:val="el-GR"/>
        </w:rPr>
      </w:r>
      <w:r w:rsidR="00DD18AC">
        <w:rPr>
          <w:lang w:val="el-GR"/>
        </w:rPr>
        <w:fldChar w:fldCharType="separate"/>
      </w:r>
      <w:r w:rsidR="00E44343">
        <w:rPr>
          <w:lang w:val="el-GR"/>
        </w:rPr>
        <w:t>2.2.4</w:t>
      </w:r>
      <w:r w:rsidR="00DD18AC">
        <w:rPr>
          <w:lang w:val="el-GR"/>
        </w:rPr>
        <w:fldChar w:fldCharType="end"/>
      </w:r>
      <w:bookmarkEnd w:id="91"/>
      <w:r w:rsidR="00B622FA">
        <w:rPr>
          <w:lang w:val="el-GR"/>
        </w:rPr>
        <w:t xml:space="preserve"> - </w:t>
      </w:r>
      <w:r w:rsidR="00DD18AC">
        <w:rPr>
          <w:lang w:val="el-GR"/>
        </w:rPr>
        <w:fldChar w:fldCharType="begin"/>
      </w:r>
      <w:r w:rsidR="00B622FA">
        <w:rPr>
          <w:lang w:val="el-GR"/>
        </w:rPr>
        <w:instrText xml:space="preserve"> REF _Ref496541244 \r \h </w:instrText>
      </w:r>
      <w:r w:rsidR="00DD18AC">
        <w:rPr>
          <w:lang w:val="el-GR"/>
        </w:rPr>
      </w:r>
      <w:r w:rsidR="00DD18AC">
        <w:rPr>
          <w:lang w:val="el-GR"/>
        </w:rPr>
        <w:fldChar w:fldCharType="separate"/>
      </w:r>
      <w:r w:rsidR="00E44343">
        <w:rPr>
          <w:lang w:val="el-GR"/>
        </w:rPr>
        <w:t>2.2.7</w:t>
      </w:r>
      <w:r w:rsidR="00DD18AC">
        <w:rPr>
          <w:lang w:val="el-GR"/>
        </w:rPr>
        <w:fldChar w:fldCharType="end"/>
      </w:r>
      <w:r>
        <w:rPr>
          <w:lang w:val="el-GR"/>
        </w:rPr>
        <w:t xml:space="preserve"> (κριτήρια ποιοτικής επιλογής) της παρούσας, </w:t>
      </w:r>
    </w:p>
    <w:p w14:paraId="303C48C1" w14:textId="77777777" w:rsidR="007E6DF3" w:rsidRDefault="007E6DF3" w:rsidP="007E6DF3">
      <w:pPr>
        <w:rPr>
          <w:lang w:val="el-GR"/>
        </w:rPr>
      </w:pPr>
      <w:r>
        <w:rPr>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E958B0">
        <w:rPr>
          <w:lang w:val="el-GR"/>
        </w:rPr>
        <w:t xml:space="preserve"> </w:t>
      </w:r>
      <w:r w:rsidRPr="00E958B0">
        <w:rPr>
          <w:lang w:val="el-GR"/>
        </w:rPr>
        <w:t>το Τ.Ε.Υ.Δ. ,</w:t>
      </w:r>
      <w:r>
        <w:rPr>
          <w:lang w:val="el-GR"/>
        </w:rPr>
        <w:t xml:space="preserve">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Pr>
          <w:lang w:val="el-GR"/>
        </w:rPr>
        <w:t>οψιγενείς</w:t>
      </w:r>
      <w:proofErr w:type="spellEnd"/>
      <w:r>
        <w:rPr>
          <w:lang w:val="el-GR"/>
        </w:rPr>
        <w:t xml:space="preserve"> μεταβολές), δεν καταπίπτει υπέρ της αναθέτουσας αρχής η εγγύηση συμμετοχής του. </w:t>
      </w:r>
    </w:p>
    <w:p w14:paraId="13BFF380" w14:textId="77777777" w:rsidR="007E6DF3" w:rsidRDefault="007E6DF3" w:rsidP="007E6DF3">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w:t>
      </w:r>
      <w:r w:rsidR="00DD18AC">
        <w:rPr>
          <w:lang w:val="el-GR"/>
        </w:rPr>
        <w:fldChar w:fldCharType="begin"/>
      </w:r>
      <w:r w:rsidR="00842552">
        <w:rPr>
          <w:lang w:val="el-GR"/>
        </w:rPr>
        <w:instrText xml:space="preserve"> REF _Ref496541309 \r \h </w:instrText>
      </w:r>
      <w:r w:rsidR="00DD18AC">
        <w:rPr>
          <w:lang w:val="el-GR"/>
        </w:rPr>
      </w:r>
      <w:r w:rsidR="00DD18AC">
        <w:rPr>
          <w:lang w:val="el-GR"/>
        </w:rPr>
        <w:fldChar w:fldCharType="separate"/>
      </w:r>
      <w:r w:rsidR="00E44343">
        <w:rPr>
          <w:lang w:val="el-GR"/>
        </w:rPr>
        <w:t>2.2.4</w:t>
      </w:r>
      <w:r w:rsidR="00DD18AC">
        <w:rPr>
          <w:lang w:val="el-GR"/>
        </w:rPr>
        <w:fldChar w:fldCharType="end"/>
      </w:r>
      <w:r w:rsidR="00B622FA">
        <w:rPr>
          <w:lang w:val="el-GR"/>
        </w:rPr>
        <w:t xml:space="preserve">- </w:t>
      </w:r>
      <w:r w:rsidR="00DD18AC">
        <w:rPr>
          <w:lang w:val="el-GR"/>
        </w:rPr>
        <w:fldChar w:fldCharType="begin"/>
      </w:r>
      <w:r w:rsidR="00B622FA">
        <w:rPr>
          <w:lang w:val="el-GR"/>
        </w:rPr>
        <w:instrText xml:space="preserve"> REF _Ref496541244 \r \h </w:instrText>
      </w:r>
      <w:r w:rsidR="00DD18AC">
        <w:rPr>
          <w:lang w:val="el-GR"/>
        </w:rPr>
      </w:r>
      <w:r w:rsidR="00DD18AC">
        <w:rPr>
          <w:lang w:val="el-GR"/>
        </w:rPr>
        <w:fldChar w:fldCharType="separate"/>
      </w:r>
      <w:r w:rsidR="00E44343">
        <w:rPr>
          <w:lang w:val="el-GR"/>
        </w:rPr>
        <w:t>2.2.7</w:t>
      </w:r>
      <w:r w:rsidR="00DD18AC">
        <w:rPr>
          <w:lang w:val="el-GR"/>
        </w:rPr>
        <w:fldChar w:fldCharType="end"/>
      </w:r>
      <w:r w:rsidR="00B622FA">
        <w:rPr>
          <w:lang w:val="el-GR"/>
        </w:rPr>
        <w:t xml:space="preserve"> </w:t>
      </w:r>
      <w:r>
        <w:rPr>
          <w:lang w:val="el-GR"/>
        </w:rPr>
        <w:t xml:space="preserve">της παρούσας διακήρυξης, η διαδικασία ματαιώνεται. </w:t>
      </w:r>
    </w:p>
    <w:p w14:paraId="45ED31BE" w14:textId="77777777" w:rsidR="007E6DF3" w:rsidRDefault="007E6DF3" w:rsidP="00DC0CD9">
      <w:pPr>
        <w:rPr>
          <w:lang w:val="el-GR"/>
        </w:rPr>
      </w:pPr>
      <w:r>
        <w:rPr>
          <w:lang w:val="el-GR"/>
        </w:rPr>
        <w:t>Η διαδικασία ελέγχου των παραπάνω δικαιολογητικών ολοκληρώνεται με τη σύνταξη πρακτικού</w:t>
      </w:r>
      <w:r w:rsidR="0092107C">
        <w:rPr>
          <w:lang w:val="el-GR"/>
        </w:rPr>
        <w:t xml:space="preserve"> από</w:t>
      </w:r>
      <w:r>
        <w:rPr>
          <w:lang w:val="el-GR"/>
        </w:rPr>
        <w:t xml:space="preserve"> την Επιτροπή του Διαγωνισμού και τη διαβίβαση του φακέλου στο αποφαινόμενο όργανο της αναθέτουσας </w:t>
      </w:r>
    </w:p>
    <w:p w14:paraId="379A215D" w14:textId="77777777" w:rsidR="007E6DF3" w:rsidRDefault="007E6DF3" w:rsidP="007E6DF3">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EFEB05F" w14:textId="77777777" w:rsidR="008338F0" w:rsidRPr="00824DC8" w:rsidRDefault="003355E7" w:rsidP="003723D8">
      <w:pPr>
        <w:pStyle w:val="2"/>
        <w:numPr>
          <w:ilvl w:val="1"/>
          <w:numId w:val="12"/>
        </w:numPr>
        <w:rPr>
          <w:rFonts w:ascii="Calibri" w:hAnsi="Calibri" w:cs="Calibri"/>
          <w:lang w:val="el-GR"/>
        </w:rPr>
      </w:pPr>
      <w:r w:rsidRPr="00824DC8">
        <w:rPr>
          <w:rFonts w:ascii="Calibri" w:hAnsi="Calibri" w:cs="Calibri"/>
          <w:lang w:val="el-GR"/>
        </w:rPr>
        <w:tab/>
      </w:r>
      <w:bookmarkStart w:id="92" w:name="_Toc20735203"/>
      <w:r w:rsidRPr="00824DC8">
        <w:rPr>
          <w:rFonts w:ascii="Calibri" w:hAnsi="Calibri" w:cs="Calibri"/>
          <w:lang w:val="el-GR"/>
        </w:rPr>
        <w:t>Κατακύρωση - σύναψη σύμβασης</w:t>
      </w:r>
      <w:bookmarkEnd w:id="92"/>
      <w:r w:rsidRPr="00824DC8">
        <w:rPr>
          <w:rFonts w:ascii="Calibri" w:hAnsi="Calibri" w:cs="Calibri"/>
          <w:lang w:val="el-GR"/>
        </w:rPr>
        <w:t xml:space="preserve"> </w:t>
      </w:r>
    </w:p>
    <w:p w14:paraId="7BC10034" w14:textId="77777777" w:rsidR="00E536F5" w:rsidRDefault="00E536F5" w:rsidP="00E536F5">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w:t>
      </w:r>
      <w:bookmarkStart w:id="93" w:name="_Hlk6499532"/>
      <w:r w:rsidR="001E06F4" w:rsidRPr="005B7349">
        <w:rPr>
          <w:lang w:val="el-GR"/>
        </w:rPr>
        <w:t>δεν έχει   αποκλειστεί οριστικά</w:t>
      </w:r>
      <w:bookmarkEnd w:id="93"/>
      <w:r>
        <w:rPr>
          <w:lang w:val="el-GR"/>
        </w:rPr>
        <w:t>, σύμφωνα με το άρθρο 100 του ν. 4412/2016</w:t>
      </w:r>
      <w:r w:rsidR="00EE021D">
        <w:rPr>
          <w:lang w:val="el-GR"/>
        </w:rPr>
        <w:t xml:space="preserve"> </w:t>
      </w:r>
      <w:r w:rsidR="00EE021D">
        <w:rPr>
          <w:bCs/>
          <w:lang w:val="el-GR"/>
        </w:rPr>
        <w:t>όπως ισχύει</w:t>
      </w:r>
      <w:r>
        <w:rPr>
          <w:lang w:val="el-GR"/>
        </w:rPr>
        <w:t xml:space="preserve">, εκτός από τον προσωρινό ανάδοχο, ηλεκτρονικά μέσω του συστήματος.  </w:t>
      </w:r>
    </w:p>
    <w:p w14:paraId="3631C6F9" w14:textId="77777777" w:rsidR="00E536F5" w:rsidRDefault="00C95ACA" w:rsidP="00E536F5">
      <w:pPr>
        <w:rPr>
          <w:lang w:val="el-GR"/>
        </w:rPr>
      </w:pPr>
      <w:r>
        <w:rPr>
          <w:lang w:val="el-GR"/>
        </w:rPr>
        <w:t xml:space="preserve">Στην </w:t>
      </w:r>
      <w:r w:rsidR="00E536F5">
        <w:rPr>
          <w:lang w:val="el-GR"/>
        </w:rPr>
        <w:t>εν λόγω απόφαση αναφέρ</w:t>
      </w:r>
      <w:r w:rsidR="00CD776A">
        <w:rPr>
          <w:lang w:val="el-GR"/>
        </w:rPr>
        <w:t xml:space="preserve">ονται υποχρεωτικά οι </w:t>
      </w:r>
      <w:r w:rsidR="00E536F5">
        <w:rPr>
          <w:lang w:val="el-GR"/>
        </w:rPr>
        <w:t>προθεσμί</w:t>
      </w:r>
      <w:r w:rsidR="00CD776A">
        <w:rPr>
          <w:lang w:val="el-GR"/>
        </w:rPr>
        <w:t xml:space="preserve">ες </w:t>
      </w:r>
      <w:r>
        <w:rPr>
          <w:lang w:val="el-GR"/>
        </w:rPr>
        <w:t xml:space="preserve">για την </w:t>
      </w:r>
      <w:r w:rsidR="00E536F5">
        <w:rPr>
          <w:lang w:val="el-GR"/>
        </w:rPr>
        <w:t>αναστολή της σύναψης της σύμβασης</w:t>
      </w:r>
      <w:r>
        <w:rPr>
          <w:lang w:val="el-GR"/>
        </w:rPr>
        <w:t>,</w:t>
      </w:r>
      <w:r w:rsidR="00E536F5">
        <w:rPr>
          <w:lang w:val="el-GR"/>
        </w:rPr>
        <w:t xml:space="preserve"> σύμφωνα με την επόμενη παράγραφο </w:t>
      </w:r>
      <w:r w:rsidR="00DD18AC">
        <w:rPr>
          <w:lang w:val="el-GR"/>
        </w:rPr>
        <w:fldChar w:fldCharType="begin"/>
      </w:r>
      <w:r w:rsidR="00061ADD">
        <w:rPr>
          <w:lang w:val="el-GR"/>
        </w:rPr>
        <w:instrText xml:space="preserve"> REF _Ref496542669 \r \h </w:instrText>
      </w:r>
      <w:r w:rsidR="00DD18AC">
        <w:rPr>
          <w:lang w:val="el-GR"/>
        </w:rPr>
      </w:r>
      <w:r w:rsidR="00DD18AC">
        <w:rPr>
          <w:lang w:val="el-GR"/>
        </w:rPr>
        <w:fldChar w:fldCharType="separate"/>
      </w:r>
      <w:r w:rsidR="00E44343">
        <w:rPr>
          <w:lang w:val="el-GR"/>
        </w:rPr>
        <w:t>3.4</w:t>
      </w:r>
      <w:r w:rsidR="00DD18AC">
        <w:rPr>
          <w:lang w:val="el-GR"/>
        </w:rPr>
        <w:fldChar w:fldCharType="end"/>
      </w:r>
      <w:r w:rsidR="00E536F5">
        <w:rPr>
          <w:lang w:val="el-GR"/>
        </w:rPr>
        <w:t xml:space="preserve"> της παρούσας. </w:t>
      </w:r>
    </w:p>
    <w:p w14:paraId="2EAB1081" w14:textId="77777777" w:rsidR="001E06F4" w:rsidRPr="005B7349" w:rsidRDefault="001E06F4" w:rsidP="001E06F4">
      <w:pPr>
        <w:rPr>
          <w:lang w:val="el-GR"/>
        </w:rPr>
      </w:pPr>
      <w:r w:rsidRPr="001E06F4">
        <w:rPr>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73A4FABA" w14:textId="77777777" w:rsidR="001E06F4" w:rsidRPr="001E06F4" w:rsidRDefault="001E06F4" w:rsidP="001E06F4">
      <w:pPr>
        <w:rPr>
          <w:lang w:val="el-GR"/>
        </w:rPr>
      </w:pPr>
      <w:r w:rsidRPr="001E06F4">
        <w:rPr>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1B33B7EB" w14:textId="77777777" w:rsidR="001E06F4" w:rsidRPr="005B7349" w:rsidRDefault="001E06F4" w:rsidP="001E06F4">
      <w:pPr>
        <w:rPr>
          <w:lang w:val="el-GR"/>
        </w:rPr>
      </w:pPr>
      <w:r w:rsidRPr="005B7349">
        <w:rPr>
          <w:lang w:val="el-GR"/>
        </w:rPr>
        <w:lastRenderedPageBreak/>
        <w:t xml:space="preserve">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w:t>
      </w:r>
      <w:proofErr w:type="spellStart"/>
      <w:r w:rsidRPr="005B7349">
        <w:rPr>
          <w:lang w:val="el-GR"/>
        </w:rPr>
        <w:t>προσωρι</w:t>
      </w:r>
      <w:proofErr w:type="spellEnd"/>
      <w:r w:rsidRPr="005B7349">
        <w:rPr>
          <w:lang w:val="el-GR"/>
        </w:rPr>
        <w:t xml:space="preserve">- </w:t>
      </w:r>
      <w:proofErr w:type="spellStart"/>
      <w:r w:rsidRPr="005B7349">
        <w:rPr>
          <w:lang w:val="el-GR"/>
        </w:rPr>
        <w:t>νής</w:t>
      </w:r>
      <w:proofErr w:type="spellEnd"/>
      <w:r w:rsidRPr="005B7349">
        <w:rPr>
          <w:lang w:val="el-GR"/>
        </w:rPr>
        <w:t xml:space="preserve"> διαταγής, σύμφωνα με τα οριζόμενα στο τελευταίο εδάφιο της παραγράφου 4 του άρθρου 372 και, </w:t>
      </w:r>
    </w:p>
    <w:p w14:paraId="2A238013" w14:textId="77777777" w:rsidR="001E06F4" w:rsidRPr="005B7349" w:rsidRDefault="001E06F4" w:rsidP="001E06F4">
      <w:pPr>
        <w:rPr>
          <w:lang w:val="el-GR"/>
        </w:rPr>
      </w:pPr>
      <w:r w:rsidRPr="005B7349">
        <w:rPr>
          <w:lang w:val="el-GR"/>
        </w:rPr>
        <w:t>β)</w:t>
      </w:r>
      <w:bookmarkStart w:id="94" w:name="_Hlk6499840"/>
      <w:r w:rsidRPr="005B7349">
        <w:rPr>
          <w:lang w:val="el-GR"/>
        </w:rPr>
        <w:t xml:space="preserve">κοινοποιηθεί η απόφαση κατακύρωσης στον προσωρινό ανάδοχο, εφόσον αυτός υποβάλλει κατόπιν πρόσκλησης από την Αναθέτουσα Αρχή, υπεύθυνη δήλωση που υπογράφεται κατά τα οριζόμενα στο άρθρο 79Α, στην οποία θα δηλώνεται ότι, δεν έχουν επέλθει στο πρόσωπό του </w:t>
      </w:r>
      <w:proofErr w:type="spellStart"/>
      <w:r w:rsidRPr="005B7349">
        <w:rPr>
          <w:lang w:val="el-GR"/>
        </w:rPr>
        <w:t>οψιγενείς</w:t>
      </w:r>
      <w:proofErr w:type="spellEnd"/>
      <w:r w:rsidRPr="005B7349">
        <w:rPr>
          <w:lang w:val="el-GR"/>
        </w:rPr>
        <w:t xml:space="preserve"> μεταβολές κατά την έννοια του άρθρου 104 και μόνον στην περίπτωση του </w:t>
      </w:r>
      <w:proofErr w:type="spellStart"/>
      <w:r w:rsidRPr="005B7349">
        <w:rPr>
          <w:lang w:val="el-GR"/>
        </w:rPr>
        <w:t>προσυμβατικού</w:t>
      </w:r>
      <w:proofErr w:type="spellEnd"/>
      <w:r w:rsidRPr="005B7349">
        <w:rPr>
          <w:lang w:val="el-GR"/>
        </w:rPr>
        <w:t xml:space="preserve"> ελέγχου ή της άσκησης προδικαστικής προσφυγής κατά της απόφασης κατακύρωσης. Η υπεύθυνη δήλωση ελέγχεται από το αρμόδιο γνωμοδοτικό όργανο, το οποίο </w:t>
      </w:r>
      <w:proofErr w:type="spellStart"/>
      <w:r w:rsidRPr="005B7349">
        <w:rPr>
          <w:lang w:val="el-GR"/>
        </w:rPr>
        <w:t>συντάσ</w:t>
      </w:r>
      <w:proofErr w:type="spellEnd"/>
      <w:r w:rsidRPr="005B7349">
        <w:rPr>
          <w:lang w:val="el-GR"/>
        </w:rPr>
        <w:t xml:space="preserve">- </w:t>
      </w:r>
      <w:proofErr w:type="spellStart"/>
      <w:r w:rsidRPr="005B7349">
        <w:rPr>
          <w:lang w:val="el-GR"/>
        </w:rPr>
        <w:t>σει</w:t>
      </w:r>
      <w:proofErr w:type="spellEnd"/>
      <w:r w:rsidRPr="005B7349">
        <w:rPr>
          <w:lang w:val="el-GR"/>
        </w:rPr>
        <w:t xml:space="preserve"> πρακτικό που συνοδεύει τη σύμβαση</w:t>
      </w:r>
      <w:r>
        <w:rPr>
          <w:lang w:val="el-GR"/>
        </w:rPr>
        <w:t>.</w:t>
      </w:r>
    </w:p>
    <w:bookmarkEnd w:id="94"/>
    <w:p w14:paraId="2EF51A3E" w14:textId="77777777" w:rsidR="0022772A" w:rsidRDefault="0022772A" w:rsidP="00E536F5">
      <w:pPr>
        <w:rPr>
          <w:lang w:val="el-GR"/>
        </w:rPr>
      </w:pPr>
      <w:r w:rsidRPr="0022772A">
        <w:rPr>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0BFC7EFD" w14:textId="77777777" w:rsidR="00985E76" w:rsidRDefault="0022772A" w:rsidP="0022772A">
      <w:pPr>
        <w:rPr>
          <w:lang w:val="el-GR"/>
        </w:rPr>
      </w:pPr>
      <w:r>
        <w:rPr>
          <w:lang w:val="el-GR"/>
        </w:rPr>
        <w:t xml:space="preserve">Στην περίπτωση που ο ανάδοχος δεν προσέλθει να υπογράψει το ως άνω συμφωνητικό μέσα στην </w:t>
      </w:r>
      <w:proofErr w:type="spellStart"/>
      <w:r>
        <w:rPr>
          <w:lang w:val="el-GR"/>
        </w:rPr>
        <w:t>τεθείσα</w:t>
      </w:r>
      <w:proofErr w:type="spellEnd"/>
      <w:r>
        <w:rPr>
          <w:lang w:val="el-GR"/>
        </w:rPr>
        <w:t xml:space="preserve">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r w:rsidR="00484619" w:rsidRPr="00F45C23">
        <w:rPr>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r w:rsidR="00404B82">
        <w:rPr>
          <w:lang w:val="el-GR"/>
        </w:rPr>
        <w:t xml:space="preserve"> του Ν. 4412/2016 όπως ισχύει</w:t>
      </w:r>
      <w:r w:rsidR="00484619" w:rsidRPr="00F45C23">
        <w:rPr>
          <w:lang w:val="el-GR"/>
        </w:rPr>
        <w:t>.</w:t>
      </w:r>
    </w:p>
    <w:p w14:paraId="70A067CE" w14:textId="77777777" w:rsidR="00E536F5" w:rsidRDefault="00E536F5" w:rsidP="00E536F5">
      <w:pPr>
        <w:rPr>
          <w:lang w:val="el-GR"/>
        </w:rPr>
      </w:pPr>
    </w:p>
    <w:p w14:paraId="54BB3701" w14:textId="77777777" w:rsidR="008338F0" w:rsidRPr="00D15903" w:rsidRDefault="003355E7" w:rsidP="003723D8">
      <w:pPr>
        <w:pStyle w:val="2"/>
        <w:numPr>
          <w:ilvl w:val="1"/>
          <w:numId w:val="12"/>
        </w:numPr>
        <w:rPr>
          <w:rFonts w:ascii="Calibri" w:hAnsi="Calibri" w:cs="Calibri"/>
          <w:lang w:val="el-GR"/>
        </w:rPr>
      </w:pPr>
      <w:bookmarkStart w:id="95" w:name="_Ref496542648"/>
      <w:bookmarkStart w:id="96" w:name="_Ref496542669"/>
      <w:bookmarkStart w:id="97" w:name="_Toc20735204"/>
      <w:r w:rsidRPr="00D15903">
        <w:rPr>
          <w:rFonts w:ascii="Calibri" w:hAnsi="Calibri" w:cs="Calibri"/>
          <w:lang w:val="el-GR"/>
        </w:rPr>
        <w:t>Προδικαστικές Προσφυγές - Προσωρινή Δικαστική Προστασία</w:t>
      </w:r>
      <w:bookmarkEnd w:id="95"/>
      <w:bookmarkEnd w:id="96"/>
      <w:bookmarkEnd w:id="97"/>
      <w:r w:rsidRPr="00D15903">
        <w:rPr>
          <w:rFonts w:ascii="Calibri" w:hAnsi="Calibri" w:cs="Calibri"/>
          <w:lang w:val="el-GR"/>
        </w:rPr>
        <w:t xml:space="preserve"> </w:t>
      </w:r>
    </w:p>
    <w:p w14:paraId="2D3A143B" w14:textId="77777777" w:rsidR="00F371B3" w:rsidRDefault="00E536F5" w:rsidP="00E536F5">
      <w:pPr>
        <w:rPr>
          <w:color w:val="000000"/>
          <w:lang w:val="el-GR"/>
        </w:rPr>
      </w:pPr>
      <w:r>
        <w:rPr>
          <w:color w:val="000000"/>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Pr>
          <w:color w:val="000000"/>
          <w:lang w:val="el-GR"/>
        </w:rPr>
        <w:t>:</w:t>
      </w:r>
    </w:p>
    <w:p w14:paraId="2826E05F" w14:textId="77777777" w:rsidR="00F371B3" w:rsidRDefault="00E536F5" w:rsidP="00E536F5">
      <w:pPr>
        <w:rPr>
          <w:color w:val="000000"/>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67A542E" w14:textId="77777777" w:rsidR="00F371B3" w:rsidRDefault="00E536F5" w:rsidP="00E536F5">
      <w:pPr>
        <w:rPr>
          <w:color w:val="000000"/>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DFC6757" w14:textId="77777777" w:rsidR="00F371B3" w:rsidRDefault="00F371B3" w:rsidP="00E536F5">
      <w:pPr>
        <w:rPr>
          <w:color w:val="000000"/>
          <w:lang w:val="el-GR"/>
        </w:rPr>
      </w:pPr>
      <w:r>
        <w:rPr>
          <w:color w:val="000000"/>
          <w:lang w:val="el-GR"/>
        </w:rPr>
        <w:t>(</w:t>
      </w:r>
      <w:r w:rsidR="00E536F5">
        <w:rPr>
          <w:color w:val="000000"/>
          <w:lang w:val="el-GR"/>
        </w:rPr>
        <w:t xml:space="preserve">γ) δέκα (10) ημέρες από την πλήρη, πραγματική ή </w:t>
      </w:r>
      <w:proofErr w:type="spellStart"/>
      <w:r w:rsidR="00E536F5">
        <w:rPr>
          <w:color w:val="000000"/>
          <w:lang w:val="el-GR"/>
        </w:rPr>
        <w:t>τεκμαιρόμενη</w:t>
      </w:r>
      <w:proofErr w:type="spellEnd"/>
      <w:r w:rsidR="00E536F5">
        <w:rPr>
          <w:color w:val="000000"/>
          <w:lang w:val="el-GR"/>
        </w:rPr>
        <w:t xml:space="preserve">,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67154D8B" w14:textId="77777777" w:rsidR="00E536F5" w:rsidRDefault="00E536F5" w:rsidP="00E536F5">
      <w:pPr>
        <w:rPr>
          <w:color w:val="000000"/>
          <w:lang w:val="el-GR"/>
        </w:rPr>
      </w:pPr>
      <w:r>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74CBEA3" w14:textId="77777777" w:rsidR="00E536F5" w:rsidRDefault="00E536F5" w:rsidP="00E536F5">
      <w:pPr>
        <w:rPr>
          <w:color w:val="000000"/>
          <w:lang w:val="el-GR"/>
        </w:rPr>
      </w:pPr>
      <w:r>
        <w:rPr>
          <w:color w:val="000000"/>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Pr>
          <w:color w:val="000000"/>
          <w:lang w:val="el-GR"/>
        </w:rPr>
        <w:t>Portable</w:t>
      </w:r>
      <w:proofErr w:type="spellEnd"/>
      <w:r>
        <w:rPr>
          <w:color w:val="000000"/>
          <w:lang w:val="el-GR"/>
        </w:rPr>
        <w:t xml:space="preserve"> </w:t>
      </w:r>
      <w:proofErr w:type="spellStart"/>
      <w:r>
        <w:rPr>
          <w:color w:val="000000"/>
          <w:lang w:val="el-GR"/>
        </w:rPr>
        <w:t>Document</w:t>
      </w:r>
      <w:proofErr w:type="spellEnd"/>
      <w:r>
        <w:rPr>
          <w:color w:val="000000"/>
          <w:lang w:val="el-GR"/>
        </w:rPr>
        <w:t xml:space="preserve"> </w:t>
      </w:r>
      <w:proofErr w:type="spellStart"/>
      <w:r>
        <w:rPr>
          <w:color w:val="000000"/>
          <w:lang w:val="el-GR"/>
        </w:rPr>
        <w:t>Format</w:t>
      </w:r>
      <w:proofErr w:type="spellEnd"/>
      <w:r>
        <w:rPr>
          <w:color w:val="000000"/>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14:paraId="163A57B2" w14:textId="77777777" w:rsidR="0022772A" w:rsidRPr="0022772A" w:rsidRDefault="0022772A" w:rsidP="0022772A">
      <w:pPr>
        <w:rPr>
          <w:color w:val="000000"/>
          <w:lang w:val="el-GR"/>
        </w:rPr>
      </w:pPr>
      <w:r w:rsidRPr="0022772A">
        <w:rPr>
          <w:color w:val="000000"/>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w:t>
      </w:r>
      <w:r w:rsidR="00EE021D">
        <w:rPr>
          <w:bCs/>
          <w:lang w:val="el-GR"/>
        </w:rPr>
        <w:t>όπως ισχύει</w:t>
      </w:r>
      <w:r w:rsidR="00EE021D" w:rsidRPr="0022772A">
        <w:rPr>
          <w:color w:val="000000"/>
          <w:lang w:val="el-GR"/>
        </w:rPr>
        <w:t xml:space="preserve"> </w:t>
      </w:r>
      <w:r w:rsidRPr="0022772A">
        <w:rPr>
          <w:color w:val="000000"/>
          <w:lang w:val="el-GR"/>
        </w:rPr>
        <w:t xml:space="preserve">στο άρθρο 19 παρ. 1.1 και στο άρθρο 7  της με </w:t>
      </w:r>
      <w:proofErr w:type="spellStart"/>
      <w:r w:rsidRPr="0022772A">
        <w:rPr>
          <w:color w:val="000000"/>
          <w:lang w:val="el-GR"/>
        </w:rPr>
        <w:t>αριθμ</w:t>
      </w:r>
      <w:proofErr w:type="spellEnd"/>
      <w:r w:rsidRPr="0022772A">
        <w:rPr>
          <w:color w:val="000000"/>
          <w:lang w:val="el-GR"/>
        </w:rPr>
        <w:t xml:space="preserve">. 56902/215 Υ.Α.. </w:t>
      </w:r>
    </w:p>
    <w:p w14:paraId="57431164" w14:textId="77777777" w:rsidR="0022772A" w:rsidRDefault="0022772A" w:rsidP="00E536F5">
      <w:pPr>
        <w:rPr>
          <w:color w:val="000000"/>
          <w:lang w:val="el-GR"/>
        </w:rPr>
      </w:pPr>
      <w:r w:rsidRPr="0022772A">
        <w:rPr>
          <w:color w:val="000000"/>
          <w:lang w:val="el-GR"/>
        </w:rPr>
        <w:lastRenderedPageBreak/>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42FF1F57" w14:textId="77777777" w:rsidR="00E536F5" w:rsidRDefault="00E536F5" w:rsidP="00E536F5">
      <w:pPr>
        <w:rPr>
          <w:color w:val="000000"/>
          <w:lang w:val="el-GR"/>
        </w:rPr>
      </w:pPr>
      <w:r>
        <w:rPr>
          <w:color w:val="000000"/>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w:t>
      </w:r>
      <w:r w:rsidR="00EE021D">
        <w:rPr>
          <w:color w:val="000000"/>
          <w:lang w:val="el-GR"/>
        </w:rPr>
        <w:t xml:space="preserve"> </w:t>
      </w:r>
      <w:r w:rsidR="00EE021D">
        <w:rPr>
          <w:bCs/>
          <w:lang w:val="el-GR"/>
        </w:rPr>
        <w:t>όπως ισχύει</w:t>
      </w:r>
      <w:r>
        <w:rPr>
          <w:color w:val="000000"/>
          <w:lang w:val="el-GR"/>
        </w:rPr>
        <w:t>.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r w:rsidR="00EE021D">
        <w:rPr>
          <w:color w:val="000000"/>
          <w:lang w:val="el-GR"/>
        </w:rPr>
        <w:t xml:space="preserve"> </w:t>
      </w:r>
      <w:r w:rsidR="00EE021D">
        <w:rPr>
          <w:bCs/>
          <w:lang w:val="el-GR"/>
        </w:rPr>
        <w:t>όπως ισχύει</w:t>
      </w:r>
      <w:r>
        <w:rPr>
          <w:color w:val="000000"/>
          <w:lang w:val="el-GR"/>
        </w:rPr>
        <w:t>.</w:t>
      </w:r>
    </w:p>
    <w:p w14:paraId="506229AA" w14:textId="77777777" w:rsidR="00F14585" w:rsidRPr="00F14585" w:rsidRDefault="00F14585" w:rsidP="00E536F5">
      <w:pPr>
        <w:rPr>
          <w:color w:val="000000"/>
          <w:lang w:val="el-GR"/>
        </w:rPr>
      </w:pPr>
      <w:bookmarkStart w:id="98" w:name="art365_1_end"/>
      <w:r w:rsidRPr="005B7349">
        <w:rPr>
          <w:lang w:val="el-GR"/>
        </w:rPr>
        <w:t>Σε</w:t>
      </w:r>
      <w:bookmarkEnd w:id="98"/>
      <w:r w:rsidRPr="005B7349">
        <w:rPr>
          <w:lang w:val="el-GR"/>
        </w:rPr>
        <w:t xml:space="preserve">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p>
    <w:p w14:paraId="60E54F86" w14:textId="77777777" w:rsidR="00E536F5" w:rsidRDefault="00E536F5" w:rsidP="00E536F5">
      <w:pPr>
        <w:rPr>
          <w:rFonts w:eastAsia="Calibri"/>
          <w:color w:val="000000"/>
          <w:lang w:val="el-GR"/>
        </w:rPr>
      </w:pPr>
      <w:r>
        <w:rPr>
          <w:color w:val="000000"/>
          <w:lang w:val="el-GR"/>
        </w:rPr>
        <w:t>Οι αναθέτουσες αρχές μέσω της λειτουργίας της «Επικοινωνίας» του ΕΣΗΔΗΣ:</w:t>
      </w:r>
    </w:p>
    <w:p w14:paraId="5828AFAE" w14:textId="77777777" w:rsidR="00E536F5" w:rsidRDefault="00E536F5" w:rsidP="00E536F5">
      <w:pPr>
        <w:rPr>
          <w:rFonts w:eastAsia="Calibri"/>
          <w:color w:val="000000"/>
          <w:lang w:val="el-GR"/>
        </w:rPr>
      </w:pPr>
      <w:r>
        <w:rPr>
          <w:rFonts w:eastAsia="Calibri"/>
          <w:color w:val="000000"/>
          <w:lang w:val="el-GR"/>
        </w:rPr>
        <w:t xml:space="preserve">• </w:t>
      </w:r>
      <w:r>
        <w:rPr>
          <w:color w:val="000000"/>
          <w:lang w:val="el-GR"/>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Pr>
          <w:color w:val="000000"/>
          <w:lang w:val="el-GR"/>
        </w:rPr>
        <w:t>αρ</w:t>
      </w:r>
      <w:proofErr w:type="spellEnd"/>
      <w:r>
        <w:rPr>
          <w:color w:val="000000"/>
          <w:lang w:val="el-GR"/>
        </w:rPr>
        <w:t>. 365 του ν. 4412/2016</w:t>
      </w:r>
      <w:r w:rsidR="00EE021D">
        <w:rPr>
          <w:color w:val="000000"/>
          <w:lang w:val="el-GR"/>
        </w:rPr>
        <w:t xml:space="preserve"> </w:t>
      </w:r>
      <w:r w:rsidR="00EE021D">
        <w:rPr>
          <w:bCs/>
          <w:lang w:val="el-GR"/>
        </w:rPr>
        <w:t>όπως ισχύει</w:t>
      </w:r>
      <w:r>
        <w:rPr>
          <w:color w:val="000000"/>
          <w:lang w:val="el-GR"/>
        </w:rPr>
        <w:t>.</w:t>
      </w:r>
    </w:p>
    <w:p w14:paraId="2BE8848C" w14:textId="77777777" w:rsidR="00E536F5" w:rsidRDefault="00E536F5" w:rsidP="00E536F5">
      <w:pPr>
        <w:rPr>
          <w:color w:val="000000"/>
          <w:lang w:val="el-GR"/>
        </w:rPr>
      </w:pPr>
      <w:r>
        <w:rPr>
          <w:rFonts w:eastAsia="Calibri"/>
          <w:color w:val="000000"/>
          <w:lang w:val="el-GR"/>
        </w:rPr>
        <w:t xml:space="preserve">• </w:t>
      </w:r>
      <w:r>
        <w:rPr>
          <w:color w:val="000000"/>
          <w:lang w:val="el-GR"/>
        </w:rPr>
        <w:t xml:space="preserve">διαβιβάζουν στην Αρχή Εξέτασης Προδικαστικών Προσφυγών (ΑΕΠΠ) τα προβλεπόμενα στην περ. β του πρώτου εδαφίου της παρ. 1 του </w:t>
      </w:r>
      <w:proofErr w:type="spellStart"/>
      <w:r>
        <w:rPr>
          <w:color w:val="000000"/>
          <w:lang w:val="el-GR"/>
        </w:rPr>
        <w:t>αρ</w:t>
      </w:r>
      <w:proofErr w:type="spellEnd"/>
      <w:r>
        <w:rPr>
          <w:color w:val="000000"/>
          <w:lang w:val="el-GR"/>
        </w:rPr>
        <w:t>. 365 του ν. 4412/2016</w:t>
      </w:r>
      <w:r w:rsidR="00EE021D">
        <w:rPr>
          <w:color w:val="000000"/>
          <w:lang w:val="el-GR"/>
        </w:rPr>
        <w:t xml:space="preserve"> </w:t>
      </w:r>
      <w:r w:rsidR="00EE021D">
        <w:rPr>
          <w:bCs/>
          <w:lang w:val="el-GR"/>
        </w:rPr>
        <w:t>όπως ισχύει</w:t>
      </w:r>
      <w:r>
        <w:rPr>
          <w:color w:val="000000"/>
          <w:lang w:val="el-GR"/>
        </w:rPr>
        <w:t>.</w:t>
      </w:r>
    </w:p>
    <w:p w14:paraId="1231BCA3" w14:textId="77777777" w:rsidR="00E536F5" w:rsidRDefault="00E536F5" w:rsidP="00E536F5">
      <w:pPr>
        <w:rPr>
          <w:color w:val="000000"/>
          <w:lang w:val="el-GR"/>
        </w:rPr>
      </w:pPr>
      <w:r>
        <w:rPr>
          <w:color w:val="000000"/>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Pr>
          <w:color w:val="000000"/>
          <w:lang w:val="el-GR"/>
        </w:rPr>
        <w:t>παρεμβαίνοντος</w:t>
      </w:r>
      <w:proofErr w:type="spellEnd"/>
      <w:r>
        <w:rPr>
          <w:color w:val="000000"/>
          <w:lang w:val="el-GR"/>
        </w:rPr>
        <w:t xml:space="preserve"> και δέχεται (εν </w:t>
      </w:r>
      <w:proofErr w:type="spellStart"/>
      <w:r>
        <w:rPr>
          <w:color w:val="000000"/>
          <w:lang w:val="el-GR"/>
        </w:rPr>
        <w:t>όλω</w:t>
      </w:r>
      <w:proofErr w:type="spellEnd"/>
      <w:r>
        <w:rPr>
          <w:color w:val="000000"/>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191E8186" w14:textId="77777777" w:rsidR="00E536F5" w:rsidRDefault="00E536F5" w:rsidP="00E536F5">
      <w:pPr>
        <w:rPr>
          <w:color w:val="000000"/>
          <w:lang w:val="el-GR"/>
        </w:rPr>
      </w:pPr>
      <w:r>
        <w:rPr>
          <w:color w:val="000000"/>
          <w:lang w:val="el-GR"/>
        </w:rPr>
        <w:t>Οι χρήστες - οικονομικοί φορείς ενημερώνονται για την αποδοχή ή την απόρριψη της προσφυγής από την ΑΕΠΠ.</w:t>
      </w:r>
    </w:p>
    <w:p w14:paraId="425BB005" w14:textId="77777777" w:rsidR="00E536F5" w:rsidRDefault="00E536F5" w:rsidP="00E536F5">
      <w:pPr>
        <w:rPr>
          <w:color w:val="000000"/>
          <w:lang w:val="el-GR"/>
        </w:rPr>
      </w:pPr>
      <w:r>
        <w:rPr>
          <w:color w:val="000000"/>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w:t>
      </w:r>
      <w:r w:rsidR="00EE021D">
        <w:rPr>
          <w:color w:val="000000"/>
          <w:lang w:val="el-GR"/>
        </w:rPr>
        <w:t xml:space="preserve"> </w:t>
      </w:r>
      <w:r w:rsidR="00EE021D">
        <w:rPr>
          <w:bCs/>
          <w:lang w:val="el-GR"/>
        </w:rPr>
        <w:t>όπως ισχύει</w:t>
      </w:r>
      <w:r>
        <w:rPr>
          <w:color w:val="000000"/>
          <w:lang w:val="el-GR"/>
        </w:rPr>
        <w:t xml:space="preserve"> κατά των εκτελεστών πράξεων ή παραλείψεων των αναθετουσών αρχών.</w:t>
      </w:r>
    </w:p>
    <w:p w14:paraId="527C8E73" w14:textId="77777777" w:rsidR="00E536F5" w:rsidRDefault="00E536F5" w:rsidP="00162116">
      <w:pPr>
        <w:suppressAutoHyphens w:val="0"/>
        <w:autoSpaceDE w:val="0"/>
        <w:autoSpaceDN w:val="0"/>
        <w:adjustRightInd w:val="0"/>
        <w:spacing w:after="0"/>
        <w:rPr>
          <w:color w:val="000000"/>
          <w:lang w:val="el-GR"/>
        </w:rPr>
      </w:pPr>
      <w:r>
        <w:rPr>
          <w:color w:val="000000"/>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0E2020">
        <w:rPr>
          <w:color w:val="000000"/>
          <w:lang w:val="el-GR"/>
        </w:rPr>
        <w:t xml:space="preserve"> </w:t>
      </w:r>
      <w:r w:rsidR="000E2020" w:rsidRPr="00162116">
        <w:rPr>
          <w:color w:val="000000"/>
          <w:lang w:val="el-GR"/>
        </w:rPr>
        <w:t>και συζητείται το αργότερο εντός τριάντα (30) ημερών</w:t>
      </w:r>
      <w:r w:rsidR="000E2020">
        <w:rPr>
          <w:color w:val="000000"/>
          <w:lang w:val="el-GR"/>
        </w:rPr>
        <w:t xml:space="preserve"> </w:t>
      </w:r>
      <w:r w:rsidR="000E2020" w:rsidRPr="00162116">
        <w:rPr>
          <w:color w:val="000000"/>
          <w:lang w:val="el-GR"/>
        </w:rPr>
        <w:t>από την κατάθεσή της</w:t>
      </w:r>
      <w:r>
        <w:rPr>
          <w:color w:val="000000"/>
          <w:lang w:val="el-GR"/>
        </w:rPr>
        <w:t>. Για την άσκηση της αιτήσεως αναστολής κατατίθεται παράβολο, κατά τα ειδικότερα οριζόμενα στο άρθρο 372 παρ. 4 του ν. 4412/2016</w:t>
      </w:r>
      <w:r w:rsidR="00EE021D">
        <w:rPr>
          <w:color w:val="000000"/>
          <w:lang w:val="el-GR"/>
        </w:rPr>
        <w:t xml:space="preserve"> </w:t>
      </w:r>
      <w:r w:rsidR="00EE021D">
        <w:rPr>
          <w:bCs/>
          <w:lang w:val="el-GR"/>
        </w:rPr>
        <w:t>όπως ισχύει</w:t>
      </w:r>
      <w:r>
        <w:rPr>
          <w:color w:val="000000"/>
          <w:lang w:val="el-GR"/>
        </w:rPr>
        <w:t>.</w:t>
      </w:r>
    </w:p>
    <w:p w14:paraId="0F71BB6E" w14:textId="77777777" w:rsidR="00B852FB" w:rsidRDefault="00B852FB" w:rsidP="00E536F5">
      <w:pPr>
        <w:rPr>
          <w:color w:val="000000"/>
          <w:lang w:val="el-GR"/>
        </w:rPr>
      </w:pPr>
    </w:p>
    <w:p w14:paraId="193022C9" w14:textId="77777777" w:rsidR="002E0F08" w:rsidRPr="002E0F08" w:rsidRDefault="00E536F5" w:rsidP="00E536F5">
      <w:pPr>
        <w:rPr>
          <w:lang w:val="el-GR"/>
        </w:rPr>
      </w:pPr>
      <w:r>
        <w:rPr>
          <w:color w:val="000000"/>
          <w:lang w:val="el-GR"/>
        </w:rPr>
        <w:t>Η άσκηση αίτησης αναστολής κωλύει τη σύναψη της σύμβασης, εκτός εάν με την προσωρινή διαταγή ο αρμόδιος δικαστής αποφανθεί διαφορετικά</w:t>
      </w:r>
      <w:r w:rsidR="002E0F08">
        <w:rPr>
          <w:color w:val="000000"/>
          <w:lang w:val="el-GR"/>
        </w:rPr>
        <w:t xml:space="preserve">, τα προαναφερόμενα δεν εφαρμόζονται σε περίπτωση που </w:t>
      </w:r>
      <w:r w:rsidR="002E0F08" w:rsidRPr="005B7349">
        <w:rPr>
          <w:lang w:val="el-GR"/>
        </w:rPr>
        <w:t xml:space="preserve"> υποβλήθηκε μόνο μία (1) προσφορά και δεν υπάρχουν ενδιαφερόμενοι υποψήφιοι.</w:t>
      </w:r>
    </w:p>
    <w:p w14:paraId="66B338DB" w14:textId="77777777" w:rsidR="00C90A04" w:rsidRPr="00C90A04" w:rsidRDefault="00E536F5" w:rsidP="00C90A04">
      <w:pPr>
        <w:rPr>
          <w:color w:val="000000"/>
          <w:lang w:val="el-GR"/>
        </w:rPr>
      </w:pPr>
      <w:r w:rsidRPr="00C90A04" w:rsidDel="00E536F5">
        <w:rPr>
          <w:color w:val="000000"/>
          <w:lang w:val="el-GR"/>
        </w:rPr>
        <w:t xml:space="preserve"> </w:t>
      </w:r>
    </w:p>
    <w:p w14:paraId="04992079" w14:textId="77777777" w:rsidR="00C90A04" w:rsidRDefault="00C90A04">
      <w:pPr>
        <w:suppressAutoHyphens w:val="0"/>
        <w:spacing w:after="0"/>
        <w:jc w:val="left"/>
        <w:rPr>
          <w:lang w:val="el-GR"/>
        </w:rPr>
      </w:pPr>
      <w:r>
        <w:rPr>
          <w:lang w:val="el-GR"/>
        </w:rPr>
        <w:br w:type="page"/>
      </w:r>
    </w:p>
    <w:p w14:paraId="017F7F8D" w14:textId="77777777" w:rsidR="00C90A04" w:rsidRPr="00C90A04" w:rsidRDefault="00C90A04" w:rsidP="00C90A04">
      <w:pPr>
        <w:rPr>
          <w:lang w:val="el-GR"/>
        </w:rPr>
      </w:pPr>
    </w:p>
    <w:p w14:paraId="134D038A" w14:textId="77777777" w:rsidR="008338F0" w:rsidRPr="00D15903" w:rsidRDefault="003355E7" w:rsidP="003723D8">
      <w:pPr>
        <w:pStyle w:val="2"/>
        <w:numPr>
          <w:ilvl w:val="1"/>
          <w:numId w:val="12"/>
        </w:numPr>
        <w:rPr>
          <w:rFonts w:asciiTheme="minorHAnsi" w:hAnsiTheme="minorHAnsi" w:cstheme="minorHAnsi"/>
          <w:lang w:val="el-GR"/>
        </w:rPr>
      </w:pPr>
      <w:r>
        <w:rPr>
          <w:lang w:val="el-GR"/>
        </w:rPr>
        <w:tab/>
      </w:r>
      <w:bookmarkStart w:id="99" w:name="_Toc20735205"/>
      <w:r w:rsidRPr="00D15903">
        <w:rPr>
          <w:rFonts w:asciiTheme="minorHAnsi" w:hAnsiTheme="minorHAnsi" w:cstheme="minorHAnsi"/>
          <w:lang w:val="el-GR"/>
        </w:rPr>
        <w:t>Ματαίωση Διαδικασίας</w:t>
      </w:r>
      <w:bookmarkEnd w:id="99"/>
    </w:p>
    <w:p w14:paraId="0C8D8B45" w14:textId="77777777" w:rsidR="00F371B3" w:rsidRDefault="00F371B3" w:rsidP="00F371B3">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w:t>
      </w:r>
      <w:r w:rsidR="00EE021D">
        <w:rPr>
          <w:lang w:val="el-GR"/>
        </w:rPr>
        <w:t xml:space="preserve"> </w:t>
      </w:r>
      <w:r w:rsidR="00EE021D">
        <w:rPr>
          <w:bCs/>
          <w:lang w:val="el-GR"/>
        </w:rPr>
        <w:t>όπως ισχύει</w:t>
      </w:r>
      <w:r>
        <w:rPr>
          <w:lang w:val="el-GR"/>
        </w:rPr>
        <w:t xml:space="preserve">,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D2495A5" w14:textId="77777777" w:rsidR="008338F0" w:rsidRPr="00D15903" w:rsidRDefault="003355E7" w:rsidP="005D1B15">
      <w:pPr>
        <w:pStyle w:val="1"/>
        <w:rPr>
          <w:rFonts w:ascii="Calibri" w:hAnsi="Calibri" w:cs="Calibri"/>
        </w:rPr>
      </w:pPr>
      <w:r w:rsidRPr="00D15903">
        <w:rPr>
          <w:rFonts w:ascii="Calibri" w:hAnsi="Calibri" w:cs="Calibri"/>
        </w:rPr>
        <w:lastRenderedPageBreak/>
        <w:t xml:space="preserve">ΟΡΟΙ ΕΚΤΕΛΕΣΗΣ ΤΗΣ ΣΥΜΒΑΣΗΣ </w:t>
      </w:r>
    </w:p>
    <w:p w14:paraId="6F8DA647" w14:textId="77777777" w:rsidR="008338F0" w:rsidRPr="00D15903" w:rsidRDefault="003355E7" w:rsidP="003723D8">
      <w:pPr>
        <w:pStyle w:val="2"/>
        <w:numPr>
          <w:ilvl w:val="1"/>
          <w:numId w:val="12"/>
        </w:numPr>
        <w:rPr>
          <w:rFonts w:asciiTheme="minorHAnsi" w:hAnsiTheme="minorHAnsi" w:cstheme="minorHAnsi"/>
          <w:lang w:val="el-GR"/>
        </w:rPr>
      </w:pPr>
      <w:r w:rsidRPr="00D15903">
        <w:rPr>
          <w:rFonts w:asciiTheme="minorHAnsi" w:hAnsiTheme="minorHAnsi" w:cstheme="minorHAnsi"/>
          <w:lang w:val="el-GR"/>
        </w:rPr>
        <w:tab/>
      </w:r>
      <w:bookmarkStart w:id="100" w:name="_Ref496542746"/>
      <w:bookmarkStart w:id="101" w:name="_Toc20735206"/>
      <w:r w:rsidRPr="00D15903">
        <w:rPr>
          <w:rFonts w:asciiTheme="minorHAnsi" w:hAnsiTheme="minorHAnsi" w:cstheme="minorHAnsi"/>
          <w:lang w:val="el-GR"/>
        </w:rPr>
        <w:t>Εγγυήσεις (καλής εκτέλεσης, προκαταβολής</w:t>
      </w:r>
      <w:r w:rsidR="00B143DA" w:rsidRPr="00D15903">
        <w:rPr>
          <w:rFonts w:asciiTheme="minorHAnsi" w:hAnsiTheme="minorHAnsi" w:cstheme="minorHAnsi"/>
          <w:lang w:val="el-GR"/>
        </w:rPr>
        <w:t>, καλής λειτουργίας</w:t>
      </w:r>
      <w:r w:rsidRPr="00D15903">
        <w:rPr>
          <w:rFonts w:asciiTheme="minorHAnsi" w:hAnsiTheme="minorHAnsi" w:cstheme="minorHAnsi"/>
          <w:lang w:val="el-GR"/>
        </w:rPr>
        <w:t>)</w:t>
      </w:r>
      <w:bookmarkEnd w:id="100"/>
      <w:bookmarkEnd w:id="101"/>
    </w:p>
    <w:p w14:paraId="2830F75B" w14:textId="77777777" w:rsidR="008338F0" w:rsidRDefault="003355E7">
      <w:pPr>
        <w:rPr>
          <w:lang w:val="el-GR"/>
        </w:rPr>
      </w:pPr>
      <w:r>
        <w:rPr>
          <w:lang w:val="el-GR"/>
        </w:rPr>
        <w:t xml:space="preserve">Εγγύηση καλής εκτέλεσης και εγγύηση προκαταβολής </w:t>
      </w:r>
      <w:r w:rsidR="00417A19">
        <w:rPr>
          <w:lang w:val="el-GR"/>
        </w:rPr>
        <w:t xml:space="preserve">: </w:t>
      </w:r>
    </w:p>
    <w:p w14:paraId="798E1C2C" w14:textId="77777777" w:rsidR="008338F0" w:rsidRPr="0087631A" w:rsidRDefault="003355E7">
      <w:pPr>
        <w:rPr>
          <w:i/>
          <w:color w:val="5B9BD5"/>
          <w:lang w:val="el-GR" w:eastAsia="el-GR"/>
        </w:rPr>
      </w:pPr>
      <w:r>
        <w:rPr>
          <w:lang w:val="el-GR"/>
        </w:rPr>
        <w:t>Για την υπογραφή της σύμβασης απαιτείται η παροχή εγγύησης καλής εκτέλεσης, σύμφωνα με το άρθρ</w:t>
      </w:r>
      <w:r w:rsidR="004E0B17">
        <w:rPr>
          <w:lang w:val="el-GR"/>
        </w:rPr>
        <w:t xml:space="preserve">ο 72 παρ. 1 β) του ν. 4412/2016 </w:t>
      </w:r>
      <w:r w:rsidR="00EE021D">
        <w:rPr>
          <w:bCs/>
          <w:lang w:val="el-GR"/>
        </w:rPr>
        <w:t>όπως ισχύει</w:t>
      </w:r>
      <w:r>
        <w:rPr>
          <w:lang w:val="el-GR"/>
        </w:rPr>
        <w:t xml:space="preserve"> το ύψος της οποίας ανέρχεται σε ποσοστό 5% επί της αξίας της σύμβασης,</w:t>
      </w:r>
      <w:r w:rsidR="0087631A">
        <w:rPr>
          <w:lang w:val="el-GR"/>
        </w:rPr>
        <w:t xml:space="preserve"> </w:t>
      </w:r>
      <w:r>
        <w:rPr>
          <w:lang w:val="el-GR"/>
        </w:rPr>
        <w:t xml:space="preserve">εκτός ΦΠΑ, </w:t>
      </w:r>
      <w:r w:rsidR="0087631A">
        <w:rPr>
          <w:lang w:val="el-GR"/>
        </w:rPr>
        <w:t>με χρόνο ισχύος &lt;</w:t>
      </w:r>
      <w:r w:rsidR="00F34044" w:rsidRPr="00DC0CD9">
        <w:rPr>
          <w:lang w:val="el-GR"/>
        </w:rPr>
        <w:t>σαράντα δύο</w:t>
      </w:r>
      <w:r w:rsidR="0087631A" w:rsidRPr="00DC0CD9">
        <w:rPr>
          <w:lang w:val="el-GR"/>
        </w:rPr>
        <w:t>&gt; (</w:t>
      </w:r>
      <w:r w:rsidR="00F34044" w:rsidRPr="00DC0CD9">
        <w:rPr>
          <w:lang w:val="el-GR"/>
        </w:rPr>
        <w:t>42</w:t>
      </w:r>
      <w:r w:rsidR="0087631A" w:rsidRPr="00DC0CD9">
        <w:rPr>
          <w:lang w:val="el-GR"/>
        </w:rPr>
        <w:t>) μήνες</w:t>
      </w:r>
      <w:r w:rsidR="0087631A">
        <w:rPr>
          <w:lang w:val="el-GR"/>
        </w:rPr>
        <w:t xml:space="preserve"> </w:t>
      </w:r>
      <w:r>
        <w:rPr>
          <w:lang w:val="el-GR"/>
        </w:rPr>
        <w:t>και κατατίθεται πριν ή κατά την υπογραφή της σύμβασης</w:t>
      </w:r>
      <w:r w:rsidR="00B53297">
        <w:rPr>
          <w:lang w:val="el-GR"/>
        </w:rPr>
        <w:t xml:space="preserve"> </w:t>
      </w:r>
      <w:bookmarkStart w:id="102" w:name="_Hlk494198985"/>
    </w:p>
    <w:bookmarkEnd w:id="102"/>
    <w:p w14:paraId="5BDBB413" w14:textId="77777777" w:rsidR="008338F0" w:rsidRDefault="003355E7">
      <w:pPr>
        <w:rPr>
          <w:lang w:val="el-GR"/>
        </w:rPr>
      </w:pPr>
      <w:r>
        <w:rPr>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DD18AC">
        <w:rPr>
          <w:lang w:val="el-GR"/>
        </w:rPr>
        <w:fldChar w:fldCharType="begin"/>
      </w:r>
      <w:r w:rsidR="00C90A04">
        <w:rPr>
          <w:lang w:val="el-GR"/>
        </w:rPr>
        <w:instrText xml:space="preserve"> REF _Ref496625091 \r \h </w:instrText>
      </w:r>
      <w:r w:rsidR="00DD18AC">
        <w:rPr>
          <w:lang w:val="el-GR"/>
        </w:rPr>
      </w:r>
      <w:r w:rsidR="00DD18AC">
        <w:rPr>
          <w:lang w:val="el-GR"/>
        </w:rPr>
        <w:fldChar w:fldCharType="separate"/>
      </w:r>
      <w:r w:rsidR="00E44343">
        <w:rPr>
          <w:lang w:val="el-GR"/>
        </w:rPr>
        <w:t>2.1.5</w:t>
      </w:r>
      <w:r w:rsidR="00DD18AC">
        <w:rPr>
          <w:lang w:val="el-GR"/>
        </w:rPr>
        <w:fldChar w:fldCharType="end"/>
      </w:r>
      <w:r w:rsidR="00B765DD">
        <w:rPr>
          <w:lang w:val="el-GR"/>
        </w:rPr>
        <w:t xml:space="preserve"> της παρούσας. Εφόσον παρέχεται με εγγυητική επιστολή τράπεζας </w:t>
      </w:r>
      <w:r w:rsidR="00F950F6">
        <w:rPr>
          <w:lang w:val="el-GR"/>
        </w:rPr>
        <w:t>τ</w:t>
      </w:r>
      <w:r>
        <w:rPr>
          <w:lang w:val="el-GR"/>
        </w:rPr>
        <w:t>ο περιεχόμενό της</w:t>
      </w:r>
      <w:r w:rsidR="00B765DD">
        <w:rPr>
          <w:lang w:val="el-GR"/>
        </w:rPr>
        <w:t xml:space="preserve"> πρέπει να </w:t>
      </w:r>
      <w:r>
        <w:rPr>
          <w:lang w:val="el-GR"/>
        </w:rPr>
        <w:t xml:space="preserve">είναι σύμφωνο με το </w:t>
      </w:r>
      <w:r w:rsidR="00C90A04">
        <w:rPr>
          <w:lang w:val="el-GR"/>
        </w:rPr>
        <w:t xml:space="preserve">αντίστοιχο </w:t>
      </w:r>
      <w:r>
        <w:rPr>
          <w:lang w:val="el-GR"/>
        </w:rPr>
        <w:t xml:space="preserve">υπόδειγμα που περιλαμβάνεται στο </w:t>
      </w:r>
      <w:r w:rsidR="00DD18AC">
        <w:rPr>
          <w:lang w:val="el-GR"/>
        </w:rPr>
        <w:fldChar w:fldCharType="begin"/>
      </w:r>
      <w:r w:rsidR="00C90A04">
        <w:rPr>
          <w:lang w:val="el-GR"/>
        </w:rPr>
        <w:instrText xml:space="preserve"> REF _Ref496625135 \h </w:instrText>
      </w:r>
      <w:r w:rsidR="00DD18AC">
        <w:rPr>
          <w:lang w:val="el-GR"/>
        </w:rPr>
      </w:r>
      <w:r w:rsidR="00DD18AC">
        <w:rPr>
          <w:lang w:val="el-GR"/>
        </w:rPr>
        <w:fldChar w:fldCharType="separate"/>
      </w:r>
      <w:r w:rsidR="00E44343" w:rsidRPr="00B94574">
        <w:rPr>
          <w:rFonts w:asciiTheme="minorHAnsi" w:hAnsiTheme="minorHAnsi" w:cstheme="minorHAnsi"/>
          <w:lang w:val="el-GR"/>
        </w:rPr>
        <w:t xml:space="preserve">ΠΑΡΑΡΤΗΜΑ </w:t>
      </w:r>
      <w:r w:rsidR="00E44343" w:rsidRPr="00B94574">
        <w:rPr>
          <w:rFonts w:asciiTheme="minorHAnsi" w:hAnsiTheme="minorHAnsi" w:cstheme="minorHAnsi"/>
        </w:rPr>
        <w:t>VII</w:t>
      </w:r>
      <w:r w:rsidR="00E44343" w:rsidRPr="00B94574">
        <w:rPr>
          <w:rFonts w:asciiTheme="minorHAnsi" w:hAnsiTheme="minorHAnsi" w:cstheme="minorHAnsi"/>
          <w:lang w:val="el-GR"/>
        </w:rPr>
        <w:t xml:space="preserve"> – Υποδείγματα Εγγυητικών Επιστολών</w:t>
      </w:r>
      <w:r w:rsidR="00DD18AC">
        <w:rPr>
          <w:lang w:val="el-GR"/>
        </w:rPr>
        <w:fldChar w:fldCharType="end"/>
      </w:r>
      <w:r>
        <w:rPr>
          <w:lang w:val="el-GR"/>
        </w:rPr>
        <w:t xml:space="preserve"> της Διακήρυξης και τα οριζόμενα στο άρθρο 72 του ν. 4412/2016</w:t>
      </w:r>
      <w:r w:rsidR="00EE021D">
        <w:rPr>
          <w:lang w:val="el-GR"/>
        </w:rPr>
        <w:t xml:space="preserve"> </w:t>
      </w:r>
      <w:r w:rsidR="00EE021D">
        <w:rPr>
          <w:bCs/>
          <w:lang w:val="el-GR"/>
        </w:rPr>
        <w:t>όπως ισχύει</w:t>
      </w:r>
      <w:r>
        <w:rPr>
          <w:lang w:val="el-GR"/>
        </w:rPr>
        <w:t>.</w:t>
      </w:r>
    </w:p>
    <w:p w14:paraId="169832EB" w14:textId="77777777" w:rsidR="008338F0" w:rsidRDefault="003355E7">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7E61811" w14:textId="77777777" w:rsidR="008338F0" w:rsidRDefault="003355E7">
      <w:pPr>
        <w:rPr>
          <w:lang w:val="el-GR"/>
        </w:rPr>
      </w:pPr>
      <w:r>
        <w:rPr>
          <w:lang w:val="el-GR"/>
        </w:rPr>
        <w:t xml:space="preserve">Σε περίπτωση τροποποίησης της σύμβασης κατά την παράγραφο </w:t>
      </w:r>
      <w:r w:rsidR="00DD18AC">
        <w:rPr>
          <w:lang w:val="el-GR"/>
        </w:rPr>
        <w:fldChar w:fldCharType="begin"/>
      </w:r>
      <w:r w:rsidR="003153CD">
        <w:rPr>
          <w:lang w:val="el-GR"/>
        </w:rPr>
        <w:instrText xml:space="preserve"> REF _Ref496607258 \r \h </w:instrText>
      </w:r>
      <w:r w:rsidR="00DD18AC">
        <w:rPr>
          <w:lang w:val="el-GR"/>
        </w:rPr>
      </w:r>
      <w:r w:rsidR="00DD18AC">
        <w:rPr>
          <w:lang w:val="el-GR"/>
        </w:rPr>
        <w:fldChar w:fldCharType="separate"/>
      </w:r>
      <w:r w:rsidR="00E44343">
        <w:rPr>
          <w:lang w:val="el-GR"/>
        </w:rPr>
        <w:t>4.5</w:t>
      </w:r>
      <w:r w:rsidR="00DD18AC">
        <w:rPr>
          <w:lang w:val="el-GR"/>
        </w:rPr>
        <w:fldChar w:fldCharType="end"/>
      </w:r>
      <w:r>
        <w:rPr>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013634F2" w14:textId="77777777" w:rsidR="008338F0" w:rsidRDefault="003355E7">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14:paraId="1799E98E" w14:textId="77777777" w:rsidR="008338F0" w:rsidRDefault="003355E7" w:rsidP="0087631A">
      <w:pPr>
        <w:rPr>
          <w:lang w:val="el-GR"/>
        </w:rPr>
      </w:pPr>
      <w:r>
        <w:rPr>
          <w:lang w:val="el-GR"/>
        </w:rPr>
        <w:t>Στην περίπτωση χορήγησης προκαταβολής, μεγαλύτερου ύψους από αυτό που καλύπτεται με την εγγύηση καλής εκτέλεσης προσκομίζεται από τον ανάδοχο εγγύησης προκαταβολής</w:t>
      </w:r>
      <w:r w:rsidR="0087631A">
        <w:rPr>
          <w:lang w:val="el-GR"/>
        </w:rPr>
        <w:t xml:space="preserve"> με χρόνο </w:t>
      </w:r>
      <w:r w:rsidR="0087631A" w:rsidRPr="00FC6309">
        <w:rPr>
          <w:lang w:val="el-GR"/>
        </w:rPr>
        <w:t>ισχύος &lt;</w:t>
      </w:r>
      <w:r w:rsidR="00057C78" w:rsidRPr="00DC0CD9">
        <w:rPr>
          <w:lang w:val="el-GR"/>
        </w:rPr>
        <w:t>σαράντα δύο</w:t>
      </w:r>
      <w:r w:rsidR="0087631A" w:rsidRPr="00DC0CD9">
        <w:rPr>
          <w:lang w:val="el-GR"/>
        </w:rPr>
        <w:t>&gt; (</w:t>
      </w:r>
      <w:r w:rsidR="00057C78" w:rsidRPr="00DC0CD9">
        <w:rPr>
          <w:lang w:val="el-GR"/>
        </w:rPr>
        <w:t>42</w:t>
      </w:r>
      <w:r w:rsidR="0087631A" w:rsidRPr="00DC0CD9">
        <w:rPr>
          <w:lang w:val="el-GR"/>
        </w:rPr>
        <w:t>) μήνες</w:t>
      </w:r>
      <w:r w:rsidRPr="00FC6309">
        <w:rPr>
          <w:lang w:val="el-GR"/>
        </w:rPr>
        <w:t xml:space="preserve">, </w:t>
      </w:r>
      <w:r w:rsidRPr="00626415">
        <w:rPr>
          <w:lang w:val="el-GR"/>
        </w:rPr>
        <w:t xml:space="preserve">σύμφωνα με το </w:t>
      </w:r>
      <w:r w:rsidR="00C90A04" w:rsidRPr="00626415">
        <w:rPr>
          <w:lang w:val="el-GR"/>
        </w:rPr>
        <w:t xml:space="preserve">αντίστοιχο </w:t>
      </w:r>
      <w:r w:rsidRPr="00626415">
        <w:rPr>
          <w:lang w:val="el-GR"/>
        </w:rPr>
        <w:t xml:space="preserve">υπόδειγμα που περιλαμβάνεται στο </w:t>
      </w:r>
      <w:r w:rsidR="00383E82">
        <w:fldChar w:fldCharType="begin"/>
      </w:r>
      <w:r w:rsidR="00383E82" w:rsidRPr="005C2101">
        <w:rPr>
          <w:lang w:val="el-GR"/>
        </w:rPr>
        <w:instrText xml:space="preserve"> </w:instrText>
      </w:r>
      <w:r w:rsidR="00383E82">
        <w:instrText>REF</w:instrText>
      </w:r>
      <w:r w:rsidR="00383E82" w:rsidRPr="005C2101">
        <w:rPr>
          <w:lang w:val="el-GR"/>
        </w:rPr>
        <w:instrText xml:space="preserve"> _</w:instrText>
      </w:r>
      <w:r w:rsidR="00383E82">
        <w:instrText>Ref</w:instrText>
      </w:r>
      <w:r w:rsidR="00383E82" w:rsidRPr="005C2101">
        <w:rPr>
          <w:lang w:val="el-GR"/>
        </w:rPr>
        <w:instrText>496623895 \</w:instrText>
      </w:r>
      <w:r w:rsidR="00383E82">
        <w:instrText>h</w:instrText>
      </w:r>
      <w:r w:rsidR="00383E82" w:rsidRPr="005C2101">
        <w:rPr>
          <w:lang w:val="el-GR"/>
        </w:rPr>
        <w:instrText xml:space="preserve">  \* </w:instrText>
      </w:r>
      <w:r w:rsidR="00383E82">
        <w:instrText>MERGEFORMAT</w:instrText>
      </w:r>
      <w:r w:rsidR="00383E82" w:rsidRPr="005C2101">
        <w:rPr>
          <w:lang w:val="el-GR"/>
        </w:rPr>
        <w:instrText xml:space="preserve"> </w:instrText>
      </w:r>
      <w:r w:rsidR="00383E82">
        <w:fldChar w:fldCharType="separate"/>
      </w:r>
      <w:r w:rsidR="00E44343" w:rsidRPr="00E44343">
        <w:rPr>
          <w:lang w:val="el-GR"/>
        </w:rPr>
        <w:t xml:space="preserve">ΠΑΡΑΡΤΗΜΑ </w:t>
      </w:r>
      <w:r w:rsidR="00E44343" w:rsidRPr="00E44343">
        <w:t>VII</w:t>
      </w:r>
      <w:r w:rsidR="00E44343" w:rsidRPr="00E44343">
        <w:rPr>
          <w:lang w:val="el-GR"/>
        </w:rPr>
        <w:t xml:space="preserve"> – Υποδείγματα Εγγυητικών Επιστολών</w:t>
      </w:r>
      <w:r w:rsidR="00383E82">
        <w:fldChar w:fldCharType="end"/>
      </w:r>
      <w:r w:rsidR="00AE32CA">
        <w:rPr>
          <w:lang w:val="el-GR"/>
        </w:rPr>
        <w:t xml:space="preserve"> </w:t>
      </w:r>
      <w:r>
        <w:rPr>
          <w:lang w:val="el-GR"/>
        </w:rPr>
        <w:t xml:space="preserve">της Διακήρυξης, που θα καλύπτει τη διαφορά μεταξύ του ποσού της εγγύησης καλής εκτέλεσης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00DD18AC">
        <w:rPr>
          <w:lang w:val="el-GR"/>
        </w:rPr>
        <w:fldChar w:fldCharType="begin"/>
      </w:r>
      <w:r w:rsidR="003153CD">
        <w:rPr>
          <w:lang w:val="el-GR"/>
        </w:rPr>
        <w:instrText xml:space="preserve"> REF _Ref496607306 \r \h </w:instrText>
      </w:r>
      <w:r w:rsidR="00DD18AC">
        <w:rPr>
          <w:lang w:val="el-GR"/>
        </w:rPr>
      </w:r>
      <w:r w:rsidR="00DD18AC">
        <w:rPr>
          <w:lang w:val="el-GR"/>
        </w:rPr>
        <w:fldChar w:fldCharType="separate"/>
      </w:r>
      <w:r w:rsidR="00E44343">
        <w:rPr>
          <w:lang w:val="el-GR"/>
        </w:rPr>
        <w:t>5.1</w:t>
      </w:r>
      <w:r w:rsidR="00DD18AC">
        <w:rPr>
          <w:lang w:val="el-GR"/>
        </w:rPr>
        <w:fldChar w:fldCharType="end"/>
      </w:r>
      <w:r>
        <w:rPr>
          <w:lang w:val="el-GR"/>
        </w:rPr>
        <w:t xml:space="preserve"> της παρούσας (τρόπος πληρωμής).</w:t>
      </w:r>
    </w:p>
    <w:p w14:paraId="06A1A490" w14:textId="77777777" w:rsidR="008338F0" w:rsidRDefault="003355E7" w:rsidP="009C3C60">
      <w:pPr>
        <w:suppressAutoHyphens w:val="0"/>
        <w:spacing w:line="276" w:lineRule="auto"/>
        <w:rPr>
          <w:lang w:val="el-GR"/>
        </w:rPr>
      </w:pPr>
      <w:r>
        <w:rPr>
          <w:lang w:val="el-GR"/>
        </w:rPr>
        <w:t>Η εγγύηση καλής εκτέλεσης και η εγγύηση προκαταβολής επιστρέφονται στο σύνολό τους</w:t>
      </w:r>
      <w:r w:rsidR="00B53297" w:rsidRPr="00B8545D">
        <w:rPr>
          <w:lang w:val="el-GR"/>
        </w:rPr>
        <w:t xml:space="preserve"> </w:t>
      </w:r>
      <w:r w:rsidR="00B53297" w:rsidRPr="009C3C60">
        <w:rPr>
          <w:rFonts w:cs="Tahoma"/>
          <w:lang w:val="el-GR"/>
        </w:rPr>
        <w:t>μετά την οριστική ποσοτική και ποιοτική παραλαβή του Έργου</w:t>
      </w:r>
      <w:r w:rsidR="00B53297" w:rsidRPr="00B8545D">
        <w:rPr>
          <w:rFonts w:cs="Tahoma"/>
          <w:lang w:val="el-GR"/>
        </w:rPr>
        <w:t>.</w:t>
      </w:r>
      <w:r>
        <w:rPr>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0232DB3B" w14:textId="77777777" w:rsidR="00976CBB" w:rsidRDefault="00976CBB" w:rsidP="00417A19">
      <w:pPr>
        <w:suppressAutoHyphens w:val="0"/>
        <w:spacing w:line="276" w:lineRule="auto"/>
        <w:rPr>
          <w:lang w:val="el-GR"/>
        </w:rPr>
      </w:pPr>
    </w:p>
    <w:p w14:paraId="74111706" w14:textId="77777777" w:rsidR="008338F0" w:rsidRPr="00D15903" w:rsidRDefault="003355E7" w:rsidP="003723D8">
      <w:pPr>
        <w:pStyle w:val="2"/>
        <w:numPr>
          <w:ilvl w:val="1"/>
          <w:numId w:val="12"/>
        </w:numPr>
        <w:rPr>
          <w:rFonts w:asciiTheme="minorHAnsi" w:hAnsiTheme="minorHAnsi" w:cstheme="minorHAnsi"/>
          <w:lang w:val="el-GR"/>
        </w:rPr>
      </w:pPr>
      <w:r>
        <w:rPr>
          <w:lang w:val="el-GR"/>
        </w:rPr>
        <w:tab/>
      </w:r>
      <w:bookmarkStart w:id="103" w:name="_Toc20735207"/>
      <w:r w:rsidRPr="00D15903">
        <w:rPr>
          <w:rFonts w:asciiTheme="minorHAnsi" w:hAnsiTheme="minorHAnsi" w:cstheme="minorHAnsi"/>
          <w:lang w:val="el-GR"/>
        </w:rPr>
        <w:t>Συμβατικό πλαίσιο – Εφαρμοστέα νομοθεσία</w:t>
      </w:r>
      <w:bookmarkEnd w:id="103"/>
    </w:p>
    <w:p w14:paraId="4EAD264C" w14:textId="77777777" w:rsidR="008338F0" w:rsidRDefault="003355E7">
      <w:pPr>
        <w:rPr>
          <w:lang w:val="el-GR"/>
        </w:rPr>
      </w:pPr>
      <w:r>
        <w:rPr>
          <w:lang w:val="el-GR"/>
        </w:rPr>
        <w:t>Κατά την εκτέλεση της σύμβασης εφαρμόζονται οι διατάξεις του ν. 4412/2016</w:t>
      </w:r>
      <w:r w:rsidR="00EE021D">
        <w:rPr>
          <w:lang w:val="el-GR"/>
        </w:rPr>
        <w:t xml:space="preserve"> </w:t>
      </w:r>
      <w:r w:rsidR="00EE021D">
        <w:rPr>
          <w:bCs/>
          <w:lang w:val="el-GR"/>
        </w:rPr>
        <w:t>όπως ισχύει</w:t>
      </w:r>
      <w:r>
        <w:rPr>
          <w:lang w:val="el-GR"/>
        </w:rPr>
        <w:t xml:space="preserve">, οι όροι της παρούσας διακήρυξης και συμπληρωματικά ο Αστικός Κώδικας. </w:t>
      </w:r>
    </w:p>
    <w:p w14:paraId="63A31423" w14:textId="77777777" w:rsidR="008338F0" w:rsidRPr="00D15903" w:rsidRDefault="003355E7" w:rsidP="003723D8">
      <w:pPr>
        <w:pStyle w:val="2"/>
        <w:numPr>
          <w:ilvl w:val="1"/>
          <w:numId w:val="12"/>
        </w:numPr>
        <w:rPr>
          <w:rFonts w:asciiTheme="minorHAnsi" w:hAnsiTheme="minorHAnsi" w:cstheme="minorHAnsi"/>
          <w:lang w:val="el-GR"/>
        </w:rPr>
      </w:pPr>
      <w:r w:rsidRPr="00D15903">
        <w:rPr>
          <w:rFonts w:asciiTheme="minorHAnsi" w:hAnsiTheme="minorHAnsi" w:cstheme="minorHAnsi"/>
          <w:lang w:val="el-GR"/>
        </w:rPr>
        <w:tab/>
      </w:r>
      <w:bookmarkStart w:id="104" w:name="_Toc20735208"/>
      <w:r w:rsidRPr="00D15903">
        <w:rPr>
          <w:rFonts w:asciiTheme="minorHAnsi" w:hAnsiTheme="minorHAnsi" w:cstheme="minorHAnsi"/>
          <w:lang w:val="el-GR"/>
        </w:rPr>
        <w:t xml:space="preserve">Όροι εκτέλεσης </w:t>
      </w:r>
      <w:r w:rsidR="00FE1DAB" w:rsidRPr="00D15903">
        <w:rPr>
          <w:rFonts w:asciiTheme="minorHAnsi" w:hAnsiTheme="minorHAnsi" w:cstheme="minorHAnsi"/>
          <w:lang w:val="el-GR"/>
        </w:rPr>
        <w:t>της σύμβασης</w:t>
      </w:r>
      <w:bookmarkEnd w:id="104"/>
    </w:p>
    <w:p w14:paraId="02487D74" w14:textId="77777777" w:rsidR="008338F0" w:rsidRDefault="003355E7">
      <w:pPr>
        <w:rPr>
          <w:lang w:val="el-GR"/>
        </w:rPr>
      </w:pPr>
      <w:r>
        <w:rPr>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r w:rsidR="00EE021D">
        <w:rPr>
          <w:lang w:val="el-GR"/>
        </w:rPr>
        <w:t xml:space="preserve"> </w:t>
      </w:r>
      <w:r w:rsidR="00EE021D">
        <w:rPr>
          <w:bCs/>
          <w:lang w:val="el-GR"/>
        </w:rPr>
        <w:t>όπως ισχύει</w:t>
      </w:r>
      <w:r>
        <w:rPr>
          <w:lang w:val="el-GR"/>
        </w:rPr>
        <w:t xml:space="preserve">. </w:t>
      </w:r>
    </w:p>
    <w:p w14:paraId="32016C7C" w14:textId="77777777" w:rsidR="008338F0" w:rsidRDefault="003355E7">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BABA45E" w14:textId="77777777" w:rsidR="00D4164C" w:rsidRDefault="00D4164C" w:rsidP="00114833">
      <w:pPr>
        <w:rPr>
          <w:szCs w:val="22"/>
          <w:lang w:val="el-GR"/>
        </w:rPr>
      </w:pPr>
    </w:p>
    <w:p w14:paraId="02CD9A65" w14:textId="77777777" w:rsidR="00D4164C" w:rsidRDefault="00D4164C" w:rsidP="00162116">
      <w:pPr>
        <w:suppressAutoHyphens w:val="0"/>
        <w:rPr>
          <w:szCs w:val="22"/>
          <w:lang w:val="el-GR"/>
        </w:rPr>
      </w:pPr>
      <w:r>
        <w:rPr>
          <w:szCs w:val="22"/>
          <w:lang w:val="el-GR"/>
        </w:rPr>
        <w:lastRenderedPageBreak/>
        <w:t xml:space="preserve">Κατά την εκτέλεση της σύμβασης ο Ανάδοχος </w:t>
      </w:r>
      <w:r w:rsidR="00933266">
        <w:rPr>
          <w:szCs w:val="22"/>
          <w:lang w:val="el-GR"/>
        </w:rPr>
        <w:t xml:space="preserve">θα πρέπει </w:t>
      </w:r>
      <w:r>
        <w:rPr>
          <w:szCs w:val="22"/>
          <w:lang w:val="el-GR"/>
        </w:rPr>
        <w:t xml:space="preserve"> να τηρεί τις υποχρεώσεις</w:t>
      </w:r>
      <w:r w:rsidR="00933266">
        <w:rPr>
          <w:szCs w:val="22"/>
          <w:lang w:val="el-GR"/>
        </w:rPr>
        <w:t xml:space="preserve"> του που προκύπτουν </w:t>
      </w:r>
      <w:r>
        <w:rPr>
          <w:szCs w:val="22"/>
          <w:lang w:val="el-GR"/>
        </w:rPr>
        <w:t xml:space="preserve"> </w:t>
      </w:r>
      <w:r w:rsidR="00933266">
        <w:rPr>
          <w:szCs w:val="22"/>
          <w:lang w:val="el-GR"/>
        </w:rPr>
        <w:t xml:space="preserve">από τον </w:t>
      </w:r>
      <w:r>
        <w:rPr>
          <w:szCs w:val="22"/>
          <w:lang w:val="el-GR"/>
        </w:rPr>
        <w:t xml:space="preserve">επικοινωνιακό οδηγό ΕΣΠΑ 2014 -20 </w:t>
      </w:r>
      <w:r w:rsidR="00933266" w:rsidRPr="008D6BC3">
        <w:rPr>
          <w:rFonts w:cs="Tahoma"/>
          <w:lang w:val="el-GR"/>
        </w:rPr>
        <w:t xml:space="preserve">(ενδεικτικά </w:t>
      </w:r>
      <w:r w:rsidR="00933266">
        <w:rPr>
          <w:rFonts w:cs="Tahoma"/>
          <w:lang w:val="el-GR"/>
        </w:rPr>
        <w:t>αναφέρονται</w:t>
      </w:r>
      <w:r w:rsidR="00933266" w:rsidRPr="008D6BC3">
        <w:rPr>
          <w:rFonts w:cs="Tahoma"/>
          <w:lang w:val="el-GR"/>
        </w:rPr>
        <w:t xml:space="preserve">: </w:t>
      </w:r>
      <w:r w:rsidR="00933266" w:rsidRPr="008D6BC3">
        <w:rPr>
          <w:rFonts w:cs="Tahoma"/>
          <w:b/>
          <w:lang w:val="el-GR"/>
        </w:rPr>
        <w:t>σήμανση</w:t>
      </w:r>
      <w:r w:rsidR="00933266" w:rsidRPr="008D6BC3">
        <w:rPr>
          <w:rFonts w:cs="Tahoma"/>
          <w:lang w:val="el-GR"/>
        </w:rPr>
        <w:t xml:space="preserve"> χώρων υλοποίησης </w:t>
      </w:r>
      <w:proofErr w:type="spellStart"/>
      <w:r w:rsidR="00933266" w:rsidRPr="008D6BC3">
        <w:rPr>
          <w:rFonts w:cs="Tahoma"/>
          <w:lang w:val="el-GR"/>
        </w:rPr>
        <w:t>Υποέργων</w:t>
      </w:r>
      <w:proofErr w:type="spellEnd"/>
      <w:r w:rsidR="00933266" w:rsidRPr="008D6BC3">
        <w:rPr>
          <w:rFonts w:cs="Tahoma"/>
          <w:lang w:val="el-GR"/>
        </w:rPr>
        <w:t xml:space="preserve">/ παραδοτέων/ εκπαιδευτικού υλικού/ χώρων εκπαίδευσης/ εξοπλισμού/ λογισμικού/ </w:t>
      </w:r>
      <w:r w:rsidR="00933266">
        <w:rPr>
          <w:rFonts w:cs="Tahoma"/>
          <w:lang w:val="el-GR"/>
        </w:rPr>
        <w:t xml:space="preserve">εφαρμογών/ ιστοσελίδων) </w:t>
      </w:r>
      <w:r w:rsidR="00933266">
        <w:rPr>
          <w:szCs w:val="22"/>
          <w:lang w:val="el-GR"/>
        </w:rPr>
        <w:t xml:space="preserve"> </w:t>
      </w:r>
      <w:r>
        <w:rPr>
          <w:szCs w:val="22"/>
          <w:lang w:val="el-GR"/>
        </w:rPr>
        <w:t xml:space="preserve">(βλ. </w:t>
      </w:r>
      <w:r w:rsidR="00933266">
        <w:rPr>
          <w:szCs w:val="22"/>
          <w:lang w:val="el-GR"/>
        </w:rPr>
        <w:t xml:space="preserve"> </w:t>
      </w:r>
      <w:hyperlink r:id="rId20" w:history="1">
        <w:r w:rsidR="00933266" w:rsidRPr="00933266">
          <w:rPr>
            <w:rStyle w:val="-"/>
            <w:szCs w:val="22"/>
            <w:lang w:val="el-GR"/>
          </w:rPr>
          <w:t>https://www.espa.gr/el/Pages/elibraryFS.aspx?item=2087</w:t>
        </w:r>
      </w:hyperlink>
      <w:r>
        <w:rPr>
          <w:szCs w:val="22"/>
          <w:lang w:val="el-GR"/>
        </w:rPr>
        <w:t>)</w:t>
      </w:r>
    </w:p>
    <w:p w14:paraId="24A8CC11" w14:textId="77777777" w:rsidR="00D4164C" w:rsidRPr="00114833" w:rsidRDefault="00D4164C" w:rsidP="00114833">
      <w:pPr>
        <w:rPr>
          <w:szCs w:val="22"/>
          <w:lang w:val="el-GR"/>
        </w:rPr>
      </w:pPr>
    </w:p>
    <w:p w14:paraId="7AA96491" w14:textId="77777777" w:rsidR="00523EEE" w:rsidRPr="00EE2684" w:rsidRDefault="00C15414" w:rsidP="00523EEE">
      <w:pPr>
        <w:rPr>
          <w:szCs w:val="22"/>
          <w:lang w:val="el-GR"/>
        </w:rPr>
      </w:pPr>
      <w:r w:rsidRPr="00EE2684">
        <w:rPr>
          <w:szCs w:val="22"/>
          <w:lang w:val="el-GR"/>
        </w:rPr>
        <w:t>Κατά την εκτέλεση της σύμβασης ο</w:t>
      </w:r>
      <w:r w:rsidR="00523EEE" w:rsidRPr="00EE2684">
        <w:rPr>
          <w:szCs w:val="22"/>
          <w:lang w:val="el-GR"/>
        </w:rPr>
        <w:t xml:space="preserve"> </w:t>
      </w:r>
      <w:r w:rsidR="004B7E25" w:rsidRPr="00EE2684">
        <w:rPr>
          <w:szCs w:val="22"/>
          <w:lang w:val="el-GR"/>
        </w:rPr>
        <w:t>α</w:t>
      </w:r>
      <w:r w:rsidR="00523EEE" w:rsidRPr="00EE2684">
        <w:rPr>
          <w:szCs w:val="22"/>
          <w:lang w:val="el-GR"/>
        </w:rPr>
        <w:t>νάδοχος δε δικαιούται να εκχωρεί τ</w:t>
      </w:r>
      <w:r w:rsidR="00993706" w:rsidRPr="00EE2684">
        <w:rPr>
          <w:szCs w:val="22"/>
          <w:lang w:val="el-GR"/>
        </w:rPr>
        <w:t xml:space="preserve">ο συμβατικό τίμημα σε </w:t>
      </w:r>
      <w:r w:rsidR="00523EEE" w:rsidRPr="00EE2684">
        <w:rPr>
          <w:szCs w:val="22"/>
          <w:lang w:val="el-GR"/>
        </w:rPr>
        <w:t xml:space="preserve">οποιοδήποτε τρίτο, </w:t>
      </w:r>
      <w:r w:rsidR="00993706" w:rsidRPr="00EE2684">
        <w:rPr>
          <w:szCs w:val="22"/>
          <w:lang w:val="el-GR"/>
        </w:rPr>
        <w:t>χωρίς την έγγραφη έγκριση της Α</w:t>
      </w:r>
      <w:r w:rsidRPr="00EE2684">
        <w:rPr>
          <w:szCs w:val="22"/>
          <w:lang w:val="el-GR"/>
        </w:rPr>
        <w:t>ναθέτουσας Αρχής</w:t>
      </w:r>
      <w:r w:rsidR="00993706" w:rsidRPr="00EE2684">
        <w:rPr>
          <w:szCs w:val="22"/>
          <w:lang w:val="el-GR"/>
        </w:rPr>
        <w:t>.</w:t>
      </w:r>
      <w:r w:rsidR="00523EEE" w:rsidRPr="00EE2684">
        <w:rPr>
          <w:szCs w:val="22"/>
          <w:lang w:val="el-GR"/>
        </w:rPr>
        <w:t xml:space="preserve"> Εάν το συμβατικό τίμημα εκχωρηθεί εν </w:t>
      </w:r>
      <w:proofErr w:type="spellStart"/>
      <w:r w:rsidR="00523EEE" w:rsidRPr="00EE2684">
        <w:rPr>
          <w:szCs w:val="22"/>
          <w:lang w:val="el-GR"/>
        </w:rPr>
        <w:t>όλω</w:t>
      </w:r>
      <w:proofErr w:type="spellEnd"/>
      <w:r w:rsidR="00523EEE" w:rsidRPr="00EE2684">
        <w:rPr>
          <w:szCs w:val="22"/>
          <w:lang w:val="el-GR"/>
        </w:rPr>
        <w:t xml:space="preserve"> ή εν μέρει σε Τράπεζα, κατά τα ως άνω</w:t>
      </w:r>
      <w:r w:rsidRPr="00EE2684">
        <w:rPr>
          <w:szCs w:val="22"/>
          <w:lang w:val="el-GR"/>
        </w:rPr>
        <w:t xml:space="preserve"> αναφερόμενα</w:t>
      </w:r>
      <w:r w:rsidR="00523EEE" w:rsidRPr="00EE2684">
        <w:rPr>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EE2684">
        <w:rPr>
          <w:szCs w:val="22"/>
          <w:lang w:val="el-GR"/>
        </w:rPr>
        <w:t>όλω</w:t>
      </w:r>
      <w:proofErr w:type="spellEnd"/>
      <w:r w:rsidR="00523EEE" w:rsidRPr="00EE2684">
        <w:rPr>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00523EEE" w:rsidRPr="00EE2684">
        <w:rPr>
          <w:szCs w:val="22"/>
          <w:lang w:val="el-GR"/>
        </w:rPr>
        <w:t>εκδοχέως</w:t>
      </w:r>
      <w:proofErr w:type="spellEnd"/>
      <w:r w:rsidR="00523EEE" w:rsidRPr="00EE2684">
        <w:rPr>
          <w:szCs w:val="22"/>
          <w:lang w:val="el-GR"/>
        </w:rPr>
        <w:t xml:space="preserve"> Τράπεζας.</w:t>
      </w:r>
    </w:p>
    <w:p w14:paraId="4F840EF4" w14:textId="77777777" w:rsidR="001B56F1" w:rsidRPr="00EE2684" w:rsidRDefault="004B7E25" w:rsidP="001B56F1">
      <w:pPr>
        <w:suppressAutoHyphens w:val="0"/>
        <w:spacing w:after="200" w:line="276" w:lineRule="auto"/>
        <w:rPr>
          <w:lang w:val="el-GR"/>
        </w:rPr>
      </w:pPr>
      <w:r w:rsidRPr="00EE2684">
        <w:rPr>
          <w:szCs w:val="22"/>
          <w:lang w:val="el-GR"/>
        </w:rPr>
        <w:t>Κατά την εκτέλεση της σύμβασης</w:t>
      </w:r>
      <w:r w:rsidR="001B56F1" w:rsidRPr="00EE2684">
        <w:rPr>
          <w:szCs w:val="22"/>
          <w:lang w:val="el-GR"/>
        </w:rPr>
        <w:t xml:space="preserve"> </w:t>
      </w:r>
      <w:r w:rsidRPr="00EE2684">
        <w:rPr>
          <w:szCs w:val="22"/>
          <w:lang w:val="el-GR"/>
        </w:rPr>
        <w:t>ο</w:t>
      </w:r>
      <w:r w:rsidR="001B56F1" w:rsidRPr="00EE2684">
        <w:rPr>
          <w:szCs w:val="22"/>
          <w:lang w:val="el-GR"/>
        </w:rPr>
        <w:t xml:space="preserve"> </w:t>
      </w:r>
      <w:r w:rsidRPr="00EE2684">
        <w:rPr>
          <w:szCs w:val="22"/>
          <w:lang w:val="el-GR"/>
        </w:rPr>
        <w:t>α</w:t>
      </w:r>
      <w:r w:rsidR="001B56F1" w:rsidRPr="00EE2684">
        <w:rPr>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EE2684">
        <w:rPr>
          <w:szCs w:val="22"/>
          <w:lang w:val="el-GR"/>
        </w:rPr>
        <w:t>Αναθέτουσας Αρχής</w:t>
      </w:r>
      <w:r w:rsidR="001B56F1" w:rsidRPr="00EE2684">
        <w:rPr>
          <w:szCs w:val="22"/>
          <w:lang w:val="el-GR"/>
        </w:rPr>
        <w:t xml:space="preserve"> ή των εκάστοτε υποδεικνυομένων από αυτήν προσώπων. Σε αντίθετη περίπτωση, η </w:t>
      </w:r>
      <w:r w:rsidRPr="00EE2684">
        <w:rPr>
          <w:szCs w:val="22"/>
          <w:lang w:val="el-GR"/>
        </w:rPr>
        <w:t xml:space="preserve">Αναθέτουσα Αρχής </w:t>
      </w:r>
      <w:r w:rsidR="001B56F1" w:rsidRPr="00EE2684">
        <w:rPr>
          <w:szCs w:val="22"/>
          <w:lang w:val="el-GR"/>
        </w:rPr>
        <w:t xml:space="preserve">δύναται να ζητήσει την αντικατάσταση μέλους της Ομάδας Έργου του </w:t>
      </w:r>
      <w:r w:rsidRPr="00EE2684">
        <w:rPr>
          <w:szCs w:val="22"/>
          <w:lang w:val="el-GR"/>
        </w:rPr>
        <w:t>α</w:t>
      </w:r>
      <w:r w:rsidR="001B56F1" w:rsidRPr="00EE2684">
        <w:rPr>
          <w:szCs w:val="22"/>
          <w:lang w:val="el-GR"/>
        </w:rPr>
        <w:t xml:space="preserve">ναδόχου, οπότε ο </w:t>
      </w:r>
      <w:r w:rsidRPr="00EE2684">
        <w:rPr>
          <w:szCs w:val="22"/>
          <w:lang w:val="el-GR"/>
        </w:rPr>
        <w:t>α</w:t>
      </w:r>
      <w:r w:rsidR="001B56F1" w:rsidRPr="00EE2684">
        <w:rPr>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EE2684">
        <w:rPr>
          <w:szCs w:val="22"/>
          <w:lang w:val="el-GR"/>
        </w:rPr>
        <w:t xml:space="preserve">Αναθέτουσας Αρχής </w:t>
      </w:r>
      <w:r w:rsidR="001B56F1" w:rsidRPr="00EE2684">
        <w:rPr>
          <w:szCs w:val="22"/>
          <w:lang w:val="el-GR"/>
        </w:rPr>
        <w:t>και μόνο με άλλο πρόσωπο αντιστοίχων προσόντων ή εμπειρίας. Ο Ανάδοχος υποχρεούται να ειδοποιήσει</w:t>
      </w:r>
      <w:r w:rsidR="001B56F1" w:rsidRPr="00EE2684">
        <w:rPr>
          <w:lang w:val="el-GR"/>
        </w:rPr>
        <w:t xml:space="preserve"> την </w:t>
      </w:r>
      <w:proofErr w:type="spellStart"/>
      <w:r w:rsidR="001B56F1" w:rsidRPr="00EE2684">
        <w:rPr>
          <w:b/>
          <w:lang w:val="el-GR"/>
        </w:rPr>
        <w:t>ΚτΠ</w:t>
      </w:r>
      <w:proofErr w:type="spellEnd"/>
      <w:r w:rsidR="001B56F1" w:rsidRPr="00EE2684">
        <w:rPr>
          <w:b/>
          <w:lang w:val="el-GR"/>
        </w:rPr>
        <w:t xml:space="preserve"> Α.Ε.</w:t>
      </w:r>
      <w:r w:rsidR="001B56F1" w:rsidRPr="00EE2684">
        <w:rPr>
          <w:lang w:val="el-GR"/>
        </w:rPr>
        <w:t xml:space="preserve"> εγγράφως </w:t>
      </w:r>
      <w:r w:rsidR="001B56F1" w:rsidRPr="00EE2684">
        <w:rPr>
          <w:b/>
          <w:lang w:val="el-GR"/>
        </w:rPr>
        <w:t>δεκαπέντε (15)</w:t>
      </w:r>
      <w:r w:rsidR="001B56F1" w:rsidRPr="00EE2684">
        <w:rPr>
          <w:lang w:val="el-GR"/>
        </w:rPr>
        <w:t xml:space="preserve"> ημέρες πριν από την αντικατάσταση. </w:t>
      </w:r>
    </w:p>
    <w:p w14:paraId="183E7F49" w14:textId="77777777" w:rsidR="001B56F1" w:rsidRPr="00EE2684" w:rsidRDefault="001B56F1" w:rsidP="004B7E25">
      <w:pPr>
        <w:suppressAutoHyphens w:val="0"/>
        <w:spacing w:after="200" w:line="276" w:lineRule="auto"/>
        <w:rPr>
          <w:lang w:val="el-GR"/>
        </w:rPr>
      </w:pPr>
      <w:r w:rsidRPr="00EE2684">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EE2684">
        <w:rPr>
          <w:lang w:val="el-GR"/>
        </w:rPr>
        <w:t>αποχωρήσαντες</w:t>
      </w:r>
      <w:proofErr w:type="spellEnd"/>
      <w:r w:rsidRPr="00EE2684">
        <w:rPr>
          <w:lang w:val="el-GR"/>
        </w:rPr>
        <w:t xml:space="preserve"> συνεργάτες, με άλλα πρόσωπα που θα διαθέτουν τουλάχιστον ίση εμπειρία και ίσα προσόντα με τα αντικαθιστάμενα.</w:t>
      </w:r>
    </w:p>
    <w:p w14:paraId="30A5C26D" w14:textId="77777777" w:rsidR="004B7E25" w:rsidRPr="004B7E25" w:rsidRDefault="004B7E25" w:rsidP="004B7E25">
      <w:pPr>
        <w:suppressAutoHyphens w:val="0"/>
        <w:spacing w:after="200" w:line="276" w:lineRule="auto"/>
        <w:rPr>
          <w:lang w:val="el-GR"/>
        </w:rPr>
      </w:pPr>
      <w:r w:rsidRPr="00EE2684">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EE2684">
        <w:rPr>
          <w:lang w:val="el-GR"/>
        </w:rPr>
        <w:t>Αναθέτουσας Αρχής</w:t>
      </w:r>
      <w:r w:rsidRPr="00EE2684">
        <w:rPr>
          <w:lang w:val="el-GR"/>
        </w:rPr>
        <w:t xml:space="preserve">. Σε αντίθετη περίπτωση, η </w:t>
      </w:r>
      <w:r w:rsidR="00331981" w:rsidRPr="00EE2684">
        <w:rPr>
          <w:lang w:val="el-GR"/>
        </w:rPr>
        <w:t xml:space="preserve">Αναθέτουσα Αρχή </w:t>
      </w:r>
      <w:r w:rsidRPr="00EE2684">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EE2684">
        <w:rPr>
          <w:lang w:val="el-GR"/>
        </w:rPr>
        <w:t>Αναθέτουσας Αρχής</w:t>
      </w:r>
      <w:r w:rsidRPr="00EE2684">
        <w:rPr>
          <w:b/>
          <w:lang w:val="el-GR"/>
        </w:rPr>
        <w:t>.</w:t>
      </w:r>
      <w:r w:rsidRPr="00EE2684">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EE2684">
        <w:rPr>
          <w:lang w:val="el-GR"/>
        </w:rPr>
        <w:t>λύεται</w:t>
      </w:r>
      <w:proofErr w:type="spellEnd"/>
      <w:r w:rsidRPr="00EE2684">
        <w:rPr>
          <w:lang w:val="el-GR"/>
        </w:rPr>
        <w:t xml:space="preserve"> αυτοδίκαια από την ημέρα επέλευσης των ανωτέρω γεγονότων. Σε τέτοια περίπτωση καταπίπτουν υπέρ της </w:t>
      </w:r>
      <w:r w:rsidR="00331981" w:rsidRPr="00EE2684">
        <w:rPr>
          <w:lang w:val="el-GR"/>
        </w:rPr>
        <w:t xml:space="preserve">Αναθέτουσας Αρχής </w:t>
      </w:r>
      <w:r w:rsidRPr="00EE2684">
        <w:rPr>
          <w:lang w:val="el-GR"/>
        </w:rPr>
        <w:t>και οι Εγγυητικές Επιστολές Προκαταβολής και Καλής Εκτέλεσης που προβλέπονται στη Σύμβαση.</w:t>
      </w:r>
    </w:p>
    <w:p w14:paraId="62209E32" w14:textId="77777777" w:rsidR="008338F0" w:rsidRPr="00D15903" w:rsidRDefault="003355E7" w:rsidP="003723D8">
      <w:pPr>
        <w:pStyle w:val="2"/>
        <w:numPr>
          <w:ilvl w:val="1"/>
          <w:numId w:val="12"/>
        </w:numPr>
        <w:rPr>
          <w:rFonts w:ascii="Calibri" w:hAnsi="Calibri" w:cs="Calibri"/>
          <w:lang w:val="el-GR"/>
        </w:rPr>
      </w:pPr>
      <w:r>
        <w:rPr>
          <w:lang w:val="el-GR"/>
        </w:rPr>
        <w:tab/>
      </w:r>
      <w:bookmarkStart w:id="105" w:name="_Toc20735209"/>
      <w:r w:rsidRPr="00D15903">
        <w:rPr>
          <w:rFonts w:ascii="Calibri" w:hAnsi="Calibri" w:cs="Calibri"/>
          <w:lang w:val="el-GR"/>
        </w:rPr>
        <w:t>Υπεργολαβία</w:t>
      </w:r>
      <w:bookmarkEnd w:id="105"/>
    </w:p>
    <w:p w14:paraId="1861D2C3" w14:textId="77777777" w:rsidR="008338F0" w:rsidRDefault="003355E7">
      <w:pPr>
        <w:rPr>
          <w:lang w:val="el-GR"/>
        </w:rPr>
      </w:pPr>
      <w:r>
        <w:rPr>
          <w:b/>
          <w:bCs/>
          <w:lang w:val="el-GR"/>
        </w:rPr>
        <w:t xml:space="preserve">4.4.1. </w:t>
      </w:r>
      <w:r>
        <w:rPr>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w:t>
      </w:r>
      <w:r w:rsidR="00EE021D">
        <w:rPr>
          <w:lang w:val="el-GR"/>
        </w:rPr>
        <w:t xml:space="preserve"> </w:t>
      </w:r>
      <w:r w:rsidR="00EE021D">
        <w:rPr>
          <w:bCs/>
          <w:lang w:val="el-GR"/>
        </w:rPr>
        <w:t>όπως ισχύει</w:t>
      </w:r>
      <w:r>
        <w:rPr>
          <w:lang w:val="el-GR"/>
        </w:rPr>
        <w:t xml:space="preserve"> από υπεργολάβους δεν αίρει την ευθύνη του κυρίου αναδόχου. </w:t>
      </w:r>
    </w:p>
    <w:p w14:paraId="7BDF3A35" w14:textId="77777777" w:rsidR="008338F0" w:rsidRDefault="003355E7">
      <w:pPr>
        <w:rPr>
          <w:b/>
          <w:bCs/>
          <w:lang w:val="el-GR"/>
        </w:rPr>
      </w:pPr>
      <w:r>
        <w:rPr>
          <w:b/>
          <w:bCs/>
          <w:lang w:val="el-GR"/>
        </w:rPr>
        <w:lastRenderedPageBreak/>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sidRPr="00876361">
        <w:rPr>
          <w:szCs w:val="22"/>
          <w:lang w:val="el-GR"/>
        </w:rPr>
        <w:t>.</w:t>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3DC90C60" w14:textId="77777777" w:rsidR="008338F0" w:rsidRDefault="003355E7">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D18AC">
        <w:rPr>
          <w:lang w:val="el-GR"/>
        </w:rPr>
        <w:fldChar w:fldCharType="begin"/>
      </w:r>
      <w:r w:rsidR="006607CE">
        <w:rPr>
          <w:lang w:val="el-GR"/>
        </w:rPr>
        <w:instrText xml:space="preserve"> REF _Ref496541775 \r \h </w:instrText>
      </w:r>
      <w:r w:rsidR="00DD18AC">
        <w:rPr>
          <w:lang w:val="el-GR"/>
        </w:rPr>
      </w:r>
      <w:r w:rsidR="00DD18AC">
        <w:rPr>
          <w:lang w:val="el-GR"/>
        </w:rPr>
        <w:fldChar w:fldCharType="separate"/>
      </w:r>
      <w:r w:rsidR="00E44343">
        <w:rPr>
          <w:lang w:val="el-GR"/>
        </w:rPr>
        <w:t>2.2.3</w:t>
      </w:r>
      <w:r w:rsidR="00DD18AC">
        <w:rPr>
          <w:lang w:val="el-GR"/>
        </w:rPr>
        <w:fldChar w:fldCharType="end"/>
      </w:r>
      <w:r>
        <w:rPr>
          <w:lang w:val="el-GR"/>
        </w:rPr>
        <w:t xml:space="preserve"> και με τα αποδεικτικά μέσα της παραγράφου </w:t>
      </w:r>
      <w:r w:rsidR="00DD18AC">
        <w:rPr>
          <w:lang w:val="el-GR"/>
        </w:rPr>
        <w:fldChar w:fldCharType="begin"/>
      </w:r>
      <w:r w:rsidR="00C90A04">
        <w:rPr>
          <w:lang w:val="el-GR"/>
        </w:rPr>
        <w:instrText xml:space="preserve"> REF _Ref496625274 \r \h </w:instrText>
      </w:r>
      <w:r w:rsidR="00DD18AC">
        <w:rPr>
          <w:lang w:val="el-GR"/>
        </w:rPr>
      </w:r>
      <w:r w:rsidR="00DD18AC">
        <w:rPr>
          <w:lang w:val="el-GR"/>
        </w:rPr>
        <w:fldChar w:fldCharType="separate"/>
      </w:r>
      <w:r w:rsidR="00E44343">
        <w:rPr>
          <w:lang w:val="el-GR"/>
        </w:rPr>
        <w:t>2.2.8.2</w:t>
      </w:r>
      <w:r w:rsidR="00DD18AC">
        <w:rPr>
          <w:lang w:val="el-GR"/>
        </w:rPr>
        <w:fldChar w:fldCharType="end"/>
      </w:r>
      <w:r>
        <w:rPr>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w:t>
      </w:r>
      <w:r w:rsidR="00EE021D">
        <w:rPr>
          <w:lang w:val="el-GR"/>
        </w:rPr>
        <w:t xml:space="preserve"> </w:t>
      </w:r>
      <w:r w:rsidR="00EE021D">
        <w:rPr>
          <w:bCs/>
          <w:lang w:val="el-GR"/>
        </w:rPr>
        <w:t>όπως ισχύει</w:t>
      </w:r>
      <w:r>
        <w:rPr>
          <w:lang w:val="el-GR"/>
        </w:rPr>
        <w:t xml:space="preserve">, δύναται να επαληθεύσει τους ως άνω λόγους και για τμήμα ή τμήματα της σύμβασης που υπολείπονται του ως άνω ποσοστού. </w:t>
      </w:r>
    </w:p>
    <w:p w14:paraId="64EC81EF" w14:textId="77777777" w:rsidR="008338F0" w:rsidRDefault="003355E7">
      <w:pPr>
        <w:rPr>
          <w:b/>
          <w:bCs/>
          <w:lang w:val="el-GR"/>
        </w:rPr>
      </w:pPr>
      <w:r>
        <w:rPr>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r w:rsidR="00EE021D">
        <w:rPr>
          <w:lang w:val="el-GR"/>
        </w:rPr>
        <w:t xml:space="preserve"> </w:t>
      </w:r>
      <w:r w:rsidR="00EE021D">
        <w:rPr>
          <w:bCs/>
          <w:lang w:val="el-GR"/>
        </w:rPr>
        <w:t>όπως ισχύει</w:t>
      </w:r>
      <w:r>
        <w:rPr>
          <w:lang w:val="el-GR"/>
        </w:rPr>
        <w:t xml:space="preserve">. </w:t>
      </w:r>
    </w:p>
    <w:p w14:paraId="60419D77" w14:textId="77777777" w:rsidR="008338F0" w:rsidRPr="00D15903" w:rsidRDefault="003355E7" w:rsidP="003723D8">
      <w:pPr>
        <w:pStyle w:val="2"/>
        <w:numPr>
          <w:ilvl w:val="1"/>
          <w:numId w:val="12"/>
        </w:numPr>
        <w:rPr>
          <w:rFonts w:asciiTheme="minorHAnsi" w:hAnsiTheme="minorHAnsi" w:cstheme="minorHAnsi"/>
          <w:lang w:val="el-GR"/>
        </w:rPr>
      </w:pPr>
      <w:r w:rsidRPr="00D15903">
        <w:rPr>
          <w:rFonts w:asciiTheme="minorHAnsi" w:hAnsiTheme="minorHAnsi" w:cstheme="minorHAnsi"/>
          <w:lang w:val="el-GR"/>
        </w:rPr>
        <w:tab/>
      </w:r>
      <w:bookmarkStart w:id="106" w:name="_Ref496607258"/>
      <w:bookmarkStart w:id="107" w:name="_Toc20735210"/>
      <w:r w:rsidRPr="00D15903">
        <w:rPr>
          <w:rFonts w:asciiTheme="minorHAnsi" w:hAnsiTheme="minorHAnsi" w:cstheme="minorHAnsi"/>
          <w:lang w:val="el-GR"/>
        </w:rPr>
        <w:t>Τροποποίηση σύμβασης κατά τη διάρκειά της</w:t>
      </w:r>
      <w:bookmarkEnd w:id="106"/>
      <w:bookmarkEnd w:id="107"/>
      <w:r w:rsidRPr="00D15903">
        <w:rPr>
          <w:rFonts w:asciiTheme="minorHAnsi" w:hAnsiTheme="minorHAnsi" w:cstheme="minorHAnsi"/>
          <w:lang w:val="el-GR"/>
        </w:rPr>
        <w:t xml:space="preserve"> </w:t>
      </w:r>
    </w:p>
    <w:p w14:paraId="5042D0CC" w14:textId="77777777" w:rsidR="008338F0" w:rsidRDefault="003355E7">
      <w:pPr>
        <w:rPr>
          <w:i/>
          <w:iCs/>
          <w:color w:val="5B9BD5"/>
          <w:spacing w:val="5"/>
          <w:kern w:val="1"/>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w:t>
      </w:r>
      <w:r w:rsidR="00EE021D">
        <w:rPr>
          <w:bCs/>
          <w:lang w:val="el-GR"/>
        </w:rPr>
        <w:t>όπως ισχύει</w:t>
      </w:r>
      <w:r w:rsidR="00EE021D">
        <w:rPr>
          <w:lang w:val="el-GR"/>
        </w:rPr>
        <w:t xml:space="preserve"> </w:t>
      </w:r>
      <w:r>
        <w:rPr>
          <w:lang w:val="el-GR"/>
        </w:rPr>
        <w:t>και κατόπιν γν</w:t>
      </w:r>
      <w:r w:rsidR="00E256F9">
        <w:rPr>
          <w:lang w:val="el-GR"/>
        </w:rPr>
        <w:t>ωμοδότησης του αρμοδίου οργάνου.</w:t>
      </w:r>
    </w:p>
    <w:p w14:paraId="2E50F189" w14:textId="77777777" w:rsidR="00A449C6" w:rsidRPr="00B8545D" w:rsidRDefault="00B60E7A" w:rsidP="009C3C60">
      <w:pPr>
        <w:suppressAutoHyphens w:val="0"/>
        <w:spacing w:line="276" w:lineRule="auto"/>
        <w:rPr>
          <w:rFonts w:cs="Tahoma"/>
          <w:lang w:val="el-GR"/>
        </w:rPr>
      </w:pPr>
      <w:r w:rsidRPr="00B8545D">
        <w:rPr>
          <w:rFonts w:cs="Tahoma"/>
          <w:lang w:val="el-GR"/>
        </w:rPr>
        <w:t>Ειδικότερα :</w:t>
      </w:r>
    </w:p>
    <w:p w14:paraId="724EDCEC" w14:textId="77777777" w:rsidR="00B60E7A" w:rsidRDefault="00B60E7A" w:rsidP="003723D8">
      <w:pPr>
        <w:pStyle w:val="4"/>
        <w:numPr>
          <w:ilvl w:val="2"/>
          <w:numId w:val="12"/>
        </w:numPr>
        <w:rPr>
          <w:rFonts w:asciiTheme="minorHAnsi" w:hAnsiTheme="minorHAnsi" w:cstheme="minorHAnsi"/>
          <w:lang w:val="el-GR"/>
        </w:rPr>
      </w:pPr>
      <w:bookmarkStart w:id="108" w:name="_Toc20735211"/>
      <w:bookmarkStart w:id="109" w:name="_Hlk12532683"/>
      <w:r w:rsidRPr="00D15903">
        <w:rPr>
          <w:rFonts w:asciiTheme="minorHAnsi" w:hAnsiTheme="minorHAnsi" w:cstheme="minorHAnsi"/>
          <w:lang w:val="el-GR"/>
        </w:rPr>
        <w:t>Δικαιώματα προαίρεσης</w:t>
      </w:r>
      <w:bookmarkEnd w:id="108"/>
      <w:r w:rsidRPr="00D15903">
        <w:rPr>
          <w:rFonts w:asciiTheme="minorHAnsi" w:hAnsiTheme="minorHAnsi" w:cstheme="minorHAnsi"/>
          <w:lang w:val="el-GR"/>
        </w:rPr>
        <w:t xml:space="preserve"> </w:t>
      </w:r>
    </w:p>
    <w:p w14:paraId="567E46DD" w14:textId="77777777" w:rsidR="00520EC8" w:rsidRPr="00520EC8" w:rsidRDefault="00520EC8" w:rsidP="00520EC8">
      <w:pPr>
        <w:rPr>
          <w:lang w:val="el-GR"/>
        </w:rPr>
      </w:pPr>
      <w:r w:rsidRPr="00520EC8">
        <w:rPr>
          <w:lang w:val="el-GR"/>
        </w:rPr>
        <w:t>Η αναθέτουσα αρχή διατηρεί τα κάτωθι δικαιώματα προαίρεσης :</w:t>
      </w:r>
    </w:p>
    <w:p w14:paraId="45717350" w14:textId="77777777" w:rsidR="00520EC8" w:rsidRPr="00520EC8" w:rsidRDefault="00520EC8" w:rsidP="00520EC8">
      <w:pPr>
        <w:rPr>
          <w:lang w:val="el-GR"/>
        </w:rPr>
      </w:pPr>
      <w:r w:rsidRPr="00520EC8">
        <w:rPr>
          <w:lang w:val="el-GR"/>
        </w:rPr>
        <w:t>•</w:t>
      </w:r>
      <w:r w:rsidRPr="00520EC8">
        <w:rPr>
          <w:lang w:val="el-GR"/>
        </w:rPr>
        <w:tab/>
        <w:t xml:space="preserve">Αύξηση του φυσικού αντικειμένου του έργου (όπως αυτό περιγράφεται στο παράρτημα Ι της παρούσας), έως τριάντα τοις εκατό (30%) που αφορά σε κάθε κατηγορία υπηρεσιών χωριστά και συγκεκριμένα: </w:t>
      </w:r>
    </w:p>
    <w:p w14:paraId="2C619489" w14:textId="77777777" w:rsidR="00520EC8" w:rsidRPr="00520EC8" w:rsidRDefault="00520EC8" w:rsidP="00520EC8">
      <w:pPr>
        <w:rPr>
          <w:lang w:val="el-GR"/>
        </w:rPr>
      </w:pPr>
      <w:r w:rsidRPr="00520EC8">
        <w:rPr>
          <w:lang w:val="el-GR"/>
        </w:rPr>
        <w:t>α) έως τριάντα τοις εκατό (30%) που αφορά στους ανθρωπομήνες της Φάσης Φ1 με τίτλο «Υπηρεσίες Υποστήριξης Έργου» και</w:t>
      </w:r>
    </w:p>
    <w:p w14:paraId="368C28C2" w14:textId="77777777" w:rsidR="00520EC8" w:rsidRPr="00520EC8" w:rsidRDefault="00520EC8" w:rsidP="00520EC8">
      <w:pPr>
        <w:rPr>
          <w:lang w:val="el-GR"/>
        </w:rPr>
      </w:pPr>
      <w:r w:rsidRPr="00520EC8">
        <w:rPr>
          <w:lang w:val="el-GR"/>
        </w:rPr>
        <w:t xml:space="preserve">β) έως τριάντα τοις εκατό (30%) που αφορά στους ανθρωπομήνες της Φάσης Φ2 με τίτλο «Μελέτες Υποστήριξης Έργου»  </w:t>
      </w:r>
    </w:p>
    <w:p w14:paraId="3A045DEA" w14:textId="77777777" w:rsidR="00520EC8" w:rsidRPr="00520EC8" w:rsidRDefault="00520EC8" w:rsidP="00520EC8">
      <w:pPr>
        <w:rPr>
          <w:lang w:val="el-GR"/>
        </w:rPr>
      </w:pPr>
      <w:r w:rsidRPr="00520EC8">
        <w:rPr>
          <w:lang w:val="el-GR"/>
        </w:rPr>
        <w:t>με αντίστοιχη αύξηση του συμβατικού τιμήματος, με βάση τις τιμές μονάδας της Οικονομικής Προσφοράς του Υποψήφιου Οικονομικού Φορέα.</w:t>
      </w:r>
    </w:p>
    <w:p w14:paraId="54939FC4" w14:textId="77777777" w:rsidR="00520EC8" w:rsidRPr="00520EC8" w:rsidRDefault="00520EC8" w:rsidP="00520EC8">
      <w:pPr>
        <w:rPr>
          <w:lang w:val="el-GR"/>
        </w:rPr>
      </w:pPr>
      <w:r w:rsidRPr="00520EC8">
        <w:rPr>
          <w:lang w:val="el-GR"/>
        </w:rPr>
        <w:t>•</w:t>
      </w:r>
      <w:r w:rsidRPr="00520EC8">
        <w:rPr>
          <w:lang w:val="el-GR"/>
        </w:rPr>
        <w:tab/>
        <w:t>Με χρονοδιάγραμμα υλοποίησης έως δώδεκα (12) μήνες από την άσκησή του.</w:t>
      </w:r>
    </w:p>
    <w:p w14:paraId="3E65002A" w14:textId="77777777" w:rsidR="00520EC8" w:rsidRPr="00520EC8" w:rsidRDefault="00520EC8" w:rsidP="00520EC8">
      <w:pPr>
        <w:rPr>
          <w:lang w:val="el-GR"/>
        </w:rPr>
      </w:pPr>
      <w:r w:rsidRPr="00520EC8">
        <w:rPr>
          <w:lang w:val="el-GR"/>
        </w:rPr>
        <w:t xml:space="preserve">Η συγκεκριμένη ρήτρα προαίρεσης στοιχειοθετεί περίπτωση τροποποίησης της σύμβασης  σύμφωνα με την παρ. 1 περ. α  του άρθρου 132 του Ν. 4412/2016 </w:t>
      </w:r>
      <w:proofErr w:type="spellStart"/>
      <w:r w:rsidRPr="00520EC8">
        <w:rPr>
          <w:lang w:val="el-GR"/>
        </w:rPr>
        <w:t>κατ</w:t>
      </w:r>
      <w:proofErr w:type="spellEnd"/>
      <w:r w:rsidRPr="00520EC8">
        <w:rPr>
          <w:lang w:val="el-GR"/>
        </w:rPr>
        <w:t>΄ ενάσκηση γνησίου δικαιώματος προαίρεσης, κατόπιν δήλωσης της Αναθέτουσας προς τον ανάδοχο της αρχικής σύμβασης, ο οποίος θα υποχρεούται να υλοποιήσει το αντικείμενο αυτής σύμφωνα με τα οριζόμενα στην προσφορά του για την οικεία κατηγορία υπηρεσιών  και με  τις τιμές μονάδας της οικονομικής του προσφοράς, καθώς θεωρείται ότι έχει ήδη αποδεχθεί, με την υποβολή της προσφοράς του, τους όρους ενεργοποίησης της εν λόγω ρήτρας  από την αναθέτουσα αρχή, στη διακριτική ευχέρεια της οποίας εναπόκειται η ενεργοποίησή του ή όχι.</w:t>
      </w:r>
    </w:p>
    <w:p w14:paraId="43C41C8E" w14:textId="77777777" w:rsidR="00520EC8" w:rsidRPr="00520EC8" w:rsidRDefault="00520EC8" w:rsidP="00520EC8">
      <w:pPr>
        <w:rPr>
          <w:lang w:val="el-GR"/>
        </w:rPr>
      </w:pPr>
    </w:p>
    <w:p w14:paraId="5588507F" w14:textId="77777777" w:rsidR="00163845" w:rsidRDefault="00163845" w:rsidP="00C87C2F">
      <w:pPr>
        <w:spacing w:line="276" w:lineRule="auto"/>
        <w:rPr>
          <w:rFonts w:cs="Tahoma"/>
          <w:lang w:val="el-GR"/>
        </w:rPr>
      </w:pPr>
      <w:r w:rsidRPr="00CC65AE">
        <w:rPr>
          <w:rFonts w:cs="Tahoma"/>
          <w:lang w:val="el-GR"/>
        </w:rPr>
        <w:lastRenderedPageBreak/>
        <w:t xml:space="preserve"> </w:t>
      </w:r>
      <w:bookmarkEnd w:id="109"/>
    </w:p>
    <w:p w14:paraId="6984FAF7" w14:textId="77777777" w:rsidR="00163845" w:rsidRPr="00D15903" w:rsidRDefault="00163845" w:rsidP="003723D8">
      <w:pPr>
        <w:pStyle w:val="4"/>
        <w:numPr>
          <w:ilvl w:val="2"/>
          <w:numId w:val="12"/>
        </w:numPr>
        <w:rPr>
          <w:rFonts w:ascii="Calibri" w:hAnsi="Calibri" w:cs="Calibri"/>
          <w:lang w:val="el-GR"/>
        </w:rPr>
      </w:pPr>
      <w:bookmarkStart w:id="110" w:name="_Toc20735212"/>
      <w:r w:rsidRPr="00D15903">
        <w:rPr>
          <w:rFonts w:ascii="Calibri" w:hAnsi="Calibri" w:cs="Calibri"/>
          <w:lang w:val="el-GR"/>
        </w:rPr>
        <w:t>Υποκατάσταση Αναδόχου</w:t>
      </w:r>
      <w:bookmarkEnd w:id="110"/>
      <w:r w:rsidRPr="00D15903">
        <w:rPr>
          <w:rFonts w:ascii="Calibri" w:hAnsi="Calibri" w:cs="Calibri"/>
          <w:lang w:val="el-GR"/>
        </w:rPr>
        <w:t xml:space="preserve">    </w:t>
      </w:r>
    </w:p>
    <w:p w14:paraId="2D9CC5F9" w14:textId="77777777" w:rsidR="00DB024C" w:rsidRPr="00B8545D" w:rsidRDefault="005F1735" w:rsidP="00B8545D">
      <w:pPr>
        <w:rPr>
          <w:szCs w:val="22"/>
          <w:lang w:val="el-GR"/>
        </w:rPr>
      </w:pPr>
      <w:r>
        <w:rPr>
          <w:szCs w:val="22"/>
          <w:lang w:val="el-GR"/>
        </w:rPr>
        <w:t xml:space="preserve">Η υποκατάσταση αναδόχου είναι δυνατή </w:t>
      </w:r>
      <w:r w:rsidR="007B62F5">
        <w:rPr>
          <w:szCs w:val="22"/>
          <w:lang w:val="el-GR"/>
        </w:rPr>
        <w:t xml:space="preserve">κατόπιν έγκρισης της </w:t>
      </w:r>
      <w:r w:rsidR="00715492">
        <w:rPr>
          <w:szCs w:val="22"/>
          <w:lang w:val="el-GR"/>
        </w:rPr>
        <w:t>Α</w:t>
      </w:r>
      <w:r w:rsidR="007B62F5">
        <w:rPr>
          <w:szCs w:val="22"/>
          <w:lang w:val="el-GR"/>
        </w:rPr>
        <w:t xml:space="preserve">ναθέτουσας </w:t>
      </w:r>
      <w:r w:rsidR="00715492">
        <w:rPr>
          <w:szCs w:val="22"/>
          <w:lang w:val="el-GR"/>
        </w:rPr>
        <w:t>Α</w:t>
      </w:r>
      <w:r w:rsidR="007B62F5">
        <w:rPr>
          <w:szCs w:val="22"/>
          <w:lang w:val="el-GR"/>
        </w:rPr>
        <w:t xml:space="preserve">ρχής </w:t>
      </w:r>
      <w:r>
        <w:rPr>
          <w:szCs w:val="22"/>
          <w:lang w:val="el-GR"/>
        </w:rPr>
        <w:t xml:space="preserve">σε περίπτωση </w:t>
      </w:r>
      <w:r w:rsidR="00DB024C" w:rsidRPr="00B8545D">
        <w:rPr>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B8545D">
        <w:rPr>
          <w:szCs w:val="22"/>
          <w:lang w:val="el-GR"/>
        </w:rPr>
        <w:softHyphen/>
        <w:t xml:space="preserve">στάσεων αφερεγγυότητας ιδίως στο πλαίσιο </w:t>
      </w:r>
      <w:proofErr w:type="spellStart"/>
      <w:r w:rsidR="00DB024C" w:rsidRPr="00B8545D">
        <w:rPr>
          <w:szCs w:val="22"/>
          <w:lang w:val="el-GR"/>
        </w:rPr>
        <w:t>προπτωχευτικών</w:t>
      </w:r>
      <w:proofErr w:type="spellEnd"/>
      <w:r w:rsidR="00DB024C" w:rsidRPr="00B8545D">
        <w:rPr>
          <w:szCs w:val="22"/>
          <w:lang w:val="el-GR"/>
        </w:rPr>
        <w:t xml:space="preserve"> ή πτωχευτικών διαδικασιών, από άλλον οικονο</w:t>
      </w:r>
      <w:r w:rsidR="00DB024C" w:rsidRPr="00B8545D">
        <w:rPr>
          <w:szCs w:val="22"/>
          <w:lang w:val="el-GR"/>
        </w:rPr>
        <w:softHyphen/>
        <w:t>μικό φορέα, ο οποίος πληροί τα κριτήρια ποιοτικής επι</w:t>
      </w:r>
      <w:r w:rsidR="00DB024C" w:rsidRPr="00B8545D">
        <w:rPr>
          <w:szCs w:val="22"/>
          <w:lang w:val="el-GR"/>
        </w:rPr>
        <w:softHyphen/>
        <w:t>λογής που καθορίστηκαν αρχικά, υπό τον όρο ότι η διαδοχή δεν συνεπάγεται άλ</w:t>
      </w:r>
      <w:r w:rsidR="007B62F5" w:rsidRPr="007B62F5">
        <w:rPr>
          <w:szCs w:val="22"/>
          <w:lang w:val="el-GR"/>
        </w:rPr>
        <w:t>λες ουσιώδεις τροποποιήσεις της</w:t>
      </w:r>
      <w:r>
        <w:rPr>
          <w:szCs w:val="22"/>
          <w:lang w:val="el-GR"/>
        </w:rPr>
        <w:t xml:space="preserve"> σύμβασης</w:t>
      </w:r>
      <w:r w:rsidR="007B62F5" w:rsidRPr="007B62F5">
        <w:rPr>
          <w:szCs w:val="22"/>
          <w:lang w:val="el-GR"/>
        </w:rPr>
        <w:t xml:space="preserve">. </w:t>
      </w:r>
    </w:p>
    <w:p w14:paraId="7263BF0A" w14:textId="77777777" w:rsidR="00803EC4" w:rsidRPr="00D15903" w:rsidRDefault="00803EC4" w:rsidP="003723D8">
      <w:pPr>
        <w:pStyle w:val="4"/>
        <w:numPr>
          <w:ilvl w:val="2"/>
          <w:numId w:val="12"/>
        </w:numPr>
        <w:rPr>
          <w:rFonts w:asciiTheme="minorHAnsi" w:hAnsiTheme="minorHAnsi" w:cstheme="minorHAnsi"/>
          <w:lang w:val="el-GR"/>
        </w:rPr>
      </w:pPr>
      <w:bookmarkStart w:id="111" w:name="_Toc20735213"/>
      <w:r w:rsidRPr="00D15903">
        <w:rPr>
          <w:rFonts w:asciiTheme="minorHAnsi" w:hAnsiTheme="minorHAnsi" w:cstheme="minorHAnsi"/>
          <w:lang w:val="el-GR"/>
        </w:rPr>
        <w:t>Τροποποιήσεις ήσσονος αξίας</w:t>
      </w:r>
      <w:bookmarkEnd w:id="111"/>
      <w:r w:rsidRPr="00D15903">
        <w:rPr>
          <w:rFonts w:asciiTheme="minorHAnsi" w:hAnsiTheme="minorHAnsi" w:cstheme="minorHAnsi"/>
          <w:lang w:val="el-GR"/>
        </w:rPr>
        <w:t xml:space="preserve"> </w:t>
      </w:r>
    </w:p>
    <w:p w14:paraId="77A4DDD0" w14:textId="77777777" w:rsidR="00803EC4" w:rsidRDefault="00A7426F" w:rsidP="00B8545D">
      <w:pPr>
        <w:rPr>
          <w:lang w:val="el-GR"/>
        </w:rPr>
      </w:pPr>
      <w:r w:rsidRPr="00A7426F">
        <w:rPr>
          <w:szCs w:val="22"/>
          <w:lang w:val="el-GR"/>
        </w:rPr>
        <w:t>Η παρούσα σ</w:t>
      </w:r>
      <w:r>
        <w:rPr>
          <w:szCs w:val="22"/>
          <w:lang w:val="el-GR"/>
        </w:rPr>
        <w:t>ύμβαση δύναται να τροποποιηθεί εφόσον η τροποποίηση είναι ήσσονος αξίας και συγκεκριμένα όταν πληρούνται σωρευτικά τα ακόλουθα κριτήρια :</w:t>
      </w:r>
    </w:p>
    <w:p w14:paraId="0ADE6615" w14:textId="77777777" w:rsidR="00A7426F" w:rsidRDefault="00A7426F" w:rsidP="003723D8">
      <w:pPr>
        <w:pStyle w:val="aff"/>
        <w:numPr>
          <w:ilvl w:val="0"/>
          <w:numId w:val="5"/>
        </w:numPr>
        <w:rPr>
          <w:lang w:val="el-GR"/>
        </w:rPr>
      </w:pPr>
      <w:r w:rsidRPr="00B8545D">
        <w:rPr>
          <w:szCs w:val="22"/>
          <w:lang w:val="el-GR"/>
        </w:rPr>
        <w:t>η αξία της τροποποίησης είναι κατώτερη και των δύο ακόλουθων τιμών:</w:t>
      </w:r>
      <w:r w:rsidRPr="00A7426F">
        <w:rPr>
          <w:szCs w:val="22"/>
          <w:lang w:val="el-GR"/>
        </w:rPr>
        <w:t xml:space="preserve"> </w:t>
      </w:r>
    </w:p>
    <w:p w14:paraId="10FEEE4D" w14:textId="77777777" w:rsidR="00A7426F" w:rsidRDefault="00A7426F" w:rsidP="00B8545D">
      <w:pPr>
        <w:pStyle w:val="aff"/>
        <w:ind w:left="360"/>
        <w:rPr>
          <w:lang w:val="el-GR"/>
        </w:rPr>
      </w:pPr>
      <w:r w:rsidRPr="00B8545D">
        <w:rPr>
          <w:szCs w:val="22"/>
          <w:lang w:val="el-GR"/>
        </w:rPr>
        <w:t xml:space="preserve">α) των κατώτατων ορίων και </w:t>
      </w:r>
    </w:p>
    <w:p w14:paraId="1F08BC11" w14:textId="77777777" w:rsidR="00A7426F" w:rsidRDefault="00A7426F" w:rsidP="00B8545D">
      <w:pPr>
        <w:pStyle w:val="aff"/>
        <w:ind w:left="360"/>
        <w:rPr>
          <w:lang w:val="el-GR"/>
        </w:rPr>
      </w:pPr>
      <w:r w:rsidRPr="00B8545D">
        <w:rPr>
          <w:szCs w:val="22"/>
          <w:lang w:val="el-GR"/>
        </w:rPr>
        <w:t xml:space="preserve">β) του δέκα τοις εκατό (10%) της αξίας της αρχικής σύμβασης </w:t>
      </w:r>
    </w:p>
    <w:p w14:paraId="2D23A594" w14:textId="77777777" w:rsidR="00A7426F" w:rsidRPr="00580BCD" w:rsidRDefault="00843F7D" w:rsidP="003723D8">
      <w:pPr>
        <w:pStyle w:val="aff"/>
        <w:numPr>
          <w:ilvl w:val="0"/>
          <w:numId w:val="5"/>
        </w:numPr>
        <w:rPr>
          <w:lang w:val="el-GR"/>
        </w:rPr>
      </w:pPr>
      <w:r>
        <w:rPr>
          <w:szCs w:val="22"/>
          <w:lang w:val="el-GR"/>
        </w:rPr>
        <w:t>η</w:t>
      </w:r>
      <w:r w:rsidR="00A7426F" w:rsidRPr="00B8545D">
        <w:rPr>
          <w:szCs w:val="22"/>
          <w:lang w:val="el-GR"/>
        </w:rPr>
        <w:t xml:space="preserve"> τροποποίηση δεν μεταβάλει τη συνολική φύση της σύμβασης</w:t>
      </w:r>
    </w:p>
    <w:p w14:paraId="4B93EA98" w14:textId="77777777" w:rsidR="00580BCD" w:rsidRPr="00A7426F" w:rsidRDefault="00580BCD" w:rsidP="00580BCD">
      <w:pPr>
        <w:pStyle w:val="aff"/>
        <w:ind w:left="360"/>
        <w:rPr>
          <w:lang w:val="el-GR"/>
        </w:rPr>
      </w:pPr>
    </w:p>
    <w:p w14:paraId="049B9C2B" w14:textId="77777777" w:rsidR="008338F0" w:rsidRPr="00D15903" w:rsidRDefault="003355E7" w:rsidP="003723D8">
      <w:pPr>
        <w:pStyle w:val="2"/>
        <w:numPr>
          <w:ilvl w:val="1"/>
          <w:numId w:val="12"/>
        </w:numPr>
        <w:rPr>
          <w:rFonts w:asciiTheme="minorHAnsi" w:hAnsiTheme="minorHAnsi" w:cstheme="minorHAnsi"/>
          <w:lang w:val="el-GR"/>
        </w:rPr>
      </w:pPr>
      <w:r>
        <w:rPr>
          <w:lang w:val="el-GR"/>
        </w:rPr>
        <w:tab/>
      </w:r>
      <w:bookmarkStart w:id="112" w:name="_Toc20735214"/>
      <w:r w:rsidRPr="00D15903">
        <w:rPr>
          <w:rFonts w:asciiTheme="minorHAnsi" w:hAnsiTheme="minorHAnsi" w:cstheme="minorHAnsi"/>
          <w:lang w:val="el-GR"/>
        </w:rPr>
        <w:t>Δικαίωμα μονομερούς λύσης της σύμβασης</w:t>
      </w:r>
      <w:bookmarkEnd w:id="112"/>
    </w:p>
    <w:p w14:paraId="60C2D404" w14:textId="77777777" w:rsidR="009649DC" w:rsidRDefault="009649DC" w:rsidP="009649DC">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D4C98B6" w14:textId="77777777" w:rsidR="009649DC" w:rsidRDefault="009649DC" w:rsidP="009649DC">
      <w:pPr>
        <w:rPr>
          <w:lang w:val="el-GR"/>
        </w:rPr>
      </w:pPr>
      <w:r>
        <w:rPr>
          <w:lang w:val="el-GR"/>
        </w:rPr>
        <w:t>α) η σύμβαση έχει υποστεί ουσιώδη τροποποίηση, κατά την έννοια της παρ. 4 του άρθρου 132 του ν. 4412/2016</w:t>
      </w:r>
      <w:r w:rsidR="00EE021D">
        <w:rPr>
          <w:lang w:val="el-GR"/>
        </w:rPr>
        <w:t xml:space="preserve"> </w:t>
      </w:r>
      <w:r w:rsidR="00EE021D">
        <w:rPr>
          <w:bCs/>
          <w:lang w:val="el-GR"/>
        </w:rPr>
        <w:t>όπως ισχύει</w:t>
      </w:r>
      <w:r>
        <w:rPr>
          <w:lang w:val="el-GR"/>
        </w:rPr>
        <w:t xml:space="preserve">, που θα απαιτούσε νέα διαδικασία σύναψης σύμβασης </w:t>
      </w:r>
    </w:p>
    <w:p w14:paraId="6E8B503C" w14:textId="77777777" w:rsidR="009649DC" w:rsidRDefault="009649DC" w:rsidP="009649DC">
      <w:pPr>
        <w:rPr>
          <w:szCs w:val="22"/>
          <w:lang w:val="el-GR"/>
        </w:rPr>
      </w:pPr>
      <w:r>
        <w:rPr>
          <w:lang w:val="el-GR"/>
        </w:rPr>
        <w:t xml:space="preserve">β) ο ανάδοχος, κατά το χρόνο της ανάθεσης της σύμβασης, τελούσε σε μια από τις καταστάσεις που αναφέρονται στην παράγραφο </w:t>
      </w:r>
      <w:r w:rsidR="00DD18AC">
        <w:rPr>
          <w:lang w:val="el-GR"/>
        </w:rPr>
        <w:fldChar w:fldCharType="begin"/>
      </w:r>
      <w:r w:rsidR="00153F0B">
        <w:rPr>
          <w:lang w:val="el-GR"/>
        </w:rPr>
        <w:instrText xml:space="preserve"> REF _Ref496540567 \r \h </w:instrText>
      </w:r>
      <w:r w:rsidR="00DD18AC">
        <w:rPr>
          <w:lang w:val="el-GR"/>
        </w:rPr>
      </w:r>
      <w:r w:rsidR="00DD18AC">
        <w:rPr>
          <w:lang w:val="el-GR"/>
        </w:rPr>
        <w:fldChar w:fldCharType="separate"/>
      </w:r>
      <w:r w:rsidR="00E44343">
        <w:rPr>
          <w:lang w:val="el-GR"/>
        </w:rPr>
        <w:t>2.2.3.1</w:t>
      </w:r>
      <w:r w:rsidR="00DD18AC">
        <w:rPr>
          <w:lang w:val="el-GR"/>
        </w:rPr>
        <w:fldChar w:fldCharType="end"/>
      </w:r>
      <w:r>
        <w:rPr>
          <w:lang w:val="el-GR"/>
        </w:rPr>
        <w:t xml:space="preserve"> και, ως εκ τούτου, θα έπρεπε να έχει αποκλειστεί από τη διαδικασία σύναψης της σύμβασης,</w:t>
      </w:r>
    </w:p>
    <w:p w14:paraId="719210FE" w14:textId="77777777" w:rsidR="009649DC" w:rsidRDefault="009649DC" w:rsidP="009649DC">
      <w:pPr>
        <w:rPr>
          <w:b/>
          <w:bCs/>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A2E294" w14:textId="77777777" w:rsidR="008338F0" w:rsidRPr="004C0D5E" w:rsidRDefault="003355E7" w:rsidP="005D1B15">
      <w:pPr>
        <w:pStyle w:val="1"/>
        <w:rPr>
          <w:rFonts w:asciiTheme="minorHAnsi" w:hAnsiTheme="minorHAnsi" w:cstheme="minorHAnsi"/>
        </w:rPr>
      </w:pPr>
      <w:r w:rsidRPr="004C0D5E">
        <w:rPr>
          <w:rFonts w:asciiTheme="minorHAnsi" w:hAnsiTheme="minorHAnsi" w:cstheme="minorHAnsi"/>
        </w:rPr>
        <w:lastRenderedPageBreak/>
        <w:t xml:space="preserve">ΕΙΔΙΚΟΙ ΟΡΟΙ ΕΚΤΕΛΕΣΗΣ ΤΗΣ ΣΥΜΒΑΣΗΣ </w:t>
      </w:r>
    </w:p>
    <w:p w14:paraId="02DAF673" w14:textId="77777777" w:rsidR="008338F0" w:rsidRPr="004C0D5E" w:rsidRDefault="003355E7" w:rsidP="003723D8">
      <w:pPr>
        <w:pStyle w:val="2"/>
        <w:numPr>
          <w:ilvl w:val="1"/>
          <w:numId w:val="12"/>
        </w:numPr>
        <w:rPr>
          <w:rFonts w:asciiTheme="minorHAnsi" w:hAnsiTheme="minorHAnsi" w:cstheme="minorHAnsi"/>
          <w:lang w:val="el-GR"/>
        </w:rPr>
      </w:pPr>
      <w:r w:rsidRPr="004C0D5E">
        <w:rPr>
          <w:rFonts w:asciiTheme="minorHAnsi" w:hAnsiTheme="minorHAnsi" w:cstheme="minorHAnsi"/>
          <w:lang w:val="el-GR"/>
        </w:rPr>
        <w:tab/>
      </w:r>
      <w:bookmarkStart w:id="113" w:name="_Ref496607306"/>
      <w:bookmarkStart w:id="114" w:name="_Toc20735215"/>
      <w:r w:rsidRPr="004C0D5E">
        <w:rPr>
          <w:rFonts w:asciiTheme="minorHAnsi" w:hAnsiTheme="minorHAnsi" w:cstheme="minorHAnsi"/>
          <w:lang w:val="el-GR"/>
        </w:rPr>
        <w:t>Τρόπος πληρωμής</w:t>
      </w:r>
      <w:bookmarkEnd w:id="113"/>
      <w:bookmarkEnd w:id="114"/>
      <w:r w:rsidRPr="004C0D5E">
        <w:rPr>
          <w:rFonts w:asciiTheme="minorHAnsi" w:hAnsiTheme="minorHAnsi" w:cstheme="minorHAnsi"/>
          <w:lang w:val="el-GR"/>
        </w:rPr>
        <w:t xml:space="preserve"> </w:t>
      </w:r>
    </w:p>
    <w:p w14:paraId="252D5379" w14:textId="77777777" w:rsidR="009649DC" w:rsidRDefault="003355E7">
      <w:pPr>
        <w:rPr>
          <w:b/>
          <w:lang w:val="el-GR"/>
        </w:rPr>
      </w:pPr>
      <w:r>
        <w:rPr>
          <w:lang w:val="el-GR"/>
        </w:rPr>
        <w:t>5.1.1. Η πληρωμή του αναδόχου θα πραγματοποιηθεί</w:t>
      </w:r>
      <w:r w:rsidR="007C6E3D">
        <w:rPr>
          <w:lang w:val="el-GR"/>
        </w:rPr>
        <w:t xml:space="preserve"> με ένα από τους παρακάτω τρόπους πληρωμής που θα δηλώσει ο υποψήφιος οικονομικός φορέας στον </w:t>
      </w:r>
      <w:proofErr w:type="spellStart"/>
      <w:r w:rsidR="007C6E3D">
        <w:rPr>
          <w:lang w:val="el-GR"/>
        </w:rPr>
        <w:t>υποφάκελο</w:t>
      </w:r>
      <w:proofErr w:type="spellEnd"/>
      <w:r w:rsidR="007C6E3D">
        <w:rPr>
          <w:lang w:val="el-GR"/>
        </w:rPr>
        <w:t xml:space="preserve"> της οικονομικής προσφοράς του. </w:t>
      </w:r>
    </w:p>
    <w:p w14:paraId="56E81D8D" w14:textId="77777777" w:rsidR="008F5E0A" w:rsidRPr="008F5E0A" w:rsidRDefault="00CC792C">
      <w:pPr>
        <w:rPr>
          <w:b/>
          <w:szCs w:val="22"/>
          <w:lang w:val="el-GR"/>
        </w:rPr>
      </w:pPr>
      <w:r w:rsidRPr="008F5E0A">
        <w:rPr>
          <w:b/>
          <w:szCs w:val="22"/>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τον </w:t>
      </w:r>
      <w:r w:rsidR="008F5E0A" w:rsidRPr="008F5E0A">
        <w:rPr>
          <w:b/>
          <w:szCs w:val="22"/>
          <w:lang w:val="el-GR"/>
        </w:rPr>
        <w:t xml:space="preserve">2) </w:t>
      </w:r>
      <w:r w:rsidRPr="008F5E0A">
        <w:rPr>
          <w:b/>
          <w:szCs w:val="22"/>
          <w:lang w:val="el-GR"/>
        </w:rPr>
        <w:t>τρόπο πληρωμής.</w:t>
      </w:r>
    </w:p>
    <w:p w14:paraId="21C29DD7" w14:textId="77777777" w:rsidR="007C6E3D" w:rsidRDefault="007C6E3D">
      <w:pPr>
        <w:rPr>
          <w:b/>
          <w:lang w:val="el-GR"/>
        </w:rPr>
      </w:pPr>
      <w:r>
        <w:rPr>
          <w:b/>
          <w:lang w:val="el-GR"/>
        </w:rPr>
        <w:t xml:space="preserve">Τρόποι Πληρωμής: </w:t>
      </w:r>
    </w:p>
    <w:p w14:paraId="422DFEFF" w14:textId="77777777" w:rsidR="008338F0" w:rsidRDefault="00996C3E" w:rsidP="00B8545D">
      <w:pPr>
        <w:tabs>
          <w:tab w:val="left" w:pos="426"/>
        </w:tabs>
        <w:ind w:left="426" w:hanging="426"/>
        <w:rPr>
          <w:b/>
          <w:lang w:val="el-GR"/>
        </w:rPr>
      </w:pPr>
      <w:r>
        <w:rPr>
          <w:b/>
          <w:lang w:val="el-GR"/>
        </w:rPr>
        <w:t>1</w:t>
      </w:r>
      <w:r w:rsidR="003355E7">
        <w:rPr>
          <w:b/>
          <w:lang w:val="el-GR"/>
        </w:rPr>
        <w:t>)</w:t>
      </w:r>
      <w:r w:rsidR="003355E7">
        <w:rPr>
          <w:lang w:val="el-GR"/>
        </w:rPr>
        <w:t xml:space="preserve"> </w:t>
      </w:r>
      <w:r w:rsidR="00C54C91">
        <w:rPr>
          <w:lang w:val="el-GR"/>
        </w:rPr>
        <w:tab/>
      </w:r>
      <w:r w:rsidR="003355E7">
        <w:rPr>
          <w:lang w:val="el-GR"/>
        </w:rPr>
        <w:t xml:space="preserve">Το </w:t>
      </w:r>
      <w:r w:rsidR="003355E7">
        <w:rPr>
          <w:b/>
          <w:lang w:val="el-GR"/>
        </w:rPr>
        <w:t>100%</w:t>
      </w:r>
      <w:r w:rsidR="003355E7">
        <w:rPr>
          <w:lang w:val="el-GR"/>
        </w:rPr>
        <w:t xml:space="preserve"> της συμβατικής αξίας μετά την οριστική παραλαβή των υπηρεσιών</w:t>
      </w:r>
      <w:r w:rsidR="003355E7">
        <w:rPr>
          <w:b/>
          <w:lang w:val="el-GR"/>
        </w:rPr>
        <w:t xml:space="preserve"> </w:t>
      </w:r>
    </w:p>
    <w:p w14:paraId="799C57D2" w14:textId="77777777" w:rsidR="00996C3E" w:rsidRDefault="00996C3E" w:rsidP="00996C3E">
      <w:pPr>
        <w:tabs>
          <w:tab w:val="left" w:pos="426"/>
        </w:tabs>
        <w:ind w:left="426" w:hanging="426"/>
        <w:rPr>
          <w:lang w:val="el-GR"/>
        </w:rPr>
      </w:pPr>
      <w:r>
        <w:rPr>
          <w:b/>
          <w:lang w:val="el-GR"/>
        </w:rPr>
        <w:t>2</w:t>
      </w:r>
      <w:r w:rsidR="003355E7">
        <w:rPr>
          <w:b/>
          <w:lang w:val="el-GR"/>
        </w:rPr>
        <w:t>)</w:t>
      </w:r>
      <w:r w:rsidRPr="009C3C60">
        <w:rPr>
          <w:rFonts w:cs="Tahoma"/>
          <w:lang w:val="el-GR"/>
        </w:rPr>
        <w:t xml:space="preserve"> </w:t>
      </w:r>
      <w:r>
        <w:rPr>
          <w:rFonts w:cs="Tahoma"/>
          <w:lang w:val="el-GR"/>
        </w:rPr>
        <w:t xml:space="preserve"> </w:t>
      </w:r>
      <w:r w:rsidR="00C54C91">
        <w:rPr>
          <w:rFonts w:cs="Tahoma"/>
          <w:lang w:val="el-GR"/>
        </w:rPr>
        <w:tab/>
      </w:r>
      <w:r>
        <w:rPr>
          <w:rFonts w:cs="Tahoma"/>
          <w:lang w:val="el-GR"/>
        </w:rPr>
        <w:t xml:space="preserve">α) </w:t>
      </w:r>
      <w:r w:rsidRPr="009C3C60">
        <w:rPr>
          <w:rFonts w:cs="Tahoma"/>
          <w:lang w:val="el-GR"/>
        </w:rPr>
        <w:t>Χ</w:t>
      </w:r>
      <w:r w:rsidRPr="00996C3E">
        <w:rPr>
          <w:rFonts w:cs="Tahoma"/>
          <w:lang w:val="el-GR"/>
        </w:rPr>
        <w:t xml:space="preserve">ορήγηση έντοκης προκαταβολής </w:t>
      </w:r>
      <w:r>
        <w:rPr>
          <w:rFonts w:cs="Tahoma"/>
          <w:lang w:val="el-GR"/>
        </w:rPr>
        <w:t>ποσοστού</w:t>
      </w:r>
      <w:r w:rsidRPr="009C3C60">
        <w:rPr>
          <w:rFonts w:cs="Tahoma"/>
          <w:lang w:val="el-GR"/>
        </w:rPr>
        <w:t xml:space="preserve"> </w:t>
      </w:r>
      <w:r w:rsidR="00D74BA5">
        <w:rPr>
          <w:rFonts w:cs="Tahoma"/>
          <w:lang w:val="el-GR"/>
        </w:rPr>
        <w:t>30</w:t>
      </w:r>
      <w:r w:rsidRPr="009C3C60">
        <w:rPr>
          <w:rFonts w:cs="Tahoma"/>
          <w:b/>
          <w:lang w:val="el-GR"/>
        </w:rPr>
        <w:t>%</w:t>
      </w:r>
      <w:r w:rsidRPr="009C3C60">
        <w:rPr>
          <w:rFonts w:cs="Tahoma"/>
          <w:lang w:val="el-GR"/>
        </w:rPr>
        <w:t xml:space="preserve"> </w:t>
      </w:r>
      <w:r>
        <w:rPr>
          <w:lang w:val="el-GR"/>
        </w:rPr>
        <w:t>τη</w:t>
      </w:r>
      <w:r w:rsidR="00B74888">
        <w:rPr>
          <w:lang w:val="el-GR"/>
        </w:rPr>
        <w:t>ς συμβατικής αξίας χωρίς Φ.Π.Α.</w:t>
      </w:r>
      <w:r>
        <w:rPr>
          <w:lang w:val="el-GR"/>
        </w:rPr>
        <w:t>,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w:t>
      </w:r>
      <w:r w:rsidR="00EE021D">
        <w:rPr>
          <w:lang w:val="el-GR"/>
        </w:rPr>
        <w:t xml:space="preserve"> </w:t>
      </w:r>
      <w:r w:rsidR="00EE021D">
        <w:rPr>
          <w:bCs/>
          <w:lang w:val="el-GR"/>
        </w:rPr>
        <w:t>όπως ισχύει</w:t>
      </w:r>
      <w:r>
        <w:rPr>
          <w:lang w:val="el-GR"/>
        </w:rPr>
        <w:t xml:space="preserve"> και </w:t>
      </w:r>
      <w:r w:rsidR="00DD18AC">
        <w:rPr>
          <w:lang w:val="el-GR"/>
        </w:rPr>
        <w:fldChar w:fldCharType="begin"/>
      </w:r>
      <w:r w:rsidR="00061ADD">
        <w:rPr>
          <w:lang w:val="el-GR"/>
        </w:rPr>
        <w:instrText xml:space="preserve"> REF _Ref496542746 \r \h </w:instrText>
      </w:r>
      <w:r w:rsidR="00DD18AC">
        <w:rPr>
          <w:lang w:val="el-GR"/>
        </w:rPr>
      </w:r>
      <w:r w:rsidR="00DD18AC">
        <w:rPr>
          <w:lang w:val="el-GR"/>
        </w:rPr>
        <w:fldChar w:fldCharType="separate"/>
      </w:r>
      <w:r w:rsidR="00E44343">
        <w:rPr>
          <w:lang w:val="el-GR"/>
        </w:rPr>
        <w:t>4.1</w:t>
      </w:r>
      <w:r w:rsidR="00DD18AC">
        <w:rPr>
          <w:lang w:val="el-GR"/>
        </w:rPr>
        <w:fldChar w:fldCharType="end"/>
      </w:r>
      <w:r>
        <w:rPr>
          <w:lang w:val="el-GR"/>
        </w:rPr>
        <w:t xml:space="preserve"> της παρούσας. Η παραπάνω προκαταβολή θα είναι έντοκη. Κατά την εξόφληση θα </w:t>
      </w:r>
      <w:proofErr w:type="spellStart"/>
      <w:r>
        <w:rPr>
          <w:lang w:val="el-GR"/>
        </w:rPr>
        <w:t>παρακρατείται</w:t>
      </w:r>
      <w:proofErr w:type="spellEnd"/>
      <w:r>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Pr>
          <w:lang w:val="el-GR"/>
        </w:rPr>
        <w:t>χορηγηθείσας</w:t>
      </w:r>
      <w:proofErr w:type="spellEnd"/>
      <w:r>
        <w:rPr>
          <w:lang w:val="el-GR"/>
        </w:rPr>
        <w:t xml:space="preserve"> προκαταβολής.</w:t>
      </w:r>
      <w:r w:rsidR="0068732F">
        <w:rPr>
          <w:lang w:val="el-GR"/>
        </w:rPr>
        <w:t xml:space="preserve"> </w:t>
      </w:r>
    </w:p>
    <w:p w14:paraId="7DE215A9" w14:textId="77777777" w:rsidR="00996C3E" w:rsidRDefault="00996C3E" w:rsidP="00B8545D">
      <w:pPr>
        <w:spacing w:before="120"/>
        <w:ind w:left="432" w:hanging="6"/>
        <w:rPr>
          <w:lang w:val="el-GR"/>
        </w:rPr>
      </w:pPr>
      <w:r w:rsidRPr="009C3C60">
        <w:rPr>
          <w:lang w:val="el-GR"/>
        </w:rPr>
        <w:t>β)</w:t>
      </w:r>
      <w:r w:rsidRPr="009C3C60">
        <w:rPr>
          <w:lang w:val="el-GR"/>
        </w:rPr>
        <w:tab/>
        <w:t xml:space="preserve">Καταβολή του υπόλοιπου του συμβατικού τιμήματος, μετά την οριστική ποιοτική και ποσοτική παραλαβή του συνόλου του Έργου, αφού </w:t>
      </w:r>
      <w:proofErr w:type="spellStart"/>
      <w:r w:rsidRPr="009C3C60">
        <w:rPr>
          <w:lang w:val="el-GR"/>
        </w:rPr>
        <w:t>παρακρατηθεί</w:t>
      </w:r>
      <w:proofErr w:type="spellEnd"/>
      <w:r w:rsidRPr="009C3C60">
        <w:rPr>
          <w:lang w:val="el-GR"/>
        </w:rPr>
        <w:t xml:space="preserve"> ο με τον παραπάνω τρόπο υπολογισθείς  τόκος.</w:t>
      </w:r>
    </w:p>
    <w:p w14:paraId="6565F6B1" w14:textId="77777777" w:rsidR="00485A0C" w:rsidRDefault="00DB58A6" w:rsidP="00B8545D">
      <w:pPr>
        <w:tabs>
          <w:tab w:val="left" w:pos="426"/>
        </w:tabs>
        <w:ind w:left="426" w:hanging="426"/>
        <w:rPr>
          <w:lang w:val="el-GR"/>
        </w:rPr>
      </w:pPr>
      <w:r>
        <w:rPr>
          <w:b/>
          <w:lang w:val="el-GR"/>
        </w:rPr>
        <w:t>3</w:t>
      </w:r>
      <w:r w:rsidR="00485A0C" w:rsidRPr="00B8545D">
        <w:rPr>
          <w:b/>
          <w:lang w:val="el-GR"/>
        </w:rPr>
        <w:t>)</w:t>
      </w:r>
      <w:r>
        <w:rPr>
          <w:lang w:val="el-GR"/>
        </w:rPr>
        <w:t xml:space="preserve">   </w:t>
      </w:r>
      <w:r w:rsidR="00B74888">
        <w:rPr>
          <w:rFonts w:cs="Tahoma"/>
          <w:sz w:val="20"/>
          <w:lang w:val="el-GR"/>
        </w:rPr>
        <w:t xml:space="preserve"> </w:t>
      </w:r>
      <w:r w:rsidRPr="00DB58A6">
        <w:rPr>
          <w:lang w:val="el-GR"/>
        </w:rPr>
        <w:t>α)</w:t>
      </w:r>
      <w:r w:rsidRPr="00DB58A6">
        <w:rPr>
          <w:lang w:val="el-GR"/>
        </w:rPr>
        <w:tab/>
        <w:t>Χορήγηση έντοκης προκαταβολής ποσοστού τριάντα τις εκατό (30%) του συμβατικού τιμήματος</w:t>
      </w:r>
      <w:r w:rsidR="0002316F">
        <w:rPr>
          <w:lang w:val="el-GR"/>
        </w:rPr>
        <w:t xml:space="preserve"> </w:t>
      </w:r>
      <w:r w:rsidRPr="00DB58A6">
        <w:rPr>
          <w:lang w:val="el-GR"/>
        </w:rPr>
        <w:t xml:space="preserve">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w:t>
      </w:r>
      <w:r w:rsidR="00EE021D">
        <w:rPr>
          <w:lang w:val="el-GR"/>
        </w:rPr>
        <w:t xml:space="preserve"> </w:t>
      </w:r>
      <w:r w:rsidR="00EE021D">
        <w:rPr>
          <w:bCs/>
          <w:lang w:val="el-GR"/>
        </w:rPr>
        <w:t>όπως ισχύει</w:t>
      </w:r>
      <w:r w:rsidR="00EE021D" w:rsidRPr="00DB58A6">
        <w:rPr>
          <w:lang w:val="el-GR"/>
        </w:rPr>
        <w:t xml:space="preserve"> </w:t>
      </w:r>
      <w:r w:rsidRPr="00DB58A6">
        <w:rPr>
          <w:lang w:val="el-GR"/>
        </w:rPr>
        <w:t xml:space="preserve">και 4.1. της παρούσας. Η παραπάνω προκαταβολή θα είναι έντοκη. Κατά την εξόφληση θα </w:t>
      </w:r>
      <w:proofErr w:type="spellStart"/>
      <w:r w:rsidRPr="00DB58A6">
        <w:rPr>
          <w:lang w:val="el-GR"/>
        </w:rPr>
        <w:t>παρακρατείται</w:t>
      </w:r>
      <w:proofErr w:type="spellEnd"/>
      <w:r w:rsidRPr="00DB58A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DB58A6">
        <w:rPr>
          <w:lang w:val="el-GR"/>
        </w:rPr>
        <w:t>χορηγηθείσας</w:t>
      </w:r>
      <w:proofErr w:type="spellEnd"/>
      <w:r w:rsidRPr="00DB58A6">
        <w:rPr>
          <w:lang w:val="el-GR"/>
        </w:rPr>
        <w:t xml:space="preserve"> προκαταβολής.</w:t>
      </w:r>
      <w:r w:rsidR="00485A0C">
        <w:rPr>
          <w:lang w:val="el-GR"/>
        </w:rPr>
        <w:t xml:space="preserve"> </w:t>
      </w:r>
    </w:p>
    <w:p w14:paraId="13B5DFB6" w14:textId="77777777" w:rsidR="00485A0C" w:rsidRPr="00B8545D" w:rsidRDefault="00485A0C" w:rsidP="00B8545D">
      <w:pPr>
        <w:tabs>
          <w:tab w:val="left" w:pos="426"/>
        </w:tabs>
        <w:ind w:left="426" w:hanging="426"/>
        <w:rPr>
          <w:i/>
          <w:iCs/>
          <w:color w:val="5B9BD5"/>
          <w:spacing w:val="5"/>
          <w:kern w:val="1"/>
          <w:lang w:val="el-GR"/>
        </w:rPr>
      </w:pPr>
      <w:r>
        <w:rPr>
          <w:lang w:val="el-GR"/>
        </w:rPr>
        <w:t xml:space="preserve">        β)</w:t>
      </w:r>
      <w:r w:rsidR="00B74888">
        <w:rPr>
          <w:lang w:val="el-GR"/>
        </w:rPr>
        <w:t xml:space="preserve"> </w:t>
      </w:r>
      <w:r w:rsidR="00FE1DAB" w:rsidRPr="00A72EAA">
        <w:rPr>
          <w:lang w:val="el-GR"/>
        </w:rPr>
        <w:t>Καταβολή</w:t>
      </w:r>
      <w:r w:rsidRPr="00A72EAA">
        <w:rPr>
          <w:lang w:val="el-GR"/>
        </w:rPr>
        <w:t xml:space="preserve"> </w:t>
      </w:r>
      <w:r w:rsidR="00741633">
        <w:rPr>
          <w:lang w:val="el-GR"/>
        </w:rPr>
        <w:t xml:space="preserve">ποσοστού τριάντα </w:t>
      </w:r>
      <w:r w:rsidR="0000639E">
        <w:rPr>
          <w:lang w:val="el-GR"/>
        </w:rPr>
        <w:t>πέντε</w:t>
      </w:r>
      <w:r w:rsidR="00741633">
        <w:rPr>
          <w:lang w:val="el-GR"/>
        </w:rPr>
        <w:t xml:space="preserve"> τις εκατό</w:t>
      </w:r>
      <w:r>
        <w:rPr>
          <w:lang w:val="el-GR"/>
        </w:rPr>
        <w:t xml:space="preserve"> </w:t>
      </w:r>
      <w:r w:rsidR="00741633">
        <w:rPr>
          <w:lang w:val="el-GR"/>
        </w:rPr>
        <w:t>(3</w:t>
      </w:r>
      <w:r w:rsidR="0000639E">
        <w:rPr>
          <w:lang w:val="el-GR"/>
        </w:rPr>
        <w:t>5</w:t>
      </w:r>
      <w:r>
        <w:rPr>
          <w:lang w:val="el-GR"/>
        </w:rPr>
        <w:t xml:space="preserve">%) </w:t>
      </w:r>
      <w:r w:rsidRPr="00A72EAA">
        <w:rPr>
          <w:lang w:val="el-GR"/>
        </w:rPr>
        <w:t xml:space="preserve">του συμβατικού τιμήματος, </w:t>
      </w:r>
      <w:r w:rsidR="00312EC6">
        <w:rPr>
          <w:lang w:val="el-GR"/>
        </w:rPr>
        <w:t xml:space="preserve">μετά την παραλαβή </w:t>
      </w:r>
      <w:r w:rsidR="00CC792C">
        <w:rPr>
          <w:lang w:val="el-GR"/>
        </w:rPr>
        <w:t xml:space="preserve">των </w:t>
      </w:r>
      <w:proofErr w:type="spellStart"/>
      <w:r w:rsidR="00CC792C">
        <w:rPr>
          <w:lang w:val="el-GR"/>
        </w:rPr>
        <w:t>παραδοτεών</w:t>
      </w:r>
      <w:proofErr w:type="spellEnd"/>
      <w:r w:rsidR="00CC792C">
        <w:rPr>
          <w:lang w:val="el-GR"/>
        </w:rPr>
        <w:t xml:space="preserve"> </w:t>
      </w:r>
      <w:r w:rsidR="00312EC6">
        <w:rPr>
          <w:lang w:val="el-GR"/>
        </w:rPr>
        <w:t>της Φάσης</w:t>
      </w:r>
      <w:r w:rsidR="00312EC6" w:rsidRPr="00312EC6">
        <w:rPr>
          <w:lang w:val="el-GR"/>
        </w:rPr>
        <w:t xml:space="preserve"> του Έργου: Φάση </w:t>
      </w:r>
      <w:r w:rsidR="00AA1621">
        <w:rPr>
          <w:lang w:val="el-GR"/>
        </w:rPr>
        <w:t>Φ</w:t>
      </w:r>
      <w:r w:rsidR="00312EC6" w:rsidRPr="00312EC6">
        <w:rPr>
          <w:lang w:val="el-GR"/>
        </w:rPr>
        <w:t xml:space="preserve">2: </w:t>
      </w:r>
      <w:r w:rsidR="00FE1DAB">
        <w:rPr>
          <w:lang w:val="el-GR"/>
        </w:rPr>
        <w:t xml:space="preserve">Μελέτες </w:t>
      </w:r>
      <w:r w:rsidR="00F71E26">
        <w:rPr>
          <w:lang w:val="el-GR"/>
        </w:rPr>
        <w:t>Υποστήριξης</w:t>
      </w:r>
      <w:r w:rsidR="00FE1DAB">
        <w:rPr>
          <w:lang w:val="el-GR"/>
        </w:rPr>
        <w:t xml:space="preserve"> Έργου</w:t>
      </w:r>
      <w:r w:rsidR="00312EC6" w:rsidRPr="00312EC6">
        <w:rPr>
          <w:lang w:val="el-GR"/>
        </w:rPr>
        <w:t xml:space="preserve"> και αφού αφαιρεθεί: (i) ποσοστό της </w:t>
      </w:r>
      <w:proofErr w:type="spellStart"/>
      <w:r w:rsidR="00312EC6" w:rsidRPr="00312EC6">
        <w:rPr>
          <w:lang w:val="el-GR"/>
        </w:rPr>
        <w:t>χορηγηθείσας</w:t>
      </w:r>
      <w:proofErr w:type="spellEnd"/>
      <w:r w:rsidR="00312EC6" w:rsidRPr="00312EC6">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312EC6" w:rsidRPr="00312EC6">
        <w:rPr>
          <w:lang w:val="el-GR"/>
        </w:rPr>
        <w:t>ii</w:t>
      </w:r>
      <w:proofErr w:type="spellEnd"/>
      <w:r w:rsidR="00312EC6" w:rsidRPr="00312EC6">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435402D0" w14:textId="77777777" w:rsidR="00032A9F" w:rsidRPr="00A72EAA" w:rsidRDefault="00485A0C" w:rsidP="00B8545D">
      <w:pPr>
        <w:tabs>
          <w:tab w:val="left" w:pos="426"/>
        </w:tabs>
        <w:ind w:left="426" w:hanging="426"/>
        <w:rPr>
          <w:lang w:val="el-GR"/>
        </w:rPr>
      </w:pPr>
      <w:r>
        <w:rPr>
          <w:lang w:val="el-GR"/>
        </w:rPr>
        <w:tab/>
      </w:r>
      <w:r w:rsidRPr="00B8545D">
        <w:rPr>
          <w:lang w:val="el-GR"/>
        </w:rPr>
        <w:t>γ</w:t>
      </w:r>
      <w:r w:rsidR="0075298D">
        <w:rPr>
          <w:lang w:val="el-GR"/>
        </w:rPr>
        <w:t>)</w:t>
      </w:r>
      <w:r w:rsidR="00B74888">
        <w:rPr>
          <w:lang w:val="el-GR"/>
        </w:rPr>
        <w:t xml:space="preserve"> </w:t>
      </w:r>
      <w:r w:rsidRPr="00B8545D">
        <w:rPr>
          <w:lang w:val="el-GR"/>
        </w:rPr>
        <w:t>Το υπόλοιπο του συμβατικού τιμήματος μετά την οριστική ποιοτική και ποσοτική παραλαβή του συνόλου του Έργου</w:t>
      </w:r>
      <w:r>
        <w:rPr>
          <w:rFonts w:cs="Tahoma"/>
          <w:sz w:val="20"/>
          <w:lang w:val="el-GR"/>
        </w:rPr>
        <w:t>.</w:t>
      </w:r>
    </w:p>
    <w:p w14:paraId="08FCBA29" w14:textId="77777777" w:rsidR="0068732F" w:rsidRDefault="0068732F" w:rsidP="0068732F">
      <w:pPr>
        <w:tabs>
          <w:tab w:val="left" w:pos="426"/>
        </w:tabs>
        <w:ind w:left="426" w:hanging="426"/>
        <w:rPr>
          <w:lang w:val="el-GR"/>
        </w:rPr>
      </w:pPr>
      <w:r>
        <w:rPr>
          <w:lang w:val="el-GR"/>
        </w:rPr>
        <w:t xml:space="preserve">Επισημαίνεται ότι η παραπάνω προκαταβολή δύναται να χορηγηθεί και τμηματικά. </w:t>
      </w:r>
    </w:p>
    <w:p w14:paraId="627E6D24" w14:textId="77777777" w:rsidR="008338F0" w:rsidRDefault="003355E7">
      <w:pPr>
        <w:rPr>
          <w:lang w:val="el-GR"/>
        </w:rPr>
      </w:pPr>
      <w:r>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EE021D">
        <w:rPr>
          <w:lang w:val="el-GR"/>
        </w:rPr>
        <w:t xml:space="preserve"> </w:t>
      </w:r>
      <w:r w:rsidR="00EE021D">
        <w:rPr>
          <w:bCs/>
          <w:lang w:val="el-GR"/>
        </w:rPr>
        <w:t>όπως ισχύει</w:t>
      </w:r>
      <w:r>
        <w:rPr>
          <w:lang w:val="el-GR"/>
        </w:rPr>
        <w:t>,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14:paraId="272DEB66" w14:textId="77777777" w:rsidR="008338F0" w:rsidRDefault="003355E7">
      <w:pPr>
        <w:rPr>
          <w:lang w:val="el-GR"/>
        </w:rPr>
      </w:pPr>
      <w:r>
        <w:rPr>
          <w:lang w:val="el-GR"/>
        </w:rPr>
        <w:lastRenderedPageBreak/>
        <w:t xml:space="preserve">5.1.2. </w:t>
      </w:r>
      <w:proofErr w:type="spellStart"/>
      <w:r>
        <w:rPr>
          <w:lang w:val="el-GR"/>
        </w:rPr>
        <w:t>Toν</w:t>
      </w:r>
      <w:proofErr w:type="spellEnd"/>
      <w:r>
        <w:rPr>
          <w:lang w:val="el-GR"/>
        </w:rPr>
        <w:t xml:space="preserve">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Pr>
          <w:lang w:val="el-GR" w:eastAsia="el-GR"/>
        </w:rPr>
        <w:t>βαρύνεται</w:t>
      </w:r>
      <w:proofErr w:type="spellEnd"/>
      <w:r>
        <w:rPr>
          <w:lang w:val="el-GR" w:eastAsia="el-GR"/>
        </w:rPr>
        <w:t xml:space="preserve"> με τις </w:t>
      </w:r>
      <w:r>
        <w:rPr>
          <w:lang w:val="el-GR"/>
        </w:rPr>
        <w:t xml:space="preserve">ακόλουθες κρατήσεις: </w:t>
      </w:r>
    </w:p>
    <w:p w14:paraId="27AC826C" w14:textId="77777777" w:rsidR="008338F0" w:rsidRDefault="003355E7">
      <w:pPr>
        <w:rPr>
          <w:lang w:val="el-GR"/>
        </w:rPr>
      </w:pPr>
      <w:r>
        <w:rPr>
          <w:lang w:val="el-GR"/>
        </w:rPr>
        <w:t>α) Κράτηση 0,0</w:t>
      </w:r>
      <w:r w:rsidR="004508D6">
        <w:rPr>
          <w:lang w:val="el-GR"/>
        </w:rPr>
        <w:t>7</w:t>
      </w:r>
      <w:r>
        <w:rPr>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20141EF6" w14:textId="77777777" w:rsidR="008338F0" w:rsidRDefault="003355E7">
      <w:pPr>
        <w:rPr>
          <w:lang w:val="el-GR"/>
        </w:rPr>
      </w:pPr>
      <w:r>
        <w:rPr>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Pr>
          <w:lang w:val="el-GR"/>
        </w:rPr>
        <w:t>παρακρατείται</w:t>
      </w:r>
      <w:proofErr w:type="spellEnd"/>
      <w:r>
        <w:rPr>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00EE021D">
        <w:rPr>
          <w:lang w:val="el-GR"/>
        </w:rPr>
        <w:t xml:space="preserve"> </w:t>
      </w:r>
      <w:r w:rsidR="00EE021D">
        <w:rPr>
          <w:bCs/>
          <w:lang w:val="el-GR"/>
        </w:rPr>
        <w:t>όπως ισχύει.</w:t>
      </w:r>
    </w:p>
    <w:p w14:paraId="3EF47FE9" w14:textId="77777777" w:rsidR="005A74FF" w:rsidRDefault="005A74FF" w:rsidP="005A74FF">
      <w:pPr>
        <w:rPr>
          <w:lang w:val="el-GR"/>
        </w:rPr>
      </w:pPr>
      <w:r>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r w:rsidR="00EE021D">
        <w:rPr>
          <w:lang w:val="el-GR"/>
        </w:rPr>
        <w:t xml:space="preserve"> </w:t>
      </w:r>
      <w:r w:rsidR="00EE021D">
        <w:rPr>
          <w:bCs/>
          <w:lang w:val="el-GR"/>
        </w:rPr>
        <w:t>όπως ισχύει</w:t>
      </w:r>
      <w:r>
        <w:rPr>
          <w:lang w:val="el-GR"/>
        </w:rPr>
        <w:t>).</w:t>
      </w:r>
    </w:p>
    <w:p w14:paraId="44DBDE7E" w14:textId="77777777" w:rsidR="008338F0" w:rsidRDefault="003355E7">
      <w:pPr>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41F3613D" w14:textId="77777777" w:rsidR="008338F0" w:rsidRPr="004C0D5E" w:rsidRDefault="00331981" w:rsidP="003723D8">
      <w:pPr>
        <w:pStyle w:val="2"/>
        <w:numPr>
          <w:ilvl w:val="1"/>
          <w:numId w:val="12"/>
        </w:numPr>
        <w:rPr>
          <w:rFonts w:ascii="Calibri" w:hAnsi="Calibri" w:cs="Calibri"/>
          <w:lang w:val="el-GR"/>
        </w:rPr>
      </w:pPr>
      <w:r w:rsidRPr="004C0D5E">
        <w:rPr>
          <w:rFonts w:ascii="Calibri" w:hAnsi="Calibri" w:cs="Calibri"/>
          <w:lang w:val="el-GR"/>
        </w:rPr>
        <w:tab/>
      </w:r>
      <w:bookmarkStart w:id="115" w:name="_Ref496607484"/>
      <w:bookmarkStart w:id="116" w:name="_Toc20735216"/>
      <w:r w:rsidRPr="004C0D5E">
        <w:rPr>
          <w:rFonts w:ascii="Calibri" w:hAnsi="Calibri" w:cs="Calibri"/>
          <w:lang w:val="el-GR"/>
        </w:rPr>
        <w:t>Κήρυξη οικονομικού φορέα έ</w:t>
      </w:r>
      <w:r w:rsidR="003355E7" w:rsidRPr="004C0D5E">
        <w:rPr>
          <w:rFonts w:ascii="Calibri" w:hAnsi="Calibri" w:cs="Calibri"/>
          <w:lang w:val="el-GR"/>
        </w:rPr>
        <w:t>κπτ</w:t>
      </w:r>
      <w:r w:rsidRPr="004C0D5E">
        <w:rPr>
          <w:rFonts w:ascii="Calibri" w:hAnsi="Calibri" w:cs="Calibri"/>
          <w:lang w:val="el-GR"/>
        </w:rPr>
        <w:t>ω</w:t>
      </w:r>
      <w:r w:rsidR="003355E7" w:rsidRPr="004C0D5E">
        <w:rPr>
          <w:rFonts w:ascii="Calibri" w:hAnsi="Calibri" w:cs="Calibri"/>
          <w:lang w:val="el-GR"/>
        </w:rPr>
        <w:t>του - Κυρώσεις</w:t>
      </w:r>
      <w:bookmarkEnd w:id="115"/>
      <w:bookmarkEnd w:id="116"/>
      <w:r w:rsidR="003355E7" w:rsidRPr="004C0D5E">
        <w:rPr>
          <w:rFonts w:ascii="Calibri" w:hAnsi="Calibri" w:cs="Calibri"/>
          <w:lang w:val="el-GR"/>
        </w:rPr>
        <w:t xml:space="preserve"> </w:t>
      </w:r>
    </w:p>
    <w:p w14:paraId="30E6365B" w14:textId="77777777" w:rsidR="008338F0" w:rsidRDefault="003355E7">
      <w:pPr>
        <w:suppressAutoHyphens w:val="0"/>
        <w:autoSpaceDE w:val="0"/>
        <w:rPr>
          <w:rFonts w:eastAsia="SimSun"/>
          <w:szCs w:val="22"/>
          <w:lang w:val="el-GR"/>
        </w:rPr>
      </w:pPr>
      <w:r>
        <w:rPr>
          <w:rFonts w:eastAsia="SimSun"/>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C54C91">
        <w:rPr>
          <w:rFonts w:eastAsia="SimSun"/>
          <w:szCs w:val="22"/>
          <w:lang w:val="el-GR"/>
        </w:rPr>
        <w:t xml:space="preserve">  </w:t>
      </w:r>
    </w:p>
    <w:p w14:paraId="0AC008B2" w14:textId="77777777" w:rsidR="008338F0" w:rsidRDefault="003355E7">
      <w:pPr>
        <w:suppressAutoHyphens w:val="0"/>
        <w:autoSpaceDE w:val="0"/>
        <w:rPr>
          <w:rFonts w:eastAsia="SimSun"/>
          <w:szCs w:val="22"/>
          <w:lang w:val="el-GR"/>
        </w:rPr>
      </w:pPr>
      <w:r>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41A3AA8" w14:textId="77777777" w:rsidR="008338F0" w:rsidRDefault="003355E7">
      <w:pPr>
        <w:suppressAutoHyphens w:val="0"/>
        <w:autoSpaceDE w:val="0"/>
        <w:spacing w:after="0"/>
        <w:rPr>
          <w:rFonts w:eastAsia="SimSun"/>
          <w:szCs w:val="22"/>
          <w:lang w:val="el-GR"/>
        </w:rPr>
      </w:pPr>
      <w:r>
        <w:rPr>
          <w:rFonts w:eastAsia="SimSun"/>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D48F606" w14:textId="77777777" w:rsidR="008338F0" w:rsidRDefault="003355E7">
      <w:pPr>
        <w:suppressAutoHyphens w:val="0"/>
        <w:autoSpaceDE w:val="0"/>
        <w:spacing w:after="0"/>
        <w:rPr>
          <w:rFonts w:eastAsia="SimSun"/>
          <w:szCs w:val="22"/>
          <w:lang w:val="el-GR"/>
        </w:rPr>
      </w:pPr>
      <w:r>
        <w:rPr>
          <w:rFonts w:eastAsia="SimSun"/>
          <w:szCs w:val="22"/>
          <w:lang w:val="el-GR"/>
        </w:rPr>
        <w:t>α) ολική κατάπτωση της εγγύησης καλής εκτέλεσης της σύμβασης,</w:t>
      </w:r>
    </w:p>
    <w:p w14:paraId="731350D1" w14:textId="77777777" w:rsidR="008338F0" w:rsidRDefault="003355E7">
      <w:pPr>
        <w:suppressAutoHyphens w:val="0"/>
        <w:autoSpaceDE w:val="0"/>
        <w:rPr>
          <w:rFonts w:eastAsia="SimSun"/>
          <w:spacing w:val="5"/>
          <w:szCs w:val="22"/>
          <w:lang w:val="el-GR"/>
        </w:rPr>
      </w:pPr>
      <w:r>
        <w:rPr>
          <w:rFonts w:eastAsia="SimSun"/>
          <w:szCs w:val="22"/>
          <w:lang w:val="el-GR"/>
        </w:rPr>
        <w:t>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w:t>
      </w:r>
      <w:r w:rsidR="00B06600">
        <w:rPr>
          <w:rFonts w:eastAsia="SimSun"/>
          <w:szCs w:val="22"/>
          <w:lang w:val="el-GR"/>
        </w:rPr>
        <w:t>ά επιτόκιο για τόκο υπερημερίας,</w:t>
      </w:r>
    </w:p>
    <w:p w14:paraId="47105FE1" w14:textId="77777777" w:rsidR="008338F0" w:rsidRDefault="003355E7">
      <w:pPr>
        <w:suppressAutoHyphens w:val="0"/>
        <w:autoSpaceDE w:val="0"/>
        <w:spacing w:after="0"/>
        <w:rPr>
          <w:rFonts w:eastAsia="SimSun"/>
          <w:szCs w:val="22"/>
          <w:lang w:val="el-GR"/>
        </w:rPr>
      </w:pPr>
      <w:r>
        <w:rPr>
          <w:rFonts w:eastAsia="SimSun"/>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3B219D" w14:textId="77777777" w:rsidR="008338F0" w:rsidRDefault="003355E7">
      <w:pPr>
        <w:suppressAutoHyphens w:val="0"/>
        <w:autoSpaceDE w:val="0"/>
        <w:spacing w:after="0"/>
        <w:jc w:val="left"/>
        <w:rPr>
          <w:rFonts w:eastAsia="SimSun"/>
          <w:szCs w:val="22"/>
          <w:lang w:val="el-GR"/>
        </w:rPr>
      </w:pPr>
      <w:r>
        <w:rPr>
          <w:rFonts w:eastAsia="SimSun"/>
          <w:szCs w:val="22"/>
          <w:lang w:val="el-GR"/>
        </w:rPr>
        <w:t>Οι ποινικές ρήτρες υπολογίζονται ως εξής:</w:t>
      </w:r>
    </w:p>
    <w:p w14:paraId="29856CF0" w14:textId="77777777" w:rsidR="008338F0" w:rsidRDefault="003355E7">
      <w:pPr>
        <w:suppressAutoHyphens w:val="0"/>
        <w:autoSpaceDE w:val="0"/>
        <w:spacing w:after="0"/>
        <w:rPr>
          <w:rFonts w:eastAsia="SimSun"/>
          <w:szCs w:val="22"/>
          <w:lang w:val="el-GR"/>
        </w:rPr>
      </w:pPr>
      <w:r>
        <w:rPr>
          <w:rFonts w:eastAsia="SimSun"/>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B0F20D" w14:textId="77777777" w:rsidR="008338F0" w:rsidRDefault="003355E7">
      <w:pPr>
        <w:suppressAutoHyphens w:val="0"/>
        <w:autoSpaceDE w:val="0"/>
        <w:spacing w:after="0"/>
        <w:rPr>
          <w:rFonts w:eastAsia="SimSun"/>
          <w:szCs w:val="22"/>
          <w:lang w:val="el-GR"/>
        </w:rPr>
      </w:pPr>
      <w:r>
        <w:rPr>
          <w:rFonts w:eastAsia="SimSun"/>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542C5C5" w14:textId="77777777" w:rsidR="008338F0" w:rsidRDefault="003355E7">
      <w:pPr>
        <w:suppressAutoHyphens w:val="0"/>
        <w:autoSpaceDE w:val="0"/>
        <w:spacing w:after="0"/>
        <w:rPr>
          <w:rFonts w:eastAsia="SimSun"/>
          <w:szCs w:val="22"/>
          <w:lang w:val="el-GR"/>
        </w:rPr>
      </w:pPr>
      <w:r>
        <w:rPr>
          <w:rFonts w:eastAsia="SimSun"/>
          <w:szCs w:val="22"/>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w:t>
      </w:r>
      <w:r>
        <w:rPr>
          <w:rFonts w:eastAsia="SimSun"/>
          <w:szCs w:val="22"/>
          <w:lang w:val="el-GR"/>
        </w:rPr>
        <w:lastRenderedPageBreak/>
        <w:t>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DAA09E1" w14:textId="77777777" w:rsidR="008338F0" w:rsidRDefault="003355E7">
      <w:pPr>
        <w:suppressAutoHyphens w:val="0"/>
        <w:autoSpaceDE w:val="0"/>
        <w:spacing w:after="0"/>
        <w:jc w:val="left"/>
        <w:rPr>
          <w:rFonts w:eastAsia="SimSun"/>
          <w:szCs w:val="22"/>
          <w:lang w:val="el-GR"/>
        </w:rPr>
      </w:pPr>
      <w:r>
        <w:rPr>
          <w:rFonts w:eastAsia="SimSun"/>
          <w:szCs w:val="22"/>
          <w:lang w:val="el-GR"/>
        </w:rPr>
        <w:t>Το ποσό των ποινικών ρητρών αφαιρείται/συμψηφίζεται από/με την αμοιβή του αναδόχου.</w:t>
      </w:r>
    </w:p>
    <w:p w14:paraId="0F49EB7C" w14:textId="77777777" w:rsidR="008338F0" w:rsidRDefault="003355E7">
      <w:pPr>
        <w:suppressAutoHyphens w:val="0"/>
        <w:autoSpaceDE w:val="0"/>
        <w:spacing w:after="0"/>
        <w:rPr>
          <w:lang w:val="el-GR"/>
        </w:rPr>
      </w:pPr>
      <w:r>
        <w:rPr>
          <w:rFonts w:eastAsia="SimSun"/>
          <w:szCs w:val="22"/>
          <w:lang w:val="el-GR"/>
        </w:rPr>
        <w:t>Η επιβολή ποινικών ρητρών δεν στερεί από την αναθέτουσα αρχή το δικαίωμα να κηρύξει τον ανάδοχο έκπτωτο.</w:t>
      </w:r>
    </w:p>
    <w:p w14:paraId="21DBB95C" w14:textId="77777777" w:rsidR="008338F0" w:rsidRPr="004C0D5E" w:rsidRDefault="003355E7" w:rsidP="003723D8">
      <w:pPr>
        <w:pStyle w:val="2"/>
        <w:numPr>
          <w:ilvl w:val="1"/>
          <w:numId w:val="12"/>
        </w:numPr>
        <w:rPr>
          <w:rFonts w:ascii="Calibri" w:hAnsi="Calibri" w:cs="Calibri"/>
          <w:lang w:val="el-GR"/>
        </w:rPr>
      </w:pPr>
      <w:r>
        <w:rPr>
          <w:lang w:val="el-GR"/>
        </w:rPr>
        <w:tab/>
      </w:r>
      <w:bookmarkStart w:id="117" w:name="_Toc20735217"/>
      <w:r w:rsidRPr="004C0D5E">
        <w:rPr>
          <w:rFonts w:ascii="Calibri" w:hAnsi="Calibri" w:cs="Calibri"/>
          <w:lang w:val="el-GR"/>
        </w:rPr>
        <w:t>Διοικητικές προσφυγές κατά τη διαδικασία εκτέλεσης</w:t>
      </w:r>
      <w:bookmarkEnd w:id="117"/>
      <w:r w:rsidRPr="004C0D5E">
        <w:rPr>
          <w:rFonts w:ascii="Calibri" w:hAnsi="Calibri" w:cs="Calibri"/>
          <w:lang w:val="el-GR"/>
        </w:rPr>
        <w:t xml:space="preserve"> </w:t>
      </w:r>
    </w:p>
    <w:p w14:paraId="0562B293" w14:textId="77777777" w:rsidR="006403CA" w:rsidRDefault="003355E7">
      <w:pPr>
        <w:rPr>
          <w:lang w:val="el-GR"/>
        </w:rPr>
      </w:pPr>
      <w:r>
        <w:rPr>
          <w:lang w:val="el-GR"/>
        </w:rPr>
        <w:t xml:space="preserve">Ο ανάδοχος μπορεί κατά των αποφάσεων που επιβάλλουν σε βάρος του κυρώσεις, δυνάμει των όρων </w:t>
      </w:r>
      <w:r>
        <w:rPr>
          <w:rFonts w:eastAsia="SimSun"/>
          <w:szCs w:val="22"/>
          <w:lang w:val="el-GR"/>
        </w:rPr>
        <w:t xml:space="preserve"> των παραγράφων </w:t>
      </w:r>
      <w:r w:rsidR="00DD18AC">
        <w:rPr>
          <w:rFonts w:eastAsia="SimSun"/>
          <w:szCs w:val="22"/>
          <w:lang w:val="el-GR"/>
        </w:rPr>
        <w:fldChar w:fldCharType="begin"/>
      </w:r>
      <w:r w:rsidR="00194C49">
        <w:rPr>
          <w:rFonts w:eastAsia="SimSun"/>
          <w:szCs w:val="22"/>
          <w:lang w:val="el-GR"/>
        </w:rPr>
        <w:instrText xml:space="preserve"> REF _Ref496607484 \r \h </w:instrText>
      </w:r>
      <w:r w:rsidR="00DD18AC">
        <w:rPr>
          <w:rFonts w:eastAsia="SimSun"/>
          <w:szCs w:val="22"/>
          <w:lang w:val="el-GR"/>
        </w:rPr>
      </w:r>
      <w:r w:rsidR="00DD18AC">
        <w:rPr>
          <w:rFonts w:eastAsia="SimSun"/>
          <w:szCs w:val="22"/>
          <w:lang w:val="el-GR"/>
        </w:rPr>
        <w:fldChar w:fldCharType="separate"/>
      </w:r>
      <w:r w:rsidR="00E44343">
        <w:rPr>
          <w:rFonts w:eastAsia="SimSun"/>
          <w:szCs w:val="22"/>
          <w:lang w:val="el-GR"/>
        </w:rPr>
        <w:t>5.2</w:t>
      </w:r>
      <w:r w:rsidR="00DD18AC">
        <w:rPr>
          <w:rFonts w:eastAsia="SimSun"/>
          <w:szCs w:val="22"/>
          <w:lang w:val="el-GR"/>
        </w:rPr>
        <w:fldChar w:fldCharType="end"/>
      </w:r>
      <w:r>
        <w:rPr>
          <w:rFonts w:eastAsia="SimSun"/>
          <w:szCs w:val="22"/>
          <w:lang w:val="el-GR"/>
        </w:rPr>
        <w:t xml:space="preserve"> (Κήρυξη οικονομικού φορέα εκπτώτου – Κυρώσεις) και </w:t>
      </w:r>
      <w:r w:rsidR="00DD18AC">
        <w:rPr>
          <w:rFonts w:eastAsia="SimSun"/>
          <w:szCs w:val="22"/>
          <w:lang w:val="el-GR"/>
        </w:rPr>
        <w:fldChar w:fldCharType="begin"/>
      </w:r>
      <w:r w:rsidR="00C90A04">
        <w:rPr>
          <w:rFonts w:eastAsia="SimSun"/>
          <w:szCs w:val="22"/>
          <w:lang w:val="el-GR"/>
        </w:rPr>
        <w:instrText xml:space="preserve"> REF _Ref496625354 \r \h </w:instrText>
      </w:r>
      <w:r w:rsidR="00DD18AC">
        <w:rPr>
          <w:rFonts w:eastAsia="SimSun"/>
          <w:szCs w:val="22"/>
          <w:lang w:val="el-GR"/>
        </w:rPr>
      </w:r>
      <w:r w:rsidR="00DD18AC">
        <w:rPr>
          <w:rFonts w:eastAsia="SimSun"/>
          <w:szCs w:val="22"/>
          <w:lang w:val="el-GR"/>
        </w:rPr>
        <w:fldChar w:fldCharType="separate"/>
      </w:r>
      <w:r w:rsidR="00E44343">
        <w:rPr>
          <w:rFonts w:eastAsia="SimSun"/>
          <w:szCs w:val="22"/>
          <w:lang w:val="el-GR"/>
        </w:rPr>
        <w:t>6.4</w:t>
      </w:r>
      <w:r w:rsidR="00DD18AC">
        <w:rPr>
          <w:rFonts w:eastAsia="SimSun"/>
          <w:szCs w:val="22"/>
          <w:lang w:val="el-GR"/>
        </w:rPr>
        <w:fldChar w:fldCharType="end"/>
      </w:r>
      <w:r>
        <w:rPr>
          <w:rFonts w:eastAsia="SimSun"/>
          <w:szCs w:val="22"/>
          <w:lang w:val="el-GR"/>
        </w:rPr>
        <w:t xml:space="preserve"> (Απόρριψη παραδοτέων – Αντικατάσταση), </w:t>
      </w:r>
      <w:r>
        <w:rPr>
          <w:lang w:val="el-GR"/>
        </w:rPr>
        <w:t xml:space="preserve">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 </w:t>
      </w:r>
      <w:r w:rsidR="006403CA" w:rsidRPr="00F45C23">
        <w:rPr>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w:t>
      </w:r>
    </w:p>
    <w:p w14:paraId="36697510" w14:textId="77777777" w:rsidR="006403CA" w:rsidRDefault="006403CA">
      <w:pPr>
        <w:rPr>
          <w:lang w:val="el-GR"/>
        </w:rPr>
      </w:pPr>
      <w:r w:rsidRPr="00E24239">
        <w:rPr>
          <w:color w:val="231F20"/>
          <w:lang w:val="el-GR"/>
        </w:rPr>
        <w:t>Κατά</w:t>
      </w:r>
      <w:r w:rsidRPr="00E24239">
        <w:rPr>
          <w:color w:val="231F20"/>
          <w:spacing w:val="-17"/>
          <w:lang w:val="el-GR"/>
        </w:rPr>
        <w:t xml:space="preserve"> </w:t>
      </w:r>
      <w:r w:rsidRPr="00E24239">
        <w:rPr>
          <w:color w:val="231F20"/>
          <w:lang w:val="el-GR"/>
        </w:rPr>
        <w:t>της</w:t>
      </w:r>
      <w:r w:rsidRPr="00E24239">
        <w:rPr>
          <w:color w:val="231F20"/>
          <w:spacing w:val="-1"/>
          <w:w w:val="103"/>
          <w:lang w:val="el-GR"/>
        </w:rPr>
        <w:t xml:space="preserve"> </w:t>
      </w:r>
      <w:r w:rsidRPr="00E24239">
        <w:rPr>
          <w:color w:val="231F20"/>
          <w:lang w:val="el-GR"/>
        </w:rPr>
        <w:t>απόφασης αυτής δεν χωρεί η άσκηση</w:t>
      </w:r>
      <w:r w:rsidRPr="00E24239">
        <w:rPr>
          <w:color w:val="231F20"/>
          <w:spacing w:val="-11"/>
          <w:lang w:val="el-GR"/>
        </w:rPr>
        <w:t xml:space="preserve"> </w:t>
      </w:r>
      <w:r w:rsidRPr="00E24239">
        <w:rPr>
          <w:color w:val="231F20"/>
          <w:lang w:val="el-GR"/>
        </w:rPr>
        <w:t>άλλης</w:t>
      </w:r>
      <w:r w:rsidRPr="00E24239">
        <w:rPr>
          <w:color w:val="231F20"/>
          <w:spacing w:val="-1"/>
          <w:lang w:val="el-GR"/>
        </w:rPr>
        <w:t xml:space="preserve"> </w:t>
      </w:r>
      <w:r w:rsidRPr="00E24239">
        <w:rPr>
          <w:color w:val="231F20"/>
          <w:lang w:val="el-GR"/>
        </w:rPr>
        <w:t>οποιασδήποτε</w:t>
      </w:r>
      <w:r w:rsidRPr="00E24239">
        <w:rPr>
          <w:color w:val="231F20"/>
          <w:spacing w:val="-23"/>
          <w:lang w:val="el-GR"/>
        </w:rPr>
        <w:t xml:space="preserve"> </w:t>
      </w:r>
      <w:r w:rsidRPr="00E24239">
        <w:rPr>
          <w:color w:val="231F20"/>
          <w:lang w:val="el-GR"/>
        </w:rPr>
        <w:t>φύσης</w:t>
      </w:r>
      <w:r w:rsidRPr="00E24239">
        <w:rPr>
          <w:color w:val="231F20"/>
          <w:spacing w:val="-22"/>
          <w:lang w:val="el-GR"/>
        </w:rPr>
        <w:t xml:space="preserve"> </w:t>
      </w:r>
      <w:r w:rsidRPr="00E24239">
        <w:rPr>
          <w:color w:val="231F20"/>
          <w:lang w:val="el-GR"/>
        </w:rPr>
        <w:t>διοικητικής</w:t>
      </w:r>
      <w:r w:rsidRPr="00E24239">
        <w:rPr>
          <w:color w:val="231F20"/>
          <w:spacing w:val="-23"/>
          <w:lang w:val="el-GR"/>
        </w:rPr>
        <w:t xml:space="preserve"> </w:t>
      </w:r>
      <w:r w:rsidRPr="00E24239">
        <w:rPr>
          <w:color w:val="231F20"/>
          <w:lang w:val="el-GR"/>
        </w:rPr>
        <w:t>προσφυγής.</w:t>
      </w:r>
      <w:r w:rsidRPr="00E24239">
        <w:rPr>
          <w:color w:val="231F20"/>
          <w:spacing w:val="-22"/>
          <w:lang w:val="el-GR"/>
        </w:rPr>
        <w:t xml:space="preserve"> </w:t>
      </w:r>
      <w:r w:rsidRPr="00E24239">
        <w:rPr>
          <w:color w:val="231F20"/>
          <w:spacing w:val="-3"/>
          <w:lang w:val="el-GR"/>
        </w:rPr>
        <w:t>Αν</w:t>
      </w:r>
      <w:r w:rsidRPr="00E24239">
        <w:rPr>
          <w:color w:val="231F20"/>
          <w:spacing w:val="-22"/>
          <w:lang w:val="el-GR"/>
        </w:rPr>
        <w:t xml:space="preserve"> </w:t>
      </w:r>
      <w:r w:rsidRPr="00E24239">
        <w:rPr>
          <w:color w:val="231F20"/>
          <w:lang w:val="el-GR"/>
        </w:rPr>
        <w:t>κατά</w:t>
      </w:r>
      <w:r w:rsidRPr="00E24239">
        <w:rPr>
          <w:color w:val="231F20"/>
          <w:spacing w:val="-23"/>
          <w:lang w:val="el-GR"/>
        </w:rPr>
        <w:t xml:space="preserve"> </w:t>
      </w:r>
      <w:r w:rsidRPr="00E24239">
        <w:rPr>
          <w:color w:val="231F20"/>
          <w:lang w:val="el-GR"/>
        </w:rPr>
        <w:t>της</w:t>
      </w:r>
      <w:r w:rsidRPr="00E24239">
        <w:rPr>
          <w:color w:val="231F20"/>
          <w:spacing w:val="-22"/>
          <w:lang w:val="el-GR"/>
        </w:rPr>
        <w:t xml:space="preserve"> </w:t>
      </w:r>
      <w:r w:rsidRPr="00E24239">
        <w:rPr>
          <w:color w:val="231F20"/>
          <w:lang w:val="el-GR"/>
        </w:rPr>
        <w:t>απόφασης</w:t>
      </w:r>
      <w:r w:rsidRPr="00E24239">
        <w:rPr>
          <w:color w:val="231F20"/>
          <w:spacing w:val="-18"/>
          <w:lang w:val="el-GR"/>
        </w:rPr>
        <w:t xml:space="preserve"> </w:t>
      </w:r>
      <w:r w:rsidRPr="00E24239">
        <w:rPr>
          <w:color w:val="231F20"/>
          <w:lang w:val="el-GR"/>
        </w:rPr>
        <w:t>που</w:t>
      </w:r>
      <w:r w:rsidRPr="00E24239">
        <w:rPr>
          <w:color w:val="231F20"/>
          <w:spacing w:val="-18"/>
          <w:lang w:val="el-GR"/>
        </w:rPr>
        <w:t xml:space="preserve"> </w:t>
      </w:r>
      <w:r w:rsidRPr="00E24239">
        <w:rPr>
          <w:color w:val="231F20"/>
          <w:lang w:val="el-GR"/>
        </w:rPr>
        <w:t>επιβάλλει</w:t>
      </w:r>
      <w:r w:rsidRPr="00E24239">
        <w:rPr>
          <w:color w:val="231F20"/>
          <w:spacing w:val="-17"/>
          <w:lang w:val="el-GR"/>
        </w:rPr>
        <w:t xml:space="preserve"> </w:t>
      </w:r>
      <w:r w:rsidRPr="00E24239">
        <w:rPr>
          <w:color w:val="231F20"/>
          <w:lang w:val="el-GR"/>
        </w:rPr>
        <w:t>κυρώσεις</w:t>
      </w:r>
      <w:r w:rsidRPr="00E24239">
        <w:rPr>
          <w:color w:val="231F20"/>
          <w:spacing w:val="-18"/>
          <w:lang w:val="el-GR"/>
        </w:rPr>
        <w:t xml:space="preserve"> </w:t>
      </w:r>
      <w:r w:rsidRPr="00E24239">
        <w:rPr>
          <w:color w:val="231F20"/>
          <w:lang w:val="el-GR"/>
        </w:rPr>
        <w:t>δεν</w:t>
      </w:r>
      <w:r w:rsidRPr="00E24239">
        <w:rPr>
          <w:color w:val="231F20"/>
          <w:spacing w:val="-18"/>
          <w:lang w:val="el-GR"/>
        </w:rPr>
        <w:t xml:space="preserve"> </w:t>
      </w:r>
      <w:r w:rsidRPr="00E24239">
        <w:rPr>
          <w:color w:val="231F20"/>
          <w:lang w:val="el-GR"/>
        </w:rPr>
        <w:t>ασκηθεί</w:t>
      </w:r>
      <w:r w:rsidRPr="00E24239">
        <w:rPr>
          <w:color w:val="231F20"/>
          <w:spacing w:val="-17"/>
          <w:lang w:val="el-GR"/>
        </w:rPr>
        <w:t xml:space="preserve"> </w:t>
      </w:r>
      <w:r w:rsidRPr="00E24239">
        <w:rPr>
          <w:color w:val="231F20"/>
          <w:lang w:val="el-GR"/>
        </w:rPr>
        <w:t>εμπρόθεσμα</w:t>
      </w:r>
      <w:r w:rsidRPr="00E24239">
        <w:rPr>
          <w:color w:val="231F20"/>
          <w:spacing w:val="-18"/>
          <w:lang w:val="el-GR"/>
        </w:rPr>
        <w:t xml:space="preserve"> </w:t>
      </w:r>
      <w:r w:rsidRPr="00E24239">
        <w:rPr>
          <w:color w:val="231F20"/>
          <w:lang w:val="el-GR"/>
        </w:rPr>
        <w:t>η</w:t>
      </w:r>
      <w:r w:rsidRPr="00E24239">
        <w:rPr>
          <w:color w:val="231F20"/>
          <w:w w:val="102"/>
          <w:lang w:val="el-GR"/>
        </w:rPr>
        <w:t xml:space="preserve"> </w:t>
      </w:r>
      <w:r w:rsidRPr="00E24239">
        <w:rPr>
          <w:color w:val="231F20"/>
          <w:lang w:val="el-GR"/>
        </w:rPr>
        <w:t>προσφυγή</w:t>
      </w:r>
      <w:r w:rsidRPr="00E24239">
        <w:rPr>
          <w:color w:val="231F20"/>
          <w:spacing w:val="-14"/>
          <w:lang w:val="el-GR"/>
        </w:rPr>
        <w:t xml:space="preserve"> </w:t>
      </w:r>
      <w:r w:rsidRPr="00E24239">
        <w:rPr>
          <w:color w:val="231F20"/>
          <w:lang w:val="el-GR"/>
        </w:rPr>
        <w:t>ή</w:t>
      </w:r>
      <w:r w:rsidRPr="00E24239">
        <w:rPr>
          <w:color w:val="231F20"/>
          <w:spacing w:val="-13"/>
          <w:lang w:val="el-GR"/>
        </w:rPr>
        <w:t xml:space="preserve"> </w:t>
      </w:r>
      <w:r w:rsidRPr="00E24239">
        <w:rPr>
          <w:color w:val="231F20"/>
          <w:lang w:val="el-GR"/>
        </w:rPr>
        <w:t>αν</w:t>
      </w:r>
      <w:r w:rsidRPr="00E24239">
        <w:rPr>
          <w:color w:val="231F20"/>
          <w:spacing w:val="-13"/>
          <w:lang w:val="el-GR"/>
        </w:rPr>
        <w:t xml:space="preserve"> </w:t>
      </w:r>
      <w:r w:rsidRPr="00E24239">
        <w:rPr>
          <w:color w:val="231F20"/>
          <w:lang w:val="el-GR"/>
        </w:rPr>
        <w:t>απορριφθεί</w:t>
      </w:r>
      <w:r w:rsidRPr="00E24239">
        <w:rPr>
          <w:color w:val="231F20"/>
          <w:spacing w:val="-13"/>
          <w:lang w:val="el-GR"/>
        </w:rPr>
        <w:t xml:space="preserve"> </w:t>
      </w:r>
      <w:r w:rsidRPr="00E24239">
        <w:rPr>
          <w:color w:val="231F20"/>
          <w:lang w:val="el-GR"/>
        </w:rPr>
        <w:t>αυτή</w:t>
      </w:r>
      <w:r w:rsidRPr="00E24239">
        <w:rPr>
          <w:color w:val="231F20"/>
          <w:spacing w:val="-13"/>
          <w:lang w:val="el-GR"/>
        </w:rPr>
        <w:t xml:space="preserve"> </w:t>
      </w:r>
      <w:r w:rsidRPr="00E24239">
        <w:rPr>
          <w:color w:val="231F20"/>
          <w:lang w:val="el-GR"/>
        </w:rPr>
        <w:t>από</w:t>
      </w:r>
      <w:r w:rsidRPr="00E24239">
        <w:rPr>
          <w:color w:val="231F20"/>
          <w:spacing w:val="-13"/>
          <w:lang w:val="el-GR"/>
        </w:rPr>
        <w:t xml:space="preserve"> </w:t>
      </w:r>
      <w:r w:rsidRPr="00E24239">
        <w:rPr>
          <w:color w:val="231F20"/>
          <w:lang w:val="el-GR"/>
        </w:rPr>
        <w:t>το</w:t>
      </w:r>
      <w:r w:rsidRPr="00E24239">
        <w:rPr>
          <w:color w:val="231F20"/>
          <w:spacing w:val="-13"/>
          <w:lang w:val="el-GR"/>
        </w:rPr>
        <w:t xml:space="preserve"> </w:t>
      </w:r>
      <w:r w:rsidRPr="00E24239">
        <w:rPr>
          <w:color w:val="231F20"/>
          <w:lang w:val="el-GR"/>
        </w:rPr>
        <w:t>αποφαινόμενο</w:t>
      </w:r>
      <w:r w:rsidRPr="00E24239">
        <w:rPr>
          <w:color w:val="231F20"/>
          <w:spacing w:val="-1"/>
          <w:w w:val="103"/>
          <w:lang w:val="el-GR"/>
        </w:rPr>
        <w:t xml:space="preserve"> </w:t>
      </w:r>
      <w:r w:rsidRPr="00E24239">
        <w:rPr>
          <w:color w:val="231F20"/>
          <w:lang w:val="el-GR"/>
        </w:rPr>
        <w:t>αρμοδίως όργανο, η απόφαση καθίσταται</w:t>
      </w:r>
      <w:r w:rsidRPr="00E24239">
        <w:rPr>
          <w:color w:val="231F20"/>
          <w:spacing w:val="28"/>
          <w:lang w:val="el-GR"/>
        </w:rPr>
        <w:t xml:space="preserve"> </w:t>
      </w:r>
      <w:r w:rsidRPr="00E24239">
        <w:rPr>
          <w:color w:val="231F20"/>
          <w:lang w:val="el-GR"/>
        </w:rPr>
        <w:t>οριστική.</w:t>
      </w:r>
      <w:r w:rsidRPr="00E24239">
        <w:rPr>
          <w:color w:val="231F20"/>
          <w:spacing w:val="6"/>
          <w:lang w:val="el-GR"/>
        </w:rPr>
        <w:t xml:space="preserve"> </w:t>
      </w:r>
      <w:r w:rsidRPr="00E24239">
        <w:rPr>
          <w:color w:val="231F20"/>
          <w:spacing w:val="-3"/>
          <w:lang w:val="el-GR"/>
        </w:rPr>
        <w:t>Αν</w:t>
      </w:r>
      <w:r w:rsidRPr="00E24239">
        <w:rPr>
          <w:color w:val="231F20"/>
          <w:w w:val="104"/>
          <w:lang w:val="el-GR"/>
        </w:rPr>
        <w:t xml:space="preserve"> </w:t>
      </w:r>
      <w:r w:rsidRPr="00E24239">
        <w:rPr>
          <w:color w:val="231F20"/>
          <w:lang w:val="el-GR"/>
        </w:rPr>
        <w:t>ασκηθεί εμπρόθεσμα προσφυγή, αναστέλλονται</w:t>
      </w:r>
      <w:r w:rsidRPr="00E24239">
        <w:rPr>
          <w:color w:val="231F20"/>
          <w:spacing w:val="18"/>
          <w:lang w:val="el-GR"/>
        </w:rPr>
        <w:t xml:space="preserve"> </w:t>
      </w:r>
      <w:r w:rsidRPr="00E24239">
        <w:rPr>
          <w:color w:val="231F20"/>
          <w:lang w:val="el-GR"/>
        </w:rPr>
        <w:t>οι</w:t>
      </w:r>
      <w:r w:rsidRPr="00E24239">
        <w:rPr>
          <w:color w:val="231F20"/>
          <w:spacing w:val="5"/>
          <w:lang w:val="el-GR"/>
        </w:rPr>
        <w:t xml:space="preserve"> </w:t>
      </w:r>
      <w:r w:rsidRPr="00E24239">
        <w:rPr>
          <w:color w:val="231F20"/>
          <w:spacing w:val="-4"/>
          <w:lang w:val="el-GR"/>
        </w:rPr>
        <w:t>συ</w:t>
      </w:r>
      <w:r w:rsidRPr="00E24239">
        <w:rPr>
          <w:color w:val="231F20"/>
          <w:lang w:val="el-GR"/>
        </w:rPr>
        <w:t>νέπειες</w:t>
      </w:r>
      <w:r w:rsidRPr="00E24239">
        <w:rPr>
          <w:color w:val="231F20"/>
          <w:spacing w:val="-17"/>
          <w:lang w:val="el-GR"/>
        </w:rPr>
        <w:t xml:space="preserve"> </w:t>
      </w:r>
      <w:r w:rsidRPr="00E24239">
        <w:rPr>
          <w:color w:val="231F20"/>
          <w:lang w:val="el-GR"/>
        </w:rPr>
        <w:t>της</w:t>
      </w:r>
      <w:r w:rsidRPr="00E24239">
        <w:rPr>
          <w:color w:val="231F20"/>
          <w:spacing w:val="-18"/>
          <w:lang w:val="el-GR"/>
        </w:rPr>
        <w:t xml:space="preserve"> </w:t>
      </w:r>
      <w:r w:rsidRPr="00E24239">
        <w:rPr>
          <w:color w:val="231F20"/>
          <w:lang w:val="el-GR"/>
        </w:rPr>
        <w:t>απόφασης</w:t>
      </w:r>
      <w:r w:rsidRPr="00E24239">
        <w:rPr>
          <w:color w:val="231F20"/>
          <w:spacing w:val="-17"/>
          <w:lang w:val="el-GR"/>
        </w:rPr>
        <w:t xml:space="preserve"> </w:t>
      </w:r>
      <w:r w:rsidRPr="00E24239">
        <w:rPr>
          <w:color w:val="231F20"/>
          <w:lang w:val="el-GR"/>
        </w:rPr>
        <w:t>μέχρι</w:t>
      </w:r>
      <w:r w:rsidRPr="00E24239">
        <w:rPr>
          <w:color w:val="231F20"/>
          <w:spacing w:val="-17"/>
          <w:lang w:val="el-GR"/>
        </w:rPr>
        <w:t xml:space="preserve"> </w:t>
      </w:r>
      <w:r w:rsidRPr="00E24239">
        <w:rPr>
          <w:color w:val="231F20"/>
          <w:lang w:val="el-GR"/>
        </w:rPr>
        <w:t>αυτή</w:t>
      </w:r>
      <w:r w:rsidRPr="00E24239">
        <w:rPr>
          <w:color w:val="231F20"/>
          <w:spacing w:val="-17"/>
          <w:lang w:val="el-GR"/>
        </w:rPr>
        <w:t xml:space="preserve"> </w:t>
      </w:r>
      <w:r w:rsidRPr="00E24239">
        <w:rPr>
          <w:color w:val="231F20"/>
          <w:lang w:val="el-GR"/>
        </w:rPr>
        <w:t>να</w:t>
      </w:r>
      <w:r w:rsidRPr="00E24239">
        <w:rPr>
          <w:color w:val="231F20"/>
          <w:spacing w:val="-17"/>
          <w:lang w:val="el-GR"/>
        </w:rPr>
        <w:t xml:space="preserve"> </w:t>
      </w:r>
      <w:r w:rsidRPr="00E24239">
        <w:rPr>
          <w:color w:val="231F20"/>
          <w:lang w:val="el-GR"/>
        </w:rPr>
        <w:t>οριστικοποιηθεί.</w:t>
      </w:r>
    </w:p>
    <w:p w14:paraId="06BCC17B" w14:textId="77777777" w:rsidR="008338F0" w:rsidRPr="004C0D5E" w:rsidRDefault="003355E7" w:rsidP="008D5706">
      <w:pPr>
        <w:pStyle w:val="1"/>
        <w:rPr>
          <w:rFonts w:asciiTheme="minorHAnsi" w:hAnsiTheme="minorHAnsi" w:cstheme="minorHAnsi"/>
        </w:rPr>
      </w:pPr>
      <w:r w:rsidRPr="004C0D5E">
        <w:rPr>
          <w:rFonts w:asciiTheme="minorHAnsi" w:hAnsiTheme="minorHAnsi" w:cstheme="minorHAnsi"/>
        </w:rPr>
        <w:lastRenderedPageBreak/>
        <w:t xml:space="preserve">ΕΙΔΙΚΟΙ ΟΡΟΙ ΕΚΤΕΛΕΣΗΣ </w:t>
      </w:r>
    </w:p>
    <w:p w14:paraId="125736EC" w14:textId="77777777" w:rsidR="008338F0" w:rsidRPr="004C0D5E" w:rsidRDefault="003355E7" w:rsidP="003723D8">
      <w:pPr>
        <w:pStyle w:val="2"/>
        <w:numPr>
          <w:ilvl w:val="1"/>
          <w:numId w:val="12"/>
        </w:numPr>
        <w:rPr>
          <w:rFonts w:ascii="Calibri" w:hAnsi="Calibri" w:cs="Calibri"/>
          <w:lang w:val="el-GR"/>
        </w:rPr>
      </w:pPr>
      <w:r w:rsidRPr="004C0D5E">
        <w:rPr>
          <w:rFonts w:ascii="Calibri" w:hAnsi="Calibri" w:cs="Calibri"/>
          <w:lang w:val="el-GR"/>
        </w:rPr>
        <w:tab/>
      </w:r>
      <w:bookmarkStart w:id="118" w:name="_Ref5793892"/>
      <w:bookmarkStart w:id="119" w:name="_Ref5793904"/>
      <w:bookmarkStart w:id="120" w:name="_Ref5793929"/>
      <w:bookmarkStart w:id="121" w:name="_Toc20735218"/>
      <w:r w:rsidRPr="004C0D5E">
        <w:rPr>
          <w:rFonts w:ascii="Calibri" w:hAnsi="Calibri" w:cs="Calibri"/>
          <w:lang w:val="el-GR"/>
        </w:rPr>
        <w:t xml:space="preserve">Παρακολούθηση της </w:t>
      </w:r>
      <w:r w:rsidR="00FE1DAB" w:rsidRPr="004C0D5E">
        <w:rPr>
          <w:rFonts w:ascii="Calibri" w:hAnsi="Calibri" w:cs="Calibri"/>
          <w:lang w:val="el-GR"/>
        </w:rPr>
        <w:t>σύμβασης</w:t>
      </w:r>
      <w:bookmarkEnd w:id="118"/>
      <w:bookmarkEnd w:id="119"/>
      <w:bookmarkEnd w:id="120"/>
      <w:bookmarkEnd w:id="121"/>
      <w:r w:rsidRPr="004C0D5E">
        <w:rPr>
          <w:rFonts w:ascii="Calibri" w:hAnsi="Calibri" w:cs="Calibri"/>
          <w:lang w:val="el-GR"/>
        </w:rPr>
        <w:t xml:space="preserve"> </w:t>
      </w:r>
    </w:p>
    <w:p w14:paraId="36E2A7CB" w14:textId="77777777" w:rsidR="004C7374" w:rsidRPr="006A2799" w:rsidRDefault="004C7374" w:rsidP="004C7374">
      <w:pPr>
        <w:rPr>
          <w:lang w:val="el-GR"/>
        </w:rPr>
      </w:pPr>
      <w:bookmarkStart w:id="122" w:name="_Hlk520909803"/>
      <w:r w:rsidRPr="006A2799">
        <w:rPr>
          <w:lang w:val="el-GR"/>
        </w:rPr>
        <w:t>6.1.1. Η παρακολούθηση της εκτέλεσης της Σύμβασης και η διοίκηση αυτής θα διενεργείται σύμφωνα με το άρθρο 216 του Ν. 4412/2016</w:t>
      </w:r>
      <w:r w:rsidR="00EE021D">
        <w:rPr>
          <w:lang w:val="el-GR"/>
        </w:rPr>
        <w:t xml:space="preserve"> </w:t>
      </w:r>
      <w:r w:rsidR="00EE021D">
        <w:rPr>
          <w:bCs/>
          <w:lang w:val="el-GR"/>
        </w:rPr>
        <w:t>όπως</w:t>
      </w:r>
      <w:r w:rsidR="0023593F">
        <w:rPr>
          <w:bCs/>
          <w:lang w:val="el-GR"/>
        </w:rPr>
        <w:t xml:space="preserve"> τροποποιήθηκε και</w:t>
      </w:r>
      <w:r w:rsidR="00EE021D">
        <w:rPr>
          <w:bCs/>
          <w:lang w:val="el-GR"/>
        </w:rPr>
        <w:t xml:space="preserve"> ισχύει</w:t>
      </w:r>
      <w:r w:rsidRPr="006A2799">
        <w:rPr>
          <w:lang w:val="el-GR"/>
        </w:rPr>
        <w:t>.</w:t>
      </w:r>
    </w:p>
    <w:p w14:paraId="304BE918" w14:textId="77777777" w:rsidR="004C7B3B" w:rsidRPr="001B62BA" w:rsidRDefault="004C7B3B" w:rsidP="004C7374">
      <w:pPr>
        <w:rPr>
          <w:lang w:val="el-GR"/>
        </w:rPr>
      </w:pPr>
      <w:r w:rsidRPr="001B62BA">
        <w:rPr>
          <w:lang w:val="el-GR"/>
        </w:rPr>
        <w:t>Η παρακολούθηση της εκτέλεσης της σύμβασης και η διοίκηση αυτής διενεργείται από την Δ/</w:t>
      </w:r>
      <w:proofErr w:type="spellStart"/>
      <w:r w:rsidRPr="001B62BA">
        <w:rPr>
          <w:lang w:val="el-GR"/>
        </w:rPr>
        <w:t>νση</w:t>
      </w:r>
      <w:proofErr w:type="spellEnd"/>
      <w:r>
        <w:rPr>
          <w:lang w:val="el-GR"/>
        </w:rPr>
        <w:t xml:space="preserve"> Έργων της </w:t>
      </w:r>
      <w:proofErr w:type="spellStart"/>
      <w:r>
        <w:rPr>
          <w:lang w:val="el-GR"/>
        </w:rPr>
        <w:t>ΚτΠ</w:t>
      </w:r>
      <w:proofErr w:type="spellEnd"/>
      <w:r>
        <w:rPr>
          <w:lang w:val="el-GR"/>
        </w:rPr>
        <w:t xml:space="preserve"> Α.Ε ή άλλως από </w:t>
      </w:r>
      <w:r w:rsidRPr="001B62BA">
        <w:rPr>
          <w:lang w:val="el-GR"/>
        </w:rPr>
        <w:t xml:space="preserve">ειδική επιτροπή η οποία θα ορισθεί με απόφαση της αναθέτουσας αρχής. </w:t>
      </w:r>
    </w:p>
    <w:p w14:paraId="6B3A0918" w14:textId="77777777" w:rsidR="004C7374" w:rsidRDefault="004C7B3B" w:rsidP="004C7374">
      <w:pPr>
        <w:rPr>
          <w:lang w:val="el-GR"/>
        </w:rPr>
      </w:pPr>
      <w:r w:rsidRPr="001B62BA">
        <w:rPr>
          <w:lang w:val="el-GR"/>
        </w:rPr>
        <w:t>Με υπόδειξη του Κυρίου του Έργου μπορεί να οριστούν δύο (2) εκπρόσωποί του, οι οποίοι θα συμμετέχουν στην επιτροπή παρακολούθησης της σύμβασης. Η αρμόδια Δ/</w:t>
      </w:r>
      <w:proofErr w:type="spellStart"/>
      <w:r w:rsidRPr="001B62BA">
        <w:rPr>
          <w:lang w:val="el-GR"/>
        </w:rPr>
        <w:t>νση</w:t>
      </w:r>
      <w:proofErr w:type="spellEnd"/>
      <w:r w:rsidRPr="001B62BA">
        <w:rPr>
          <w:lang w:val="el-GR"/>
        </w:rPr>
        <w:t xml:space="preserve"> ή επιτροπή </w:t>
      </w:r>
      <w:proofErr w:type="spellStart"/>
      <w:r w:rsidRPr="001B62BA">
        <w:rPr>
          <w:lang w:val="el-GR"/>
        </w:rPr>
        <w:t>παρακολούσης</w:t>
      </w:r>
      <w:proofErr w:type="spellEnd"/>
      <w:r w:rsidRPr="001B62BA">
        <w:rPr>
          <w:lang w:val="el-GR"/>
        </w:rPr>
        <w:t xml:space="preserve"> θα </w:t>
      </w:r>
      <w:proofErr w:type="spellStart"/>
      <w:r w:rsidRPr="001B62BA">
        <w:rPr>
          <w:lang w:val="el-GR"/>
        </w:rPr>
        <w:t>αποστέλει</w:t>
      </w:r>
      <w:proofErr w:type="spellEnd"/>
      <w:r w:rsidRPr="001B62BA">
        <w:rPr>
          <w:lang w:val="el-GR"/>
        </w:rPr>
        <w:t xml:space="preserve"> </w:t>
      </w:r>
      <w:proofErr w:type="spellStart"/>
      <w:r w:rsidRPr="001B62BA">
        <w:rPr>
          <w:lang w:val="el-GR"/>
        </w:rPr>
        <w:t>εγγράφ</w:t>
      </w:r>
      <w:r>
        <w:rPr>
          <w:lang w:val="el-GR"/>
        </w:rPr>
        <w:t>α</w:t>
      </w:r>
      <w:proofErr w:type="spellEnd"/>
      <w:r w:rsidRPr="001B62BA">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w:t>
      </w:r>
      <w:proofErr w:type="spellStart"/>
      <w:r w:rsidRPr="001B62BA">
        <w:rPr>
          <w:lang w:val="el-GR"/>
        </w:rPr>
        <w:t>αυτής</w:t>
      </w:r>
      <w:r w:rsidR="004C7374" w:rsidRPr="006A2799">
        <w:rPr>
          <w:lang w:val="el-GR"/>
        </w:rPr>
        <w:t>Ο</w:t>
      </w:r>
      <w:proofErr w:type="spellEnd"/>
      <w:r w:rsidR="004C7374" w:rsidRPr="006A2799">
        <w:rPr>
          <w:lang w:val="el-GR"/>
        </w:rPr>
        <w:t xml:space="preserve"> ανάδοχος υποχρεούται κατ’ ελάχιστον ένα(1) μήνα πριν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bookmarkEnd w:id="122"/>
    <w:p w14:paraId="2C7BD395" w14:textId="77777777" w:rsidR="0050382C" w:rsidRDefault="0050382C">
      <w:pPr>
        <w:rPr>
          <w:lang w:val="el-GR"/>
        </w:rPr>
      </w:pPr>
    </w:p>
    <w:p w14:paraId="2570CA54" w14:textId="77777777" w:rsidR="008338F0" w:rsidRPr="004C0D5E" w:rsidRDefault="003355E7" w:rsidP="003723D8">
      <w:pPr>
        <w:pStyle w:val="2"/>
        <w:numPr>
          <w:ilvl w:val="1"/>
          <w:numId w:val="12"/>
        </w:numPr>
        <w:rPr>
          <w:rFonts w:ascii="Calibri" w:hAnsi="Calibri" w:cs="Calibri"/>
          <w:lang w:val="el-GR"/>
        </w:rPr>
      </w:pPr>
      <w:r>
        <w:rPr>
          <w:lang w:val="el-GR"/>
        </w:rPr>
        <w:tab/>
      </w:r>
      <w:bookmarkStart w:id="123" w:name="_Toc20735219"/>
      <w:r w:rsidRPr="004C0D5E">
        <w:rPr>
          <w:rFonts w:ascii="Calibri" w:hAnsi="Calibri" w:cs="Calibri"/>
          <w:lang w:val="el-GR"/>
        </w:rPr>
        <w:t>Διάρκεια σύμβασης</w:t>
      </w:r>
      <w:bookmarkEnd w:id="123"/>
      <w:r w:rsidRPr="004C0D5E">
        <w:rPr>
          <w:rFonts w:ascii="Calibri" w:hAnsi="Calibri" w:cs="Calibri"/>
          <w:lang w:val="el-GR"/>
        </w:rPr>
        <w:t xml:space="preserve"> </w:t>
      </w:r>
    </w:p>
    <w:p w14:paraId="730ED221" w14:textId="77777777" w:rsidR="008702D8" w:rsidRPr="009C3C60" w:rsidRDefault="003355E7" w:rsidP="00B8545D">
      <w:pPr>
        <w:rPr>
          <w:rFonts w:cs="Tahoma"/>
          <w:lang w:val="el-GR"/>
        </w:rPr>
      </w:pPr>
      <w:r>
        <w:rPr>
          <w:lang w:val="el-GR"/>
        </w:rPr>
        <w:t xml:space="preserve">6.2.1. </w:t>
      </w:r>
      <w:r w:rsidR="008702D8">
        <w:rPr>
          <w:lang w:val="el-GR"/>
        </w:rPr>
        <w:t>Η</w:t>
      </w:r>
      <w:r w:rsidR="008702D8" w:rsidRPr="009C3C60">
        <w:rPr>
          <w:lang w:val="el-GR"/>
        </w:rPr>
        <w:t xml:space="preserve"> </w:t>
      </w:r>
      <w:r w:rsidR="008702D8" w:rsidRPr="009C3C60">
        <w:rPr>
          <w:b/>
          <w:lang w:val="el-GR"/>
        </w:rPr>
        <w:t>διάρκεια</w:t>
      </w:r>
      <w:r w:rsidR="008702D8" w:rsidRPr="009C3C60">
        <w:rPr>
          <w:lang w:val="el-GR"/>
        </w:rPr>
        <w:t xml:space="preserve"> της σύμβασης</w:t>
      </w:r>
      <w:r w:rsidR="008702D8">
        <w:rPr>
          <w:lang w:val="el-GR"/>
        </w:rPr>
        <w:t xml:space="preserve"> ορίζεται σε</w:t>
      </w:r>
      <w:r w:rsidR="00C21588">
        <w:rPr>
          <w:lang w:val="el-GR"/>
        </w:rPr>
        <w:t xml:space="preserve"> τριάντα (3</w:t>
      </w:r>
      <w:r w:rsidR="00FB2144">
        <w:rPr>
          <w:lang w:val="el-GR"/>
        </w:rPr>
        <w:t>6</w:t>
      </w:r>
      <w:r w:rsidR="00C21588" w:rsidRPr="008257C2">
        <w:rPr>
          <w:lang w:val="el-GR"/>
        </w:rPr>
        <w:t>)</w:t>
      </w:r>
      <w:r w:rsidR="008702D8" w:rsidRPr="008257C2">
        <w:rPr>
          <w:lang w:val="el-GR"/>
        </w:rPr>
        <w:t xml:space="preserve"> μήνες</w:t>
      </w:r>
      <w:r w:rsidR="00C21588">
        <w:rPr>
          <w:lang w:val="el-GR"/>
        </w:rPr>
        <w:t xml:space="preserve"> </w:t>
      </w:r>
      <w:r w:rsidR="0029613C">
        <w:rPr>
          <w:lang w:val="el-GR"/>
        </w:rPr>
        <w:t xml:space="preserve">και </w:t>
      </w:r>
      <w:r w:rsidR="008702D8" w:rsidRPr="009C3C60">
        <w:rPr>
          <w:lang w:val="el-GR"/>
        </w:rPr>
        <w:t>νοείται το χρονι</w:t>
      </w:r>
      <w:r w:rsidR="008702D8" w:rsidRPr="009C3C60">
        <w:rPr>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w:t>
      </w:r>
      <w:r w:rsidR="008702D8">
        <w:rPr>
          <w:lang w:val="el-GR"/>
        </w:rPr>
        <w:t xml:space="preserve"> </w:t>
      </w:r>
      <w:r w:rsidR="00C90A04">
        <w:rPr>
          <w:lang w:val="el-GR"/>
        </w:rPr>
        <w:t xml:space="preserve">που περιλαμβάνεται στο </w:t>
      </w:r>
      <w:r w:rsidR="00DD18AC">
        <w:rPr>
          <w:lang w:val="el-GR"/>
        </w:rPr>
        <w:fldChar w:fldCharType="begin"/>
      </w:r>
      <w:r w:rsidR="00673490">
        <w:rPr>
          <w:lang w:val="el-GR"/>
        </w:rPr>
        <w:instrText xml:space="preserve"> REF _Ref496625830 \h </w:instrText>
      </w:r>
      <w:r w:rsidR="00DD18AC">
        <w:rPr>
          <w:lang w:val="el-GR"/>
        </w:rPr>
      </w:r>
      <w:r w:rsidR="00DD18AC">
        <w:rPr>
          <w:lang w:val="el-GR"/>
        </w:rPr>
        <w:fldChar w:fldCharType="separate"/>
      </w:r>
      <w:r w:rsidR="00E44343" w:rsidRPr="004C0D5E">
        <w:rPr>
          <w:lang w:val="el-GR"/>
        </w:rPr>
        <w:t>ΠΑΡΑΡΤΗΜΑ Ι – Αναλυτική Περιγραφή Φυσικού και Οικονομικού Αντικειμένου της Σύμβασης</w:t>
      </w:r>
      <w:r w:rsidR="00DD18AC">
        <w:rPr>
          <w:lang w:val="el-GR"/>
        </w:rPr>
        <w:fldChar w:fldCharType="end"/>
      </w:r>
      <w:r w:rsidR="00673490">
        <w:rPr>
          <w:lang w:val="el-GR"/>
        </w:rPr>
        <w:t xml:space="preserve"> της παρούσας.</w:t>
      </w:r>
      <w:r w:rsidR="008702D8" w:rsidRPr="009C3C60">
        <w:rPr>
          <w:rFonts w:cs="Tahoma"/>
          <w:lang w:val="el-GR"/>
        </w:rPr>
        <w:t xml:space="preserve">. </w:t>
      </w:r>
    </w:p>
    <w:p w14:paraId="1AA01F1F" w14:textId="77777777" w:rsidR="008338F0" w:rsidRDefault="003355E7">
      <w:pPr>
        <w:rPr>
          <w:lang w:val="el-GR"/>
        </w:rPr>
      </w:pPr>
      <w:r>
        <w:rPr>
          <w:lang w:val="el-GR"/>
        </w:rPr>
        <w:t>6.2.2. Η διάρκεια της σύμβασης μπορεί να παρατείνεται μετά από αιτιολογημένη απόφαση της αναθέτουσας αρχής</w:t>
      </w:r>
      <w:r w:rsidR="00EE021D">
        <w:rPr>
          <w:lang w:val="el-GR"/>
        </w:rPr>
        <w:t xml:space="preserve"> και </w:t>
      </w:r>
      <w:r w:rsidR="00EE021D" w:rsidRPr="009956F5">
        <w:rPr>
          <w:lang w:val="el-GR"/>
        </w:rPr>
        <w:t xml:space="preserve">ύστερα από εισήγηση της υπηρεσίας </w:t>
      </w:r>
      <w:r w:rsidR="00EE021D">
        <w:rPr>
          <w:lang w:val="el-GR"/>
        </w:rPr>
        <w:t xml:space="preserve">ή της </w:t>
      </w:r>
      <w:r w:rsidR="00EE021D" w:rsidRPr="009956F5">
        <w:rPr>
          <w:lang w:val="el-GR"/>
        </w:rPr>
        <w:t>ειδική</w:t>
      </w:r>
      <w:r w:rsidR="00EE021D">
        <w:rPr>
          <w:lang w:val="el-GR"/>
        </w:rPr>
        <w:t>ς</w:t>
      </w:r>
      <w:r w:rsidR="00EE021D" w:rsidRPr="009956F5">
        <w:rPr>
          <w:lang w:val="el-GR"/>
        </w:rPr>
        <w:t xml:space="preserve"> επιτροπή</w:t>
      </w:r>
      <w:r w:rsidR="00EE021D">
        <w:rPr>
          <w:lang w:val="el-GR"/>
        </w:rPr>
        <w:t>ς που τυχόν ορισθεί από την Αναθέτουσα Αρχή και</w:t>
      </w:r>
      <w:r w:rsidR="00EE021D" w:rsidRPr="009956F5">
        <w:rPr>
          <w:lang w:val="el-GR"/>
        </w:rPr>
        <w:t xml:space="preserve"> διοικεί τη σύμβαση</w:t>
      </w:r>
      <w:r>
        <w:rPr>
          <w:lang w:val="el-GR"/>
        </w:rPr>
        <w:t xml:space="preserve">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διάρκεια της σύμβασης, χωρίς να υποβληθεί εγκαίρως αίτημα παράτασης ή, αν λήξει η </w:t>
      </w:r>
      <w:proofErr w:type="spellStart"/>
      <w:r>
        <w:rPr>
          <w:lang w:val="el-GR"/>
        </w:rPr>
        <w:t>παραταθείσα</w:t>
      </w:r>
      <w:proofErr w:type="spellEnd"/>
      <w:r>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Pr>
          <w:lang w:val="el-GR"/>
        </w:rPr>
        <w:t>.</w:t>
      </w:r>
      <w:r>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w:t>
      </w:r>
      <w:r w:rsidR="00EE021D">
        <w:rPr>
          <w:lang w:val="el-GR"/>
        </w:rPr>
        <w:t xml:space="preserve"> </w:t>
      </w:r>
      <w:r w:rsidR="00EE021D">
        <w:rPr>
          <w:bCs/>
          <w:lang w:val="el-GR"/>
        </w:rPr>
        <w:t>όπως ισχύει</w:t>
      </w:r>
      <w:r>
        <w:rPr>
          <w:lang w:val="el-GR"/>
        </w:rPr>
        <w:t xml:space="preserve"> και </w:t>
      </w:r>
      <w:r w:rsidR="00673490">
        <w:rPr>
          <w:lang w:val="el-GR"/>
        </w:rPr>
        <w:t xml:space="preserve">την παρ. </w:t>
      </w:r>
      <w:r w:rsidR="00DD18AC">
        <w:rPr>
          <w:lang w:val="el-GR"/>
        </w:rPr>
        <w:fldChar w:fldCharType="begin"/>
      </w:r>
      <w:r w:rsidR="00673490">
        <w:rPr>
          <w:lang w:val="el-GR"/>
        </w:rPr>
        <w:instrText xml:space="preserve"> REF _Ref496607484 \r \h </w:instrText>
      </w:r>
      <w:r w:rsidR="00DD18AC">
        <w:rPr>
          <w:lang w:val="el-GR"/>
        </w:rPr>
      </w:r>
      <w:r w:rsidR="00DD18AC">
        <w:rPr>
          <w:lang w:val="el-GR"/>
        </w:rPr>
        <w:fldChar w:fldCharType="separate"/>
      </w:r>
      <w:r w:rsidR="00E44343">
        <w:rPr>
          <w:lang w:val="el-GR"/>
        </w:rPr>
        <w:t>5.2</w:t>
      </w:r>
      <w:r w:rsidR="00DD18AC">
        <w:rPr>
          <w:lang w:val="el-GR"/>
        </w:rPr>
        <w:fldChar w:fldCharType="end"/>
      </w:r>
      <w:r>
        <w:rPr>
          <w:lang w:val="el-GR"/>
        </w:rPr>
        <w:t xml:space="preserve"> της παρούσας.</w:t>
      </w:r>
    </w:p>
    <w:p w14:paraId="0BD6A7BB" w14:textId="77777777" w:rsidR="008338F0" w:rsidRPr="004C0D5E" w:rsidRDefault="003355E7" w:rsidP="003723D8">
      <w:pPr>
        <w:pStyle w:val="2"/>
        <w:numPr>
          <w:ilvl w:val="1"/>
          <w:numId w:val="12"/>
        </w:numPr>
        <w:rPr>
          <w:rFonts w:ascii="Calibri" w:hAnsi="Calibri" w:cs="Calibri"/>
          <w:lang w:val="el-GR"/>
        </w:rPr>
      </w:pPr>
      <w:r w:rsidRPr="004C0D5E">
        <w:rPr>
          <w:rFonts w:ascii="Calibri" w:hAnsi="Calibri" w:cs="Calibri"/>
          <w:lang w:val="el-GR"/>
        </w:rPr>
        <w:tab/>
      </w:r>
      <w:bookmarkStart w:id="124" w:name="_Ref4676809"/>
      <w:bookmarkStart w:id="125" w:name="_Ref4676814"/>
      <w:bookmarkStart w:id="126" w:name="_Toc20735220"/>
      <w:r w:rsidRPr="004C0D5E">
        <w:rPr>
          <w:rFonts w:ascii="Calibri" w:hAnsi="Calibri" w:cs="Calibri"/>
          <w:lang w:val="el-GR"/>
        </w:rPr>
        <w:t>Παραλαβή του αντικειμένου της σύμβασης</w:t>
      </w:r>
      <w:bookmarkEnd w:id="124"/>
      <w:bookmarkEnd w:id="125"/>
      <w:bookmarkEnd w:id="126"/>
      <w:r w:rsidRPr="004C0D5E">
        <w:rPr>
          <w:rFonts w:ascii="Calibri" w:hAnsi="Calibri" w:cs="Calibri"/>
          <w:lang w:val="el-GR"/>
        </w:rPr>
        <w:t xml:space="preserve"> </w:t>
      </w:r>
    </w:p>
    <w:p w14:paraId="44ED5EA4" w14:textId="77777777" w:rsidR="006E0431" w:rsidRPr="006E0431" w:rsidRDefault="006E0431" w:rsidP="006E0431">
      <w:pPr>
        <w:rPr>
          <w:lang w:val="el-GR"/>
        </w:rPr>
      </w:pPr>
      <w:r w:rsidRPr="006E0431">
        <w:rPr>
          <w:lang w:val="el-GR"/>
        </w:rPr>
        <w:t xml:space="preserve">Η παραλαβή των παρεχόμενων υπηρεσιών ή/και παραδοτέων γίνεται από αρμόδια Επιτροπή </w:t>
      </w:r>
      <w:r w:rsidR="00FE1DAB" w:rsidRPr="006E0431">
        <w:rPr>
          <w:lang w:val="el-GR"/>
        </w:rPr>
        <w:t>Παραλαβής</w:t>
      </w:r>
      <w:r w:rsidRPr="006E0431">
        <w:rPr>
          <w:lang w:val="el-GR"/>
        </w:rPr>
        <w:t xml:space="preserve"> που συγκροτείται από την Αναθέτουσα Αρχή, σύμφωνα με την παράγραφο 11 εδάφιο δ’ του άρθρου 221 του ν. 4412/2016</w:t>
      </w:r>
      <w:r w:rsidR="00EE021D">
        <w:rPr>
          <w:lang w:val="el-GR"/>
        </w:rPr>
        <w:t xml:space="preserve"> </w:t>
      </w:r>
      <w:r w:rsidR="00EE021D">
        <w:rPr>
          <w:bCs/>
          <w:lang w:val="el-GR"/>
        </w:rPr>
        <w:t xml:space="preserve">όπως </w:t>
      </w:r>
      <w:r w:rsidR="0023593F">
        <w:rPr>
          <w:bCs/>
          <w:lang w:val="el-GR"/>
        </w:rPr>
        <w:t xml:space="preserve">τροποποιήθηκε και </w:t>
      </w:r>
      <w:r w:rsidR="00EE021D">
        <w:rPr>
          <w:bCs/>
          <w:lang w:val="el-GR"/>
        </w:rPr>
        <w:t>ισχύει</w:t>
      </w:r>
      <w:r w:rsidRPr="006E0431">
        <w:rPr>
          <w:lang w:val="el-GR"/>
        </w:rPr>
        <w:t xml:space="preserve"> και σύμφωνα με τα κατω</w:t>
      </w:r>
      <w:r w:rsidR="00860995">
        <w:rPr>
          <w:lang w:val="el-GR"/>
        </w:rPr>
        <w:t>τέρω αναλυτικώς αναφερόμενα.</w:t>
      </w:r>
      <w:r w:rsidRPr="006E0431">
        <w:rPr>
          <w:lang w:val="el-GR"/>
        </w:rPr>
        <w:t xml:space="preserve"> </w:t>
      </w:r>
      <w:r w:rsidR="00077BF7">
        <w:rPr>
          <w:lang w:val="el-GR"/>
        </w:rPr>
        <w:t xml:space="preserve">Ως μέλη της Επιτροπής Παραλαβής δύναται να συμμετέχουν </w:t>
      </w:r>
      <w:r w:rsidR="00E52411">
        <w:rPr>
          <w:lang w:val="el-GR"/>
        </w:rPr>
        <w:t xml:space="preserve">και να ορίζονται υπάλληλοι στους οποίους έχουν ανατεθεί καθήκοντα παρακολούθησης όπως </w:t>
      </w:r>
      <w:proofErr w:type="spellStart"/>
      <w:r w:rsidR="00E52411">
        <w:rPr>
          <w:lang w:val="el-GR"/>
        </w:rPr>
        <w:t>ανφέρεται</w:t>
      </w:r>
      <w:proofErr w:type="spellEnd"/>
      <w:r w:rsidR="00E52411">
        <w:rPr>
          <w:lang w:val="el-GR"/>
        </w:rPr>
        <w:t xml:space="preserve"> στην παρ. </w:t>
      </w:r>
      <w:r w:rsidR="00DD18AC">
        <w:rPr>
          <w:lang w:val="el-GR"/>
        </w:rPr>
        <w:fldChar w:fldCharType="begin"/>
      </w:r>
      <w:r w:rsidR="00E52411">
        <w:rPr>
          <w:lang w:val="el-GR"/>
        </w:rPr>
        <w:instrText xml:space="preserve"> REF _Ref5793904 \w \h </w:instrText>
      </w:r>
      <w:r w:rsidR="00DD18AC">
        <w:rPr>
          <w:lang w:val="el-GR"/>
        </w:rPr>
      </w:r>
      <w:r w:rsidR="00DD18AC">
        <w:rPr>
          <w:lang w:val="el-GR"/>
        </w:rPr>
        <w:fldChar w:fldCharType="separate"/>
      </w:r>
      <w:r w:rsidR="00E44343">
        <w:rPr>
          <w:lang w:val="el-GR"/>
        </w:rPr>
        <w:t>6.1</w:t>
      </w:r>
      <w:r w:rsidR="00DD18AC">
        <w:rPr>
          <w:lang w:val="el-GR"/>
        </w:rPr>
        <w:fldChar w:fldCharType="end"/>
      </w:r>
      <w:r w:rsidR="00E52411">
        <w:rPr>
          <w:lang w:val="el-GR"/>
        </w:rPr>
        <w:t xml:space="preserve"> </w:t>
      </w:r>
      <w:r w:rsidR="00DD18AC">
        <w:rPr>
          <w:lang w:val="el-GR"/>
        </w:rPr>
        <w:fldChar w:fldCharType="begin"/>
      </w:r>
      <w:r w:rsidR="00E52411">
        <w:rPr>
          <w:lang w:val="el-GR"/>
        </w:rPr>
        <w:instrText xml:space="preserve"> REF _Ref5793929 \h </w:instrText>
      </w:r>
      <w:r w:rsidR="00DD18AC">
        <w:rPr>
          <w:lang w:val="el-GR"/>
        </w:rPr>
      </w:r>
      <w:r w:rsidR="00DD18AC">
        <w:rPr>
          <w:lang w:val="el-GR"/>
        </w:rPr>
        <w:fldChar w:fldCharType="separate"/>
      </w:r>
      <w:r w:rsidR="00E44343" w:rsidRPr="004C0D5E">
        <w:rPr>
          <w:lang w:val="el-GR"/>
        </w:rPr>
        <w:t>Παρακολούθηση της σύμβασης</w:t>
      </w:r>
      <w:r w:rsidR="00DD18AC">
        <w:rPr>
          <w:lang w:val="el-GR"/>
        </w:rPr>
        <w:fldChar w:fldCharType="end"/>
      </w:r>
      <w:r w:rsidR="00E52411">
        <w:rPr>
          <w:lang w:val="el-GR"/>
        </w:rPr>
        <w:t xml:space="preserve"> της παρούσας. </w:t>
      </w:r>
    </w:p>
    <w:p w14:paraId="61548BC6" w14:textId="77777777" w:rsidR="004C7B3B" w:rsidRPr="004C7B3B" w:rsidRDefault="004C7B3B" w:rsidP="004C7B3B">
      <w:pPr>
        <w:rPr>
          <w:lang w:val="el-GR"/>
        </w:rPr>
      </w:pPr>
      <w:r w:rsidRPr="004C7B3B">
        <w:rPr>
          <w:lang w:val="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03830EBD" w14:textId="77777777" w:rsidR="004C7B3B" w:rsidRPr="004C7B3B" w:rsidRDefault="004C7B3B" w:rsidP="004C7B3B">
      <w:pPr>
        <w:rPr>
          <w:lang w:val="el-GR"/>
        </w:rPr>
      </w:pPr>
      <w:r w:rsidRPr="004C7B3B">
        <w:rPr>
          <w:lang w:val="el-GR"/>
        </w:rPr>
        <w:t>Διαδικασία Παραλαβής :</w:t>
      </w:r>
    </w:p>
    <w:p w14:paraId="55D91A09" w14:textId="77777777" w:rsidR="004C7B3B" w:rsidRPr="004C7B3B" w:rsidRDefault="004C7B3B" w:rsidP="004C7B3B">
      <w:pPr>
        <w:rPr>
          <w:lang w:val="el-GR"/>
        </w:rPr>
      </w:pPr>
      <w:r w:rsidRPr="004C7B3B">
        <w:rPr>
          <w:lang w:val="el-GR"/>
        </w:rPr>
        <w:t>Η ΕΠΕ:</w:t>
      </w:r>
    </w:p>
    <w:p w14:paraId="04C8C003" w14:textId="77777777" w:rsidR="004C7B3B" w:rsidRPr="004C7B3B" w:rsidRDefault="004C7B3B" w:rsidP="004C7B3B">
      <w:pPr>
        <w:rPr>
          <w:lang w:val="el-GR"/>
        </w:rPr>
      </w:pPr>
      <w:r w:rsidRPr="004C7B3B">
        <w:rPr>
          <w:lang w:val="el-GR"/>
        </w:rPr>
        <w:lastRenderedPageBreak/>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rsidRPr="004C7B3B">
        <w:rPr>
          <w:lang w:val="el-GR"/>
        </w:rPr>
        <w:t>συντελεσθεί</w:t>
      </w:r>
      <w:proofErr w:type="spellEnd"/>
      <w:r w:rsidRPr="004C7B3B">
        <w:rPr>
          <w:lang w:val="el-GR"/>
        </w:rPr>
        <w:t xml:space="preserve"> αυτοδίκαια και εφαρμόζεται το άρθρο 219 παρ. 6 του ν. 4412/2016</w:t>
      </w:r>
      <w:r w:rsidR="00EE021D">
        <w:rPr>
          <w:lang w:val="el-GR"/>
        </w:rPr>
        <w:t xml:space="preserve"> </w:t>
      </w:r>
      <w:r w:rsidR="00EE021D">
        <w:rPr>
          <w:bCs/>
          <w:lang w:val="el-GR"/>
        </w:rPr>
        <w:t>όπως ισχύει</w:t>
      </w:r>
      <w:r w:rsidRPr="004C7B3B">
        <w:rPr>
          <w:lang w:val="el-GR"/>
        </w:rPr>
        <w:t xml:space="preserve">.  </w:t>
      </w:r>
    </w:p>
    <w:p w14:paraId="247AE66B" w14:textId="77777777" w:rsidR="004C7B3B" w:rsidRPr="004C7B3B" w:rsidRDefault="004C7B3B" w:rsidP="004C7B3B">
      <w:pPr>
        <w:rPr>
          <w:lang w:val="el-GR"/>
        </w:rPr>
      </w:pPr>
      <w:r w:rsidRPr="004C7B3B">
        <w:rPr>
          <w:lang w:val="el-GR"/>
        </w:rPr>
        <w:t xml:space="preserve">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rsidRPr="004C7B3B">
        <w:rPr>
          <w:lang w:val="el-GR"/>
        </w:rPr>
        <w:t>καταλληλότητα</w:t>
      </w:r>
      <w:proofErr w:type="spellEnd"/>
      <w:r w:rsidRPr="004C7B3B">
        <w:rPr>
          <w:lang w:val="el-GR"/>
        </w:rPr>
        <w:t xml:space="preserve">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19E65A9C" w14:textId="77777777" w:rsidR="004C7B3B" w:rsidRPr="004C7B3B" w:rsidRDefault="004C7B3B" w:rsidP="004C7B3B">
      <w:pPr>
        <w:rPr>
          <w:lang w:val="el-GR"/>
        </w:rPr>
      </w:pPr>
      <w:r w:rsidRPr="004C7B3B">
        <w:rPr>
          <w:lang w:val="el-GR"/>
        </w:rPr>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4C7B3B">
        <w:rPr>
          <w:lang w:val="el-GR"/>
        </w:rPr>
        <w:t>συντελεσθεί</w:t>
      </w:r>
      <w:proofErr w:type="spellEnd"/>
      <w:r w:rsidRPr="004C7B3B">
        <w:rPr>
          <w:lang w:val="el-GR"/>
        </w:rPr>
        <w:t xml:space="preserve"> αυτοδίκαια.</w:t>
      </w:r>
    </w:p>
    <w:p w14:paraId="352ECDF1" w14:textId="77777777" w:rsidR="004C7B3B" w:rsidRPr="004C7B3B" w:rsidRDefault="004C7B3B" w:rsidP="004C7B3B">
      <w:pPr>
        <w:rPr>
          <w:lang w:val="el-GR"/>
        </w:rPr>
      </w:pPr>
      <w:r w:rsidRPr="004C7B3B">
        <w:rPr>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w:t>
      </w:r>
      <w:r w:rsidR="00EE021D">
        <w:rPr>
          <w:lang w:val="el-GR"/>
        </w:rPr>
        <w:t xml:space="preserve"> </w:t>
      </w:r>
      <w:r w:rsidR="00EE021D">
        <w:rPr>
          <w:bCs/>
          <w:lang w:val="el-GR"/>
        </w:rPr>
        <w:t>όπως ισχύει</w:t>
      </w:r>
      <w:r w:rsidRPr="004C7B3B">
        <w:rPr>
          <w:lang w:val="el-GR"/>
        </w:rPr>
        <w:t xml:space="preserve">.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5F9F6406" w14:textId="77777777" w:rsidR="004C7374" w:rsidRPr="006A2799" w:rsidRDefault="004C7B3B" w:rsidP="004C7374">
      <w:pPr>
        <w:rPr>
          <w:lang w:val="el-GR"/>
        </w:rPr>
      </w:pPr>
      <w:r w:rsidRPr="004C7B3B">
        <w:rPr>
          <w:lang w:val="el-GR"/>
        </w:rPr>
        <w:t>Κατά τη διαδικασία παραλαβής που διενεργείται ο ως άνω έλεγχος, μπορεί δε να καλείται να παραστεί και ο ανάδοχος.</w:t>
      </w:r>
    </w:p>
    <w:p w14:paraId="00CD3358" w14:textId="77777777" w:rsidR="005B4566" w:rsidRDefault="005B4566">
      <w:pPr>
        <w:rPr>
          <w:lang w:val="el-GR"/>
        </w:rPr>
      </w:pPr>
    </w:p>
    <w:p w14:paraId="5B375F6E" w14:textId="77777777" w:rsidR="008338F0" w:rsidRPr="004C0D5E" w:rsidRDefault="003355E7" w:rsidP="003723D8">
      <w:pPr>
        <w:pStyle w:val="2"/>
        <w:numPr>
          <w:ilvl w:val="1"/>
          <w:numId w:val="12"/>
        </w:numPr>
        <w:rPr>
          <w:rFonts w:ascii="Calibri" w:hAnsi="Calibri" w:cs="Calibri"/>
          <w:lang w:val="el-GR"/>
        </w:rPr>
      </w:pPr>
      <w:r>
        <w:rPr>
          <w:lang w:val="el-GR"/>
        </w:rPr>
        <w:tab/>
      </w:r>
      <w:bookmarkStart w:id="127" w:name="_Ref496625354"/>
      <w:bookmarkStart w:id="128" w:name="_Toc20735221"/>
      <w:r w:rsidRPr="004C0D5E">
        <w:rPr>
          <w:rFonts w:ascii="Calibri" w:hAnsi="Calibri" w:cs="Calibri"/>
          <w:lang w:val="el-GR"/>
        </w:rPr>
        <w:t>Απόρριψη παραδοτέων – Αντικατάσταση</w:t>
      </w:r>
      <w:bookmarkEnd w:id="127"/>
      <w:bookmarkEnd w:id="128"/>
      <w:r w:rsidRPr="004C0D5E">
        <w:rPr>
          <w:rFonts w:ascii="Calibri" w:hAnsi="Calibri" w:cs="Calibri"/>
          <w:lang w:val="el-GR"/>
        </w:rPr>
        <w:t xml:space="preserve"> </w:t>
      </w:r>
    </w:p>
    <w:p w14:paraId="7654DC18" w14:textId="77777777" w:rsidR="000F6FD9" w:rsidRDefault="000F6FD9" w:rsidP="000F6FD9">
      <w:pPr>
        <w:rPr>
          <w:lang w:val="el-GR"/>
        </w:rPr>
      </w:pPr>
      <w:r w:rsidRPr="00C61CD2">
        <w:rPr>
          <w:lang w:val="el-GR"/>
        </w:rPr>
        <w:t>Αν η αναθέτουσα αρχή αποφασίσει την απόρριψη του παραδοτέου,</w:t>
      </w:r>
      <w:r w:rsidRPr="00015A9D">
        <w:rPr>
          <w:rFonts w:eastAsia="SimSun"/>
          <w:szCs w:val="22"/>
          <w:lang w:val="el-GR"/>
        </w:rPr>
        <w:t xml:space="preserve"> </w:t>
      </w:r>
      <w:r>
        <w:rPr>
          <w:rFonts w:eastAsia="SimSun"/>
          <w:szCs w:val="22"/>
          <w:lang w:val="el-GR"/>
        </w:rPr>
        <w:t xml:space="preserve">με έκπτωση επί της συμβατικής αξίας, </w:t>
      </w:r>
      <w:r w:rsidRPr="00C61CD2">
        <w:rPr>
          <w:lang w:val="el-GR"/>
        </w:rPr>
        <w:t xml:space="preserve">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w:t>
      </w:r>
      <w:r>
        <w:rPr>
          <w:lang w:val="el-GR"/>
        </w:rPr>
        <w:t xml:space="preserve"> σύμφωνα με τα αναφερόμενα στο άρθρο 218 του ν. 4412/2016</w:t>
      </w:r>
      <w:r w:rsidR="00EE021D" w:rsidRPr="00EE021D">
        <w:rPr>
          <w:bCs/>
          <w:lang w:val="el-GR"/>
        </w:rPr>
        <w:t xml:space="preserve"> </w:t>
      </w:r>
      <w:r w:rsidR="00EE021D">
        <w:rPr>
          <w:bCs/>
          <w:lang w:val="el-GR"/>
        </w:rPr>
        <w:t>όπως ισχύει</w:t>
      </w:r>
      <w:r>
        <w:rPr>
          <w:lang w:val="el-GR"/>
        </w:rPr>
        <w:t xml:space="preserve"> και την παράγραφο </w:t>
      </w:r>
      <w:r w:rsidR="00DD18AC">
        <w:rPr>
          <w:lang w:val="el-GR"/>
        </w:rPr>
        <w:fldChar w:fldCharType="begin"/>
      </w:r>
      <w:r w:rsidR="00673490">
        <w:rPr>
          <w:lang w:val="el-GR"/>
        </w:rPr>
        <w:instrText xml:space="preserve"> REF _Ref496607484 \r \h </w:instrText>
      </w:r>
      <w:r w:rsidR="00DD18AC">
        <w:rPr>
          <w:lang w:val="el-GR"/>
        </w:rPr>
      </w:r>
      <w:r w:rsidR="00DD18AC">
        <w:rPr>
          <w:lang w:val="el-GR"/>
        </w:rPr>
        <w:fldChar w:fldCharType="separate"/>
      </w:r>
      <w:r w:rsidR="00E44343">
        <w:rPr>
          <w:lang w:val="el-GR"/>
        </w:rPr>
        <w:t>5.2</w:t>
      </w:r>
      <w:r w:rsidR="00DD18AC">
        <w:rPr>
          <w:lang w:val="el-GR"/>
        </w:rPr>
        <w:fldChar w:fldCharType="end"/>
      </w:r>
      <w:r>
        <w:rPr>
          <w:lang w:val="el-GR"/>
        </w:rPr>
        <w:t xml:space="preserve"> της </w:t>
      </w:r>
      <w:proofErr w:type="spellStart"/>
      <w:r w:rsidRPr="000F6FD9">
        <w:rPr>
          <w:lang w:val="el-GR"/>
        </w:rPr>
        <w:t>παρύσας</w:t>
      </w:r>
      <w:proofErr w:type="spellEnd"/>
      <w:r w:rsidRPr="000F6FD9">
        <w:rPr>
          <w:lang w:val="el-GR"/>
        </w:rPr>
        <w:t>. Αν ο ανάδοχος δεν αντικαταστήσει το παραδοτέο που απορρίφθηκε μέσα στην προθεσμία που του τάχθηκε και εφόσον έχει λήξη η διάρκεια της σύμβασης, κηρύσσεται έ</w:t>
      </w:r>
      <w:r w:rsidRPr="00C61CD2">
        <w:rPr>
          <w:lang w:val="el-GR"/>
        </w:rPr>
        <w:t>κπτωτος και υπόκειται στις προβλεπόμενες κυρώσεις.</w:t>
      </w:r>
      <w:r w:rsidRPr="00170CA8">
        <w:rPr>
          <w:lang w:val="el-GR"/>
        </w:rPr>
        <w:t xml:space="preserve"> </w:t>
      </w:r>
    </w:p>
    <w:p w14:paraId="308C87EB" w14:textId="77777777" w:rsidR="008338F0" w:rsidRPr="004C0D5E" w:rsidRDefault="003355E7" w:rsidP="00766AC6">
      <w:pPr>
        <w:pStyle w:val="1"/>
        <w:numPr>
          <w:ilvl w:val="0"/>
          <w:numId w:val="0"/>
        </w:numPr>
        <w:ind w:left="360" w:hanging="360"/>
        <w:rPr>
          <w:rFonts w:ascii="Calibri" w:hAnsi="Calibri" w:cs="Calibri"/>
          <w:lang w:val="el-GR"/>
        </w:rPr>
      </w:pPr>
      <w:r w:rsidRPr="004C0D5E">
        <w:rPr>
          <w:rFonts w:ascii="Calibri" w:hAnsi="Calibri" w:cs="Calibri"/>
          <w:lang w:val="el-GR"/>
        </w:rPr>
        <w:lastRenderedPageBreak/>
        <w:t>ΠΑΡΑΡΤΗΜΑΤΑ</w:t>
      </w:r>
    </w:p>
    <w:p w14:paraId="1A471E50" w14:textId="77777777" w:rsidR="008338F0" w:rsidRPr="004C0D5E" w:rsidRDefault="003355E7" w:rsidP="005B2CE7">
      <w:pPr>
        <w:pStyle w:val="2"/>
        <w:rPr>
          <w:rFonts w:ascii="Calibri" w:hAnsi="Calibri" w:cs="Calibri"/>
          <w:lang w:val="el-GR"/>
        </w:rPr>
      </w:pPr>
      <w:bookmarkStart w:id="129" w:name="_Ref496625830"/>
      <w:bookmarkStart w:id="130" w:name="_Toc20735222"/>
      <w:bookmarkStart w:id="131" w:name="_Ref496625399"/>
      <w:r w:rsidRPr="004C0D5E">
        <w:rPr>
          <w:rFonts w:ascii="Calibri" w:hAnsi="Calibri" w:cs="Calibri"/>
          <w:lang w:val="el-GR"/>
        </w:rPr>
        <w:t>ΠΑΡΑΡΤΗΜΑ Ι – Αναλυτική Περιγραφή Φυσικού και Οικονομικού Αντικειμένου της Σύμβασης</w:t>
      </w:r>
      <w:bookmarkEnd w:id="129"/>
      <w:bookmarkEnd w:id="130"/>
      <w:r w:rsidRPr="004C0D5E">
        <w:rPr>
          <w:rFonts w:ascii="Calibri" w:hAnsi="Calibri" w:cs="Calibri"/>
          <w:lang w:val="el-GR"/>
        </w:rPr>
        <w:t xml:space="preserve"> </w:t>
      </w:r>
      <w:bookmarkEnd w:id="131"/>
    </w:p>
    <w:p w14:paraId="356291AB" w14:textId="77777777" w:rsidR="008338F0" w:rsidRPr="003723D8" w:rsidRDefault="008338F0" w:rsidP="00FF582F">
      <w:pPr>
        <w:rPr>
          <w:rFonts w:eastAsia="SimSun"/>
          <w:lang w:val="el-GR"/>
        </w:rPr>
      </w:pPr>
    </w:p>
    <w:p w14:paraId="217B2637" w14:textId="77777777" w:rsidR="008338F0" w:rsidRPr="00FF582F" w:rsidRDefault="003355E7" w:rsidP="003723D8">
      <w:pPr>
        <w:pStyle w:val="3"/>
        <w:numPr>
          <w:ilvl w:val="1"/>
          <w:numId w:val="16"/>
        </w:numPr>
        <w:ind w:left="720" w:hanging="720"/>
        <w:rPr>
          <w:rFonts w:ascii="Calibri" w:eastAsia="SimSun" w:hAnsi="Calibri"/>
          <w:bCs w:val="0"/>
          <w:lang w:val="el-GR"/>
        </w:rPr>
      </w:pPr>
      <w:bookmarkStart w:id="132" w:name="_Toc20735223"/>
      <w:r w:rsidRPr="00FF582F">
        <w:rPr>
          <w:rFonts w:ascii="Calibri" w:eastAsia="SimSun" w:hAnsi="Calibri"/>
          <w:bCs w:val="0"/>
          <w:lang w:val="el-GR"/>
        </w:rPr>
        <w:t>ΠΕΡΙΒΑΛΛΟΝ ΤΗΣ ΣΥΜΒΑΣΗΣ</w:t>
      </w:r>
      <w:bookmarkEnd w:id="132"/>
      <w:r w:rsidRPr="00FF582F">
        <w:rPr>
          <w:rFonts w:ascii="Calibri" w:eastAsia="SimSun" w:hAnsi="Calibri"/>
          <w:bCs w:val="0"/>
          <w:lang w:val="el-GR"/>
        </w:rPr>
        <w:t xml:space="preserve"> </w:t>
      </w:r>
    </w:p>
    <w:p w14:paraId="0C75BE56" w14:textId="77777777" w:rsidR="000B6B03" w:rsidRPr="00FF582F" w:rsidRDefault="000B6B03" w:rsidP="003723D8">
      <w:pPr>
        <w:pStyle w:val="4"/>
        <w:numPr>
          <w:ilvl w:val="2"/>
          <w:numId w:val="16"/>
        </w:numPr>
        <w:ind w:left="864" w:hanging="864"/>
        <w:rPr>
          <w:rFonts w:ascii="Calibri" w:eastAsia="SimSun" w:hAnsi="Calibri"/>
          <w:lang w:val="el-GR"/>
        </w:rPr>
      </w:pPr>
      <w:bookmarkStart w:id="133" w:name="_Toc20735224"/>
      <w:r w:rsidRPr="00FF582F">
        <w:rPr>
          <w:rFonts w:ascii="Calibri" w:eastAsia="SimSun" w:hAnsi="Calibri"/>
          <w:lang w:val="el-GR"/>
        </w:rPr>
        <w:t>Εμπλεκόμενοι στην υλοποίηση της Σύμβασης</w:t>
      </w:r>
      <w:bookmarkEnd w:id="133"/>
    </w:p>
    <w:p w14:paraId="1C139F1E" w14:textId="77777777" w:rsidR="000B6B03" w:rsidRPr="000B6B03" w:rsidRDefault="000B6B03" w:rsidP="000B6B03">
      <w:pPr>
        <w:spacing w:before="120"/>
        <w:rPr>
          <w:rFonts w:asciiTheme="minorHAnsi" w:eastAsia="SimSun" w:hAnsiTheme="minorHAnsi" w:cstheme="minorHAnsi"/>
          <w:szCs w:val="22"/>
          <w:lang w:val="el-GR"/>
        </w:rPr>
      </w:pPr>
      <w:r w:rsidRPr="000B6B03">
        <w:rPr>
          <w:rFonts w:asciiTheme="minorHAnsi" w:eastAsia="SimSun" w:hAnsiTheme="minorHAnsi" w:cstheme="minorHAnsi"/>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0B6B03" w:rsidRPr="000B6B03" w14:paraId="778034B9" w14:textId="77777777" w:rsidTr="000B6B03">
        <w:tc>
          <w:tcPr>
            <w:tcW w:w="3397" w:type="dxa"/>
          </w:tcPr>
          <w:p w14:paraId="37CC0C61"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Φ</w:t>
            </w:r>
            <w:r>
              <w:rPr>
                <w:rFonts w:asciiTheme="minorHAnsi" w:hAnsiTheme="minorHAnsi" w:cstheme="minorHAnsi"/>
                <w:szCs w:val="22"/>
                <w:lang w:val="el-GR" w:eastAsia="en-US"/>
              </w:rPr>
              <w:t>ορέας</w:t>
            </w:r>
            <w:r w:rsidRPr="000B6B03">
              <w:rPr>
                <w:rFonts w:asciiTheme="minorHAnsi" w:hAnsiTheme="minorHAnsi" w:cstheme="minorHAnsi"/>
                <w:szCs w:val="22"/>
                <w:lang w:val="el-GR" w:eastAsia="en-US"/>
              </w:rPr>
              <w:t xml:space="preserve"> Δ</w:t>
            </w:r>
            <w:r>
              <w:rPr>
                <w:rFonts w:asciiTheme="minorHAnsi" w:hAnsiTheme="minorHAnsi" w:cstheme="minorHAnsi"/>
                <w:szCs w:val="22"/>
                <w:lang w:val="el-GR" w:eastAsia="en-US"/>
              </w:rPr>
              <w:t>ιαχείρισης</w:t>
            </w:r>
            <w:r w:rsidRPr="000B6B03">
              <w:rPr>
                <w:rFonts w:asciiTheme="minorHAnsi" w:hAnsiTheme="minorHAnsi" w:cstheme="minorHAnsi"/>
                <w:szCs w:val="22"/>
                <w:lang w:val="el-GR" w:eastAsia="en-US"/>
              </w:rPr>
              <w:t xml:space="preserve"> </w:t>
            </w:r>
            <w:r>
              <w:rPr>
                <w:rFonts w:asciiTheme="minorHAnsi" w:hAnsiTheme="minorHAnsi" w:cstheme="minorHAnsi"/>
                <w:szCs w:val="22"/>
                <w:lang w:val="el-GR" w:eastAsia="en-US"/>
              </w:rPr>
              <w:t>του</w:t>
            </w:r>
            <w:r w:rsidRPr="000B6B03">
              <w:rPr>
                <w:rFonts w:asciiTheme="minorHAnsi" w:hAnsiTheme="minorHAnsi" w:cstheme="minorHAnsi"/>
                <w:szCs w:val="22"/>
                <w:lang w:val="el-GR" w:eastAsia="en-US"/>
              </w:rPr>
              <w:t xml:space="preserve"> ΕΠ </w:t>
            </w:r>
            <w:r>
              <w:rPr>
                <w:rFonts w:asciiTheme="minorHAnsi" w:hAnsiTheme="minorHAnsi" w:cstheme="minorHAnsi"/>
                <w:szCs w:val="22"/>
                <w:lang w:val="el-GR" w:eastAsia="en-US"/>
              </w:rPr>
              <w:t>ΜΔΤ</w:t>
            </w:r>
          </w:p>
        </w:tc>
        <w:tc>
          <w:tcPr>
            <w:tcW w:w="2530" w:type="dxa"/>
            <w:vAlign w:val="center"/>
          </w:tcPr>
          <w:p w14:paraId="2A03ADD8"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ΕΥΔ </w:t>
            </w:r>
            <w:r>
              <w:rPr>
                <w:rFonts w:asciiTheme="minorHAnsi" w:hAnsiTheme="minorHAnsi" w:cstheme="minorHAnsi"/>
                <w:szCs w:val="22"/>
                <w:lang w:val="el-GR" w:eastAsia="en-US"/>
              </w:rPr>
              <w:t>ΜΔΤ</w:t>
            </w:r>
          </w:p>
        </w:tc>
        <w:tc>
          <w:tcPr>
            <w:tcW w:w="3928" w:type="dxa"/>
            <w:vAlign w:val="center"/>
          </w:tcPr>
          <w:p w14:paraId="6A3111AE" w14:textId="77777777" w:rsidR="00E60735" w:rsidRPr="000B6B03" w:rsidRDefault="00E44343" w:rsidP="00E60735">
            <w:pPr>
              <w:widowControl w:val="0"/>
              <w:suppressAutoHyphens w:val="0"/>
              <w:spacing w:after="0"/>
              <w:jc w:val="left"/>
              <w:rPr>
                <w:rFonts w:asciiTheme="minorHAnsi" w:hAnsiTheme="minorHAnsi" w:cstheme="minorHAnsi"/>
                <w:szCs w:val="22"/>
                <w:lang w:val="el-GR" w:eastAsia="en-US"/>
              </w:rPr>
            </w:pPr>
            <w:hyperlink r:id="rId21" w:history="1">
              <w:r w:rsidR="00E60735" w:rsidRPr="000E7485">
                <w:rPr>
                  <w:rStyle w:val="-"/>
                  <w:rFonts w:asciiTheme="minorHAnsi" w:hAnsiTheme="minorHAnsi" w:cstheme="minorHAnsi"/>
                  <w:szCs w:val="22"/>
                  <w:lang w:val="el-GR" w:eastAsia="en-US"/>
                </w:rPr>
                <w:t>http://www.</w:t>
              </w:r>
              <w:r w:rsidR="00E60735" w:rsidRPr="000E7485">
                <w:rPr>
                  <w:rStyle w:val="-"/>
                  <w:rFonts w:asciiTheme="minorHAnsi" w:hAnsiTheme="minorHAnsi" w:cstheme="minorHAnsi"/>
                  <w:szCs w:val="22"/>
                  <w:lang w:val="en-US" w:eastAsia="en-US"/>
                </w:rPr>
                <w:t>epdm.gr</w:t>
              </w:r>
            </w:hyperlink>
          </w:p>
        </w:tc>
      </w:tr>
      <w:tr w:rsidR="000B6B03" w:rsidRPr="000B6B03" w14:paraId="4EBD2174" w14:textId="77777777" w:rsidTr="000B6B03">
        <w:tc>
          <w:tcPr>
            <w:tcW w:w="3397" w:type="dxa"/>
            <w:vAlign w:val="center"/>
          </w:tcPr>
          <w:p w14:paraId="0C73885C"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Φορέας Υλοποίησης</w:t>
            </w:r>
          </w:p>
        </w:tc>
        <w:tc>
          <w:tcPr>
            <w:tcW w:w="2530" w:type="dxa"/>
            <w:vAlign w:val="center"/>
          </w:tcPr>
          <w:p w14:paraId="4742DB4F"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proofErr w:type="spellStart"/>
            <w:r w:rsidRPr="000B6B03">
              <w:rPr>
                <w:rFonts w:asciiTheme="minorHAnsi" w:hAnsiTheme="minorHAnsi" w:cstheme="minorHAnsi"/>
                <w:szCs w:val="22"/>
                <w:lang w:val="el-GR" w:eastAsia="en-US"/>
              </w:rPr>
              <w:t>ΚτΠ</w:t>
            </w:r>
            <w:proofErr w:type="spellEnd"/>
            <w:r w:rsidRPr="000B6B03">
              <w:rPr>
                <w:rFonts w:asciiTheme="minorHAnsi" w:hAnsiTheme="minorHAnsi" w:cstheme="minorHAnsi"/>
                <w:szCs w:val="22"/>
                <w:lang w:val="el-GR" w:eastAsia="en-US"/>
              </w:rPr>
              <w:t xml:space="preserve"> Α.Ε. </w:t>
            </w:r>
          </w:p>
        </w:tc>
        <w:tc>
          <w:tcPr>
            <w:tcW w:w="3928" w:type="dxa"/>
            <w:vAlign w:val="center"/>
          </w:tcPr>
          <w:p w14:paraId="6AE42DC7"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Βλ. Παρ. </w:t>
            </w:r>
            <w:r w:rsidR="00383E82">
              <w:fldChar w:fldCharType="begin"/>
            </w:r>
            <w:r w:rsidR="00383E82">
              <w:instrText xml:space="preserve"> REF _Ref496534713 \r \h  \* MERGEFORMAT </w:instrText>
            </w:r>
            <w:r w:rsidR="00383E82">
              <w:fldChar w:fldCharType="separate"/>
            </w:r>
            <w:r w:rsidR="00E44343" w:rsidRPr="00E44343">
              <w:rPr>
                <w:rFonts w:asciiTheme="minorHAnsi" w:hAnsiTheme="minorHAnsi" w:cstheme="minorHAnsi"/>
                <w:szCs w:val="22"/>
                <w:lang w:val="el-GR" w:eastAsia="en-US"/>
              </w:rPr>
              <w:t>1.1.1.1</w:t>
            </w:r>
            <w:r w:rsidR="00383E82">
              <w:fldChar w:fldCharType="end"/>
            </w:r>
          </w:p>
        </w:tc>
      </w:tr>
      <w:tr w:rsidR="000B6B03" w:rsidRPr="000B6B03" w14:paraId="1EDA4F7D" w14:textId="77777777" w:rsidTr="000B6B03">
        <w:tc>
          <w:tcPr>
            <w:tcW w:w="3397" w:type="dxa"/>
            <w:vAlign w:val="center"/>
          </w:tcPr>
          <w:p w14:paraId="48B94A37"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Φορέας Χρηματοδότησης</w:t>
            </w:r>
          </w:p>
        </w:tc>
        <w:tc>
          <w:tcPr>
            <w:tcW w:w="2530" w:type="dxa"/>
            <w:vAlign w:val="center"/>
          </w:tcPr>
          <w:p w14:paraId="0760E91D" w14:textId="488345B1"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Υπουργείο </w:t>
            </w:r>
            <w:r w:rsidR="00B16F72">
              <w:rPr>
                <w:rFonts w:asciiTheme="minorHAnsi" w:hAnsiTheme="minorHAnsi" w:cstheme="minorHAnsi"/>
                <w:szCs w:val="22"/>
                <w:lang w:val="el-GR" w:eastAsia="en-US"/>
              </w:rPr>
              <w:t xml:space="preserve">Ψηφιακής Διακυβέρνησης </w:t>
            </w:r>
          </w:p>
        </w:tc>
        <w:tc>
          <w:tcPr>
            <w:tcW w:w="3928" w:type="dxa"/>
            <w:vAlign w:val="center"/>
          </w:tcPr>
          <w:p w14:paraId="27C07F24" w14:textId="77777777" w:rsidR="003948FF" w:rsidRPr="000B6B03" w:rsidRDefault="003948FF" w:rsidP="00E60735">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Βλ. Παρ.</w:t>
            </w:r>
            <w:r>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Pr>
                <w:rFonts w:asciiTheme="minorHAnsi" w:hAnsiTheme="minorHAnsi" w:cstheme="minorHAnsi"/>
                <w:szCs w:val="22"/>
                <w:lang w:val="el-GR" w:eastAsia="en-US"/>
              </w:rPr>
              <w:instrText xml:space="preserve"> REF _Ref515615040 \r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Pr>
                <w:rFonts w:asciiTheme="minorHAnsi" w:hAnsiTheme="minorHAnsi" w:cstheme="minorHAnsi"/>
                <w:szCs w:val="22"/>
                <w:lang w:val="el-GR" w:eastAsia="en-US"/>
              </w:rPr>
              <w:t>1.1.1.2</w:t>
            </w:r>
            <w:r w:rsidR="00DD18AC">
              <w:rPr>
                <w:rFonts w:asciiTheme="minorHAnsi" w:hAnsiTheme="minorHAnsi" w:cstheme="minorHAnsi"/>
                <w:szCs w:val="22"/>
                <w:lang w:val="el-GR" w:eastAsia="en-US"/>
              </w:rPr>
              <w:fldChar w:fldCharType="end"/>
            </w:r>
          </w:p>
        </w:tc>
      </w:tr>
      <w:tr w:rsidR="000B6B03" w:rsidRPr="000B6B03" w14:paraId="73ECA451" w14:textId="77777777" w:rsidTr="000B6B03">
        <w:tc>
          <w:tcPr>
            <w:tcW w:w="3397" w:type="dxa"/>
            <w:vAlign w:val="center"/>
          </w:tcPr>
          <w:p w14:paraId="382825DC"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Κύριος του Έργου</w:t>
            </w:r>
          </w:p>
        </w:tc>
        <w:tc>
          <w:tcPr>
            <w:tcW w:w="2530" w:type="dxa"/>
            <w:vAlign w:val="center"/>
          </w:tcPr>
          <w:p w14:paraId="77412C48" w14:textId="6F156DFE" w:rsidR="000B6B03" w:rsidRPr="000B6B03" w:rsidRDefault="00C44571"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Υπουργείο </w:t>
            </w:r>
            <w:r w:rsidR="00B16F72">
              <w:rPr>
                <w:rFonts w:asciiTheme="minorHAnsi" w:hAnsiTheme="minorHAnsi" w:cstheme="minorHAnsi"/>
                <w:szCs w:val="22"/>
                <w:lang w:val="el-GR" w:eastAsia="en-US"/>
              </w:rPr>
              <w:t xml:space="preserve">Εσωτερικών </w:t>
            </w:r>
          </w:p>
        </w:tc>
        <w:tc>
          <w:tcPr>
            <w:tcW w:w="3928" w:type="dxa"/>
            <w:vAlign w:val="center"/>
          </w:tcPr>
          <w:p w14:paraId="0A54D7EF" w14:textId="77777777" w:rsidR="003948FF" w:rsidRPr="000B6B03" w:rsidRDefault="003948FF" w:rsidP="000B6B03">
            <w:pPr>
              <w:widowControl w:val="0"/>
              <w:suppressAutoHyphens w:val="0"/>
              <w:spacing w:after="0"/>
              <w:jc w:val="left"/>
              <w:rPr>
                <w:rFonts w:asciiTheme="minorHAnsi" w:hAnsiTheme="minorHAnsi" w:cstheme="minorHAnsi"/>
                <w:szCs w:val="22"/>
                <w:lang w:eastAsia="en-US"/>
              </w:rPr>
            </w:pPr>
            <w:r w:rsidRPr="000B6B03">
              <w:rPr>
                <w:rFonts w:asciiTheme="minorHAnsi" w:hAnsiTheme="minorHAnsi" w:cstheme="minorHAnsi"/>
                <w:szCs w:val="22"/>
                <w:lang w:val="el-GR" w:eastAsia="en-US"/>
              </w:rPr>
              <w:t>Βλ. Παρ.</w:t>
            </w:r>
            <w:r>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Pr>
                <w:rFonts w:asciiTheme="minorHAnsi" w:hAnsiTheme="minorHAnsi" w:cstheme="minorHAnsi"/>
                <w:szCs w:val="22"/>
                <w:lang w:val="el-GR" w:eastAsia="en-US"/>
              </w:rPr>
              <w:instrText xml:space="preserve"> REF _Ref515615040 \r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Pr>
                <w:rFonts w:asciiTheme="minorHAnsi" w:hAnsiTheme="minorHAnsi" w:cstheme="minorHAnsi"/>
                <w:szCs w:val="22"/>
                <w:lang w:val="el-GR" w:eastAsia="en-US"/>
              </w:rPr>
              <w:t>1.1.1.2</w:t>
            </w:r>
            <w:r w:rsidR="00DD18AC">
              <w:rPr>
                <w:rFonts w:asciiTheme="minorHAnsi" w:hAnsiTheme="minorHAnsi" w:cstheme="minorHAnsi"/>
                <w:szCs w:val="22"/>
                <w:lang w:val="el-GR" w:eastAsia="en-US"/>
              </w:rPr>
              <w:fldChar w:fldCharType="end"/>
            </w:r>
          </w:p>
        </w:tc>
      </w:tr>
      <w:tr w:rsidR="000B6B03" w:rsidRPr="000B6B03" w14:paraId="3DCDCE39" w14:textId="77777777" w:rsidTr="00DC0CD9">
        <w:trPr>
          <w:trHeight w:val="651"/>
        </w:trPr>
        <w:tc>
          <w:tcPr>
            <w:tcW w:w="3397" w:type="dxa"/>
            <w:vAlign w:val="center"/>
          </w:tcPr>
          <w:p w14:paraId="5868B5FA" w14:textId="77777777" w:rsidR="000B6B03" w:rsidRPr="000B6B03"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Φορέας Λειτουργίας του Έργου</w:t>
            </w:r>
          </w:p>
        </w:tc>
        <w:tc>
          <w:tcPr>
            <w:tcW w:w="2530" w:type="dxa"/>
            <w:vAlign w:val="center"/>
          </w:tcPr>
          <w:p w14:paraId="441A3015" w14:textId="2429892F" w:rsidR="000B6B03" w:rsidRPr="000B6B03" w:rsidRDefault="00C44571"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Υπουργείο </w:t>
            </w:r>
            <w:r w:rsidR="00B16F72">
              <w:rPr>
                <w:rFonts w:asciiTheme="minorHAnsi" w:hAnsiTheme="minorHAnsi" w:cstheme="minorHAnsi"/>
                <w:szCs w:val="22"/>
                <w:lang w:val="el-GR" w:eastAsia="en-US"/>
              </w:rPr>
              <w:t xml:space="preserve">Εσωτερικών </w:t>
            </w:r>
          </w:p>
        </w:tc>
        <w:tc>
          <w:tcPr>
            <w:tcW w:w="3928" w:type="dxa"/>
            <w:vAlign w:val="center"/>
          </w:tcPr>
          <w:p w14:paraId="6B191F2C" w14:textId="77777777" w:rsidR="003948FF" w:rsidRPr="000B6B03" w:rsidRDefault="003948FF" w:rsidP="000B6B03">
            <w:pPr>
              <w:widowControl w:val="0"/>
              <w:suppressAutoHyphens w:val="0"/>
              <w:spacing w:after="0"/>
              <w:jc w:val="left"/>
              <w:rPr>
                <w:rFonts w:asciiTheme="minorHAnsi" w:hAnsiTheme="minorHAnsi" w:cstheme="minorHAnsi"/>
                <w:szCs w:val="22"/>
                <w:lang w:eastAsia="en-US"/>
              </w:rPr>
            </w:pPr>
            <w:r w:rsidRPr="000B6B03">
              <w:rPr>
                <w:rFonts w:asciiTheme="minorHAnsi" w:hAnsiTheme="minorHAnsi" w:cstheme="minorHAnsi"/>
                <w:szCs w:val="22"/>
                <w:lang w:val="el-GR" w:eastAsia="en-US"/>
              </w:rPr>
              <w:t>Βλ. Παρ.</w:t>
            </w:r>
            <w:r>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Pr>
                <w:rFonts w:asciiTheme="minorHAnsi" w:hAnsiTheme="minorHAnsi" w:cstheme="minorHAnsi"/>
                <w:szCs w:val="22"/>
                <w:lang w:val="el-GR" w:eastAsia="en-US"/>
              </w:rPr>
              <w:instrText xml:space="preserve"> REF _Ref515615040 \r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Pr>
                <w:rFonts w:asciiTheme="minorHAnsi" w:hAnsiTheme="minorHAnsi" w:cstheme="minorHAnsi"/>
                <w:szCs w:val="22"/>
                <w:lang w:val="el-GR" w:eastAsia="en-US"/>
              </w:rPr>
              <w:t>1.1.1.2</w:t>
            </w:r>
            <w:r w:rsidR="00DD18AC">
              <w:rPr>
                <w:rFonts w:asciiTheme="minorHAnsi" w:hAnsiTheme="minorHAnsi" w:cstheme="minorHAnsi"/>
                <w:szCs w:val="22"/>
                <w:lang w:val="el-GR" w:eastAsia="en-US"/>
              </w:rPr>
              <w:fldChar w:fldCharType="end"/>
            </w:r>
          </w:p>
        </w:tc>
      </w:tr>
      <w:tr w:rsidR="000B6B03" w:rsidRPr="000B6B03" w:rsidDel="00DF55C4" w14:paraId="727BA674" w14:textId="77777777" w:rsidTr="000B6B03">
        <w:tc>
          <w:tcPr>
            <w:tcW w:w="3397" w:type="dxa"/>
            <w:vAlign w:val="center"/>
          </w:tcPr>
          <w:p w14:paraId="1B6D48A3" w14:textId="77777777" w:rsidR="000B6B03" w:rsidRPr="000B6B03" w:rsidDel="00DF55C4"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Όργανα &amp; Επιτροπές Παρακολούθησης, Διακυβέρνησης και Ελέγχου του Έργου</w:t>
            </w:r>
          </w:p>
        </w:tc>
        <w:tc>
          <w:tcPr>
            <w:tcW w:w="2530" w:type="dxa"/>
            <w:vAlign w:val="center"/>
          </w:tcPr>
          <w:p w14:paraId="4A884638" w14:textId="77777777" w:rsidR="000B6B03" w:rsidRPr="000B6B03" w:rsidDel="00DF55C4" w:rsidRDefault="000B6B03" w:rsidP="000B6B03">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w:t>
            </w:r>
          </w:p>
        </w:tc>
        <w:tc>
          <w:tcPr>
            <w:tcW w:w="3928" w:type="dxa"/>
            <w:vAlign w:val="center"/>
          </w:tcPr>
          <w:p w14:paraId="68FAA43D" w14:textId="77777777" w:rsidR="000B6B03" w:rsidRPr="000B6B03" w:rsidDel="00DF55C4" w:rsidRDefault="000B6B03" w:rsidP="000B6B03">
            <w:pPr>
              <w:widowControl w:val="0"/>
              <w:suppressAutoHyphens w:val="0"/>
              <w:spacing w:after="0"/>
              <w:jc w:val="left"/>
              <w:rPr>
                <w:rFonts w:asciiTheme="minorHAnsi" w:hAnsiTheme="minorHAnsi" w:cstheme="minorHAnsi"/>
                <w:szCs w:val="22"/>
                <w:lang w:eastAsia="en-US"/>
              </w:rPr>
            </w:pPr>
            <w:proofErr w:type="spellStart"/>
            <w:r w:rsidRPr="000B6B03">
              <w:rPr>
                <w:rFonts w:asciiTheme="minorHAnsi" w:hAnsiTheme="minorHAnsi" w:cstheme="minorHAnsi"/>
                <w:szCs w:val="22"/>
                <w:lang w:val="el-GR" w:eastAsia="en-US"/>
              </w:rPr>
              <w:t>Βλ</w:t>
            </w:r>
            <w:proofErr w:type="spellEnd"/>
            <w:r w:rsidRPr="000B6B03">
              <w:rPr>
                <w:rFonts w:asciiTheme="minorHAnsi" w:hAnsiTheme="minorHAnsi" w:cstheme="minorHAnsi"/>
                <w:szCs w:val="22"/>
                <w:lang w:eastAsia="en-US"/>
              </w:rPr>
              <w:t xml:space="preserve">. </w:t>
            </w:r>
            <w:proofErr w:type="spellStart"/>
            <w:r w:rsidRPr="000B6B03">
              <w:rPr>
                <w:rFonts w:asciiTheme="minorHAnsi" w:hAnsiTheme="minorHAnsi" w:cstheme="minorHAnsi"/>
                <w:szCs w:val="22"/>
                <w:lang w:val="el-GR" w:eastAsia="en-US"/>
              </w:rPr>
              <w:t>παρ</w:t>
            </w:r>
            <w:proofErr w:type="spellEnd"/>
            <w:r w:rsidRPr="000B6B03">
              <w:rPr>
                <w:rFonts w:asciiTheme="minorHAnsi" w:hAnsiTheme="minorHAnsi" w:cstheme="minorHAnsi"/>
                <w:szCs w:val="22"/>
                <w:lang w:eastAsia="en-US"/>
              </w:rPr>
              <w:t xml:space="preserve">. </w:t>
            </w:r>
            <w:r w:rsidR="00DD18AC">
              <w:rPr>
                <w:rFonts w:asciiTheme="minorHAnsi" w:hAnsiTheme="minorHAnsi" w:cstheme="minorHAnsi"/>
                <w:szCs w:val="22"/>
                <w:lang w:eastAsia="en-US"/>
              </w:rPr>
              <w:fldChar w:fldCharType="begin"/>
            </w:r>
            <w:r w:rsidR="009E28CC">
              <w:rPr>
                <w:rFonts w:asciiTheme="minorHAnsi" w:hAnsiTheme="minorHAnsi" w:cstheme="minorHAnsi"/>
                <w:szCs w:val="22"/>
                <w:lang w:eastAsia="en-US"/>
              </w:rPr>
              <w:instrText xml:space="preserve"> REF _Ref496534867 \r \h </w:instrText>
            </w:r>
            <w:r w:rsidR="00DD18AC">
              <w:rPr>
                <w:rFonts w:asciiTheme="minorHAnsi" w:hAnsiTheme="minorHAnsi" w:cstheme="minorHAnsi"/>
                <w:szCs w:val="22"/>
                <w:lang w:eastAsia="en-US"/>
              </w:rPr>
            </w:r>
            <w:r w:rsidR="00DD18AC">
              <w:rPr>
                <w:rFonts w:asciiTheme="minorHAnsi" w:hAnsiTheme="minorHAnsi" w:cstheme="minorHAnsi"/>
                <w:szCs w:val="22"/>
                <w:lang w:eastAsia="en-US"/>
              </w:rPr>
              <w:fldChar w:fldCharType="separate"/>
            </w:r>
            <w:r w:rsidR="00E44343">
              <w:rPr>
                <w:rFonts w:asciiTheme="minorHAnsi" w:hAnsiTheme="minorHAnsi" w:cstheme="minorHAnsi"/>
                <w:szCs w:val="22"/>
                <w:lang w:eastAsia="en-US"/>
              </w:rPr>
              <w:t>1.1.1.3</w:t>
            </w:r>
            <w:r w:rsidR="00DD18AC">
              <w:rPr>
                <w:rFonts w:asciiTheme="minorHAnsi" w:hAnsiTheme="minorHAnsi" w:cstheme="minorHAnsi"/>
                <w:szCs w:val="22"/>
                <w:lang w:eastAsia="en-US"/>
              </w:rPr>
              <w:fldChar w:fldCharType="end"/>
            </w:r>
          </w:p>
        </w:tc>
      </w:tr>
    </w:tbl>
    <w:p w14:paraId="0CAD985F" w14:textId="77777777" w:rsidR="000B6B03" w:rsidRDefault="000B6B03" w:rsidP="000B6B03">
      <w:pPr>
        <w:rPr>
          <w:rFonts w:eastAsia="SimSun"/>
          <w:lang w:val="el-GR"/>
        </w:rPr>
      </w:pPr>
    </w:p>
    <w:p w14:paraId="7ABB1B19" w14:textId="77777777" w:rsidR="00C44571" w:rsidRPr="00FF582F" w:rsidRDefault="00C44571" w:rsidP="003723D8">
      <w:pPr>
        <w:pStyle w:val="5"/>
        <w:keepNext/>
        <w:numPr>
          <w:ilvl w:val="3"/>
          <w:numId w:val="16"/>
        </w:numPr>
        <w:ind w:left="1008" w:hanging="1008"/>
        <w:rPr>
          <w:rFonts w:ascii="Calibri" w:eastAsia="SimSun" w:hAnsi="Calibri" w:cs="Calibri"/>
          <w:bCs/>
          <w:lang w:val="el-GR"/>
        </w:rPr>
      </w:pPr>
      <w:bookmarkStart w:id="134" w:name="_Ref496534713"/>
      <w:r w:rsidRPr="00FF582F">
        <w:rPr>
          <w:rFonts w:ascii="Calibri" w:eastAsia="SimSun" w:hAnsi="Calibri" w:cs="Calibri"/>
          <w:bCs/>
          <w:lang w:val="el-GR"/>
        </w:rPr>
        <w:t>Φορέας Υλοποίησης – Αναθέτουσα Αρχή</w:t>
      </w:r>
      <w:bookmarkEnd w:id="134"/>
      <w:r w:rsidRPr="00FF582F">
        <w:rPr>
          <w:rFonts w:ascii="Calibri" w:eastAsia="SimSun" w:hAnsi="Calibri" w:cs="Calibri"/>
          <w:bCs/>
          <w:lang w:val="el-GR"/>
        </w:rPr>
        <w:t xml:space="preserve"> </w:t>
      </w:r>
    </w:p>
    <w:p w14:paraId="770B7CD3" w14:textId="30B657F6" w:rsidR="002F24C0" w:rsidRPr="002F24C0" w:rsidRDefault="002F24C0" w:rsidP="002F24C0">
      <w:pPr>
        <w:spacing w:before="120"/>
        <w:rPr>
          <w:rFonts w:cs="Tahoma"/>
          <w:szCs w:val="22"/>
          <w:lang w:val="el-GR"/>
        </w:rPr>
      </w:pPr>
      <w:r w:rsidRPr="002F24C0">
        <w:rPr>
          <w:rFonts w:cs="Tahoma"/>
          <w:szCs w:val="22"/>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w:t>
      </w:r>
      <w:r w:rsidRPr="002F24C0">
        <w:rPr>
          <w:rFonts w:cs="Tahoma"/>
          <w:szCs w:val="22"/>
          <w:lang w:val="en-US"/>
        </w:rPr>
        <w:t>N</w:t>
      </w:r>
      <w:r w:rsidRPr="002F24C0">
        <w:rPr>
          <w:rFonts w:cs="Tahoma"/>
          <w:szCs w:val="22"/>
          <w:lang w:val="el-GR"/>
        </w:rPr>
        <w:t xml:space="preserve">. 3429/2005, στο πλαίσιο των διατάξεων του </w:t>
      </w:r>
      <w:r w:rsidRPr="002F24C0">
        <w:rPr>
          <w:rFonts w:cs="Tahoma"/>
          <w:szCs w:val="22"/>
          <w:lang w:val="en-US"/>
        </w:rPr>
        <w:t>N</w:t>
      </w:r>
      <w:r w:rsidRPr="002F24C0">
        <w:rPr>
          <w:rFonts w:cs="Tahoma"/>
          <w:szCs w:val="22"/>
          <w:lang w:val="el-GR"/>
        </w:rPr>
        <w:t xml:space="preserve">. 3614/2007 (ΦΕΚ 267/Α), του Ν.4314/2014, </w:t>
      </w:r>
      <w:proofErr w:type="spellStart"/>
      <w:r w:rsidRPr="002F24C0">
        <w:rPr>
          <w:rFonts w:cs="Tahoma"/>
          <w:szCs w:val="22"/>
          <w:lang w:val="el-GR"/>
        </w:rPr>
        <w:t>Αρθρο</w:t>
      </w:r>
      <w:proofErr w:type="spellEnd"/>
      <w:r w:rsidRPr="002F24C0">
        <w:rPr>
          <w:rFonts w:cs="Tahoma"/>
          <w:szCs w:val="22"/>
          <w:lang w:val="el-GR"/>
        </w:rPr>
        <w:t xml:space="preserve"> 59, παρ. 17  και του καταστατικού της όπως ισχύει </w:t>
      </w:r>
      <w:r w:rsidRPr="002F24C0">
        <w:rPr>
          <w:rFonts w:eastAsia="Arial Unicode MS" w:cs="Tahoma"/>
          <w:lang w:val="el-GR"/>
        </w:rPr>
        <w:t>(</w:t>
      </w:r>
      <w:r w:rsidRPr="002F24C0">
        <w:rPr>
          <w:lang w:val="el-GR"/>
        </w:rPr>
        <w:t>ΦΕΚ Β 3187/30.11.2012</w:t>
      </w:r>
      <w:r w:rsidRPr="002F24C0">
        <w:rPr>
          <w:rFonts w:eastAsia="Arial Unicode MS" w:cs="Tahoma"/>
          <w:lang w:val="el-GR"/>
        </w:rPr>
        <w:t xml:space="preserve">) </w:t>
      </w:r>
      <w:r w:rsidRPr="002F24C0">
        <w:rPr>
          <w:rFonts w:cs="Tahoma"/>
          <w:szCs w:val="22"/>
          <w:lang w:val="el-GR"/>
        </w:rPr>
        <w:t xml:space="preserve">και εποπτεύεται από το Υπουργείο </w:t>
      </w:r>
      <w:r w:rsidR="00972ED2">
        <w:rPr>
          <w:rFonts w:cs="Tahoma"/>
          <w:szCs w:val="22"/>
          <w:lang w:val="el-GR"/>
        </w:rPr>
        <w:t>Ψηφιακής Διακυβέρνησης</w:t>
      </w:r>
      <w:r w:rsidRPr="002F24C0">
        <w:rPr>
          <w:rFonts w:cs="Tahoma"/>
          <w:szCs w:val="22"/>
          <w:lang w:val="el-GR"/>
        </w:rPr>
        <w:t>.</w:t>
      </w:r>
    </w:p>
    <w:p w14:paraId="0EC0967A" w14:textId="77777777" w:rsidR="002F24C0" w:rsidRPr="002F24C0" w:rsidRDefault="002F24C0" w:rsidP="002F24C0">
      <w:pPr>
        <w:spacing w:before="120"/>
        <w:rPr>
          <w:rFonts w:cs="Tahoma"/>
          <w:szCs w:val="22"/>
          <w:lang w:val="el-GR"/>
        </w:rPr>
      </w:pPr>
      <w:r w:rsidRPr="002F24C0">
        <w:rPr>
          <w:rFonts w:cs="Tahoma"/>
          <w:szCs w:val="22"/>
          <w:lang w:val="el-GR"/>
        </w:rPr>
        <w:t xml:space="preserve">Σκοπός της εταιρείας είναι: </w:t>
      </w:r>
    </w:p>
    <w:p w14:paraId="0D59887C" w14:textId="77777777" w:rsidR="002F24C0" w:rsidRPr="002F24C0" w:rsidRDefault="002F24C0" w:rsidP="00CB3043">
      <w:pPr>
        <w:numPr>
          <w:ilvl w:val="0"/>
          <w:numId w:val="57"/>
        </w:numPr>
        <w:autoSpaceDE w:val="0"/>
        <w:autoSpaceDN w:val="0"/>
        <w:adjustRightInd w:val="0"/>
        <w:spacing w:before="120"/>
        <w:ind w:left="284" w:hanging="142"/>
        <w:contextualSpacing/>
        <w:rPr>
          <w:rFonts w:cs="Tahoma"/>
          <w:szCs w:val="22"/>
          <w:lang w:val="el-GR" w:eastAsia="el-GR"/>
        </w:rPr>
      </w:pPr>
      <w:r w:rsidRPr="002F24C0">
        <w:rPr>
          <w:rFonts w:cs="Tahoma"/>
          <w:szCs w:val="22"/>
          <w:lang w:val="el-GR" w:eastAsia="el-GR"/>
        </w:rPr>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υποστήριξη της για την εκτέλεση όμοιων δράσεων και έργων με στόχο την ενδυνάμωση της διοικητικής αποτελεσματικότητας της δημόσιας διοίκησης.</w:t>
      </w:r>
    </w:p>
    <w:p w14:paraId="3ED5BF6F" w14:textId="77777777" w:rsidR="002F24C0" w:rsidRPr="002F24C0" w:rsidRDefault="002F24C0" w:rsidP="00CB3043">
      <w:pPr>
        <w:numPr>
          <w:ilvl w:val="0"/>
          <w:numId w:val="57"/>
        </w:numPr>
        <w:autoSpaceDE w:val="0"/>
        <w:autoSpaceDN w:val="0"/>
        <w:adjustRightInd w:val="0"/>
        <w:spacing w:before="120"/>
        <w:ind w:left="284" w:hanging="142"/>
        <w:contextualSpacing/>
        <w:rPr>
          <w:rFonts w:cs="Tahoma"/>
          <w:szCs w:val="22"/>
          <w:lang w:val="el-GR" w:eastAsia="el-GR"/>
        </w:rPr>
      </w:pPr>
      <w:r w:rsidRPr="002F24C0">
        <w:rPr>
          <w:rFonts w:cs="Tahoma"/>
          <w:szCs w:val="22"/>
          <w:lang w:val="el-GR" w:eastAsia="el-GR"/>
        </w:rPr>
        <w:t>Η εκτέλεση έργων στον τομέα της πληροφορικής, της επικοινωνίας και των νέων τεχνολογιών για τη βελτίωση της δημόσιας διοίκησης από κάθε πηγή χρηματοδότησης, καθώς και η υποστήριξη της δημόσιας διοίκησης για την εκτέλεση των σχετικών έργων.</w:t>
      </w:r>
    </w:p>
    <w:p w14:paraId="291DDC9E" w14:textId="77777777" w:rsidR="002F24C0" w:rsidRPr="002F24C0" w:rsidRDefault="002F24C0" w:rsidP="00CB3043">
      <w:pPr>
        <w:numPr>
          <w:ilvl w:val="0"/>
          <w:numId w:val="57"/>
        </w:numPr>
        <w:autoSpaceDE w:val="0"/>
        <w:autoSpaceDN w:val="0"/>
        <w:adjustRightInd w:val="0"/>
        <w:spacing w:before="120"/>
        <w:ind w:left="284" w:hanging="142"/>
        <w:contextualSpacing/>
        <w:rPr>
          <w:rFonts w:cs="Tahoma"/>
          <w:szCs w:val="22"/>
          <w:lang w:val="el-GR" w:eastAsia="el-GR"/>
        </w:rPr>
      </w:pPr>
      <w:r w:rsidRPr="002F24C0">
        <w:rPr>
          <w:rFonts w:cs="Tahoma"/>
          <w:szCs w:val="22"/>
          <w:lang w:val="el-GR" w:eastAsia="el-GR"/>
        </w:rPr>
        <w:t>Η υποστήριξη ή/και διαχείριση της λειτουργίας συστημάτων πληροφορικής και επικοινωνίας της δημόσιας διοίκησης, όπως προβλέπεται ήδη στο Ν. 2860/2000 (Α. 24 παρ. 6γ).</w:t>
      </w:r>
    </w:p>
    <w:p w14:paraId="79A56453" w14:textId="77777777" w:rsidR="002F24C0" w:rsidRPr="002F24C0" w:rsidRDefault="002F24C0" w:rsidP="00CB3043">
      <w:pPr>
        <w:numPr>
          <w:ilvl w:val="0"/>
          <w:numId w:val="57"/>
        </w:numPr>
        <w:autoSpaceDE w:val="0"/>
        <w:autoSpaceDN w:val="0"/>
        <w:adjustRightInd w:val="0"/>
        <w:spacing w:before="120"/>
        <w:ind w:left="284" w:hanging="142"/>
        <w:contextualSpacing/>
        <w:rPr>
          <w:rFonts w:cs="Tahoma"/>
          <w:szCs w:val="22"/>
          <w:lang w:val="el-GR" w:eastAsia="el-GR"/>
        </w:rPr>
      </w:pPr>
      <w:r w:rsidRPr="002F24C0">
        <w:rPr>
          <w:rFonts w:cs="Tahoma"/>
          <w:szCs w:val="22"/>
          <w:lang w:val="el-GR" w:eastAsia="el-GR"/>
        </w:rPr>
        <w:t>Η ανάληψη της εκτέλεσης πράξεων και ενεργειών τεχνικής υποστήριξης, από κάθε πηγή χρηματοδότησης.</w:t>
      </w:r>
    </w:p>
    <w:p w14:paraId="5906B691" w14:textId="77777777" w:rsidR="002F24C0" w:rsidRPr="002F24C0" w:rsidRDefault="002F24C0" w:rsidP="00CB3043">
      <w:pPr>
        <w:numPr>
          <w:ilvl w:val="0"/>
          <w:numId w:val="57"/>
        </w:numPr>
        <w:autoSpaceDE w:val="0"/>
        <w:autoSpaceDN w:val="0"/>
        <w:adjustRightInd w:val="0"/>
        <w:spacing w:before="120"/>
        <w:ind w:left="284" w:hanging="142"/>
        <w:contextualSpacing/>
        <w:rPr>
          <w:rFonts w:cs="Tahoma"/>
          <w:szCs w:val="22"/>
          <w:lang w:val="el-GR" w:eastAsia="el-GR"/>
        </w:rPr>
      </w:pPr>
      <w:r w:rsidRPr="002F24C0">
        <w:rPr>
          <w:rFonts w:cs="Tahoma"/>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196C099" w14:textId="77777777" w:rsidR="002F24C0" w:rsidRPr="002F24C0" w:rsidRDefault="002F24C0" w:rsidP="002F24C0">
      <w:pPr>
        <w:autoSpaceDE w:val="0"/>
        <w:autoSpaceDN w:val="0"/>
        <w:adjustRightInd w:val="0"/>
        <w:spacing w:before="120"/>
        <w:rPr>
          <w:rFonts w:cs="Tahoma"/>
          <w:szCs w:val="22"/>
          <w:lang w:val="el-GR" w:eastAsia="el-GR"/>
        </w:rPr>
      </w:pPr>
      <w:r w:rsidRPr="002F24C0">
        <w:rPr>
          <w:rFonts w:cs="Tahoma"/>
          <w:szCs w:val="22"/>
          <w:lang w:val="el-GR" w:eastAsia="el-GR"/>
        </w:rPr>
        <w:t>Ειδικότερα, στο σκοπό της εταιρείας συμπεριλαμβάνονται:</w:t>
      </w:r>
    </w:p>
    <w:p w14:paraId="3F67AB50" w14:textId="77777777" w:rsidR="002F24C0" w:rsidRPr="002F24C0" w:rsidRDefault="002F24C0" w:rsidP="00CB3043">
      <w:pPr>
        <w:numPr>
          <w:ilvl w:val="0"/>
          <w:numId w:val="58"/>
        </w:numPr>
        <w:autoSpaceDE w:val="0"/>
        <w:autoSpaceDN w:val="0"/>
        <w:adjustRightInd w:val="0"/>
        <w:spacing w:before="120"/>
        <w:ind w:left="426" w:hanging="142"/>
        <w:contextualSpacing/>
        <w:rPr>
          <w:rFonts w:cs="Tahoma"/>
          <w:szCs w:val="22"/>
          <w:lang w:val="el-GR" w:eastAsia="el-GR"/>
        </w:rPr>
      </w:pPr>
      <w:r w:rsidRPr="002F24C0">
        <w:rPr>
          <w:rFonts w:cs="Tahoma"/>
          <w:szCs w:val="22"/>
          <w:lang w:val="el-GR" w:eastAsia="el-GR"/>
        </w:rPr>
        <w:t>Η υποστήριξη των δικαιούχων των παραπάνω επιχειρησιακών προγραμμάτων κατά την προετοιμασία, την ένταξη, την εκτέλεση, την παρακολούθηση και την παραλαβή των δράσεων και έργων.</w:t>
      </w:r>
    </w:p>
    <w:p w14:paraId="0723EE1D" w14:textId="77777777" w:rsidR="002F24C0" w:rsidRPr="002F24C0" w:rsidRDefault="002F24C0" w:rsidP="00CB3043">
      <w:pPr>
        <w:numPr>
          <w:ilvl w:val="0"/>
          <w:numId w:val="58"/>
        </w:numPr>
        <w:autoSpaceDE w:val="0"/>
        <w:autoSpaceDN w:val="0"/>
        <w:adjustRightInd w:val="0"/>
        <w:spacing w:before="120"/>
        <w:ind w:left="426" w:hanging="142"/>
        <w:contextualSpacing/>
        <w:rPr>
          <w:rFonts w:cs="Tahoma"/>
          <w:szCs w:val="22"/>
          <w:lang w:val="el-GR" w:eastAsia="el-GR"/>
        </w:rPr>
      </w:pPr>
      <w:r w:rsidRPr="002F24C0">
        <w:rPr>
          <w:rFonts w:cs="Tahoma"/>
          <w:szCs w:val="22"/>
          <w:lang w:val="el-GR" w:eastAsia="el-GR"/>
        </w:rPr>
        <w:lastRenderedPageBreak/>
        <w:t>Η ανάληψη ως δικαιούχου της εκτέλεσης έργων ή δράσεων στο πλαίσιο των παραπάνω επιχειρησιακών προγραμμάτων.</w:t>
      </w:r>
    </w:p>
    <w:p w14:paraId="08727E0B" w14:textId="77777777" w:rsidR="002F24C0" w:rsidRPr="002F24C0" w:rsidRDefault="002F24C0" w:rsidP="00CB3043">
      <w:pPr>
        <w:numPr>
          <w:ilvl w:val="0"/>
          <w:numId w:val="58"/>
        </w:numPr>
        <w:autoSpaceDE w:val="0"/>
        <w:autoSpaceDN w:val="0"/>
        <w:adjustRightInd w:val="0"/>
        <w:spacing w:before="120"/>
        <w:ind w:left="426" w:hanging="142"/>
        <w:contextualSpacing/>
        <w:rPr>
          <w:rFonts w:cs="Tahoma"/>
          <w:szCs w:val="22"/>
          <w:lang w:val="el-GR" w:eastAsia="el-GR"/>
        </w:rPr>
      </w:pPr>
      <w:r w:rsidRPr="002F24C0">
        <w:rPr>
          <w:rFonts w:cs="Tahoma"/>
          <w:szCs w:val="22"/>
          <w:lang w:val="el-GR" w:eastAsia="el-GR"/>
        </w:rPr>
        <w:t xml:space="preserve">Η ανάληψη, ύστερα από προγραμματική συμφωνία που καταρτίζεται μεταξύ του κατ’ αρχήν δικαιούχου και της εταιρίας, της εκτέλεσης ως δικαιούχου όλων των παραπάνω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ανεξάρτητα από την πηγή χρηματοδότησης, συμπεριλαμβανομένων ενεργειών τεχνικής βοήθειας. </w:t>
      </w:r>
    </w:p>
    <w:p w14:paraId="2B5A259E" w14:textId="77777777" w:rsidR="00C44571" w:rsidRPr="000B6B03" w:rsidRDefault="002F24C0" w:rsidP="00CB3043">
      <w:pPr>
        <w:numPr>
          <w:ilvl w:val="0"/>
          <w:numId w:val="58"/>
        </w:numPr>
        <w:autoSpaceDE w:val="0"/>
        <w:autoSpaceDN w:val="0"/>
        <w:adjustRightInd w:val="0"/>
        <w:spacing w:before="120"/>
        <w:ind w:left="426" w:hanging="142"/>
        <w:contextualSpacing/>
        <w:rPr>
          <w:rFonts w:eastAsia="SimSun"/>
          <w:lang w:val="el-GR"/>
        </w:rPr>
      </w:pPr>
      <w:r w:rsidRPr="002F24C0">
        <w:rPr>
          <w:rFonts w:cs="Tahoma"/>
          <w:szCs w:val="22"/>
          <w:lang w:val="el-GR" w:eastAsia="el-GR"/>
        </w:rPr>
        <w:t>Η υποστήριξη ή/και διαχείριση της λειτουργίας συστημάτων πληροφορικής και επικοινωνιών φορέων του δημόσιου τομέα, ύστερα από κοινή απόφαση παραχώρησης του Υπουργού Διοικητικής Ανασυγκρότησης και του οικείου κατά περίπτωση Υπουργού.</w:t>
      </w:r>
    </w:p>
    <w:p w14:paraId="3C61EC06" w14:textId="77777777" w:rsidR="002D0656" w:rsidRDefault="002D0656" w:rsidP="002F24C0">
      <w:pPr>
        <w:shd w:val="clear" w:color="auto" w:fill="FFFFFF"/>
        <w:suppressAutoHyphens w:val="0"/>
        <w:spacing w:after="150"/>
        <w:ind w:left="426"/>
        <w:rPr>
          <w:rFonts w:cs="Tahoma"/>
          <w:color w:val="000000" w:themeColor="text1"/>
          <w:szCs w:val="22"/>
          <w:lang w:val="el-GR"/>
        </w:rPr>
      </w:pPr>
    </w:p>
    <w:p w14:paraId="13A882EA" w14:textId="77777777" w:rsidR="002D0656" w:rsidRPr="00FF582F" w:rsidRDefault="00F42090" w:rsidP="003723D8">
      <w:pPr>
        <w:pStyle w:val="5"/>
        <w:keepNext/>
        <w:numPr>
          <w:ilvl w:val="3"/>
          <w:numId w:val="16"/>
        </w:numPr>
        <w:ind w:left="1008" w:hanging="1008"/>
        <w:rPr>
          <w:rFonts w:ascii="Calibri" w:eastAsia="SimSun" w:hAnsi="Calibri" w:cs="Calibri"/>
          <w:bCs/>
          <w:lang w:val="el-GR"/>
        </w:rPr>
      </w:pPr>
      <w:bookmarkStart w:id="135" w:name="_Ref515615040"/>
      <w:r w:rsidRPr="00FF582F">
        <w:rPr>
          <w:rFonts w:ascii="Calibri" w:eastAsia="SimSun" w:hAnsi="Calibri" w:cs="Calibri"/>
          <w:bCs/>
          <w:lang w:val="el-GR"/>
        </w:rPr>
        <w:t>Φορέας Χρηματοδότησης</w:t>
      </w:r>
      <w:r w:rsidR="001C03A6" w:rsidRPr="00FF582F">
        <w:rPr>
          <w:rFonts w:ascii="Calibri" w:eastAsia="SimSun" w:hAnsi="Calibri" w:cs="Calibri"/>
          <w:bCs/>
          <w:lang w:val="el-GR"/>
        </w:rPr>
        <w:t xml:space="preserve"> –</w:t>
      </w:r>
      <w:r w:rsidRPr="00FF582F">
        <w:rPr>
          <w:rFonts w:ascii="Calibri" w:eastAsia="SimSun" w:hAnsi="Calibri" w:cs="Calibri"/>
          <w:bCs/>
          <w:lang w:val="el-GR"/>
        </w:rPr>
        <w:t xml:space="preserve"> </w:t>
      </w:r>
      <w:r w:rsidR="001C03A6" w:rsidRPr="00FF582F">
        <w:rPr>
          <w:rFonts w:ascii="Calibri" w:eastAsia="SimSun" w:hAnsi="Calibri" w:cs="Calibri"/>
          <w:bCs/>
          <w:lang w:val="el-GR"/>
        </w:rPr>
        <w:t>Κύριος του Έργου - Φορέας Λειτουργίας του Έργου</w:t>
      </w:r>
      <w:bookmarkEnd w:id="135"/>
    </w:p>
    <w:p w14:paraId="42B31197" w14:textId="77777777" w:rsidR="00972ED2" w:rsidRDefault="001C03A6" w:rsidP="001C03A6">
      <w:pPr>
        <w:rPr>
          <w:lang w:val="el-GR"/>
        </w:rPr>
      </w:pPr>
      <w:r>
        <w:rPr>
          <w:lang w:val="el-GR"/>
        </w:rPr>
        <w:t>Φορέας Χρηματοδότησης</w:t>
      </w:r>
      <w:r w:rsidR="00972ED2">
        <w:rPr>
          <w:lang w:val="el-GR"/>
        </w:rPr>
        <w:t xml:space="preserve"> είναι το Υπουργείο Ψηφιακής Διακυβέρνησης.</w:t>
      </w:r>
    </w:p>
    <w:p w14:paraId="6AB6ABBD" w14:textId="731E6A65" w:rsidR="001C03A6" w:rsidRPr="001C03A6" w:rsidRDefault="001C03A6" w:rsidP="001C03A6">
      <w:pPr>
        <w:rPr>
          <w:lang w:val="el-GR"/>
        </w:rPr>
      </w:pPr>
      <w:r>
        <w:rPr>
          <w:lang w:val="el-GR"/>
        </w:rPr>
        <w:t xml:space="preserve"> Φορέας Λειτουργίας </w:t>
      </w:r>
      <w:r w:rsidR="00972ED2">
        <w:rPr>
          <w:lang w:val="el-GR"/>
        </w:rPr>
        <w:t>και</w:t>
      </w:r>
      <w:r>
        <w:rPr>
          <w:lang w:val="el-GR"/>
        </w:rPr>
        <w:t xml:space="preserve"> Κύριος του Έ</w:t>
      </w:r>
      <w:r w:rsidRPr="001C03A6">
        <w:rPr>
          <w:lang w:val="el-GR"/>
        </w:rPr>
        <w:t xml:space="preserve">ργου είναι το Υπουργείο </w:t>
      </w:r>
      <w:r w:rsidR="00B16F72">
        <w:rPr>
          <w:lang w:val="el-GR"/>
        </w:rPr>
        <w:t xml:space="preserve">Εσωτερικών </w:t>
      </w:r>
      <w:r w:rsidRPr="001C03A6">
        <w:rPr>
          <w:lang w:val="el-GR"/>
        </w:rPr>
        <w:t xml:space="preserve"> το οποίο έχει αρμοδιότητα σε:</w:t>
      </w:r>
    </w:p>
    <w:p w14:paraId="7CE76259" w14:textId="77777777" w:rsidR="001C03A6" w:rsidRPr="005C2101" w:rsidRDefault="001C03A6" w:rsidP="001C03A6">
      <w:pPr>
        <w:rPr>
          <w:color w:val="000000" w:themeColor="text1"/>
          <w:lang w:val="el-GR"/>
        </w:rPr>
      </w:pPr>
      <w:r w:rsidRPr="001C03A6">
        <w:rPr>
          <w:lang w:val="el-GR"/>
        </w:rPr>
        <w:t>•</w:t>
      </w:r>
      <w:r w:rsidRPr="001C03A6">
        <w:rPr>
          <w:lang w:val="el-GR"/>
        </w:rPr>
        <w:tab/>
      </w:r>
      <w:r w:rsidR="00DD18AC" w:rsidRPr="005C2101">
        <w:rPr>
          <w:color w:val="000000" w:themeColor="text1"/>
          <w:lang w:val="el-GR"/>
        </w:rPr>
        <w:t>Θέματα οργάνωσης, λειτουργίας και προσωπικού του δημόσιου τομέα. Επιτελικός συντονισμός των φορέων δημόσιου τομέα σε θέματα όπως ο εκσυγχρονισμός της οργανωτικής δομής και λειτουργίας, η γενική προγραμματική πολιτική στέγασης υπηρεσιών, το μισθολογικό καθεστώς (σε συναρμοδιότητα με το Υπουργείο Οικονομικών), ευθύνη για το σύστημα των Συλλογικών Διαπραγματεύσεων. Ανάπτυξη της πληροφορικής στο δημόσιο τομέα.</w:t>
      </w:r>
    </w:p>
    <w:p w14:paraId="53B4F7BA" w14:textId="77777777" w:rsidR="001C03A6" w:rsidRPr="005C2101" w:rsidRDefault="00DD18AC" w:rsidP="001C03A6">
      <w:pPr>
        <w:rPr>
          <w:color w:val="000000" w:themeColor="text1"/>
          <w:lang w:val="el-GR"/>
        </w:rPr>
      </w:pPr>
      <w:r w:rsidRPr="005C2101">
        <w:rPr>
          <w:color w:val="000000" w:themeColor="text1"/>
          <w:lang w:val="el-GR"/>
        </w:rPr>
        <w:t>•</w:t>
      </w:r>
      <w:r w:rsidRPr="005C2101">
        <w:rPr>
          <w:color w:val="000000" w:themeColor="text1"/>
          <w:lang w:val="el-GR"/>
        </w:rPr>
        <w:tab/>
        <w:t>Διαμόρφωση θεσμικού πλαισίου, εποπτεία και κατευθυντήριες οδηγίες για τη δομή και λειτουργία όλων των Δημόσιων Υπηρεσιών οι οποίες έχουν ως αποστολή την εξυπηρέτηση των πολιτών.</w:t>
      </w:r>
    </w:p>
    <w:p w14:paraId="60907D19" w14:textId="77777777" w:rsidR="00FF582F" w:rsidRPr="001C03A6" w:rsidRDefault="00FF582F" w:rsidP="001C03A6">
      <w:pPr>
        <w:rPr>
          <w:lang w:val="el-GR"/>
        </w:rPr>
      </w:pPr>
    </w:p>
    <w:p w14:paraId="221C22D1" w14:textId="77777777" w:rsidR="001C0EED" w:rsidRPr="00FF582F" w:rsidRDefault="001C0EED" w:rsidP="003723D8">
      <w:pPr>
        <w:pStyle w:val="5"/>
        <w:keepNext/>
        <w:numPr>
          <w:ilvl w:val="3"/>
          <w:numId w:val="16"/>
        </w:numPr>
        <w:ind w:left="1008" w:hanging="1008"/>
        <w:rPr>
          <w:rFonts w:ascii="Calibri" w:eastAsia="SimSun" w:hAnsi="Calibri" w:cs="Calibri"/>
          <w:bCs/>
          <w:lang w:val="el-GR"/>
        </w:rPr>
      </w:pPr>
      <w:bookmarkStart w:id="136" w:name="_Ref496534867"/>
      <w:r w:rsidRPr="00FF582F">
        <w:rPr>
          <w:rFonts w:ascii="Calibri" w:eastAsia="SimSun" w:hAnsi="Calibri" w:cs="Calibri"/>
          <w:bCs/>
          <w:lang w:val="el-GR"/>
        </w:rPr>
        <w:t xml:space="preserve">Όργανα &amp; Επιτροπές </w:t>
      </w:r>
      <w:r w:rsidR="000D3B96">
        <w:rPr>
          <w:rFonts w:ascii="Calibri" w:eastAsia="SimSun" w:hAnsi="Calibri" w:cs="Calibri"/>
          <w:bCs/>
          <w:lang w:val="el-GR"/>
        </w:rPr>
        <w:t>Παραλαβής</w:t>
      </w:r>
      <w:r w:rsidRPr="00FF582F">
        <w:rPr>
          <w:rFonts w:ascii="Calibri" w:eastAsia="SimSun" w:hAnsi="Calibri" w:cs="Calibri"/>
          <w:bCs/>
          <w:lang w:val="el-GR"/>
        </w:rPr>
        <w:t>, Διακυβέρνησης και Ελέγχου του Έργου</w:t>
      </w:r>
      <w:bookmarkEnd w:id="136"/>
    </w:p>
    <w:p w14:paraId="2C7073A2" w14:textId="77777777" w:rsidR="00DD495F" w:rsidRPr="00DD495F" w:rsidRDefault="00DD495F" w:rsidP="00DD495F">
      <w:pPr>
        <w:rPr>
          <w:b/>
          <w:lang w:val="el-GR"/>
        </w:rPr>
      </w:pPr>
      <w:r w:rsidRPr="00DD495F">
        <w:rPr>
          <w:b/>
          <w:lang w:val="el-GR"/>
        </w:rPr>
        <w:t xml:space="preserve">- Επιτροπή Εποπτείας Προγραμματικής Συμφωνίας (ΕΕΠΣ) </w:t>
      </w:r>
    </w:p>
    <w:p w14:paraId="7110E12B" w14:textId="77777777" w:rsidR="00DD495F" w:rsidRPr="00DD495F" w:rsidRDefault="00DD495F" w:rsidP="00DD495F">
      <w:pPr>
        <w:rPr>
          <w:lang w:val="el-GR"/>
        </w:rPr>
      </w:pPr>
      <w:r w:rsidRPr="00DD495F">
        <w:rPr>
          <w:lang w:val="el-GR"/>
        </w:rPr>
        <w:t xml:space="preserve">Ο Κύριος του Έργου και η </w:t>
      </w:r>
      <w:proofErr w:type="spellStart"/>
      <w:r w:rsidRPr="00DD495F">
        <w:rPr>
          <w:lang w:val="el-GR"/>
        </w:rPr>
        <w:t>ΚτΠ</w:t>
      </w:r>
      <w:proofErr w:type="spellEnd"/>
      <w:r w:rsidRPr="00DD495F">
        <w:rPr>
          <w:lang w:val="el-GR"/>
        </w:rPr>
        <w:t xml:space="preserve"> Α.Ε. έχουν συνάψει «Προγραμματική Συμφωνία». Στη συμφωνία αυτή περιγράφεται το αντικείμενο, το πλαίσιο συνεργασίας, καθώς και οι κύριες φάσεις υλοποίησης του έργου. Στην «Προγραμματική Συμφωνία» προβλέπεται η λειτουργία της Επιτροπής Εποπτείας της Προγραμματικής Συμφωνίας (ΕΕΠΣ) η οποία απαρτίζεται από στελέχη του Κυρίου του Έργου και της </w:t>
      </w:r>
      <w:proofErr w:type="spellStart"/>
      <w:r w:rsidRPr="00DD495F">
        <w:rPr>
          <w:lang w:val="el-GR"/>
        </w:rPr>
        <w:t>ΚτΠ</w:t>
      </w:r>
      <w:proofErr w:type="spellEnd"/>
      <w:r w:rsidRPr="00DD495F">
        <w:rPr>
          <w:lang w:val="el-GR"/>
        </w:rPr>
        <w:t xml:space="preserve"> Α.Ε. και αποτελεί τη στρατηγική επιτροπή διοίκησης του Έργου.</w:t>
      </w:r>
    </w:p>
    <w:p w14:paraId="2F9B2E3A" w14:textId="77777777" w:rsidR="00DD495F" w:rsidRPr="00DD495F" w:rsidRDefault="00DD495F" w:rsidP="00DD495F">
      <w:pPr>
        <w:rPr>
          <w:b/>
          <w:lang w:val="el-GR"/>
        </w:rPr>
      </w:pPr>
      <w:r w:rsidRPr="00DD495F">
        <w:rPr>
          <w:b/>
          <w:lang w:val="el-GR"/>
        </w:rPr>
        <w:t>- Θεματικές Ομάδες Εργασίας</w:t>
      </w:r>
    </w:p>
    <w:p w14:paraId="6F49276E" w14:textId="77777777" w:rsidR="00DD495F" w:rsidRPr="00DD495F" w:rsidRDefault="00DD495F" w:rsidP="00DD495F">
      <w:pPr>
        <w:rPr>
          <w:lang w:val="el-GR"/>
        </w:rPr>
      </w:pPr>
      <w:r w:rsidRPr="00DD495F">
        <w:rPr>
          <w:lang w:val="el-GR"/>
        </w:rPr>
        <w:t xml:space="preserve">Η προετοιμασία και παρακολούθηση της υλοποίησης του Έργου </w:t>
      </w:r>
      <w:r w:rsidRPr="00FA7119">
        <w:rPr>
          <w:lang w:val="el-GR"/>
        </w:rPr>
        <w:t xml:space="preserve">δύναται να </w:t>
      </w:r>
      <w:r w:rsidRPr="00DD495F">
        <w:rPr>
          <w:lang w:val="el-GR"/>
        </w:rPr>
        <w:t xml:space="preserve">υποστηρίζεται </w:t>
      </w:r>
      <w:r>
        <w:rPr>
          <w:lang w:val="el-GR"/>
        </w:rPr>
        <w:t>από</w:t>
      </w:r>
      <w:r w:rsidRPr="00DD495F">
        <w:rPr>
          <w:lang w:val="el-GR"/>
        </w:rPr>
        <w:t xml:space="preserve"> τη λειτουργία Θεματικών Ομάδων Εργασίας, οι οποίες στελεχώνονται από τον Κ</w:t>
      </w:r>
      <w:r>
        <w:rPr>
          <w:lang w:val="el-GR"/>
        </w:rPr>
        <w:t xml:space="preserve">ύριο του Έργου και την </w:t>
      </w:r>
      <w:proofErr w:type="spellStart"/>
      <w:r>
        <w:rPr>
          <w:lang w:val="el-GR"/>
        </w:rPr>
        <w:t>ΚτΠ</w:t>
      </w:r>
      <w:proofErr w:type="spellEnd"/>
      <w:r>
        <w:rPr>
          <w:lang w:val="el-GR"/>
        </w:rPr>
        <w:t xml:space="preserve"> Α.Ε..</w:t>
      </w:r>
      <w:r w:rsidRPr="00DD495F">
        <w:rPr>
          <w:lang w:val="el-GR"/>
        </w:rPr>
        <w:t xml:space="preserve"> Ο συντονισμός των Θεματικών Ομάδων Εργασίας γίνεται από Υπεύθυνο Έργου ο οποίος ορίζεται από την </w:t>
      </w:r>
      <w:proofErr w:type="spellStart"/>
      <w:r w:rsidRPr="00DD495F">
        <w:rPr>
          <w:lang w:val="el-GR"/>
        </w:rPr>
        <w:t>ΚτΠ</w:t>
      </w:r>
      <w:proofErr w:type="spellEnd"/>
      <w:r w:rsidRPr="00DD495F">
        <w:rPr>
          <w:lang w:val="el-GR"/>
        </w:rPr>
        <w:t xml:space="preserve"> Α.Ε..</w:t>
      </w:r>
    </w:p>
    <w:p w14:paraId="647AA849" w14:textId="77777777" w:rsidR="00FE1DAB" w:rsidRPr="00DD495F" w:rsidRDefault="00FE1DAB" w:rsidP="00FE1DAB">
      <w:pPr>
        <w:rPr>
          <w:b/>
          <w:lang w:val="el-GR"/>
        </w:rPr>
      </w:pPr>
      <w:r w:rsidRPr="00DD495F">
        <w:rPr>
          <w:b/>
          <w:lang w:val="el-GR"/>
        </w:rPr>
        <w:t>Επιτροπή Παραλαβής Έργου (ΕΠΕ)</w:t>
      </w:r>
    </w:p>
    <w:p w14:paraId="5096E624" w14:textId="77777777" w:rsidR="00DD495F" w:rsidRPr="00DD495F" w:rsidRDefault="00FE1DAB" w:rsidP="00DD495F">
      <w:pPr>
        <w:rPr>
          <w:lang w:val="el-GR"/>
        </w:rPr>
      </w:pPr>
      <w:r w:rsidRPr="00DD495F">
        <w:rPr>
          <w:lang w:val="el-GR"/>
        </w:rPr>
        <w:t>Για τις ανάγκες υλοποίησης του Έργου της παρούσας Διακήρυξης και σύμφωνα με το άρθρο 221 του Ν. 4412/2016</w:t>
      </w:r>
      <w:r w:rsidR="00EE021D">
        <w:rPr>
          <w:lang w:val="el-GR"/>
        </w:rPr>
        <w:t xml:space="preserve"> </w:t>
      </w:r>
      <w:r w:rsidR="00EE021D">
        <w:rPr>
          <w:bCs/>
          <w:lang w:val="el-GR"/>
        </w:rPr>
        <w:t>όπως ισχύει</w:t>
      </w:r>
      <w:r w:rsidRPr="00DD495F">
        <w:rPr>
          <w:lang w:val="el-GR"/>
        </w:rPr>
        <w:t xml:space="preserve">, ορίζεται «Επιτροπή Παραλαβής Έργου» (ΕΠΕ), αρμοδιότητα της οποίας αποτελεί η </w:t>
      </w:r>
      <w:r w:rsidR="004C7374">
        <w:rPr>
          <w:lang w:val="el-GR"/>
        </w:rPr>
        <w:t xml:space="preserve">Παραλαβή του </w:t>
      </w:r>
      <w:r w:rsidRPr="00DD495F">
        <w:rPr>
          <w:lang w:val="el-GR"/>
        </w:rPr>
        <w:t xml:space="preserve"> Έργου, η αξιολόγηση </w:t>
      </w:r>
      <w:r w:rsidR="004C7374">
        <w:rPr>
          <w:lang w:val="el-GR"/>
        </w:rPr>
        <w:t xml:space="preserve">και παραλαβή </w:t>
      </w:r>
      <w:r w:rsidRPr="00DD495F">
        <w:rPr>
          <w:lang w:val="el-GR"/>
        </w:rPr>
        <w:t xml:space="preserve">των παραδοτέων </w:t>
      </w:r>
      <w:r w:rsidR="004C7374">
        <w:rPr>
          <w:lang w:val="el-GR"/>
        </w:rPr>
        <w:t xml:space="preserve">σύμφωνα με την παρ. </w:t>
      </w:r>
      <w:r w:rsidR="00DD18AC">
        <w:rPr>
          <w:lang w:val="el-GR"/>
        </w:rPr>
        <w:fldChar w:fldCharType="begin"/>
      </w:r>
      <w:r w:rsidR="004C7374">
        <w:rPr>
          <w:lang w:val="el-GR"/>
        </w:rPr>
        <w:instrText xml:space="preserve"> REF _Ref4676809 \r \h </w:instrText>
      </w:r>
      <w:r w:rsidR="00DD18AC">
        <w:rPr>
          <w:lang w:val="el-GR"/>
        </w:rPr>
      </w:r>
      <w:r w:rsidR="00DD18AC">
        <w:rPr>
          <w:lang w:val="el-GR"/>
        </w:rPr>
        <w:fldChar w:fldCharType="separate"/>
      </w:r>
      <w:r w:rsidR="00E44343">
        <w:rPr>
          <w:lang w:val="el-GR"/>
        </w:rPr>
        <w:t>6.3</w:t>
      </w:r>
      <w:r w:rsidR="00DD18AC">
        <w:rPr>
          <w:lang w:val="el-GR"/>
        </w:rPr>
        <w:fldChar w:fldCharType="end"/>
      </w:r>
      <w:r w:rsidR="004C7374">
        <w:rPr>
          <w:lang w:val="el-GR"/>
        </w:rPr>
        <w:t xml:space="preserve"> </w:t>
      </w:r>
      <w:r w:rsidR="00DD18AC">
        <w:rPr>
          <w:lang w:val="el-GR"/>
        </w:rPr>
        <w:fldChar w:fldCharType="begin"/>
      </w:r>
      <w:r w:rsidR="004C7374">
        <w:rPr>
          <w:lang w:val="el-GR"/>
        </w:rPr>
        <w:instrText xml:space="preserve"> REF _Ref4676814 \h </w:instrText>
      </w:r>
      <w:r w:rsidR="00DD18AC">
        <w:rPr>
          <w:lang w:val="el-GR"/>
        </w:rPr>
      </w:r>
      <w:r w:rsidR="00DD18AC">
        <w:rPr>
          <w:lang w:val="el-GR"/>
        </w:rPr>
        <w:fldChar w:fldCharType="separate"/>
      </w:r>
      <w:r w:rsidR="00E44343" w:rsidRPr="004C0D5E">
        <w:rPr>
          <w:lang w:val="el-GR"/>
        </w:rPr>
        <w:t>Παραλαβή του αντικειμένου της σύμβασης</w:t>
      </w:r>
      <w:r w:rsidR="00DD18AC">
        <w:rPr>
          <w:lang w:val="el-GR"/>
        </w:rPr>
        <w:fldChar w:fldCharType="end"/>
      </w:r>
      <w:r w:rsidR="004C7374">
        <w:rPr>
          <w:lang w:val="el-GR"/>
        </w:rPr>
        <w:t>.</w:t>
      </w:r>
    </w:p>
    <w:p w14:paraId="4807C2F4" w14:textId="77777777" w:rsidR="00DD495F" w:rsidRPr="00DD495F" w:rsidRDefault="00DD495F" w:rsidP="00DD495F">
      <w:pPr>
        <w:rPr>
          <w:b/>
          <w:lang w:val="el-GR"/>
        </w:rPr>
      </w:pPr>
      <w:r w:rsidRPr="00DD495F">
        <w:rPr>
          <w:b/>
          <w:lang w:val="el-GR"/>
        </w:rPr>
        <w:t>- Επιθεωρητές Έργου</w:t>
      </w:r>
    </w:p>
    <w:p w14:paraId="6CCED63E" w14:textId="77777777" w:rsidR="00DD495F" w:rsidRPr="00DD495F" w:rsidRDefault="00DD495F" w:rsidP="00DD495F">
      <w:pPr>
        <w:rPr>
          <w:lang w:val="el-GR"/>
        </w:rPr>
      </w:pPr>
      <w:r w:rsidRPr="00DD495F">
        <w:rPr>
          <w:lang w:val="el-GR"/>
        </w:rPr>
        <w:t xml:space="preserve">Στο πλαίσιο υλοποίησης του Έργου, η </w:t>
      </w:r>
      <w:proofErr w:type="spellStart"/>
      <w:r w:rsidRPr="00DD495F">
        <w:rPr>
          <w:lang w:val="el-GR"/>
        </w:rPr>
        <w:t>ΚτΠ</w:t>
      </w:r>
      <w:proofErr w:type="spellEnd"/>
      <w:r w:rsidRPr="00DD495F">
        <w:rPr>
          <w:lang w:val="el-GR"/>
        </w:rPr>
        <w:t xml:space="preserve"> Α.Ε. δύναται να αναθέσει σε στελέχη της ή σε τρίτο, ανεξάρτητο όργανο, τη διενέργεια επιθεωρήσεων του υλοποιούμενου Έργου (</w:t>
      </w:r>
      <w:proofErr w:type="spellStart"/>
      <w:r w:rsidRPr="00DD495F">
        <w:rPr>
          <w:lang w:val="el-GR"/>
        </w:rPr>
        <w:t>project</w:t>
      </w:r>
      <w:proofErr w:type="spellEnd"/>
      <w:r w:rsidRPr="00DD495F">
        <w:rPr>
          <w:lang w:val="el-GR"/>
        </w:rPr>
        <w:t xml:space="preserve"> </w:t>
      </w:r>
      <w:proofErr w:type="spellStart"/>
      <w:r w:rsidRPr="00DD495F">
        <w:rPr>
          <w:lang w:val="el-GR"/>
        </w:rPr>
        <w:t>audits</w:t>
      </w:r>
      <w:proofErr w:type="spellEnd"/>
      <w:r w:rsidRPr="00DD495F">
        <w:rPr>
          <w:lang w:val="el-GR"/>
        </w:rPr>
        <w:t xml:space="preserve">) για την πιστοποίηση της πορείας των εργασιών και την καταγραφή σχετικών συμπερασμάτων και περιοχών παρέμβασης ή βελτίωσης. Οι επιθεωρήσεις αυτές δύναται να διενεργηθούν σε </w:t>
      </w:r>
      <w:proofErr w:type="spellStart"/>
      <w:r w:rsidRPr="00DD495F">
        <w:rPr>
          <w:lang w:val="el-GR"/>
        </w:rPr>
        <w:t>οποιoδήποτε</w:t>
      </w:r>
      <w:proofErr w:type="spellEnd"/>
      <w:r w:rsidRPr="00DD495F">
        <w:rPr>
          <w:lang w:val="el-GR"/>
        </w:rPr>
        <w:t xml:space="preserve"> χρονικό σημείο εξέλιξης του </w:t>
      </w:r>
      <w:r w:rsidRPr="00DD495F">
        <w:rPr>
          <w:lang w:val="el-GR"/>
        </w:rPr>
        <w:lastRenderedPageBreak/>
        <w:t xml:space="preserve">Έργου, τακτικά ή έκτακτα, από την </w:t>
      </w:r>
      <w:proofErr w:type="spellStart"/>
      <w:r w:rsidRPr="00DD495F">
        <w:rPr>
          <w:lang w:val="el-GR"/>
        </w:rPr>
        <w:t>ΚτΠ</w:t>
      </w:r>
      <w:proofErr w:type="spellEnd"/>
      <w:r w:rsidRPr="00DD495F">
        <w:rPr>
          <w:lang w:val="el-GR"/>
        </w:rPr>
        <w:t xml:space="preserve"> Α.Ε. ή και από εποπτεύοντες ή ελεγκτικούς φορείς που ελέγχουν ή επιθεωρούν την Εταιρεία ή έργα της.</w:t>
      </w:r>
    </w:p>
    <w:p w14:paraId="55FDECED" w14:textId="77777777" w:rsidR="001C03A6" w:rsidRDefault="00DD495F" w:rsidP="00DD495F">
      <w:pPr>
        <w:rPr>
          <w:lang w:val="el-GR"/>
        </w:rPr>
      </w:pPr>
      <w:r w:rsidRPr="00DD495F">
        <w:rPr>
          <w:lang w:val="el-GR"/>
        </w:rPr>
        <w:t xml:space="preserve">Ο Ανάδοχος οφείλει στο πλαίσιο των εργασιών του να καταθέσει στους παραπάνω ελεγκτές ή επιθεωρητές κάθε σχετικό στοιχείο - δεδομένα και υλικό τεκμηρίωσης που θα του ζητηθεί στο πλαίσιο της επιθεώρησης και να συμμορφωθεί με τις υποδείξεις των επιθεωρητών κατόπιν σχετικής ενημέρωσης και έγκρισής τους από το αρμόδιο όργανο της </w:t>
      </w:r>
      <w:proofErr w:type="spellStart"/>
      <w:r w:rsidRPr="00DD495F">
        <w:rPr>
          <w:lang w:val="el-GR"/>
        </w:rPr>
        <w:t>ΚτΠ</w:t>
      </w:r>
      <w:proofErr w:type="spellEnd"/>
      <w:r w:rsidRPr="00DD495F">
        <w:rPr>
          <w:lang w:val="el-GR"/>
        </w:rPr>
        <w:t xml:space="preserve"> Α.Ε..</w:t>
      </w:r>
    </w:p>
    <w:p w14:paraId="0977293A" w14:textId="77777777" w:rsidR="008338F0" w:rsidRPr="00FF582F" w:rsidRDefault="003355E7" w:rsidP="003723D8">
      <w:pPr>
        <w:pStyle w:val="5"/>
        <w:keepNext/>
        <w:numPr>
          <w:ilvl w:val="3"/>
          <w:numId w:val="16"/>
        </w:numPr>
        <w:ind w:left="1008" w:hanging="1008"/>
        <w:rPr>
          <w:rFonts w:ascii="Calibri" w:eastAsia="SimSun" w:hAnsi="Calibri" w:cs="Calibri"/>
          <w:bCs/>
          <w:lang w:val="el-GR"/>
        </w:rPr>
      </w:pPr>
      <w:r w:rsidRPr="00FF582F">
        <w:rPr>
          <w:rFonts w:ascii="Calibri" w:eastAsia="SimSun" w:hAnsi="Calibri" w:cs="Calibri"/>
          <w:bCs/>
          <w:lang w:val="el-GR"/>
        </w:rPr>
        <w:t>Υφιστάμενη κατάσταση</w:t>
      </w:r>
      <w:r w:rsidR="00C83FA2" w:rsidRPr="00FF582F">
        <w:rPr>
          <w:rFonts w:ascii="Calibri" w:eastAsia="SimSun" w:hAnsi="Calibri" w:cs="Calibri"/>
          <w:bCs/>
          <w:lang w:val="el-GR"/>
        </w:rPr>
        <w:t xml:space="preserve"> </w:t>
      </w:r>
      <w:r w:rsidRPr="00FF582F">
        <w:rPr>
          <w:rFonts w:ascii="Calibri" w:eastAsia="SimSun" w:hAnsi="Calibri" w:cs="Calibri"/>
          <w:bCs/>
          <w:lang w:val="el-GR"/>
        </w:rPr>
        <w:t>-</w:t>
      </w:r>
      <w:r w:rsidR="00C83FA2" w:rsidRPr="00FF582F">
        <w:rPr>
          <w:rFonts w:ascii="Calibri" w:eastAsia="SimSun" w:hAnsi="Calibri" w:cs="Calibri"/>
          <w:bCs/>
          <w:lang w:val="el-GR"/>
        </w:rPr>
        <w:t xml:space="preserve"> </w:t>
      </w:r>
      <w:r w:rsidRPr="00FF582F">
        <w:rPr>
          <w:rFonts w:ascii="Calibri" w:eastAsia="SimSun" w:hAnsi="Calibri" w:cs="Calibri"/>
          <w:bCs/>
          <w:lang w:val="el-GR"/>
        </w:rPr>
        <w:t xml:space="preserve">υποδομές </w:t>
      </w:r>
    </w:p>
    <w:p w14:paraId="3B75437A" w14:textId="77777777" w:rsidR="00557993" w:rsidRPr="00FF582F" w:rsidRDefault="00557993" w:rsidP="003723D8">
      <w:pPr>
        <w:pStyle w:val="5"/>
        <w:keepNext/>
        <w:numPr>
          <w:ilvl w:val="4"/>
          <w:numId w:val="16"/>
        </w:numPr>
        <w:ind w:left="1008" w:hanging="1008"/>
        <w:rPr>
          <w:rFonts w:ascii="Calibri" w:eastAsia="SimSun" w:hAnsi="Calibri" w:cs="Calibri"/>
          <w:bCs/>
          <w:lang w:val="el-GR"/>
        </w:rPr>
      </w:pPr>
      <w:r w:rsidRPr="00FF582F">
        <w:rPr>
          <w:rFonts w:ascii="Calibri" w:eastAsia="SimSun" w:hAnsi="Calibri" w:cs="Calibri"/>
          <w:bCs/>
          <w:lang w:val="el-GR"/>
        </w:rPr>
        <w:t>Συνοπτική Περιγραφή των υπηρεσιών και της λειτουργίας του Φορέα Λειτουργίας</w:t>
      </w:r>
    </w:p>
    <w:p w14:paraId="1CAA7C02" w14:textId="586C3A23" w:rsidR="00EA4C64" w:rsidRPr="00EC395D" w:rsidRDefault="00EA4C64" w:rsidP="00CB3043">
      <w:pPr>
        <w:pStyle w:val="Web"/>
        <w:numPr>
          <w:ilvl w:val="0"/>
          <w:numId w:val="67"/>
        </w:numPr>
        <w:spacing w:before="0" w:beforeAutospacing="0" w:after="0" w:afterAutospacing="0"/>
        <w:jc w:val="both"/>
        <w:textAlignment w:val="baseline"/>
        <w:rPr>
          <w:rFonts w:asciiTheme="minorHAnsi" w:hAnsiTheme="minorHAnsi" w:cstheme="minorHAnsi"/>
          <w:color w:val="000000"/>
          <w:sz w:val="22"/>
          <w:szCs w:val="22"/>
          <w:u w:val="single"/>
        </w:rPr>
      </w:pPr>
      <w:r w:rsidRPr="00EC395D">
        <w:rPr>
          <w:rStyle w:val="a7"/>
          <w:rFonts w:asciiTheme="minorHAnsi" w:hAnsiTheme="minorHAnsi" w:cstheme="minorHAnsi"/>
          <w:color w:val="000000"/>
          <w:sz w:val="22"/>
          <w:szCs w:val="22"/>
          <w:u w:val="single"/>
          <w:bdr w:val="none" w:sz="0" w:space="0" w:color="auto" w:frame="1"/>
        </w:rPr>
        <w:t>Αποστολή του Υπουργείου</w:t>
      </w:r>
      <w:r w:rsidR="0037166D" w:rsidRPr="00EC395D">
        <w:rPr>
          <w:rStyle w:val="a7"/>
          <w:rFonts w:asciiTheme="minorHAnsi" w:hAnsiTheme="minorHAnsi" w:cstheme="minorHAnsi"/>
          <w:color w:val="000000"/>
          <w:sz w:val="22"/>
          <w:szCs w:val="22"/>
          <w:u w:val="single"/>
          <w:bdr w:val="none" w:sz="0" w:space="0" w:color="auto" w:frame="1"/>
        </w:rPr>
        <w:t xml:space="preserve"> </w:t>
      </w:r>
      <w:r w:rsidR="009B78F3">
        <w:rPr>
          <w:rStyle w:val="a7"/>
          <w:rFonts w:asciiTheme="minorHAnsi" w:hAnsiTheme="minorHAnsi" w:cstheme="minorHAnsi"/>
          <w:color w:val="000000"/>
          <w:sz w:val="22"/>
          <w:szCs w:val="22"/>
          <w:u w:val="single"/>
          <w:bdr w:val="none" w:sz="0" w:space="0" w:color="auto" w:frame="1"/>
        </w:rPr>
        <w:t>-Εσωτερικών</w:t>
      </w:r>
    </w:p>
    <w:p w14:paraId="536426A7" w14:textId="1814705D" w:rsidR="00EA4C64" w:rsidRPr="00882D80" w:rsidRDefault="009B78F3" w:rsidP="00EA4C64">
      <w:pPr>
        <w:pStyle w:val="Web"/>
        <w:spacing w:before="0" w:beforeAutospacing="0" w:after="0" w:afterAutospacing="0"/>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Μέρος της α</w:t>
      </w:r>
      <w:r w:rsidR="00EA4C64" w:rsidRPr="00882D80">
        <w:rPr>
          <w:rFonts w:asciiTheme="minorHAnsi" w:hAnsiTheme="minorHAnsi" w:cstheme="minorHAnsi"/>
          <w:color w:val="000000"/>
          <w:sz w:val="22"/>
          <w:szCs w:val="22"/>
        </w:rPr>
        <w:t>ποστολή</w:t>
      </w:r>
      <w:r>
        <w:rPr>
          <w:rFonts w:asciiTheme="minorHAnsi" w:hAnsiTheme="minorHAnsi" w:cstheme="minorHAnsi"/>
          <w:color w:val="000000"/>
          <w:sz w:val="22"/>
          <w:szCs w:val="22"/>
        </w:rPr>
        <w:t>ς</w:t>
      </w:r>
      <w:r w:rsidR="00EA4C64" w:rsidRPr="00882D80">
        <w:rPr>
          <w:rFonts w:asciiTheme="minorHAnsi" w:hAnsiTheme="minorHAnsi" w:cstheme="minorHAnsi"/>
          <w:color w:val="000000"/>
          <w:sz w:val="22"/>
          <w:szCs w:val="22"/>
        </w:rPr>
        <w:t xml:space="preserve"> του Υπουργείου </w:t>
      </w:r>
      <w:r>
        <w:rPr>
          <w:rFonts w:asciiTheme="minorHAnsi" w:hAnsiTheme="minorHAnsi" w:cstheme="minorHAnsi"/>
          <w:color w:val="000000"/>
          <w:sz w:val="22"/>
          <w:szCs w:val="22"/>
        </w:rPr>
        <w:t>Εσωτερικών</w:t>
      </w:r>
      <w:r w:rsidR="005C2101">
        <w:rPr>
          <w:rFonts w:asciiTheme="minorHAnsi" w:hAnsiTheme="minorHAnsi" w:cstheme="minorHAnsi"/>
          <w:color w:val="000000"/>
          <w:sz w:val="22"/>
          <w:szCs w:val="22"/>
        </w:rPr>
        <w:t xml:space="preserve"> </w:t>
      </w:r>
      <w:r w:rsidR="00EA4C64" w:rsidRPr="00882D80">
        <w:rPr>
          <w:rFonts w:asciiTheme="minorHAnsi" w:hAnsiTheme="minorHAnsi" w:cstheme="minorHAnsi"/>
          <w:color w:val="000000"/>
          <w:sz w:val="22"/>
          <w:szCs w:val="22"/>
        </w:rPr>
        <w:t>είναι η διαρκής αναβάθμιση του προσωπικού, της οργάνωσης και λειτουργίας της Δημόσιας Διοίκησης, μέσα από το σχεδιασμό την υλοποίηση μεταρρυθμιστικών πολιτικών αξιοποιώντας τις δυνατότητες που παρέχουν οι Τεχνολογίες Πληροφορικής και Επικοινωνιών. Για την επίτευξη της αποστολής, το Υπουργείο, έχοντας επιτελικό και συντονιστικό, προς τους φορείς του Δημοσίου, ρόλο προωθεί:</w:t>
      </w:r>
    </w:p>
    <w:p w14:paraId="442BAAE9" w14:textId="77777777" w:rsidR="00EA4C64" w:rsidRPr="00882D80" w:rsidRDefault="00EA4C64" w:rsidP="00EA4C64">
      <w:pPr>
        <w:pStyle w:val="Web"/>
        <w:spacing w:before="0" w:beforeAutospacing="0" w:after="0" w:afterAutospacing="0"/>
        <w:jc w:val="both"/>
        <w:textAlignment w:val="baseline"/>
        <w:rPr>
          <w:rFonts w:asciiTheme="minorHAnsi" w:hAnsiTheme="minorHAnsi" w:cstheme="minorHAnsi"/>
          <w:color w:val="000000"/>
          <w:sz w:val="22"/>
          <w:szCs w:val="22"/>
        </w:rPr>
      </w:pPr>
      <w:r w:rsidRPr="00882D80">
        <w:rPr>
          <w:rFonts w:asciiTheme="minorHAnsi" w:hAnsiTheme="minorHAnsi" w:cstheme="minorHAnsi"/>
          <w:color w:val="000000"/>
          <w:sz w:val="22"/>
          <w:szCs w:val="22"/>
        </w:rPr>
        <w:t>α) την αξιολόγηση και τον εκσυγχρονισμό των δομών και των αρμοδιοτήτων της Δημόσιας Διοίκησης με στόχο τη βέλτιστη λειτουργία της, την άρση των δυσλειτουργιών και των επικαλύψεων και την ενίσχυση της συνεργασίας μεταξύ των υπηρεσιών της,</w:t>
      </w:r>
    </w:p>
    <w:p w14:paraId="5A48891B" w14:textId="77777777" w:rsidR="00EA4C64" w:rsidRPr="00882D80" w:rsidRDefault="00EA4C64" w:rsidP="00EA4C64">
      <w:pPr>
        <w:pStyle w:val="Web"/>
        <w:spacing w:before="0" w:beforeAutospacing="0" w:after="0" w:afterAutospacing="0"/>
        <w:jc w:val="both"/>
        <w:textAlignment w:val="baseline"/>
        <w:rPr>
          <w:rFonts w:asciiTheme="minorHAnsi" w:hAnsiTheme="minorHAnsi" w:cstheme="minorHAnsi"/>
          <w:color w:val="000000"/>
          <w:sz w:val="22"/>
          <w:szCs w:val="22"/>
        </w:rPr>
      </w:pPr>
      <w:r w:rsidRPr="00882D80">
        <w:rPr>
          <w:rFonts w:asciiTheme="minorHAnsi" w:hAnsiTheme="minorHAnsi" w:cstheme="minorHAnsi"/>
          <w:color w:val="000000"/>
          <w:sz w:val="22"/>
          <w:szCs w:val="22"/>
        </w:rPr>
        <w:t>β) τη συνεχή βελτίωση των διοικητικών διαδικασιών μέσα από τον ψηφιακό μετασχηματισμό τους με χρήση Τεχνολογιών Πληροφορικής και Επικοινωνιών, με στόχο την προσαρμογή και αναβάθμιση των παρεχόμενων υπηρεσιών του Δημοσίου στις εξελισσόμενες απαιτήσεις των πολιτών, της κοινωνίας και της οικονομίας,</w:t>
      </w:r>
    </w:p>
    <w:p w14:paraId="2BC0B032" w14:textId="77777777" w:rsidR="00EA4C64" w:rsidRPr="00882D80" w:rsidRDefault="00EA4C64" w:rsidP="00EA4C64">
      <w:pPr>
        <w:pStyle w:val="Web"/>
        <w:spacing w:before="0" w:beforeAutospacing="0" w:after="0" w:afterAutospacing="0"/>
        <w:jc w:val="both"/>
        <w:textAlignment w:val="baseline"/>
        <w:rPr>
          <w:rFonts w:asciiTheme="minorHAnsi" w:hAnsiTheme="minorHAnsi" w:cstheme="minorHAnsi"/>
          <w:color w:val="000000"/>
          <w:sz w:val="22"/>
          <w:szCs w:val="22"/>
        </w:rPr>
      </w:pPr>
      <w:r w:rsidRPr="00882D80">
        <w:rPr>
          <w:rFonts w:asciiTheme="minorHAnsi" w:hAnsiTheme="minorHAnsi" w:cstheme="minorHAnsi"/>
          <w:color w:val="000000"/>
          <w:sz w:val="22"/>
          <w:szCs w:val="22"/>
        </w:rPr>
        <w:t>γ) την αποτελεσματική διαχείριση και ενδυνάμωση του ανθρώπινου δυναμικού, με στόχο την αύξηση της αποδοτικότητας και την ενίσχυση του επαγγελματισμού στη Δημόσια Διοίκηση.</w:t>
      </w:r>
    </w:p>
    <w:p w14:paraId="1A342A69" w14:textId="77777777" w:rsidR="00EA4C64" w:rsidRPr="00882D80" w:rsidRDefault="00EA4C64" w:rsidP="00EA4C64">
      <w:pPr>
        <w:pStyle w:val="Web"/>
        <w:spacing w:before="0" w:beforeAutospacing="0" w:after="0" w:afterAutospacing="0"/>
        <w:jc w:val="both"/>
        <w:textAlignment w:val="baseline"/>
        <w:rPr>
          <w:rFonts w:asciiTheme="minorHAnsi" w:hAnsiTheme="minorHAnsi" w:cstheme="minorHAnsi"/>
          <w:color w:val="000000"/>
          <w:sz w:val="22"/>
          <w:szCs w:val="22"/>
        </w:rPr>
      </w:pPr>
      <w:r w:rsidRPr="00882D80">
        <w:rPr>
          <w:rFonts w:asciiTheme="minorHAnsi" w:hAnsiTheme="minorHAnsi" w:cstheme="minorHAnsi"/>
          <w:color w:val="000000"/>
          <w:sz w:val="22"/>
          <w:szCs w:val="22"/>
        </w:rPr>
        <w:t> </w:t>
      </w:r>
    </w:p>
    <w:p w14:paraId="3DBC05F9" w14:textId="77777777" w:rsidR="0037166D" w:rsidRPr="00383E82" w:rsidRDefault="0037166D" w:rsidP="00EA4C64">
      <w:pPr>
        <w:pStyle w:val="Web"/>
        <w:spacing w:before="0" w:beforeAutospacing="0" w:after="0" w:afterAutospacing="0"/>
        <w:jc w:val="both"/>
        <w:textAlignment w:val="baseline"/>
        <w:rPr>
          <w:rFonts w:asciiTheme="minorHAnsi" w:hAnsiTheme="minorHAnsi" w:cstheme="minorHAnsi"/>
          <w:color w:val="000000"/>
          <w:sz w:val="22"/>
          <w:szCs w:val="22"/>
        </w:rPr>
      </w:pPr>
    </w:p>
    <w:p w14:paraId="713DEF4E" w14:textId="77777777" w:rsidR="000A31B6" w:rsidRDefault="0049283B" w:rsidP="00EA4C64">
      <w:pPr>
        <w:pStyle w:val="Web"/>
        <w:spacing w:before="0" w:beforeAutospacing="0" w:after="0" w:afterAutospacing="0"/>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t>Στο Υπουργείο Εσωτερικών έχει συσταθεί η Γενική Γραμματεία Ανθρώπινου Δυναμικού Δημοσίου Τομέα.</w:t>
      </w:r>
    </w:p>
    <w:p w14:paraId="701278F9" w14:textId="77777777" w:rsidR="00EA3595" w:rsidRDefault="00EA3595" w:rsidP="00EA4C64">
      <w:pPr>
        <w:pStyle w:val="Web"/>
        <w:spacing w:before="0" w:beforeAutospacing="0" w:after="0" w:afterAutospacing="0"/>
        <w:jc w:val="both"/>
        <w:textAlignment w:val="baseline"/>
        <w:rPr>
          <w:rFonts w:asciiTheme="minorHAnsi" w:hAnsiTheme="minorHAnsi" w:cstheme="minorHAnsi"/>
          <w:color w:val="000000"/>
          <w:sz w:val="22"/>
          <w:szCs w:val="22"/>
        </w:rPr>
      </w:pPr>
    </w:p>
    <w:p w14:paraId="0FB7C931" w14:textId="77777777" w:rsidR="0049283B" w:rsidRPr="000A31B6" w:rsidRDefault="0049283B" w:rsidP="00EA4C64">
      <w:pPr>
        <w:pStyle w:val="Web"/>
        <w:spacing w:before="0" w:beforeAutospacing="0" w:after="0" w:afterAutospacing="0"/>
        <w:jc w:val="both"/>
        <w:textAlignment w:val="baseline"/>
        <w:rPr>
          <w:rFonts w:asciiTheme="minorHAnsi" w:hAnsiTheme="minorHAnsi" w:cstheme="minorHAnsi"/>
          <w:color w:val="000000"/>
          <w:sz w:val="22"/>
          <w:szCs w:val="22"/>
        </w:rPr>
      </w:pPr>
    </w:p>
    <w:p w14:paraId="18AE2376" w14:textId="77777777" w:rsidR="0037166D" w:rsidRPr="00EC395D" w:rsidRDefault="0037166D" w:rsidP="00CB3043">
      <w:pPr>
        <w:pStyle w:val="Web"/>
        <w:numPr>
          <w:ilvl w:val="1"/>
          <w:numId w:val="67"/>
        </w:numPr>
        <w:spacing w:before="0" w:beforeAutospacing="0" w:after="0" w:afterAutospacing="0"/>
        <w:jc w:val="both"/>
        <w:textAlignment w:val="baseline"/>
        <w:rPr>
          <w:rStyle w:val="a7"/>
          <w:rFonts w:asciiTheme="minorHAnsi" w:hAnsiTheme="minorHAnsi" w:cstheme="minorHAnsi"/>
          <w:color w:val="000000"/>
          <w:sz w:val="22"/>
          <w:szCs w:val="22"/>
          <w:u w:val="single"/>
          <w:bdr w:val="none" w:sz="0" w:space="0" w:color="auto" w:frame="1"/>
        </w:rPr>
      </w:pPr>
      <w:r w:rsidRPr="00EC395D">
        <w:rPr>
          <w:rStyle w:val="a7"/>
          <w:rFonts w:asciiTheme="minorHAnsi" w:hAnsiTheme="minorHAnsi" w:cstheme="minorHAnsi"/>
          <w:color w:val="000000"/>
          <w:sz w:val="22"/>
          <w:szCs w:val="22"/>
          <w:u w:val="single"/>
          <w:bdr w:val="none" w:sz="0" w:space="0" w:color="auto" w:frame="1"/>
        </w:rPr>
        <w:t>Σκοπός – Διάρθρωση</w:t>
      </w:r>
      <w:r w:rsidRPr="00EC395D">
        <w:rPr>
          <w:rStyle w:val="a7"/>
          <w:u w:val="single"/>
          <w:bdr w:val="none" w:sz="0" w:space="0" w:color="auto" w:frame="1"/>
        </w:rPr>
        <w:t xml:space="preserve"> </w:t>
      </w:r>
      <w:r w:rsidRPr="00EC395D">
        <w:rPr>
          <w:rStyle w:val="a7"/>
          <w:rFonts w:asciiTheme="minorHAnsi" w:hAnsiTheme="minorHAnsi" w:cstheme="minorHAnsi"/>
          <w:color w:val="000000"/>
          <w:sz w:val="22"/>
          <w:szCs w:val="22"/>
          <w:u w:val="single"/>
          <w:bdr w:val="none" w:sz="0" w:space="0" w:color="auto" w:frame="1"/>
        </w:rPr>
        <w:t>Γενικής Διεύθυνσης Ανθρώπινου Δυναμικού Δημόσιου Τομέα</w:t>
      </w:r>
      <w:r w:rsidR="0049283B">
        <w:rPr>
          <w:rStyle w:val="a7"/>
          <w:rFonts w:asciiTheme="minorHAnsi" w:hAnsiTheme="minorHAnsi" w:cstheme="minorHAnsi"/>
          <w:color w:val="000000"/>
          <w:sz w:val="22"/>
          <w:szCs w:val="22"/>
          <w:u w:val="single"/>
          <w:bdr w:val="none" w:sz="0" w:space="0" w:color="auto" w:frame="1"/>
        </w:rPr>
        <w:t xml:space="preserve"> της Γενικής Γραμματείας Ανθρώπινου Δυναμικού Δημοσίου Τομέα</w:t>
      </w:r>
    </w:p>
    <w:p w14:paraId="6B93245B"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Στρατηγικός σκοπός της Γενικής Διεύθυνσης Ανθρώπινου Δυναμικού Δημόσιου Τομέα είναι η ευθύνη για το σχεδιασμό και την παρακολούθηση της εφαρμογής της πολιτικής για τη διαχείριση, βελτίωση των δεξιοτήτων και αξιοποίηση του ανθρώπινου δυναμικού του δημόσιου τομέα, , καθώς και για την εκπροσώπηση της χώρας στα αρμόδια όργανα της Ευρωπαϊκής Ένωσης και των διεθνών φορέων σε θέματα αρμοδιότητας της Γενικής Διεύθυνσης. Ιδίως επικεντρώνεται στους εξής τομείς:</w:t>
      </w:r>
    </w:p>
    <w:p w14:paraId="06E6A3A2"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α) Σχεδιασμός και διαχείριση του προγραμματισμού των αναγκών σε ανθρώπινο δυναμικό του δημόσιου τομέα.</w:t>
      </w:r>
    </w:p>
    <w:p w14:paraId="592038F8"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β) Βέλτιστη αξιοποίηση του ανθρώπινου δυναμικού και διαρκής ενίσχυση της αποδοτικότητας των δημόσιων υπαλλήλων.</w:t>
      </w:r>
    </w:p>
    <w:p w14:paraId="443667FF"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γ) Σχεδιασμός και διαχείριση του νομοθετικού πλαι</w:t>
      </w:r>
      <w:r w:rsidRPr="009D2B7D">
        <w:rPr>
          <w:rFonts w:asciiTheme="minorHAnsi" w:hAnsiTheme="minorHAnsi" w:cstheme="minorHAnsi"/>
          <w:color w:val="000000"/>
          <w:sz w:val="22"/>
          <w:szCs w:val="22"/>
        </w:rPr>
        <w:softHyphen/>
        <w:t>σίου υπηρεσιακής κατάστασης του ανθρώπινου δυναμικού στο δημόσιο τομέα βάσει πρότυπων διαδικασιών.</w:t>
      </w:r>
    </w:p>
    <w:p w14:paraId="76407CAC"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δ) Ανάπτυξη και διαχείριση του συστήματος περιγραμμάτων θέσεων εργασίας των φορέων της δημόσιου τομέα</w:t>
      </w:r>
    </w:p>
    <w:p w14:paraId="22FBC6ED"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ε) Σχεδιασμός και συντονισμός του πλαισίου κινητικότητας του ανθρώπινου δυναμικού στο δημόσιο τομέα.</w:t>
      </w:r>
    </w:p>
    <w:p w14:paraId="300B3011"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proofErr w:type="spellStart"/>
      <w:r w:rsidRPr="009D2B7D">
        <w:rPr>
          <w:rFonts w:asciiTheme="minorHAnsi" w:hAnsiTheme="minorHAnsi" w:cstheme="minorHAnsi"/>
          <w:color w:val="000000"/>
          <w:sz w:val="22"/>
          <w:szCs w:val="22"/>
        </w:rPr>
        <w:t>στ</w:t>
      </w:r>
      <w:proofErr w:type="spellEnd"/>
      <w:r w:rsidRPr="009D2B7D">
        <w:rPr>
          <w:rFonts w:asciiTheme="minorHAnsi" w:hAnsiTheme="minorHAnsi" w:cstheme="minorHAnsi"/>
          <w:color w:val="000000"/>
          <w:sz w:val="22"/>
          <w:szCs w:val="22"/>
        </w:rPr>
        <w:t>) Μέριμνα για την υλοποίηση δράσεων και εκπροσώπηση της χώρας σε ευρωπαϊκό και διεθνές επίπεδο για θέματα ανθρώπινου δυναμικού.</w:t>
      </w:r>
    </w:p>
    <w:p w14:paraId="383FB7F8"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2. Η Γενική Διεύθυνση Ανθρώπινου Δυναμικού Δημόσιου Τομέα συγκροτείται από τις ακόλουθες τρεις (3) Διευθύνσεις:</w:t>
      </w:r>
    </w:p>
    <w:p w14:paraId="7F817CFB"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α) Διεύθυνση Προγραμματισμού και Ανάπτυξης Ανθρώπινου Δυναμικού.</w:t>
      </w:r>
    </w:p>
    <w:p w14:paraId="25A4ABDC" w14:textId="77777777" w:rsidR="0037166D" w:rsidRPr="009D2B7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t>β) Διεύθυνση Διαχείρισης Ανθρώπινου Δυναμικού.</w:t>
      </w:r>
    </w:p>
    <w:p w14:paraId="3961E85F" w14:textId="77777777" w:rsidR="0037166D" w:rsidRDefault="0037166D" w:rsidP="0037166D">
      <w:pPr>
        <w:pStyle w:val="Web"/>
        <w:spacing w:before="0" w:beforeAutospacing="0" w:after="0" w:afterAutospacing="0"/>
        <w:jc w:val="both"/>
        <w:textAlignment w:val="baseline"/>
        <w:rPr>
          <w:rFonts w:asciiTheme="minorHAnsi" w:hAnsiTheme="minorHAnsi" w:cstheme="minorHAnsi"/>
          <w:color w:val="000000"/>
          <w:sz w:val="22"/>
          <w:szCs w:val="22"/>
        </w:rPr>
      </w:pPr>
      <w:r w:rsidRPr="009D2B7D">
        <w:rPr>
          <w:rFonts w:asciiTheme="minorHAnsi" w:hAnsiTheme="minorHAnsi" w:cstheme="minorHAnsi"/>
          <w:color w:val="000000"/>
          <w:sz w:val="22"/>
          <w:szCs w:val="22"/>
        </w:rPr>
        <w:lastRenderedPageBreak/>
        <w:t>γ) Διεύθυνση Αξιολόγησης και Παρακολούθησης Διαδικασιών Επιλογής και Πειθαρχικών Θεμάτων.</w:t>
      </w:r>
    </w:p>
    <w:p w14:paraId="7C1C48FE" w14:textId="77777777" w:rsidR="0037166D" w:rsidRDefault="0037166D" w:rsidP="00EA4C64">
      <w:pPr>
        <w:pStyle w:val="Web"/>
        <w:spacing w:before="0" w:beforeAutospacing="0" w:after="0" w:afterAutospacing="0"/>
        <w:jc w:val="both"/>
        <w:textAlignment w:val="baseline"/>
        <w:rPr>
          <w:rFonts w:asciiTheme="minorHAnsi" w:hAnsiTheme="minorHAnsi" w:cstheme="minorHAnsi"/>
          <w:color w:val="000000"/>
          <w:sz w:val="22"/>
          <w:szCs w:val="22"/>
        </w:rPr>
      </w:pPr>
    </w:p>
    <w:p w14:paraId="6D65D78F" w14:textId="77777777" w:rsidR="00424058" w:rsidRPr="00424058" w:rsidRDefault="00424058" w:rsidP="00CB3043">
      <w:pPr>
        <w:pStyle w:val="Web"/>
        <w:numPr>
          <w:ilvl w:val="1"/>
          <w:numId w:val="67"/>
        </w:numPr>
        <w:spacing w:before="0" w:beforeAutospacing="0" w:after="0" w:afterAutospacing="0"/>
        <w:jc w:val="both"/>
        <w:textAlignment w:val="baseline"/>
        <w:rPr>
          <w:rStyle w:val="a7"/>
          <w:rFonts w:asciiTheme="minorHAnsi" w:hAnsiTheme="minorHAnsi" w:cstheme="minorHAnsi"/>
          <w:color w:val="000000"/>
          <w:sz w:val="22"/>
          <w:szCs w:val="22"/>
          <w:u w:val="single"/>
          <w:bdr w:val="none" w:sz="0" w:space="0" w:color="auto" w:frame="1"/>
        </w:rPr>
      </w:pPr>
      <w:r w:rsidRPr="00424058">
        <w:rPr>
          <w:rStyle w:val="a7"/>
          <w:rFonts w:asciiTheme="minorHAnsi" w:hAnsiTheme="minorHAnsi" w:cstheme="minorHAnsi"/>
          <w:color w:val="000000"/>
          <w:sz w:val="22"/>
          <w:szCs w:val="22"/>
          <w:u w:val="single"/>
          <w:bdr w:val="none" w:sz="0" w:space="0" w:color="auto" w:frame="1"/>
        </w:rPr>
        <w:t>Διαχείριση Έργων στο Υπουργείο</w:t>
      </w:r>
    </w:p>
    <w:p w14:paraId="770B71C5" w14:textId="77777777" w:rsidR="00424058" w:rsidRPr="00424058" w:rsidRDefault="00424058" w:rsidP="00CB3043">
      <w:pPr>
        <w:pStyle w:val="aff"/>
        <w:numPr>
          <w:ilvl w:val="0"/>
          <w:numId w:val="56"/>
        </w:numPr>
        <w:suppressAutoHyphens w:val="0"/>
        <w:spacing w:after="200"/>
        <w:rPr>
          <w:rFonts w:cstheme="minorHAnsi"/>
          <w:lang w:val="el-GR"/>
        </w:rPr>
      </w:pPr>
      <w:r w:rsidRPr="00424058">
        <w:rPr>
          <w:rFonts w:cstheme="minorHAnsi"/>
          <w:u w:val="single"/>
          <w:lang w:val="el-GR"/>
        </w:rPr>
        <w:t>Τεχνική Υπηρεσία</w:t>
      </w:r>
      <w:r w:rsidRPr="00424058">
        <w:rPr>
          <w:rFonts w:cstheme="minorHAnsi"/>
          <w:lang w:val="el-GR"/>
        </w:rPr>
        <w:t xml:space="preserve">: Το τμήμα </w:t>
      </w:r>
      <w:r w:rsidRPr="00424058">
        <w:rPr>
          <w:rFonts w:cstheme="minorHAnsi"/>
          <w:b/>
          <w:lang w:val="el-GR"/>
        </w:rPr>
        <w:t>Υποστήριξης Χρηστών και Πληροφοριακών Υποδομών</w:t>
      </w:r>
      <w:r w:rsidRPr="00424058">
        <w:rPr>
          <w:rFonts w:cstheme="minorHAnsi"/>
          <w:lang w:val="el-GR"/>
        </w:rPr>
        <w:t xml:space="preserve"> της </w:t>
      </w:r>
      <w:r w:rsidR="00463520">
        <w:rPr>
          <w:rFonts w:cstheme="minorHAnsi"/>
          <w:lang w:val="el-GR"/>
        </w:rPr>
        <w:t xml:space="preserve">Διεύθυνσης </w:t>
      </w:r>
      <w:r w:rsidRPr="00424058">
        <w:rPr>
          <w:rFonts w:cstheme="minorHAnsi"/>
          <w:lang w:val="el-GR"/>
        </w:rPr>
        <w:t xml:space="preserve">Προμηθειών, Υποδομών και Διαχείρισης Υλικού του </w:t>
      </w:r>
      <w:r w:rsidR="00463520">
        <w:rPr>
          <w:rFonts w:cstheme="minorHAnsi"/>
          <w:lang w:val="el-GR"/>
        </w:rPr>
        <w:t xml:space="preserve">Υπουργείου Εσωτερικών (τέως </w:t>
      </w:r>
      <w:r w:rsidRPr="00424058">
        <w:rPr>
          <w:rFonts w:cstheme="minorHAnsi"/>
          <w:lang w:val="el-GR"/>
        </w:rPr>
        <w:t>ΥΠΔΑ</w:t>
      </w:r>
      <w:r w:rsidR="00463520">
        <w:rPr>
          <w:rFonts w:cstheme="minorHAnsi"/>
          <w:lang w:val="el-GR"/>
        </w:rPr>
        <w:t>)</w:t>
      </w:r>
      <w:r w:rsidRPr="00424058">
        <w:rPr>
          <w:rFonts w:cstheme="minorHAnsi"/>
          <w:lang w:val="el-GR"/>
        </w:rPr>
        <w:t>, με στελέχη κατάλληλης επιστημονικής και τεχνικής κατάρτισης, παρέχει ως κύρια αρμοδιότητα υπηρεσίες τεχνικής υποστήριξης.</w:t>
      </w:r>
    </w:p>
    <w:p w14:paraId="0D189745" w14:textId="768E328E" w:rsidR="00424058" w:rsidRPr="00846940" w:rsidRDefault="00424058" w:rsidP="00CB3043">
      <w:pPr>
        <w:pStyle w:val="aff"/>
        <w:numPr>
          <w:ilvl w:val="0"/>
          <w:numId w:val="56"/>
        </w:numPr>
        <w:suppressAutoHyphens w:val="0"/>
        <w:spacing w:after="200"/>
        <w:rPr>
          <w:rFonts w:cstheme="minorHAnsi"/>
          <w:lang w:val="el-GR"/>
        </w:rPr>
      </w:pPr>
      <w:r w:rsidRPr="00424058">
        <w:rPr>
          <w:rFonts w:cstheme="minorHAnsi"/>
          <w:u w:val="single"/>
          <w:lang w:val="el-GR"/>
        </w:rPr>
        <w:t>Οικονομική Υπηρεσία</w:t>
      </w:r>
      <w:r w:rsidRPr="00424058">
        <w:rPr>
          <w:rFonts w:cstheme="minorHAnsi"/>
          <w:lang w:val="el-GR"/>
        </w:rPr>
        <w:t xml:space="preserve">: Η </w:t>
      </w:r>
      <w:r w:rsidRPr="00424058">
        <w:rPr>
          <w:rFonts w:cstheme="minorHAnsi"/>
          <w:b/>
          <w:lang w:val="el-GR"/>
        </w:rPr>
        <w:t xml:space="preserve">Διεύθυνση Προϋπολογισμού και Δημοσιονομικών Αναφορών </w:t>
      </w:r>
      <w:r w:rsidRPr="00424058">
        <w:rPr>
          <w:rFonts w:cstheme="minorHAnsi"/>
          <w:lang w:val="el-GR"/>
        </w:rPr>
        <w:t xml:space="preserve">του </w:t>
      </w:r>
      <w:r w:rsidR="00EC26C2" w:rsidRPr="00424058">
        <w:rPr>
          <w:rFonts w:cstheme="minorHAnsi"/>
          <w:lang w:val="el-GR"/>
        </w:rPr>
        <w:t xml:space="preserve">του </w:t>
      </w:r>
      <w:r w:rsidR="00EC26C2">
        <w:rPr>
          <w:rFonts w:cstheme="minorHAnsi"/>
          <w:lang w:val="el-GR"/>
        </w:rPr>
        <w:t xml:space="preserve">Υπουργείου Εσωτερικών (τέως </w:t>
      </w:r>
      <w:r w:rsidR="00EC26C2" w:rsidRPr="00424058">
        <w:rPr>
          <w:rFonts w:cstheme="minorHAnsi"/>
          <w:lang w:val="el-GR"/>
        </w:rPr>
        <w:t>ΥΠΔΑ</w:t>
      </w:r>
      <w:r w:rsidR="00EC26C2">
        <w:rPr>
          <w:rFonts w:cstheme="minorHAnsi"/>
          <w:lang w:val="el-GR"/>
        </w:rPr>
        <w:t>)</w:t>
      </w:r>
      <w:r w:rsidR="00EC26C2" w:rsidRPr="00424058">
        <w:rPr>
          <w:rFonts w:cstheme="minorHAnsi"/>
          <w:lang w:val="el-GR"/>
        </w:rPr>
        <w:t>,</w:t>
      </w:r>
      <w:r w:rsidRPr="00424058">
        <w:rPr>
          <w:rFonts w:cstheme="minorHAnsi"/>
          <w:lang w:val="el-GR"/>
        </w:rPr>
        <w:t xml:space="preserve"> στελεχώνεται από συνολικά 22 άτομα, εκ των οποίων 15 στελέχη Πανεπιστημιακής εκπαίδευσης (ΠΕ), 2 στελέχη Τεχνολογικής εκπαίδευσης (ΤΕ) και 5 στελέχη Δευτεροβάθμιας εκπαίδευσης (ΔΕ). </w:t>
      </w:r>
      <w:r w:rsidRPr="00846940">
        <w:rPr>
          <w:rFonts w:cstheme="minorHAnsi"/>
          <w:lang w:val="el-GR"/>
        </w:rPr>
        <w:t>Η διεύθυνση είναι υπεύθυνη για την υλοποίηση πληρωμών.</w:t>
      </w:r>
    </w:p>
    <w:p w14:paraId="74F9EBDB" w14:textId="77777777" w:rsidR="00424058" w:rsidRPr="00424058" w:rsidRDefault="00424058" w:rsidP="00CB3043">
      <w:pPr>
        <w:pStyle w:val="aff"/>
        <w:numPr>
          <w:ilvl w:val="0"/>
          <w:numId w:val="56"/>
        </w:numPr>
        <w:suppressAutoHyphens w:val="0"/>
        <w:spacing w:after="200"/>
        <w:rPr>
          <w:rFonts w:cstheme="minorHAnsi"/>
          <w:lang w:val="el-GR"/>
        </w:rPr>
      </w:pPr>
      <w:r w:rsidRPr="00424058">
        <w:rPr>
          <w:rFonts w:cstheme="minorHAnsi"/>
          <w:u w:val="single"/>
          <w:lang w:val="el-GR"/>
        </w:rPr>
        <w:t>Νομική Υπηρεσία</w:t>
      </w:r>
      <w:r w:rsidRPr="00424058">
        <w:rPr>
          <w:rFonts w:cstheme="minorHAnsi"/>
          <w:lang w:val="el-GR"/>
        </w:rPr>
        <w:t xml:space="preserve">: </w:t>
      </w:r>
      <w:r w:rsidRPr="00424058">
        <w:rPr>
          <w:rFonts w:cstheme="minorHAnsi"/>
          <w:b/>
          <w:lang w:val="el-GR"/>
        </w:rPr>
        <w:t>Το Γραφείο Νομικού Συμβούλου</w:t>
      </w:r>
      <w:r w:rsidRPr="00424058">
        <w:rPr>
          <w:rFonts w:cstheme="minorHAnsi"/>
          <w:lang w:val="el-GR"/>
        </w:rPr>
        <w:t xml:space="preserve"> ΝΣΚ του </w:t>
      </w:r>
      <w:r w:rsidR="008A4B6A">
        <w:rPr>
          <w:rFonts w:cstheme="minorHAnsi"/>
          <w:lang w:val="el-GR"/>
        </w:rPr>
        <w:t xml:space="preserve">Υπουργείου Εσωτερικών (τέως </w:t>
      </w:r>
      <w:r w:rsidRPr="00424058">
        <w:rPr>
          <w:rFonts w:cstheme="minorHAnsi"/>
          <w:lang w:val="el-GR"/>
        </w:rPr>
        <w:t>ΥΠΔΑ</w:t>
      </w:r>
      <w:r w:rsidR="008A4B6A">
        <w:rPr>
          <w:rFonts w:cstheme="minorHAnsi"/>
          <w:lang w:val="el-GR"/>
        </w:rPr>
        <w:t>)</w:t>
      </w:r>
      <w:r w:rsidRPr="00424058">
        <w:rPr>
          <w:rFonts w:cstheme="minorHAnsi"/>
          <w:lang w:val="el-GR"/>
        </w:rPr>
        <w:t xml:space="preserve"> στελεχώνεται από 1 ΝομικόΣύμβουλο,2 Παρέδρους, 2 Δικαστικούς Αντιπροσώπους, 1 Διοικητικό Υπάλληλο ΤΕ, 1 στέλεχος ΔΕ και 1 ΥΕ. Είναι υπεύθυνο για την παροχή νομικής γνώμης, τη διασφάλιση των σύννομων διαδικασιών κατά την υλοποίηση ενός έργου και τη διασφάλιση της συμμόρφωσης των αποτελεσμάτων/παραδοτέων έργου με την κείμενη (ευρωπαϊκή ή/και εθνική) νομοθεσία.</w:t>
      </w:r>
    </w:p>
    <w:p w14:paraId="78902EF2" w14:textId="448420E8" w:rsidR="00424058" w:rsidRPr="00424058" w:rsidRDefault="00424058" w:rsidP="00CB3043">
      <w:pPr>
        <w:pStyle w:val="aff"/>
        <w:numPr>
          <w:ilvl w:val="0"/>
          <w:numId w:val="56"/>
        </w:numPr>
        <w:suppressAutoHyphens w:val="0"/>
        <w:spacing w:after="200"/>
        <w:rPr>
          <w:rFonts w:cstheme="minorHAnsi"/>
          <w:lang w:val="el-GR"/>
        </w:rPr>
      </w:pPr>
      <w:r w:rsidRPr="00424058">
        <w:rPr>
          <w:rFonts w:cstheme="minorHAnsi"/>
          <w:b/>
          <w:lang w:val="el-GR"/>
        </w:rPr>
        <w:t>Τμήμα Οικονομικής Διαχείρισης Προγραμμάτων</w:t>
      </w:r>
      <w:r w:rsidR="00EC26C2" w:rsidRPr="00EC26C2">
        <w:rPr>
          <w:rFonts w:cstheme="minorHAnsi"/>
          <w:lang w:val="el-GR"/>
        </w:rPr>
        <w:t xml:space="preserve"> </w:t>
      </w:r>
      <w:r w:rsidR="00EC26C2" w:rsidRPr="00424058">
        <w:rPr>
          <w:rFonts w:cstheme="minorHAnsi"/>
          <w:lang w:val="el-GR"/>
        </w:rPr>
        <w:t xml:space="preserve">του </w:t>
      </w:r>
      <w:r w:rsidR="00EC26C2">
        <w:rPr>
          <w:rFonts w:cstheme="minorHAnsi"/>
          <w:lang w:val="el-GR"/>
        </w:rPr>
        <w:t xml:space="preserve">Υπουργείου Εσωτερικών (τέως </w:t>
      </w:r>
      <w:r w:rsidR="00EC26C2" w:rsidRPr="00424058">
        <w:rPr>
          <w:rFonts w:cstheme="minorHAnsi"/>
          <w:lang w:val="el-GR"/>
        </w:rPr>
        <w:t>ΥΠΔΑ</w:t>
      </w:r>
      <w:r w:rsidR="00EC26C2">
        <w:rPr>
          <w:rFonts w:cstheme="minorHAnsi"/>
          <w:lang w:val="el-GR"/>
        </w:rPr>
        <w:t>)</w:t>
      </w:r>
      <w:r w:rsidRPr="00424058">
        <w:rPr>
          <w:rFonts w:cstheme="minorHAnsi"/>
          <w:lang w:val="el-GR"/>
        </w:rPr>
        <w:t>, που στελεχώνεται από 4 στελέχη ΠΕ και 1 ΤΕ. Έχει ως κύρια αρμοδιότητα την υποστήριξη της οικονομικής διαχείρισης έργων, της εκτέλεσης διαγωνιστικών διαδικασιών, καθώς και την προετοιμασία πληρωμών.</w:t>
      </w:r>
    </w:p>
    <w:p w14:paraId="4E65E702" w14:textId="66159E73" w:rsidR="00557993" w:rsidRPr="003723D8" w:rsidRDefault="00557993" w:rsidP="00CB3043">
      <w:pPr>
        <w:pStyle w:val="Web"/>
        <w:numPr>
          <w:ilvl w:val="0"/>
          <w:numId w:val="67"/>
        </w:numPr>
        <w:spacing w:before="0" w:beforeAutospacing="0" w:after="0" w:afterAutospacing="0"/>
        <w:jc w:val="both"/>
        <w:textAlignment w:val="baseline"/>
        <w:rPr>
          <w:rStyle w:val="a7"/>
          <w:rFonts w:asciiTheme="minorHAnsi" w:hAnsiTheme="minorHAnsi" w:cstheme="minorHAnsi"/>
          <w:color w:val="000000"/>
          <w:sz w:val="22"/>
          <w:szCs w:val="22"/>
          <w:u w:val="single"/>
          <w:bdr w:val="none" w:sz="0" w:space="0" w:color="auto" w:frame="1"/>
          <w:lang w:eastAsia="zh-CN"/>
        </w:rPr>
      </w:pPr>
      <w:r w:rsidRPr="0006749B">
        <w:rPr>
          <w:rStyle w:val="a7"/>
          <w:rFonts w:asciiTheme="minorHAnsi" w:hAnsiTheme="minorHAnsi" w:cstheme="minorHAnsi"/>
          <w:color w:val="000000"/>
          <w:sz w:val="22"/>
          <w:szCs w:val="22"/>
          <w:u w:val="single"/>
          <w:bdr w:val="none" w:sz="0" w:space="0" w:color="auto" w:frame="1"/>
        </w:rPr>
        <w:t>Μητρώο Ανθρώπινου Δυναμικού Ελληνικού Δημοσίου</w:t>
      </w:r>
      <w:r w:rsidR="00226268" w:rsidRPr="0006749B">
        <w:rPr>
          <w:rStyle w:val="a7"/>
          <w:rFonts w:asciiTheme="minorHAnsi" w:hAnsiTheme="minorHAnsi" w:cstheme="minorHAnsi"/>
          <w:color w:val="000000"/>
          <w:sz w:val="22"/>
          <w:szCs w:val="22"/>
          <w:u w:val="single"/>
          <w:bdr w:val="none" w:sz="0" w:space="0" w:color="auto" w:frame="1"/>
        </w:rPr>
        <w:t xml:space="preserve"> (</w:t>
      </w:r>
      <w:hyperlink r:id="rId22" w:history="1">
        <w:r w:rsidR="00846940" w:rsidRPr="008930CD">
          <w:rPr>
            <w:rStyle w:val="-"/>
            <w:rFonts w:asciiTheme="minorHAnsi" w:hAnsiTheme="minorHAnsi" w:cstheme="minorHAnsi"/>
            <w:sz w:val="22"/>
            <w:szCs w:val="22"/>
            <w:bdr w:val="none" w:sz="0" w:space="0" w:color="auto" w:frame="1"/>
          </w:rPr>
          <w:t>http://apografi.gov.gr</w:t>
        </w:r>
      </w:hyperlink>
      <w:r w:rsidR="00226268" w:rsidRPr="0006749B">
        <w:rPr>
          <w:rStyle w:val="a7"/>
          <w:rFonts w:asciiTheme="minorHAnsi" w:hAnsiTheme="minorHAnsi" w:cstheme="minorHAnsi"/>
          <w:color w:val="000000"/>
          <w:sz w:val="22"/>
          <w:szCs w:val="22"/>
          <w:u w:val="single"/>
          <w:bdr w:val="none" w:sz="0" w:space="0" w:color="auto" w:frame="1"/>
        </w:rPr>
        <w:t xml:space="preserve"> – </w:t>
      </w:r>
      <w:hyperlink r:id="rId23" w:history="1">
        <w:r w:rsidR="00226268" w:rsidRPr="0006749B">
          <w:rPr>
            <w:rStyle w:val="a7"/>
            <w:rFonts w:asciiTheme="minorHAnsi" w:hAnsiTheme="minorHAnsi" w:cstheme="minorHAnsi"/>
            <w:color w:val="000000"/>
            <w:sz w:val="22"/>
            <w:szCs w:val="22"/>
            <w:u w:val="single"/>
            <w:bdr w:val="none" w:sz="0" w:space="0" w:color="auto" w:frame="1"/>
          </w:rPr>
          <w:t>https://hr.apografi.gov.gr</w:t>
        </w:r>
      </w:hyperlink>
      <w:r w:rsidR="00226268" w:rsidRPr="0006749B">
        <w:rPr>
          <w:rStyle w:val="a7"/>
          <w:rFonts w:asciiTheme="minorHAnsi" w:hAnsiTheme="minorHAnsi" w:cstheme="minorHAnsi"/>
          <w:color w:val="000000"/>
          <w:sz w:val="22"/>
          <w:szCs w:val="22"/>
          <w:u w:val="single"/>
          <w:bdr w:val="none" w:sz="0" w:space="0" w:color="auto" w:frame="1"/>
        </w:rPr>
        <w:t>)</w:t>
      </w:r>
    </w:p>
    <w:p w14:paraId="365C238D" w14:textId="77777777" w:rsidR="00226268" w:rsidRDefault="00226268" w:rsidP="00226268">
      <w:pPr>
        <w:pStyle w:val="Default"/>
        <w:ind w:left="1440"/>
        <w:rPr>
          <w:b/>
          <w:color w:val="auto"/>
          <w:sz w:val="22"/>
          <w:u w:val="single"/>
        </w:rPr>
      </w:pPr>
    </w:p>
    <w:p w14:paraId="07CC9A50" w14:textId="77777777" w:rsidR="00226268" w:rsidRPr="00226268" w:rsidRDefault="00226268" w:rsidP="00465FA3">
      <w:pPr>
        <w:suppressAutoHyphens w:val="0"/>
        <w:autoSpaceDE w:val="0"/>
        <w:autoSpaceDN w:val="0"/>
        <w:adjustRightInd w:val="0"/>
        <w:spacing w:after="0"/>
        <w:rPr>
          <w:color w:val="000000"/>
          <w:szCs w:val="22"/>
          <w:lang w:val="el-GR" w:eastAsia="el-GR"/>
        </w:rPr>
      </w:pPr>
      <w:r w:rsidRPr="00226268">
        <w:rPr>
          <w:b/>
          <w:bCs/>
          <w:color w:val="000000"/>
          <w:szCs w:val="22"/>
          <w:lang w:val="el-GR" w:eastAsia="el-GR"/>
        </w:rPr>
        <w:t xml:space="preserve">Εισαγωγή </w:t>
      </w:r>
    </w:p>
    <w:p w14:paraId="4F48AA7B" w14:textId="1BEF41CB" w:rsidR="00226268" w:rsidRPr="00226268" w:rsidRDefault="00226268" w:rsidP="00465FA3">
      <w:pPr>
        <w:suppressAutoHyphens w:val="0"/>
        <w:autoSpaceDE w:val="0"/>
        <w:autoSpaceDN w:val="0"/>
        <w:adjustRightInd w:val="0"/>
        <w:spacing w:after="0"/>
        <w:rPr>
          <w:color w:val="000000"/>
          <w:szCs w:val="22"/>
          <w:lang w:val="el-GR" w:eastAsia="el-GR"/>
        </w:rPr>
      </w:pPr>
      <w:r w:rsidRPr="00226268">
        <w:rPr>
          <w:color w:val="000000"/>
          <w:szCs w:val="22"/>
          <w:lang w:val="el-GR" w:eastAsia="el-GR"/>
        </w:rPr>
        <w:t xml:space="preserve">Για τη διαμόρφωση της πολιτικής του Ανθρώπινου </w:t>
      </w:r>
      <w:r w:rsidR="005C1DBA" w:rsidRPr="00226268">
        <w:rPr>
          <w:color w:val="000000"/>
          <w:szCs w:val="22"/>
          <w:lang w:val="el-GR" w:eastAsia="el-GR"/>
        </w:rPr>
        <w:t>Δυναμικού</w:t>
      </w:r>
      <w:r w:rsidR="005C1DBA">
        <w:rPr>
          <w:color w:val="000000"/>
          <w:szCs w:val="22"/>
          <w:lang w:val="el-GR" w:eastAsia="el-GR"/>
        </w:rPr>
        <w:t xml:space="preserve"> η Γενική Γραμματεία Ανθρώπινου Δυναμικού Δημοσίου Τομέα του </w:t>
      </w:r>
      <w:proofErr w:type="spellStart"/>
      <w:r w:rsidR="005C1DBA">
        <w:rPr>
          <w:color w:val="000000"/>
          <w:szCs w:val="22"/>
          <w:lang w:val="el-GR" w:eastAsia="el-GR"/>
        </w:rPr>
        <w:t>Υπουργέιου</w:t>
      </w:r>
      <w:proofErr w:type="spellEnd"/>
      <w:r w:rsidR="005C1DBA">
        <w:rPr>
          <w:color w:val="000000"/>
          <w:szCs w:val="22"/>
          <w:lang w:val="el-GR" w:eastAsia="el-GR"/>
        </w:rPr>
        <w:t xml:space="preserve"> Εσωτερικών -</w:t>
      </w:r>
      <w:r w:rsidRPr="00226268">
        <w:rPr>
          <w:color w:val="000000"/>
          <w:szCs w:val="22"/>
          <w:lang w:val="el-GR" w:eastAsia="el-GR"/>
        </w:rPr>
        <w:t xml:space="preserve">είναι απαραίτητο να διαθέτει τα κατάλληλα εποπτικά εργαλεία που θα προσφέρουν διοικητική πληροφόρηση. </w:t>
      </w:r>
    </w:p>
    <w:p w14:paraId="31C10C19" w14:textId="77777777" w:rsidR="00226268" w:rsidRPr="00226268" w:rsidRDefault="00226268" w:rsidP="00465FA3">
      <w:pPr>
        <w:suppressAutoHyphens w:val="0"/>
        <w:autoSpaceDE w:val="0"/>
        <w:autoSpaceDN w:val="0"/>
        <w:adjustRightInd w:val="0"/>
        <w:spacing w:after="0"/>
        <w:rPr>
          <w:color w:val="000000"/>
          <w:szCs w:val="22"/>
          <w:lang w:val="el-GR" w:eastAsia="el-GR"/>
        </w:rPr>
      </w:pPr>
      <w:r w:rsidRPr="00226268">
        <w:rPr>
          <w:color w:val="000000"/>
          <w:szCs w:val="22"/>
          <w:lang w:val="el-GR" w:eastAsia="el-GR"/>
        </w:rPr>
        <w:t xml:space="preserve">Ένα τέτοιο εργαλείο που υλοποιείται σε συνεργασία με το Υπουργείο Οικονομικών, είναι το Μητρώο Ανθρώπινου Δυναμικού του Ελληνικού Δημοσίου (Απογραφή). </w:t>
      </w:r>
    </w:p>
    <w:p w14:paraId="55F9E5A2" w14:textId="77777777" w:rsidR="00226268" w:rsidRDefault="00226268" w:rsidP="00465FA3">
      <w:pPr>
        <w:suppressAutoHyphens w:val="0"/>
        <w:autoSpaceDE w:val="0"/>
        <w:autoSpaceDN w:val="0"/>
        <w:adjustRightInd w:val="0"/>
        <w:spacing w:after="0"/>
        <w:rPr>
          <w:color w:val="000000"/>
          <w:szCs w:val="22"/>
          <w:lang w:val="el-GR" w:eastAsia="el-GR"/>
        </w:rPr>
      </w:pPr>
      <w:r w:rsidRPr="00226268">
        <w:rPr>
          <w:color w:val="000000"/>
          <w:szCs w:val="22"/>
          <w:lang w:val="el-GR" w:eastAsia="el-GR"/>
        </w:rPr>
        <w:t>Το Μητρώο Ανθρώπινου Δυναμικού του Ελληνικού Δημοσίου (Απογραφή) είναι μια on-</w:t>
      </w:r>
      <w:proofErr w:type="spellStart"/>
      <w:r w:rsidRPr="00226268">
        <w:rPr>
          <w:color w:val="000000"/>
          <w:szCs w:val="22"/>
          <w:lang w:val="el-GR" w:eastAsia="el-GR"/>
        </w:rPr>
        <w:t>line</w:t>
      </w:r>
      <w:proofErr w:type="spellEnd"/>
      <w:r w:rsidRPr="00226268">
        <w:rPr>
          <w:color w:val="000000"/>
          <w:szCs w:val="22"/>
          <w:lang w:val="el-GR" w:eastAsia="el-GR"/>
        </w:rPr>
        <w:t xml:space="preserve"> βάση δεδομένων του προσωπικού που υπηρετεί με οποιαδήποτε σχέση εργασίας ή έργου στις δημόσιες υπηρεσίες, στα Ν.Π.Δ.Δ., στους Ο.Τ.Α. α’ και β’ βαθμού, καθώς και στα Νομικά Πρόσωπα Ιδιωτικού δικαίου του δημόσιου τομέα. Η Διεύθυνση Προσωπικού κάθε φορέα έχει μόνιμη πρόσβαση στην εφαρμογή μέσω </w:t>
      </w:r>
      <w:proofErr w:type="spellStart"/>
      <w:r w:rsidRPr="00226268">
        <w:rPr>
          <w:color w:val="000000"/>
          <w:szCs w:val="22"/>
          <w:lang w:val="el-GR" w:eastAsia="el-GR"/>
        </w:rPr>
        <w:t>internet</w:t>
      </w:r>
      <w:proofErr w:type="spellEnd"/>
      <w:r w:rsidRPr="00226268">
        <w:rPr>
          <w:color w:val="000000"/>
          <w:szCs w:val="22"/>
          <w:lang w:val="el-GR" w:eastAsia="el-GR"/>
        </w:rPr>
        <w:t xml:space="preserve"> προκειμένου να ενημερώνει τα στοιχεία των υπαλλήλων της. Οι Διευθύνσεις Προσωπικού οφείλουν να ενημερώνουν το Μητρώο για κάθε πρόσληψη ή αποχώρηση υπαλλήλου. Επίσης, οφείλουν να ενημερώνουν το Μητρώο και για κάθε μεταβολή σε οποιοδήποτε από τα στοιχεία των υπαλλήλων. </w:t>
      </w:r>
    </w:p>
    <w:p w14:paraId="6EEB6DC9" w14:textId="77777777" w:rsidR="008A03CD" w:rsidRPr="008A03CD" w:rsidRDefault="008A03CD" w:rsidP="008A03CD">
      <w:pPr>
        <w:spacing w:line="264" w:lineRule="auto"/>
        <w:rPr>
          <w:rFonts w:eastAsia="Calibri" w:cstheme="minorHAnsi"/>
          <w:kern w:val="1"/>
          <w:lang w:val="el-GR" w:bidi="hi-IN"/>
        </w:rPr>
      </w:pPr>
      <w:r w:rsidRPr="008A03CD">
        <w:rPr>
          <w:rFonts w:eastAsia="Calibri" w:cstheme="minorHAnsi"/>
          <w:kern w:val="1"/>
          <w:lang w:val="el-GR" w:bidi="hi-IN"/>
        </w:rPr>
        <w:t xml:space="preserve">Η ανάπτυξη του Μητρώο Ανθρώπινου Δυναμικού του Ελληνικού Δημοσίου (Απογραφή) ξεκίνησε τον Ιούλιο του 2010. Βασιζόμενη αρχικά στα στοιχεία της Απογραφής εξελίσσεται και ενημερώνεται συνεχώς, στοχεύοντας στην παροχή των απαραίτητων δεδομένων και εφαρμογών στη Δημόσια Διοίκηση για την αποτελεσματικότερη διαχείριση του ανθρώπινου δυναμικού. Βασικός στόχος ήταν ένα Μητρώο που να ενημερώνεται και να </w:t>
      </w:r>
      <w:proofErr w:type="spellStart"/>
      <w:r w:rsidRPr="008A03CD">
        <w:rPr>
          <w:rFonts w:eastAsia="Calibri" w:cstheme="minorHAnsi"/>
          <w:kern w:val="1"/>
          <w:lang w:val="el-GR" w:bidi="hi-IN"/>
        </w:rPr>
        <w:t>επικαιροποιείται</w:t>
      </w:r>
      <w:proofErr w:type="spellEnd"/>
      <w:r w:rsidRPr="008A03CD">
        <w:rPr>
          <w:rFonts w:eastAsia="Calibri" w:cstheme="minorHAnsi"/>
          <w:kern w:val="1"/>
          <w:lang w:val="el-GR" w:bidi="hi-IN"/>
        </w:rPr>
        <w:t xml:space="preserve"> καθημερινά και από το οποίο να μπορούν να εξάγονται αξιόπιστα στοιχεία ανά πάσα στιγμή αλλά και ένα Μητρώο που θα αποτελούσε και εργαλείο απλοποίησης διαδικασιών για κάθε Διεύθυνση Προσωπικού.</w:t>
      </w:r>
    </w:p>
    <w:p w14:paraId="58DFB479" w14:textId="77777777" w:rsidR="008A03CD" w:rsidRPr="008A03CD" w:rsidRDefault="008A03CD" w:rsidP="008A03CD">
      <w:pPr>
        <w:rPr>
          <w:rFonts w:eastAsia="Calibri" w:cstheme="minorHAnsi"/>
          <w:kern w:val="1"/>
          <w:lang w:val="el-GR" w:bidi="hi-IN"/>
        </w:rPr>
      </w:pPr>
      <w:r w:rsidRPr="008A03CD">
        <w:rPr>
          <w:rFonts w:eastAsia="Calibri" w:cstheme="minorHAnsi"/>
          <w:kern w:val="1"/>
          <w:lang w:val="el-GR" w:bidi="hi-IN"/>
        </w:rPr>
        <w:t>Στο Μητρώο βρίσκονται υπό υλοποίηση νέες λειτουργικότητες όπως το Ενιαίο Σύστημα Κινητικότητας, τα ψηφιακά οργανογράμματα και τα περιγράμματα θέσεων. Όλα τα δεδομένα και οι διαδικασίες που θα υλοποιηθούν, θα μεταπέσουν στο νέο Σύστημα Διαχείρισης Ανθρώπινου Δυναμικού.</w:t>
      </w:r>
    </w:p>
    <w:p w14:paraId="191B7AEC" w14:textId="77777777" w:rsidR="00465FA3" w:rsidRPr="00226268" w:rsidRDefault="00465FA3" w:rsidP="00465FA3">
      <w:pPr>
        <w:suppressAutoHyphens w:val="0"/>
        <w:autoSpaceDE w:val="0"/>
        <w:autoSpaceDN w:val="0"/>
        <w:adjustRightInd w:val="0"/>
        <w:spacing w:after="0"/>
        <w:rPr>
          <w:color w:val="000000"/>
          <w:szCs w:val="22"/>
          <w:lang w:val="el-GR" w:eastAsia="el-GR"/>
        </w:rPr>
      </w:pPr>
    </w:p>
    <w:p w14:paraId="4E4777F7" w14:textId="77777777" w:rsidR="00226268" w:rsidRDefault="00465FA3" w:rsidP="00465FA3">
      <w:pPr>
        <w:suppressAutoHyphens w:val="0"/>
        <w:autoSpaceDE w:val="0"/>
        <w:autoSpaceDN w:val="0"/>
        <w:adjustRightInd w:val="0"/>
        <w:spacing w:after="0"/>
        <w:rPr>
          <w:b/>
          <w:bCs/>
          <w:color w:val="000000"/>
          <w:szCs w:val="22"/>
          <w:lang w:val="el-GR" w:eastAsia="el-GR"/>
        </w:rPr>
      </w:pPr>
      <w:r w:rsidRPr="00465FA3">
        <w:rPr>
          <w:b/>
          <w:bCs/>
          <w:color w:val="000000"/>
          <w:szCs w:val="22"/>
          <w:lang w:val="el-GR" w:eastAsia="el-GR"/>
        </w:rPr>
        <w:lastRenderedPageBreak/>
        <w:t>Θεσμικό και Κανονιστικό Πλαίσιο</w:t>
      </w:r>
      <w:r>
        <w:rPr>
          <w:b/>
          <w:bCs/>
          <w:color w:val="000000"/>
          <w:szCs w:val="22"/>
          <w:lang w:val="el-GR" w:eastAsia="el-GR"/>
        </w:rPr>
        <w:t xml:space="preserve"> για την υποστήριξη του Μητρώου Ανθρώπινου Δυναμικού Ελληνικού Δημοσίου</w:t>
      </w:r>
    </w:p>
    <w:p w14:paraId="26D21C78" w14:textId="77777777" w:rsidR="00024516" w:rsidRDefault="00024516" w:rsidP="00465FA3">
      <w:pPr>
        <w:suppressAutoHyphens w:val="0"/>
        <w:autoSpaceDE w:val="0"/>
        <w:autoSpaceDN w:val="0"/>
        <w:adjustRightInd w:val="0"/>
        <w:spacing w:after="0"/>
        <w:rPr>
          <w:b/>
          <w:bCs/>
          <w:color w:val="000000"/>
          <w:szCs w:val="22"/>
          <w:lang w:val="el-GR" w:eastAsia="el-GR"/>
        </w:rPr>
      </w:pPr>
    </w:p>
    <w:p w14:paraId="659AE3FC" w14:textId="77777777" w:rsidR="00465FA3" w:rsidRDefault="00465FA3" w:rsidP="00465FA3">
      <w:pPr>
        <w:suppressAutoHyphens w:val="0"/>
        <w:autoSpaceDE w:val="0"/>
        <w:autoSpaceDN w:val="0"/>
        <w:adjustRightInd w:val="0"/>
        <w:spacing w:after="0"/>
        <w:jc w:val="left"/>
        <w:rPr>
          <w:b/>
          <w:color w:val="000000"/>
          <w:szCs w:val="22"/>
          <w:lang w:val="el-GR" w:eastAsia="el-GR"/>
        </w:rPr>
      </w:pPr>
      <w:r w:rsidRPr="00465FA3">
        <w:rPr>
          <w:b/>
          <w:color w:val="000000"/>
          <w:szCs w:val="22"/>
          <w:lang w:val="el-GR" w:eastAsia="el-GR"/>
        </w:rPr>
        <w:t xml:space="preserve">Νόμοι: </w:t>
      </w:r>
    </w:p>
    <w:p w14:paraId="022923D3" w14:textId="77777777" w:rsidR="00024516" w:rsidRDefault="00024516" w:rsidP="00465FA3">
      <w:pPr>
        <w:suppressAutoHyphens w:val="0"/>
        <w:autoSpaceDE w:val="0"/>
        <w:autoSpaceDN w:val="0"/>
        <w:adjustRightInd w:val="0"/>
        <w:spacing w:after="0"/>
        <w:jc w:val="left"/>
        <w:rPr>
          <w:b/>
          <w:color w:val="000000"/>
          <w:szCs w:val="22"/>
          <w:lang w:val="el-GR" w:eastAsia="el-GR"/>
        </w:rPr>
      </w:pPr>
    </w:p>
    <w:p w14:paraId="7F5010FE" w14:textId="77777777" w:rsidR="00024516" w:rsidRPr="00024516" w:rsidRDefault="00E44343" w:rsidP="00CB3043">
      <w:pPr>
        <w:numPr>
          <w:ilvl w:val="0"/>
          <w:numId w:val="59"/>
        </w:numPr>
        <w:shd w:val="clear" w:color="auto" w:fill="FFFFFF"/>
        <w:suppressAutoHyphens w:val="0"/>
        <w:spacing w:after="0" w:line="360" w:lineRule="auto"/>
        <w:ind w:left="450"/>
        <w:rPr>
          <w:rFonts w:asciiTheme="minorHAnsi" w:hAnsiTheme="minorHAnsi" w:cstheme="minorHAnsi"/>
          <w:color w:val="000000"/>
          <w:szCs w:val="22"/>
          <w:lang w:val="el-GR" w:eastAsia="el-GR"/>
        </w:rPr>
      </w:pPr>
      <w:hyperlink r:id="rId24" w:tgtFrame="_blank" w:history="1">
        <w:r w:rsidR="00024516" w:rsidRPr="00024516">
          <w:rPr>
            <w:rStyle w:val="-"/>
            <w:rFonts w:cstheme="minorHAnsi"/>
            <w:b/>
            <w:color w:val="000000"/>
            <w:szCs w:val="22"/>
            <w:lang w:val="el-GR" w:eastAsia="el-GR"/>
          </w:rPr>
          <w:t>Ν.3845/2010</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(ΦΕΚ 65/</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w:t>
      </w:r>
      <w:r w:rsidR="00024516" w:rsidRPr="00024516">
        <w:rPr>
          <w:rFonts w:cstheme="minorHAnsi"/>
          <w:color w:val="000000"/>
          <w:szCs w:val="22"/>
          <w:lang w:eastAsia="el-GR"/>
        </w:rPr>
        <w:t> </w:t>
      </w:r>
      <w:r w:rsidR="00024516" w:rsidRPr="00024516">
        <w:rPr>
          <w:rFonts w:cstheme="minorHAnsi"/>
          <w:color w:val="000000"/>
          <w:szCs w:val="22"/>
          <w:lang w:val="el-GR" w:eastAsia="el-GR"/>
        </w:rPr>
        <w:t xml:space="preserve"> άρθρο δεύτερο, παρ. 1β. περί πρόβλεψης απογραφής και σύστασης Ενιαίας Αρχής Πληρωμών.</w:t>
      </w:r>
    </w:p>
    <w:p w14:paraId="3DA8DB15" w14:textId="77777777" w:rsidR="00024516" w:rsidRPr="00024516" w:rsidRDefault="00E44343" w:rsidP="00CB3043">
      <w:pPr>
        <w:numPr>
          <w:ilvl w:val="0"/>
          <w:numId w:val="59"/>
        </w:numPr>
        <w:shd w:val="clear" w:color="auto" w:fill="FFFFFF"/>
        <w:suppressAutoHyphens w:val="0"/>
        <w:spacing w:after="0" w:line="360" w:lineRule="auto"/>
        <w:ind w:left="450"/>
        <w:rPr>
          <w:rFonts w:cstheme="minorHAnsi"/>
          <w:color w:val="000000" w:themeColor="text1"/>
          <w:szCs w:val="22"/>
          <w:lang w:val="el-GR" w:eastAsia="el-GR"/>
        </w:rPr>
      </w:pPr>
      <w:hyperlink r:id="rId25" w:tgtFrame="_blank" w:history="1">
        <w:r w:rsidR="00024516" w:rsidRPr="00024516">
          <w:rPr>
            <w:rStyle w:val="-"/>
            <w:rFonts w:cstheme="minorHAnsi"/>
            <w:b/>
            <w:color w:val="000000"/>
            <w:szCs w:val="22"/>
            <w:lang w:val="el-GR" w:eastAsia="el-GR"/>
          </w:rPr>
          <w:t>Ν.3870/2010</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(ΦΕΚ 138/</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 άρθρο 20. περί τροποποίησης και συμπλήρωσης των διατάξεων του</w:t>
      </w:r>
      <w:r w:rsidR="00024516" w:rsidRPr="00024516">
        <w:rPr>
          <w:rFonts w:cstheme="minorHAnsi"/>
          <w:color w:val="000000"/>
          <w:szCs w:val="22"/>
          <w:lang w:eastAsia="el-GR"/>
        </w:rPr>
        <w:t> </w:t>
      </w:r>
      <w:hyperlink r:id="rId26" w:tgtFrame="_blank" w:history="1">
        <w:r w:rsidR="00024516" w:rsidRPr="00024516">
          <w:rPr>
            <w:rStyle w:val="-"/>
            <w:rFonts w:cstheme="minorHAnsi"/>
            <w:color w:val="000000" w:themeColor="text1"/>
            <w:szCs w:val="22"/>
            <w:lang w:eastAsia="el-GR"/>
          </w:rPr>
          <w:t>N</w:t>
        </w:r>
        <w:r w:rsidR="00024516" w:rsidRPr="00024516">
          <w:rPr>
            <w:rStyle w:val="-"/>
            <w:rFonts w:cstheme="minorHAnsi"/>
            <w:color w:val="000000" w:themeColor="text1"/>
            <w:szCs w:val="22"/>
            <w:lang w:val="el-GR" w:eastAsia="el-GR"/>
          </w:rPr>
          <w:t>3845-2010.</w:t>
        </w:r>
        <w:r w:rsidR="00024516" w:rsidRPr="00024516">
          <w:rPr>
            <w:rStyle w:val="-"/>
            <w:rFonts w:cstheme="minorHAnsi"/>
            <w:color w:val="000000" w:themeColor="text1"/>
            <w:szCs w:val="22"/>
            <w:lang w:eastAsia="el-GR"/>
          </w:rPr>
          <w:t>pdf</w:t>
        </w:r>
      </w:hyperlink>
      <w:r w:rsidR="00024516" w:rsidRPr="00024516">
        <w:rPr>
          <w:rFonts w:cstheme="minorHAnsi"/>
          <w:color w:val="000000" w:themeColor="text1"/>
          <w:szCs w:val="22"/>
          <w:lang w:val="el-GR" w:eastAsia="el-GR"/>
        </w:rPr>
        <w:t>.</w:t>
      </w:r>
    </w:p>
    <w:p w14:paraId="11E99A4F" w14:textId="77777777" w:rsidR="00024516" w:rsidRPr="00024516" w:rsidRDefault="00E44343" w:rsidP="00CB3043">
      <w:pPr>
        <w:numPr>
          <w:ilvl w:val="0"/>
          <w:numId w:val="59"/>
        </w:numPr>
        <w:shd w:val="clear" w:color="auto" w:fill="FFFFFF"/>
        <w:suppressAutoHyphens w:val="0"/>
        <w:spacing w:after="0" w:line="360" w:lineRule="auto"/>
        <w:ind w:left="450"/>
        <w:rPr>
          <w:rFonts w:cstheme="minorHAnsi"/>
          <w:color w:val="000000"/>
          <w:szCs w:val="22"/>
          <w:lang w:val="el-GR" w:eastAsia="el-GR"/>
        </w:rPr>
      </w:pPr>
      <w:hyperlink r:id="rId27" w:tgtFrame="_blank" w:history="1">
        <w:r w:rsidR="00024516" w:rsidRPr="00024516">
          <w:rPr>
            <w:rStyle w:val="-"/>
            <w:rFonts w:cstheme="minorHAnsi"/>
            <w:b/>
            <w:color w:val="000000"/>
            <w:szCs w:val="22"/>
            <w:lang w:val="el-GR" w:eastAsia="el-GR"/>
          </w:rPr>
          <w:t>Ν.3943/2011</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(ΦΕΚ 66/</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 xml:space="preserve">’), άρθρο 49, </w:t>
      </w:r>
      <w:proofErr w:type="spellStart"/>
      <w:r w:rsidR="00024516" w:rsidRPr="00024516">
        <w:rPr>
          <w:rFonts w:cstheme="minorHAnsi"/>
          <w:color w:val="000000"/>
          <w:szCs w:val="22"/>
          <w:lang w:val="el-GR" w:eastAsia="el-GR"/>
        </w:rPr>
        <w:t>παρ</w:t>
      </w:r>
      <w:proofErr w:type="spellEnd"/>
      <w:r w:rsidR="00024516" w:rsidRPr="00024516">
        <w:rPr>
          <w:rFonts w:cstheme="minorHAnsi"/>
          <w:color w:val="000000"/>
          <w:szCs w:val="22"/>
          <w:lang w:val="el-GR" w:eastAsia="el-GR"/>
        </w:rPr>
        <w:t>, 9. περί υποχρέωσης καταγραφής βεβαίωσης εισαγωγής ή διαγραφής στις πράξεις πρόσληψης ή αποχώρησης προσωπικού που δημοσιεύονται στο ΦΕΚ.</w:t>
      </w:r>
    </w:p>
    <w:p w14:paraId="49D18ED5" w14:textId="77777777" w:rsidR="00024516" w:rsidRPr="00024516" w:rsidRDefault="00E44343" w:rsidP="00CB3043">
      <w:pPr>
        <w:numPr>
          <w:ilvl w:val="0"/>
          <w:numId w:val="59"/>
        </w:numPr>
        <w:shd w:val="clear" w:color="auto" w:fill="FFFFFF"/>
        <w:suppressAutoHyphens w:val="0"/>
        <w:spacing w:after="0" w:line="360" w:lineRule="auto"/>
        <w:ind w:left="450"/>
        <w:rPr>
          <w:rFonts w:cstheme="minorHAnsi"/>
          <w:color w:val="000000"/>
          <w:szCs w:val="22"/>
          <w:lang w:val="el-GR" w:eastAsia="el-GR"/>
        </w:rPr>
      </w:pPr>
      <w:hyperlink r:id="rId28" w:tgtFrame="_blank" w:history="1">
        <w:r w:rsidR="00024516" w:rsidRPr="00024516">
          <w:rPr>
            <w:rStyle w:val="-"/>
            <w:rFonts w:cstheme="minorHAnsi"/>
            <w:b/>
            <w:color w:val="000000"/>
            <w:szCs w:val="22"/>
            <w:lang w:val="el-GR" w:eastAsia="el-GR"/>
          </w:rPr>
          <w:t>Ν.4038/2012</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(ΦΕΚ 14/</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w:t>
      </w:r>
      <w:r w:rsidR="00024516" w:rsidRPr="00024516">
        <w:rPr>
          <w:rFonts w:cstheme="minorHAnsi"/>
          <w:color w:val="000000"/>
          <w:szCs w:val="22"/>
          <w:lang w:eastAsia="el-GR"/>
        </w:rPr>
        <w:t> </w:t>
      </w:r>
      <w:r w:rsidR="00024516" w:rsidRPr="00024516">
        <w:rPr>
          <w:rFonts w:cstheme="minorHAnsi"/>
          <w:color w:val="000000"/>
          <w:szCs w:val="22"/>
          <w:lang w:val="el-GR" w:eastAsia="el-GR"/>
        </w:rPr>
        <w:t xml:space="preserve"> άρθρο 1, παρ. 9,10,11 περί δημοσίευσης πράξεων πρόσληψης και αποχώρησης προσωπικού ιδιωτικού δικαίου αορίστου χρόνου του δημοσίου και των ΝΠΙΔ.</w:t>
      </w:r>
    </w:p>
    <w:p w14:paraId="07615BD2" w14:textId="77777777" w:rsidR="00024516" w:rsidRPr="00024516" w:rsidRDefault="00E44343" w:rsidP="00CB3043">
      <w:pPr>
        <w:numPr>
          <w:ilvl w:val="0"/>
          <w:numId w:val="59"/>
        </w:numPr>
        <w:shd w:val="clear" w:color="auto" w:fill="FFFFFF"/>
        <w:suppressAutoHyphens w:val="0"/>
        <w:spacing w:after="0" w:line="360" w:lineRule="auto"/>
        <w:ind w:left="450"/>
        <w:rPr>
          <w:rFonts w:cstheme="minorHAnsi"/>
          <w:color w:val="000000"/>
          <w:szCs w:val="22"/>
          <w:lang w:val="el-GR" w:eastAsia="el-GR"/>
        </w:rPr>
      </w:pPr>
      <w:hyperlink r:id="rId29" w:tgtFrame="_blank" w:history="1">
        <w:r w:rsidR="00024516" w:rsidRPr="00024516">
          <w:rPr>
            <w:rStyle w:val="-"/>
            <w:rFonts w:cstheme="minorHAnsi"/>
            <w:b/>
            <w:color w:val="000000"/>
            <w:szCs w:val="22"/>
            <w:lang w:val="el-GR" w:eastAsia="el-GR"/>
          </w:rPr>
          <w:t>Π.Ν.Π. ΦΕΚ 237/</w:t>
        </w:r>
        <w:proofErr w:type="spellStart"/>
        <w:r w:rsidR="00024516" w:rsidRPr="00024516">
          <w:rPr>
            <w:rStyle w:val="-"/>
            <w:rFonts w:cstheme="minorHAnsi"/>
            <w:b/>
            <w:color w:val="000000"/>
            <w:szCs w:val="22"/>
            <w:lang w:val="el-GR" w:eastAsia="el-GR"/>
          </w:rPr>
          <w:t>τ.Α</w:t>
        </w:r>
        <w:proofErr w:type="spellEnd"/>
        <w:r w:rsidR="00024516" w:rsidRPr="00024516">
          <w:rPr>
            <w:rStyle w:val="-"/>
            <w:rFonts w:cstheme="minorHAnsi"/>
            <w:b/>
            <w:color w:val="000000"/>
            <w:szCs w:val="22"/>
            <w:lang w:val="el-GR" w:eastAsia="el-GR"/>
          </w:rPr>
          <w:t>΄/2012</w:t>
        </w:r>
      </w:hyperlink>
      <w:r w:rsidR="00024516" w:rsidRPr="00024516">
        <w:rPr>
          <w:rFonts w:cstheme="minorHAnsi"/>
          <w:color w:val="000000"/>
          <w:szCs w:val="22"/>
          <w:lang w:val="el-GR" w:eastAsia="el-GR"/>
        </w:rPr>
        <w:t xml:space="preserve">, άρθρο 18, όπως κυρώθηκε με </w:t>
      </w:r>
      <w:r w:rsidR="00024516" w:rsidRPr="00024516">
        <w:rPr>
          <w:rFonts w:cstheme="minorHAnsi"/>
          <w:color w:val="000000" w:themeColor="text1"/>
          <w:szCs w:val="22"/>
          <w:lang w:val="el-GR" w:eastAsia="el-GR"/>
        </w:rPr>
        <w:t>το</w:t>
      </w:r>
      <w:r w:rsidR="00024516" w:rsidRPr="00024516">
        <w:rPr>
          <w:rFonts w:cstheme="minorHAnsi"/>
          <w:color w:val="000000" w:themeColor="text1"/>
          <w:szCs w:val="22"/>
          <w:lang w:eastAsia="el-GR"/>
        </w:rPr>
        <w:t> </w:t>
      </w:r>
      <w:hyperlink r:id="rId30" w:tgtFrame="_blank" w:history="1">
        <w:r w:rsidR="00024516" w:rsidRPr="00024516">
          <w:rPr>
            <w:rStyle w:val="-"/>
            <w:rFonts w:cstheme="minorHAnsi"/>
            <w:color w:val="000000" w:themeColor="text1"/>
            <w:szCs w:val="22"/>
            <w:lang w:eastAsia="el-GR"/>
          </w:rPr>
          <w:t>N</w:t>
        </w:r>
        <w:r w:rsidR="00024516" w:rsidRPr="00024516">
          <w:rPr>
            <w:rStyle w:val="-"/>
            <w:rFonts w:cstheme="minorHAnsi"/>
            <w:color w:val="000000" w:themeColor="text1"/>
            <w:szCs w:val="22"/>
            <w:lang w:val="el-GR" w:eastAsia="el-GR"/>
          </w:rPr>
          <w:t>4111-2013.</w:t>
        </w:r>
        <w:r w:rsidR="00024516" w:rsidRPr="00024516">
          <w:rPr>
            <w:rStyle w:val="-"/>
            <w:rFonts w:cstheme="minorHAnsi"/>
            <w:color w:val="000000" w:themeColor="text1"/>
            <w:szCs w:val="22"/>
            <w:lang w:eastAsia="el-GR"/>
          </w:rPr>
          <w:t>pdf</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(ΦΕΚ 18/</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 xml:space="preserve">’), άρθρο 18 περί διαρκούς </w:t>
      </w:r>
      <w:proofErr w:type="spellStart"/>
      <w:r w:rsidR="00024516" w:rsidRPr="00024516">
        <w:rPr>
          <w:rFonts w:cstheme="minorHAnsi"/>
          <w:color w:val="000000"/>
          <w:szCs w:val="22"/>
          <w:lang w:val="el-GR" w:eastAsia="el-GR"/>
        </w:rPr>
        <w:t>επικαιροποίηση</w:t>
      </w:r>
      <w:proofErr w:type="spellEnd"/>
      <w:r w:rsidR="00024516" w:rsidRPr="00024516">
        <w:rPr>
          <w:rFonts w:cstheme="minorHAnsi"/>
          <w:color w:val="000000"/>
          <w:szCs w:val="22"/>
          <w:lang w:val="el-GR" w:eastAsia="el-GR"/>
        </w:rPr>
        <w:t xml:space="preserve"> και συμπλήρωση των στοιχείων </w:t>
      </w:r>
      <w:r w:rsidR="00024516" w:rsidRPr="00024516">
        <w:rPr>
          <w:rFonts w:cstheme="minorHAnsi"/>
          <w:color w:val="000000"/>
          <w:szCs w:val="22"/>
          <w:lang w:eastAsia="el-GR"/>
        </w:rPr>
        <w:t> </w:t>
      </w:r>
      <w:r w:rsidR="00024516" w:rsidRPr="00024516">
        <w:rPr>
          <w:rFonts w:cstheme="minorHAnsi"/>
          <w:color w:val="000000"/>
          <w:szCs w:val="22"/>
          <w:lang w:val="el-GR" w:eastAsia="el-GR"/>
        </w:rPr>
        <w:t>Μητρώου.</w:t>
      </w:r>
    </w:p>
    <w:p w14:paraId="3D0C43FB" w14:textId="77777777" w:rsidR="00024516" w:rsidRPr="00024516" w:rsidRDefault="00E44343" w:rsidP="00CB3043">
      <w:pPr>
        <w:numPr>
          <w:ilvl w:val="0"/>
          <w:numId w:val="59"/>
        </w:numPr>
        <w:shd w:val="clear" w:color="auto" w:fill="FFFFFF"/>
        <w:suppressAutoHyphens w:val="0"/>
        <w:spacing w:after="0" w:line="360" w:lineRule="auto"/>
        <w:ind w:left="450"/>
        <w:rPr>
          <w:rFonts w:cstheme="minorHAnsi"/>
          <w:color w:val="000000"/>
          <w:szCs w:val="22"/>
          <w:lang w:val="el-GR" w:eastAsia="el-GR"/>
        </w:rPr>
      </w:pPr>
      <w:hyperlink r:id="rId31" w:tgtFrame="_blank" w:history="1">
        <w:r w:rsidR="00024516" w:rsidRPr="00024516">
          <w:rPr>
            <w:rStyle w:val="-"/>
            <w:rFonts w:cstheme="minorHAnsi"/>
            <w:b/>
            <w:color w:val="000000"/>
            <w:szCs w:val="22"/>
            <w:lang w:val="el-GR" w:eastAsia="el-GR"/>
          </w:rPr>
          <w:t>Π.Ν.Π. ΦΕΚ 240/</w:t>
        </w:r>
        <w:proofErr w:type="spellStart"/>
        <w:r w:rsidR="00024516" w:rsidRPr="00024516">
          <w:rPr>
            <w:rStyle w:val="-"/>
            <w:rFonts w:cstheme="minorHAnsi"/>
            <w:b/>
            <w:color w:val="000000"/>
            <w:szCs w:val="22"/>
            <w:lang w:val="el-GR" w:eastAsia="el-GR"/>
          </w:rPr>
          <w:t>τ.Α</w:t>
        </w:r>
        <w:proofErr w:type="spellEnd"/>
        <w:r w:rsidR="00024516" w:rsidRPr="00024516">
          <w:rPr>
            <w:rStyle w:val="-"/>
            <w:rFonts w:cstheme="minorHAnsi"/>
            <w:b/>
            <w:color w:val="000000"/>
            <w:szCs w:val="22"/>
            <w:lang w:val="el-GR" w:eastAsia="el-GR"/>
          </w:rPr>
          <w:t>΄/2012</w:t>
        </w:r>
      </w:hyperlink>
      <w:r w:rsidR="00024516" w:rsidRPr="00024516">
        <w:rPr>
          <w:rFonts w:cstheme="minorHAnsi"/>
          <w:color w:val="000000"/>
          <w:szCs w:val="22"/>
          <w:lang w:val="el-GR" w:eastAsia="el-GR"/>
        </w:rPr>
        <w:t xml:space="preserve">, άρθρο 3, όπως κυρώθηκε με </w:t>
      </w:r>
      <w:r w:rsidR="00024516" w:rsidRPr="00024516">
        <w:rPr>
          <w:rFonts w:cstheme="minorHAnsi"/>
          <w:color w:val="000000" w:themeColor="text1"/>
          <w:szCs w:val="22"/>
          <w:lang w:val="el-GR" w:eastAsia="el-GR"/>
        </w:rPr>
        <w:t>το</w:t>
      </w:r>
      <w:r w:rsidR="00024516" w:rsidRPr="00024516">
        <w:rPr>
          <w:rFonts w:cstheme="minorHAnsi"/>
          <w:color w:val="000000" w:themeColor="text1"/>
          <w:szCs w:val="22"/>
          <w:lang w:eastAsia="el-GR"/>
        </w:rPr>
        <w:t> </w:t>
      </w:r>
      <w:hyperlink r:id="rId32" w:tgtFrame="_blank" w:history="1">
        <w:r w:rsidR="00024516" w:rsidRPr="00024516">
          <w:rPr>
            <w:rStyle w:val="-"/>
            <w:rFonts w:cstheme="minorHAnsi"/>
            <w:color w:val="000000" w:themeColor="text1"/>
            <w:szCs w:val="22"/>
            <w:lang w:eastAsia="el-GR"/>
          </w:rPr>
          <w:t>N</w:t>
        </w:r>
        <w:r w:rsidR="00024516" w:rsidRPr="00024516">
          <w:rPr>
            <w:rStyle w:val="-"/>
            <w:rFonts w:cstheme="minorHAnsi"/>
            <w:color w:val="000000" w:themeColor="text1"/>
            <w:szCs w:val="22"/>
            <w:lang w:val="el-GR" w:eastAsia="el-GR"/>
          </w:rPr>
          <w:t>4111-2013.</w:t>
        </w:r>
        <w:r w:rsidR="00024516" w:rsidRPr="00024516">
          <w:rPr>
            <w:rStyle w:val="-"/>
            <w:rFonts w:cstheme="minorHAnsi"/>
            <w:color w:val="000000" w:themeColor="text1"/>
            <w:szCs w:val="22"/>
            <w:lang w:eastAsia="el-GR"/>
          </w:rPr>
          <w:t>pdf</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(ΦΕΚ 18/</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 άρθρο 48 περί διασύνδεσης Μητρώου και Ενιαίας Αρχής Πληρωμής.</w:t>
      </w:r>
    </w:p>
    <w:p w14:paraId="1A98D2F8" w14:textId="77777777" w:rsidR="00024516" w:rsidRPr="00024516" w:rsidRDefault="00E44343" w:rsidP="00CB3043">
      <w:pPr>
        <w:numPr>
          <w:ilvl w:val="0"/>
          <w:numId w:val="59"/>
        </w:numPr>
        <w:shd w:val="clear" w:color="auto" w:fill="FFFFFF"/>
        <w:suppressAutoHyphens w:val="0"/>
        <w:spacing w:after="0" w:line="360" w:lineRule="auto"/>
        <w:ind w:left="450"/>
        <w:rPr>
          <w:rFonts w:cstheme="minorHAnsi"/>
          <w:color w:val="000000"/>
          <w:szCs w:val="22"/>
          <w:lang w:val="el-GR" w:eastAsia="el-GR"/>
        </w:rPr>
      </w:pPr>
      <w:hyperlink r:id="rId33" w:tgtFrame="_blank" w:history="1">
        <w:r w:rsidR="00024516" w:rsidRPr="00024516">
          <w:rPr>
            <w:rStyle w:val="-"/>
            <w:rFonts w:cstheme="minorHAnsi"/>
            <w:b/>
            <w:color w:val="000000"/>
            <w:szCs w:val="22"/>
            <w:lang w:val="el-GR" w:eastAsia="el-GR"/>
          </w:rPr>
          <w:t>Ν.4223/2013</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ΦΕΚ 287/</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 , άρθρο 37, παρ. 1. περί κυρώσεων σε υπόχρεους φορείς που δεν απογράφουν το προσωπικό τους ή δεν εντάσσονται στο σύστημα πληρωμών της Ε.Α.Π.</w:t>
      </w:r>
    </w:p>
    <w:p w14:paraId="73E24550" w14:textId="77777777" w:rsidR="00024516" w:rsidRPr="00024516" w:rsidRDefault="00E44343" w:rsidP="00CB3043">
      <w:pPr>
        <w:numPr>
          <w:ilvl w:val="0"/>
          <w:numId w:val="59"/>
        </w:numPr>
        <w:shd w:val="clear" w:color="auto" w:fill="FFFFFF"/>
        <w:suppressAutoHyphens w:val="0"/>
        <w:spacing w:after="0" w:line="360" w:lineRule="auto"/>
        <w:ind w:left="450"/>
        <w:rPr>
          <w:rFonts w:cstheme="minorHAnsi"/>
          <w:color w:val="000000"/>
          <w:szCs w:val="22"/>
          <w:lang w:val="el-GR" w:eastAsia="el-GR"/>
        </w:rPr>
      </w:pPr>
      <w:hyperlink r:id="rId34" w:tgtFrame="_blank" w:history="1">
        <w:r w:rsidR="00024516" w:rsidRPr="00024516">
          <w:rPr>
            <w:rStyle w:val="-"/>
            <w:rFonts w:cstheme="minorHAnsi"/>
            <w:b/>
            <w:color w:val="000000"/>
            <w:szCs w:val="22"/>
            <w:lang w:val="el-GR" w:eastAsia="el-GR"/>
          </w:rPr>
          <w:t>Ν.4254/2014</w:t>
        </w:r>
        <w:r w:rsidR="00024516" w:rsidRPr="00024516">
          <w:rPr>
            <w:rStyle w:val="-"/>
            <w:rFonts w:cstheme="minorHAnsi"/>
            <w:b/>
            <w:color w:val="000000"/>
            <w:szCs w:val="22"/>
            <w:lang w:eastAsia="el-GR"/>
          </w:rPr>
          <w:t> </w:t>
        </w:r>
      </w:hyperlink>
      <w:r w:rsidR="00024516" w:rsidRPr="00024516">
        <w:rPr>
          <w:rFonts w:cstheme="minorHAnsi"/>
          <w:color w:val="000000"/>
          <w:szCs w:val="22"/>
          <w:lang w:val="el-GR" w:eastAsia="el-GR"/>
        </w:rPr>
        <w:t>ΦΕΚ 85/</w:t>
      </w:r>
      <w:proofErr w:type="spellStart"/>
      <w:r w:rsidR="00024516" w:rsidRPr="00024516">
        <w:rPr>
          <w:rFonts w:cstheme="minorHAnsi"/>
          <w:color w:val="000000"/>
          <w:szCs w:val="22"/>
          <w:lang w:val="el-GR" w:eastAsia="el-GR"/>
        </w:rPr>
        <w:t>τ.Α</w:t>
      </w:r>
      <w:proofErr w:type="spellEnd"/>
      <w:r w:rsidR="00024516" w:rsidRPr="00024516">
        <w:rPr>
          <w:rFonts w:cstheme="minorHAnsi"/>
          <w:color w:val="000000"/>
          <w:szCs w:val="22"/>
          <w:lang w:val="el-GR" w:eastAsia="el-GR"/>
        </w:rPr>
        <w:t xml:space="preserve">΄), άρθρο πρώτο, παράγραφος Θ, </w:t>
      </w:r>
      <w:proofErr w:type="spellStart"/>
      <w:r w:rsidR="00024516" w:rsidRPr="00024516">
        <w:rPr>
          <w:rFonts w:cstheme="minorHAnsi"/>
          <w:color w:val="000000"/>
          <w:szCs w:val="22"/>
          <w:lang w:val="el-GR" w:eastAsia="el-GR"/>
        </w:rPr>
        <w:t>υποπαράγραφος</w:t>
      </w:r>
      <w:proofErr w:type="spellEnd"/>
      <w:r w:rsidR="00024516" w:rsidRPr="00024516">
        <w:rPr>
          <w:rFonts w:cstheme="minorHAnsi"/>
          <w:color w:val="000000"/>
          <w:szCs w:val="22"/>
          <w:lang w:val="el-GR" w:eastAsia="el-GR"/>
        </w:rPr>
        <w:t xml:space="preserve"> Θ.2, τροποποίηση</w:t>
      </w:r>
      <w:r w:rsidR="00024516" w:rsidRPr="00024516">
        <w:rPr>
          <w:rFonts w:cstheme="minorHAnsi"/>
          <w:color w:val="000000"/>
          <w:szCs w:val="22"/>
          <w:lang w:eastAsia="el-GR"/>
        </w:rPr>
        <w:t> </w:t>
      </w:r>
      <w:hyperlink r:id="rId35" w:tgtFrame="_blank" w:history="1">
        <w:r w:rsidR="00024516" w:rsidRPr="00024516">
          <w:rPr>
            <w:rStyle w:val="-"/>
            <w:rFonts w:cstheme="minorHAnsi"/>
            <w:color w:val="000000" w:themeColor="text1"/>
            <w:szCs w:val="22"/>
            <w:lang w:eastAsia="el-GR"/>
          </w:rPr>
          <w:t>N</w:t>
        </w:r>
        <w:r w:rsidR="00024516" w:rsidRPr="00024516">
          <w:rPr>
            <w:rStyle w:val="-"/>
            <w:rFonts w:cstheme="minorHAnsi"/>
            <w:color w:val="000000" w:themeColor="text1"/>
            <w:szCs w:val="22"/>
            <w:lang w:val="el-GR" w:eastAsia="el-GR"/>
          </w:rPr>
          <w:t>4223-2013.</w:t>
        </w:r>
        <w:r w:rsidR="00024516" w:rsidRPr="00024516">
          <w:rPr>
            <w:rStyle w:val="-"/>
            <w:rFonts w:cstheme="minorHAnsi"/>
            <w:color w:val="000000" w:themeColor="text1"/>
            <w:szCs w:val="22"/>
            <w:lang w:eastAsia="el-GR"/>
          </w:rPr>
          <w:t>pdf</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περί κυρώσεων σε υπόχρεους φορείς που δεν απογράφουν το προσωπικό τους ή δεν εντάσσονται στο σύστημα πληρωμών της Ε.Α.Π.</w:t>
      </w:r>
    </w:p>
    <w:p w14:paraId="4A8A0A5E" w14:textId="77777777" w:rsidR="00024516" w:rsidRPr="00024516" w:rsidRDefault="00E44343" w:rsidP="00CB3043">
      <w:pPr>
        <w:numPr>
          <w:ilvl w:val="0"/>
          <w:numId w:val="59"/>
        </w:numPr>
        <w:shd w:val="clear" w:color="auto" w:fill="FFFFFF"/>
        <w:suppressAutoHyphens w:val="0"/>
        <w:spacing w:after="0" w:line="360" w:lineRule="auto"/>
        <w:ind w:left="450"/>
        <w:rPr>
          <w:rStyle w:val="-"/>
          <w:rFonts w:cstheme="minorHAnsi"/>
          <w:color w:val="000000"/>
          <w:sz w:val="24"/>
          <w:lang w:val="el-GR"/>
        </w:rPr>
      </w:pPr>
      <w:hyperlink r:id="rId36" w:tgtFrame="_blank" w:history="1">
        <w:r w:rsidR="00024516" w:rsidRPr="00024516">
          <w:rPr>
            <w:rStyle w:val="-"/>
            <w:rFonts w:cstheme="minorHAnsi"/>
            <w:b/>
            <w:color w:val="000000"/>
            <w:szCs w:val="22"/>
            <w:lang w:val="el-GR" w:eastAsia="el-GR"/>
          </w:rPr>
          <w:t>Ν.4389/2016</w:t>
        </w:r>
      </w:hyperlink>
      <w:r w:rsidR="00024516" w:rsidRPr="00024516">
        <w:rPr>
          <w:rStyle w:val="-"/>
          <w:b/>
          <w:color w:val="000000"/>
          <w:szCs w:val="22"/>
          <w:lang w:val="el-GR"/>
        </w:rPr>
        <w:t> (ΦΕΚ 94/Α’), άρθρο 101 περί απογραφής όλων των φορέων της Γενικής Κυβέρνησης που περιλαμβάνονται στο οικείο Μητρώο της Ελληνικής Στατιστικής Αρχής.</w:t>
      </w:r>
    </w:p>
    <w:p w14:paraId="2CBC9F2D" w14:textId="77777777" w:rsidR="00226268" w:rsidRPr="00226268" w:rsidRDefault="00226268" w:rsidP="00024516">
      <w:pPr>
        <w:pStyle w:val="aff"/>
        <w:suppressAutoHyphens w:val="0"/>
        <w:autoSpaceDE w:val="0"/>
        <w:autoSpaceDN w:val="0"/>
        <w:adjustRightInd w:val="0"/>
        <w:spacing w:after="30"/>
        <w:ind w:left="1080"/>
        <w:rPr>
          <w:color w:val="000000"/>
          <w:szCs w:val="22"/>
          <w:lang w:val="el-GR" w:eastAsia="el-GR"/>
        </w:rPr>
      </w:pPr>
    </w:p>
    <w:p w14:paraId="5B3351D2" w14:textId="77777777" w:rsidR="00644841" w:rsidRDefault="00644841" w:rsidP="00644841">
      <w:pPr>
        <w:suppressAutoHyphens w:val="0"/>
        <w:autoSpaceDE w:val="0"/>
        <w:autoSpaceDN w:val="0"/>
        <w:adjustRightInd w:val="0"/>
        <w:spacing w:after="0"/>
        <w:jc w:val="left"/>
        <w:rPr>
          <w:b/>
          <w:color w:val="000000"/>
          <w:szCs w:val="22"/>
          <w:lang w:val="el-GR" w:eastAsia="el-GR"/>
        </w:rPr>
      </w:pPr>
      <w:r w:rsidRPr="00644841">
        <w:rPr>
          <w:b/>
          <w:color w:val="000000"/>
          <w:szCs w:val="22"/>
          <w:lang w:val="el-GR" w:eastAsia="el-GR"/>
        </w:rPr>
        <w:t>Κοινές Υπουργικές Αποφάσεις</w:t>
      </w:r>
      <w:r w:rsidR="002C6F7E">
        <w:rPr>
          <w:b/>
          <w:color w:val="000000"/>
          <w:szCs w:val="22"/>
          <w:lang w:val="en-US" w:eastAsia="el-GR"/>
        </w:rPr>
        <w:t>:</w:t>
      </w:r>
      <w:r w:rsidRPr="00644841">
        <w:rPr>
          <w:b/>
          <w:color w:val="000000"/>
          <w:szCs w:val="22"/>
          <w:lang w:val="el-GR" w:eastAsia="el-GR"/>
        </w:rPr>
        <w:t xml:space="preserve"> </w:t>
      </w:r>
    </w:p>
    <w:p w14:paraId="5AD6C246" w14:textId="77777777" w:rsidR="00024516" w:rsidRDefault="00024516" w:rsidP="00644841">
      <w:pPr>
        <w:suppressAutoHyphens w:val="0"/>
        <w:autoSpaceDE w:val="0"/>
        <w:autoSpaceDN w:val="0"/>
        <w:adjustRightInd w:val="0"/>
        <w:spacing w:after="0"/>
        <w:jc w:val="left"/>
        <w:rPr>
          <w:b/>
          <w:color w:val="000000"/>
          <w:szCs w:val="22"/>
          <w:lang w:val="el-GR" w:eastAsia="el-GR"/>
        </w:rPr>
      </w:pPr>
    </w:p>
    <w:p w14:paraId="7BE7E13A" w14:textId="77777777" w:rsidR="00024516" w:rsidRPr="00024516" w:rsidRDefault="00E44343" w:rsidP="00CB3043">
      <w:pPr>
        <w:numPr>
          <w:ilvl w:val="0"/>
          <w:numId w:val="60"/>
        </w:numPr>
        <w:shd w:val="clear" w:color="auto" w:fill="FFFFFF"/>
        <w:suppressAutoHyphens w:val="0"/>
        <w:spacing w:after="0" w:line="360" w:lineRule="auto"/>
        <w:ind w:left="450"/>
        <w:rPr>
          <w:rFonts w:asciiTheme="minorHAnsi" w:hAnsiTheme="minorHAnsi" w:cstheme="minorHAnsi"/>
          <w:color w:val="000000"/>
          <w:szCs w:val="22"/>
          <w:lang w:val="el-GR" w:eastAsia="el-GR"/>
        </w:rPr>
      </w:pPr>
      <w:hyperlink r:id="rId37" w:tgtFrame="_blank" w:history="1">
        <w:r w:rsidR="00024516" w:rsidRPr="00024516">
          <w:rPr>
            <w:rStyle w:val="-"/>
            <w:rFonts w:cstheme="minorHAnsi"/>
            <w:b/>
            <w:color w:val="000000" w:themeColor="text1"/>
            <w:szCs w:val="22"/>
            <w:lang w:val="el-GR" w:eastAsia="el-GR"/>
          </w:rPr>
          <w:t>1η ΚΥΑ</w:t>
        </w:r>
        <w:r w:rsidR="00024516" w:rsidRPr="00024516">
          <w:rPr>
            <w:rStyle w:val="-"/>
            <w:rFonts w:cstheme="minorHAnsi"/>
            <w:color w:val="000000" w:themeColor="text1"/>
            <w:szCs w:val="22"/>
            <w:lang w:eastAsia="el-GR"/>
          </w:rPr>
          <w:t> </w:t>
        </w:r>
      </w:hyperlink>
      <w:r w:rsidR="00024516" w:rsidRPr="00024516">
        <w:rPr>
          <w:rFonts w:cstheme="minorHAnsi"/>
          <w:color w:val="000000" w:themeColor="text1"/>
          <w:szCs w:val="22"/>
          <w:lang w:val="el-GR" w:eastAsia="el-GR"/>
        </w:rPr>
        <w:t>Α</w:t>
      </w:r>
      <w:r w:rsidR="00024516" w:rsidRPr="00024516">
        <w:rPr>
          <w:rFonts w:cstheme="minorHAnsi"/>
          <w:color w:val="000000"/>
          <w:szCs w:val="22"/>
          <w:lang w:val="el-GR" w:eastAsia="el-GR"/>
        </w:rPr>
        <w:t>πογραφής υπ’ αριθμόν 2/37345/0004/4-6-2010 ΦΕΚ 784/</w:t>
      </w:r>
      <w:proofErr w:type="spellStart"/>
      <w:r w:rsidR="00024516" w:rsidRPr="00024516">
        <w:rPr>
          <w:rFonts w:cstheme="minorHAnsi"/>
          <w:color w:val="000000"/>
          <w:szCs w:val="22"/>
          <w:lang w:val="el-GR" w:eastAsia="el-GR"/>
        </w:rPr>
        <w:t>τ.Β</w:t>
      </w:r>
      <w:proofErr w:type="spellEnd"/>
      <w:r w:rsidR="00024516" w:rsidRPr="00024516">
        <w:rPr>
          <w:rFonts w:cstheme="minorHAnsi"/>
          <w:color w:val="000000"/>
          <w:szCs w:val="22"/>
          <w:lang w:val="el-GR" w:eastAsia="el-GR"/>
        </w:rPr>
        <w:t xml:space="preserve">/2010 περί απογραφής προσωπικού του δημοσίου, των Ν.Π.Δ.Δ. και των Ο.Τ.Α </w:t>
      </w:r>
      <w:proofErr w:type="spellStart"/>
      <w:r w:rsidR="00024516" w:rsidRPr="00024516">
        <w:rPr>
          <w:rFonts w:cstheme="minorHAnsi"/>
          <w:color w:val="000000"/>
          <w:szCs w:val="22"/>
          <w:lang w:val="el-GR" w:eastAsia="el-GR"/>
        </w:rPr>
        <w:t>α΄και</w:t>
      </w:r>
      <w:proofErr w:type="spellEnd"/>
      <w:r w:rsidR="00024516" w:rsidRPr="00024516">
        <w:rPr>
          <w:rFonts w:cstheme="minorHAnsi"/>
          <w:color w:val="000000"/>
          <w:szCs w:val="22"/>
          <w:lang w:val="el-GR" w:eastAsia="el-GR"/>
        </w:rPr>
        <w:t xml:space="preserve"> </w:t>
      </w:r>
      <w:proofErr w:type="spellStart"/>
      <w:r w:rsidR="00024516" w:rsidRPr="00024516">
        <w:rPr>
          <w:rFonts w:cstheme="minorHAnsi"/>
          <w:color w:val="000000"/>
          <w:szCs w:val="22"/>
          <w:lang w:val="el-GR" w:eastAsia="el-GR"/>
        </w:rPr>
        <w:t>β΄βαθμού</w:t>
      </w:r>
      <w:proofErr w:type="spellEnd"/>
      <w:r w:rsidR="00024516" w:rsidRPr="00024516">
        <w:rPr>
          <w:rFonts w:cstheme="minorHAnsi"/>
          <w:color w:val="000000"/>
          <w:szCs w:val="22"/>
          <w:lang w:val="el-GR" w:eastAsia="el-GR"/>
        </w:rPr>
        <w:t xml:space="preserve"> και σύστασης Ενιαίας Αρχής Πληρωμής.»</w:t>
      </w:r>
    </w:p>
    <w:p w14:paraId="09B85A32" w14:textId="77777777" w:rsidR="00024516" w:rsidRPr="00024516" w:rsidRDefault="00E44343" w:rsidP="00CB3043">
      <w:pPr>
        <w:numPr>
          <w:ilvl w:val="0"/>
          <w:numId w:val="60"/>
        </w:numPr>
        <w:shd w:val="clear" w:color="auto" w:fill="FFFFFF"/>
        <w:suppressAutoHyphens w:val="0"/>
        <w:spacing w:after="0" w:line="360" w:lineRule="auto"/>
        <w:ind w:left="450"/>
        <w:rPr>
          <w:rFonts w:cstheme="minorHAnsi"/>
          <w:color w:val="000000"/>
          <w:szCs w:val="22"/>
          <w:lang w:val="el-GR" w:eastAsia="el-GR"/>
        </w:rPr>
      </w:pPr>
      <w:hyperlink r:id="rId38" w:tgtFrame="_blank" w:history="1">
        <w:r w:rsidR="00024516" w:rsidRPr="00024516">
          <w:rPr>
            <w:rStyle w:val="-"/>
            <w:rFonts w:cstheme="minorHAnsi"/>
            <w:b/>
            <w:color w:val="000000" w:themeColor="text1"/>
            <w:szCs w:val="22"/>
            <w:lang w:val="el-GR" w:eastAsia="el-GR"/>
          </w:rPr>
          <w:t>2η ΚΥΑ</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Απογραφής, υπ’ αριθμόν 2/49931/0004/27-7-2010 ΦΕΚ 1135/</w:t>
      </w:r>
      <w:proofErr w:type="spellStart"/>
      <w:r w:rsidR="00024516" w:rsidRPr="00024516">
        <w:rPr>
          <w:rFonts w:cstheme="minorHAnsi"/>
          <w:color w:val="000000"/>
          <w:szCs w:val="22"/>
          <w:lang w:val="el-GR" w:eastAsia="el-GR"/>
        </w:rPr>
        <w:t>τ.Β</w:t>
      </w:r>
      <w:proofErr w:type="spellEnd"/>
      <w:r w:rsidR="00024516" w:rsidRPr="00024516">
        <w:rPr>
          <w:rFonts w:cstheme="minorHAnsi"/>
          <w:color w:val="000000"/>
          <w:szCs w:val="22"/>
          <w:lang w:val="el-GR" w:eastAsia="el-GR"/>
        </w:rPr>
        <w:t>’/2010 περί τροποποίησης της αρχικής ΚΥΑ.</w:t>
      </w:r>
    </w:p>
    <w:p w14:paraId="0068E7D7" w14:textId="77777777" w:rsidR="00024516" w:rsidRPr="00024516" w:rsidRDefault="00E44343" w:rsidP="00CB3043">
      <w:pPr>
        <w:numPr>
          <w:ilvl w:val="0"/>
          <w:numId w:val="60"/>
        </w:numPr>
        <w:shd w:val="clear" w:color="auto" w:fill="FFFFFF"/>
        <w:suppressAutoHyphens w:val="0"/>
        <w:spacing w:after="0" w:line="360" w:lineRule="auto"/>
        <w:ind w:left="450"/>
        <w:rPr>
          <w:rFonts w:cstheme="minorHAnsi"/>
          <w:color w:val="000000"/>
          <w:szCs w:val="22"/>
          <w:lang w:val="el-GR" w:eastAsia="el-GR"/>
        </w:rPr>
      </w:pPr>
      <w:hyperlink r:id="rId39" w:tgtFrame="_blank" w:history="1">
        <w:r w:rsidR="00024516" w:rsidRPr="00024516">
          <w:rPr>
            <w:rStyle w:val="-"/>
            <w:rFonts w:cstheme="minorHAnsi"/>
            <w:b/>
            <w:color w:val="000000" w:themeColor="text1"/>
            <w:szCs w:val="22"/>
            <w:lang w:val="el-GR" w:eastAsia="el-GR"/>
          </w:rPr>
          <w:t>3η ΚΥΑ</w:t>
        </w:r>
      </w:hyperlink>
      <w:r w:rsidR="00024516" w:rsidRPr="00024516">
        <w:rPr>
          <w:rFonts w:cstheme="minorHAnsi"/>
          <w:color w:val="000000" w:themeColor="text1"/>
          <w:szCs w:val="22"/>
          <w:lang w:eastAsia="el-GR"/>
        </w:rPr>
        <w:t> </w:t>
      </w:r>
      <w:r w:rsidR="00024516" w:rsidRPr="00024516">
        <w:rPr>
          <w:rFonts w:cstheme="minorHAnsi"/>
          <w:color w:val="000000"/>
          <w:szCs w:val="22"/>
          <w:lang w:val="el-GR" w:eastAsia="el-GR"/>
        </w:rPr>
        <w:t>Απογραφής, υπ’ αριθμόν ΔΙΔΑΔ/Φ.81/28/οικ. 22624/28-9-2012 ΦΕΚ 2658/</w:t>
      </w:r>
      <w:proofErr w:type="spellStart"/>
      <w:r w:rsidR="00024516" w:rsidRPr="00024516">
        <w:rPr>
          <w:rFonts w:cstheme="minorHAnsi"/>
          <w:color w:val="000000"/>
          <w:szCs w:val="22"/>
          <w:lang w:val="el-GR" w:eastAsia="el-GR"/>
        </w:rPr>
        <w:t>τ.Β</w:t>
      </w:r>
      <w:proofErr w:type="spellEnd"/>
      <w:r w:rsidR="00024516" w:rsidRPr="00024516">
        <w:rPr>
          <w:rFonts w:cstheme="minorHAnsi"/>
          <w:color w:val="000000"/>
          <w:szCs w:val="22"/>
          <w:lang w:val="el-GR" w:eastAsia="el-GR"/>
        </w:rPr>
        <w:t>’/2012 περί τροποποίησης της ΚΥΑ και Απογραφής των ΝΠΙΔ.</w:t>
      </w:r>
    </w:p>
    <w:p w14:paraId="5392D502" w14:textId="77777777" w:rsidR="00024516" w:rsidRPr="00024516" w:rsidRDefault="00E44343" w:rsidP="00CB3043">
      <w:pPr>
        <w:numPr>
          <w:ilvl w:val="0"/>
          <w:numId w:val="60"/>
        </w:numPr>
        <w:shd w:val="clear" w:color="auto" w:fill="FFFFFF"/>
        <w:suppressAutoHyphens w:val="0"/>
        <w:spacing w:after="0" w:line="360" w:lineRule="auto"/>
        <w:ind w:left="450"/>
        <w:rPr>
          <w:rFonts w:cstheme="minorHAnsi"/>
          <w:color w:val="000000"/>
          <w:szCs w:val="22"/>
          <w:lang w:val="el-GR" w:eastAsia="el-GR"/>
        </w:rPr>
      </w:pPr>
      <w:hyperlink r:id="rId40" w:tgtFrame="_blank" w:history="1">
        <w:r w:rsidR="00024516" w:rsidRPr="00024516">
          <w:rPr>
            <w:rStyle w:val="-"/>
            <w:rFonts w:cstheme="minorHAnsi"/>
            <w:b/>
            <w:color w:val="000000" w:themeColor="text1"/>
            <w:szCs w:val="22"/>
            <w:lang w:val="el-GR" w:eastAsia="el-GR"/>
          </w:rPr>
          <w:t>4η ΚΥΑ</w:t>
        </w:r>
      </w:hyperlink>
      <w:r w:rsidR="00024516" w:rsidRPr="00024516">
        <w:rPr>
          <w:rFonts w:cstheme="minorHAnsi"/>
          <w:color w:val="000000"/>
          <w:szCs w:val="22"/>
          <w:lang w:eastAsia="el-GR"/>
        </w:rPr>
        <w:t> </w:t>
      </w:r>
      <w:r w:rsidR="00024516" w:rsidRPr="00024516">
        <w:rPr>
          <w:rFonts w:cstheme="minorHAnsi"/>
          <w:color w:val="000000"/>
          <w:szCs w:val="22"/>
          <w:lang w:val="el-GR" w:eastAsia="el-GR"/>
        </w:rPr>
        <w:t>Απογραφής, υπ’ αριθμόν ΕΑΠ2002440ΕΞ2012/24−12−2012 ΦΕΚ 3429/</w:t>
      </w:r>
      <w:proofErr w:type="spellStart"/>
      <w:r w:rsidR="00024516" w:rsidRPr="00024516">
        <w:rPr>
          <w:rFonts w:cstheme="minorHAnsi"/>
          <w:color w:val="000000"/>
          <w:szCs w:val="22"/>
          <w:lang w:val="el-GR" w:eastAsia="el-GR"/>
        </w:rPr>
        <w:t>τ.Β</w:t>
      </w:r>
      <w:proofErr w:type="spellEnd"/>
      <w:r w:rsidR="00024516" w:rsidRPr="00024516">
        <w:rPr>
          <w:rFonts w:cstheme="minorHAnsi"/>
          <w:color w:val="000000"/>
          <w:szCs w:val="22"/>
          <w:lang w:val="el-GR" w:eastAsia="el-GR"/>
        </w:rPr>
        <w:t>’/2012 περί διασταύρωσης μισθολογικών στοιχείων Μητρώου Ανθρωπίνου Δυναμικού Ελληνικού Δημοσίου με την</w:t>
      </w:r>
      <w:r w:rsidR="00024516" w:rsidRPr="00024516">
        <w:rPr>
          <w:rFonts w:cstheme="minorHAnsi"/>
          <w:color w:val="000000"/>
          <w:szCs w:val="22"/>
          <w:lang w:eastAsia="el-GR"/>
        </w:rPr>
        <w:t> </w:t>
      </w:r>
      <w:r w:rsidR="00024516" w:rsidRPr="00024516">
        <w:rPr>
          <w:rFonts w:cstheme="minorHAnsi"/>
          <w:color w:val="000000"/>
          <w:szCs w:val="22"/>
          <w:lang w:val="el-GR" w:eastAsia="el-GR"/>
        </w:rPr>
        <w:t xml:space="preserve"> Ε.Α.Π.</w:t>
      </w:r>
    </w:p>
    <w:p w14:paraId="43028685" w14:textId="77777777" w:rsidR="00024516" w:rsidRPr="00F76346" w:rsidRDefault="00E44343" w:rsidP="00CB3043">
      <w:pPr>
        <w:numPr>
          <w:ilvl w:val="0"/>
          <w:numId w:val="60"/>
        </w:numPr>
        <w:shd w:val="clear" w:color="auto" w:fill="FFFFFF"/>
        <w:suppressAutoHyphens w:val="0"/>
        <w:spacing w:after="0" w:line="360" w:lineRule="auto"/>
        <w:ind w:left="450"/>
        <w:rPr>
          <w:rStyle w:val="-"/>
          <w:rFonts w:cstheme="minorHAnsi"/>
          <w:color w:val="000000" w:themeColor="text1"/>
          <w:lang w:val="el-GR"/>
        </w:rPr>
      </w:pPr>
      <w:hyperlink r:id="rId41" w:tgtFrame="_blank" w:history="1">
        <w:r w:rsidR="00024516" w:rsidRPr="00024516">
          <w:rPr>
            <w:rStyle w:val="-"/>
            <w:rFonts w:cstheme="minorHAnsi"/>
            <w:b/>
            <w:color w:val="000000" w:themeColor="text1"/>
            <w:szCs w:val="22"/>
            <w:lang w:val="el-GR" w:eastAsia="el-GR"/>
          </w:rPr>
          <w:t>5η ΚΥΑ</w:t>
        </w:r>
      </w:hyperlink>
      <w:r w:rsidR="00024516" w:rsidRPr="00024516">
        <w:rPr>
          <w:rStyle w:val="-"/>
          <w:b/>
          <w:color w:val="000000" w:themeColor="text1"/>
          <w:lang w:val="el-GR"/>
        </w:rPr>
        <w:t> </w:t>
      </w:r>
      <w:r w:rsidR="00024516" w:rsidRPr="00F76346">
        <w:rPr>
          <w:rStyle w:val="-"/>
          <w:color w:val="000000" w:themeColor="text1"/>
          <w:u w:val="none"/>
          <w:lang w:val="el-GR"/>
        </w:rPr>
        <w:t>Απογραφής, υπ’ αριθμόν ΕΑΠ2003486 ΕΞ 2013/5-12-2013 ΦΕΚ 3091/</w:t>
      </w:r>
      <w:proofErr w:type="spellStart"/>
      <w:r w:rsidR="00024516" w:rsidRPr="00F76346">
        <w:rPr>
          <w:rStyle w:val="-"/>
          <w:color w:val="000000" w:themeColor="text1"/>
          <w:u w:val="none"/>
          <w:lang w:val="el-GR"/>
        </w:rPr>
        <w:t>τ.Β</w:t>
      </w:r>
      <w:proofErr w:type="spellEnd"/>
      <w:r w:rsidR="00024516" w:rsidRPr="00F76346">
        <w:rPr>
          <w:rStyle w:val="-"/>
          <w:color w:val="000000" w:themeColor="text1"/>
          <w:u w:val="none"/>
          <w:lang w:val="el-GR"/>
        </w:rPr>
        <w:t xml:space="preserve">’/2013  </w:t>
      </w:r>
      <w:proofErr w:type="spellStart"/>
      <w:r w:rsidR="00024516" w:rsidRPr="00F76346">
        <w:rPr>
          <w:rStyle w:val="-"/>
          <w:color w:val="000000" w:themeColor="text1"/>
          <w:u w:val="none"/>
          <w:lang w:val="el-GR"/>
        </w:rPr>
        <w:t>περι</w:t>
      </w:r>
      <w:proofErr w:type="spellEnd"/>
      <w:r w:rsidR="00024516" w:rsidRPr="00F76346">
        <w:rPr>
          <w:rStyle w:val="-"/>
          <w:color w:val="000000" w:themeColor="text1"/>
          <w:u w:val="none"/>
          <w:lang w:val="el-GR"/>
        </w:rPr>
        <w:t xml:space="preserve"> τροποποίησης της ΚΥΑ απογραφής των ΝΠΙΔ.</w:t>
      </w:r>
    </w:p>
    <w:p w14:paraId="52EF678B" w14:textId="77777777" w:rsidR="00024516" w:rsidRPr="00644841" w:rsidRDefault="00024516" w:rsidP="00644841">
      <w:pPr>
        <w:suppressAutoHyphens w:val="0"/>
        <w:autoSpaceDE w:val="0"/>
        <w:autoSpaceDN w:val="0"/>
        <w:adjustRightInd w:val="0"/>
        <w:spacing w:after="0"/>
        <w:jc w:val="left"/>
        <w:rPr>
          <w:b/>
          <w:color w:val="000000"/>
          <w:szCs w:val="22"/>
          <w:lang w:val="el-GR" w:eastAsia="el-GR"/>
        </w:rPr>
      </w:pPr>
    </w:p>
    <w:p w14:paraId="4564276C" w14:textId="77777777" w:rsidR="00C14560" w:rsidRPr="002C6F7E" w:rsidRDefault="00C14560" w:rsidP="00C14560">
      <w:pPr>
        <w:suppressAutoHyphens w:val="0"/>
        <w:autoSpaceDE w:val="0"/>
        <w:autoSpaceDN w:val="0"/>
        <w:adjustRightInd w:val="0"/>
        <w:spacing w:after="0"/>
        <w:jc w:val="left"/>
        <w:rPr>
          <w:b/>
          <w:color w:val="000000"/>
          <w:szCs w:val="22"/>
          <w:lang w:val="en-US" w:eastAsia="el-GR"/>
        </w:rPr>
      </w:pPr>
      <w:r w:rsidRPr="00C14560">
        <w:rPr>
          <w:b/>
          <w:color w:val="000000"/>
          <w:szCs w:val="22"/>
          <w:lang w:val="el-GR" w:eastAsia="el-GR"/>
        </w:rPr>
        <w:t>Εγκύκλιοι</w:t>
      </w:r>
      <w:r w:rsidR="002C6F7E">
        <w:rPr>
          <w:b/>
          <w:color w:val="000000"/>
          <w:szCs w:val="22"/>
          <w:lang w:val="en-US" w:eastAsia="el-GR"/>
        </w:rPr>
        <w:t>:</w:t>
      </w:r>
    </w:p>
    <w:p w14:paraId="2E49319A" w14:textId="77777777" w:rsidR="00F76346" w:rsidRDefault="00F76346" w:rsidP="00C14560">
      <w:pPr>
        <w:suppressAutoHyphens w:val="0"/>
        <w:autoSpaceDE w:val="0"/>
        <w:autoSpaceDN w:val="0"/>
        <w:adjustRightInd w:val="0"/>
        <w:spacing w:after="0"/>
        <w:jc w:val="left"/>
        <w:rPr>
          <w:b/>
          <w:color w:val="000000"/>
          <w:szCs w:val="22"/>
          <w:lang w:val="el-GR" w:eastAsia="el-GR"/>
        </w:rPr>
      </w:pPr>
    </w:p>
    <w:p w14:paraId="4900B2D7" w14:textId="77777777" w:rsidR="00F76346" w:rsidRPr="00F76346" w:rsidRDefault="00E44343" w:rsidP="00CB3043">
      <w:pPr>
        <w:numPr>
          <w:ilvl w:val="0"/>
          <w:numId w:val="61"/>
        </w:numPr>
        <w:shd w:val="clear" w:color="auto" w:fill="FFFFFF"/>
        <w:suppressAutoHyphens w:val="0"/>
        <w:spacing w:after="0" w:line="360" w:lineRule="auto"/>
        <w:ind w:left="450"/>
        <w:rPr>
          <w:rFonts w:asciiTheme="minorHAnsi" w:hAnsiTheme="minorHAnsi" w:cstheme="minorHAnsi"/>
          <w:color w:val="000000"/>
          <w:szCs w:val="22"/>
          <w:lang w:val="el-GR" w:eastAsia="en-US"/>
        </w:rPr>
      </w:pPr>
      <w:hyperlink r:id="rId42" w:tgtFrame="_blank" w:history="1">
        <w:r w:rsidR="00F76346" w:rsidRPr="00F76346">
          <w:rPr>
            <w:rStyle w:val="-"/>
            <w:rFonts w:cstheme="minorHAnsi"/>
            <w:b/>
            <w:color w:val="000000" w:themeColor="text1"/>
            <w:szCs w:val="22"/>
            <w:lang w:val="el-GR" w:eastAsia="el-GR"/>
          </w:rPr>
          <w:t>1η Εγκύκλιος Απογραφής</w:t>
        </w:r>
      </w:hyperlink>
      <w:r w:rsidR="00F76346" w:rsidRPr="00F76346">
        <w:rPr>
          <w:rFonts w:cstheme="minorHAnsi"/>
          <w:color w:val="000000" w:themeColor="text1"/>
          <w:szCs w:val="22"/>
          <w:lang w:val="el-GR"/>
        </w:rPr>
        <w:t xml:space="preserve">: </w:t>
      </w:r>
      <w:r w:rsidR="00F76346" w:rsidRPr="00F76346">
        <w:rPr>
          <w:rFonts w:cstheme="minorHAnsi"/>
          <w:color w:val="000000"/>
          <w:szCs w:val="22"/>
          <w:lang w:val="el-GR"/>
        </w:rPr>
        <w:t xml:space="preserve">ΔΙΔΑΔ/Φ.18.22/1829/οικ.14321/21-6-2010, ΘΕΜΑ: Απογραφή του πάσης φύσεως προσωπικού του δημοσίου, των Ν.Π.Δ.Δ. και των Ο.Τ.Α </w:t>
      </w:r>
      <w:proofErr w:type="spellStart"/>
      <w:r w:rsidR="00F76346" w:rsidRPr="00F76346">
        <w:rPr>
          <w:rFonts w:cstheme="minorHAnsi"/>
          <w:color w:val="000000"/>
          <w:szCs w:val="22"/>
          <w:lang w:val="el-GR"/>
        </w:rPr>
        <w:t>α΄και</w:t>
      </w:r>
      <w:proofErr w:type="spellEnd"/>
      <w:r w:rsidR="00F76346" w:rsidRPr="00F76346">
        <w:rPr>
          <w:rFonts w:cstheme="minorHAnsi"/>
          <w:color w:val="000000"/>
          <w:szCs w:val="22"/>
          <w:lang w:val="el-GR"/>
        </w:rPr>
        <w:t xml:space="preserve"> </w:t>
      </w:r>
      <w:proofErr w:type="spellStart"/>
      <w:r w:rsidR="00F76346" w:rsidRPr="00F76346">
        <w:rPr>
          <w:rFonts w:cstheme="minorHAnsi"/>
          <w:color w:val="000000"/>
          <w:szCs w:val="22"/>
          <w:lang w:val="el-GR"/>
        </w:rPr>
        <w:t>β΄βαθμού</w:t>
      </w:r>
      <w:proofErr w:type="spellEnd"/>
      <w:r w:rsidR="00F76346" w:rsidRPr="00F76346">
        <w:rPr>
          <w:rFonts w:cstheme="minorHAnsi"/>
          <w:color w:val="000000"/>
          <w:szCs w:val="22"/>
          <w:lang w:val="el-GR"/>
        </w:rPr>
        <w:t>.</w:t>
      </w:r>
    </w:p>
    <w:p w14:paraId="3AD9D067" w14:textId="77777777" w:rsidR="00F76346" w:rsidRPr="003723D8"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43" w:tgtFrame="_blank" w:history="1">
        <w:r w:rsidR="00F76346" w:rsidRPr="00F76346">
          <w:rPr>
            <w:rStyle w:val="-"/>
            <w:rFonts w:cstheme="minorHAnsi"/>
            <w:b/>
            <w:color w:val="000000" w:themeColor="text1"/>
            <w:szCs w:val="22"/>
            <w:lang w:val="el-GR" w:eastAsia="el-GR"/>
          </w:rPr>
          <w:t>2η Εγκύκλιος Απογραφή</w:t>
        </w:r>
      </w:hyperlink>
      <w:r w:rsidR="00F76346" w:rsidRPr="00F76346">
        <w:rPr>
          <w:rFonts w:cstheme="minorHAnsi"/>
          <w:b/>
          <w:color w:val="000000" w:themeColor="text1"/>
          <w:szCs w:val="22"/>
          <w:u w:val="single"/>
          <w:lang w:val="el-GR" w:eastAsia="el-GR"/>
        </w:rPr>
        <w:t>ς:</w:t>
      </w:r>
      <w:r w:rsidR="00F76346" w:rsidRPr="00F76346">
        <w:rPr>
          <w:rFonts w:cstheme="minorHAnsi"/>
          <w:color w:val="000000" w:themeColor="text1"/>
          <w:szCs w:val="22"/>
          <w:lang w:val="el-GR"/>
        </w:rPr>
        <w:t xml:space="preserve"> ΔΙ</w:t>
      </w:r>
      <w:r w:rsidR="00F76346" w:rsidRPr="00F76346">
        <w:rPr>
          <w:rFonts w:cstheme="minorHAnsi"/>
          <w:color w:val="000000"/>
          <w:szCs w:val="22"/>
          <w:lang w:val="el-GR"/>
        </w:rPr>
        <w:t>ΔΑΔ/Φ.18. 24/ 1940/οικ.26980/24-12-2010, ΘΕΜΑ: :</w:t>
      </w:r>
      <w:r w:rsidR="00F76346" w:rsidRPr="00F76346">
        <w:rPr>
          <w:rFonts w:cstheme="minorHAnsi"/>
          <w:color w:val="000000"/>
          <w:szCs w:val="22"/>
        </w:rPr>
        <w:t> </w:t>
      </w:r>
      <w:r w:rsidR="00F76346" w:rsidRPr="00F76346">
        <w:rPr>
          <w:rFonts w:cstheme="minorHAnsi"/>
          <w:color w:val="000000"/>
          <w:szCs w:val="22"/>
          <w:lang w:val="el-GR"/>
        </w:rPr>
        <w:t xml:space="preserve"> 2η Εγκύκλιος Απογραφής - Πιστοποίηση προϊσταμένων Διευθύνσεων Διοικητικού/ Προσωπικού και αναπληρωτών τους. </w:t>
      </w:r>
      <w:r w:rsidR="00F76346" w:rsidRPr="003723D8">
        <w:rPr>
          <w:rFonts w:cstheme="minorHAnsi"/>
          <w:color w:val="000000"/>
          <w:szCs w:val="22"/>
          <w:lang w:val="el-GR"/>
        </w:rPr>
        <w:t>(ΑΔΑ: 4ΙΙΡΚ-Η)</w:t>
      </w:r>
    </w:p>
    <w:p w14:paraId="511CC147"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44" w:tgtFrame="_blank" w:history="1">
        <w:r w:rsidR="00F76346" w:rsidRPr="00F76346">
          <w:rPr>
            <w:rStyle w:val="-"/>
            <w:rFonts w:cstheme="minorHAnsi"/>
            <w:b/>
            <w:color w:val="000000" w:themeColor="text1"/>
            <w:szCs w:val="22"/>
            <w:lang w:val="el-GR" w:eastAsia="el-GR"/>
          </w:rPr>
          <w:t>3η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szCs w:val="22"/>
          <w:lang w:val="el-GR"/>
        </w:rPr>
        <w:t xml:space="preserve"> ΔΙΔΑΔ/Υ.18.24/1978/οικ. 11915/14-6-2011 ΘΕΜΑ: 3η Εγκύκλιος Απογραφής – Υπενθύμιση πιστοποίησης προϊσταμένων Διευθύνσεων Διοικητικού/ Προσωπικού και αναπληρωτών τους (ΑΔΑ: 4Α3ΚΚ-ΓΗ)</w:t>
      </w:r>
    </w:p>
    <w:p w14:paraId="572FB408"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45" w:tgtFrame="_blank" w:history="1">
        <w:r w:rsidR="00F76346" w:rsidRPr="00F76346">
          <w:rPr>
            <w:rStyle w:val="-"/>
            <w:rFonts w:cstheme="minorHAnsi"/>
            <w:b/>
            <w:color w:val="000000" w:themeColor="text1"/>
            <w:szCs w:val="22"/>
            <w:lang w:val="el-GR" w:eastAsia="el-GR"/>
          </w:rPr>
          <w:t>4η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szCs w:val="22"/>
          <w:lang w:val="el-GR"/>
        </w:rPr>
        <w:t xml:space="preserve"> ΔΙΔΑΔ/Υ.18.24/1911/οικ. 15602/5-8-2011 ΘΕΜΑ: 4η Εγκύκλιος Απογραφής –Απογραφή νέων υπαλλήλων και υπόχρεων που δεν έχουν απογραφεί - </w:t>
      </w:r>
      <w:proofErr w:type="spellStart"/>
      <w:r w:rsidR="00F76346" w:rsidRPr="00F76346">
        <w:rPr>
          <w:rFonts w:cstheme="minorHAnsi"/>
          <w:color w:val="000000"/>
          <w:szCs w:val="22"/>
          <w:lang w:val="el-GR"/>
        </w:rPr>
        <w:t>Επικαιροποίηση</w:t>
      </w:r>
      <w:proofErr w:type="spellEnd"/>
      <w:r w:rsidR="00F76346" w:rsidRPr="00F76346">
        <w:rPr>
          <w:rFonts w:cstheme="minorHAnsi"/>
          <w:color w:val="000000"/>
          <w:szCs w:val="22"/>
          <w:lang w:val="el-GR"/>
        </w:rPr>
        <w:t xml:space="preserve"> και επιβεβαίωση στοιχείων απογραφής (ΑΔΑ: 4ΑΜ4Χ-ΕΦΔ)</w:t>
      </w:r>
    </w:p>
    <w:p w14:paraId="5C1A7EAE"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46" w:tgtFrame="_blank" w:history="1">
        <w:r w:rsidR="00F76346" w:rsidRPr="00F76346">
          <w:rPr>
            <w:rStyle w:val="-"/>
            <w:rFonts w:cstheme="minorHAnsi"/>
            <w:b/>
            <w:color w:val="000000" w:themeColor="text1"/>
            <w:szCs w:val="22"/>
            <w:lang w:val="el-GR" w:eastAsia="el-GR"/>
          </w:rPr>
          <w:t>5η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szCs w:val="22"/>
          <w:lang w:val="el-GR"/>
        </w:rPr>
        <w:t xml:space="preserve"> ΔΙΔΑΔ/Φ.81/62/οικ. 19639/12-7-2013 ΘΕΜΑ: Απογραφή προσωπικού Νομικών Προσώπων Ιδιωτικού Δικαίου και Δημοτικών Επιχειρήσεων (ΑΔΑ: ΒΛ40Χ-ΗΙ6)</w:t>
      </w:r>
    </w:p>
    <w:p w14:paraId="7F7AC900"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47" w:tgtFrame="_blank" w:history="1">
        <w:r w:rsidR="00F76346" w:rsidRPr="00F76346">
          <w:rPr>
            <w:rStyle w:val="-"/>
            <w:rFonts w:cstheme="minorHAnsi"/>
            <w:b/>
            <w:color w:val="000000" w:themeColor="text1"/>
            <w:szCs w:val="22"/>
            <w:lang w:val="el-GR" w:eastAsia="el-GR"/>
          </w:rPr>
          <w:t>6η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szCs w:val="22"/>
          <w:lang w:val="el-GR"/>
        </w:rPr>
        <w:t xml:space="preserve"> ΔΙΔΑΔ/Φ.81/92/οικ.530/9-1-2014 ΘΕΜΑ: 1. Προσθήκη Νέων Τιμών Στο Πεδίο «Εργασιακή Σχέση» Του Μητρώου Μισθοδοτούμενων Ελληνικού Δημοσίου.2. Ένταξη προσωπικού Νομικών Προσώπων Ιδιωτικού Δικαίου, Ανωνύμων Εταιρειών του Δημοσίου και Δημοτικών Επιχειρήσεων στο Μητρώο Μισθοδοτούμενων Ελληνικού Δημοσίου (ΑΔΑ: ΒΙ6ΝΧ-ΞΞ9).</w:t>
      </w:r>
    </w:p>
    <w:p w14:paraId="247E0581"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48" w:tgtFrame="_blank" w:history="1">
        <w:r w:rsidR="00F76346" w:rsidRPr="00F76346">
          <w:rPr>
            <w:rStyle w:val="-"/>
            <w:rFonts w:cstheme="minorHAnsi"/>
            <w:b/>
            <w:color w:val="000000" w:themeColor="text1"/>
            <w:szCs w:val="22"/>
            <w:lang w:val="el-GR" w:eastAsia="el-GR"/>
          </w:rPr>
          <w:t>7η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szCs w:val="22"/>
          <w:lang w:val="el-GR"/>
        </w:rPr>
        <w:t xml:space="preserve"> ΔΙΔΑΔ/Φ.81/ 111 /οικ. 9613/11-4-2014 ΘΕΜΑ:</w:t>
      </w:r>
      <w:r w:rsidR="00F76346" w:rsidRPr="00F76346">
        <w:rPr>
          <w:rFonts w:cstheme="minorHAnsi"/>
          <w:color w:val="000000"/>
          <w:szCs w:val="22"/>
        </w:rPr>
        <w:t> </w:t>
      </w:r>
      <w:r w:rsidR="00F76346" w:rsidRPr="00F76346">
        <w:rPr>
          <w:rFonts w:cstheme="minorHAnsi"/>
          <w:color w:val="000000"/>
          <w:szCs w:val="22"/>
          <w:lang w:val="el-GR"/>
        </w:rPr>
        <w:t xml:space="preserve"> Προθεσμία απογραφής προσωπικού Νομικών Προσώπων Ιδιωτικού Δικαίου, Δημοσίων και Δημοτικών Επιχειρήσεων (ΑΔΑ: ΒΙΗ5Χ-24Τ)</w:t>
      </w:r>
    </w:p>
    <w:p w14:paraId="11A5ED20"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49" w:tgtFrame="_blank" w:history="1">
        <w:r w:rsidR="00F76346" w:rsidRPr="00F76346">
          <w:rPr>
            <w:rStyle w:val="-"/>
            <w:rFonts w:cstheme="minorHAnsi"/>
            <w:b/>
            <w:color w:val="000000" w:themeColor="text1"/>
            <w:szCs w:val="22"/>
            <w:lang w:val="el-GR" w:eastAsia="el-GR"/>
          </w:rPr>
          <w:t>8η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szCs w:val="22"/>
          <w:lang w:val="el-GR"/>
        </w:rPr>
        <w:t xml:space="preserve"> ΔΙΠΑΑΔ/Φ.81/142/οικ.16235/ 26-5-2015</w:t>
      </w:r>
      <w:r w:rsidR="00F76346" w:rsidRPr="00F76346">
        <w:rPr>
          <w:rFonts w:cstheme="minorHAnsi"/>
          <w:color w:val="000000"/>
          <w:szCs w:val="22"/>
        </w:rPr>
        <w:t>  </w:t>
      </w:r>
      <w:r w:rsidR="00F76346" w:rsidRPr="00F76346">
        <w:rPr>
          <w:rFonts w:cstheme="minorHAnsi"/>
          <w:color w:val="000000"/>
          <w:szCs w:val="22"/>
          <w:lang w:val="el-GR"/>
        </w:rPr>
        <w:t>ΘΕΜΑ: Νέα Εφαρμογή Απογραφής – Παροχή Κωδικού ΔΙΠΑΑΔ από την Εφαρμογή (ΑΔΑ: 6Ο7Φ465ΦΘΕ-Β59).</w:t>
      </w:r>
    </w:p>
    <w:p w14:paraId="25868E23"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50" w:tgtFrame="_blank" w:history="1">
        <w:r w:rsidR="00F76346" w:rsidRPr="00F76346">
          <w:rPr>
            <w:rStyle w:val="-"/>
            <w:rFonts w:cstheme="minorHAnsi"/>
            <w:b/>
            <w:color w:val="000000" w:themeColor="text1"/>
            <w:szCs w:val="22"/>
            <w:lang w:val="el-GR" w:eastAsia="el-GR"/>
          </w:rPr>
          <w:t>9η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szCs w:val="22"/>
          <w:lang w:val="el-GR"/>
        </w:rPr>
        <w:t xml:space="preserve"> ΔΙΠΑΑΔ/Φ.81/167/οικ.34787/ 09-11-2015</w:t>
      </w:r>
      <w:r w:rsidR="00F76346" w:rsidRPr="00F76346">
        <w:rPr>
          <w:rFonts w:cstheme="minorHAnsi"/>
          <w:color w:val="000000"/>
          <w:szCs w:val="22"/>
        </w:rPr>
        <w:t>  </w:t>
      </w:r>
      <w:r w:rsidR="00F76346" w:rsidRPr="00F76346">
        <w:rPr>
          <w:rFonts w:cstheme="minorHAnsi"/>
          <w:color w:val="000000"/>
          <w:szCs w:val="22"/>
          <w:lang w:val="el-GR"/>
        </w:rPr>
        <w:t>ΘΕΜΑ: Υποχρέωση Απογραφής Ν.Π.Ι.Δ. και Ν.Π.Δ.Δ. που δεν έχουν απογραφεί στο Μητρώο Ανθρώπινου Δυναμικού Ελληνικού Δημοσίου - Αποστολή καταλόγου επιχορηγούμενων από τον Κρατικό Προϋπολογισμό Ν.Π.Ι.Δ.</w:t>
      </w:r>
      <w:r w:rsidR="00F76346" w:rsidRPr="00F76346">
        <w:rPr>
          <w:rFonts w:cstheme="minorHAnsi"/>
          <w:color w:val="000000"/>
          <w:szCs w:val="22"/>
        </w:rPr>
        <w:t> </w:t>
      </w:r>
      <w:r w:rsidR="00F76346" w:rsidRPr="00F76346">
        <w:rPr>
          <w:rFonts w:cstheme="minorHAnsi"/>
          <w:color w:val="000000"/>
          <w:szCs w:val="22"/>
          <w:lang w:val="el-GR"/>
        </w:rPr>
        <w:t>(ΑΔΑ: 78ΡΧ465ΦΘΕ-Σ60).</w:t>
      </w:r>
    </w:p>
    <w:p w14:paraId="3607A052"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51" w:tgtFrame="_blank" w:history="1">
        <w:r w:rsidR="00F76346" w:rsidRPr="00F76346">
          <w:rPr>
            <w:rStyle w:val="-"/>
            <w:rFonts w:cstheme="minorHAnsi"/>
            <w:b/>
            <w:color w:val="000000" w:themeColor="text1"/>
            <w:szCs w:val="22"/>
            <w:lang w:val="el-GR" w:eastAsia="el-GR"/>
          </w:rPr>
          <w:t>10η Εγκύκλιος Απογραφής</w:t>
        </w:r>
      </w:hyperlink>
      <w:r w:rsidR="00F76346" w:rsidRPr="00F76346">
        <w:rPr>
          <w:rFonts w:cstheme="minorHAnsi"/>
          <w:color w:val="000000" w:themeColor="text1"/>
          <w:szCs w:val="22"/>
        </w:rPr>
        <w:t> </w:t>
      </w:r>
      <w:r w:rsidR="00F76346" w:rsidRPr="00F76346">
        <w:rPr>
          <w:rFonts w:cstheme="minorHAnsi"/>
          <w:color w:val="000000"/>
          <w:szCs w:val="22"/>
          <w:lang w:val="el-GR"/>
        </w:rPr>
        <w:t xml:space="preserve">: ΔΙΠΑΑΔ/Φ.81/187/οικ.8463/23-03-2016 </w:t>
      </w:r>
      <w:r w:rsidR="00F76346" w:rsidRPr="00F76346">
        <w:rPr>
          <w:rFonts w:cstheme="minorHAnsi"/>
          <w:color w:val="000000"/>
          <w:szCs w:val="22"/>
        </w:rPr>
        <w:t> </w:t>
      </w:r>
      <w:r w:rsidR="00F76346" w:rsidRPr="00F76346">
        <w:rPr>
          <w:rFonts w:cstheme="minorHAnsi"/>
          <w:color w:val="000000"/>
          <w:szCs w:val="22"/>
          <w:lang w:val="el-GR"/>
        </w:rPr>
        <w:t>ΘΕΜΑ: Υπενθύμιση αποστολής καταλόγου επιχορηγούμενων από τον Κρατικό Προϋπολογισμό Νομικών Προσώπων Ιδιωτικού Δικαίου (ΑΔΑ: 6ΠΦΦ465ΦΘΕ-ΠΦ0)</w:t>
      </w:r>
    </w:p>
    <w:p w14:paraId="5D9E27D4"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52" w:tgtFrame="_blank" w:history="1">
        <w:r w:rsidR="00F76346" w:rsidRPr="00F76346">
          <w:rPr>
            <w:rStyle w:val="-"/>
            <w:rFonts w:cstheme="minorHAnsi"/>
            <w:b/>
            <w:color w:val="000000" w:themeColor="text1"/>
            <w:szCs w:val="22"/>
            <w:lang w:val="el-GR" w:eastAsia="el-GR"/>
          </w:rPr>
          <w:t>11η Εγκύκλιος Απογραφής</w:t>
        </w:r>
      </w:hyperlink>
      <w:r w:rsidR="00F76346" w:rsidRPr="00F76346">
        <w:rPr>
          <w:rFonts w:cstheme="minorHAnsi"/>
          <w:b/>
          <w:color w:val="000000" w:themeColor="text1"/>
          <w:szCs w:val="22"/>
          <w:u w:val="single"/>
          <w:lang w:val="el-GR" w:eastAsia="el-GR"/>
        </w:rPr>
        <w:t>:</w:t>
      </w:r>
      <w:r w:rsidR="00F76346" w:rsidRPr="00F76346">
        <w:rPr>
          <w:rFonts w:cstheme="minorHAnsi"/>
          <w:color w:val="000000" w:themeColor="text1"/>
          <w:szCs w:val="22"/>
          <w:lang w:val="el-GR"/>
        </w:rPr>
        <w:t xml:space="preserve"> Δ</w:t>
      </w:r>
      <w:r w:rsidR="00F76346" w:rsidRPr="00F76346">
        <w:rPr>
          <w:rFonts w:cstheme="minorHAnsi"/>
          <w:color w:val="000000"/>
          <w:szCs w:val="22"/>
          <w:lang w:val="el-GR"/>
        </w:rPr>
        <w:t xml:space="preserve">ΙΠΑΑΔ/Φ.81/253/οικ.2819/27-01-2017 </w:t>
      </w:r>
      <w:r w:rsidR="00F76346" w:rsidRPr="00F76346">
        <w:rPr>
          <w:rFonts w:cstheme="minorHAnsi"/>
          <w:color w:val="000000"/>
          <w:szCs w:val="22"/>
        </w:rPr>
        <w:t> </w:t>
      </w:r>
      <w:r w:rsidR="00F76346" w:rsidRPr="00F76346">
        <w:rPr>
          <w:rFonts w:cstheme="minorHAnsi"/>
          <w:color w:val="000000"/>
          <w:szCs w:val="22"/>
          <w:lang w:val="el-GR"/>
        </w:rPr>
        <w:t>ΘΕΜΑ: Ενημέρωση στοιχείων απογεγραμμένων Μητρώου Ανθρώπινου Δυναμικού Ελληνικού Δημοσίου (ΑΔΑ: 6ΖΙΜ465ΧΘΨ-62Λ).</w:t>
      </w:r>
    </w:p>
    <w:p w14:paraId="176AD925"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53" w:tgtFrame="_blank" w:history="1">
        <w:r w:rsidR="00F76346" w:rsidRPr="00F76346">
          <w:rPr>
            <w:rStyle w:val="-"/>
            <w:rFonts w:cstheme="minorHAnsi"/>
            <w:b/>
            <w:color w:val="000000" w:themeColor="text1"/>
            <w:szCs w:val="22"/>
            <w:lang w:val="el-GR" w:eastAsia="el-GR"/>
          </w:rPr>
          <w:t>12η Εγκύκλιος Απογραφής:</w:t>
        </w:r>
        <w:r w:rsidR="00F76346" w:rsidRPr="00F76346">
          <w:rPr>
            <w:rStyle w:val="-"/>
            <w:rFonts w:cstheme="minorHAnsi"/>
            <w:b/>
            <w:color w:val="000000" w:themeColor="text1"/>
            <w:szCs w:val="22"/>
            <w:lang w:eastAsia="el-GR"/>
          </w:rPr>
          <w:t> </w:t>
        </w:r>
      </w:hyperlink>
      <w:r w:rsidR="00F76346" w:rsidRPr="00F76346">
        <w:rPr>
          <w:rStyle w:val="wffiletext"/>
          <w:rFonts w:cstheme="minorHAnsi"/>
          <w:color w:val="000000"/>
          <w:szCs w:val="22"/>
          <w:bdr w:val="none" w:sz="0" w:space="0" w:color="auto" w:frame="1"/>
          <w:lang w:val="el-GR"/>
        </w:rPr>
        <w:t xml:space="preserve">ΔΙΠΑΑΔ/Φ.81/277/οικ.22076/06-07-2017 </w:t>
      </w:r>
      <w:r w:rsidR="00F76346" w:rsidRPr="00F76346">
        <w:rPr>
          <w:rStyle w:val="wffiletext"/>
          <w:rFonts w:cstheme="minorHAnsi"/>
          <w:color w:val="000000"/>
          <w:szCs w:val="22"/>
          <w:bdr w:val="none" w:sz="0" w:space="0" w:color="auto" w:frame="1"/>
        </w:rPr>
        <w:t> </w:t>
      </w:r>
      <w:r w:rsidR="00F76346" w:rsidRPr="00F76346">
        <w:rPr>
          <w:rStyle w:val="wffiletext"/>
          <w:rFonts w:cstheme="minorHAnsi"/>
          <w:color w:val="000000"/>
          <w:szCs w:val="22"/>
          <w:bdr w:val="none" w:sz="0" w:space="0" w:color="auto" w:frame="1"/>
          <w:lang w:val="el-GR"/>
        </w:rPr>
        <w:t>ΘΕΜΑ:</w:t>
      </w:r>
      <w:r w:rsidR="00F76346" w:rsidRPr="00F76346">
        <w:rPr>
          <w:rStyle w:val="wffiletext"/>
          <w:rFonts w:cstheme="minorHAnsi"/>
          <w:color w:val="000000"/>
          <w:szCs w:val="22"/>
          <w:bdr w:val="none" w:sz="0" w:space="0" w:color="auto" w:frame="1"/>
        </w:rPr>
        <w:t> </w:t>
      </w:r>
      <w:r w:rsidR="00F76346" w:rsidRPr="00F76346">
        <w:rPr>
          <w:rFonts w:cstheme="minorHAnsi"/>
          <w:color w:val="000000"/>
          <w:szCs w:val="22"/>
          <w:lang w:val="el-GR"/>
        </w:rPr>
        <w:t>«Διαγραφή έκτακτου προσωπικού λόγω λήξης σύμβασης από το Μητρώο</w:t>
      </w:r>
      <w:r w:rsidR="00F76346" w:rsidRPr="00F76346">
        <w:rPr>
          <w:rFonts w:cstheme="minorHAnsi"/>
          <w:color w:val="000000"/>
          <w:szCs w:val="22"/>
        </w:rPr>
        <w:t> </w:t>
      </w:r>
      <w:r w:rsidR="00F76346" w:rsidRPr="00F76346">
        <w:rPr>
          <w:rFonts w:cstheme="minorHAnsi"/>
          <w:color w:val="000000"/>
          <w:szCs w:val="22"/>
          <w:lang w:val="el-GR"/>
        </w:rPr>
        <w:t>Ανθρώπινου Δυναμικού Ελληνικού Δημοσίου» (ΑΔΑ: ΨΩΗΟ465ΧΘΨ-Ψ4Ο)</w:t>
      </w:r>
    </w:p>
    <w:p w14:paraId="79190DD8" w14:textId="77777777" w:rsidR="00F76346" w:rsidRPr="00F76346" w:rsidRDefault="00E44343" w:rsidP="00CB3043">
      <w:pPr>
        <w:numPr>
          <w:ilvl w:val="0"/>
          <w:numId w:val="61"/>
        </w:numPr>
        <w:shd w:val="clear" w:color="auto" w:fill="FFFFFF"/>
        <w:suppressAutoHyphens w:val="0"/>
        <w:spacing w:after="0" w:line="360" w:lineRule="auto"/>
        <w:ind w:left="450"/>
        <w:rPr>
          <w:rFonts w:cstheme="minorHAnsi"/>
          <w:color w:val="000000"/>
          <w:szCs w:val="22"/>
          <w:lang w:val="el-GR"/>
        </w:rPr>
      </w:pPr>
      <w:hyperlink r:id="rId54" w:tgtFrame="_blank" w:history="1">
        <w:r w:rsidR="00F76346" w:rsidRPr="00F76346">
          <w:rPr>
            <w:rStyle w:val="-"/>
            <w:rFonts w:cstheme="minorHAnsi"/>
            <w:b/>
            <w:color w:val="000000" w:themeColor="text1"/>
            <w:szCs w:val="22"/>
            <w:lang w:val="el-GR" w:eastAsia="el-GR"/>
          </w:rPr>
          <w:t>13η Εγκύκλιος Απογραφής:</w:t>
        </w:r>
      </w:hyperlink>
      <w:r w:rsidR="00F76346" w:rsidRPr="00F76346">
        <w:rPr>
          <w:rFonts w:cstheme="minorHAnsi"/>
          <w:color w:val="000000" w:themeColor="text1"/>
          <w:szCs w:val="22"/>
        </w:rPr>
        <w:t> </w:t>
      </w:r>
      <w:r w:rsidR="00F76346" w:rsidRPr="00F76346">
        <w:rPr>
          <w:rStyle w:val="wffiletext"/>
          <w:rFonts w:cstheme="minorHAnsi"/>
          <w:color w:val="000000"/>
          <w:szCs w:val="22"/>
          <w:bdr w:val="none" w:sz="0" w:space="0" w:color="auto" w:frame="1"/>
          <w:lang w:val="el-GR"/>
        </w:rPr>
        <w:t>ΔΙΠΑΑΔ/Φ.81/287/οικ.30338/06-07-2017 ΘΕΜΑ:</w:t>
      </w:r>
      <w:r w:rsidR="00F76346" w:rsidRPr="00F76346">
        <w:rPr>
          <w:rStyle w:val="wffiletext"/>
          <w:rFonts w:cstheme="minorHAnsi"/>
          <w:color w:val="000000"/>
          <w:szCs w:val="22"/>
          <w:bdr w:val="none" w:sz="0" w:space="0" w:color="auto" w:frame="1"/>
        </w:rPr>
        <w:t> </w:t>
      </w:r>
      <w:r w:rsidR="00F76346" w:rsidRPr="00F76346">
        <w:rPr>
          <w:rFonts w:cstheme="minorHAnsi"/>
          <w:color w:val="000000"/>
          <w:szCs w:val="22"/>
          <w:lang w:val="el-GR"/>
        </w:rPr>
        <w:t>«Καταχώριση και ενημέρωση στο Μητρώο Ανθρώπινου Δυναμικού Ελληνικού Δημοσίου των προσλαμβανόμενων για την αντιμετώπιση των προσφυγικών/μεταναστευτικών ροών και των προσλαμβανόμενων για αντιμετώπιση φυσικών καταστροφών» (ΑΔΑ: ΩΜ33465ΧΘΨ-ΟΔ6)</w:t>
      </w:r>
    </w:p>
    <w:p w14:paraId="51351A85" w14:textId="77777777" w:rsidR="00F76346" w:rsidRPr="00F76346" w:rsidRDefault="00E44343" w:rsidP="00CB3043">
      <w:pPr>
        <w:numPr>
          <w:ilvl w:val="0"/>
          <w:numId w:val="61"/>
        </w:numPr>
        <w:shd w:val="clear" w:color="auto" w:fill="FFFFFF"/>
        <w:suppressAutoHyphens w:val="0"/>
        <w:spacing w:after="0" w:line="360" w:lineRule="auto"/>
        <w:ind w:left="450"/>
        <w:rPr>
          <w:rStyle w:val="-"/>
          <w:rFonts w:cstheme="minorHAnsi"/>
          <w:color w:val="000000" w:themeColor="text1"/>
          <w:u w:val="none"/>
          <w:lang w:val="el-GR"/>
        </w:rPr>
      </w:pPr>
      <w:hyperlink r:id="rId55" w:tgtFrame="_blank" w:history="1">
        <w:r w:rsidR="00F76346" w:rsidRPr="00F76346">
          <w:rPr>
            <w:rStyle w:val="-"/>
            <w:rFonts w:cstheme="minorHAnsi"/>
            <w:b/>
            <w:color w:val="000000" w:themeColor="text1"/>
            <w:szCs w:val="22"/>
            <w:lang w:val="el-GR" w:eastAsia="el-GR"/>
          </w:rPr>
          <w:t>14η Εγκύκλιος Απογραφής</w:t>
        </w:r>
      </w:hyperlink>
      <w:r w:rsidR="00F76346" w:rsidRPr="00F76346">
        <w:rPr>
          <w:rStyle w:val="-"/>
          <w:rFonts w:cstheme="minorHAnsi"/>
          <w:b/>
          <w:color w:val="000000" w:themeColor="text1"/>
          <w:lang w:val="el-GR" w:eastAsia="el-GR"/>
        </w:rPr>
        <w:t>:</w:t>
      </w:r>
      <w:r w:rsidR="00F76346" w:rsidRPr="00F76346">
        <w:rPr>
          <w:rStyle w:val="-"/>
          <w:b/>
          <w:color w:val="000000" w:themeColor="text1"/>
          <w:lang w:val="el-GR" w:eastAsia="el-GR"/>
        </w:rPr>
        <w:t> </w:t>
      </w:r>
      <w:r w:rsidR="00F76346" w:rsidRPr="00F76346">
        <w:rPr>
          <w:rStyle w:val="-"/>
          <w:color w:val="000000" w:themeColor="text1"/>
          <w:u w:val="none"/>
          <w:lang w:val="el-GR" w:eastAsia="el-GR"/>
        </w:rPr>
        <w:t>«Άμεση ενημέρωση των πεδίων «Κλάδος» και «Ειδικότητα» στο Μητρώο Ανθρώπινου Δυναμικού Ελληνικού Δημοσίου – σύνδεση με καταβολή επιδόματος επικίνδυνης και ανθυγιεινός εργασίας» (</w:t>
      </w:r>
      <w:hyperlink r:id="rId56" w:tgtFrame="_blank" w:history="1">
        <w:r w:rsidR="00F76346" w:rsidRPr="00F76346">
          <w:rPr>
            <w:rStyle w:val="-"/>
            <w:rFonts w:cstheme="minorHAnsi"/>
            <w:color w:val="000000" w:themeColor="text1"/>
            <w:szCs w:val="22"/>
            <w:u w:val="none"/>
            <w:lang w:val="el-GR" w:eastAsia="el-GR"/>
          </w:rPr>
          <w:t>ΑΔΑ: Ω8Ζ0Η-7ΕΓ</w:t>
        </w:r>
      </w:hyperlink>
      <w:r w:rsidR="00F76346" w:rsidRPr="00F76346">
        <w:rPr>
          <w:rStyle w:val="-"/>
          <w:color w:val="000000" w:themeColor="text1"/>
          <w:u w:val="none"/>
          <w:lang w:val="el-GR" w:eastAsia="el-GR"/>
        </w:rPr>
        <w:t>)</w:t>
      </w:r>
    </w:p>
    <w:p w14:paraId="7D472E50" w14:textId="77777777" w:rsidR="002C6F7E" w:rsidRDefault="002C6F7E" w:rsidP="00441FD9">
      <w:pPr>
        <w:suppressAutoHyphens w:val="0"/>
        <w:autoSpaceDE w:val="0"/>
        <w:autoSpaceDN w:val="0"/>
        <w:adjustRightInd w:val="0"/>
        <w:spacing w:after="0"/>
        <w:jc w:val="left"/>
        <w:rPr>
          <w:b/>
          <w:i/>
          <w:color w:val="000000"/>
          <w:szCs w:val="22"/>
          <w:u w:val="single"/>
          <w:lang w:val="el-GR" w:eastAsia="el-GR"/>
        </w:rPr>
      </w:pPr>
    </w:p>
    <w:p w14:paraId="2EC8B6A3" w14:textId="77777777" w:rsidR="00441FD9" w:rsidRDefault="00441FD9" w:rsidP="00441FD9">
      <w:pPr>
        <w:suppressAutoHyphens w:val="0"/>
        <w:autoSpaceDE w:val="0"/>
        <w:autoSpaceDN w:val="0"/>
        <w:adjustRightInd w:val="0"/>
        <w:spacing w:after="0"/>
        <w:jc w:val="left"/>
        <w:rPr>
          <w:b/>
          <w:i/>
          <w:color w:val="000000"/>
          <w:szCs w:val="22"/>
          <w:u w:val="single"/>
          <w:lang w:val="el-GR" w:eastAsia="el-GR"/>
        </w:rPr>
      </w:pPr>
      <w:r w:rsidRPr="00441FD9">
        <w:rPr>
          <w:b/>
          <w:i/>
          <w:color w:val="000000"/>
          <w:szCs w:val="22"/>
          <w:u w:val="single"/>
          <w:lang w:val="el-GR" w:eastAsia="el-GR"/>
        </w:rPr>
        <w:t>Ενιαίο Σύστημα Κινητικότητας</w:t>
      </w:r>
    </w:p>
    <w:p w14:paraId="6513638E" w14:textId="77777777" w:rsidR="002C6F7E" w:rsidRDefault="002C6F7E" w:rsidP="00441FD9">
      <w:pPr>
        <w:suppressAutoHyphens w:val="0"/>
        <w:autoSpaceDE w:val="0"/>
        <w:autoSpaceDN w:val="0"/>
        <w:adjustRightInd w:val="0"/>
        <w:spacing w:after="0"/>
        <w:jc w:val="left"/>
        <w:rPr>
          <w:b/>
          <w:i/>
          <w:color w:val="000000"/>
          <w:szCs w:val="22"/>
          <w:u w:val="single"/>
          <w:lang w:val="el-GR" w:eastAsia="el-GR"/>
        </w:rPr>
      </w:pPr>
    </w:p>
    <w:p w14:paraId="33DF1E58" w14:textId="77777777" w:rsidR="002C6F7E" w:rsidRDefault="002C6F7E" w:rsidP="002C6F7E">
      <w:pPr>
        <w:suppressAutoHyphens w:val="0"/>
        <w:autoSpaceDE w:val="0"/>
        <w:autoSpaceDN w:val="0"/>
        <w:adjustRightInd w:val="0"/>
        <w:spacing w:after="0"/>
        <w:jc w:val="left"/>
        <w:rPr>
          <w:b/>
          <w:color w:val="000000"/>
          <w:szCs w:val="22"/>
          <w:lang w:val="el-GR" w:eastAsia="el-GR"/>
        </w:rPr>
      </w:pPr>
      <w:r w:rsidRPr="00465FA3">
        <w:rPr>
          <w:b/>
          <w:color w:val="000000"/>
          <w:szCs w:val="22"/>
          <w:lang w:val="el-GR" w:eastAsia="el-GR"/>
        </w:rPr>
        <w:t xml:space="preserve">Νόμοι: </w:t>
      </w:r>
    </w:p>
    <w:p w14:paraId="119BF50E" w14:textId="77777777" w:rsidR="002C6F7E" w:rsidRDefault="002C6F7E" w:rsidP="00441FD9">
      <w:pPr>
        <w:suppressAutoHyphens w:val="0"/>
        <w:autoSpaceDE w:val="0"/>
        <w:autoSpaceDN w:val="0"/>
        <w:adjustRightInd w:val="0"/>
        <w:spacing w:after="0"/>
        <w:jc w:val="left"/>
        <w:rPr>
          <w:b/>
          <w:i/>
          <w:color w:val="000000"/>
          <w:szCs w:val="22"/>
          <w:u w:val="single"/>
          <w:lang w:val="el-GR" w:eastAsia="el-GR"/>
        </w:rPr>
      </w:pPr>
    </w:p>
    <w:p w14:paraId="2714E0D2" w14:textId="77777777" w:rsidR="002C6F7E" w:rsidRPr="00453CD6" w:rsidRDefault="00E44343" w:rsidP="00CB3043">
      <w:pPr>
        <w:numPr>
          <w:ilvl w:val="0"/>
          <w:numId w:val="62"/>
        </w:numPr>
        <w:shd w:val="clear" w:color="auto" w:fill="FFFFFF"/>
        <w:suppressAutoHyphens w:val="0"/>
        <w:spacing w:after="0" w:line="360" w:lineRule="auto"/>
        <w:rPr>
          <w:rStyle w:val="-"/>
          <w:rFonts w:cstheme="minorHAnsi"/>
          <w:color w:val="000000" w:themeColor="text1"/>
          <w:u w:val="none"/>
          <w:lang w:val="el-GR"/>
        </w:rPr>
      </w:pPr>
      <w:hyperlink r:id="rId57" w:tgtFrame="_blank" w:history="1">
        <w:r w:rsidR="002C6F7E" w:rsidRPr="002C6F7E">
          <w:rPr>
            <w:rStyle w:val="-"/>
            <w:rFonts w:cstheme="minorHAnsi"/>
            <w:b/>
            <w:bCs/>
            <w:color w:val="000000" w:themeColor="text1"/>
            <w:lang w:val="el-GR" w:eastAsia="el-GR"/>
          </w:rPr>
          <w:t>Νόμος 4440/2016 </w:t>
        </w:r>
        <w:r w:rsidR="002C6F7E" w:rsidRPr="002C6F7E">
          <w:rPr>
            <w:rStyle w:val="-"/>
            <w:rFonts w:cstheme="minorHAnsi"/>
            <w:b/>
            <w:color w:val="000000" w:themeColor="text1"/>
            <w:szCs w:val="22"/>
            <w:lang w:val="el-GR" w:eastAsia="el-GR"/>
          </w:rPr>
          <w:t>:</w:t>
        </w:r>
      </w:hyperlink>
      <w:r w:rsidR="002C6F7E" w:rsidRPr="002C6F7E">
        <w:rPr>
          <w:rStyle w:val="-"/>
          <w:rFonts w:cstheme="minorHAnsi"/>
          <w:color w:val="000000" w:themeColor="text1"/>
          <w:lang w:val="el-GR" w:eastAsia="el-GR"/>
        </w:rPr>
        <w:t> </w:t>
      </w:r>
      <w:r w:rsidR="002C6F7E" w:rsidRPr="002C6F7E">
        <w:rPr>
          <w:rStyle w:val="-"/>
          <w:rFonts w:cstheme="minorHAnsi"/>
          <w:color w:val="000000" w:themeColor="text1"/>
          <w:u w:val="none"/>
          <w:lang w:val="el-GR" w:eastAsia="el-GR"/>
        </w:rPr>
        <w:t>Δημοσιεύθηκε στο ΦΕΚ 224 - 02.12.2016 στις 02.12.2016 - "ΕΝΙΑΙΟ ΣΥΣΤΗΜΑ ΚΙΝΗΤΙΚΟΤΗΤΑΣ ΣΤΗ ΔΗΜΟΣΙΑ ΔΙΟΙΚΗΣΗ ΚΑΙ ΤΗΝ ΤΟΠΙΚΗ ΑΥΤΟΔΙΟΙΚΗΣΗ, ΥΠΟΧΡΕΩΣΕΙΣ ΤΩΝ ΠΡΟΣΩΠΩΝ ΠΟΥ ΔΙΟΡΙΖΟΝΤΑΙ ΣΤΙΣ ΘΕΣΕΙΣ ΤΩΝ ΑΡΘΡΩΝ 6 ΚΑΙ 8 ΤΟΥ Ν. 4369/2016, ΑΣΥΜΒΙΒΑΣΤΑ ΚΑΙ ΠΡΟΛΗΨΗ ΤΩΝ ΠΕΡΙΠΤΩΣΕΩΝ ΣΥΓΚΡΟΥΣΗΣ ΣΥΜΦΕΡΟΝΤΩΝ ΚΑΙ ΛΟΙΠΕΣ ΔΙΑΤΑΞΕΙΣ"</w:t>
      </w:r>
    </w:p>
    <w:p w14:paraId="67019DBF" w14:textId="77777777" w:rsidR="002C6F7E" w:rsidRPr="002C6F7E" w:rsidRDefault="00E44343" w:rsidP="00CB3043">
      <w:pPr>
        <w:numPr>
          <w:ilvl w:val="0"/>
          <w:numId w:val="62"/>
        </w:numPr>
        <w:shd w:val="clear" w:color="auto" w:fill="FFFFFF"/>
        <w:suppressAutoHyphens w:val="0"/>
        <w:spacing w:after="0" w:line="360" w:lineRule="auto"/>
        <w:rPr>
          <w:rStyle w:val="-"/>
          <w:rFonts w:cstheme="minorHAnsi"/>
          <w:color w:val="000000" w:themeColor="text1"/>
          <w:u w:val="none"/>
          <w:lang w:val="el-GR" w:eastAsia="el-GR"/>
        </w:rPr>
      </w:pPr>
      <w:hyperlink r:id="rId58" w:tgtFrame="_blank" w:history="1">
        <w:r w:rsidR="002C6F7E" w:rsidRPr="002C6F7E">
          <w:rPr>
            <w:rStyle w:val="-"/>
            <w:rFonts w:cstheme="minorHAnsi"/>
            <w:b/>
            <w:color w:val="000000" w:themeColor="text1"/>
            <w:szCs w:val="22"/>
            <w:lang w:val="el-GR" w:eastAsia="el-GR"/>
          </w:rPr>
          <w:t>Νόμος 4447/2016,</w:t>
        </w:r>
        <w:r w:rsidR="002C6F7E" w:rsidRPr="002C6F7E">
          <w:rPr>
            <w:rStyle w:val="-"/>
            <w:rFonts w:cstheme="minorHAnsi"/>
            <w:color w:val="000000" w:themeColor="text1"/>
            <w:szCs w:val="22"/>
            <w:u w:val="none"/>
            <w:lang w:val="el-GR" w:eastAsia="el-GR"/>
          </w:rPr>
          <w:t xml:space="preserve"> ΦΕΚ 241Α - 23.12.2016</w:t>
        </w:r>
      </w:hyperlink>
      <w:r w:rsidR="002C6F7E" w:rsidRPr="002C6F7E">
        <w:rPr>
          <w:rStyle w:val="-"/>
          <w:rFonts w:cstheme="minorHAnsi"/>
          <w:color w:val="000000" w:themeColor="text1"/>
          <w:u w:val="none"/>
          <w:lang w:val="el-GR" w:eastAsia="el-GR"/>
        </w:rPr>
        <w:t> - Άρθρο 50</w:t>
      </w:r>
    </w:p>
    <w:p w14:paraId="440D90D6" w14:textId="77777777" w:rsidR="002C6F7E" w:rsidRPr="002C6F7E" w:rsidRDefault="00E44343" w:rsidP="00CB3043">
      <w:pPr>
        <w:numPr>
          <w:ilvl w:val="0"/>
          <w:numId w:val="62"/>
        </w:numPr>
        <w:shd w:val="clear" w:color="auto" w:fill="FFFFFF"/>
        <w:suppressAutoHyphens w:val="0"/>
        <w:spacing w:after="0" w:line="360" w:lineRule="auto"/>
        <w:rPr>
          <w:rStyle w:val="-"/>
          <w:rFonts w:cstheme="minorHAnsi"/>
          <w:color w:val="000000" w:themeColor="text1"/>
          <w:u w:val="none"/>
          <w:lang w:val="el-GR" w:eastAsia="el-GR"/>
        </w:rPr>
      </w:pPr>
      <w:hyperlink r:id="rId59" w:tgtFrame="_blank" w:history="1">
        <w:r w:rsidR="002C6F7E" w:rsidRPr="002C6F7E">
          <w:rPr>
            <w:rStyle w:val="-"/>
            <w:rFonts w:cstheme="minorHAnsi"/>
            <w:b/>
            <w:color w:val="000000" w:themeColor="text1"/>
            <w:szCs w:val="22"/>
            <w:lang w:val="el-GR" w:eastAsia="el-GR"/>
          </w:rPr>
          <w:t xml:space="preserve">Νόμος 4456/2017, </w:t>
        </w:r>
        <w:r w:rsidR="002C6F7E" w:rsidRPr="002C6F7E">
          <w:rPr>
            <w:rStyle w:val="-"/>
            <w:rFonts w:cstheme="minorHAnsi"/>
            <w:color w:val="000000" w:themeColor="text1"/>
            <w:szCs w:val="22"/>
            <w:u w:val="none"/>
            <w:lang w:val="el-GR" w:eastAsia="el-GR"/>
          </w:rPr>
          <w:t>ΦΕΚ 24Α - 01.03.2017</w:t>
        </w:r>
      </w:hyperlink>
      <w:r w:rsidR="002C6F7E" w:rsidRPr="002C6F7E">
        <w:rPr>
          <w:rStyle w:val="-"/>
          <w:rFonts w:cstheme="minorHAnsi"/>
          <w:color w:val="000000" w:themeColor="text1"/>
          <w:u w:val="none"/>
          <w:lang w:val="el-GR" w:eastAsia="el-GR"/>
        </w:rPr>
        <w:t> - Άρθρο 38 "Τροποποιήσεις στο ν. 4440/2016 (Α΄ 224)"</w:t>
      </w:r>
    </w:p>
    <w:p w14:paraId="577A4386" w14:textId="77777777" w:rsidR="002C6F7E" w:rsidRPr="002C6F7E" w:rsidRDefault="00E44343" w:rsidP="00CB3043">
      <w:pPr>
        <w:numPr>
          <w:ilvl w:val="0"/>
          <w:numId w:val="62"/>
        </w:numPr>
        <w:shd w:val="clear" w:color="auto" w:fill="FFFFFF"/>
        <w:suppressAutoHyphens w:val="0"/>
        <w:spacing w:after="0" w:line="360" w:lineRule="auto"/>
        <w:rPr>
          <w:rStyle w:val="-"/>
          <w:rFonts w:cstheme="minorHAnsi"/>
          <w:color w:val="000000" w:themeColor="text1"/>
          <w:u w:val="none"/>
          <w:lang w:val="el-GR" w:eastAsia="el-GR"/>
        </w:rPr>
      </w:pPr>
      <w:hyperlink r:id="rId60" w:tgtFrame="_blank" w:history="1">
        <w:r w:rsidR="002C6F7E" w:rsidRPr="002C6F7E">
          <w:rPr>
            <w:rStyle w:val="-"/>
            <w:rFonts w:cstheme="minorHAnsi"/>
            <w:b/>
            <w:color w:val="000000" w:themeColor="text1"/>
            <w:szCs w:val="22"/>
            <w:lang w:val="el-GR" w:eastAsia="el-GR"/>
          </w:rPr>
          <w:t>Νόμος 4465/2017,</w:t>
        </w:r>
        <w:r w:rsidR="002C6F7E" w:rsidRPr="002C6F7E">
          <w:rPr>
            <w:rStyle w:val="-"/>
            <w:rFonts w:cstheme="minorHAnsi"/>
            <w:color w:val="000000" w:themeColor="text1"/>
            <w:szCs w:val="22"/>
            <w:u w:val="none"/>
            <w:lang w:val="el-GR" w:eastAsia="el-GR"/>
          </w:rPr>
          <w:t xml:space="preserve"> ΦΕΚ 47Α - 04.04.2017</w:t>
        </w:r>
      </w:hyperlink>
      <w:r w:rsidR="002C6F7E" w:rsidRPr="002C6F7E">
        <w:rPr>
          <w:rStyle w:val="-"/>
          <w:rFonts w:cstheme="minorHAnsi"/>
          <w:color w:val="000000" w:themeColor="text1"/>
          <w:u w:val="none"/>
          <w:lang w:val="el-GR" w:eastAsia="el-GR"/>
        </w:rPr>
        <w:t>-  Άρθρο 27 "Τροποποίηση διατάξεων του ν. 4440/2016"</w:t>
      </w:r>
    </w:p>
    <w:p w14:paraId="087D4719" w14:textId="77777777" w:rsidR="002C6F7E" w:rsidRPr="002C6F7E" w:rsidRDefault="00E44343" w:rsidP="00CB3043">
      <w:pPr>
        <w:numPr>
          <w:ilvl w:val="0"/>
          <w:numId w:val="62"/>
        </w:numPr>
        <w:shd w:val="clear" w:color="auto" w:fill="FFFFFF"/>
        <w:suppressAutoHyphens w:val="0"/>
        <w:spacing w:after="0" w:line="360" w:lineRule="auto"/>
        <w:rPr>
          <w:rStyle w:val="-"/>
          <w:rFonts w:cstheme="minorHAnsi"/>
          <w:color w:val="000000" w:themeColor="text1"/>
          <w:u w:val="none"/>
          <w:lang w:val="el-GR" w:eastAsia="el-GR"/>
        </w:rPr>
      </w:pPr>
      <w:hyperlink r:id="rId61" w:tgtFrame="_blank" w:history="1">
        <w:r w:rsidR="002C6F7E" w:rsidRPr="002C6F7E">
          <w:rPr>
            <w:rStyle w:val="-"/>
            <w:rFonts w:cstheme="minorHAnsi"/>
            <w:b/>
            <w:color w:val="000000" w:themeColor="text1"/>
            <w:szCs w:val="22"/>
            <w:lang w:val="el-GR" w:eastAsia="el-GR"/>
          </w:rPr>
          <w:t>Νόμος 4472/2017,</w:t>
        </w:r>
        <w:r w:rsidR="002C6F7E" w:rsidRPr="002C6F7E">
          <w:rPr>
            <w:rStyle w:val="-"/>
            <w:rFonts w:cstheme="minorHAnsi"/>
            <w:color w:val="000000" w:themeColor="text1"/>
            <w:szCs w:val="22"/>
            <w:u w:val="none"/>
            <w:lang w:val="el-GR" w:eastAsia="el-GR"/>
          </w:rPr>
          <w:t xml:space="preserve"> ΦΕΚ 74Α - 19.05.2017</w:t>
        </w:r>
      </w:hyperlink>
      <w:r w:rsidR="002C6F7E" w:rsidRPr="002C6F7E">
        <w:rPr>
          <w:rStyle w:val="-"/>
          <w:rFonts w:cstheme="minorHAnsi"/>
          <w:color w:val="000000" w:themeColor="text1"/>
          <w:u w:val="none"/>
          <w:lang w:val="el-GR" w:eastAsia="el-GR"/>
        </w:rPr>
        <w:t> - Άρθρο 100</w:t>
      </w:r>
    </w:p>
    <w:p w14:paraId="491D2E46" w14:textId="77777777" w:rsidR="002C6F7E" w:rsidRPr="002C6F7E" w:rsidRDefault="00E44343" w:rsidP="00CB3043">
      <w:pPr>
        <w:numPr>
          <w:ilvl w:val="0"/>
          <w:numId w:val="62"/>
        </w:numPr>
        <w:shd w:val="clear" w:color="auto" w:fill="FFFFFF"/>
        <w:suppressAutoHyphens w:val="0"/>
        <w:spacing w:after="0" w:line="360" w:lineRule="auto"/>
        <w:rPr>
          <w:rStyle w:val="-"/>
          <w:rFonts w:cstheme="minorHAnsi"/>
          <w:color w:val="000000" w:themeColor="text1"/>
          <w:u w:val="none"/>
          <w:lang w:val="el-GR" w:eastAsia="el-GR"/>
        </w:rPr>
      </w:pPr>
      <w:hyperlink r:id="rId62" w:tgtFrame="_blank" w:history="1">
        <w:r w:rsidR="002C6F7E" w:rsidRPr="002C6F7E">
          <w:rPr>
            <w:rStyle w:val="-"/>
            <w:rFonts w:cstheme="minorHAnsi"/>
            <w:b/>
            <w:color w:val="000000" w:themeColor="text1"/>
            <w:szCs w:val="22"/>
            <w:lang w:val="el-GR" w:eastAsia="el-GR"/>
          </w:rPr>
          <w:t>Νόμος 4473/2017,</w:t>
        </w:r>
        <w:r w:rsidR="002C6F7E" w:rsidRPr="002C6F7E">
          <w:rPr>
            <w:rStyle w:val="-"/>
            <w:rFonts w:cstheme="minorHAnsi"/>
            <w:color w:val="000000" w:themeColor="text1"/>
            <w:szCs w:val="22"/>
            <w:u w:val="none"/>
            <w:lang w:val="el-GR" w:eastAsia="el-GR"/>
          </w:rPr>
          <w:t xml:space="preserve"> ΦΕΚ 78Α - 30.05.2017</w:t>
        </w:r>
      </w:hyperlink>
      <w:hyperlink r:id="rId63" w:tgtFrame="_blank" w:history="1">
        <w:r w:rsidR="002C6F7E" w:rsidRPr="002C6F7E">
          <w:rPr>
            <w:rStyle w:val="-"/>
            <w:rFonts w:cstheme="minorHAnsi"/>
            <w:color w:val="000000" w:themeColor="text1"/>
            <w:szCs w:val="22"/>
            <w:u w:val="none"/>
            <w:lang w:val="el-GR" w:eastAsia="el-GR"/>
          </w:rPr>
          <w:t> </w:t>
        </w:r>
      </w:hyperlink>
      <w:r w:rsidR="002C6F7E" w:rsidRPr="002C6F7E">
        <w:rPr>
          <w:rStyle w:val="-"/>
          <w:rFonts w:cstheme="minorHAnsi"/>
          <w:i/>
          <w:iCs/>
          <w:color w:val="000000" w:themeColor="text1"/>
          <w:u w:val="none"/>
          <w:lang w:val="el-GR" w:eastAsia="el-GR"/>
        </w:rPr>
        <w:t>- Άρθρο </w:t>
      </w:r>
      <w:r w:rsidR="002C6F7E" w:rsidRPr="002C6F7E">
        <w:rPr>
          <w:rStyle w:val="-"/>
          <w:rFonts w:cstheme="minorHAnsi"/>
          <w:color w:val="000000" w:themeColor="text1"/>
          <w:u w:val="none"/>
          <w:lang w:val="el-GR" w:eastAsia="el-GR"/>
        </w:rPr>
        <w:t>3</w:t>
      </w:r>
      <w:r w:rsidR="002C6F7E" w:rsidRPr="002C6F7E">
        <w:rPr>
          <w:rStyle w:val="-"/>
          <w:rFonts w:cstheme="minorHAnsi"/>
          <w:i/>
          <w:iCs/>
          <w:color w:val="000000" w:themeColor="text1"/>
          <w:u w:val="none"/>
          <w:lang w:val="el-GR" w:eastAsia="el-GR"/>
        </w:rPr>
        <w:t> "</w:t>
      </w:r>
      <w:r w:rsidR="002C6F7E" w:rsidRPr="002C6F7E">
        <w:rPr>
          <w:rStyle w:val="-"/>
          <w:rFonts w:cstheme="minorHAnsi"/>
          <w:color w:val="000000" w:themeColor="text1"/>
          <w:u w:val="none"/>
          <w:lang w:val="el-GR" w:eastAsia="el-GR"/>
        </w:rPr>
        <w:t>Ρύθμιση θεμάτων εκπαιδευτικού προσωπικού, ΕΕΠ και ΕΒΠ"</w:t>
      </w:r>
    </w:p>
    <w:p w14:paraId="7F850300" w14:textId="77777777" w:rsidR="002C6F7E" w:rsidRDefault="00E44343" w:rsidP="00CB3043">
      <w:pPr>
        <w:numPr>
          <w:ilvl w:val="0"/>
          <w:numId w:val="62"/>
        </w:numPr>
        <w:shd w:val="clear" w:color="auto" w:fill="FFFFFF"/>
        <w:suppressAutoHyphens w:val="0"/>
        <w:spacing w:after="0" w:line="360" w:lineRule="auto"/>
        <w:rPr>
          <w:rStyle w:val="-"/>
          <w:rFonts w:cstheme="minorHAnsi"/>
          <w:color w:val="000000" w:themeColor="text1"/>
          <w:u w:val="none"/>
          <w:lang w:val="el-GR" w:eastAsia="el-GR"/>
        </w:rPr>
      </w:pPr>
      <w:hyperlink r:id="rId64" w:tgtFrame="_blank" w:history="1">
        <w:r w:rsidR="002C6F7E" w:rsidRPr="002C6F7E">
          <w:rPr>
            <w:rStyle w:val="-"/>
            <w:rFonts w:cstheme="minorHAnsi"/>
            <w:b/>
            <w:color w:val="000000" w:themeColor="text1"/>
            <w:szCs w:val="22"/>
            <w:lang w:val="el-GR" w:eastAsia="el-GR"/>
          </w:rPr>
          <w:t xml:space="preserve">Νόμος 4479/2017, </w:t>
        </w:r>
        <w:r w:rsidR="002C6F7E" w:rsidRPr="002C6F7E">
          <w:rPr>
            <w:rStyle w:val="-"/>
            <w:rFonts w:cstheme="minorHAnsi"/>
            <w:color w:val="000000" w:themeColor="text1"/>
            <w:szCs w:val="22"/>
            <w:u w:val="none"/>
            <w:lang w:val="el-GR" w:eastAsia="el-GR"/>
          </w:rPr>
          <w:t>ΦΕΚ 94Α - 29.06.2017</w:t>
        </w:r>
      </w:hyperlink>
      <w:r w:rsidR="002C6F7E" w:rsidRPr="002C6F7E">
        <w:rPr>
          <w:rStyle w:val="-"/>
          <w:rFonts w:cstheme="minorHAnsi"/>
          <w:bCs/>
          <w:color w:val="000000" w:themeColor="text1"/>
          <w:u w:val="none"/>
          <w:lang w:val="el-GR" w:eastAsia="el-GR"/>
        </w:rPr>
        <w:t> </w:t>
      </w:r>
      <w:r w:rsidR="002C6F7E" w:rsidRPr="002C6F7E">
        <w:rPr>
          <w:rStyle w:val="-"/>
          <w:rFonts w:cstheme="minorHAnsi"/>
          <w:color w:val="000000" w:themeColor="text1"/>
          <w:u w:val="none"/>
          <w:lang w:val="el-GR" w:eastAsia="el-GR"/>
        </w:rPr>
        <w:t>- Άρθρο 12</w:t>
      </w:r>
    </w:p>
    <w:p w14:paraId="2CD11375" w14:textId="77777777" w:rsidR="00685553" w:rsidRPr="002C6F7E" w:rsidRDefault="00685553" w:rsidP="00CB3043">
      <w:pPr>
        <w:numPr>
          <w:ilvl w:val="0"/>
          <w:numId w:val="62"/>
        </w:numPr>
        <w:shd w:val="clear" w:color="auto" w:fill="FFFFFF"/>
        <w:suppressAutoHyphens w:val="0"/>
        <w:spacing w:after="0" w:line="360" w:lineRule="auto"/>
        <w:rPr>
          <w:rStyle w:val="-"/>
          <w:rFonts w:cstheme="minorHAnsi"/>
          <w:color w:val="000000" w:themeColor="text1"/>
          <w:u w:val="none"/>
          <w:lang w:val="el-GR" w:eastAsia="el-GR"/>
        </w:rPr>
      </w:pPr>
      <w:r>
        <w:rPr>
          <w:rStyle w:val="-"/>
          <w:rFonts w:cstheme="minorHAnsi"/>
          <w:color w:val="000000" w:themeColor="text1"/>
          <w:u w:val="none"/>
          <w:lang w:val="el-GR" w:eastAsia="el-GR"/>
        </w:rPr>
        <w:t>Νόμος 4622/2019, ΦΕΚ 133</w:t>
      </w:r>
      <w:r w:rsidRPr="00685553">
        <w:rPr>
          <w:rStyle w:val="-"/>
          <w:rFonts w:cstheme="minorHAnsi"/>
          <w:color w:val="000000" w:themeColor="text1"/>
          <w:u w:val="none"/>
          <w:lang w:val="el-GR" w:eastAsia="el-GR"/>
        </w:rPr>
        <w:t xml:space="preserve">Α </w:t>
      </w:r>
      <w:r w:rsidR="005C1DBA">
        <w:rPr>
          <w:rStyle w:val="-"/>
          <w:rFonts w:cstheme="minorHAnsi"/>
          <w:color w:val="000000" w:themeColor="text1"/>
          <w:u w:val="none"/>
          <w:lang w:val="el-GR" w:eastAsia="el-GR"/>
        </w:rPr>
        <w:t>–</w:t>
      </w:r>
      <w:r>
        <w:rPr>
          <w:rStyle w:val="-"/>
          <w:rFonts w:cstheme="minorHAnsi"/>
          <w:color w:val="000000" w:themeColor="text1"/>
          <w:u w:val="none"/>
          <w:lang w:val="el-GR" w:eastAsia="el-GR"/>
        </w:rPr>
        <w:t xml:space="preserve"> </w:t>
      </w:r>
      <w:r w:rsidR="005C1DBA">
        <w:rPr>
          <w:rStyle w:val="-"/>
          <w:rFonts w:cstheme="minorHAnsi"/>
          <w:color w:val="000000" w:themeColor="text1"/>
          <w:u w:val="none"/>
          <w:lang w:val="el-GR" w:eastAsia="el-GR"/>
        </w:rPr>
        <w:t>7.8.2019 - Άρθρο 108</w:t>
      </w:r>
    </w:p>
    <w:p w14:paraId="6BE43E1A" w14:textId="77777777" w:rsidR="002C6F7E" w:rsidRDefault="002C6F7E" w:rsidP="002C6F7E">
      <w:pPr>
        <w:suppressAutoHyphens w:val="0"/>
        <w:autoSpaceDE w:val="0"/>
        <w:autoSpaceDN w:val="0"/>
        <w:adjustRightInd w:val="0"/>
        <w:spacing w:after="0"/>
        <w:jc w:val="left"/>
        <w:rPr>
          <w:color w:val="000000" w:themeColor="text1"/>
          <w:szCs w:val="22"/>
        </w:rPr>
      </w:pPr>
      <w:r w:rsidRPr="002C6F7E">
        <w:rPr>
          <w:color w:val="000000" w:themeColor="text1"/>
          <w:szCs w:val="22"/>
        </w:rPr>
        <w:t> </w:t>
      </w:r>
    </w:p>
    <w:p w14:paraId="2E2F5A0A" w14:textId="77777777" w:rsidR="002C6F7E" w:rsidRDefault="002C6F7E" w:rsidP="002C6F7E">
      <w:pPr>
        <w:suppressAutoHyphens w:val="0"/>
        <w:autoSpaceDE w:val="0"/>
        <w:autoSpaceDN w:val="0"/>
        <w:adjustRightInd w:val="0"/>
        <w:spacing w:after="0"/>
        <w:jc w:val="left"/>
        <w:rPr>
          <w:b/>
          <w:color w:val="000000"/>
          <w:szCs w:val="22"/>
          <w:lang w:val="el-GR" w:eastAsia="el-GR"/>
        </w:rPr>
      </w:pPr>
      <w:r w:rsidRPr="00C14560">
        <w:rPr>
          <w:b/>
          <w:color w:val="000000"/>
          <w:szCs w:val="22"/>
          <w:lang w:val="el-GR" w:eastAsia="el-GR"/>
        </w:rPr>
        <w:t>Εγκύκλιοι</w:t>
      </w:r>
      <w:r w:rsidRPr="002C6F7E">
        <w:rPr>
          <w:b/>
          <w:color w:val="000000"/>
          <w:szCs w:val="22"/>
          <w:lang w:val="el-GR" w:eastAsia="el-GR"/>
        </w:rPr>
        <w:t>:</w:t>
      </w:r>
    </w:p>
    <w:p w14:paraId="699E0F5E" w14:textId="77777777" w:rsidR="002C6F7E" w:rsidRPr="002C6F7E" w:rsidRDefault="002C6F7E" w:rsidP="002C6F7E">
      <w:pPr>
        <w:suppressAutoHyphens w:val="0"/>
        <w:autoSpaceDE w:val="0"/>
        <w:autoSpaceDN w:val="0"/>
        <w:adjustRightInd w:val="0"/>
        <w:spacing w:after="0"/>
        <w:jc w:val="left"/>
        <w:rPr>
          <w:b/>
          <w:color w:val="000000"/>
          <w:szCs w:val="22"/>
          <w:lang w:val="el-GR" w:eastAsia="el-GR"/>
        </w:rPr>
      </w:pPr>
    </w:p>
    <w:p w14:paraId="6FC06BE7" w14:textId="77777777" w:rsidR="002C6F7E" w:rsidRPr="002C6F7E" w:rsidRDefault="00E44343" w:rsidP="00CB3043">
      <w:pPr>
        <w:numPr>
          <w:ilvl w:val="0"/>
          <w:numId w:val="63"/>
        </w:numPr>
        <w:shd w:val="clear" w:color="auto" w:fill="FFFFFF"/>
        <w:suppressAutoHyphens w:val="0"/>
        <w:spacing w:after="0" w:line="360" w:lineRule="auto"/>
        <w:rPr>
          <w:rStyle w:val="-"/>
          <w:rFonts w:cstheme="minorHAnsi"/>
          <w:color w:val="000000" w:themeColor="text1"/>
          <w:u w:val="none"/>
          <w:lang w:val="el-GR" w:eastAsia="el-GR"/>
        </w:rPr>
      </w:pPr>
      <w:hyperlink r:id="rId65" w:tgtFrame="_blank" w:history="1">
        <w:r w:rsidR="002C6F7E" w:rsidRPr="002C6F7E">
          <w:rPr>
            <w:rStyle w:val="-"/>
            <w:rFonts w:cstheme="minorHAnsi"/>
            <w:b/>
            <w:color w:val="000000" w:themeColor="text1"/>
            <w:szCs w:val="22"/>
            <w:lang w:val="el-GR" w:eastAsia="el-GR"/>
          </w:rPr>
          <w:t>Εγκύκλιος</w:t>
        </w:r>
      </w:hyperlink>
      <w:r w:rsidR="002C6F7E" w:rsidRPr="002C6F7E">
        <w:rPr>
          <w:rStyle w:val="-"/>
          <w:rFonts w:cstheme="minorHAnsi"/>
          <w:b/>
          <w:color w:val="000000" w:themeColor="text1"/>
          <w:lang w:val="el-GR" w:eastAsia="el-GR"/>
        </w:rPr>
        <w:t> - 19</w:t>
      </w:r>
      <w:r w:rsidR="002C6F7E" w:rsidRPr="002C6F7E">
        <w:rPr>
          <w:rStyle w:val="-"/>
          <w:rFonts w:cstheme="minorHAnsi"/>
          <w:color w:val="000000" w:themeColor="text1"/>
          <w:u w:val="none"/>
          <w:lang w:val="el-GR" w:eastAsia="el-GR"/>
        </w:rPr>
        <w:t xml:space="preserve"> </w:t>
      </w:r>
      <w:r w:rsidR="002C6F7E" w:rsidRPr="002C6F7E">
        <w:rPr>
          <w:rStyle w:val="-"/>
          <w:rFonts w:cstheme="minorHAnsi"/>
          <w:b/>
          <w:color w:val="000000" w:themeColor="text1"/>
          <w:lang w:val="el-GR" w:eastAsia="el-GR"/>
        </w:rPr>
        <w:t>Δεκεμβρίου 2016:</w:t>
      </w:r>
      <w:r w:rsidR="002C6F7E" w:rsidRPr="002C6F7E">
        <w:rPr>
          <w:rStyle w:val="-"/>
          <w:rFonts w:cstheme="minorHAnsi"/>
          <w:color w:val="000000" w:themeColor="text1"/>
          <w:u w:val="none"/>
          <w:lang w:val="el-GR" w:eastAsia="el-GR"/>
        </w:rPr>
        <w:t xml:space="preserve"> "Εφαρμογή των διατάξεων του ν.4440/2016 «Ενιαίο Σύστημα Κινητικότητας στη Δημόσια Διοίκηση και την Τοπική Αυτοδιοίκηση, υποχρεώσεις των προσώπων που διορίζονται στις θέσεις των άρθρων 6 και 8 του ν.4369/2016, ασυμβίβαστα και πρόληψη των περιπτώσεων σύγκρουσης συμφερόντων και λοιπές διατάξεις» (Α΄ 224)"</w:t>
      </w:r>
    </w:p>
    <w:p w14:paraId="43F86631" w14:textId="77777777" w:rsidR="002C6F7E" w:rsidRPr="002C6F7E" w:rsidRDefault="00E44343" w:rsidP="00CB3043">
      <w:pPr>
        <w:numPr>
          <w:ilvl w:val="0"/>
          <w:numId w:val="63"/>
        </w:numPr>
        <w:shd w:val="clear" w:color="auto" w:fill="FFFFFF"/>
        <w:suppressAutoHyphens w:val="0"/>
        <w:spacing w:after="0" w:line="360" w:lineRule="auto"/>
        <w:rPr>
          <w:rStyle w:val="-"/>
          <w:rFonts w:cstheme="minorHAnsi"/>
          <w:color w:val="000000" w:themeColor="text1"/>
          <w:u w:val="none"/>
          <w:lang w:val="el-GR" w:eastAsia="el-GR"/>
        </w:rPr>
      </w:pPr>
      <w:hyperlink r:id="rId66" w:tgtFrame="_blank" w:history="1">
        <w:r w:rsidR="002C6F7E" w:rsidRPr="002C6F7E">
          <w:rPr>
            <w:rStyle w:val="-"/>
            <w:rFonts w:cstheme="minorHAnsi"/>
            <w:b/>
            <w:color w:val="000000" w:themeColor="text1"/>
            <w:szCs w:val="22"/>
            <w:lang w:val="el-GR" w:eastAsia="el-GR"/>
          </w:rPr>
          <w:t>Εγκύκλιος</w:t>
        </w:r>
      </w:hyperlink>
      <w:r w:rsidR="002C6F7E" w:rsidRPr="002C6F7E">
        <w:rPr>
          <w:rStyle w:val="-"/>
          <w:rFonts w:cstheme="minorHAnsi"/>
          <w:b/>
          <w:color w:val="000000" w:themeColor="text1"/>
          <w:lang w:val="el-GR" w:eastAsia="el-GR"/>
        </w:rPr>
        <w:t> - 23 Δεκεμβρίου 2016:</w:t>
      </w:r>
      <w:r w:rsidR="002C6F7E" w:rsidRPr="002C6F7E">
        <w:rPr>
          <w:rStyle w:val="-"/>
          <w:rFonts w:cstheme="minorHAnsi"/>
          <w:color w:val="000000" w:themeColor="text1"/>
          <w:u w:val="none"/>
          <w:lang w:val="el-GR" w:eastAsia="el-GR"/>
        </w:rPr>
        <w:t xml:space="preserve"> "Εφαρμογή των διατάξεων του άρθρου 40 του ν.4440/2016 «Ενιαίο Σύστημα Κινητικότητας στη Δημόσια Διοίκηση και την Τοπική Αυτοδιοίκηση, υποχρεώσεις των προσώπων που διορίζονται στις θέσεις των άρθρων 6 και 8 του ν.4369/2016, ασυμβίβαστα και πρόληψη των περιπτώσεων σύγκρουσης συμφερόντων και λοιπές διατάξεις» (Α΄ 224 )."</w:t>
      </w:r>
    </w:p>
    <w:p w14:paraId="2B754795" w14:textId="77777777" w:rsidR="002C6F7E" w:rsidRPr="002C6F7E" w:rsidRDefault="00E44343" w:rsidP="00CB3043">
      <w:pPr>
        <w:numPr>
          <w:ilvl w:val="0"/>
          <w:numId w:val="63"/>
        </w:numPr>
        <w:shd w:val="clear" w:color="auto" w:fill="FFFFFF"/>
        <w:suppressAutoHyphens w:val="0"/>
        <w:spacing w:after="0" w:line="360" w:lineRule="auto"/>
        <w:rPr>
          <w:rStyle w:val="-"/>
          <w:rFonts w:cstheme="minorHAnsi"/>
          <w:color w:val="000000" w:themeColor="text1"/>
          <w:u w:val="none"/>
          <w:lang w:val="el-GR" w:eastAsia="el-GR"/>
        </w:rPr>
      </w:pPr>
      <w:hyperlink r:id="rId67" w:tgtFrame="_blank" w:history="1">
        <w:r w:rsidR="002C6F7E" w:rsidRPr="002C6F7E">
          <w:rPr>
            <w:rStyle w:val="-"/>
            <w:rFonts w:cstheme="minorHAnsi"/>
            <w:b/>
            <w:color w:val="000000" w:themeColor="text1"/>
            <w:lang w:val="el-GR" w:eastAsia="el-GR"/>
          </w:rPr>
          <w:t>Εγκύκλιος</w:t>
        </w:r>
      </w:hyperlink>
      <w:r w:rsidR="002C6F7E" w:rsidRPr="002C6F7E">
        <w:rPr>
          <w:rStyle w:val="-"/>
          <w:rFonts w:cstheme="minorHAnsi"/>
          <w:b/>
          <w:color w:val="000000" w:themeColor="text1"/>
          <w:lang w:val="el-GR" w:eastAsia="el-GR"/>
        </w:rPr>
        <w:t> - 10 Μαρτίου 2017:</w:t>
      </w:r>
      <w:r w:rsidR="002C6F7E" w:rsidRPr="002C6F7E">
        <w:rPr>
          <w:rStyle w:val="-"/>
          <w:rFonts w:cstheme="minorHAnsi"/>
          <w:color w:val="000000" w:themeColor="text1"/>
          <w:u w:val="none"/>
          <w:lang w:val="el-GR" w:eastAsia="el-GR"/>
        </w:rPr>
        <w:t xml:space="preserve"> "Τροποποιήσεις στα άρθρα 18 και 19 του ν.4440/2016 (Α’ 224)"</w:t>
      </w:r>
    </w:p>
    <w:p w14:paraId="4D47FA8A" w14:textId="77777777" w:rsidR="002C6F7E" w:rsidRPr="002C6F7E" w:rsidRDefault="00E44343" w:rsidP="00CB3043">
      <w:pPr>
        <w:numPr>
          <w:ilvl w:val="0"/>
          <w:numId w:val="63"/>
        </w:numPr>
        <w:shd w:val="clear" w:color="auto" w:fill="FFFFFF"/>
        <w:suppressAutoHyphens w:val="0"/>
        <w:spacing w:after="0" w:line="360" w:lineRule="auto"/>
        <w:rPr>
          <w:rStyle w:val="-"/>
          <w:rFonts w:cstheme="minorHAnsi"/>
          <w:color w:val="000000" w:themeColor="text1"/>
          <w:u w:val="none"/>
          <w:lang w:val="el-GR" w:eastAsia="el-GR"/>
        </w:rPr>
      </w:pPr>
      <w:hyperlink r:id="rId68" w:tgtFrame="_blank" w:history="1">
        <w:r w:rsidR="002C6F7E" w:rsidRPr="002C6F7E">
          <w:rPr>
            <w:rStyle w:val="-"/>
            <w:rFonts w:cstheme="minorHAnsi"/>
            <w:b/>
            <w:color w:val="000000" w:themeColor="text1"/>
            <w:lang w:val="el-GR" w:eastAsia="el-GR"/>
          </w:rPr>
          <w:t>Εγκύκλιος</w:t>
        </w:r>
      </w:hyperlink>
      <w:r w:rsidR="002C6F7E" w:rsidRPr="002C6F7E">
        <w:rPr>
          <w:rStyle w:val="-"/>
          <w:rFonts w:cstheme="minorHAnsi"/>
          <w:b/>
          <w:bCs/>
          <w:color w:val="000000" w:themeColor="text1"/>
          <w:lang w:val="el-GR" w:eastAsia="el-GR"/>
        </w:rPr>
        <w:t> -</w:t>
      </w:r>
      <w:r w:rsidR="002C6F7E" w:rsidRPr="002C6F7E">
        <w:rPr>
          <w:rStyle w:val="-"/>
          <w:rFonts w:cstheme="minorHAnsi"/>
          <w:b/>
          <w:color w:val="000000" w:themeColor="text1"/>
          <w:lang w:val="el-GR" w:eastAsia="el-GR"/>
        </w:rPr>
        <w:t> 9 Ιουνίου 2017:</w:t>
      </w:r>
      <w:r w:rsidR="002C6F7E" w:rsidRPr="002C6F7E">
        <w:rPr>
          <w:rStyle w:val="-"/>
          <w:rFonts w:cstheme="minorHAnsi"/>
          <w:color w:val="000000" w:themeColor="text1"/>
          <w:u w:val="none"/>
          <w:lang w:val="el-GR" w:eastAsia="el-GR"/>
        </w:rPr>
        <w:t xml:space="preserve"> "Τροποποιήσεις στα άρθρα 18 και 19 του ν. 4440/2016 (Α’ 224), όπως ισχύουν"</w:t>
      </w:r>
    </w:p>
    <w:p w14:paraId="5D63710C" w14:textId="77777777" w:rsidR="002C6F7E" w:rsidRPr="002C6F7E" w:rsidRDefault="00E44343" w:rsidP="00CB3043">
      <w:pPr>
        <w:numPr>
          <w:ilvl w:val="0"/>
          <w:numId w:val="63"/>
        </w:numPr>
        <w:shd w:val="clear" w:color="auto" w:fill="FFFFFF"/>
        <w:suppressAutoHyphens w:val="0"/>
        <w:spacing w:after="0" w:line="360" w:lineRule="auto"/>
        <w:rPr>
          <w:rStyle w:val="-"/>
          <w:rFonts w:cstheme="minorHAnsi"/>
          <w:color w:val="000000" w:themeColor="text1"/>
          <w:u w:val="none"/>
          <w:lang w:val="el-GR" w:eastAsia="el-GR"/>
        </w:rPr>
      </w:pPr>
      <w:hyperlink r:id="rId69" w:tgtFrame="_blank" w:history="1">
        <w:r w:rsidR="002C6F7E" w:rsidRPr="002C6F7E">
          <w:rPr>
            <w:rStyle w:val="-"/>
            <w:rFonts w:cstheme="minorHAnsi"/>
            <w:b/>
            <w:color w:val="000000" w:themeColor="text1"/>
            <w:lang w:val="el-GR" w:eastAsia="el-GR"/>
          </w:rPr>
          <w:t>Εγκύκλιος</w:t>
        </w:r>
      </w:hyperlink>
      <w:r w:rsidR="002C6F7E" w:rsidRPr="002C6F7E">
        <w:rPr>
          <w:rStyle w:val="-"/>
          <w:rFonts w:cstheme="minorHAnsi"/>
          <w:b/>
          <w:bCs/>
          <w:color w:val="000000" w:themeColor="text1"/>
          <w:lang w:val="el-GR" w:eastAsia="el-GR"/>
        </w:rPr>
        <w:t> -</w:t>
      </w:r>
      <w:r w:rsidR="002C6F7E" w:rsidRPr="002C6F7E">
        <w:rPr>
          <w:rStyle w:val="-"/>
          <w:rFonts w:cstheme="minorHAnsi"/>
          <w:b/>
          <w:color w:val="000000" w:themeColor="text1"/>
          <w:lang w:val="el-GR" w:eastAsia="el-GR"/>
        </w:rPr>
        <w:t> 1 Σεπτεμβρίου 2017:</w:t>
      </w:r>
      <w:r w:rsidR="002C6F7E" w:rsidRPr="002C6F7E">
        <w:rPr>
          <w:rStyle w:val="-"/>
          <w:rFonts w:cstheme="minorHAnsi"/>
          <w:color w:val="000000" w:themeColor="text1"/>
          <w:u w:val="none"/>
          <w:lang w:val="el-GR" w:eastAsia="el-GR"/>
        </w:rPr>
        <w:t xml:space="preserve"> "Έναρξη εφαρμογής Ενιαίου Συστήματος Κινητικότητας (ν.4440/2016, όπως ισχύει)"</w:t>
      </w:r>
    </w:p>
    <w:p w14:paraId="4AF4CF4C" w14:textId="77777777" w:rsidR="002C6F7E" w:rsidRPr="002C6F7E" w:rsidRDefault="00E44343" w:rsidP="00CB3043">
      <w:pPr>
        <w:numPr>
          <w:ilvl w:val="0"/>
          <w:numId w:val="63"/>
        </w:numPr>
        <w:shd w:val="clear" w:color="auto" w:fill="FFFFFF"/>
        <w:suppressAutoHyphens w:val="0"/>
        <w:spacing w:after="0" w:line="360" w:lineRule="auto"/>
        <w:rPr>
          <w:rStyle w:val="-"/>
          <w:rFonts w:cstheme="minorHAnsi"/>
          <w:color w:val="000000" w:themeColor="text1"/>
          <w:u w:val="none"/>
          <w:lang w:val="el-GR" w:eastAsia="el-GR"/>
        </w:rPr>
      </w:pPr>
      <w:hyperlink r:id="rId70" w:tgtFrame="_blank" w:history="1">
        <w:r w:rsidR="002C6F7E" w:rsidRPr="002C6F7E">
          <w:rPr>
            <w:rStyle w:val="-"/>
            <w:rFonts w:cstheme="minorHAnsi"/>
            <w:b/>
            <w:color w:val="000000" w:themeColor="text1"/>
            <w:lang w:val="el-GR" w:eastAsia="el-GR"/>
          </w:rPr>
          <w:t>Εγκύκλιος </w:t>
        </w:r>
      </w:hyperlink>
      <w:r w:rsidR="002C6F7E" w:rsidRPr="002C6F7E">
        <w:rPr>
          <w:rStyle w:val="-"/>
          <w:rFonts w:cstheme="minorHAnsi"/>
          <w:b/>
          <w:bCs/>
          <w:color w:val="000000" w:themeColor="text1"/>
          <w:lang w:val="el-GR" w:eastAsia="el-GR"/>
        </w:rPr>
        <w:t>-</w:t>
      </w:r>
      <w:r w:rsidR="002C6F7E" w:rsidRPr="002C6F7E">
        <w:rPr>
          <w:rStyle w:val="-"/>
          <w:rFonts w:cstheme="minorHAnsi"/>
          <w:b/>
          <w:color w:val="000000" w:themeColor="text1"/>
          <w:lang w:val="el-GR" w:eastAsia="el-GR"/>
        </w:rPr>
        <w:t> 5 Απριλίου 2018:</w:t>
      </w:r>
      <w:r w:rsidR="002C6F7E" w:rsidRPr="002C6F7E">
        <w:rPr>
          <w:rStyle w:val="-"/>
          <w:rFonts w:cstheme="minorHAnsi"/>
          <w:color w:val="000000" w:themeColor="text1"/>
          <w:u w:val="none"/>
          <w:lang w:val="el-GR" w:eastAsia="el-GR"/>
        </w:rPr>
        <w:t xml:space="preserve"> "</w:t>
      </w:r>
      <w:proofErr w:type="spellStart"/>
      <w:r w:rsidR="002C6F7E" w:rsidRPr="002C6F7E">
        <w:rPr>
          <w:rStyle w:val="-"/>
          <w:rFonts w:cstheme="minorHAnsi"/>
          <w:color w:val="000000" w:themeColor="text1"/>
          <w:u w:val="none"/>
          <w:lang w:val="el-GR" w:eastAsia="el-GR"/>
        </w:rPr>
        <w:t>Εξορθολογισμός</w:t>
      </w:r>
      <w:proofErr w:type="spellEnd"/>
      <w:r w:rsidR="002C6F7E" w:rsidRPr="002C6F7E">
        <w:rPr>
          <w:rStyle w:val="-"/>
          <w:rFonts w:cstheme="minorHAnsi"/>
          <w:color w:val="000000" w:themeColor="text1"/>
          <w:u w:val="none"/>
          <w:lang w:val="el-GR" w:eastAsia="el-GR"/>
        </w:rPr>
        <w:t xml:space="preserve"> και επιτάχυνση εφαρμογής του Ενιαίου Συστήματος Κινητικότητας"</w:t>
      </w:r>
    </w:p>
    <w:p w14:paraId="2CC16CB4" w14:textId="77777777" w:rsidR="002C6F7E" w:rsidRPr="002C6F7E" w:rsidRDefault="00E44343" w:rsidP="00CB3043">
      <w:pPr>
        <w:numPr>
          <w:ilvl w:val="0"/>
          <w:numId w:val="63"/>
        </w:numPr>
        <w:shd w:val="clear" w:color="auto" w:fill="FFFFFF"/>
        <w:suppressAutoHyphens w:val="0"/>
        <w:spacing w:after="0" w:line="360" w:lineRule="auto"/>
        <w:rPr>
          <w:rStyle w:val="-"/>
          <w:rFonts w:cstheme="minorHAnsi"/>
          <w:color w:val="000000" w:themeColor="text1"/>
          <w:u w:val="none"/>
          <w:lang w:val="el-GR"/>
        </w:rPr>
      </w:pPr>
      <w:hyperlink r:id="rId71" w:tgtFrame="_blank" w:history="1">
        <w:r w:rsidR="002C6F7E" w:rsidRPr="002C6F7E">
          <w:rPr>
            <w:rStyle w:val="-"/>
            <w:rFonts w:cstheme="minorHAnsi"/>
            <w:b/>
            <w:color w:val="000000" w:themeColor="text1"/>
            <w:lang w:val="el-GR" w:eastAsia="el-GR"/>
          </w:rPr>
          <w:t>Εγκύκλιος </w:t>
        </w:r>
      </w:hyperlink>
      <w:r w:rsidR="002C6F7E" w:rsidRPr="002C6F7E">
        <w:rPr>
          <w:rStyle w:val="-"/>
          <w:rFonts w:cstheme="minorHAnsi"/>
          <w:b/>
          <w:bCs/>
          <w:color w:val="000000" w:themeColor="text1"/>
          <w:lang w:val="el-GR" w:eastAsia="el-GR"/>
        </w:rPr>
        <w:t>-</w:t>
      </w:r>
      <w:r w:rsidR="002C6F7E" w:rsidRPr="002C6F7E">
        <w:rPr>
          <w:rStyle w:val="-"/>
          <w:rFonts w:cstheme="minorHAnsi"/>
          <w:b/>
          <w:color w:val="000000" w:themeColor="text1"/>
          <w:lang w:val="el-GR" w:eastAsia="el-GR"/>
        </w:rPr>
        <w:t> 11 Μαΐου 2018:</w:t>
      </w:r>
      <w:r w:rsidR="002C6F7E" w:rsidRPr="002C6F7E">
        <w:rPr>
          <w:rStyle w:val="-"/>
          <w:rFonts w:cstheme="minorHAnsi"/>
          <w:color w:val="000000" w:themeColor="text1"/>
          <w:u w:val="none"/>
          <w:lang w:val="el-GR" w:eastAsia="el-GR"/>
        </w:rPr>
        <w:t xml:space="preserve"> "Δημοσιοποίηση αιτημάτων για αμοιβαία μετάταξη στην ηλεκτρονική  εφαρμογή για την κινητικότητα του Υπουργείου Διοικητικής Ανασυγκρότησης"</w:t>
      </w:r>
    </w:p>
    <w:p w14:paraId="137403EB" w14:textId="77777777" w:rsidR="00F76346" w:rsidRDefault="00F76346" w:rsidP="00C14560">
      <w:pPr>
        <w:suppressAutoHyphens w:val="0"/>
        <w:autoSpaceDE w:val="0"/>
        <w:autoSpaceDN w:val="0"/>
        <w:adjustRightInd w:val="0"/>
        <w:spacing w:after="0"/>
        <w:jc w:val="left"/>
        <w:rPr>
          <w:b/>
          <w:color w:val="000000"/>
          <w:szCs w:val="22"/>
          <w:lang w:val="el-GR" w:eastAsia="el-GR"/>
        </w:rPr>
      </w:pPr>
    </w:p>
    <w:p w14:paraId="64C70FA2" w14:textId="77777777" w:rsidR="007026E9" w:rsidRPr="007026E9" w:rsidRDefault="007026E9" w:rsidP="007026E9">
      <w:pPr>
        <w:suppressAutoHyphens w:val="0"/>
        <w:autoSpaceDE w:val="0"/>
        <w:autoSpaceDN w:val="0"/>
        <w:adjustRightInd w:val="0"/>
        <w:spacing w:after="0"/>
        <w:jc w:val="left"/>
        <w:rPr>
          <w:b/>
          <w:i/>
          <w:color w:val="000000"/>
          <w:szCs w:val="22"/>
          <w:u w:val="single"/>
          <w:lang w:val="el-GR" w:eastAsia="el-GR"/>
        </w:rPr>
      </w:pPr>
      <w:r w:rsidRPr="007026E9">
        <w:rPr>
          <w:b/>
          <w:i/>
          <w:color w:val="000000"/>
          <w:szCs w:val="22"/>
          <w:u w:val="single"/>
          <w:lang w:val="el-GR" w:eastAsia="el-GR"/>
        </w:rPr>
        <w:t>Ειδικά Περιγράμματα Θέσεων</w:t>
      </w:r>
    </w:p>
    <w:p w14:paraId="43AF9BB5" w14:textId="77777777" w:rsidR="007026E9" w:rsidRPr="00453CD6" w:rsidRDefault="007026E9" w:rsidP="007026E9">
      <w:pPr>
        <w:rPr>
          <w:lang w:val="el-GR"/>
        </w:rPr>
      </w:pPr>
    </w:p>
    <w:p w14:paraId="42F55123" w14:textId="77777777" w:rsidR="007026E9" w:rsidRPr="007026E9" w:rsidRDefault="00E44343" w:rsidP="007026E9">
      <w:pPr>
        <w:pStyle w:val="Web"/>
        <w:shd w:val="clear" w:color="auto" w:fill="FFFFFF"/>
        <w:spacing w:before="0" w:beforeAutospacing="0" w:after="0" w:afterAutospacing="0" w:line="360" w:lineRule="auto"/>
        <w:jc w:val="both"/>
        <w:rPr>
          <w:rFonts w:ascii="Calibri" w:hAnsi="Calibri" w:cs="Calibri"/>
          <w:color w:val="000000"/>
          <w:sz w:val="22"/>
          <w:szCs w:val="22"/>
        </w:rPr>
      </w:pPr>
      <w:hyperlink r:id="rId72" w:tgtFrame="_blank" w:history="1">
        <w:r w:rsidR="007026E9" w:rsidRPr="007026E9">
          <w:rPr>
            <w:rStyle w:val="-"/>
            <w:rFonts w:ascii="Calibri" w:hAnsi="Calibri" w:cs="Calibri"/>
            <w:b/>
            <w:bCs/>
            <w:color w:val="000000" w:themeColor="text1"/>
            <w:sz w:val="22"/>
            <w:szCs w:val="22"/>
            <w:bdr w:val="none" w:sz="0" w:space="0" w:color="auto" w:frame="1"/>
          </w:rPr>
          <w:t>Κοινή Υπουργική Απόφαση </w:t>
        </w:r>
      </w:hyperlink>
      <w:r w:rsidR="007026E9" w:rsidRPr="007026E9">
        <w:rPr>
          <w:rFonts w:ascii="Calibri" w:hAnsi="Calibri" w:cs="Calibri"/>
          <w:color w:val="000000" w:themeColor="text1"/>
          <w:sz w:val="22"/>
          <w:szCs w:val="22"/>
        </w:rPr>
        <w:t>-</w:t>
      </w:r>
      <w:r w:rsidR="007026E9" w:rsidRPr="007026E9">
        <w:rPr>
          <w:rFonts w:ascii="Calibri" w:hAnsi="Calibri" w:cs="Calibri"/>
          <w:color w:val="000000"/>
          <w:sz w:val="22"/>
          <w:szCs w:val="22"/>
        </w:rPr>
        <w:t xml:space="preserve"> 21 Απριλίου 2017: " Προκήρυξη πλήρωσης οριζόντιων θέσεων ευθύνης επιπέδου Γενικής Διεύθυνσης των Υπουργείων κατ’ εφαρμογή των διατάξεων των άρθρων 84-86 του Υπαλληλικού Κώδικα (ν.3528/2007), όπως ισχύει."</w:t>
      </w:r>
    </w:p>
    <w:p w14:paraId="58367225" w14:textId="77777777" w:rsidR="007026E9" w:rsidRDefault="007026E9" w:rsidP="007026E9">
      <w:pPr>
        <w:suppressAutoHyphens w:val="0"/>
        <w:autoSpaceDE w:val="0"/>
        <w:autoSpaceDN w:val="0"/>
        <w:adjustRightInd w:val="0"/>
        <w:spacing w:after="0"/>
        <w:jc w:val="left"/>
        <w:rPr>
          <w:b/>
          <w:color w:val="000000"/>
          <w:szCs w:val="22"/>
          <w:lang w:val="el-GR" w:eastAsia="el-GR"/>
        </w:rPr>
      </w:pPr>
      <w:r w:rsidRPr="00C14560">
        <w:rPr>
          <w:b/>
          <w:color w:val="000000"/>
          <w:szCs w:val="22"/>
          <w:lang w:val="el-GR" w:eastAsia="el-GR"/>
        </w:rPr>
        <w:t>Εγκύκλιοι</w:t>
      </w:r>
      <w:r w:rsidRPr="002C6F7E">
        <w:rPr>
          <w:b/>
          <w:color w:val="000000"/>
          <w:szCs w:val="22"/>
          <w:lang w:val="el-GR" w:eastAsia="el-GR"/>
        </w:rPr>
        <w:t>:</w:t>
      </w:r>
    </w:p>
    <w:p w14:paraId="3BC5EBC1" w14:textId="77777777" w:rsidR="007026E9" w:rsidRPr="007026E9" w:rsidRDefault="007026E9" w:rsidP="007026E9">
      <w:pPr>
        <w:pStyle w:val="Web"/>
        <w:shd w:val="clear" w:color="auto" w:fill="FFFFFF"/>
        <w:spacing w:before="0" w:beforeAutospacing="0" w:after="0" w:afterAutospacing="0" w:line="360" w:lineRule="auto"/>
        <w:jc w:val="both"/>
        <w:rPr>
          <w:rStyle w:val="a7"/>
          <w:rFonts w:ascii="Calibri" w:hAnsi="Calibri" w:cs="Calibri"/>
          <w:sz w:val="22"/>
          <w:szCs w:val="22"/>
          <w:bdr w:val="none" w:sz="0" w:space="0" w:color="auto" w:frame="1"/>
        </w:rPr>
      </w:pPr>
    </w:p>
    <w:p w14:paraId="32F21DAF" w14:textId="77777777" w:rsidR="007026E9" w:rsidRPr="007026E9" w:rsidRDefault="00E44343" w:rsidP="00CB3043">
      <w:pPr>
        <w:numPr>
          <w:ilvl w:val="0"/>
          <w:numId w:val="64"/>
        </w:numPr>
        <w:shd w:val="clear" w:color="auto" w:fill="FFFFFF"/>
        <w:suppressAutoHyphens w:val="0"/>
        <w:spacing w:after="0" w:line="360" w:lineRule="auto"/>
        <w:rPr>
          <w:rStyle w:val="-"/>
          <w:rFonts w:ascii="Times New Roman" w:eastAsiaTheme="minorEastAsia" w:hAnsi="Times New Roman" w:cstheme="minorHAnsi"/>
          <w:color w:val="000000" w:themeColor="text1"/>
          <w:sz w:val="24"/>
          <w:u w:val="none"/>
          <w:lang w:val="el-GR" w:eastAsia="el-GR"/>
        </w:rPr>
      </w:pPr>
      <w:hyperlink r:id="rId73" w:tgtFrame="_blank" w:history="1">
        <w:r w:rsidR="007026E9" w:rsidRPr="007026E9">
          <w:rPr>
            <w:rStyle w:val="-"/>
            <w:rFonts w:cstheme="minorHAnsi"/>
            <w:b/>
            <w:color w:val="000000" w:themeColor="text1"/>
            <w:lang w:val="el-GR" w:eastAsia="el-GR"/>
          </w:rPr>
          <w:t>Εγκύκλιος</w:t>
        </w:r>
      </w:hyperlink>
      <w:r w:rsidR="007026E9" w:rsidRPr="007026E9">
        <w:rPr>
          <w:rStyle w:val="-"/>
          <w:rFonts w:cstheme="minorHAnsi"/>
          <w:b/>
          <w:color w:val="000000" w:themeColor="text1"/>
          <w:lang w:val="el-GR" w:eastAsia="el-GR"/>
        </w:rPr>
        <w:t xml:space="preserve">  - 18 Οκτωβρίου 2016: </w:t>
      </w:r>
      <w:r w:rsidR="007026E9" w:rsidRPr="007026E9">
        <w:rPr>
          <w:rStyle w:val="-"/>
          <w:rFonts w:cstheme="minorHAnsi"/>
          <w:color w:val="000000" w:themeColor="text1"/>
          <w:u w:val="none"/>
          <w:lang w:val="el-GR" w:eastAsia="el-GR"/>
        </w:rPr>
        <w:t>"Περιγράμματα Θέσεων Εργασίας"</w:t>
      </w:r>
    </w:p>
    <w:p w14:paraId="0D69A2DC"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74" w:tgtFrame="_blank" w:history="1">
        <w:r w:rsidR="007026E9" w:rsidRPr="007026E9">
          <w:rPr>
            <w:rStyle w:val="-"/>
            <w:rFonts w:cstheme="minorHAnsi"/>
            <w:b/>
            <w:color w:val="000000" w:themeColor="text1"/>
            <w:lang w:val="el-GR" w:eastAsia="el-GR"/>
          </w:rPr>
          <w:t>Εγκύκλιος</w:t>
        </w:r>
      </w:hyperlink>
      <w:r w:rsidR="007026E9" w:rsidRPr="007026E9">
        <w:rPr>
          <w:rStyle w:val="-"/>
          <w:rFonts w:cstheme="minorHAnsi"/>
          <w:b/>
          <w:color w:val="000000" w:themeColor="text1"/>
          <w:lang w:val="el-GR" w:eastAsia="el-GR"/>
        </w:rPr>
        <w:t>  -  23 Νοεμβρίου 2016: </w:t>
      </w:r>
      <w:r w:rsidR="007026E9" w:rsidRPr="007026E9">
        <w:rPr>
          <w:rStyle w:val="-"/>
          <w:rFonts w:cstheme="minorHAnsi"/>
          <w:color w:val="000000" w:themeColor="text1"/>
          <w:u w:val="none"/>
          <w:lang w:val="el-GR" w:eastAsia="el-GR"/>
        </w:rPr>
        <w:t>"Γενικά και Ειδικά Περιγράμματα Εργασίας"</w:t>
      </w:r>
    </w:p>
    <w:p w14:paraId="2899950F"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75" w:tgtFrame="_blank" w:history="1">
        <w:r w:rsidR="007026E9" w:rsidRPr="007026E9">
          <w:rPr>
            <w:rStyle w:val="-"/>
            <w:rFonts w:cstheme="minorHAnsi"/>
            <w:b/>
            <w:color w:val="000000" w:themeColor="text1"/>
            <w:lang w:val="el-GR" w:eastAsia="el-GR"/>
          </w:rPr>
          <w:t>Εγκύκλιος</w:t>
        </w:r>
      </w:hyperlink>
      <w:r w:rsidR="007026E9" w:rsidRPr="007026E9">
        <w:rPr>
          <w:rStyle w:val="-"/>
          <w:rFonts w:cstheme="minorHAnsi"/>
          <w:b/>
          <w:color w:val="000000" w:themeColor="text1"/>
          <w:lang w:val="el-GR" w:eastAsia="el-GR"/>
        </w:rPr>
        <w:t xml:space="preserve"> - 10 Μαρτίου 2017: </w:t>
      </w:r>
      <w:r w:rsidR="007026E9" w:rsidRPr="007026E9">
        <w:rPr>
          <w:rStyle w:val="-"/>
          <w:rFonts w:cstheme="minorHAnsi"/>
          <w:color w:val="000000" w:themeColor="text1"/>
          <w:u w:val="none"/>
          <w:lang w:val="el-GR" w:eastAsia="el-GR"/>
        </w:rPr>
        <w:t>"Γενικά και Ειδικά Περιγράμματα Εργασίας"</w:t>
      </w:r>
    </w:p>
    <w:p w14:paraId="26F830B3"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76" w:tgtFrame="_blank" w:history="1">
        <w:r w:rsidR="007026E9" w:rsidRPr="007026E9">
          <w:rPr>
            <w:rStyle w:val="-"/>
            <w:rFonts w:cstheme="minorHAnsi"/>
            <w:b/>
            <w:color w:val="000000" w:themeColor="text1"/>
            <w:lang w:val="el-GR" w:eastAsia="el-GR"/>
          </w:rPr>
          <w:t>Εγκύκλιος</w:t>
        </w:r>
      </w:hyperlink>
      <w:r w:rsidR="007026E9" w:rsidRPr="007026E9">
        <w:rPr>
          <w:rStyle w:val="-"/>
          <w:rFonts w:cstheme="minorHAnsi"/>
          <w:b/>
          <w:color w:val="000000" w:themeColor="text1"/>
          <w:lang w:val="el-GR" w:eastAsia="el-GR"/>
        </w:rPr>
        <w:t xml:space="preserve"> - 15 Μαΐου 2017: </w:t>
      </w:r>
      <w:r w:rsidR="007026E9" w:rsidRPr="007026E9">
        <w:rPr>
          <w:rStyle w:val="-"/>
          <w:rFonts w:cstheme="minorHAnsi"/>
          <w:color w:val="000000" w:themeColor="text1"/>
          <w:u w:val="none"/>
          <w:lang w:val="el-GR" w:eastAsia="el-GR"/>
        </w:rPr>
        <w:t>"Ειδικά Περιγράμματα Θέσεων Ευθύνης στα Υπουργεία"</w:t>
      </w:r>
    </w:p>
    <w:p w14:paraId="1A710B1C"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77" w:tgtFrame="_blank" w:history="1">
        <w:r w:rsidR="007026E9" w:rsidRPr="007026E9">
          <w:rPr>
            <w:rStyle w:val="-"/>
            <w:rFonts w:cstheme="minorHAnsi"/>
            <w:b/>
            <w:color w:val="000000" w:themeColor="text1"/>
            <w:lang w:val="el-GR" w:eastAsia="el-GR"/>
          </w:rPr>
          <w:t>Εγκύκλιος</w:t>
        </w:r>
      </w:hyperlink>
      <w:r w:rsidR="007026E9" w:rsidRPr="007026E9">
        <w:rPr>
          <w:rStyle w:val="-"/>
          <w:rFonts w:cstheme="minorHAnsi"/>
          <w:b/>
          <w:color w:val="000000" w:themeColor="text1"/>
          <w:lang w:val="el-GR" w:eastAsia="el-GR"/>
        </w:rPr>
        <w:t xml:space="preserve"> - 7 Ιουνίου 2017 </w:t>
      </w:r>
      <w:r w:rsidR="007026E9" w:rsidRPr="007026E9">
        <w:rPr>
          <w:rStyle w:val="-"/>
          <w:rFonts w:cstheme="minorHAnsi"/>
          <w:color w:val="000000" w:themeColor="text1"/>
          <w:u w:val="none"/>
          <w:lang w:val="el-GR" w:eastAsia="el-GR"/>
        </w:rPr>
        <w:t>"Γενικά και Ειδικά Περιγράμματα Θέσεων Εργασίας"</w:t>
      </w:r>
    </w:p>
    <w:p w14:paraId="7DC400F8"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78" w:tgtFrame="_blank" w:history="1">
        <w:r w:rsidR="007026E9" w:rsidRPr="007026E9">
          <w:rPr>
            <w:rStyle w:val="-"/>
            <w:rFonts w:cstheme="minorHAnsi"/>
            <w:b/>
            <w:color w:val="000000" w:themeColor="text1"/>
            <w:lang w:val="el-GR" w:eastAsia="el-GR"/>
          </w:rPr>
          <w:t>Εγκύκλιος </w:t>
        </w:r>
      </w:hyperlink>
      <w:r w:rsidR="007026E9" w:rsidRPr="007026E9">
        <w:rPr>
          <w:rStyle w:val="-"/>
          <w:rFonts w:cstheme="minorHAnsi"/>
          <w:b/>
          <w:color w:val="000000" w:themeColor="text1"/>
          <w:lang w:val="el-GR" w:eastAsia="el-GR"/>
        </w:rPr>
        <w:t xml:space="preserve">- 4 Αυγούστου 2017 </w:t>
      </w:r>
      <w:r w:rsidR="007026E9" w:rsidRPr="007026E9">
        <w:rPr>
          <w:rStyle w:val="-"/>
          <w:rFonts w:cstheme="minorHAnsi"/>
          <w:color w:val="000000" w:themeColor="text1"/>
          <w:u w:val="none"/>
          <w:lang w:val="el-GR" w:eastAsia="el-GR"/>
        </w:rPr>
        <w:t>"Ειδικά Περιγράμματα Εργασίας"</w:t>
      </w:r>
    </w:p>
    <w:p w14:paraId="63661517"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79" w:tgtFrame="_blank" w:history="1">
        <w:r w:rsidR="007026E9" w:rsidRPr="007026E9">
          <w:rPr>
            <w:rStyle w:val="-"/>
            <w:rFonts w:cstheme="minorHAnsi"/>
            <w:b/>
            <w:bCs/>
            <w:color w:val="000000" w:themeColor="text1"/>
            <w:lang w:val="el-GR" w:eastAsia="el-GR"/>
          </w:rPr>
          <w:t>Εγκύκλιος</w:t>
        </w:r>
        <w:r w:rsidR="007026E9" w:rsidRPr="007026E9">
          <w:rPr>
            <w:rStyle w:val="-"/>
            <w:rFonts w:cstheme="minorHAnsi"/>
            <w:b/>
            <w:color w:val="000000" w:themeColor="text1"/>
            <w:lang w:val="el-GR" w:eastAsia="el-GR"/>
          </w:rPr>
          <w:t> </w:t>
        </w:r>
      </w:hyperlink>
      <w:r w:rsidR="007026E9" w:rsidRPr="007026E9">
        <w:rPr>
          <w:rStyle w:val="-"/>
          <w:rFonts w:cstheme="minorHAnsi"/>
          <w:b/>
          <w:color w:val="000000" w:themeColor="text1"/>
          <w:lang w:val="el-GR" w:eastAsia="el-GR"/>
        </w:rPr>
        <w:t xml:space="preserve">- 8 Δεκεμβρίου 2017 </w:t>
      </w:r>
      <w:r w:rsidR="007026E9" w:rsidRPr="007026E9">
        <w:rPr>
          <w:rStyle w:val="-"/>
          <w:rFonts w:cstheme="minorHAnsi"/>
          <w:color w:val="000000" w:themeColor="text1"/>
          <w:u w:val="none"/>
          <w:lang w:val="el-GR" w:eastAsia="el-GR"/>
        </w:rPr>
        <w:t>"Εφαρμογή του συστήματος των Περιγραμμάτων Θέσεων Εργασίας"</w:t>
      </w:r>
    </w:p>
    <w:p w14:paraId="5E43FBE1"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80" w:tgtFrame="_blank" w:history="1">
        <w:r w:rsidR="007026E9" w:rsidRPr="007026E9">
          <w:rPr>
            <w:rStyle w:val="-"/>
            <w:rFonts w:cstheme="minorHAnsi"/>
            <w:b/>
            <w:color w:val="000000" w:themeColor="text1"/>
            <w:lang w:val="el-GR" w:eastAsia="el-GR"/>
          </w:rPr>
          <w:t>Εγκύκλιος</w:t>
        </w:r>
      </w:hyperlink>
      <w:r w:rsidR="007026E9" w:rsidRPr="007026E9">
        <w:rPr>
          <w:rStyle w:val="-"/>
          <w:rFonts w:cstheme="minorHAnsi"/>
          <w:b/>
          <w:color w:val="000000" w:themeColor="text1"/>
          <w:lang w:val="el-GR" w:eastAsia="el-GR"/>
        </w:rPr>
        <w:t xml:space="preserve">- 20 Απριλίου 2018 </w:t>
      </w:r>
      <w:r w:rsidR="007026E9" w:rsidRPr="007026E9">
        <w:rPr>
          <w:rStyle w:val="-"/>
          <w:rFonts w:cstheme="minorHAnsi"/>
          <w:color w:val="000000" w:themeColor="text1"/>
          <w:u w:val="none"/>
          <w:lang w:val="el-GR" w:eastAsia="el-GR"/>
        </w:rPr>
        <w:t>"Εκπαιδευτικά προγράμματα για το Ψηφιακό Οργανόγραμμα και την εφαρμογή του ενιαίου συστήματος κινητικότητας στη δημόσια διοίκηση και την τοπική αυτοδιοίκηση"</w:t>
      </w:r>
    </w:p>
    <w:p w14:paraId="7122CF7C" w14:textId="77777777" w:rsidR="007026E9" w:rsidRPr="007026E9" w:rsidRDefault="00E44343" w:rsidP="00CB3043">
      <w:pPr>
        <w:numPr>
          <w:ilvl w:val="0"/>
          <w:numId w:val="64"/>
        </w:numPr>
        <w:shd w:val="clear" w:color="auto" w:fill="FFFFFF"/>
        <w:suppressAutoHyphens w:val="0"/>
        <w:spacing w:after="0" w:line="360" w:lineRule="auto"/>
        <w:rPr>
          <w:rStyle w:val="-"/>
          <w:rFonts w:cstheme="minorHAnsi"/>
          <w:color w:val="000000" w:themeColor="text1"/>
          <w:u w:val="none"/>
          <w:lang w:val="el-GR" w:eastAsia="el-GR"/>
        </w:rPr>
      </w:pPr>
      <w:hyperlink r:id="rId81" w:tgtFrame="_blank" w:history="1">
        <w:r w:rsidR="007026E9" w:rsidRPr="007026E9">
          <w:rPr>
            <w:rStyle w:val="-"/>
            <w:rFonts w:cstheme="minorHAnsi"/>
            <w:b/>
            <w:color w:val="000000" w:themeColor="text1"/>
            <w:lang w:val="el-GR" w:eastAsia="el-GR"/>
          </w:rPr>
          <w:t>Εγκύκλιος</w:t>
        </w:r>
      </w:hyperlink>
      <w:r w:rsidR="007026E9" w:rsidRPr="007026E9">
        <w:rPr>
          <w:rStyle w:val="-"/>
          <w:rFonts w:cstheme="minorHAnsi"/>
          <w:b/>
          <w:color w:val="000000" w:themeColor="text1"/>
          <w:lang w:val="el-GR" w:eastAsia="el-GR"/>
        </w:rPr>
        <w:t xml:space="preserve"> - 17 </w:t>
      </w:r>
      <w:proofErr w:type="spellStart"/>
      <w:r w:rsidR="007026E9" w:rsidRPr="007026E9">
        <w:rPr>
          <w:rStyle w:val="-"/>
          <w:rFonts w:cstheme="minorHAnsi"/>
          <w:b/>
          <w:color w:val="000000" w:themeColor="text1"/>
          <w:lang w:val="el-GR" w:eastAsia="el-GR"/>
        </w:rPr>
        <w:t>Μαίου</w:t>
      </w:r>
      <w:proofErr w:type="spellEnd"/>
      <w:r w:rsidR="007026E9" w:rsidRPr="007026E9">
        <w:rPr>
          <w:rStyle w:val="-"/>
          <w:rFonts w:cstheme="minorHAnsi"/>
          <w:b/>
          <w:color w:val="000000" w:themeColor="text1"/>
          <w:lang w:val="el-GR" w:eastAsia="el-GR"/>
        </w:rPr>
        <w:t xml:space="preserve"> 2018 - </w:t>
      </w:r>
      <w:r w:rsidR="007026E9" w:rsidRPr="007026E9">
        <w:rPr>
          <w:rStyle w:val="-"/>
          <w:rFonts w:cstheme="minorHAnsi"/>
          <w:color w:val="000000" w:themeColor="text1"/>
          <w:u w:val="none"/>
          <w:lang w:val="el-GR" w:eastAsia="el-GR"/>
        </w:rPr>
        <w:t>"Ψηφιακό Οργανόγραμμα της Δημόσιας Διοίκησης και Τοπικής Αυτοδιοίκησης"</w:t>
      </w:r>
    </w:p>
    <w:p w14:paraId="5F7EC5B3" w14:textId="77777777" w:rsidR="007026E9" w:rsidRPr="007026E9" w:rsidRDefault="007026E9" w:rsidP="007026E9">
      <w:pPr>
        <w:spacing w:line="360" w:lineRule="auto"/>
        <w:rPr>
          <w:szCs w:val="22"/>
          <w:lang w:val="el-GR"/>
        </w:rPr>
      </w:pPr>
    </w:p>
    <w:p w14:paraId="1D735565" w14:textId="77777777" w:rsidR="007026E9" w:rsidRPr="005A2F4F" w:rsidRDefault="007026E9" w:rsidP="005A2F4F">
      <w:pPr>
        <w:suppressAutoHyphens w:val="0"/>
        <w:autoSpaceDE w:val="0"/>
        <w:autoSpaceDN w:val="0"/>
        <w:adjustRightInd w:val="0"/>
        <w:spacing w:after="0"/>
        <w:jc w:val="left"/>
        <w:rPr>
          <w:b/>
          <w:i/>
          <w:color w:val="000000"/>
          <w:szCs w:val="22"/>
          <w:u w:val="single"/>
          <w:lang w:val="el-GR" w:eastAsia="el-GR"/>
        </w:rPr>
      </w:pPr>
      <w:r w:rsidRPr="005A2F4F">
        <w:rPr>
          <w:b/>
          <w:i/>
          <w:color w:val="000000"/>
          <w:szCs w:val="22"/>
          <w:u w:val="single"/>
          <w:lang w:val="el-GR" w:eastAsia="el-GR"/>
        </w:rPr>
        <w:t>Αξιολόγηση</w:t>
      </w:r>
    </w:p>
    <w:p w14:paraId="6C9FD6B6" w14:textId="77777777" w:rsidR="005A2F4F" w:rsidRDefault="005A2F4F" w:rsidP="005A2F4F">
      <w:pPr>
        <w:suppressAutoHyphens w:val="0"/>
        <w:autoSpaceDE w:val="0"/>
        <w:autoSpaceDN w:val="0"/>
        <w:adjustRightInd w:val="0"/>
        <w:spacing w:after="0"/>
        <w:jc w:val="left"/>
        <w:rPr>
          <w:b/>
          <w:color w:val="000000"/>
          <w:szCs w:val="22"/>
          <w:lang w:val="el-GR" w:eastAsia="el-GR"/>
        </w:rPr>
      </w:pPr>
    </w:p>
    <w:p w14:paraId="4AFCE7D9" w14:textId="77777777" w:rsidR="005A2F4F" w:rsidRDefault="005A2F4F" w:rsidP="005A2F4F">
      <w:pPr>
        <w:suppressAutoHyphens w:val="0"/>
        <w:autoSpaceDE w:val="0"/>
        <w:autoSpaceDN w:val="0"/>
        <w:adjustRightInd w:val="0"/>
        <w:spacing w:after="0"/>
        <w:jc w:val="left"/>
        <w:rPr>
          <w:b/>
          <w:color w:val="000000"/>
          <w:szCs w:val="22"/>
          <w:lang w:val="el-GR" w:eastAsia="el-GR"/>
        </w:rPr>
      </w:pPr>
      <w:r w:rsidRPr="00465FA3">
        <w:rPr>
          <w:b/>
          <w:color w:val="000000"/>
          <w:szCs w:val="22"/>
          <w:lang w:val="el-GR" w:eastAsia="el-GR"/>
        </w:rPr>
        <w:t xml:space="preserve">Νόμοι: </w:t>
      </w:r>
    </w:p>
    <w:p w14:paraId="635740AE" w14:textId="77777777" w:rsidR="007026E9" w:rsidRPr="007026E9" w:rsidRDefault="007026E9" w:rsidP="007026E9">
      <w:pPr>
        <w:rPr>
          <w:szCs w:val="22"/>
        </w:rPr>
      </w:pPr>
    </w:p>
    <w:p w14:paraId="25592CAD" w14:textId="77777777" w:rsidR="007026E9" w:rsidRPr="00AF0878" w:rsidRDefault="00E44343" w:rsidP="00CB3043">
      <w:pPr>
        <w:numPr>
          <w:ilvl w:val="0"/>
          <w:numId w:val="65"/>
        </w:numPr>
        <w:shd w:val="clear" w:color="auto" w:fill="FFFFFF"/>
        <w:suppressAutoHyphens w:val="0"/>
        <w:spacing w:after="0" w:line="360" w:lineRule="auto"/>
        <w:rPr>
          <w:rStyle w:val="-"/>
          <w:rFonts w:cstheme="minorHAnsi"/>
          <w:color w:val="000000" w:themeColor="text1"/>
          <w:u w:val="none"/>
          <w:lang w:val="el-GR" w:eastAsia="el-GR"/>
        </w:rPr>
      </w:pPr>
      <w:hyperlink r:id="rId82" w:tgtFrame="_blank" w:history="1">
        <w:r w:rsidR="007026E9" w:rsidRPr="00AF0878">
          <w:rPr>
            <w:rStyle w:val="-"/>
            <w:rFonts w:cstheme="minorHAnsi"/>
            <w:b/>
            <w:color w:val="000000" w:themeColor="text1"/>
            <w:lang w:val="el-GR" w:eastAsia="el-GR"/>
          </w:rPr>
          <w:t>ΝΟΜΟΣ 4369/2016</w:t>
        </w:r>
      </w:hyperlink>
      <w:r w:rsidR="007026E9" w:rsidRPr="00AF0878">
        <w:rPr>
          <w:rStyle w:val="-"/>
          <w:rFonts w:cstheme="minorHAnsi"/>
          <w:b/>
          <w:color w:val="000000" w:themeColor="text1"/>
          <w:lang w:val="el-GR" w:eastAsia="el-GR"/>
        </w:rPr>
        <w:t>: Ε</w:t>
      </w:r>
      <w:r w:rsidR="007026E9" w:rsidRPr="00AF0878">
        <w:rPr>
          <w:rStyle w:val="-"/>
          <w:rFonts w:cstheme="minorHAnsi"/>
          <w:color w:val="000000" w:themeColor="text1"/>
          <w:u w:val="none"/>
          <w:lang w:val="el-GR" w:eastAsia="el-GR"/>
        </w:rPr>
        <w:t>θνικό Μητρώο Επιτελικών Στελεχών Δημόσιας Διοίκησης, βαθμολογική διάρθρωση θέσεων, συστήματα αξιολόγησης, προαγωγών και επιλογής προϊσταμένων (διαφάνεια − αξιοκρατία και αποτελεσματικότητα της Δημόσιας Διοίκησης) και άλλες διατάξεις </w:t>
      </w:r>
    </w:p>
    <w:p w14:paraId="6913BE0A" w14:textId="77777777" w:rsidR="007026E9" w:rsidRPr="00AF0878" w:rsidRDefault="00E44343" w:rsidP="00CB3043">
      <w:pPr>
        <w:numPr>
          <w:ilvl w:val="0"/>
          <w:numId w:val="65"/>
        </w:numPr>
        <w:shd w:val="clear" w:color="auto" w:fill="FFFFFF"/>
        <w:suppressAutoHyphens w:val="0"/>
        <w:spacing w:after="0" w:line="360" w:lineRule="auto"/>
        <w:rPr>
          <w:rStyle w:val="-"/>
          <w:rFonts w:cstheme="minorHAnsi"/>
          <w:b/>
          <w:color w:val="000000" w:themeColor="text1"/>
          <w:lang w:val="el-GR" w:eastAsia="el-GR"/>
        </w:rPr>
      </w:pPr>
      <w:hyperlink r:id="rId83" w:tgtFrame="_blank" w:history="1">
        <w:r w:rsidR="007026E9" w:rsidRPr="00AF0878">
          <w:rPr>
            <w:rStyle w:val="-"/>
            <w:rFonts w:cstheme="minorHAnsi"/>
            <w:b/>
            <w:color w:val="000000" w:themeColor="text1"/>
            <w:lang w:val="el-GR" w:eastAsia="el-GR"/>
          </w:rPr>
          <w:t>NOMOΣ 4533/2018</w:t>
        </w:r>
      </w:hyperlink>
      <w:r w:rsidR="007026E9" w:rsidRPr="00AF0878">
        <w:rPr>
          <w:rStyle w:val="-"/>
          <w:rFonts w:cstheme="minorHAnsi"/>
          <w:b/>
          <w:color w:val="000000" w:themeColor="text1"/>
          <w:lang w:val="el-GR" w:eastAsia="el-GR"/>
        </w:rPr>
        <w:t>: </w:t>
      </w:r>
      <w:r w:rsidR="007026E9" w:rsidRPr="00AF0878">
        <w:rPr>
          <w:rStyle w:val="-"/>
          <w:rFonts w:cstheme="minorHAnsi"/>
          <w:color w:val="000000" w:themeColor="text1"/>
          <w:u w:val="none"/>
          <w:lang w:val="el-GR" w:eastAsia="el-GR"/>
        </w:rPr>
        <w:t>Άρθρο 9. Ηλεκτρονική αξιολόγηση</w:t>
      </w:r>
    </w:p>
    <w:p w14:paraId="356E73A1" w14:textId="77777777" w:rsidR="007026E9" w:rsidRPr="005A2F4F" w:rsidRDefault="007026E9" w:rsidP="005A2F4F">
      <w:pPr>
        <w:suppressAutoHyphens w:val="0"/>
        <w:autoSpaceDE w:val="0"/>
        <w:autoSpaceDN w:val="0"/>
        <w:adjustRightInd w:val="0"/>
        <w:spacing w:after="0"/>
        <w:jc w:val="left"/>
        <w:rPr>
          <w:b/>
          <w:color w:val="000000"/>
          <w:szCs w:val="22"/>
          <w:lang w:val="el-GR" w:eastAsia="el-GR"/>
        </w:rPr>
      </w:pPr>
      <w:r w:rsidRPr="007026E9">
        <w:rPr>
          <w:color w:val="000000"/>
          <w:szCs w:val="22"/>
        </w:rPr>
        <w:t> </w:t>
      </w:r>
      <w:r w:rsidR="005A2F4F" w:rsidRPr="005A2F4F">
        <w:rPr>
          <w:b/>
          <w:color w:val="000000"/>
          <w:szCs w:val="22"/>
          <w:lang w:val="el-GR" w:eastAsia="el-GR"/>
        </w:rPr>
        <w:t>Υπουργικές Αποφάσεις:</w:t>
      </w:r>
    </w:p>
    <w:p w14:paraId="6956B3D7" w14:textId="77777777" w:rsidR="007026E9" w:rsidRPr="005A2F4F" w:rsidRDefault="00E44343" w:rsidP="00CB3043">
      <w:pPr>
        <w:numPr>
          <w:ilvl w:val="0"/>
          <w:numId w:val="65"/>
        </w:numPr>
        <w:shd w:val="clear" w:color="auto" w:fill="FFFFFF"/>
        <w:suppressAutoHyphens w:val="0"/>
        <w:spacing w:after="0" w:line="360" w:lineRule="auto"/>
        <w:rPr>
          <w:rStyle w:val="-"/>
          <w:rFonts w:cstheme="minorHAnsi"/>
          <w:b/>
          <w:bCs/>
          <w:color w:val="000000" w:themeColor="text1"/>
          <w:lang w:val="el-GR" w:eastAsia="el-GR"/>
        </w:rPr>
      </w:pPr>
      <w:hyperlink r:id="rId84" w:tgtFrame="_blank" w:history="1">
        <w:r w:rsidR="007026E9" w:rsidRPr="007276B4">
          <w:rPr>
            <w:rStyle w:val="-"/>
            <w:rFonts w:cstheme="minorHAnsi"/>
            <w:b/>
            <w:color w:val="000000" w:themeColor="text1"/>
            <w:lang w:val="el-GR" w:eastAsia="el-GR"/>
          </w:rPr>
          <w:t>Υπουργική Απόφαση</w:t>
        </w:r>
        <w:r w:rsidR="007026E9" w:rsidRPr="007276B4">
          <w:rPr>
            <w:rStyle w:val="-"/>
            <w:rFonts w:cstheme="minorHAnsi"/>
            <w:b/>
            <w:bCs/>
            <w:color w:val="000000" w:themeColor="text1"/>
            <w:lang w:val="el-GR" w:eastAsia="el-GR"/>
          </w:rPr>
          <w:t>,</w:t>
        </w:r>
      </w:hyperlink>
      <w:r w:rsidR="007026E9" w:rsidRPr="005A2F4F">
        <w:rPr>
          <w:rStyle w:val="-"/>
          <w:rFonts w:cstheme="minorHAnsi"/>
          <w:b/>
          <w:bCs/>
          <w:color w:val="000000" w:themeColor="text1"/>
          <w:lang w:val="el-GR" w:eastAsia="el-GR"/>
        </w:rPr>
        <w:t>  30 Δεκεμβρίου 2016,</w:t>
      </w:r>
      <w:r w:rsidR="007026E9" w:rsidRPr="007276B4">
        <w:rPr>
          <w:rStyle w:val="-"/>
          <w:rFonts w:cstheme="minorHAnsi"/>
          <w:bCs/>
          <w:color w:val="000000" w:themeColor="text1"/>
          <w:u w:val="none"/>
          <w:lang w:val="el-GR" w:eastAsia="el-GR"/>
        </w:rPr>
        <w:t xml:space="preserve"> ΘΕΜΑ: Καθορισμός της μορφής και του περιεχομένου των Εντύπων Έκθεσης Αξιολόγησης σύμφωνα με τις διατάξεις του ν. 4369/2016.</w:t>
      </w:r>
    </w:p>
    <w:p w14:paraId="3E3E1C77" w14:textId="77777777" w:rsidR="007026E9" w:rsidRPr="005A2F4F" w:rsidRDefault="00E44343" w:rsidP="00CB3043">
      <w:pPr>
        <w:numPr>
          <w:ilvl w:val="0"/>
          <w:numId w:val="65"/>
        </w:numPr>
        <w:shd w:val="clear" w:color="auto" w:fill="FFFFFF"/>
        <w:suppressAutoHyphens w:val="0"/>
        <w:spacing w:after="0" w:line="360" w:lineRule="auto"/>
        <w:rPr>
          <w:rStyle w:val="-"/>
          <w:rFonts w:cstheme="minorHAnsi"/>
          <w:b/>
          <w:bCs/>
          <w:color w:val="000000" w:themeColor="text1"/>
          <w:lang w:val="el-GR" w:eastAsia="el-GR"/>
        </w:rPr>
      </w:pPr>
      <w:hyperlink r:id="rId85" w:tgtFrame="_blank" w:history="1">
        <w:r w:rsidR="007026E9" w:rsidRPr="007276B4">
          <w:rPr>
            <w:rStyle w:val="-"/>
            <w:rFonts w:cstheme="minorHAnsi"/>
            <w:b/>
            <w:color w:val="000000" w:themeColor="text1"/>
            <w:lang w:val="el-GR" w:eastAsia="el-GR"/>
          </w:rPr>
          <w:t>Υπουργική Απόφαση</w:t>
        </w:r>
      </w:hyperlink>
      <w:r w:rsidR="007026E9" w:rsidRPr="007276B4">
        <w:rPr>
          <w:rStyle w:val="-"/>
          <w:rFonts w:cstheme="minorHAnsi"/>
          <w:b/>
          <w:bCs/>
          <w:color w:val="000000" w:themeColor="text1"/>
          <w:lang w:val="el-GR" w:eastAsia="el-GR"/>
        </w:rPr>
        <w:t>, </w:t>
      </w:r>
      <w:r w:rsidR="007026E9" w:rsidRPr="005A2F4F">
        <w:rPr>
          <w:rStyle w:val="-"/>
          <w:rFonts w:cstheme="minorHAnsi"/>
          <w:b/>
          <w:bCs/>
          <w:color w:val="000000" w:themeColor="text1"/>
          <w:lang w:val="el-GR" w:eastAsia="el-GR"/>
        </w:rPr>
        <w:t xml:space="preserve">24 Μαΐου 2018, </w:t>
      </w:r>
      <w:r w:rsidR="007026E9" w:rsidRPr="007276B4">
        <w:rPr>
          <w:rStyle w:val="-"/>
          <w:rFonts w:cstheme="minorHAnsi"/>
          <w:bCs/>
          <w:color w:val="000000" w:themeColor="text1"/>
          <w:u w:val="none"/>
          <w:lang w:val="el-GR" w:eastAsia="el-GR"/>
        </w:rPr>
        <w:t>ΘΕΜΑ: Καθορισμός του χρονικού διαστήματος διενέργειας της αξιολόγησης για την αξιολογική περίοδο του έτους 2017 και των επιμέρους φάσεων αυτής. Καθορισμός της μορφής και του περιεχομένου του ανώνυμου ερωτηματολογίου αξιολόγησης των προϊσταμένων από τους υφισταμένους.</w:t>
      </w:r>
    </w:p>
    <w:p w14:paraId="6FD6E781" w14:textId="77777777" w:rsidR="007026E9" w:rsidRPr="00453CD6" w:rsidRDefault="00E44343" w:rsidP="00CB3043">
      <w:pPr>
        <w:numPr>
          <w:ilvl w:val="0"/>
          <w:numId w:val="65"/>
        </w:numPr>
        <w:shd w:val="clear" w:color="auto" w:fill="FFFFFF"/>
        <w:suppressAutoHyphens w:val="0"/>
        <w:spacing w:after="0" w:line="360" w:lineRule="auto"/>
        <w:rPr>
          <w:color w:val="000000"/>
          <w:szCs w:val="22"/>
          <w:lang w:val="el-GR"/>
        </w:rPr>
      </w:pPr>
      <w:hyperlink r:id="rId86" w:tgtFrame="_blank" w:history="1">
        <w:r w:rsidR="007026E9" w:rsidRPr="00FA7119">
          <w:rPr>
            <w:rStyle w:val="-"/>
            <w:rFonts w:cstheme="minorHAnsi"/>
            <w:b/>
            <w:color w:val="000000" w:themeColor="text1"/>
            <w:lang w:val="el-GR" w:eastAsia="el-GR"/>
          </w:rPr>
          <w:t>Υ</w:t>
        </w:r>
        <w:r w:rsidR="007026E9" w:rsidRPr="007276B4">
          <w:rPr>
            <w:rStyle w:val="-"/>
            <w:rFonts w:cstheme="minorHAnsi"/>
            <w:b/>
            <w:color w:val="000000" w:themeColor="text1"/>
            <w:lang w:val="el-GR" w:eastAsia="el-GR"/>
          </w:rPr>
          <w:t>πουργική Απόφαση</w:t>
        </w:r>
        <w:r w:rsidR="007026E9" w:rsidRPr="005A2F4F">
          <w:rPr>
            <w:rStyle w:val="-"/>
            <w:rFonts w:cstheme="minorHAnsi"/>
            <w:b/>
            <w:bCs/>
            <w:color w:val="000000" w:themeColor="text1"/>
            <w:lang w:val="el-GR" w:eastAsia="el-GR"/>
          </w:rPr>
          <w:t>,</w:t>
        </w:r>
      </w:hyperlink>
      <w:r w:rsidR="007026E9" w:rsidRPr="005A2F4F">
        <w:rPr>
          <w:rStyle w:val="-"/>
          <w:rFonts w:cstheme="minorHAnsi"/>
          <w:b/>
          <w:bCs/>
          <w:color w:val="000000" w:themeColor="text1"/>
          <w:lang w:val="el-GR" w:eastAsia="el-GR"/>
        </w:rPr>
        <w:t xml:space="preserve"> 15 Ιουνίου 2018, </w:t>
      </w:r>
      <w:r w:rsidR="007026E9" w:rsidRPr="007276B4">
        <w:rPr>
          <w:rStyle w:val="-"/>
          <w:rFonts w:cstheme="minorHAnsi"/>
          <w:bCs/>
          <w:color w:val="000000" w:themeColor="text1"/>
          <w:u w:val="none"/>
          <w:lang w:val="el-GR" w:eastAsia="el-GR"/>
        </w:rPr>
        <w:t xml:space="preserve">ΘΕΜΑ: Τροποποίηση της ΔΑΠΔΕΠ/Φ.2/35/οικ.18485/22-5-2018, ΦΕΚ 1882/Β/24-5-2018  Υπουργικής Απόφασης με θέμα «Καθορισμός του χρονικού διαστήματος διενέργειας της αξιολόγησης για την αξιολογική περίοδο του έτους 2017 και των επιμέρους φάσεων αυτής. </w:t>
      </w:r>
      <w:r w:rsidR="007026E9" w:rsidRPr="00453CD6">
        <w:rPr>
          <w:color w:val="000000"/>
          <w:szCs w:val="22"/>
          <w:lang w:val="el-GR"/>
        </w:rPr>
        <w:t>Καθορισμός της μορφής και του περιεχομένου του ανώνυμου ερωτηματολογίου αξιολόγησης των προϊσταμένων από τους υφισταμένους»</w:t>
      </w:r>
    </w:p>
    <w:p w14:paraId="227C3DBF" w14:textId="77777777" w:rsidR="007026E9" w:rsidRDefault="007026E9" w:rsidP="005A2F4F">
      <w:pPr>
        <w:suppressAutoHyphens w:val="0"/>
        <w:autoSpaceDE w:val="0"/>
        <w:autoSpaceDN w:val="0"/>
        <w:adjustRightInd w:val="0"/>
        <w:spacing w:after="0"/>
        <w:jc w:val="left"/>
        <w:rPr>
          <w:b/>
          <w:color w:val="000000"/>
          <w:szCs w:val="22"/>
          <w:lang w:val="el-GR" w:eastAsia="el-GR"/>
        </w:rPr>
      </w:pPr>
      <w:r w:rsidRPr="007026E9">
        <w:rPr>
          <w:color w:val="000000"/>
          <w:szCs w:val="22"/>
        </w:rPr>
        <w:t> </w:t>
      </w:r>
      <w:r w:rsidR="005A2F4F" w:rsidRPr="005A2F4F">
        <w:rPr>
          <w:b/>
          <w:color w:val="000000"/>
          <w:szCs w:val="22"/>
          <w:lang w:val="el-GR" w:eastAsia="el-GR"/>
        </w:rPr>
        <w:t>Εγκύκλιοι:</w:t>
      </w:r>
    </w:p>
    <w:p w14:paraId="135981DC" w14:textId="77777777" w:rsidR="005A2F4F" w:rsidRPr="005A2F4F" w:rsidRDefault="005A2F4F" w:rsidP="005A2F4F">
      <w:pPr>
        <w:suppressAutoHyphens w:val="0"/>
        <w:autoSpaceDE w:val="0"/>
        <w:autoSpaceDN w:val="0"/>
        <w:adjustRightInd w:val="0"/>
        <w:spacing w:after="0"/>
        <w:jc w:val="left"/>
        <w:rPr>
          <w:b/>
          <w:color w:val="000000"/>
          <w:szCs w:val="22"/>
          <w:lang w:val="el-GR" w:eastAsia="el-GR"/>
        </w:rPr>
      </w:pPr>
    </w:p>
    <w:p w14:paraId="6BD7949C" w14:textId="77777777" w:rsidR="007026E9" w:rsidRPr="007276B4" w:rsidRDefault="00E44343" w:rsidP="00CB3043">
      <w:pPr>
        <w:numPr>
          <w:ilvl w:val="0"/>
          <w:numId w:val="66"/>
        </w:numPr>
        <w:shd w:val="clear" w:color="auto" w:fill="FFFFFF"/>
        <w:suppressAutoHyphens w:val="0"/>
        <w:spacing w:after="0" w:line="360" w:lineRule="auto"/>
        <w:rPr>
          <w:rStyle w:val="-"/>
          <w:rFonts w:cstheme="minorHAnsi"/>
          <w:color w:val="000000" w:themeColor="text1"/>
          <w:lang w:val="el-GR" w:eastAsia="el-GR"/>
        </w:rPr>
      </w:pPr>
      <w:hyperlink r:id="rId87" w:tgtFrame="_blank" w:history="1">
        <w:r w:rsidR="007026E9" w:rsidRPr="007276B4">
          <w:rPr>
            <w:rStyle w:val="-"/>
            <w:rFonts w:cstheme="minorHAnsi"/>
            <w:b/>
            <w:color w:val="000000" w:themeColor="text1"/>
            <w:lang w:val="el-GR" w:eastAsia="el-GR"/>
          </w:rPr>
          <w:t>Εγκύκλιος</w:t>
        </w:r>
      </w:hyperlink>
      <w:r w:rsidR="007026E9" w:rsidRPr="007276B4">
        <w:rPr>
          <w:rStyle w:val="-"/>
          <w:rFonts w:cstheme="minorHAnsi"/>
          <w:b/>
          <w:bCs/>
          <w:color w:val="000000" w:themeColor="text1"/>
          <w:lang w:val="el-GR" w:eastAsia="el-GR"/>
        </w:rPr>
        <w:t>, </w:t>
      </w:r>
      <w:r w:rsidR="007026E9" w:rsidRPr="007276B4">
        <w:rPr>
          <w:rStyle w:val="-"/>
          <w:rFonts w:cstheme="minorHAnsi"/>
          <w:b/>
          <w:color w:val="000000" w:themeColor="text1"/>
          <w:lang w:val="el-GR" w:eastAsia="el-GR"/>
        </w:rPr>
        <w:t xml:space="preserve">14 Μαρτίου 2018, </w:t>
      </w:r>
      <w:r w:rsidR="007026E9" w:rsidRPr="007276B4">
        <w:rPr>
          <w:rStyle w:val="-"/>
          <w:rFonts w:cstheme="minorHAnsi"/>
          <w:color w:val="000000" w:themeColor="text1"/>
          <w:u w:val="none"/>
          <w:lang w:val="el-GR" w:eastAsia="el-GR"/>
        </w:rPr>
        <w:t>ΘΕΜΑ:</w:t>
      </w:r>
      <w:r w:rsidR="007026E9" w:rsidRPr="007276B4">
        <w:rPr>
          <w:rStyle w:val="-"/>
          <w:rFonts w:cstheme="minorHAnsi"/>
          <w:b/>
          <w:bCs/>
          <w:color w:val="000000" w:themeColor="text1"/>
          <w:u w:val="none"/>
          <w:lang w:val="el-GR" w:eastAsia="el-GR"/>
        </w:rPr>
        <w:t> </w:t>
      </w:r>
      <w:r w:rsidR="007026E9" w:rsidRPr="007276B4">
        <w:rPr>
          <w:rStyle w:val="-"/>
          <w:rFonts w:cstheme="minorHAnsi"/>
          <w:color w:val="000000" w:themeColor="text1"/>
          <w:u w:val="none"/>
          <w:lang w:val="el-GR" w:eastAsia="el-GR"/>
        </w:rPr>
        <w:t>Αξιολόγηση προσωπικού για το έτος 2017 - ΑΔΑ: 78Ξ2465ΧΘΨ– ΓΓ6</w:t>
      </w:r>
    </w:p>
    <w:p w14:paraId="486D0DA5" w14:textId="77777777" w:rsidR="007026E9" w:rsidRPr="007276B4" w:rsidRDefault="00E44343" w:rsidP="00CB3043">
      <w:pPr>
        <w:numPr>
          <w:ilvl w:val="0"/>
          <w:numId w:val="66"/>
        </w:numPr>
        <w:shd w:val="clear" w:color="auto" w:fill="FFFFFF"/>
        <w:suppressAutoHyphens w:val="0"/>
        <w:spacing w:after="0" w:line="360" w:lineRule="auto"/>
        <w:rPr>
          <w:rStyle w:val="-"/>
          <w:rFonts w:cstheme="minorHAnsi"/>
          <w:color w:val="000000" w:themeColor="text1"/>
          <w:lang w:val="el-GR" w:eastAsia="el-GR"/>
        </w:rPr>
      </w:pPr>
      <w:hyperlink r:id="rId88" w:tgtFrame="_blank" w:history="1">
        <w:r w:rsidR="007026E9" w:rsidRPr="007276B4">
          <w:rPr>
            <w:rStyle w:val="-"/>
            <w:rFonts w:cstheme="minorHAnsi"/>
            <w:b/>
            <w:color w:val="000000" w:themeColor="text1"/>
            <w:lang w:val="el-GR" w:eastAsia="el-GR"/>
          </w:rPr>
          <w:t>Εγκύκλιος</w:t>
        </w:r>
      </w:hyperlink>
      <w:r w:rsidR="007026E9" w:rsidRPr="007276B4">
        <w:rPr>
          <w:rStyle w:val="-"/>
          <w:rFonts w:cstheme="minorHAnsi"/>
          <w:b/>
          <w:color w:val="000000" w:themeColor="text1"/>
          <w:lang w:val="el-GR" w:eastAsia="el-GR"/>
        </w:rPr>
        <w:t xml:space="preserve">, 24 Απριλίου 2018, </w:t>
      </w:r>
      <w:r w:rsidR="007026E9" w:rsidRPr="007276B4">
        <w:rPr>
          <w:rStyle w:val="-"/>
          <w:rFonts w:cstheme="minorHAnsi"/>
          <w:color w:val="000000" w:themeColor="text1"/>
          <w:u w:val="none"/>
          <w:lang w:val="el-GR" w:eastAsia="el-GR"/>
        </w:rPr>
        <w:t>ΘΕΜΑ: Ηλεκτρονική εφαρμογή για την αξιολόγηση προσωπικού - ΑΔΑ:6ΨΩΛ465ΧΘΨ–3Ο1 - ΣΥΝΗΜΜΕΝΟΣ: </w:t>
      </w:r>
      <w:hyperlink r:id="rId89" w:history="1">
        <w:r w:rsidR="007026E9" w:rsidRPr="007276B4">
          <w:rPr>
            <w:rStyle w:val="-"/>
            <w:rFonts w:cstheme="minorHAnsi"/>
            <w:color w:val="000000" w:themeColor="text1"/>
            <w:u w:val="none"/>
            <w:lang w:val="el-GR" w:eastAsia="el-GR"/>
          </w:rPr>
          <w:t>ΠΙΝΑΚΑΣ</w:t>
        </w:r>
      </w:hyperlink>
    </w:p>
    <w:p w14:paraId="1AB15F37" w14:textId="77777777" w:rsidR="007026E9" w:rsidRPr="007276B4" w:rsidRDefault="00E44343" w:rsidP="00CB3043">
      <w:pPr>
        <w:numPr>
          <w:ilvl w:val="0"/>
          <w:numId w:val="66"/>
        </w:numPr>
        <w:shd w:val="clear" w:color="auto" w:fill="FFFFFF"/>
        <w:suppressAutoHyphens w:val="0"/>
        <w:spacing w:after="0" w:line="360" w:lineRule="auto"/>
        <w:rPr>
          <w:rStyle w:val="-"/>
          <w:rFonts w:cstheme="minorHAnsi"/>
          <w:color w:val="000000" w:themeColor="text1"/>
          <w:u w:val="none"/>
          <w:lang w:val="el-GR" w:eastAsia="el-GR"/>
        </w:rPr>
      </w:pPr>
      <w:hyperlink r:id="rId90" w:tgtFrame="_blank" w:history="1">
        <w:r w:rsidR="007026E9" w:rsidRPr="007276B4">
          <w:rPr>
            <w:rStyle w:val="-"/>
            <w:rFonts w:cstheme="minorHAnsi"/>
            <w:b/>
            <w:bCs/>
            <w:color w:val="000000" w:themeColor="text1"/>
            <w:lang w:val="el-GR" w:eastAsia="el-GR"/>
          </w:rPr>
          <w:t>Εγκύκλιος</w:t>
        </w:r>
      </w:hyperlink>
      <w:r w:rsidR="007026E9" w:rsidRPr="007276B4">
        <w:rPr>
          <w:rStyle w:val="-"/>
          <w:rFonts w:cstheme="minorHAnsi"/>
          <w:color w:val="000000" w:themeColor="text1"/>
          <w:lang w:val="el-GR" w:eastAsia="el-GR"/>
        </w:rPr>
        <w:t xml:space="preserve">, </w:t>
      </w:r>
      <w:r w:rsidR="007026E9" w:rsidRPr="007276B4">
        <w:rPr>
          <w:rStyle w:val="-"/>
          <w:rFonts w:cstheme="minorHAnsi"/>
          <w:b/>
          <w:color w:val="000000" w:themeColor="text1"/>
          <w:lang w:val="el-GR" w:eastAsia="el-GR"/>
        </w:rPr>
        <w:t xml:space="preserve">10 Μαΐου 2018, </w:t>
      </w:r>
      <w:r w:rsidR="007026E9" w:rsidRPr="007276B4">
        <w:rPr>
          <w:rStyle w:val="-"/>
          <w:rFonts w:cstheme="minorHAnsi"/>
          <w:color w:val="000000" w:themeColor="text1"/>
          <w:u w:val="none"/>
          <w:lang w:val="el-GR" w:eastAsia="el-GR"/>
        </w:rPr>
        <w:t>ΘΕΜΑ: Τροποποίηση διατάξεων του ν.4369/2016 για την ηλεκτρονική διεξαγωγή της αξιολόγησης προσωπικού - ΑΔΑ:Ψ37Ρ465ΧΘΨ–ΦΚΒ</w:t>
      </w:r>
    </w:p>
    <w:p w14:paraId="219E8684" w14:textId="77777777" w:rsidR="007026E9" w:rsidRPr="007276B4" w:rsidRDefault="00E44343" w:rsidP="00CB3043">
      <w:pPr>
        <w:numPr>
          <w:ilvl w:val="0"/>
          <w:numId w:val="66"/>
        </w:numPr>
        <w:shd w:val="clear" w:color="auto" w:fill="FFFFFF"/>
        <w:suppressAutoHyphens w:val="0"/>
        <w:spacing w:after="0" w:line="360" w:lineRule="auto"/>
        <w:rPr>
          <w:rStyle w:val="-"/>
          <w:rFonts w:cstheme="minorHAnsi"/>
          <w:color w:val="000000" w:themeColor="text1"/>
          <w:u w:val="none"/>
          <w:lang w:val="el-GR" w:eastAsia="el-GR"/>
        </w:rPr>
      </w:pPr>
      <w:hyperlink r:id="rId91" w:tgtFrame="_blank" w:history="1">
        <w:r w:rsidR="007026E9" w:rsidRPr="007276B4">
          <w:rPr>
            <w:rStyle w:val="-"/>
            <w:rFonts w:cstheme="minorHAnsi"/>
            <w:b/>
            <w:bCs/>
            <w:color w:val="000000" w:themeColor="text1"/>
            <w:lang w:val="el-GR" w:eastAsia="el-GR"/>
          </w:rPr>
          <w:t>Εγκύκλιος</w:t>
        </w:r>
      </w:hyperlink>
      <w:r w:rsidR="007026E9" w:rsidRPr="007276B4">
        <w:rPr>
          <w:rStyle w:val="-"/>
          <w:rFonts w:cstheme="minorHAnsi"/>
          <w:b/>
          <w:color w:val="000000" w:themeColor="text1"/>
          <w:lang w:val="el-GR" w:eastAsia="el-GR"/>
        </w:rPr>
        <w:t>, 24 Μαΐου 2018,</w:t>
      </w:r>
      <w:r w:rsidR="007026E9" w:rsidRPr="007276B4">
        <w:rPr>
          <w:rStyle w:val="-"/>
          <w:rFonts w:cstheme="minorHAnsi"/>
          <w:color w:val="000000" w:themeColor="text1"/>
          <w:lang w:val="el-GR" w:eastAsia="el-GR"/>
        </w:rPr>
        <w:t xml:space="preserve"> </w:t>
      </w:r>
      <w:r w:rsidR="007026E9" w:rsidRPr="007276B4">
        <w:rPr>
          <w:rStyle w:val="-"/>
          <w:rFonts w:cstheme="minorHAnsi"/>
          <w:color w:val="000000" w:themeColor="text1"/>
          <w:u w:val="none"/>
          <w:lang w:val="el-GR" w:eastAsia="el-GR"/>
        </w:rPr>
        <w:t>ΘΕΜΑ: Χρονικό διάστημα και επιμέρους φάσεις διενέργειας της αξιολόγησης για την αξιολογική περίοδο του έτους 2017 ΑΔΑ: 6ΜΦ5465ΧΘΨ-ΗΑΦ</w:t>
      </w:r>
    </w:p>
    <w:p w14:paraId="599B3F02" w14:textId="77777777" w:rsidR="007026E9" w:rsidRPr="007276B4" w:rsidRDefault="00E44343" w:rsidP="00CB3043">
      <w:pPr>
        <w:numPr>
          <w:ilvl w:val="0"/>
          <w:numId w:val="66"/>
        </w:numPr>
        <w:shd w:val="clear" w:color="auto" w:fill="FFFFFF"/>
        <w:suppressAutoHyphens w:val="0"/>
        <w:spacing w:after="0" w:line="360" w:lineRule="auto"/>
        <w:rPr>
          <w:rStyle w:val="-"/>
          <w:rFonts w:cstheme="minorHAnsi"/>
          <w:color w:val="000000" w:themeColor="text1"/>
          <w:lang w:val="el-GR" w:eastAsia="el-GR"/>
        </w:rPr>
      </w:pPr>
      <w:hyperlink r:id="rId92" w:tgtFrame="_blank" w:history="1">
        <w:r w:rsidR="007026E9" w:rsidRPr="007276B4">
          <w:rPr>
            <w:rStyle w:val="-"/>
            <w:rFonts w:cstheme="minorHAnsi"/>
            <w:b/>
            <w:color w:val="000000" w:themeColor="text1"/>
            <w:lang w:val="el-GR" w:eastAsia="el-GR"/>
          </w:rPr>
          <w:t>Εγκύκλιος</w:t>
        </w:r>
      </w:hyperlink>
      <w:r w:rsidR="007026E9" w:rsidRPr="007276B4">
        <w:rPr>
          <w:rStyle w:val="-"/>
          <w:rFonts w:cstheme="minorHAnsi"/>
          <w:b/>
          <w:color w:val="000000" w:themeColor="text1"/>
          <w:lang w:val="el-GR" w:eastAsia="el-GR"/>
        </w:rPr>
        <w:t xml:space="preserve">, 04 Ιουνίου 2018, </w:t>
      </w:r>
      <w:r w:rsidR="007026E9" w:rsidRPr="007276B4">
        <w:rPr>
          <w:rStyle w:val="-"/>
          <w:rFonts w:cstheme="minorHAnsi"/>
          <w:color w:val="000000" w:themeColor="text1"/>
          <w:u w:val="none"/>
          <w:lang w:val="el-GR" w:eastAsia="el-GR"/>
        </w:rPr>
        <w:t xml:space="preserve">ΘΕΜΑ: Καταχώριση στοιχείων από αξιολογούμενους, υποβολή της έκθεσης στους </w:t>
      </w:r>
      <w:proofErr w:type="spellStart"/>
      <w:r w:rsidR="007026E9" w:rsidRPr="007276B4">
        <w:rPr>
          <w:rStyle w:val="-"/>
          <w:rFonts w:cstheme="minorHAnsi"/>
          <w:color w:val="000000" w:themeColor="text1"/>
          <w:u w:val="none"/>
          <w:lang w:val="el-GR" w:eastAsia="el-GR"/>
        </w:rPr>
        <w:t>αξιολογητές</w:t>
      </w:r>
      <w:proofErr w:type="spellEnd"/>
      <w:r w:rsidR="007026E9" w:rsidRPr="007276B4">
        <w:rPr>
          <w:rStyle w:val="-"/>
          <w:rFonts w:cstheme="minorHAnsi"/>
          <w:color w:val="000000" w:themeColor="text1"/>
          <w:u w:val="none"/>
          <w:lang w:val="el-GR" w:eastAsia="el-GR"/>
        </w:rPr>
        <w:t xml:space="preserve"> και καταχώριση στοιχείων </w:t>
      </w:r>
      <w:proofErr w:type="spellStart"/>
      <w:r w:rsidR="007026E9" w:rsidRPr="007276B4">
        <w:rPr>
          <w:rStyle w:val="-"/>
          <w:rFonts w:cstheme="minorHAnsi"/>
          <w:color w:val="000000" w:themeColor="text1"/>
          <w:u w:val="none"/>
          <w:lang w:val="el-GR" w:eastAsia="el-GR"/>
        </w:rPr>
        <w:t>αξιολογητών</w:t>
      </w:r>
      <w:proofErr w:type="spellEnd"/>
      <w:r w:rsidR="007026E9" w:rsidRPr="007276B4">
        <w:rPr>
          <w:rStyle w:val="-"/>
          <w:rFonts w:cstheme="minorHAnsi"/>
          <w:color w:val="000000" w:themeColor="text1"/>
          <w:u w:val="none"/>
          <w:lang w:val="el-GR" w:eastAsia="el-GR"/>
        </w:rPr>
        <w:t xml:space="preserve"> για την αξιολογική περίοδο του έτους 2017 - ΑΔΑ: 7ΘΔ1465ΧΘΨ-ΚΑΧ</w:t>
      </w:r>
    </w:p>
    <w:p w14:paraId="33CD0D63" w14:textId="77777777" w:rsidR="007026E9" w:rsidRPr="007276B4" w:rsidRDefault="00E44343" w:rsidP="00CB3043">
      <w:pPr>
        <w:numPr>
          <w:ilvl w:val="0"/>
          <w:numId w:val="66"/>
        </w:numPr>
        <w:shd w:val="clear" w:color="auto" w:fill="FFFFFF"/>
        <w:suppressAutoHyphens w:val="0"/>
        <w:spacing w:after="0" w:line="360" w:lineRule="auto"/>
        <w:rPr>
          <w:rStyle w:val="-"/>
          <w:rFonts w:cstheme="minorHAnsi"/>
          <w:color w:val="000000" w:themeColor="text1"/>
          <w:u w:val="none"/>
          <w:lang w:val="el-GR" w:eastAsia="el-GR"/>
        </w:rPr>
      </w:pPr>
      <w:hyperlink r:id="rId93" w:tgtFrame="_blank" w:history="1">
        <w:r w:rsidR="007026E9" w:rsidRPr="007276B4">
          <w:rPr>
            <w:rStyle w:val="-"/>
            <w:rFonts w:cstheme="minorHAnsi"/>
            <w:b/>
            <w:color w:val="000000" w:themeColor="text1"/>
            <w:lang w:val="el-GR" w:eastAsia="el-GR"/>
          </w:rPr>
          <w:t>Εγκύκλιος</w:t>
        </w:r>
      </w:hyperlink>
      <w:r w:rsidR="007026E9" w:rsidRPr="007276B4">
        <w:rPr>
          <w:rStyle w:val="-"/>
          <w:rFonts w:cstheme="minorHAnsi"/>
          <w:b/>
          <w:color w:val="000000" w:themeColor="text1"/>
          <w:lang w:val="el-GR" w:eastAsia="el-GR"/>
        </w:rPr>
        <w:t xml:space="preserve">, 19 Ιουνίου 2018, </w:t>
      </w:r>
      <w:r w:rsidR="007026E9" w:rsidRPr="007276B4">
        <w:rPr>
          <w:rStyle w:val="-"/>
          <w:rFonts w:cstheme="minorHAnsi"/>
          <w:color w:val="000000" w:themeColor="text1"/>
          <w:u w:val="none"/>
          <w:lang w:val="el-GR" w:eastAsia="el-GR"/>
        </w:rPr>
        <w:t xml:space="preserve">ΘΕΜΑ: Συμπλήρωση της έκθεσης αξιολόγησης από τους </w:t>
      </w:r>
      <w:proofErr w:type="spellStart"/>
      <w:r w:rsidR="007026E9" w:rsidRPr="007276B4">
        <w:rPr>
          <w:rStyle w:val="-"/>
          <w:rFonts w:cstheme="minorHAnsi"/>
          <w:color w:val="000000" w:themeColor="text1"/>
          <w:u w:val="none"/>
          <w:lang w:val="el-GR" w:eastAsia="el-GR"/>
        </w:rPr>
        <w:t>αξιολογητές</w:t>
      </w:r>
      <w:proofErr w:type="spellEnd"/>
      <w:r w:rsidR="007026E9" w:rsidRPr="007276B4">
        <w:rPr>
          <w:rStyle w:val="-"/>
          <w:rFonts w:cstheme="minorHAnsi"/>
          <w:color w:val="000000" w:themeColor="text1"/>
          <w:u w:val="none"/>
          <w:lang w:val="el-GR" w:eastAsia="el-GR"/>
        </w:rPr>
        <w:t xml:space="preserve"> Α’ και υποβολή της έκθεσης στους </w:t>
      </w:r>
      <w:proofErr w:type="spellStart"/>
      <w:r w:rsidR="007026E9" w:rsidRPr="007276B4">
        <w:rPr>
          <w:rStyle w:val="-"/>
          <w:rFonts w:cstheme="minorHAnsi"/>
          <w:color w:val="000000" w:themeColor="text1"/>
          <w:u w:val="none"/>
          <w:lang w:val="el-GR" w:eastAsia="el-GR"/>
        </w:rPr>
        <w:t>αξιολογητές</w:t>
      </w:r>
      <w:proofErr w:type="spellEnd"/>
      <w:r w:rsidR="007026E9" w:rsidRPr="007276B4">
        <w:rPr>
          <w:rStyle w:val="-"/>
          <w:rFonts w:cstheme="minorHAnsi"/>
          <w:color w:val="000000" w:themeColor="text1"/>
          <w:u w:val="none"/>
          <w:lang w:val="el-GR" w:eastAsia="el-GR"/>
        </w:rPr>
        <w:t xml:space="preserve"> Β’ για την αξιολογική περίοδο του έτους 2017 - ΑΔΑ: 6104465ΧΘΨ-ΟΣΚ</w:t>
      </w:r>
    </w:p>
    <w:p w14:paraId="5C876AC0" w14:textId="77777777" w:rsidR="008338F0" w:rsidRPr="00BE22BF" w:rsidRDefault="003355E7" w:rsidP="003723D8">
      <w:pPr>
        <w:pStyle w:val="3"/>
        <w:numPr>
          <w:ilvl w:val="1"/>
          <w:numId w:val="16"/>
        </w:numPr>
        <w:ind w:left="720" w:hanging="720"/>
        <w:rPr>
          <w:rFonts w:ascii="Calibri" w:eastAsia="SimSun" w:hAnsi="Calibri"/>
          <w:bCs w:val="0"/>
          <w:lang w:val="el-GR"/>
        </w:rPr>
      </w:pPr>
      <w:bookmarkStart w:id="137" w:name="_Toc20735225"/>
      <w:r w:rsidRPr="00BE22BF">
        <w:rPr>
          <w:rFonts w:ascii="Calibri" w:eastAsia="SimSun" w:hAnsi="Calibri"/>
          <w:bCs w:val="0"/>
          <w:lang w:val="el-GR"/>
        </w:rPr>
        <w:t>ΣΚΟΠΟΣ ΚΑΙ ΣΤΟΧΟΙ ΤΗΣ ΣΥΜΒΑΣΗΣ</w:t>
      </w:r>
      <w:bookmarkEnd w:id="137"/>
    </w:p>
    <w:p w14:paraId="52173525" w14:textId="666C8102" w:rsidR="00660A1E" w:rsidRPr="00660A1E" w:rsidRDefault="00660A1E" w:rsidP="00660A1E">
      <w:pPr>
        <w:spacing w:after="0"/>
        <w:rPr>
          <w:lang w:val="el-GR"/>
        </w:rPr>
      </w:pPr>
      <w:r w:rsidRPr="00660A1E">
        <w:rPr>
          <w:lang w:val="el-GR"/>
        </w:rPr>
        <w:t>Οι πάγιες απαιτήσεις εκσυγχρονισμού της Δημόσιας Διοίκησης</w:t>
      </w:r>
      <w:r w:rsidR="005C1DBA">
        <w:rPr>
          <w:lang w:val="el-GR"/>
        </w:rPr>
        <w:t>-</w:t>
      </w:r>
      <w:r w:rsidRPr="00660A1E">
        <w:rPr>
          <w:lang w:val="el-GR"/>
        </w:rPr>
        <w:t xml:space="preserve"> επιβάλλουν την αποτελεσματική διαχείριση του διαθέσιμου ανθρώπινου δυναμικού, προκειμένου να μοχλευτεί και αυξηθεί η παραγωγικότητα του Δημόσιου τομέα, να βελτιωθούν οι δομές, να ενισχυθεί το προφίλ των κρατικών υπαλλήλων και γενικότερα να υιοθετηθούν σύγχρονες διοικητικές πρακτικές. Η ανάγκη για αποτελεσματικότερη παρακολούθηση και </w:t>
      </w:r>
      <w:r w:rsidRPr="00660A1E">
        <w:rPr>
          <w:lang w:val="el-GR"/>
        </w:rPr>
        <w:lastRenderedPageBreak/>
        <w:t>εφαρμογή πολιτικής αξιοποίησης του ανθρώπινου δυναμικού καθιστά αναγκαία την προώθηση συγκεκριμένων δράσεων:</w:t>
      </w:r>
    </w:p>
    <w:p w14:paraId="5F5EADC6" w14:textId="77777777" w:rsidR="00660A1E" w:rsidRPr="00660A1E" w:rsidRDefault="00660A1E" w:rsidP="00CB3043">
      <w:pPr>
        <w:numPr>
          <w:ilvl w:val="0"/>
          <w:numId w:val="26"/>
        </w:numPr>
        <w:suppressAutoHyphens w:val="0"/>
        <w:spacing w:after="0"/>
        <w:rPr>
          <w:lang w:val="el-GR"/>
        </w:rPr>
      </w:pPr>
      <w:r w:rsidRPr="00660A1E">
        <w:rPr>
          <w:lang w:val="el-GR"/>
        </w:rPr>
        <w:t>Μελετητικών δράσεων, προκειμένου να εκλεπτυνθεί, δομηθεί και καθοριστεί συστηματικά το νέο πρότυπο περιβάλλον λειτουργίας των Διευθύνσεων Διοικητικού. Ο κεντρικός στόχος των μελετητικών έργων είναι να δώσουν έμφαση στη μελλοντική επιχειρησιακή λειτουργία των οργανωτικών δομών, που σχετίζονται με το ανθρώπινο δυναμικό, να προτείνουν εναλλακτικούς τρόπους υποστήριξης της στρατηγικής, να ενισχύσουν τον οριζόντιο χαρακτήρα της διοίκησης του ανθρώπινου δυναμικού μέσω της επικοινωνίας της κεντρικής μονάδας με τις περιφερειακές διευθύνσεις των φορέων και συνολικά να εξυπηρετήσουν την ενσωμάτωση του ΣΔΑ</w:t>
      </w:r>
      <w:r>
        <w:rPr>
          <w:lang w:val="el-GR"/>
        </w:rPr>
        <w:t>Δ</w:t>
      </w:r>
      <w:r w:rsidRPr="00660A1E">
        <w:rPr>
          <w:lang w:val="el-GR"/>
        </w:rPr>
        <w:t xml:space="preserve"> σε όλους τους Φορείς αναγνωρίζοντας τις κοινές ανάγκες που αυτοί έχουν.</w:t>
      </w:r>
    </w:p>
    <w:p w14:paraId="4E3D5CE5" w14:textId="77777777" w:rsidR="00660A1E" w:rsidRPr="00660A1E" w:rsidRDefault="00660A1E" w:rsidP="00CB3043">
      <w:pPr>
        <w:numPr>
          <w:ilvl w:val="0"/>
          <w:numId w:val="26"/>
        </w:numPr>
        <w:suppressAutoHyphens w:val="0"/>
        <w:spacing w:after="0"/>
        <w:rPr>
          <w:lang w:val="el-GR"/>
        </w:rPr>
      </w:pPr>
      <w:r w:rsidRPr="00660A1E">
        <w:rPr>
          <w:lang w:val="el-GR"/>
        </w:rPr>
        <w:t>Δράσεων λειτουργίας υπηρεσιών, όπως θα προκληθούν από δέσμες εργασιών σχετικά με την α</w:t>
      </w:r>
      <w:r>
        <w:rPr>
          <w:lang w:val="el-GR"/>
        </w:rPr>
        <w:t xml:space="preserve">νάπτυξη και υλοποίηση, ώστε το </w:t>
      </w:r>
      <w:r w:rsidRPr="00660A1E">
        <w:rPr>
          <w:lang w:val="el-GR"/>
        </w:rPr>
        <w:t>Σ</w:t>
      </w:r>
      <w:r>
        <w:rPr>
          <w:lang w:val="el-GR"/>
        </w:rPr>
        <w:t>ΔΑΔ</w:t>
      </w:r>
      <w:r w:rsidRPr="00660A1E">
        <w:rPr>
          <w:lang w:val="el-GR"/>
        </w:rPr>
        <w:t xml:space="preserve"> να εκσυγχρονίσει σε όρους υποδομών και υπηρεσιών όλες τις Διευθύνσεις Διοικητικού.</w:t>
      </w:r>
    </w:p>
    <w:p w14:paraId="2321A079" w14:textId="77777777" w:rsidR="00660A1E" w:rsidRPr="00660A1E" w:rsidRDefault="00660A1E" w:rsidP="00CB3043">
      <w:pPr>
        <w:numPr>
          <w:ilvl w:val="0"/>
          <w:numId w:val="26"/>
        </w:numPr>
        <w:suppressAutoHyphens w:val="0"/>
        <w:spacing w:after="0"/>
        <w:rPr>
          <w:lang w:val="el-GR"/>
        </w:rPr>
      </w:pPr>
      <w:r w:rsidRPr="00660A1E">
        <w:rPr>
          <w:lang w:val="el-GR"/>
        </w:rPr>
        <w:t>Εκπαιδευτικών δράσεων, προκειμένου να αναβαθμιστεί το γνωστικό επίπεδο των υπαλλήλων, που ασχολούνται με τη Διαχείριση του Ανθρώπινου δυναμικού και να βελτιωθεί το επίπεδο αξιοποίησης των ΤΠΕ σε θέματα διαχείρισης προσωπικού.</w:t>
      </w:r>
    </w:p>
    <w:p w14:paraId="5C160F48" w14:textId="77777777" w:rsidR="00660A1E" w:rsidRPr="00660A1E" w:rsidRDefault="00660A1E" w:rsidP="00CB3043">
      <w:pPr>
        <w:numPr>
          <w:ilvl w:val="0"/>
          <w:numId w:val="26"/>
        </w:numPr>
        <w:suppressAutoHyphens w:val="0"/>
        <w:spacing w:after="0"/>
        <w:rPr>
          <w:lang w:val="el-GR"/>
        </w:rPr>
      </w:pPr>
      <w:r w:rsidRPr="00660A1E">
        <w:rPr>
          <w:lang w:val="el-GR"/>
        </w:rPr>
        <w:t>Υποστηρικτικών δράσεων στην κατεύθυνση της ενσωμάτωσης και πλήρους επιχειρησιακής αξιοποίησης των παρεμβάσεων στην καθημερινή (δια)λειτουργία των Φορέων.</w:t>
      </w:r>
    </w:p>
    <w:p w14:paraId="55552861" w14:textId="77777777" w:rsidR="00660A1E" w:rsidRPr="00660A1E" w:rsidRDefault="00660A1E" w:rsidP="00660A1E">
      <w:pPr>
        <w:spacing w:after="0"/>
        <w:rPr>
          <w:lang w:val="el-GR"/>
        </w:rPr>
      </w:pPr>
    </w:p>
    <w:p w14:paraId="3EFAE84E" w14:textId="77777777" w:rsidR="00660A1E" w:rsidRPr="00660A1E" w:rsidRDefault="00660A1E" w:rsidP="00660A1E">
      <w:pPr>
        <w:spacing w:after="0"/>
        <w:rPr>
          <w:lang w:val="el-GR"/>
        </w:rPr>
      </w:pPr>
      <w:r w:rsidRPr="00660A1E">
        <w:rPr>
          <w:lang w:val="el-GR"/>
        </w:rPr>
        <w:t xml:space="preserve">Το επιχειρησιακό μοντέλο λειτουργίας του Συστήματος Διαχείρισης Ανθρώπινου </w:t>
      </w:r>
      <w:r>
        <w:rPr>
          <w:lang w:val="el-GR"/>
        </w:rPr>
        <w:t>Δυναμικού</w:t>
      </w:r>
      <w:r w:rsidRPr="00660A1E">
        <w:rPr>
          <w:lang w:val="el-GR"/>
        </w:rPr>
        <w:t xml:space="preserve"> εμφανίζεται στο επόμενο σχήμα. Τα βασικά σημεία που προδιαγράφονται είναι:</w:t>
      </w:r>
    </w:p>
    <w:p w14:paraId="3AAED4B9" w14:textId="77777777" w:rsidR="00660A1E" w:rsidRPr="00660A1E" w:rsidRDefault="00660A1E" w:rsidP="00CB3043">
      <w:pPr>
        <w:numPr>
          <w:ilvl w:val="0"/>
          <w:numId w:val="28"/>
        </w:numPr>
        <w:suppressAutoHyphens w:val="0"/>
        <w:spacing w:after="0"/>
        <w:rPr>
          <w:lang w:val="el-GR"/>
        </w:rPr>
      </w:pPr>
      <w:r w:rsidRPr="00660A1E">
        <w:rPr>
          <w:lang w:val="el-GR"/>
        </w:rPr>
        <w:t xml:space="preserve">Το σύστημα θα </w:t>
      </w:r>
      <w:proofErr w:type="spellStart"/>
      <w:r w:rsidRPr="00660A1E">
        <w:rPr>
          <w:lang w:val="el-GR"/>
        </w:rPr>
        <w:t>διαλειτουργήσει</w:t>
      </w:r>
      <w:proofErr w:type="spellEnd"/>
      <w:r w:rsidRPr="00660A1E">
        <w:rPr>
          <w:lang w:val="el-GR"/>
        </w:rPr>
        <w:t xml:space="preserve"> με υφιστάμενες υποδομές (πχ. ΑΣΕΠ) καθώς και με έργα που είναι σε εξέλιξη (πχ </w:t>
      </w:r>
      <w:r w:rsidRPr="00DC2AEF">
        <w:rPr>
          <w:lang w:val="en-US"/>
        </w:rPr>
        <w:t>Government</w:t>
      </w:r>
      <w:r w:rsidRPr="00660A1E">
        <w:rPr>
          <w:lang w:val="el-GR"/>
        </w:rPr>
        <w:t xml:space="preserve"> </w:t>
      </w:r>
      <w:r w:rsidRPr="00DC2AEF">
        <w:rPr>
          <w:lang w:val="en-US"/>
        </w:rPr>
        <w:t>ERP</w:t>
      </w:r>
      <w:r w:rsidRPr="00660A1E">
        <w:rPr>
          <w:lang w:val="el-GR"/>
        </w:rPr>
        <w:t xml:space="preserve">). </w:t>
      </w:r>
    </w:p>
    <w:p w14:paraId="6023959F" w14:textId="77777777" w:rsidR="00660A1E" w:rsidRPr="00660A1E" w:rsidRDefault="00660A1E" w:rsidP="00CB3043">
      <w:pPr>
        <w:numPr>
          <w:ilvl w:val="0"/>
          <w:numId w:val="28"/>
        </w:numPr>
        <w:suppressAutoHyphens w:val="0"/>
        <w:spacing w:after="0"/>
        <w:rPr>
          <w:lang w:val="el-GR"/>
        </w:rPr>
      </w:pPr>
      <w:r w:rsidRPr="00660A1E">
        <w:rPr>
          <w:lang w:val="el-GR"/>
        </w:rPr>
        <w:t xml:space="preserve">Όσοι </w:t>
      </w:r>
      <w:r>
        <w:rPr>
          <w:lang w:val="el-GR"/>
        </w:rPr>
        <w:t>φορείς δεν αξιοποιούν το ΣΔΑΔ</w:t>
      </w:r>
      <w:r w:rsidRPr="00660A1E">
        <w:rPr>
          <w:lang w:val="el-GR"/>
        </w:rPr>
        <w:t xml:space="preserve">, ως διαμοιραζόμενη υπηρεσία, θα έχουν την υποχρέωση αποστολής δεδομένων αναφορικά με την κατάσταση του προσωπικού. Η </w:t>
      </w:r>
      <w:proofErr w:type="spellStart"/>
      <w:r w:rsidRPr="00660A1E">
        <w:rPr>
          <w:lang w:val="el-GR"/>
        </w:rPr>
        <w:t>διαλειτουργικότητα</w:t>
      </w:r>
      <w:proofErr w:type="spellEnd"/>
      <w:r w:rsidRPr="00660A1E">
        <w:rPr>
          <w:lang w:val="el-GR"/>
        </w:rPr>
        <w:t xml:space="preserve"> θα υποστηριχθεί από το παρόν έργο.</w:t>
      </w:r>
    </w:p>
    <w:p w14:paraId="502FDB7D" w14:textId="77777777" w:rsidR="00660A1E" w:rsidRPr="00660A1E" w:rsidRDefault="00660A1E" w:rsidP="00CB3043">
      <w:pPr>
        <w:numPr>
          <w:ilvl w:val="0"/>
          <w:numId w:val="28"/>
        </w:numPr>
        <w:suppressAutoHyphens w:val="0"/>
        <w:spacing w:after="0"/>
        <w:rPr>
          <w:lang w:val="el-GR"/>
        </w:rPr>
      </w:pPr>
      <w:r>
        <w:rPr>
          <w:lang w:val="el-GR"/>
        </w:rPr>
        <w:t>Δεδομένου ότι στο ΣΔΑΔ</w:t>
      </w:r>
      <w:r w:rsidRPr="00660A1E">
        <w:rPr>
          <w:lang w:val="el-GR"/>
        </w:rPr>
        <w:t xml:space="preserve"> θα υπάρχει συγκέντρωση όλων των βασικών δεδομένων οργάνωσης και προσωπικού, θα είναι εφικτή η παραγωγή επιτελικών αναφορών. Ειδικά για </w:t>
      </w:r>
      <w:r>
        <w:rPr>
          <w:lang w:val="el-GR"/>
        </w:rPr>
        <w:t>τους Φορείς που λειτουργούν το ΣΔΑΔ</w:t>
      </w:r>
      <w:r w:rsidRPr="00660A1E">
        <w:rPr>
          <w:lang w:val="el-GR"/>
        </w:rPr>
        <w:t xml:space="preserve"> ως διαμοιραζόμενη πληροφορία, θα προβλεφθεί η δυνατότητα να λαμβάνουν προκαθορισμένες αναφορές και με αυτόν τον τρόπο θα εξυπηρετηθούν νέες πρακτικές διοίκησης (πχ </w:t>
      </w:r>
      <w:r w:rsidRPr="00DC2AEF">
        <w:rPr>
          <w:lang w:val="en-US"/>
        </w:rPr>
        <w:t>Benchmarking</w:t>
      </w:r>
      <w:r w:rsidRPr="00660A1E">
        <w:rPr>
          <w:lang w:val="el-GR"/>
        </w:rPr>
        <w:t>).</w:t>
      </w:r>
    </w:p>
    <w:p w14:paraId="5704255F" w14:textId="77777777" w:rsidR="00660A1E" w:rsidRPr="00660A1E" w:rsidRDefault="00660A1E" w:rsidP="00660A1E">
      <w:pPr>
        <w:spacing w:after="0"/>
        <w:rPr>
          <w:lang w:val="el-GR"/>
        </w:rPr>
      </w:pPr>
    </w:p>
    <w:p w14:paraId="551A9AFB" w14:textId="25355C6A" w:rsidR="00660A1E" w:rsidRPr="005934D8" w:rsidRDefault="0014786F" w:rsidP="00660A1E">
      <w:pPr>
        <w:spacing w:after="0"/>
        <w:rPr>
          <w:sz w:val="16"/>
          <w:szCs w:val="16"/>
        </w:rPr>
      </w:pPr>
      <w:r>
        <w:rPr>
          <w:noProof/>
          <w:sz w:val="16"/>
          <w:szCs w:val="16"/>
          <w:lang w:val="en-US" w:eastAsia="en-US"/>
        </w:rPr>
        <w:lastRenderedPageBreak/>
        <mc:AlternateContent>
          <mc:Choice Requires="wpc">
            <w:drawing>
              <wp:inline distT="0" distB="0" distL="0" distR="0" wp14:anchorId="33D17BE4" wp14:editId="1873955A">
                <wp:extent cx="6257925" cy="3609340"/>
                <wp:effectExtent l="0" t="14605" r="3810" b="0"/>
                <wp:docPr id="40" name="Καμβάς 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Oval 4"/>
                        <wps:cNvSpPr>
                          <a:spLocks noChangeArrowheads="1"/>
                        </wps:cNvSpPr>
                        <wps:spPr bwMode="auto">
                          <a:xfrm>
                            <a:off x="2549510" y="1123312"/>
                            <a:ext cx="1007704" cy="1007111"/>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0BAD3B03" w14:textId="77777777" w:rsidR="00C555C1" w:rsidRPr="005934D8" w:rsidRDefault="00C555C1" w:rsidP="00660A1E">
                              <w:pPr>
                                <w:autoSpaceDE w:val="0"/>
                                <w:autoSpaceDN w:val="0"/>
                                <w:adjustRightInd w:val="0"/>
                                <w:jc w:val="center"/>
                                <w:rPr>
                                  <w:rFonts w:ascii="Arial" w:hAnsi="Arial" w:cs="Arial"/>
                                  <w:b/>
                                  <w:bCs/>
                                  <w:color w:val="FFFFFF"/>
                                  <w:sz w:val="16"/>
                                  <w:szCs w:val="16"/>
                                </w:rPr>
                              </w:pPr>
                              <w:proofErr w:type="spellStart"/>
                              <w:r w:rsidRPr="005934D8">
                                <w:rPr>
                                  <w:rFonts w:ascii="Arial" w:hAnsi="Arial" w:cs="Arial"/>
                                  <w:b/>
                                  <w:bCs/>
                                  <w:color w:val="FFFFFF"/>
                                  <w:sz w:val="16"/>
                                  <w:szCs w:val="16"/>
                                </w:rPr>
                                <w:t>Σύστημ</w:t>
                              </w:r>
                              <w:proofErr w:type="spellEnd"/>
                              <w:r w:rsidRPr="005934D8">
                                <w:rPr>
                                  <w:rFonts w:ascii="Arial" w:hAnsi="Arial" w:cs="Arial"/>
                                  <w:b/>
                                  <w:bCs/>
                                  <w:color w:val="FFFFFF"/>
                                  <w:sz w:val="16"/>
                                  <w:szCs w:val="16"/>
                                </w:rPr>
                                <w:t xml:space="preserve">α </w:t>
                              </w:r>
                            </w:p>
                            <w:p w14:paraId="0FBD87A2" w14:textId="77777777" w:rsidR="00C555C1" w:rsidRPr="005934D8" w:rsidRDefault="00C555C1" w:rsidP="00660A1E">
                              <w:pPr>
                                <w:autoSpaceDE w:val="0"/>
                                <w:autoSpaceDN w:val="0"/>
                                <w:adjustRightInd w:val="0"/>
                                <w:jc w:val="center"/>
                                <w:rPr>
                                  <w:rFonts w:ascii="Arial" w:hAnsi="Arial" w:cs="Arial"/>
                                  <w:b/>
                                  <w:bCs/>
                                  <w:color w:val="FFFFFF"/>
                                  <w:sz w:val="16"/>
                                  <w:szCs w:val="16"/>
                                  <w:lang w:val="el-GR"/>
                                </w:rPr>
                              </w:pPr>
                              <w:r w:rsidRPr="005934D8">
                                <w:rPr>
                                  <w:rFonts w:ascii="Arial" w:hAnsi="Arial" w:cs="Arial"/>
                                  <w:b/>
                                  <w:bCs/>
                                  <w:color w:val="FFFFFF"/>
                                  <w:sz w:val="16"/>
                                  <w:szCs w:val="16"/>
                                </w:rPr>
                                <w:t>ΣΔΑ</w:t>
                              </w:r>
                              <w:r w:rsidRPr="005934D8">
                                <w:rPr>
                                  <w:rFonts w:ascii="Arial" w:hAnsi="Arial" w:cs="Arial"/>
                                  <w:b/>
                                  <w:bCs/>
                                  <w:color w:val="FFFFFF"/>
                                  <w:sz w:val="16"/>
                                  <w:szCs w:val="16"/>
                                  <w:lang w:val="el-GR"/>
                                </w:rPr>
                                <w:t>Δ</w:t>
                              </w:r>
                            </w:p>
                          </w:txbxContent>
                        </wps:txbx>
                        <wps:bodyPr rot="0" vert="horz" wrap="square" lIns="74981" tIns="37490" rIns="74981" bIns="37490" anchor="ctr" anchorCtr="0" upright="1">
                          <a:noAutofit/>
                        </wps:bodyPr>
                      </wps:wsp>
                      <wps:wsp>
                        <wps:cNvPr id="4" name="Oval 5"/>
                        <wps:cNvSpPr>
                          <a:spLocks noChangeArrowheads="1"/>
                        </wps:cNvSpPr>
                        <wps:spPr bwMode="auto">
                          <a:xfrm>
                            <a:off x="237401" y="2319626"/>
                            <a:ext cx="652803" cy="652207"/>
                          </a:xfrm>
                          <a:prstGeom prst="ellipse">
                            <a:avLst/>
                          </a:prstGeom>
                          <a:solidFill>
                            <a:srgbClr val="333333"/>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77DA5534"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r>
                                <w:rPr>
                                  <w:rFonts w:ascii="Arial" w:hAnsi="Arial" w:cs="Arial"/>
                                  <w:color w:val="EEECE1"/>
                                  <w:sz w:val="20"/>
                                </w:rPr>
                                <w:t>α</w:t>
                              </w:r>
                            </w:p>
                          </w:txbxContent>
                        </wps:txbx>
                        <wps:bodyPr rot="0" vert="horz" wrap="square" lIns="0" tIns="37490" rIns="0" bIns="37490" anchor="ctr" anchorCtr="0" upright="1">
                          <a:noAutofit/>
                        </wps:bodyPr>
                      </wps:wsp>
                      <wps:wsp>
                        <wps:cNvPr id="5" name="Oval 6"/>
                        <wps:cNvSpPr>
                          <a:spLocks noChangeArrowheads="1"/>
                        </wps:cNvSpPr>
                        <wps:spPr bwMode="auto">
                          <a:xfrm>
                            <a:off x="1007704" y="2319626"/>
                            <a:ext cx="651503" cy="652207"/>
                          </a:xfrm>
                          <a:prstGeom prst="ellipse">
                            <a:avLst/>
                          </a:prstGeom>
                          <a:solidFill>
                            <a:srgbClr val="333333"/>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3D52AD73"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r>
                                <w:rPr>
                                  <w:rFonts w:ascii="Arial" w:hAnsi="Arial" w:cs="Arial"/>
                                  <w:color w:val="EEECE1"/>
                                  <w:sz w:val="20"/>
                                </w:rPr>
                                <w:t>β</w:t>
                              </w:r>
                            </w:p>
                          </w:txbxContent>
                        </wps:txbx>
                        <wps:bodyPr rot="0" vert="horz" wrap="square" lIns="0" tIns="37490" rIns="0" bIns="37490" anchor="ctr" anchorCtr="0" upright="1">
                          <a:noAutofit/>
                        </wps:bodyPr>
                      </wps:wsp>
                      <wps:wsp>
                        <wps:cNvPr id="6" name="Oval 7"/>
                        <wps:cNvSpPr>
                          <a:spLocks noChangeArrowheads="1"/>
                        </wps:cNvSpPr>
                        <wps:spPr bwMode="auto">
                          <a:xfrm>
                            <a:off x="1719507" y="2319626"/>
                            <a:ext cx="652803" cy="652207"/>
                          </a:xfrm>
                          <a:prstGeom prst="ellipse">
                            <a:avLst/>
                          </a:prstGeom>
                          <a:solidFill>
                            <a:srgbClr val="333333"/>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2EA7D703"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r>
                                <w:rPr>
                                  <w:rFonts w:ascii="Arial" w:hAnsi="Arial" w:cs="Arial"/>
                                  <w:color w:val="EEECE1"/>
                                  <w:sz w:val="20"/>
                                </w:rPr>
                                <w:t>γ</w:t>
                              </w:r>
                            </w:p>
                          </w:txbxContent>
                        </wps:txbx>
                        <wps:bodyPr rot="0" vert="horz" wrap="square" lIns="0" tIns="37490" rIns="0" bIns="37490" anchor="ctr" anchorCtr="0" upright="1">
                          <a:noAutofit/>
                        </wps:bodyPr>
                      </wps:wsp>
                      <wps:wsp>
                        <wps:cNvPr id="7" name="AutoShape 8"/>
                        <wps:cNvCnPr>
                          <a:cxnSpLocks noChangeShapeType="1"/>
                        </wps:cNvCnPr>
                        <wps:spPr bwMode="auto">
                          <a:xfrm rot="16200000">
                            <a:off x="1202002" y="988618"/>
                            <a:ext cx="692808" cy="1969808"/>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8" name="AutoShape 9"/>
                        <wps:cNvCnPr>
                          <a:cxnSpLocks noChangeShapeType="1"/>
                        </wps:cNvCnPr>
                        <wps:spPr bwMode="auto">
                          <a:xfrm rot="16200000">
                            <a:off x="1586804" y="1373419"/>
                            <a:ext cx="692808" cy="1200205"/>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9" name="AutoShape 10"/>
                        <wps:cNvCnPr>
                          <a:cxnSpLocks noChangeShapeType="1"/>
                        </wps:cNvCnPr>
                        <wps:spPr bwMode="auto">
                          <a:xfrm rot="16200000">
                            <a:off x="1943105" y="1729521"/>
                            <a:ext cx="692808" cy="487702"/>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0" name="Text Box 11"/>
                        <wps:cNvSpPr txBox="1">
                          <a:spLocks noChangeArrowheads="1"/>
                        </wps:cNvSpPr>
                        <wps:spPr bwMode="auto">
                          <a:xfrm>
                            <a:off x="4238617" y="1371615"/>
                            <a:ext cx="1943108" cy="225402"/>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2A1A5" w14:textId="77777777" w:rsidR="00C555C1" w:rsidRPr="005934D8" w:rsidRDefault="00C555C1" w:rsidP="00660A1E">
                              <w:pPr>
                                <w:autoSpaceDE w:val="0"/>
                                <w:autoSpaceDN w:val="0"/>
                                <w:adjustRightInd w:val="0"/>
                                <w:rPr>
                                  <w:rFonts w:ascii="Arial" w:hAnsi="Arial" w:cs="Arial"/>
                                  <w:color w:val="000000"/>
                                  <w:sz w:val="16"/>
                                  <w:szCs w:val="16"/>
                                </w:rPr>
                              </w:pPr>
                              <w:proofErr w:type="spellStart"/>
                              <w:r w:rsidRPr="005934D8">
                                <w:rPr>
                                  <w:rFonts w:ascii="Arial" w:hAnsi="Arial" w:cs="Arial"/>
                                  <w:b/>
                                  <w:bCs/>
                                  <w:color w:val="000000"/>
                                  <w:sz w:val="16"/>
                                  <w:szCs w:val="16"/>
                                </w:rPr>
                                <w:t>Δι</w:t>
                              </w:r>
                              <w:proofErr w:type="spellEnd"/>
                              <w:r w:rsidRPr="005934D8">
                                <w:rPr>
                                  <w:rFonts w:ascii="Arial" w:hAnsi="Arial" w:cs="Arial"/>
                                  <w:b/>
                                  <w:bCs/>
                                  <w:color w:val="000000"/>
                                  <w:sz w:val="16"/>
                                  <w:szCs w:val="16"/>
                                </w:rPr>
                                <w:t>αμοιραζόμενη Υπ</w:t>
                              </w:r>
                              <w:proofErr w:type="spellStart"/>
                              <w:r w:rsidRPr="005934D8">
                                <w:rPr>
                                  <w:rFonts w:ascii="Arial" w:hAnsi="Arial" w:cs="Arial"/>
                                  <w:b/>
                                  <w:bCs/>
                                  <w:color w:val="000000"/>
                                  <w:sz w:val="16"/>
                                  <w:szCs w:val="16"/>
                                </w:rPr>
                                <w:t>ηρεσί</w:t>
                              </w:r>
                              <w:proofErr w:type="spellEnd"/>
                              <w:r w:rsidRPr="005934D8">
                                <w:rPr>
                                  <w:rFonts w:ascii="Arial" w:hAnsi="Arial" w:cs="Arial"/>
                                  <w:b/>
                                  <w:bCs/>
                                  <w:color w:val="000000"/>
                                  <w:sz w:val="16"/>
                                  <w:szCs w:val="16"/>
                                </w:rPr>
                                <w:t>α</w:t>
                              </w:r>
                            </w:p>
                          </w:txbxContent>
                        </wps:txbx>
                        <wps:bodyPr rot="0" vert="horz" wrap="square" lIns="74981" tIns="0" rIns="39600" bIns="0" anchor="t" anchorCtr="0" upright="1">
                          <a:noAutofit/>
                        </wps:bodyPr>
                      </wps:wsp>
                      <wps:wsp>
                        <wps:cNvPr id="11" name="Oval 12"/>
                        <wps:cNvSpPr>
                          <a:spLocks noChangeArrowheads="1"/>
                        </wps:cNvSpPr>
                        <wps:spPr bwMode="auto">
                          <a:xfrm>
                            <a:off x="3886216" y="2319626"/>
                            <a:ext cx="651503" cy="652207"/>
                          </a:xfrm>
                          <a:prstGeom prst="ellipse">
                            <a:avLst/>
                          </a:prstGeom>
                          <a:solidFill>
                            <a:srgbClr val="4F81BD"/>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2C21D98E"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p>
                            <w:p w14:paraId="29A3DD40" w14:textId="77777777" w:rsidR="00C555C1" w:rsidRPr="00953C4F" w:rsidRDefault="00C555C1" w:rsidP="00660A1E">
                              <w:pPr>
                                <w:autoSpaceDE w:val="0"/>
                                <w:autoSpaceDN w:val="0"/>
                                <w:adjustRightInd w:val="0"/>
                                <w:jc w:val="center"/>
                                <w:rPr>
                                  <w:rFonts w:ascii="Arial" w:hAnsi="Arial" w:cs="Arial"/>
                                  <w:color w:val="EEECE1"/>
                                  <w:sz w:val="20"/>
                                </w:rPr>
                              </w:pPr>
                              <w:r>
                                <w:rPr>
                                  <w:rFonts w:ascii="Arial" w:hAnsi="Arial" w:cs="Arial"/>
                                  <w:color w:val="EEECE1"/>
                                  <w:sz w:val="20"/>
                                </w:rPr>
                                <w:t>χ</w:t>
                              </w:r>
                            </w:p>
                          </w:txbxContent>
                        </wps:txbx>
                        <wps:bodyPr rot="0" vert="horz" wrap="square" lIns="0" tIns="37490" rIns="0" bIns="37490" anchor="ctr" anchorCtr="0" upright="1">
                          <a:noAutofit/>
                        </wps:bodyPr>
                      </wps:wsp>
                      <wps:wsp>
                        <wps:cNvPr id="12" name="Oval 13"/>
                        <wps:cNvSpPr>
                          <a:spLocks noChangeArrowheads="1"/>
                        </wps:cNvSpPr>
                        <wps:spPr bwMode="auto">
                          <a:xfrm>
                            <a:off x="4572018" y="2319626"/>
                            <a:ext cx="652703" cy="652207"/>
                          </a:xfrm>
                          <a:prstGeom prst="ellipse">
                            <a:avLst/>
                          </a:prstGeom>
                          <a:solidFill>
                            <a:srgbClr val="4F81BD"/>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54678631"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ας</w:t>
                              </w:r>
                            </w:p>
                            <w:p w14:paraId="2293EF9A" w14:textId="77777777" w:rsidR="00C555C1" w:rsidRPr="00953C4F" w:rsidRDefault="00C555C1" w:rsidP="00660A1E">
                              <w:pPr>
                                <w:autoSpaceDE w:val="0"/>
                                <w:autoSpaceDN w:val="0"/>
                                <w:adjustRightInd w:val="0"/>
                                <w:jc w:val="center"/>
                                <w:rPr>
                                  <w:rFonts w:ascii="Arial" w:hAnsi="Arial" w:cs="Arial"/>
                                  <w:color w:val="EEECE1"/>
                                  <w:sz w:val="20"/>
                                </w:rPr>
                              </w:pPr>
                              <w:r>
                                <w:rPr>
                                  <w:rFonts w:ascii="Arial" w:hAnsi="Arial" w:cs="Arial"/>
                                  <w:color w:val="EEECE1"/>
                                  <w:sz w:val="20"/>
                                </w:rPr>
                                <w:t>ψ</w:t>
                              </w:r>
                            </w:p>
                          </w:txbxContent>
                        </wps:txbx>
                        <wps:bodyPr rot="0" vert="horz" wrap="square" lIns="0" tIns="37490" rIns="0" bIns="37490" anchor="ctr" anchorCtr="0" upright="1">
                          <a:noAutofit/>
                        </wps:bodyPr>
                      </wps:wsp>
                      <wps:wsp>
                        <wps:cNvPr id="13" name="Oval 14"/>
                        <wps:cNvSpPr>
                          <a:spLocks noChangeArrowheads="1"/>
                        </wps:cNvSpPr>
                        <wps:spPr bwMode="auto">
                          <a:xfrm>
                            <a:off x="5372121" y="2319626"/>
                            <a:ext cx="651503" cy="652207"/>
                          </a:xfrm>
                          <a:prstGeom prst="ellipse">
                            <a:avLst/>
                          </a:prstGeom>
                          <a:solidFill>
                            <a:srgbClr val="4F81BD"/>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77FD5359"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p>
                            <w:p w14:paraId="4C7374FE" w14:textId="77777777" w:rsidR="00C555C1" w:rsidRPr="00953C4F" w:rsidRDefault="00C555C1" w:rsidP="00660A1E">
                              <w:pPr>
                                <w:autoSpaceDE w:val="0"/>
                                <w:autoSpaceDN w:val="0"/>
                                <w:adjustRightInd w:val="0"/>
                                <w:jc w:val="center"/>
                                <w:rPr>
                                  <w:rFonts w:ascii="Arial" w:hAnsi="Arial" w:cs="Arial"/>
                                  <w:color w:val="EEECE1"/>
                                  <w:sz w:val="20"/>
                                </w:rPr>
                              </w:pPr>
                              <w:r>
                                <w:rPr>
                                  <w:rFonts w:ascii="Arial" w:hAnsi="Arial" w:cs="Arial"/>
                                  <w:color w:val="EEECE1"/>
                                  <w:sz w:val="20"/>
                                </w:rPr>
                                <w:t>ω</w:t>
                              </w:r>
                            </w:p>
                          </w:txbxContent>
                        </wps:txbx>
                        <wps:bodyPr rot="0" vert="horz" wrap="square" lIns="0" tIns="37490" rIns="0" bIns="37490" anchor="ctr" anchorCtr="0" upright="1">
                          <a:noAutofit/>
                        </wps:bodyPr>
                      </wps:wsp>
                      <wps:wsp>
                        <wps:cNvPr id="14" name="AutoShape 15"/>
                        <wps:cNvCnPr>
                          <a:cxnSpLocks noChangeShapeType="1"/>
                        </wps:cNvCnPr>
                        <wps:spPr bwMode="auto">
                          <a:xfrm rot="5400000" flipH="1">
                            <a:off x="3545812" y="1654121"/>
                            <a:ext cx="692808" cy="638803"/>
                          </a:xfrm>
                          <a:prstGeom prst="bentConnector2">
                            <a:avLst/>
                          </a:prstGeom>
                          <a:noFill/>
                          <a:ln w="317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 name="AutoShape 16"/>
                        <wps:cNvCnPr>
                          <a:cxnSpLocks noChangeShapeType="1"/>
                        </wps:cNvCnPr>
                        <wps:spPr bwMode="auto">
                          <a:xfrm rot="5400000" flipH="1">
                            <a:off x="3889313" y="1310619"/>
                            <a:ext cx="692808" cy="1325205"/>
                          </a:xfrm>
                          <a:prstGeom prst="bentConnector2">
                            <a:avLst/>
                          </a:prstGeom>
                          <a:noFill/>
                          <a:ln w="317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6" name="AutoShape 17"/>
                        <wps:cNvCnPr>
                          <a:cxnSpLocks noChangeShapeType="1"/>
                        </wps:cNvCnPr>
                        <wps:spPr bwMode="auto">
                          <a:xfrm rot="5400000" flipH="1">
                            <a:off x="4288815" y="911018"/>
                            <a:ext cx="692808" cy="2124708"/>
                          </a:xfrm>
                          <a:prstGeom prst="bentConnector2">
                            <a:avLst/>
                          </a:prstGeom>
                          <a:noFill/>
                          <a:ln w="317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7" name="Text Box 18"/>
                        <wps:cNvSpPr txBox="1">
                          <a:spLocks noChangeArrowheads="1"/>
                        </wps:cNvSpPr>
                        <wps:spPr bwMode="auto">
                          <a:xfrm>
                            <a:off x="228601" y="809609"/>
                            <a:ext cx="1943108" cy="1047712"/>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EFAC6" w14:textId="77777777" w:rsidR="00C555C1" w:rsidRPr="00BD1AF0" w:rsidRDefault="00C555C1" w:rsidP="00660A1E">
                              <w:pPr>
                                <w:autoSpaceDE w:val="0"/>
                                <w:autoSpaceDN w:val="0"/>
                                <w:adjustRightInd w:val="0"/>
                                <w:spacing w:after="0"/>
                                <w:jc w:val="left"/>
                                <w:rPr>
                                  <w:rFonts w:ascii="Arial" w:hAnsi="Arial" w:cs="Arial"/>
                                  <w:b/>
                                  <w:bCs/>
                                  <w:color w:val="000000"/>
                                  <w:sz w:val="16"/>
                                  <w:szCs w:val="16"/>
                                </w:rPr>
                              </w:pPr>
                              <w:proofErr w:type="spellStart"/>
                              <w:r w:rsidRPr="00BD1AF0">
                                <w:rPr>
                                  <w:rFonts w:ascii="Arial" w:hAnsi="Arial" w:cs="Arial"/>
                                  <w:b/>
                                  <w:bCs/>
                                  <w:color w:val="000000"/>
                                  <w:sz w:val="16"/>
                                  <w:szCs w:val="16"/>
                                </w:rPr>
                                <w:t>Λειτουργί</w:t>
                              </w:r>
                              <w:proofErr w:type="spellEnd"/>
                              <w:r w:rsidRPr="00BD1AF0">
                                <w:rPr>
                                  <w:rFonts w:ascii="Arial" w:hAnsi="Arial" w:cs="Arial"/>
                                  <w:b/>
                                  <w:bCs/>
                                  <w:color w:val="000000"/>
                                  <w:sz w:val="16"/>
                                  <w:szCs w:val="16"/>
                                </w:rPr>
                                <w:t xml:space="preserve">α </w:t>
                              </w:r>
                              <w:proofErr w:type="spellStart"/>
                              <w:r w:rsidRPr="00BD1AF0">
                                <w:rPr>
                                  <w:rFonts w:ascii="Arial" w:hAnsi="Arial" w:cs="Arial"/>
                                  <w:b/>
                                  <w:bCs/>
                                  <w:color w:val="000000"/>
                                  <w:sz w:val="16"/>
                                  <w:szCs w:val="16"/>
                                </w:rPr>
                                <w:t>Μητρώου</w:t>
                              </w:r>
                              <w:proofErr w:type="spellEnd"/>
                            </w:p>
                            <w:p w14:paraId="68B76A0D" w14:textId="77777777" w:rsidR="00C555C1" w:rsidRPr="00BD1AF0" w:rsidRDefault="00C555C1" w:rsidP="00660A1E">
                              <w:pPr>
                                <w:autoSpaceDE w:val="0"/>
                                <w:autoSpaceDN w:val="0"/>
                                <w:adjustRightInd w:val="0"/>
                                <w:spacing w:after="0"/>
                                <w:jc w:val="left"/>
                                <w:rPr>
                                  <w:rFonts w:ascii="Arial" w:hAnsi="Arial" w:cs="Arial"/>
                                  <w:b/>
                                  <w:bCs/>
                                  <w:color w:val="000000"/>
                                  <w:sz w:val="16"/>
                                  <w:szCs w:val="16"/>
                                </w:rPr>
                              </w:pPr>
                              <w:r w:rsidRPr="00BD1AF0">
                                <w:rPr>
                                  <w:rFonts w:ascii="Arial" w:hAnsi="Arial" w:cs="Arial"/>
                                  <w:b/>
                                  <w:bCs/>
                                  <w:color w:val="000000"/>
                                  <w:sz w:val="16"/>
                                  <w:szCs w:val="16"/>
                                </w:rPr>
                                <w:t>(Απ</w:t>
                              </w:r>
                              <w:proofErr w:type="spellStart"/>
                              <w:r w:rsidRPr="00BD1AF0">
                                <w:rPr>
                                  <w:rFonts w:ascii="Arial" w:hAnsi="Arial" w:cs="Arial"/>
                                  <w:b/>
                                  <w:bCs/>
                                  <w:color w:val="000000"/>
                                  <w:sz w:val="16"/>
                                  <w:szCs w:val="16"/>
                                </w:rPr>
                                <w:t>οστολή</w:t>
                              </w:r>
                              <w:proofErr w:type="spellEnd"/>
                              <w:r w:rsidRPr="00BD1AF0">
                                <w:rPr>
                                  <w:rFonts w:ascii="Arial" w:hAnsi="Arial" w:cs="Arial"/>
                                  <w:b/>
                                  <w:bCs/>
                                  <w:color w:val="000000"/>
                                  <w:sz w:val="16"/>
                                  <w:szCs w:val="16"/>
                                </w:rPr>
                                <w:t xml:space="preserve"> </w:t>
                              </w:r>
                              <w:proofErr w:type="spellStart"/>
                              <w:r w:rsidRPr="00BD1AF0">
                                <w:rPr>
                                  <w:rFonts w:ascii="Arial" w:hAnsi="Arial" w:cs="Arial"/>
                                  <w:b/>
                                  <w:bCs/>
                                  <w:color w:val="000000"/>
                                  <w:sz w:val="16"/>
                                  <w:szCs w:val="16"/>
                                </w:rPr>
                                <w:t>στοιχείων</w:t>
                              </w:r>
                              <w:proofErr w:type="spellEnd"/>
                              <w:r w:rsidRPr="00BD1AF0">
                                <w:rPr>
                                  <w:rFonts w:ascii="Arial" w:hAnsi="Arial" w:cs="Arial"/>
                                  <w:b/>
                                  <w:bCs/>
                                  <w:color w:val="000000"/>
                                  <w:sz w:val="16"/>
                                  <w:szCs w:val="16"/>
                                </w:rPr>
                                <w:t>)</w:t>
                              </w:r>
                            </w:p>
                            <w:p w14:paraId="5F6C52AE"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Pr>
                                  <w:rFonts w:ascii="Arial" w:hAnsi="Arial" w:cs="Arial"/>
                                  <w:color w:val="000000"/>
                                  <w:sz w:val="11"/>
                                  <w:szCs w:val="14"/>
                                </w:rPr>
                                <w:t>Δεδομέν</w:t>
                              </w:r>
                              <w:proofErr w:type="spellEnd"/>
                              <w:r>
                                <w:rPr>
                                  <w:rFonts w:ascii="Arial" w:hAnsi="Arial" w:cs="Arial"/>
                                  <w:color w:val="000000"/>
                                  <w:sz w:val="11"/>
                                  <w:szCs w:val="14"/>
                                </w:rPr>
                                <w:t>α</w:t>
                              </w:r>
                              <w:r w:rsidRPr="00953C4F">
                                <w:rPr>
                                  <w:rFonts w:ascii="Arial" w:hAnsi="Arial" w:cs="Arial"/>
                                  <w:color w:val="000000"/>
                                  <w:sz w:val="11"/>
                                  <w:szCs w:val="14"/>
                                </w:rPr>
                                <w:t xml:space="preserve"> </w:t>
                              </w:r>
                              <w:proofErr w:type="spellStart"/>
                              <w:r w:rsidRPr="00953C4F">
                                <w:rPr>
                                  <w:rFonts w:ascii="Arial" w:hAnsi="Arial" w:cs="Arial"/>
                                  <w:color w:val="000000"/>
                                  <w:sz w:val="11"/>
                                  <w:szCs w:val="14"/>
                                </w:rPr>
                                <w:t>Κρ</w:t>
                              </w:r>
                              <w:proofErr w:type="spellEnd"/>
                              <w:r w:rsidRPr="00953C4F">
                                <w:rPr>
                                  <w:rFonts w:ascii="Arial" w:hAnsi="Arial" w:cs="Arial"/>
                                  <w:color w:val="000000"/>
                                  <w:sz w:val="11"/>
                                  <w:szCs w:val="14"/>
                                </w:rPr>
                                <w:t>ατικών Υπα</w:t>
                              </w:r>
                              <w:proofErr w:type="spellStart"/>
                              <w:r w:rsidRPr="00953C4F">
                                <w:rPr>
                                  <w:rFonts w:ascii="Arial" w:hAnsi="Arial" w:cs="Arial"/>
                                  <w:color w:val="000000"/>
                                  <w:sz w:val="11"/>
                                  <w:szCs w:val="14"/>
                                </w:rPr>
                                <w:t>λλήλων</w:t>
                              </w:r>
                              <w:proofErr w:type="spellEnd"/>
                            </w:p>
                            <w:p w14:paraId="59ACD4DF"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sidRPr="00953C4F">
                                <w:rPr>
                                  <w:rFonts w:ascii="Arial" w:hAnsi="Arial" w:cs="Arial"/>
                                  <w:color w:val="000000"/>
                                  <w:sz w:val="11"/>
                                  <w:szCs w:val="14"/>
                                </w:rPr>
                                <w:t>Οργ</w:t>
                              </w:r>
                              <w:proofErr w:type="spellEnd"/>
                              <w:r w:rsidRPr="00953C4F">
                                <w:rPr>
                                  <w:rFonts w:ascii="Arial" w:hAnsi="Arial" w:cs="Arial"/>
                                  <w:color w:val="000000"/>
                                  <w:sz w:val="11"/>
                                  <w:szCs w:val="14"/>
                                </w:rPr>
                                <w:t>ανογράμματα</w:t>
                              </w:r>
                            </w:p>
                            <w:p w14:paraId="566F4BEC"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sidRPr="00953C4F">
                                <w:rPr>
                                  <w:rFonts w:ascii="Arial" w:hAnsi="Arial" w:cs="Arial"/>
                                  <w:color w:val="000000"/>
                                  <w:sz w:val="11"/>
                                  <w:szCs w:val="14"/>
                                </w:rPr>
                                <w:t>Στοιχεί</w:t>
                              </w:r>
                              <w:proofErr w:type="spellEnd"/>
                              <w:r w:rsidRPr="00953C4F">
                                <w:rPr>
                                  <w:rFonts w:ascii="Arial" w:hAnsi="Arial" w:cs="Arial"/>
                                  <w:color w:val="000000"/>
                                  <w:sz w:val="11"/>
                                  <w:szCs w:val="14"/>
                                </w:rPr>
                                <w:t xml:space="preserve">α </w:t>
                              </w:r>
                              <w:proofErr w:type="spellStart"/>
                              <w:r w:rsidRPr="00953C4F">
                                <w:rPr>
                                  <w:rFonts w:ascii="Arial" w:hAnsi="Arial" w:cs="Arial"/>
                                  <w:color w:val="000000"/>
                                  <w:sz w:val="11"/>
                                  <w:szCs w:val="14"/>
                                </w:rPr>
                                <w:t>Συμ</w:t>
                              </w:r>
                              <w:proofErr w:type="spellEnd"/>
                              <w:r w:rsidRPr="00953C4F">
                                <w:rPr>
                                  <w:rFonts w:ascii="Arial" w:hAnsi="Arial" w:cs="Arial"/>
                                  <w:color w:val="000000"/>
                                  <w:sz w:val="11"/>
                                  <w:szCs w:val="14"/>
                                </w:rPr>
                                <w:t>βάσεων</w:t>
                              </w:r>
                            </w:p>
                            <w:p w14:paraId="06C07F92"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sidRPr="00953C4F">
                                <w:rPr>
                                  <w:rFonts w:ascii="Arial" w:hAnsi="Arial" w:cs="Arial"/>
                                  <w:color w:val="000000"/>
                                  <w:sz w:val="11"/>
                                  <w:szCs w:val="14"/>
                                </w:rPr>
                                <w:t>Κέντρ</w:t>
                              </w:r>
                              <w:proofErr w:type="spellEnd"/>
                              <w:r w:rsidRPr="00953C4F">
                                <w:rPr>
                                  <w:rFonts w:ascii="Arial" w:hAnsi="Arial" w:cs="Arial"/>
                                  <w:color w:val="000000"/>
                                  <w:sz w:val="11"/>
                                  <w:szCs w:val="14"/>
                                </w:rPr>
                                <w:t xml:space="preserve">α </w:t>
                              </w:r>
                              <w:proofErr w:type="spellStart"/>
                              <w:r w:rsidRPr="00953C4F">
                                <w:rPr>
                                  <w:rFonts w:ascii="Arial" w:hAnsi="Arial" w:cs="Arial"/>
                                  <w:color w:val="000000"/>
                                  <w:sz w:val="11"/>
                                  <w:szCs w:val="14"/>
                                </w:rPr>
                                <w:t>κόστους</w:t>
                              </w:r>
                              <w:proofErr w:type="spellEnd"/>
                            </w:p>
                            <w:p w14:paraId="21EAA78F" w14:textId="77777777" w:rsidR="00C555C1" w:rsidRPr="00953C4F" w:rsidRDefault="00C555C1" w:rsidP="00BD1AF0">
                              <w:pPr>
                                <w:suppressAutoHyphens w:val="0"/>
                                <w:autoSpaceDE w:val="0"/>
                                <w:autoSpaceDN w:val="0"/>
                                <w:adjustRightInd w:val="0"/>
                                <w:spacing w:after="0"/>
                                <w:jc w:val="left"/>
                                <w:rPr>
                                  <w:rFonts w:ascii="Arial" w:hAnsi="Arial" w:cs="Arial"/>
                                  <w:color w:val="000000"/>
                                  <w:sz w:val="11"/>
                                  <w:szCs w:val="14"/>
                                </w:rPr>
                              </w:pPr>
                            </w:p>
                            <w:p w14:paraId="422AD02C" w14:textId="77777777" w:rsidR="00C555C1" w:rsidRPr="00953C4F" w:rsidRDefault="00C555C1" w:rsidP="00660A1E">
                              <w:pPr>
                                <w:autoSpaceDE w:val="0"/>
                                <w:autoSpaceDN w:val="0"/>
                                <w:adjustRightInd w:val="0"/>
                                <w:spacing w:after="0"/>
                                <w:rPr>
                                  <w:rFonts w:ascii="Arial" w:hAnsi="Arial" w:cs="Arial"/>
                                  <w:color w:val="000000"/>
                                  <w:sz w:val="15"/>
                                  <w:szCs w:val="18"/>
                                </w:rPr>
                              </w:pPr>
                            </w:p>
                          </w:txbxContent>
                        </wps:txbx>
                        <wps:bodyPr rot="0" vert="horz" wrap="square" lIns="74981" tIns="37490" rIns="74981" bIns="37490" anchor="t" anchorCtr="0" upright="1">
                          <a:noAutofit/>
                        </wps:bodyPr>
                      </wps:wsp>
                      <wps:wsp>
                        <wps:cNvPr id="18" name="Oval 19"/>
                        <wps:cNvSpPr>
                          <a:spLocks noChangeArrowheads="1"/>
                        </wps:cNvSpPr>
                        <wps:spPr bwMode="auto">
                          <a:xfrm>
                            <a:off x="228601" y="114301"/>
                            <a:ext cx="638103" cy="556006"/>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126F35FE" w14:textId="77777777" w:rsidR="00C555C1" w:rsidRPr="00BD1AF0" w:rsidRDefault="00C555C1" w:rsidP="00660A1E">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ΑΣΕΠ</w:t>
                              </w:r>
                            </w:p>
                          </w:txbxContent>
                        </wps:txbx>
                        <wps:bodyPr rot="0" vert="horz" wrap="square" lIns="74981" tIns="37490" rIns="74981" bIns="37490" anchor="ctr" anchorCtr="0" upright="1">
                          <a:noAutofit/>
                        </wps:bodyPr>
                      </wps:wsp>
                      <wps:wsp>
                        <wps:cNvPr id="19" name="Oval 20"/>
                        <wps:cNvSpPr>
                          <a:spLocks noChangeArrowheads="1"/>
                        </wps:cNvSpPr>
                        <wps:spPr bwMode="auto">
                          <a:xfrm>
                            <a:off x="1028704" y="114201"/>
                            <a:ext cx="523802" cy="523906"/>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2511FF02" w14:textId="77777777" w:rsidR="00C555C1" w:rsidRPr="00BD1AF0" w:rsidRDefault="00C555C1" w:rsidP="00660A1E">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ΕΚΔΔΑ</w:t>
                              </w:r>
                            </w:p>
                          </w:txbxContent>
                        </wps:txbx>
                        <wps:bodyPr rot="0" vert="horz" wrap="square" lIns="3600" tIns="37490" rIns="3600" bIns="37490" anchor="ctr" anchorCtr="0" upright="1">
                          <a:noAutofit/>
                        </wps:bodyPr>
                      </wps:wsp>
                      <wps:wsp>
                        <wps:cNvPr id="20" name="Oval 21"/>
                        <wps:cNvSpPr>
                          <a:spLocks noChangeArrowheads="1"/>
                        </wps:cNvSpPr>
                        <wps:spPr bwMode="auto">
                          <a:xfrm>
                            <a:off x="1804007" y="65601"/>
                            <a:ext cx="815303" cy="695408"/>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061466D2" w14:textId="77777777" w:rsidR="00C555C1" w:rsidRPr="00BD1AF0" w:rsidRDefault="00C555C1" w:rsidP="00660A1E">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l-GR"/>
                                </w:rPr>
                                <w:t>ΣΥΝΤΑΞΕΙΣ</w:t>
                              </w:r>
                            </w:p>
                            <w:p w14:paraId="57B932DF" w14:textId="77777777" w:rsidR="00C555C1" w:rsidRPr="00BD1AF0" w:rsidRDefault="00C555C1" w:rsidP="00660A1E">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n-US"/>
                                </w:rPr>
                                <w:t>e-</w:t>
                              </w:r>
                              <w:r w:rsidRPr="00BD1AF0">
                                <w:rPr>
                                  <w:rFonts w:ascii="Arial" w:hAnsi="Arial" w:cs="Arial"/>
                                  <w:b/>
                                  <w:bCs/>
                                  <w:color w:val="FFFFFF"/>
                                  <w:sz w:val="14"/>
                                  <w:szCs w:val="14"/>
                                  <w:lang w:val="el-GR"/>
                                </w:rPr>
                                <w:t>ΔΑΥΚ</w:t>
                              </w:r>
                            </w:p>
                          </w:txbxContent>
                        </wps:txbx>
                        <wps:bodyPr rot="0" vert="horz" wrap="square" lIns="74981" tIns="37490" rIns="74981" bIns="37490" anchor="ctr" anchorCtr="0" upright="1">
                          <a:noAutofit/>
                        </wps:bodyPr>
                      </wps:wsp>
                      <wps:wsp>
                        <wps:cNvPr id="21" name="Oval 22"/>
                        <wps:cNvSpPr>
                          <a:spLocks noChangeArrowheads="1"/>
                        </wps:cNvSpPr>
                        <wps:spPr bwMode="auto">
                          <a:xfrm>
                            <a:off x="2670811" y="114301"/>
                            <a:ext cx="710503" cy="651507"/>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1D68DD3" w14:textId="77777777" w:rsidR="00C555C1" w:rsidRPr="00BD1AF0" w:rsidRDefault="00C555C1" w:rsidP="00660A1E">
                              <w:pPr>
                                <w:autoSpaceDE w:val="0"/>
                                <w:autoSpaceDN w:val="0"/>
                                <w:adjustRightInd w:val="0"/>
                                <w:jc w:val="center"/>
                                <w:rPr>
                                  <w:rFonts w:ascii="Arial" w:hAnsi="Arial" w:cs="Arial"/>
                                  <w:b/>
                                  <w:bCs/>
                                  <w:color w:val="FFFFFF"/>
                                  <w:sz w:val="14"/>
                                  <w:szCs w:val="14"/>
                                </w:rPr>
                              </w:pPr>
                              <w:proofErr w:type="spellStart"/>
                              <w:r w:rsidRPr="00BD1AF0">
                                <w:rPr>
                                  <w:rFonts w:ascii="Arial" w:hAnsi="Arial" w:cs="Arial"/>
                                  <w:b/>
                                  <w:bCs/>
                                  <w:color w:val="FFFFFF"/>
                                  <w:sz w:val="14"/>
                                  <w:szCs w:val="14"/>
                                </w:rPr>
                                <w:t>Εθνικό</w:t>
                              </w:r>
                              <w:proofErr w:type="spellEnd"/>
                              <w:r w:rsidRPr="00BD1AF0">
                                <w:rPr>
                                  <w:rFonts w:ascii="Arial" w:hAnsi="Arial" w:cs="Arial"/>
                                  <w:b/>
                                  <w:bCs/>
                                  <w:color w:val="FFFFFF"/>
                                  <w:sz w:val="14"/>
                                  <w:szCs w:val="14"/>
                                </w:rPr>
                                <w:t xml:space="preserve"> </w:t>
                              </w:r>
                              <w:proofErr w:type="spellStart"/>
                              <w:r w:rsidRPr="00BD1AF0">
                                <w:rPr>
                                  <w:rFonts w:ascii="Arial" w:hAnsi="Arial" w:cs="Arial"/>
                                  <w:b/>
                                  <w:bCs/>
                                  <w:color w:val="FFFFFF"/>
                                  <w:sz w:val="14"/>
                                  <w:szCs w:val="14"/>
                                </w:rPr>
                                <w:t>Τυ</w:t>
                              </w:r>
                              <w:proofErr w:type="spellEnd"/>
                              <w:r w:rsidRPr="00BD1AF0">
                                <w:rPr>
                                  <w:rFonts w:ascii="Arial" w:hAnsi="Arial" w:cs="Arial"/>
                                  <w:b/>
                                  <w:bCs/>
                                  <w:color w:val="FFFFFF"/>
                                  <w:sz w:val="14"/>
                                  <w:szCs w:val="14"/>
                                </w:rPr>
                                <w:t>πογραφείο</w:t>
                              </w:r>
                            </w:p>
                          </w:txbxContent>
                        </wps:txbx>
                        <wps:bodyPr rot="0" vert="horz" wrap="square" lIns="3600" tIns="37490" rIns="3600" bIns="37490" anchor="ctr" anchorCtr="0" upright="1">
                          <a:noAutofit/>
                        </wps:bodyPr>
                      </wps:wsp>
                      <wps:wsp>
                        <wps:cNvPr id="22" name="Oval 23"/>
                        <wps:cNvSpPr>
                          <a:spLocks noChangeArrowheads="1"/>
                        </wps:cNvSpPr>
                        <wps:spPr bwMode="auto">
                          <a:xfrm>
                            <a:off x="3404214" y="114301"/>
                            <a:ext cx="472402" cy="651507"/>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5D7FCDA3" w14:textId="77777777" w:rsidR="00C555C1" w:rsidRPr="00BD1AF0" w:rsidRDefault="00C555C1" w:rsidP="00660A1E">
                              <w:pPr>
                                <w:autoSpaceDE w:val="0"/>
                                <w:autoSpaceDN w:val="0"/>
                                <w:adjustRightInd w:val="0"/>
                                <w:jc w:val="center"/>
                                <w:rPr>
                                  <w:rFonts w:ascii="Arial" w:hAnsi="Arial" w:cs="Arial"/>
                                  <w:b/>
                                  <w:bCs/>
                                  <w:color w:val="FFFFFF"/>
                                  <w:sz w:val="14"/>
                                  <w:szCs w:val="14"/>
                                </w:rPr>
                              </w:pPr>
                              <w:proofErr w:type="spellStart"/>
                              <w:r w:rsidRPr="00BD1AF0">
                                <w:rPr>
                                  <w:rFonts w:ascii="Arial" w:hAnsi="Arial" w:cs="Arial"/>
                                  <w:b/>
                                  <w:bCs/>
                                  <w:color w:val="FFFFFF"/>
                                  <w:sz w:val="14"/>
                                  <w:szCs w:val="14"/>
                                </w:rPr>
                                <w:t>Δι@υγει</w:t>
                              </w:r>
                              <w:proofErr w:type="spellEnd"/>
                              <w:r w:rsidRPr="00BD1AF0">
                                <w:rPr>
                                  <w:rFonts w:ascii="Arial" w:hAnsi="Arial" w:cs="Arial"/>
                                  <w:b/>
                                  <w:bCs/>
                                  <w:color w:val="FFFFFF"/>
                                  <w:sz w:val="14"/>
                                  <w:szCs w:val="14"/>
                                </w:rPr>
                                <w:t>α</w:t>
                              </w:r>
                            </w:p>
                          </w:txbxContent>
                        </wps:txbx>
                        <wps:bodyPr rot="0" vert="horz" wrap="square" lIns="0" tIns="37490" rIns="0" bIns="37490" anchor="ctr" anchorCtr="0" upright="1">
                          <a:noAutofit/>
                        </wps:bodyPr>
                      </wps:wsp>
                      <wps:wsp>
                        <wps:cNvPr id="23" name="Line 24"/>
                        <wps:cNvCnPr>
                          <a:cxnSpLocks noChangeShapeType="1"/>
                        </wps:cNvCnPr>
                        <wps:spPr bwMode="auto">
                          <a:xfrm>
                            <a:off x="773303" y="588907"/>
                            <a:ext cx="1829507" cy="782709"/>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4" name="Line 25"/>
                        <wps:cNvCnPr>
                          <a:cxnSpLocks noChangeShapeType="1"/>
                        </wps:cNvCnPr>
                        <wps:spPr bwMode="auto">
                          <a:xfrm>
                            <a:off x="1485906" y="600007"/>
                            <a:ext cx="1143005" cy="657307"/>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5" name="Line 26"/>
                        <wps:cNvCnPr>
                          <a:cxnSpLocks noChangeShapeType="1"/>
                        </wps:cNvCnPr>
                        <wps:spPr bwMode="auto">
                          <a:xfrm>
                            <a:off x="2971812" y="800109"/>
                            <a:ext cx="600" cy="342904"/>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6" name="Line 27"/>
                        <wps:cNvCnPr>
                          <a:cxnSpLocks noChangeShapeType="1"/>
                        </wps:cNvCnPr>
                        <wps:spPr bwMode="auto">
                          <a:xfrm flipH="1">
                            <a:off x="3200413" y="685808"/>
                            <a:ext cx="342901" cy="457205"/>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7" name="Line 28"/>
                        <wps:cNvCnPr>
                          <a:cxnSpLocks noChangeShapeType="1"/>
                        </wps:cNvCnPr>
                        <wps:spPr bwMode="auto">
                          <a:xfrm flipH="1">
                            <a:off x="3429014" y="560906"/>
                            <a:ext cx="800103" cy="787509"/>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28" name="Text Box 29"/>
                        <wps:cNvSpPr txBox="1">
                          <a:spLocks noChangeArrowheads="1"/>
                        </wps:cNvSpPr>
                        <wps:spPr bwMode="auto">
                          <a:xfrm>
                            <a:off x="4572018" y="1183613"/>
                            <a:ext cx="1506206" cy="226103"/>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42E61" w14:textId="77777777" w:rsidR="00C555C1" w:rsidRPr="005934D8" w:rsidRDefault="00C555C1" w:rsidP="00660A1E">
                              <w:pPr>
                                <w:autoSpaceDE w:val="0"/>
                                <w:autoSpaceDN w:val="0"/>
                                <w:adjustRightInd w:val="0"/>
                                <w:rPr>
                                  <w:rFonts w:ascii="Arial" w:hAnsi="Arial" w:cs="Arial"/>
                                  <w:color w:val="000000"/>
                                  <w:sz w:val="16"/>
                                  <w:szCs w:val="16"/>
                                </w:rPr>
                              </w:pPr>
                              <w:proofErr w:type="spellStart"/>
                              <w:r w:rsidRPr="005934D8">
                                <w:rPr>
                                  <w:rFonts w:ascii="Arial" w:hAnsi="Arial" w:cs="Arial"/>
                                  <w:b/>
                                  <w:bCs/>
                                  <w:color w:val="000000"/>
                                  <w:sz w:val="16"/>
                                  <w:szCs w:val="16"/>
                                </w:rPr>
                                <w:t>Δι</w:t>
                              </w:r>
                              <w:proofErr w:type="spellEnd"/>
                              <w:r w:rsidRPr="005934D8">
                                <w:rPr>
                                  <w:rFonts w:ascii="Arial" w:hAnsi="Arial" w:cs="Arial"/>
                                  <w:b/>
                                  <w:bCs/>
                                  <w:color w:val="000000"/>
                                  <w:sz w:val="16"/>
                                  <w:szCs w:val="16"/>
                                </w:rPr>
                                <w:t>αλειτουργικότητα</w:t>
                              </w:r>
                            </w:p>
                          </w:txbxContent>
                        </wps:txbx>
                        <wps:bodyPr rot="0" vert="horz" wrap="square" lIns="74981" tIns="37490" rIns="74981" bIns="37490" anchor="t" anchorCtr="0" upright="1">
                          <a:noAutofit/>
                        </wps:bodyPr>
                      </wps:wsp>
                      <wps:wsp>
                        <wps:cNvPr id="29" name="AutoShape 30"/>
                        <wps:cNvSpPr>
                          <a:spLocks noChangeArrowheads="1"/>
                        </wps:cNvSpPr>
                        <wps:spPr bwMode="auto">
                          <a:xfrm>
                            <a:off x="3086112" y="2400327"/>
                            <a:ext cx="342901" cy="457205"/>
                          </a:xfrm>
                          <a:prstGeom prst="foldedCorner">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AutoShape 31"/>
                        <wps:cNvSpPr>
                          <a:spLocks noChangeArrowheads="1"/>
                        </wps:cNvSpPr>
                        <wps:spPr bwMode="auto">
                          <a:xfrm>
                            <a:off x="2971812" y="2514628"/>
                            <a:ext cx="342901" cy="457205"/>
                          </a:xfrm>
                          <a:prstGeom prst="foldedCorner">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AutoShape 32"/>
                        <wps:cNvSpPr>
                          <a:spLocks noChangeArrowheads="1"/>
                        </wps:cNvSpPr>
                        <wps:spPr bwMode="auto">
                          <a:xfrm>
                            <a:off x="2857511" y="2628929"/>
                            <a:ext cx="342901" cy="457205"/>
                          </a:xfrm>
                          <a:prstGeom prst="foldedCorner">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Line 33"/>
                        <wps:cNvCnPr>
                          <a:cxnSpLocks noChangeShapeType="1"/>
                        </wps:cNvCnPr>
                        <wps:spPr bwMode="auto">
                          <a:xfrm>
                            <a:off x="3086112" y="2171724"/>
                            <a:ext cx="600" cy="228603"/>
                          </a:xfrm>
                          <a:prstGeom prst="line">
                            <a:avLst/>
                          </a:prstGeom>
                          <a:noFill/>
                          <a:ln w="38100">
                            <a:solidFill>
                              <a:srgbClr val="808080"/>
                            </a:solidFill>
                            <a:round/>
                            <a:headEnd/>
                            <a:tailEnd type="triangle" w="med" len="med"/>
                          </a:ln>
                          <a:extLst>
                            <a:ext uri="{909E8E84-426E-40DD-AFC4-6F175D3DCCD1}">
                              <a14:hiddenFill xmlns:a14="http://schemas.microsoft.com/office/drawing/2010/main">
                                <a:noFill/>
                              </a14:hiddenFill>
                            </a:ext>
                          </a:extLst>
                        </wps:spPr>
                        <wps:bodyPr/>
                      </wps:wsp>
                      <wps:wsp>
                        <wps:cNvPr id="33" name="Text Box 34"/>
                        <wps:cNvSpPr txBox="1">
                          <a:spLocks noChangeArrowheads="1"/>
                        </wps:cNvSpPr>
                        <wps:spPr bwMode="auto">
                          <a:xfrm>
                            <a:off x="2324709" y="2174824"/>
                            <a:ext cx="1561506" cy="339804"/>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D2632" w14:textId="77777777" w:rsidR="00C555C1" w:rsidRDefault="00C555C1" w:rsidP="00660A1E">
                              <w:pPr>
                                <w:autoSpaceDE w:val="0"/>
                                <w:autoSpaceDN w:val="0"/>
                                <w:adjustRightInd w:val="0"/>
                                <w:rPr>
                                  <w:rFonts w:ascii="Arial" w:hAnsi="Arial" w:cs="Arial"/>
                                  <w:b/>
                                  <w:bCs/>
                                  <w:color w:val="000000"/>
                                  <w:sz w:val="20"/>
                                </w:rPr>
                              </w:pPr>
                              <w:proofErr w:type="spellStart"/>
                              <w:r>
                                <w:rPr>
                                  <w:rFonts w:ascii="Arial" w:hAnsi="Arial" w:cs="Arial"/>
                                  <w:b/>
                                  <w:bCs/>
                                  <w:color w:val="000000"/>
                                  <w:sz w:val="20"/>
                                </w:rPr>
                                <w:t>Διοικητικές</w:t>
                              </w:r>
                              <w:proofErr w:type="spellEnd"/>
                              <w:r>
                                <w:rPr>
                                  <w:rFonts w:ascii="Arial" w:hAnsi="Arial" w:cs="Arial"/>
                                  <w:b/>
                                  <w:bCs/>
                                  <w:color w:val="000000"/>
                                  <w:sz w:val="20"/>
                                </w:rPr>
                                <w:t xml:space="preserve"> </w:t>
                              </w:r>
                              <w:proofErr w:type="spellStart"/>
                              <w:r>
                                <w:rPr>
                                  <w:rFonts w:ascii="Arial" w:hAnsi="Arial" w:cs="Arial"/>
                                  <w:b/>
                                  <w:bCs/>
                                  <w:color w:val="000000"/>
                                  <w:sz w:val="20"/>
                                </w:rPr>
                                <w:t>Αν</w:t>
                              </w:r>
                              <w:proofErr w:type="spellEnd"/>
                              <w:r>
                                <w:rPr>
                                  <w:rFonts w:ascii="Arial" w:hAnsi="Arial" w:cs="Arial"/>
                                  <w:b/>
                                  <w:bCs/>
                                  <w:color w:val="000000"/>
                                  <w:sz w:val="20"/>
                                </w:rPr>
                                <w:t>αφορές</w:t>
                              </w:r>
                            </w:p>
                            <w:p w14:paraId="085F2DCD" w14:textId="77777777" w:rsidR="00C555C1" w:rsidRPr="00953C4F" w:rsidRDefault="00C555C1" w:rsidP="00660A1E">
                              <w:pPr>
                                <w:autoSpaceDE w:val="0"/>
                                <w:autoSpaceDN w:val="0"/>
                                <w:adjustRightInd w:val="0"/>
                                <w:rPr>
                                  <w:rFonts w:ascii="Arial" w:hAnsi="Arial" w:cs="Arial"/>
                                  <w:color w:val="000000"/>
                                  <w:sz w:val="11"/>
                                  <w:szCs w:val="14"/>
                                </w:rPr>
                              </w:pPr>
                            </w:p>
                          </w:txbxContent>
                        </wps:txbx>
                        <wps:bodyPr rot="0" vert="horz" wrap="square" lIns="74981" tIns="37490" rIns="74981" bIns="37490" anchor="t" anchorCtr="0" upright="1">
                          <a:noAutofit/>
                        </wps:bodyPr>
                      </wps:wsp>
                      <wps:wsp>
                        <wps:cNvPr id="34" name="Oval 37"/>
                        <wps:cNvSpPr>
                          <a:spLocks noChangeArrowheads="1"/>
                        </wps:cNvSpPr>
                        <wps:spPr bwMode="auto">
                          <a:xfrm>
                            <a:off x="3928116" y="65601"/>
                            <a:ext cx="481902" cy="495305"/>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53F22549" w14:textId="77777777" w:rsidR="00C555C1" w:rsidRPr="00BD1AF0" w:rsidRDefault="00C555C1" w:rsidP="00660A1E">
                              <w:pPr>
                                <w:autoSpaceDE w:val="0"/>
                                <w:autoSpaceDN w:val="0"/>
                                <w:adjustRightInd w:val="0"/>
                                <w:jc w:val="center"/>
                                <w:rPr>
                                  <w:rFonts w:ascii="Arial" w:hAnsi="Arial" w:cs="Arial"/>
                                  <w:b/>
                                  <w:bCs/>
                                  <w:color w:val="FFFFFF"/>
                                  <w:sz w:val="14"/>
                                  <w:szCs w:val="14"/>
                                  <w:lang w:val="en-US"/>
                                </w:rPr>
                              </w:pPr>
                              <w:r w:rsidRPr="00BD1AF0">
                                <w:rPr>
                                  <w:rFonts w:ascii="Arial" w:hAnsi="Arial" w:cs="Arial"/>
                                  <w:b/>
                                  <w:bCs/>
                                  <w:color w:val="FFFFFF"/>
                                  <w:sz w:val="14"/>
                                  <w:szCs w:val="14"/>
                                  <w:lang w:val="en-US"/>
                                </w:rPr>
                                <w:t>Gov CRM</w:t>
                              </w:r>
                            </w:p>
                          </w:txbxContent>
                        </wps:txbx>
                        <wps:bodyPr rot="0" vert="horz" wrap="square" lIns="3600" tIns="37490" rIns="3600" bIns="37490" anchor="ctr" anchorCtr="0" upright="1">
                          <a:noAutofit/>
                        </wps:bodyPr>
                      </wps:wsp>
                      <wps:wsp>
                        <wps:cNvPr id="35" name="Line 38"/>
                        <wps:cNvCnPr>
                          <a:cxnSpLocks noChangeShapeType="1"/>
                        </wps:cNvCnPr>
                        <wps:spPr bwMode="auto">
                          <a:xfrm>
                            <a:off x="2390710" y="819109"/>
                            <a:ext cx="390602" cy="438205"/>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6" name="Oval 35"/>
                        <wps:cNvSpPr>
                          <a:spLocks noChangeArrowheads="1"/>
                        </wps:cNvSpPr>
                        <wps:spPr bwMode="auto">
                          <a:xfrm>
                            <a:off x="4828219" y="8200"/>
                            <a:ext cx="453302" cy="466705"/>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48443AE4" w14:textId="77777777" w:rsidR="00C555C1" w:rsidRPr="00BD1AF0" w:rsidRDefault="00C555C1" w:rsidP="005934D8">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ΕΑΠ</w:t>
                              </w:r>
                            </w:p>
                          </w:txbxContent>
                        </wps:txbx>
                        <wps:bodyPr rot="0" vert="horz" wrap="square" lIns="0" tIns="37490" rIns="0" bIns="37490" anchor="ctr" anchorCtr="0" upright="1">
                          <a:noAutofit/>
                        </wps:bodyPr>
                      </wps:wsp>
                      <wps:wsp>
                        <wps:cNvPr id="37" name="Oval 35"/>
                        <wps:cNvSpPr>
                          <a:spLocks noChangeArrowheads="1"/>
                        </wps:cNvSpPr>
                        <wps:spPr bwMode="auto">
                          <a:xfrm>
                            <a:off x="5697523" y="65601"/>
                            <a:ext cx="453402" cy="466805"/>
                          </a:xfrm>
                          <a:prstGeom prst="ellipse">
                            <a:avLst/>
                          </a:prstGeom>
                          <a:solidFill>
                            <a:srgbClr val="4F81BD"/>
                          </a:solidFill>
                          <a:ln w="31750">
                            <a:solidFill>
                              <a:srgbClr val="EEECE1"/>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56F19E68" w14:textId="77777777" w:rsidR="00C555C1" w:rsidRPr="00BD1AF0" w:rsidRDefault="00C555C1" w:rsidP="004351B3">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ΓΓΠΣ</w:t>
                              </w:r>
                            </w:p>
                          </w:txbxContent>
                        </wps:txbx>
                        <wps:bodyPr rot="0" vert="horz" wrap="square" lIns="0" tIns="37490" rIns="0" bIns="37490" anchor="ctr" anchorCtr="0" upright="1">
                          <a:noAutofit/>
                        </wps:bodyPr>
                      </wps:wsp>
                      <wps:wsp>
                        <wps:cNvPr id="38" name="Line 36"/>
                        <wps:cNvCnPr>
                          <a:cxnSpLocks noChangeShapeType="1"/>
                        </wps:cNvCnPr>
                        <wps:spPr bwMode="auto">
                          <a:xfrm flipH="1">
                            <a:off x="3381314" y="485105"/>
                            <a:ext cx="1645407" cy="1038912"/>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9" name="Line 36"/>
                        <wps:cNvCnPr>
                          <a:cxnSpLocks noChangeShapeType="1"/>
                        </wps:cNvCnPr>
                        <wps:spPr bwMode="auto">
                          <a:xfrm flipH="1">
                            <a:off x="3590914" y="474905"/>
                            <a:ext cx="2123408" cy="1096712"/>
                          </a:xfrm>
                          <a:prstGeom prst="line">
                            <a:avLst/>
                          </a:prstGeom>
                          <a:noFill/>
                          <a:ln w="25400">
                            <a:solidFill>
                              <a:srgbClr val="4F81BD"/>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c:wpc>
                  </a:graphicData>
                </a:graphic>
              </wp:inline>
            </w:drawing>
          </mc:Choice>
          <mc:Fallback>
            <w:pict>
              <v:group w14:anchorId="33D17BE4" id="Καμβάς 38" o:spid="_x0000_s1026" editas="canvas" style="width:492.75pt;height:284.2pt;mso-position-horizontal-relative:char;mso-position-vertical-relative:line" coordsize="62579,36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xF8sQwAANOVAAAOAAAAZHJzL2Uyb0RvYy54bWzsXV1z4sgVfU9V/oNK74zVan1Sw2yNMU5S&#10;Nclu1UwqzzIIowQkIsmDJ6n895zbLRoJkAGPEba3vbUeCbCQRPfh3nPOvf3xl8fF3Pge50WSpQOT&#10;fbBMI07H2SRJ7wfm37/d9gLTKMoonUTzLI0H5o+4MH/59Mc/fFwt+7GdzbL5JM4NHCQt+qvlwJyV&#10;5bJ/dVWMZ/EiKj5kyzjFk9MsX0QldvP7q0kerXD0xfzKtizvapXlk2WejeOiwKM38knzkzj+dBqP&#10;y1+n0yIujfnAxLmV4ncuft/R76tPH6P+fR4tZ8m4Oo3oGWexiJIUb6oOdROVkfGQJzuHWiTjPCuy&#10;aflhnC2usuk0GcfiGnA1zNq6mmGUfo8KcTFj3J31CWLrBY97d0/nnWa3yXyOu3GFo/fpMfp3hc8n&#10;xoOrJT6dYqk+p+Ln3v/rLFrG4rKK/vhv33/LjWQyMLlppNECY+TX79HccOijoffFC74uf8vpJIvl&#10;l2z8r8JIs+EsSu/jz3merWZxNMH5MHo9Tr72B7RT4E+Nu9VfswkOHD2UmfiUHqf5gg6I+288Dkzb&#10;dUKXYXj8wHGYzTmz5cCIH0tjjBcwy/J9yzGNMb0CO4zJ94v660Mt86L8U5wtDNoYmPF8niwLusio&#10;H33/UpR0dlF//SpxNdk8mdBdFzv5/d1wnhu49IHp3Abs+kZcEC66/rJ5aqxwp5jvWuLQjSeL+jFG&#10;o9FwtD7Jxsvy7CGd4HSiPt26UbVdRslcbuM05yk9HYv5I88de48lNsXjuCtibP/3861r+Q4Per7v&#10;8p7DR1bvOrgd9j4Pmef5o+vh9Yj9j06UOf1ZMpnE6Ugcs1hPNeYcN5KqSS8niZps6gTprLKHMs6/&#10;ziYrY5LQJ8Dd0GYmdjDbbd+iH9OI5veAqXGZm0aelf9IypkYi4QEdIz2O6iOLj7G2htf7VybfMUj&#10;bhXu5PquiZFJg1EO6vLx7rEa33fZ5AfGKE5HoBKwFBuzLP+PaayASwOz+PdDlMemMf9LinHuO2GA&#10;yyrFDsceriqvP3NXfyZKxzhUdcVyZ1hK+HtY5sn9DO/FxKWn2WfMjmkiBirNHHleuAjaweTvCAUw&#10;yWoo4HaJAribFm4tprjNWejZXhMEPNcOLIAUYQC2bcuvZug5IICLn3YICF3blUO2Dg+N8SuGvPiG&#10;wzjUCPAKEUB87QmM3ky4o4GAopn6VJcggEffOAC4DQAQc5DuTgdhgPqWb0cA5moE0DHAy8UAAgFE&#10;sKkRQCUCXgMBxLdsVwjgsxARrY4BxAjXWQBysUYedYYsoEp9n5cMvNcYADNQJgGUk4gMzQhqmcAw&#10;lXzA+DH9ukUJiBd/+7FEtt9gBOSfEIy0MwIy9GIeeCX8iOi6IgiYbeFBW+BCGAQeE2cjsjvBD3gh&#10;UgMwXYIeCL2QdmTC35Ib3MVpOczSFPxUltvirVpYAkXMUFZOyf9PRf6LBEmyMU8WAzOQV9lGBBil&#10;uIllnoBpmSP9xFsv4gnS0BgZNG3JCzwWJEIrHAWjwOk5tjfqOdbNTe/z7dDpebcgM274zXB4s0UV&#10;EDXyMjyBuoe1ZF0SLzJD16SGoCrWdA+B/zZhI0Oep0kNyRjQsKB51h1lgIm3jRbhRdHCDbyA2EIi&#10;C7nPHSZOpwUuCFgswXNgMGq4qJhFDRc7KsF740AvBRfhLlyA+wdsVUlG99FF6HAGCBB44dv4gheh&#10;y368cAIoESJj1HBB8owUIjRcaLjA9D1OTCLJeJ/cKnIHxOIVDlSyJOmCMrz4RuPtOns0pPhXvYzE&#10;SaN8xONrKeVcMqVjc6Qekp1AXME8JsKGDU4wASRVHmJD1TwEFDnyj6OTD4qSa5H0WiTcIwtecjY2&#10;hI6GHtKmqtaC3fakIGS2Y13bYe/WC/yec+u4vdC3gp7FwuvQs5zQubltKp1fkjT++fSlw4xP5HMq&#10;7qfTPyboJyVTcBhKsP8ZQRNzTeoYHDdVaRnYWAuZ5XrzlcuYgIi6jikNBTXEEGrzFnfxUnYGDobC&#10;ZmBRX4WO0TbtXoTP0F6G1+FlEAigxPoTEQDT+10qmZj0DQzgtSSDooZzYoDj+jCUIRRoxwCYYrpy&#10;M2gM2HL8vbdcXkUBSq/XGCAwkTVdjUxFSR34GVzu24w8cO0Y0KGfQWPA7wUDlGKvMUBigPI0buRM&#10;mbpXCcFZGUewAELONKZwJP95zVFUwiZ3HTegOIWkCs91CC6QB24ohbqy6SGxQMgg8sQzKBXHuJrF&#10;pez1ND6tbB6lZkb9ygR91KtBv2rtUxu6EcXTLJZQR1OD9rrTPoEjO+InUn+cyOWxJQhCTvEPYQsE&#10;Du9JGZTb7jllUA0uG0lfGyveWLXIxcBFOTFrgYuK7pDBXC5wcewgCAj8AC4hY0R1tMYtSIIccPU6&#10;cNGmLV2JJgOUTSXaxbBFeTw3sqqYolXc0p2satuBV9V9BRZkpy2zVkNUZZbj+1LMabdfaFUVJa1a&#10;Va0V1D5fVVVT4kQu5Xllom9GXVWWT1ErLhOLGnCcU1mpwQVjDgdyNAMPHrC1ruK6ELFFMtYOFrpQ&#10;XBeKHygUFySicjR3AgRCVX4T9eKY+3WR1a47Oc8tsjLLDkRbCGI4mAPBtYkFLgxbVDVCZSHYDjUW&#10;JANTN41oBEdVQ4yTrFYbu/KJYMCFqWqP2UI+8cYrxzH3G1AgZmNHUQFDwQf6wgg+wsPX/hYSgKrg&#10;66jACyHJHGAjdFSgo4JjooKNE/lEJHhefvB2wgKyPdT6yNiqxr4D34XtgW0kA6gMC3ZSBB/FHgoM&#10;XFgwztlI5pDt4hhhpFED3TBYa//lK/JfbkzGJ4LBOw8LmjZMu0sbJncsx4bpqw0KHB9lBVWG4Gko&#10;0G3lUJAjuuzV6NNnZQhqkJ8IBe/Vi41ZX8UDoi7Hrvswz6RiEglZ2ax8n4vwn3gAuCLkF/7GZMUC&#10;FH1S8kBEgR/AmC3YnnbScI7inKPrtqiEiGrBDnWMbI8Udr7ljzJIaTuVpjqeS3VI1OreTgVcaMCE&#10;Kmk5n9mhBhPMCVwiCSlaAFNDfEJDWxB6AxWKyxaUPj+UOWic0C1nGp2m31vdycVwQtkuZTjRgeOy&#10;hhN26LO1axttnNi2ZUGwvIQR3LFDNKIhHG3tLaMxQmOExojthQdO6tO/v3EE+kc3YokujJN7azzQ&#10;YcqpfNhe4Fa96TbZhwAJsJUEGKJs9EAzKg0YGjA0YJwDMJQlUgYVyvt1vuRjf1EYRQ0VaQkps7It&#10;bABDhBxV6bgfYCkKzVaI9T3EHdpZI+OSzXBq7XqUBbG9x41ezaPuWj2Bdr1YFqJskMpDbSufWCV0&#10;dtSaqtZugrGAe4g3mtSFa6GvLiIiijJs2yOP5JNpiTZRaxO1YpDFSFEIRt+Op/mlFNt/ohryPJfE&#10;W3FRAyuqBGVT3sW79E9yC/3squpz6KAWt7cIz1NTkyktJzcZZnka5xt9hJiT+0l1qdHkn6YxXcyx&#10;yhstM8ZsF8KIRCLRgVsMrOOW6boVP9UfN2wRL9Cpe0dzEXC6s0rX1rpSJ47vkDmOUvxE7rfuv1Y9&#10;Ix2B1TNvrQcbxvLu+O7SFFjn6WyXOZ4tQvpNJK3HN6bmk6vQ6fFdYFnL/QQTVx63Gn53anQLXN+t&#10;jG42Bncoo089vjGqNX6fsNBpy/hWxi3Bh3DlaTkfH1ITWRrBCfMZnFrNlEapLKIi7EA6czJpSmVk&#10;hxwboHLx374A5MnRd5R7A4JR1d7mlTX4Pcxp4NRblt28VKKOoVtFIipR5yon6TRRtzn1QkDgT2k4&#10;851ge1QzF22l14k651jK5oB+qBN1nai/WKKu/DYnJjLvO1EHVlTwIcqdeV1JPHeNI8fSVqxqJr2n&#10;sMkJWLg2MGMRbX5oJRtd2KQLm44qbFKOmhOR4H3XMvCm74h3IBHWQmIqYUbxkggeMO93fEdU4azA&#10;gAcH+7mdHBRrG7NeEe8BKxh+nU1WxiQpsHo9d0Oq9ZskWNUexnn6wRIR83ssUnj50qyL5RvKeiQD&#10;BhVWVbkGzemzrVIT2IFNXRmQYQACRHq6YYQcF5UQVcGT46FQ8oDZSMcLOl44Kl5QMfGJ8YKSPzhy&#10;COzI5Wew8cabISBJaOQMXUKA64U++p3IOobdZgjAAFX0CAwINAYkui1KUT63VkitPSF7gFLDD40B&#10;omcU0oMKAySBrnKq8xHo+w2FILN5ZShEiROtdSnUbFpPb0zL5nkO6hOr+kc4gwKstlax2i0L4urM&#10;QXuQtQf5DB5krjxBF4YMFELCgyJCCIcisy3IQE9nBBHAN/ITgojwDnZl1ZChIeP3Bhlwz4z7+F+Y&#10;2u7zaDlLxjdRGdX3sb1a9mM7m5F5Lv/0fwAAAP//AwBQSwMEFAAGAAgAAAAhABic0ZjcAAAABQEA&#10;AA8AAABkcnMvZG93bnJldi54bWxMj8FOwzAQRO9I/IO1SNyoA8IlCXEqiIQEJ9SWA8dtvCQBex3F&#10;bpv+PYYLXFYazWjmbbWanRUHmsLgWcP1IgNB3HozcKfhbft0lYMIEdmg9UwaThRgVZ+fVVgaf+Q1&#10;HTaxE6mEQ4ka+hjHUsrQ9uQwLPxInLwPPzmMSU6dNBMeU7mz8ibLltLhwGmhx5Gantqvzd5psE6p&#10;T5cVY/Pu7p5fty9NYR9PWl9ezA/3ICLN8S8MP/gJHerEtPN7NkFYDemR+HuTV+RKgdhpUMv8FmRd&#10;yf/09TcAAAD//wMAUEsBAi0AFAAGAAgAAAAhALaDOJL+AAAA4QEAABMAAAAAAAAAAAAAAAAAAAAA&#10;AFtDb250ZW50X1R5cGVzXS54bWxQSwECLQAUAAYACAAAACEAOP0h/9YAAACUAQAACwAAAAAAAAAA&#10;AAAAAAAvAQAAX3JlbHMvLnJlbHNQSwECLQAUAAYACAAAACEAcn8RfLEMAADTlQAADgAAAAAAAAAA&#10;AAAAAAAuAgAAZHJzL2Uyb0RvYy54bWxQSwECLQAUAAYACAAAACEAGJzRmNwAAAAFAQAADwAAAAAA&#10;AAAAAAAAAAALDwAAZHJzL2Rvd25yZXYueG1sUEsFBgAAAAAEAAQA8wAAABQ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579;height:36093;visibility:visible;mso-wrap-style:square">
                  <v:fill o:detectmouseclick="t"/>
                  <v:path o:connecttype="none"/>
                </v:shape>
                <v:oval id="Oval 4" o:spid="_x0000_s1028" style="position:absolute;left:25495;top:11233;width:10077;height:10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8sM8MA&#10;AADaAAAADwAAAGRycy9kb3ducmV2LnhtbESPQWvCQBSE74L/YXmCF9GNFkRTVxFpoRU8GIO9PrKv&#10;SWr27ZLdavrvu4LgcZiZb5jVpjONuFLra8sKppMEBHFhdc2lgvz0Pl6A8AFZY2OZFPyRh82631th&#10;qu2Nj3TNQikihH2KCqoQXCqlLyoy6CfWEUfv27YGQ5RtKXWLtwg3jZwlyVwarDkuVOhoV1FxyX6N&#10;gnP+M6Kpu8jT/tMdvt6W2uW8VGo46LavIAJ14Rl+tD+0ghe4X4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8sM8MAAADaAAAADwAAAAAAAAAAAAAAAACYAgAAZHJzL2Rv&#10;d25yZXYueG1sUEsFBgAAAAAEAAQA9QAAAIgDAAAAAA==&#10;" fillcolor="#4f81bd" strokecolor="#eeece1" strokeweight="2.5pt">
                  <v:shadow color="#eeece1"/>
                  <v:textbox inset="2.08281mm,1.0414mm,2.08281mm,1.0414mm">
                    <w:txbxContent>
                      <w:p w14:paraId="0BAD3B03" w14:textId="77777777" w:rsidR="00C555C1" w:rsidRPr="005934D8" w:rsidRDefault="00C555C1" w:rsidP="00660A1E">
                        <w:pPr>
                          <w:autoSpaceDE w:val="0"/>
                          <w:autoSpaceDN w:val="0"/>
                          <w:adjustRightInd w:val="0"/>
                          <w:jc w:val="center"/>
                          <w:rPr>
                            <w:rFonts w:ascii="Arial" w:hAnsi="Arial" w:cs="Arial"/>
                            <w:b/>
                            <w:bCs/>
                            <w:color w:val="FFFFFF"/>
                            <w:sz w:val="16"/>
                            <w:szCs w:val="16"/>
                          </w:rPr>
                        </w:pPr>
                        <w:proofErr w:type="spellStart"/>
                        <w:r w:rsidRPr="005934D8">
                          <w:rPr>
                            <w:rFonts w:ascii="Arial" w:hAnsi="Arial" w:cs="Arial"/>
                            <w:b/>
                            <w:bCs/>
                            <w:color w:val="FFFFFF"/>
                            <w:sz w:val="16"/>
                            <w:szCs w:val="16"/>
                          </w:rPr>
                          <w:t>Σύστημ</w:t>
                        </w:r>
                        <w:proofErr w:type="spellEnd"/>
                        <w:r w:rsidRPr="005934D8">
                          <w:rPr>
                            <w:rFonts w:ascii="Arial" w:hAnsi="Arial" w:cs="Arial"/>
                            <w:b/>
                            <w:bCs/>
                            <w:color w:val="FFFFFF"/>
                            <w:sz w:val="16"/>
                            <w:szCs w:val="16"/>
                          </w:rPr>
                          <w:t xml:space="preserve">α </w:t>
                        </w:r>
                      </w:p>
                      <w:p w14:paraId="0FBD87A2" w14:textId="77777777" w:rsidR="00C555C1" w:rsidRPr="005934D8" w:rsidRDefault="00C555C1" w:rsidP="00660A1E">
                        <w:pPr>
                          <w:autoSpaceDE w:val="0"/>
                          <w:autoSpaceDN w:val="0"/>
                          <w:adjustRightInd w:val="0"/>
                          <w:jc w:val="center"/>
                          <w:rPr>
                            <w:rFonts w:ascii="Arial" w:hAnsi="Arial" w:cs="Arial"/>
                            <w:b/>
                            <w:bCs/>
                            <w:color w:val="FFFFFF"/>
                            <w:sz w:val="16"/>
                            <w:szCs w:val="16"/>
                            <w:lang w:val="el-GR"/>
                          </w:rPr>
                        </w:pPr>
                        <w:r w:rsidRPr="005934D8">
                          <w:rPr>
                            <w:rFonts w:ascii="Arial" w:hAnsi="Arial" w:cs="Arial"/>
                            <w:b/>
                            <w:bCs/>
                            <w:color w:val="FFFFFF"/>
                            <w:sz w:val="16"/>
                            <w:szCs w:val="16"/>
                          </w:rPr>
                          <w:t>ΣΔΑ</w:t>
                        </w:r>
                        <w:r w:rsidRPr="005934D8">
                          <w:rPr>
                            <w:rFonts w:ascii="Arial" w:hAnsi="Arial" w:cs="Arial"/>
                            <w:b/>
                            <w:bCs/>
                            <w:color w:val="FFFFFF"/>
                            <w:sz w:val="16"/>
                            <w:szCs w:val="16"/>
                            <w:lang w:val="el-GR"/>
                          </w:rPr>
                          <w:t>Δ</w:t>
                        </w:r>
                      </w:p>
                    </w:txbxContent>
                  </v:textbox>
                </v:oval>
                <v:oval id="Oval 5" o:spid="_x0000_s1029" style="position:absolute;left:2374;top:23196;width:6528;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XtUMUA&#10;AADaAAAADwAAAGRycy9kb3ducmV2LnhtbESPQWsCMRSE74X+h/AKXqRm1VLK1ihVFBWEtrYeensk&#10;z83Wzcuyibr+e1MQehxm5htmNGldJU7UhNKzgn4vA0GsvSm5UPD9tXh8AREissHKMym4UIDJ+P5u&#10;hLnxZ/6k0zYWIkE45KjAxljnUgZtyWHo+Zo4eXvfOIxJNoU0DZ4T3FVykGXP0mHJacFiTTNL+rA9&#10;OgUO91rbzXL63qWhnP987H7Xh51SnYf27RVEpDb+h2/tlVHwBH9X0g2Q4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e1QxQAAANoAAAAPAAAAAAAAAAAAAAAAAJgCAABkcnMv&#10;ZG93bnJldi54bWxQSwUGAAAAAAQABAD1AAAAigMAAAAA&#10;" fillcolor="#333">
                  <v:shadow color="#eeece1"/>
                  <v:textbox inset="0,1.0414mm,0,1.0414mm">
                    <w:txbxContent>
                      <w:p w14:paraId="77DA5534"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r>
                          <w:rPr>
                            <w:rFonts w:ascii="Arial" w:hAnsi="Arial" w:cs="Arial"/>
                            <w:color w:val="EEECE1"/>
                            <w:sz w:val="20"/>
                          </w:rPr>
                          <w:t>α</w:t>
                        </w:r>
                      </w:p>
                    </w:txbxContent>
                  </v:textbox>
                </v:oval>
                <v:oval id="Oval 6" o:spid="_x0000_s1030" style="position:absolute;left:10077;top:23196;width:6515;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lIy8UA&#10;AADaAAAADwAAAGRycy9kb3ducmV2LnhtbESPQWsCMRSE74X+h/AKXqRmVVrK1ihVFBWEtrYeensk&#10;z83Wzcuyibr+e1MQehxm5htmNGldJU7UhNKzgn4vA0GsvSm5UPD9tXh8AREissHKMym4UIDJ+P5u&#10;hLnxZ/6k0zYWIkE45KjAxljnUgZtyWHo+Zo4eXvfOIxJNoU0DZ4T3FVykGXP0mHJacFiTTNL+rA9&#10;OgUO91rbzXL63qWhnP987H7Xh51SnYf27RVEpDb+h2/tlVHwBH9X0g2Q4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UjLxQAAANoAAAAPAAAAAAAAAAAAAAAAAJgCAABkcnMv&#10;ZG93bnJldi54bWxQSwUGAAAAAAQABAD1AAAAigMAAAAA&#10;" fillcolor="#333">
                  <v:shadow color="#eeece1"/>
                  <v:textbox inset="0,1.0414mm,0,1.0414mm">
                    <w:txbxContent>
                      <w:p w14:paraId="3D52AD73"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r>
                          <w:rPr>
                            <w:rFonts w:ascii="Arial" w:hAnsi="Arial" w:cs="Arial"/>
                            <w:color w:val="EEECE1"/>
                            <w:sz w:val="20"/>
                          </w:rPr>
                          <w:t>β</w:t>
                        </w:r>
                      </w:p>
                    </w:txbxContent>
                  </v:textbox>
                </v:oval>
                <v:oval id="Oval 7" o:spid="_x0000_s1031" style="position:absolute;left:17195;top:23196;width:6528;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vWvMQA&#10;AADaAAAADwAAAGRycy9kb3ducmV2LnhtbESPT2sCMRTE70K/Q3iCl6LZtiBlNYpKiy0I1n8Hb4/k&#10;udm6eVk2qW6/fSMUPA4z8xtmPG1dJS7UhNKzgqdBBoJYe1NyoWC/e++/gggR2WDlmRT8UoDp5KEz&#10;xtz4K2/oso2FSBAOOSqwMda5lEFbchgGviZO3sk3DmOSTSFNg9cEd5V8zrKhdFhyWrBY08KSPm9/&#10;nAKHJ63tajlfP9KLfDt+Hb4/zwelet12NgIRqY338H/7wygYwu1KugFy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r1rzEAAAA2gAAAA8AAAAAAAAAAAAAAAAAmAIAAGRycy9k&#10;b3ducmV2LnhtbFBLBQYAAAAABAAEAPUAAACJAwAAAAA=&#10;" fillcolor="#333">
                  <v:shadow color="#eeece1"/>
                  <v:textbox inset="0,1.0414mm,0,1.0414mm">
                    <w:txbxContent>
                      <w:p w14:paraId="2EA7D703"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r>
                          <w:rPr>
                            <w:rFonts w:ascii="Arial" w:hAnsi="Arial" w:cs="Arial"/>
                            <w:color w:val="EEECE1"/>
                            <w:sz w:val="20"/>
                          </w:rPr>
                          <w:t>γ</w:t>
                        </w:r>
                      </w:p>
                    </w:txbxContent>
                  </v:textbox>
                </v:oval>
                <v:shapetype id="_x0000_t33" coordsize="21600,21600" o:spt="33" o:oned="t" path="m,l21600,r,21600e" filled="f">
                  <v:stroke joinstyle="miter"/>
                  <v:path arrowok="t" fillok="f" o:connecttype="none"/>
                  <o:lock v:ext="edit" shapetype="t"/>
                </v:shapetype>
                <v:shape id="AutoShape 8" o:spid="_x0000_s1032" type="#_x0000_t33" style="position:absolute;left:12020;top:9886;width:6928;height:1969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8DXcQAAADaAAAADwAAAGRycy9kb3ducmV2LnhtbESPQWsCMRSE7wX/Q3iCt5pVcFu2Rilq&#10;QYsetD14fGzebpZuXpZNusZ/3xQKPQ4z8w2zXEfbioF63zhWMJtmIIhLpxuuFXx+vD0+g/ABWWPr&#10;mBTcycN6NXpYYqHdjc80XEItEoR9gQpMCF0hpS8NWfRT1xEnr3K9xZBkX0vd4y3BbSvnWZZLiw2n&#10;BYMdbQyVX5dvmyj5dah2i8P26g+neRXzo4nvR6Um4/j6AiJQDP/hv/ZeK3iC3yvpBs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fwNdxAAAANoAAAAPAAAAAAAAAAAA&#10;AAAAAKECAABkcnMvZG93bnJldi54bWxQSwUGAAAAAAQABAD5AAAAkgMAAAAA&#10;">
                  <v:stroke endarrow="block"/>
                  <v:shadow color="#eeece1"/>
                </v:shape>
                <v:shape id="AutoShape 9" o:spid="_x0000_s1033" type="#_x0000_t33" style="position:absolute;left:15868;top:13734;width:6928;height:1200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CXL8QAAADaAAAADwAAAGRycy9kb3ducmV2LnhtbESPwUrDQBCG70LfYZmCN7uxYJDYbSm2&#10;gpV6sHrocchOsqHZ2ZBd0/XtnYPgcfjn/2a+1Sb7Xk00xi6wgftFAYq4Drbj1sDX58vdI6iYkC32&#10;gcnAD0XYrGc3K6xsuPIHTafUKoFwrNCAS2motI61I49xEQZiyZowekwyjq22I14F7nu9LIpSe+xY&#10;Ljgc6NlRfTl9e6GU56nZPxx253h4Xza5PLr8djTmdp63T6AS5fS//Nd+tQbkV1ERDd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4JcvxAAAANoAAAAPAAAAAAAAAAAA&#10;AAAAAKECAABkcnMvZG93bnJldi54bWxQSwUGAAAAAAQABAD5AAAAkgMAAAAA&#10;">
                  <v:stroke endarrow="block"/>
                  <v:shadow color="#eeece1"/>
                </v:shape>
                <v:shape id="AutoShape 10" o:spid="_x0000_s1034" type="#_x0000_t33" style="position:absolute;left:19431;top:17294;width:6928;height:487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wytMQAAADaAAAADwAAAGRycy9kb3ducmV2LnhtbESPQWsCMRSE7wX/Q3iCt5pVcGm3Rilq&#10;QYsetD14fGzebpZuXpZNusZ/3xQKPQ4z8w2zXEfbioF63zhWMJtmIIhLpxuuFXx+vD0+gfABWWPr&#10;mBTcycN6NXpYYqHdjc80XEItEoR9gQpMCF0hpS8NWfRT1xEnr3K9xZBkX0vd4y3BbSvnWZZLiw2n&#10;BYMdbQyVX5dvmyj5dah2i8P26g+neRXzo4nvR6Um4/j6AiJQDP/hv/ZeK3iG3yvpBs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DK0xAAAANoAAAAPAAAAAAAAAAAA&#10;AAAAAKECAABkcnMvZG93bnJldi54bWxQSwUGAAAAAAQABAD5AAAAkgMAAAAA&#10;">
                  <v:stroke endarrow="block"/>
                  <v:shadow color="#eeece1"/>
                </v:shape>
                <v:shapetype id="_x0000_t202" coordsize="21600,21600" o:spt="202" path="m,l,21600r21600,l21600,xe">
                  <v:stroke joinstyle="miter"/>
                  <v:path gradientshapeok="t" o:connecttype="rect"/>
                </v:shapetype>
                <v:shape id="Text Box 11" o:spid="_x0000_s1035" type="#_x0000_t202" style="position:absolute;left:42386;top:13716;width:19431;height:2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HVfMMA&#10;AADbAAAADwAAAGRycy9kb3ducmV2LnhtbESPQWvCQBCF7wX/wzJCL0U37aEp0VVEFMRb1YrHITtm&#10;g9nZkN3G+O+dQ6G3Gd6b976ZLwffqJ66WAc28D7NQBGXwdZcGTgdt5MvUDEhW2wCk4EHRVguRi9z&#10;LGy48zf1h1QpCeFYoAGXUltoHUtHHuM0tMSiXUPnMcnaVdp2eJdw3+iPLPvUHmuWBoctrR2Vt8Ov&#10;N3D8SZvz6pJT/kb5I7r95tLTyZjX8bCagUo0pH/z3/XOCr7Qyy8ygF4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HVfMMAAADbAAAADwAAAAAAAAAAAAAAAACYAgAAZHJzL2Rv&#10;d25yZXYueG1sUEsFBgAAAAAEAAQA9QAAAIgDAAAAAA==&#10;" filled="f" fillcolor="#4f81bd" stroked="f">
                  <v:textbox inset="2.08281mm,0,1.1mm,0">
                    <w:txbxContent>
                      <w:p w14:paraId="5A82A1A5" w14:textId="77777777" w:rsidR="00C555C1" w:rsidRPr="005934D8" w:rsidRDefault="00C555C1" w:rsidP="00660A1E">
                        <w:pPr>
                          <w:autoSpaceDE w:val="0"/>
                          <w:autoSpaceDN w:val="0"/>
                          <w:adjustRightInd w:val="0"/>
                          <w:rPr>
                            <w:rFonts w:ascii="Arial" w:hAnsi="Arial" w:cs="Arial"/>
                            <w:color w:val="000000"/>
                            <w:sz w:val="16"/>
                            <w:szCs w:val="16"/>
                          </w:rPr>
                        </w:pPr>
                        <w:proofErr w:type="spellStart"/>
                        <w:r w:rsidRPr="005934D8">
                          <w:rPr>
                            <w:rFonts w:ascii="Arial" w:hAnsi="Arial" w:cs="Arial"/>
                            <w:b/>
                            <w:bCs/>
                            <w:color w:val="000000"/>
                            <w:sz w:val="16"/>
                            <w:szCs w:val="16"/>
                          </w:rPr>
                          <w:t>Δι</w:t>
                        </w:r>
                        <w:proofErr w:type="spellEnd"/>
                        <w:r w:rsidRPr="005934D8">
                          <w:rPr>
                            <w:rFonts w:ascii="Arial" w:hAnsi="Arial" w:cs="Arial"/>
                            <w:b/>
                            <w:bCs/>
                            <w:color w:val="000000"/>
                            <w:sz w:val="16"/>
                            <w:szCs w:val="16"/>
                          </w:rPr>
                          <w:t>αμοιραζόμενη Υπ</w:t>
                        </w:r>
                        <w:proofErr w:type="spellStart"/>
                        <w:r w:rsidRPr="005934D8">
                          <w:rPr>
                            <w:rFonts w:ascii="Arial" w:hAnsi="Arial" w:cs="Arial"/>
                            <w:b/>
                            <w:bCs/>
                            <w:color w:val="000000"/>
                            <w:sz w:val="16"/>
                            <w:szCs w:val="16"/>
                          </w:rPr>
                          <w:t>ηρεσί</w:t>
                        </w:r>
                        <w:proofErr w:type="spellEnd"/>
                        <w:r w:rsidRPr="005934D8">
                          <w:rPr>
                            <w:rFonts w:ascii="Arial" w:hAnsi="Arial" w:cs="Arial"/>
                            <w:b/>
                            <w:bCs/>
                            <w:color w:val="000000"/>
                            <w:sz w:val="16"/>
                            <w:szCs w:val="16"/>
                          </w:rPr>
                          <w:t>α</w:t>
                        </w:r>
                      </w:p>
                    </w:txbxContent>
                  </v:textbox>
                </v:shape>
                <v:oval id="Oval 12" o:spid="_x0000_s1036" style="position:absolute;left:38862;top:23196;width:6515;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4EZsEA&#10;AADbAAAADwAAAGRycy9kb3ducmV2LnhtbERPTYvCMBC9C/6HMII3TRUUtxqlCoKnBbuL6G1oxrbY&#10;TGoTbddfv1lY8DaP9zmrTWcq8aTGlZYVTMYRCOLM6pJzBd9f+9EChPPIGivLpOCHHGzW/d4KY21b&#10;PtIz9bkIIexiVFB4X8dSuqwgg25sa+LAXW1j0AfY5FI32IZwU8lpFM2lwZJDQ4E17QrKbunDKPj0&#10;yWF+Scvzfnuf2eT1cSLZnpQaDrpkCcJT59/if/dBh/kT+PslHC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eBGbBAAAA2wAAAA8AAAAAAAAAAAAAAAAAmAIAAGRycy9kb3du&#10;cmV2LnhtbFBLBQYAAAAABAAEAPUAAACGAwAAAAA=&#10;" fillcolor="#4f81bd">
                  <v:shadow color="#eeece1"/>
                  <v:textbox inset="0,1.0414mm,0,1.0414mm">
                    <w:txbxContent>
                      <w:p w14:paraId="2C21D98E"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p>
                      <w:p w14:paraId="29A3DD40" w14:textId="77777777" w:rsidR="00C555C1" w:rsidRPr="00953C4F" w:rsidRDefault="00C555C1" w:rsidP="00660A1E">
                        <w:pPr>
                          <w:autoSpaceDE w:val="0"/>
                          <w:autoSpaceDN w:val="0"/>
                          <w:adjustRightInd w:val="0"/>
                          <w:jc w:val="center"/>
                          <w:rPr>
                            <w:rFonts w:ascii="Arial" w:hAnsi="Arial" w:cs="Arial"/>
                            <w:color w:val="EEECE1"/>
                            <w:sz w:val="20"/>
                          </w:rPr>
                        </w:pPr>
                        <w:r>
                          <w:rPr>
                            <w:rFonts w:ascii="Arial" w:hAnsi="Arial" w:cs="Arial"/>
                            <w:color w:val="EEECE1"/>
                            <w:sz w:val="20"/>
                          </w:rPr>
                          <w:t>χ</w:t>
                        </w:r>
                      </w:p>
                    </w:txbxContent>
                  </v:textbox>
                </v:oval>
                <v:oval id="Oval 13" o:spid="_x0000_s1037" style="position:absolute;left:45720;top:23196;width:6527;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yaEcIA&#10;AADbAAAADwAAAGRycy9kb3ducmV2LnhtbERPTWvCQBC9C/0PyxR6M5sKDTZ1lVgQPAnGEtrbkJ0m&#10;odnZmN0m0V/fLQje5vE+Z7WZTCsG6l1jWcFzFIMgLq1uuFLwcdrNlyCcR9bYWiYFF3KwWT/MVphq&#10;O/KRhtxXIoSwS1FB7X2XSunKmgy6yHbEgfu2vUEfYF9J3eMYwk0rF3GcSIMNh4YaO3qvqfzJf42C&#10;g8/2yVfefO625xebXV8LkmOh1NPjlL2B8DT5u/jm3uswfwH/v4Q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zJoRwgAAANsAAAAPAAAAAAAAAAAAAAAAAJgCAABkcnMvZG93&#10;bnJldi54bWxQSwUGAAAAAAQABAD1AAAAhwMAAAAA&#10;" fillcolor="#4f81bd">
                  <v:shadow color="#eeece1"/>
                  <v:textbox inset="0,1.0414mm,0,1.0414mm">
                    <w:txbxContent>
                      <w:p w14:paraId="54678631"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ας</w:t>
                        </w:r>
                      </w:p>
                      <w:p w14:paraId="2293EF9A" w14:textId="77777777" w:rsidR="00C555C1" w:rsidRPr="00953C4F" w:rsidRDefault="00C555C1" w:rsidP="00660A1E">
                        <w:pPr>
                          <w:autoSpaceDE w:val="0"/>
                          <w:autoSpaceDN w:val="0"/>
                          <w:adjustRightInd w:val="0"/>
                          <w:jc w:val="center"/>
                          <w:rPr>
                            <w:rFonts w:ascii="Arial" w:hAnsi="Arial" w:cs="Arial"/>
                            <w:color w:val="EEECE1"/>
                            <w:sz w:val="20"/>
                          </w:rPr>
                        </w:pPr>
                        <w:r>
                          <w:rPr>
                            <w:rFonts w:ascii="Arial" w:hAnsi="Arial" w:cs="Arial"/>
                            <w:color w:val="EEECE1"/>
                            <w:sz w:val="20"/>
                          </w:rPr>
                          <w:t>ψ</w:t>
                        </w:r>
                      </w:p>
                    </w:txbxContent>
                  </v:textbox>
                </v:oval>
                <v:oval id="Oval 14" o:spid="_x0000_s1038" style="position:absolute;left:53721;top:23196;width:6515;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A/isIA&#10;AADbAAAADwAAAGRycy9kb3ducmV2LnhtbERPTWvCQBC9F/wPywi96caKYlNXiQXBk2Bagr0N2WkS&#10;zM7G7GpSf70rCL3N433Oct2bWlypdZVlBZNxBII4t7riQsH313a0AOE8ssbaMin4Iwfr1eBlibG2&#10;HR/omvpChBB2MSoovW9iKV1ekkE3tg1x4H5ta9AH2BZSt9iFcFPLtyiaS4MVh4YSG/osKT+lF6Ng&#10;75Pd/CetjtvNeWaT23tGssuUeh32yQcIT73/Fz/dOx3mT+HxSzh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D+KwgAAANsAAAAPAAAAAAAAAAAAAAAAAJgCAABkcnMvZG93&#10;bnJldi54bWxQSwUGAAAAAAQABAD1AAAAhwMAAAAA&#10;" fillcolor="#4f81bd">
                  <v:shadow color="#eeece1"/>
                  <v:textbox inset="0,1.0414mm,0,1.0414mm">
                    <w:txbxContent>
                      <w:p w14:paraId="77FD5359" w14:textId="77777777" w:rsidR="00C555C1" w:rsidRPr="00953C4F" w:rsidRDefault="00C555C1" w:rsidP="00660A1E">
                        <w:pPr>
                          <w:autoSpaceDE w:val="0"/>
                          <w:autoSpaceDN w:val="0"/>
                          <w:adjustRightInd w:val="0"/>
                          <w:jc w:val="center"/>
                          <w:rPr>
                            <w:rFonts w:ascii="Arial" w:hAnsi="Arial" w:cs="Arial"/>
                            <w:color w:val="EEECE1"/>
                            <w:sz w:val="20"/>
                          </w:rPr>
                        </w:pPr>
                        <w:proofErr w:type="spellStart"/>
                        <w:r w:rsidRPr="00953C4F">
                          <w:rPr>
                            <w:rFonts w:ascii="Arial" w:hAnsi="Arial" w:cs="Arial"/>
                            <w:color w:val="EEECE1"/>
                            <w:sz w:val="20"/>
                          </w:rPr>
                          <w:t>Φορέ</w:t>
                        </w:r>
                        <w:proofErr w:type="spellEnd"/>
                        <w:r w:rsidRPr="00953C4F">
                          <w:rPr>
                            <w:rFonts w:ascii="Arial" w:hAnsi="Arial" w:cs="Arial"/>
                            <w:color w:val="EEECE1"/>
                            <w:sz w:val="20"/>
                          </w:rPr>
                          <w:t xml:space="preserve">ας </w:t>
                        </w:r>
                      </w:p>
                      <w:p w14:paraId="4C7374FE" w14:textId="77777777" w:rsidR="00C555C1" w:rsidRPr="00953C4F" w:rsidRDefault="00C555C1" w:rsidP="00660A1E">
                        <w:pPr>
                          <w:autoSpaceDE w:val="0"/>
                          <w:autoSpaceDN w:val="0"/>
                          <w:adjustRightInd w:val="0"/>
                          <w:jc w:val="center"/>
                          <w:rPr>
                            <w:rFonts w:ascii="Arial" w:hAnsi="Arial" w:cs="Arial"/>
                            <w:color w:val="EEECE1"/>
                            <w:sz w:val="20"/>
                          </w:rPr>
                        </w:pPr>
                        <w:r>
                          <w:rPr>
                            <w:rFonts w:ascii="Arial" w:hAnsi="Arial" w:cs="Arial"/>
                            <w:color w:val="EEECE1"/>
                            <w:sz w:val="20"/>
                          </w:rPr>
                          <w:t>ω</w:t>
                        </w:r>
                      </w:p>
                    </w:txbxContent>
                  </v:textbox>
                </v:oval>
                <v:shape id="AutoShape 15" o:spid="_x0000_s1039" type="#_x0000_t33" style="position:absolute;left:35458;top:16541;width:6928;height:638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CSPMEAAADbAAAADwAAAGRycy9kb3ducmV2LnhtbERPTWsCMRC9F/ofwhS8dbMVqXZrlGoR&#10;Cp50e/A4bqa7224mIUnd9d8bQfA2j/c58+VgOnEiH1rLCl6yHARxZXXLtYLvcvM8AxEissbOMik4&#10;U4Dl4vFhjoW2Pe/otI+1SCEcClTQxOgKKUPVkMGQWUecuB/rDcYEfS21xz6Fm06O8/xVGmw5NTTo&#10;aN1Q9bf/NwoOx093fKvKTruxPJSetr/9aqrU6Gn4eAcRaYh38c39pdP8CVx/SQfIx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IJI8wQAAANsAAAAPAAAAAAAAAAAAAAAA&#10;AKECAABkcnMvZG93bnJldi54bWxQSwUGAAAAAAQABAD5AAAAjwMAAAAA&#10;" strokeweight="2.5pt">
                  <v:stroke startarrow="block" endarrow="block"/>
                  <v:shadow color="#eeece1"/>
                </v:shape>
                <v:shape id="AutoShape 16" o:spid="_x0000_s1040" type="#_x0000_t33" style="position:absolute;left:38893;top:13106;width:6928;height:1325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w3p8EAAADbAAAADwAAAGRycy9kb3ducmV2LnhtbERPTWsCMRC9F/ofwhS8dbMVrHZrlGoR&#10;Cp50e/A4bqa7224mIUnd9d8bQfA2j/c58+VgOnEiH1rLCl6yHARxZXXLtYLvcvM8AxEissbOMik4&#10;U4Dl4vFhjoW2Pe/otI+1SCEcClTQxOgKKUPVkMGQWUecuB/rDcYEfS21xz6Fm06O8/xVGmw5NTTo&#10;aN1Q9bf/NwoOx093fKvKTruxPJSetr/9aqrU6Gn4eAcRaYh38c39pdP8CVx/SQfIx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bDenwQAAANsAAAAPAAAAAAAAAAAAAAAA&#10;AKECAABkcnMvZG93bnJldi54bWxQSwUGAAAAAAQABAD5AAAAjwMAAAAA&#10;" strokeweight="2.5pt">
                  <v:stroke startarrow="block" endarrow="block"/>
                  <v:shadow color="#eeece1"/>
                </v:shape>
                <v:shape id="AutoShape 17" o:spid="_x0000_s1041" type="#_x0000_t33" style="position:absolute;left:42888;top:9109;width:6928;height:2124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6p0MIAAADbAAAADwAAAGRycy9kb3ducmV2LnhtbERPO2/CMBDeK/U/WFepW3HKwCPFidqi&#10;SkhMJQyMR3xN0sZnyzYk/HuMVIntPn3PW5Wj6cWZfOgsK3idZCCIa6s7bhTsq6+XBYgQkTX2lknB&#10;hQKUxePDCnNtB/6m8y42IoVwyFFBG6PLpQx1SwbDxDrixP1YbzAm6BupPQ4p3PRymmUzabDj1NCi&#10;o8+W6r/dySg4HNfuuKyrXrupPFSetr/Dx1yp56fx/Q1EpDHexf/ujU7zZ3D7JR0gi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76p0MIAAADbAAAADwAAAAAAAAAAAAAA&#10;AAChAgAAZHJzL2Rvd25yZXYueG1sUEsFBgAAAAAEAAQA+QAAAJADAAAAAA==&#10;" strokeweight="2.5pt">
                  <v:stroke startarrow="block" endarrow="block"/>
                  <v:shadow color="#eeece1"/>
                </v:shape>
                <v:shape id="Text Box 18" o:spid="_x0000_s1042" type="#_x0000_t202" style="position:absolute;left:2286;top:8096;width:19431;height:10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Sw58AA&#10;AADbAAAADwAAAGRycy9kb3ducmV2LnhtbERPzWrCQBC+C32HZQrezEYptaRuQiu0ePFQzQNMs2Oy&#10;NDsbdrcx+vRuoeBtPr7f2VST7cVIPhjHCpZZDoK4cdpwq6A+fixeQISIrLF3TAouFKAqH2YbLLQ7&#10;8xeNh9iKFMKhQAVdjEMhZWg6shgyNxAn7uS8xZigb6X2eE7htperPH+WFg2nhg4H2nbU/Bx+rQLW&#10;nuu9uY6n8I6In99LGp56peaP09sriEhTvIv/3Tud5q/h75d0gCx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NSw58AAAADbAAAADwAAAAAAAAAAAAAAAACYAgAAZHJzL2Rvd25y&#10;ZXYueG1sUEsFBgAAAAAEAAQA9QAAAIUDAAAAAA==&#10;" filled="f" fillcolor="#4f81bd" stroked="f">
                  <v:textbox inset="2.08281mm,1.0414mm,2.08281mm,1.0414mm">
                    <w:txbxContent>
                      <w:p w14:paraId="5B0EFAC6" w14:textId="77777777" w:rsidR="00C555C1" w:rsidRPr="00BD1AF0" w:rsidRDefault="00C555C1" w:rsidP="00660A1E">
                        <w:pPr>
                          <w:autoSpaceDE w:val="0"/>
                          <w:autoSpaceDN w:val="0"/>
                          <w:adjustRightInd w:val="0"/>
                          <w:spacing w:after="0"/>
                          <w:jc w:val="left"/>
                          <w:rPr>
                            <w:rFonts w:ascii="Arial" w:hAnsi="Arial" w:cs="Arial"/>
                            <w:b/>
                            <w:bCs/>
                            <w:color w:val="000000"/>
                            <w:sz w:val="16"/>
                            <w:szCs w:val="16"/>
                          </w:rPr>
                        </w:pPr>
                        <w:proofErr w:type="spellStart"/>
                        <w:r w:rsidRPr="00BD1AF0">
                          <w:rPr>
                            <w:rFonts w:ascii="Arial" w:hAnsi="Arial" w:cs="Arial"/>
                            <w:b/>
                            <w:bCs/>
                            <w:color w:val="000000"/>
                            <w:sz w:val="16"/>
                            <w:szCs w:val="16"/>
                          </w:rPr>
                          <w:t>Λειτουργί</w:t>
                        </w:r>
                        <w:proofErr w:type="spellEnd"/>
                        <w:r w:rsidRPr="00BD1AF0">
                          <w:rPr>
                            <w:rFonts w:ascii="Arial" w:hAnsi="Arial" w:cs="Arial"/>
                            <w:b/>
                            <w:bCs/>
                            <w:color w:val="000000"/>
                            <w:sz w:val="16"/>
                            <w:szCs w:val="16"/>
                          </w:rPr>
                          <w:t xml:space="preserve">α </w:t>
                        </w:r>
                        <w:proofErr w:type="spellStart"/>
                        <w:r w:rsidRPr="00BD1AF0">
                          <w:rPr>
                            <w:rFonts w:ascii="Arial" w:hAnsi="Arial" w:cs="Arial"/>
                            <w:b/>
                            <w:bCs/>
                            <w:color w:val="000000"/>
                            <w:sz w:val="16"/>
                            <w:szCs w:val="16"/>
                          </w:rPr>
                          <w:t>Μητρώου</w:t>
                        </w:r>
                        <w:proofErr w:type="spellEnd"/>
                      </w:p>
                      <w:p w14:paraId="68B76A0D" w14:textId="77777777" w:rsidR="00C555C1" w:rsidRPr="00BD1AF0" w:rsidRDefault="00C555C1" w:rsidP="00660A1E">
                        <w:pPr>
                          <w:autoSpaceDE w:val="0"/>
                          <w:autoSpaceDN w:val="0"/>
                          <w:adjustRightInd w:val="0"/>
                          <w:spacing w:after="0"/>
                          <w:jc w:val="left"/>
                          <w:rPr>
                            <w:rFonts w:ascii="Arial" w:hAnsi="Arial" w:cs="Arial"/>
                            <w:b/>
                            <w:bCs/>
                            <w:color w:val="000000"/>
                            <w:sz w:val="16"/>
                            <w:szCs w:val="16"/>
                          </w:rPr>
                        </w:pPr>
                        <w:r w:rsidRPr="00BD1AF0">
                          <w:rPr>
                            <w:rFonts w:ascii="Arial" w:hAnsi="Arial" w:cs="Arial"/>
                            <w:b/>
                            <w:bCs/>
                            <w:color w:val="000000"/>
                            <w:sz w:val="16"/>
                            <w:szCs w:val="16"/>
                          </w:rPr>
                          <w:t>(Απ</w:t>
                        </w:r>
                        <w:proofErr w:type="spellStart"/>
                        <w:r w:rsidRPr="00BD1AF0">
                          <w:rPr>
                            <w:rFonts w:ascii="Arial" w:hAnsi="Arial" w:cs="Arial"/>
                            <w:b/>
                            <w:bCs/>
                            <w:color w:val="000000"/>
                            <w:sz w:val="16"/>
                            <w:szCs w:val="16"/>
                          </w:rPr>
                          <w:t>οστολή</w:t>
                        </w:r>
                        <w:proofErr w:type="spellEnd"/>
                        <w:r w:rsidRPr="00BD1AF0">
                          <w:rPr>
                            <w:rFonts w:ascii="Arial" w:hAnsi="Arial" w:cs="Arial"/>
                            <w:b/>
                            <w:bCs/>
                            <w:color w:val="000000"/>
                            <w:sz w:val="16"/>
                            <w:szCs w:val="16"/>
                          </w:rPr>
                          <w:t xml:space="preserve"> </w:t>
                        </w:r>
                        <w:proofErr w:type="spellStart"/>
                        <w:r w:rsidRPr="00BD1AF0">
                          <w:rPr>
                            <w:rFonts w:ascii="Arial" w:hAnsi="Arial" w:cs="Arial"/>
                            <w:b/>
                            <w:bCs/>
                            <w:color w:val="000000"/>
                            <w:sz w:val="16"/>
                            <w:szCs w:val="16"/>
                          </w:rPr>
                          <w:t>στοιχείων</w:t>
                        </w:r>
                        <w:proofErr w:type="spellEnd"/>
                        <w:r w:rsidRPr="00BD1AF0">
                          <w:rPr>
                            <w:rFonts w:ascii="Arial" w:hAnsi="Arial" w:cs="Arial"/>
                            <w:b/>
                            <w:bCs/>
                            <w:color w:val="000000"/>
                            <w:sz w:val="16"/>
                            <w:szCs w:val="16"/>
                          </w:rPr>
                          <w:t>)</w:t>
                        </w:r>
                      </w:p>
                      <w:p w14:paraId="5F6C52AE"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Pr>
                            <w:rFonts w:ascii="Arial" w:hAnsi="Arial" w:cs="Arial"/>
                            <w:color w:val="000000"/>
                            <w:sz w:val="11"/>
                            <w:szCs w:val="14"/>
                          </w:rPr>
                          <w:t>Δεδομέν</w:t>
                        </w:r>
                        <w:proofErr w:type="spellEnd"/>
                        <w:r>
                          <w:rPr>
                            <w:rFonts w:ascii="Arial" w:hAnsi="Arial" w:cs="Arial"/>
                            <w:color w:val="000000"/>
                            <w:sz w:val="11"/>
                            <w:szCs w:val="14"/>
                          </w:rPr>
                          <w:t>α</w:t>
                        </w:r>
                        <w:r w:rsidRPr="00953C4F">
                          <w:rPr>
                            <w:rFonts w:ascii="Arial" w:hAnsi="Arial" w:cs="Arial"/>
                            <w:color w:val="000000"/>
                            <w:sz w:val="11"/>
                            <w:szCs w:val="14"/>
                          </w:rPr>
                          <w:t xml:space="preserve"> </w:t>
                        </w:r>
                        <w:proofErr w:type="spellStart"/>
                        <w:r w:rsidRPr="00953C4F">
                          <w:rPr>
                            <w:rFonts w:ascii="Arial" w:hAnsi="Arial" w:cs="Arial"/>
                            <w:color w:val="000000"/>
                            <w:sz w:val="11"/>
                            <w:szCs w:val="14"/>
                          </w:rPr>
                          <w:t>Κρ</w:t>
                        </w:r>
                        <w:proofErr w:type="spellEnd"/>
                        <w:r w:rsidRPr="00953C4F">
                          <w:rPr>
                            <w:rFonts w:ascii="Arial" w:hAnsi="Arial" w:cs="Arial"/>
                            <w:color w:val="000000"/>
                            <w:sz w:val="11"/>
                            <w:szCs w:val="14"/>
                          </w:rPr>
                          <w:t>ατικών Υπα</w:t>
                        </w:r>
                        <w:proofErr w:type="spellStart"/>
                        <w:r w:rsidRPr="00953C4F">
                          <w:rPr>
                            <w:rFonts w:ascii="Arial" w:hAnsi="Arial" w:cs="Arial"/>
                            <w:color w:val="000000"/>
                            <w:sz w:val="11"/>
                            <w:szCs w:val="14"/>
                          </w:rPr>
                          <w:t>λλήλων</w:t>
                        </w:r>
                        <w:proofErr w:type="spellEnd"/>
                      </w:p>
                      <w:p w14:paraId="59ACD4DF"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sidRPr="00953C4F">
                          <w:rPr>
                            <w:rFonts w:ascii="Arial" w:hAnsi="Arial" w:cs="Arial"/>
                            <w:color w:val="000000"/>
                            <w:sz w:val="11"/>
                            <w:szCs w:val="14"/>
                          </w:rPr>
                          <w:t>Οργ</w:t>
                        </w:r>
                        <w:proofErr w:type="spellEnd"/>
                        <w:r w:rsidRPr="00953C4F">
                          <w:rPr>
                            <w:rFonts w:ascii="Arial" w:hAnsi="Arial" w:cs="Arial"/>
                            <w:color w:val="000000"/>
                            <w:sz w:val="11"/>
                            <w:szCs w:val="14"/>
                          </w:rPr>
                          <w:t>ανογράμματα</w:t>
                        </w:r>
                      </w:p>
                      <w:p w14:paraId="566F4BEC"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sidRPr="00953C4F">
                          <w:rPr>
                            <w:rFonts w:ascii="Arial" w:hAnsi="Arial" w:cs="Arial"/>
                            <w:color w:val="000000"/>
                            <w:sz w:val="11"/>
                            <w:szCs w:val="14"/>
                          </w:rPr>
                          <w:t>Στοιχεί</w:t>
                        </w:r>
                        <w:proofErr w:type="spellEnd"/>
                        <w:r w:rsidRPr="00953C4F">
                          <w:rPr>
                            <w:rFonts w:ascii="Arial" w:hAnsi="Arial" w:cs="Arial"/>
                            <w:color w:val="000000"/>
                            <w:sz w:val="11"/>
                            <w:szCs w:val="14"/>
                          </w:rPr>
                          <w:t xml:space="preserve">α </w:t>
                        </w:r>
                        <w:proofErr w:type="spellStart"/>
                        <w:r w:rsidRPr="00953C4F">
                          <w:rPr>
                            <w:rFonts w:ascii="Arial" w:hAnsi="Arial" w:cs="Arial"/>
                            <w:color w:val="000000"/>
                            <w:sz w:val="11"/>
                            <w:szCs w:val="14"/>
                          </w:rPr>
                          <w:t>Συμ</w:t>
                        </w:r>
                        <w:proofErr w:type="spellEnd"/>
                        <w:r w:rsidRPr="00953C4F">
                          <w:rPr>
                            <w:rFonts w:ascii="Arial" w:hAnsi="Arial" w:cs="Arial"/>
                            <w:color w:val="000000"/>
                            <w:sz w:val="11"/>
                            <w:szCs w:val="14"/>
                          </w:rPr>
                          <w:t>βάσεων</w:t>
                        </w:r>
                      </w:p>
                      <w:p w14:paraId="06C07F92" w14:textId="77777777" w:rsidR="00C555C1" w:rsidRPr="00953C4F" w:rsidRDefault="00C555C1" w:rsidP="00CB3043">
                        <w:pPr>
                          <w:numPr>
                            <w:ilvl w:val="0"/>
                            <w:numId w:val="27"/>
                          </w:numPr>
                          <w:suppressAutoHyphens w:val="0"/>
                          <w:autoSpaceDE w:val="0"/>
                          <w:autoSpaceDN w:val="0"/>
                          <w:adjustRightInd w:val="0"/>
                          <w:spacing w:after="0"/>
                          <w:jc w:val="left"/>
                          <w:rPr>
                            <w:rFonts w:ascii="Arial" w:hAnsi="Arial" w:cs="Arial"/>
                            <w:color w:val="000000"/>
                            <w:sz w:val="11"/>
                            <w:szCs w:val="14"/>
                          </w:rPr>
                        </w:pPr>
                        <w:proofErr w:type="spellStart"/>
                        <w:r w:rsidRPr="00953C4F">
                          <w:rPr>
                            <w:rFonts w:ascii="Arial" w:hAnsi="Arial" w:cs="Arial"/>
                            <w:color w:val="000000"/>
                            <w:sz w:val="11"/>
                            <w:szCs w:val="14"/>
                          </w:rPr>
                          <w:t>Κέντρ</w:t>
                        </w:r>
                        <w:proofErr w:type="spellEnd"/>
                        <w:r w:rsidRPr="00953C4F">
                          <w:rPr>
                            <w:rFonts w:ascii="Arial" w:hAnsi="Arial" w:cs="Arial"/>
                            <w:color w:val="000000"/>
                            <w:sz w:val="11"/>
                            <w:szCs w:val="14"/>
                          </w:rPr>
                          <w:t xml:space="preserve">α </w:t>
                        </w:r>
                        <w:proofErr w:type="spellStart"/>
                        <w:r w:rsidRPr="00953C4F">
                          <w:rPr>
                            <w:rFonts w:ascii="Arial" w:hAnsi="Arial" w:cs="Arial"/>
                            <w:color w:val="000000"/>
                            <w:sz w:val="11"/>
                            <w:szCs w:val="14"/>
                          </w:rPr>
                          <w:t>κόστους</w:t>
                        </w:r>
                        <w:proofErr w:type="spellEnd"/>
                      </w:p>
                      <w:p w14:paraId="21EAA78F" w14:textId="77777777" w:rsidR="00C555C1" w:rsidRPr="00953C4F" w:rsidRDefault="00C555C1" w:rsidP="00BD1AF0">
                        <w:pPr>
                          <w:suppressAutoHyphens w:val="0"/>
                          <w:autoSpaceDE w:val="0"/>
                          <w:autoSpaceDN w:val="0"/>
                          <w:adjustRightInd w:val="0"/>
                          <w:spacing w:after="0"/>
                          <w:jc w:val="left"/>
                          <w:rPr>
                            <w:rFonts w:ascii="Arial" w:hAnsi="Arial" w:cs="Arial"/>
                            <w:color w:val="000000"/>
                            <w:sz w:val="11"/>
                            <w:szCs w:val="14"/>
                          </w:rPr>
                        </w:pPr>
                      </w:p>
                      <w:p w14:paraId="422AD02C" w14:textId="77777777" w:rsidR="00C555C1" w:rsidRPr="00953C4F" w:rsidRDefault="00C555C1" w:rsidP="00660A1E">
                        <w:pPr>
                          <w:autoSpaceDE w:val="0"/>
                          <w:autoSpaceDN w:val="0"/>
                          <w:adjustRightInd w:val="0"/>
                          <w:spacing w:after="0"/>
                          <w:rPr>
                            <w:rFonts w:ascii="Arial" w:hAnsi="Arial" w:cs="Arial"/>
                            <w:color w:val="000000"/>
                            <w:sz w:val="15"/>
                            <w:szCs w:val="18"/>
                          </w:rPr>
                        </w:pPr>
                      </w:p>
                    </w:txbxContent>
                  </v:textbox>
                </v:shape>
                <v:oval id="Oval 19" o:spid="_x0000_s1043" style="position:absolute;left:2286;top:1143;width:6381;height:5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c9YcUA&#10;AADbAAAADwAAAGRycy9kb3ducmV2LnhtbESPQWvCQBCF74L/YZlCL6IbeyiaukqRFmyhB2Ow1yE7&#10;JtHs7JJdNf33nUOhtxnem/e+WW0G16kb9bH1bGA+y0ARV962XBsoD+/TBaiYkC12nsnAD0XYrMej&#10;FebW33lPtyLVSkI45migSSnkWseqIYdx5gOxaCffO0yy9rW2Pd4l3HX6KcuetcOWpaHBQNuGqktx&#10;dQaO5XlC83DRh8+P8PX9trSh5KUxjw/D6wuoREP6N/9d76zgC6z8Ig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z1hxQAAANsAAAAPAAAAAAAAAAAAAAAAAJgCAABkcnMv&#10;ZG93bnJldi54bWxQSwUGAAAAAAQABAD1AAAAigMAAAAA&#10;" fillcolor="#4f81bd" strokecolor="#eeece1" strokeweight="2.5pt">
                  <v:shadow color="#eeece1"/>
                  <v:textbox inset="2.08281mm,1.0414mm,2.08281mm,1.0414mm">
                    <w:txbxContent>
                      <w:p w14:paraId="126F35FE" w14:textId="77777777" w:rsidR="00C555C1" w:rsidRPr="00BD1AF0" w:rsidRDefault="00C555C1" w:rsidP="00660A1E">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ΑΣΕΠ</w:t>
                        </w:r>
                      </w:p>
                    </w:txbxContent>
                  </v:textbox>
                </v:oval>
                <v:oval id="Oval 20" o:spid="_x0000_s1044" style="position:absolute;left:10287;top:1142;width:5238;height:5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fEzsEA&#10;AADbAAAADwAAAGRycy9kb3ducmV2LnhtbERPzUoDMRC+C75DGKE3m1Wh1LVpkYLai8V2fYBhM24W&#10;N5MlmW63fXpTKHibj+93FqvRd2qgmNrABh6mBSjiOtiWGwPf1dv9HFQSZItdYDJwogSr5e3NAksb&#10;jryjYS+NyiGcSjTgRPpS61Q78pimoSfO3E+IHiXD2Ggb8ZjDfacfi2KmPbacGxz2tHZU/+4P3sAg&#10;66b+qLbv53l1cPGrF3nqPo2Z3I2vL6CERvkXX90bm+c/w+WXfIB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HxM7BAAAA2wAAAA8AAAAAAAAAAAAAAAAAmAIAAGRycy9kb3du&#10;cmV2LnhtbFBLBQYAAAAABAAEAPUAAACGAwAAAAA=&#10;" fillcolor="#4f81bd" strokecolor="#eeece1" strokeweight="2.5pt">
                  <v:shadow color="#eeece1"/>
                  <v:textbox inset=".1mm,1.0414mm,.1mm,1.0414mm">
                    <w:txbxContent>
                      <w:p w14:paraId="2511FF02" w14:textId="77777777" w:rsidR="00C555C1" w:rsidRPr="00BD1AF0" w:rsidRDefault="00C555C1" w:rsidP="00660A1E">
                        <w:pPr>
                          <w:autoSpaceDE w:val="0"/>
                          <w:autoSpaceDN w:val="0"/>
                          <w:adjustRightInd w:val="0"/>
                          <w:jc w:val="center"/>
                          <w:rPr>
                            <w:rFonts w:ascii="Arial" w:hAnsi="Arial" w:cs="Arial"/>
                            <w:b/>
                            <w:bCs/>
                            <w:color w:val="FFFFFF"/>
                            <w:sz w:val="14"/>
                            <w:szCs w:val="14"/>
                          </w:rPr>
                        </w:pPr>
                        <w:r w:rsidRPr="00BD1AF0">
                          <w:rPr>
                            <w:rFonts w:ascii="Arial" w:hAnsi="Arial" w:cs="Arial"/>
                            <w:b/>
                            <w:bCs/>
                            <w:color w:val="FFFFFF"/>
                            <w:sz w:val="14"/>
                            <w:szCs w:val="14"/>
                          </w:rPr>
                          <w:t>ΕΚΔΔΑ</w:t>
                        </w:r>
                      </w:p>
                    </w:txbxContent>
                  </v:textbox>
                </v:oval>
                <v:oval id="Oval 21" o:spid="_x0000_s1045" style="position:absolute;left:18040;top:656;width:8153;height:6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372sAA&#10;AADbAAAADwAAAGRycy9kb3ducmV2LnhtbERPTYvCMBC9L/gfwgheFk31IFqNIqLgCntQi16HZmyr&#10;zSQ0Ubv/fnMQPD7e93zZmlo8qfGVZQXDQQKCOLe64kJBdtr2JyB8QNZYWyYFf+Rhueh8zTHV9sUH&#10;eh5DIWII+xQVlCG4VEqfl2TQD6wjjtzVNgZDhE0hdYOvGG5qOUqSsTRYcWwo0dG6pPx+fBgF5+z2&#10;TUN3l6f9j/u9bKbaZTxVqtdtVzMQgdrwEb/dO61gFNfHL/EHyM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372sAAAADbAAAADwAAAAAAAAAAAAAAAACYAgAAZHJzL2Rvd25y&#10;ZXYueG1sUEsFBgAAAAAEAAQA9QAAAIUDAAAAAA==&#10;" fillcolor="#4f81bd" strokecolor="#eeece1" strokeweight="2.5pt">
                  <v:shadow color="#eeece1"/>
                  <v:textbox inset="2.08281mm,1.0414mm,2.08281mm,1.0414mm">
                    <w:txbxContent>
                      <w:p w14:paraId="061466D2" w14:textId="77777777" w:rsidR="00C555C1" w:rsidRPr="00BD1AF0" w:rsidRDefault="00C555C1" w:rsidP="00660A1E">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l-GR"/>
                          </w:rPr>
                          <w:t>ΣΥΝΤΑΞΕΙΣ</w:t>
                        </w:r>
                      </w:p>
                      <w:p w14:paraId="57B932DF" w14:textId="77777777" w:rsidR="00C555C1" w:rsidRPr="00BD1AF0" w:rsidRDefault="00C555C1" w:rsidP="00660A1E">
                        <w:pPr>
                          <w:autoSpaceDE w:val="0"/>
                          <w:autoSpaceDN w:val="0"/>
                          <w:adjustRightInd w:val="0"/>
                          <w:jc w:val="center"/>
                          <w:rPr>
                            <w:rFonts w:ascii="Arial" w:hAnsi="Arial" w:cs="Arial"/>
                            <w:b/>
                            <w:bCs/>
                            <w:color w:val="FFFFFF"/>
                            <w:sz w:val="14"/>
                            <w:szCs w:val="14"/>
                            <w:lang w:val="el-GR"/>
                          </w:rPr>
                        </w:pPr>
                        <w:r w:rsidRPr="00BD1AF0">
                          <w:rPr>
                            <w:rFonts w:ascii="Arial" w:hAnsi="Arial" w:cs="Arial"/>
                            <w:b/>
                            <w:bCs/>
                            <w:color w:val="FFFFFF"/>
                            <w:sz w:val="14"/>
                            <w:szCs w:val="14"/>
                            <w:lang w:val="en-US"/>
                          </w:rPr>
                          <w:t>e-</w:t>
                        </w:r>
                        <w:r w:rsidRPr="00BD1AF0">
                          <w:rPr>
                            <w:rFonts w:ascii="Arial" w:hAnsi="Arial" w:cs="Arial"/>
                            <w:b/>
                            <w:bCs/>
                            <w:color w:val="FFFFFF"/>
                            <w:sz w:val="14"/>
                            <w:szCs w:val="14"/>
                            <w:lang w:val="el-GR"/>
                          </w:rPr>
                          <w:t>ΔΑΥΚ</w:t>
                        </w:r>
                      </w:p>
                    </w:txbxContent>
                  </v:textbox>
                </v:oval>
                <v:oval id="Oval 22" o:spid="_x0000_s1046" style="position:absolute;left:26708;top:1143;width:7105;height:6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0CdcMA&#10;AADbAAAADwAAAGRycy9kb3ducmV2LnhtbESPUUvDQBCE3wv+h2MF39pLK0iJvRYp2Pqi2MQfsOTW&#10;XDC3F+62afTXe4LQx2FmvmE2u8n3aqSYusAGlosCFHETbMetgY/6eb4GlQTZYh+YDHxTgt32ZrbB&#10;0oYLn2ispFUZwqlEA05kKLVOjSOPaREG4ux9huhRsoytthEvGe57vSqKB+2x47zgcKC9o+arOnsD&#10;o+zb5li/HX7W9dnF90Hkvn815u52enoEJTTJNfzffrEGVkv4+5J/gN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0CdcMAAADbAAAADwAAAAAAAAAAAAAAAACYAgAAZHJzL2Rv&#10;d25yZXYueG1sUEsFBgAAAAAEAAQA9QAAAIgDAAAAAA==&#10;" fillcolor="#4f81bd" strokecolor="#eeece1" strokeweight="2.5pt">
                  <v:shadow color="#eeece1"/>
                  <v:textbox inset=".1mm,1.0414mm,.1mm,1.0414mm">
                    <w:txbxContent>
                      <w:p w14:paraId="41D68DD3" w14:textId="77777777" w:rsidR="00C555C1" w:rsidRPr="00BD1AF0" w:rsidRDefault="00C555C1" w:rsidP="00660A1E">
                        <w:pPr>
                          <w:autoSpaceDE w:val="0"/>
                          <w:autoSpaceDN w:val="0"/>
                          <w:adjustRightInd w:val="0"/>
                          <w:jc w:val="center"/>
                          <w:rPr>
                            <w:rFonts w:ascii="Arial" w:hAnsi="Arial" w:cs="Arial"/>
                            <w:b/>
                            <w:bCs/>
                            <w:color w:val="FFFFFF"/>
                            <w:sz w:val="14"/>
                            <w:szCs w:val="14"/>
                          </w:rPr>
                        </w:pPr>
                        <w:proofErr w:type="spellStart"/>
                        <w:r w:rsidRPr="00BD1AF0">
                          <w:rPr>
                            <w:rFonts w:ascii="Arial" w:hAnsi="Arial" w:cs="Arial"/>
                            <w:b/>
                            <w:bCs/>
                            <w:color w:val="FFFFFF"/>
                            <w:sz w:val="14"/>
                            <w:szCs w:val="14"/>
                          </w:rPr>
                          <w:t>Εθνικό</w:t>
                        </w:r>
                        <w:proofErr w:type="spellEnd"/>
                        <w:r w:rsidRPr="00BD1AF0">
                          <w:rPr>
                            <w:rFonts w:ascii="Arial" w:hAnsi="Arial" w:cs="Arial"/>
                            <w:b/>
                            <w:bCs/>
                            <w:color w:val="FFFFFF"/>
                            <w:sz w:val="14"/>
                            <w:szCs w:val="14"/>
                          </w:rPr>
                          <w:t xml:space="preserve"> </w:t>
                        </w:r>
                        <w:proofErr w:type="spellStart"/>
                        <w:r w:rsidRPr="00BD1AF0">
                          <w:rPr>
                            <w:rFonts w:ascii="Arial" w:hAnsi="Arial" w:cs="Arial"/>
                            <w:b/>
                            <w:bCs/>
                            <w:color w:val="FFFFFF"/>
                            <w:sz w:val="14"/>
                            <w:szCs w:val="14"/>
                          </w:rPr>
                          <w:t>Τυ</w:t>
                        </w:r>
                        <w:proofErr w:type="spellEnd"/>
                        <w:r w:rsidRPr="00BD1AF0">
                          <w:rPr>
                            <w:rFonts w:ascii="Arial" w:hAnsi="Arial" w:cs="Arial"/>
                            <w:b/>
                            <w:bCs/>
                            <w:color w:val="FFFFFF"/>
                            <w:sz w:val="14"/>
                            <w:szCs w:val="14"/>
                          </w:rPr>
                          <w:t>πογραφείο</w:t>
                        </w:r>
                      </w:p>
                    </w:txbxContent>
                  </v:textbox>
                </v:oval>
                <v:oval id="Oval 23" o:spid="_x0000_s1047" style="position:absolute;left:34042;top:1143;width:4724;height:6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2Po8QA&#10;AADbAAAADwAAAGRycy9kb3ducmV2LnhtbESPQWsCMRSE7wX/Q3iCt5p1wVJWo4goFQtCrSDeHpvn&#10;ZnXzsiTpuv33TaHQ4zAz3zDzZW8b0ZEPtWMFk3EGgrh0uuZKwelz+/wKIkRkjY1jUvBNAZaLwdMc&#10;C+0e/EHdMVYiQTgUqMDE2BZShtKQxTB2LXHyrs5bjEn6SmqPjwS3jcyz7EVarDktGGxpbai8H7+s&#10;gnN3Wa3fvLmdNnJ7mLLHw3u1V2o07FczEJH6+B/+a++0gjyH3y/pB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Nj6PEAAAA2wAAAA8AAAAAAAAAAAAAAAAAmAIAAGRycy9k&#10;b3ducmV2LnhtbFBLBQYAAAAABAAEAPUAAACJAwAAAAA=&#10;" fillcolor="#4f81bd" strokecolor="#eeece1" strokeweight="2.5pt">
                  <v:shadow color="#eeece1"/>
                  <v:textbox inset="0,1.0414mm,0,1.0414mm">
                    <w:txbxContent>
                      <w:p w14:paraId="5D7FCDA3" w14:textId="77777777" w:rsidR="00C555C1" w:rsidRPr="00BD1AF0" w:rsidRDefault="00C555C1" w:rsidP="00660A1E">
                        <w:pPr>
                          <w:autoSpaceDE w:val="0"/>
                          <w:autoSpaceDN w:val="0"/>
                          <w:adjustRightInd w:val="0"/>
                          <w:jc w:val="center"/>
                          <w:rPr>
                            <w:rFonts w:ascii="Arial" w:hAnsi="Arial" w:cs="Arial"/>
                            <w:b/>
                            <w:bCs/>
                            <w:color w:val="FFFFFF"/>
                            <w:sz w:val="14"/>
                            <w:szCs w:val="14"/>
                          </w:rPr>
                        </w:pPr>
                        <w:proofErr w:type="spellStart"/>
                        <w:r w:rsidRPr="00BD1AF0">
                          <w:rPr>
                            <w:rFonts w:ascii="Arial" w:hAnsi="Arial" w:cs="Arial"/>
                            <w:b/>
                            <w:bCs/>
                            <w:color w:val="FFFFFF"/>
                            <w:sz w:val="14"/>
                            <w:szCs w:val="14"/>
                          </w:rPr>
                          <w:t>Δι@υγει</w:t>
                        </w:r>
                        <w:proofErr w:type="spellEnd"/>
                        <w:r w:rsidRPr="00BD1AF0">
                          <w:rPr>
                            <w:rFonts w:ascii="Arial" w:hAnsi="Arial" w:cs="Arial"/>
                            <w:b/>
                            <w:bCs/>
                            <w:color w:val="FFFFFF"/>
                            <w:sz w:val="14"/>
                            <w:szCs w:val="14"/>
                          </w:rPr>
                          <w:t>α</w:t>
                        </w:r>
                      </w:p>
                    </w:txbxContent>
                  </v:textbox>
                </v:oval>
                <v:line id="Line 24" o:spid="_x0000_s1048" style="position:absolute;visibility:visible;mso-wrap-style:square" from="7733,5889" to="26028,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ceMUAAADbAAAADwAAAGRycy9kb3ducmV2LnhtbESPQWvCQBSE7wX/w/IKvdVNDViJrqJC&#10;oUqxNYpeH9lnNph9G7Jbjf31bqHQ4zAz3zCTWWdrcaHWV44VvPQTEMSF0xWXCva7t+cRCB+QNdaO&#10;ScGNPMymvYcJZtpdeUuXPJQiQthnqMCE0GRS+sKQRd93DXH0Tq61GKJsS6lbvEa4reUgSYbSYsVx&#10;wWBDS0PFOf+2Co7GH76SXfP68TNcpennZp0vbqjU02M3H4MI1IX/8F/7XSsYpPD7Jf4AOb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ceMUAAADbAAAADwAAAAAAAAAA&#10;AAAAAAChAgAAZHJzL2Rvd25yZXYueG1sUEsFBgAAAAAEAAQA+QAAAJMDAAAAAA==&#10;" strokecolor="#4f81bd" strokeweight="2pt">
                  <v:stroke startarrow="block" endarrow="block"/>
                  <v:shadow color="#eeece1"/>
                </v:line>
                <v:line id="Line 25" o:spid="_x0000_s1049" style="position:absolute;visibility:visible;mso-wrap-style:square" from="14859,6000" to="26289,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4EDMUAAADbAAAADwAAAGRycy9kb3ducmV2LnhtbESPQWsCMRSE7wX/Q3gFb5qtFpXVKCoI&#10;thRtV7HXx+Z1s7h5WTaprv31TUHocZiZb5jZorWVuFDjS8cKnvoJCOLc6ZILBcfDpjcB4QOyxsox&#10;KbiRh8W88zDDVLsrf9AlC4WIEPYpKjAh1KmUPjdk0fddTRy9L9dYDFE2hdQNXiPcVnKQJCNpseS4&#10;YLCmtaH8nH1bBZ/Gn96TQz1++xm9DIf73Wu2uqFS3cd2OQURqA3/4Xt7qxUMnuH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4EDMUAAADbAAAADwAAAAAAAAAA&#10;AAAAAAChAgAAZHJzL2Rvd25yZXYueG1sUEsFBgAAAAAEAAQA+QAAAJMDAAAAAA==&#10;" strokecolor="#4f81bd" strokeweight="2pt">
                  <v:stroke startarrow="block" endarrow="block"/>
                  <v:shadow color="#eeece1"/>
                </v:line>
                <v:line id="Line 26" o:spid="_x0000_s1050" style="position:absolute;visibility:visible;mso-wrap-style:square" from="29718,8001" to="29724,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Khl8UAAADbAAAADwAAAGRycy9kb3ducmV2LnhtbESPQWsCMRSE7wX/Q3gFb5qtUpXVKCoI&#10;thRtV7HXx+Z1s7h5WTaprv31TUHocZiZb5jZorWVuFDjS8cKnvoJCOLc6ZILBcfDpjcB4QOyxsox&#10;KbiRh8W88zDDVLsrf9AlC4WIEPYpKjAh1KmUPjdk0fddTRy9L9dYDFE2hdQNXiPcVnKQJCNpseS4&#10;YLCmtaH8nH1bBZ/Gn96TQz1++xm9DIf73Wu2uqFS3cd2OQURqA3/4Xt7qxUMnuH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0Khl8UAAADbAAAADwAAAAAAAAAA&#10;AAAAAAChAgAAZHJzL2Rvd25yZXYueG1sUEsFBgAAAAAEAAQA+QAAAJMDAAAAAA==&#10;" strokecolor="#4f81bd" strokeweight="2pt">
                  <v:stroke startarrow="block" endarrow="block"/>
                  <v:shadow color="#eeece1"/>
                </v:line>
                <v:line id="Line 27" o:spid="_x0000_s1051" style="position:absolute;flip:x;visibility:visible;mso-wrap-style:square" from="32004,6858" to="35433,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2GLsAAAADbAAAADwAAAGRycy9kb3ducmV2LnhtbESP3YrCMBSE7xd8h3AEbxZNV0SkGkWU&#10;lfXOvwc4NMe22JyEJtr49mZB8HKYmW+YxSqaRjyo9bVlBT+jDARxYXXNpYLL+Xc4A+EDssbGMil4&#10;kofVsve1wFzbjo/0OIVSJAj7HBVUIbhcSl9UZNCPrCNO3tW2BkOSbSl1i12Cm0aOs2wqDdacFip0&#10;tKmouJ3uRsE+FlsXyqjd/TDp/O57m0V9VmrQj+s5iEAxfMLv9p9WMJ7C/5f0A+Ty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R9hi7AAAAA2wAAAA8AAAAAAAAAAAAAAAAA&#10;oQIAAGRycy9kb3ducmV2LnhtbFBLBQYAAAAABAAEAPkAAACOAwAAAAA=&#10;" strokecolor="#4f81bd" strokeweight="2pt">
                  <v:stroke startarrow="block" endarrow="block"/>
                  <v:shadow color="#eeece1"/>
                </v:line>
                <v:line id="Line 28" o:spid="_x0000_s1052" style="position:absolute;flip:x;visibility:visible;mso-wrap-style:square" from="34290,5609" to="42291,13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EjtcEAAADbAAAADwAAAGRycy9kb3ducmV2LnhtbESP3YrCMBSE7xd8h3AEb5Y1VWSVrlFE&#10;UfRu/XmAQ3O2LduchCba+PZGELwcZuYbZr6MphE3an1tWcFomIEgLqyuuVRwOW+/ZiB8QNbYWCYF&#10;d/KwXPQ+5phr2/GRbqdQigRhn6OCKgSXS+mLigz6oXXEyfuzrcGQZFtK3WKX4KaR4yz7lgZrTgsV&#10;OlpXVPyfrkbBIRYbF8qo3fV30vnd5yaL+qzUoB9XPyACxfAOv9p7rWA8heeX9APk4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MSO1wQAAANsAAAAPAAAAAAAAAAAAAAAA&#10;AKECAABkcnMvZG93bnJldi54bWxQSwUGAAAAAAQABAD5AAAAjwMAAAAA&#10;" strokecolor="#4f81bd" strokeweight="2pt">
                  <v:stroke startarrow="block" endarrow="block"/>
                  <v:shadow color="#eeece1"/>
                </v:line>
                <v:shape id="Text Box 29" o:spid="_x0000_s1053" type="#_x0000_t202" style="position:absolute;left:45720;top:11836;width:15062;height:2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uKLsA&#10;AADbAAAADwAAAGRycy9kb3ducmV2LnhtbERPSwrCMBDdC94hjOBOU0VEqlFUUNy48HOAsRnbYjMp&#10;SazV05uF4PLx/otVayrRkPOlZQWjYQKCOLO65FzB9bIbzED4gKyxskwK3uRhtex2Fphq++ITNeeQ&#10;ixjCPkUFRQh1KqXPCjLoh7YmjtzdOoMhQpdL7fAVw00lx0kylQZLjg0F1rQtKHucn0YBa8fXY/lp&#10;7n6DiPvbiOpJpVS/167nIAK14S/+uQ9awTiOjV/iD5DLL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cn7ii7AAAA2wAAAA8AAAAAAAAAAAAAAAAAmAIAAGRycy9kb3ducmV2Lnht&#10;bFBLBQYAAAAABAAEAPUAAACAAwAAAAA=&#10;" filled="f" fillcolor="#4f81bd" stroked="f">
                  <v:textbox inset="2.08281mm,1.0414mm,2.08281mm,1.0414mm">
                    <w:txbxContent>
                      <w:p w14:paraId="36842E61" w14:textId="77777777" w:rsidR="00C555C1" w:rsidRPr="005934D8" w:rsidRDefault="00C555C1" w:rsidP="00660A1E">
                        <w:pPr>
                          <w:autoSpaceDE w:val="0"/>
                          <w:autoSpaceDN w:val="0"/>
                          <w:adjustRightInd w:val="0"/>
                          <w:rPr>
                            <w:rFonts w:ascii="Arial" w:hAnsi="Arial" w:cs="Arial"/>
                            <w:color w:val="000000"/>
                            <w:sz w:val="16"/>
                            <w:szCs w:val="16"/>
                          </w:rPr>
                        </w:pPr>
                        <w:proofErr w:type="spellStart"/>
                        <w:r w:rsidRPr="005934D8">
                          <w:rPr>
                            <w:rFonts w:ascii="Arial" w:hAnsi="Arial" w:cs="Arial"/>
                            <w:b/>
                            <w:bCs/>
                            <w:color w:val="000000"/>
                            <w:sz w:val="16"/>
                            <w:szCs w:val="16"/>
                          </w:rPr>
                          <w:t>Δι</w:t>
                        </w:r>
                        <w:proofErr w:type="spellEnd"/>
                        <w:r w:rsidRPr="005934D8">
                          <w:rPr>
                            <w:rFonts w:ascii="Arial" w:hAnsi="Arial" w:cs="Arial"/>
                            <w:b/>
                            <w:bCs/>
                            <w:color w:val="000000"/>
                            <w:sz w:val="16"/>
                            <w:szCs w:val="16"/>
                          </w:rPr>
                          <w:t>αλειτουργικότητα</w:t>
                        </w:r>
                      </w:p>
                    </w:txbxContent>
                  </v:textbox>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0" o:spid="_x0000_s1054" type="#_x0000_t65" style="position:absolute;left:30861;top:24003;width:342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LuG8EA&#10;AADbAAAADwAAAGRycy9kb3ducmV2LnhtbESPQWvCQBSE70L/w/IKvZmNgmJTV5HQgtCTWnp+ZJ9J&#10;MPs27G7W5N93C4LHYWa+Ybb70XQikvOtZQWLLAdBXFndcq3g5/I134DwAVljZ5kUTORhv3uZbbHQ&#10;9s4niudQiwRhX6CCJoS+kNJXDRn0me2Jk3e1zmBI0tVSO7wnuOnkMs/X0mDLaaHBnsqGqtt5MArK&#10;ssbJ8Of3MMToVvQ7VZFbpd5ex8MHiEBjeIYf7aNWsHyH/y/pB8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S7hvBAAAA2wAAAA8AAAAAAAAAAAAAAAAAmAIAAGRycy9kb3du&#10;cmV2LnhtbFBLBQYAAAAABAAEAPUAAACGAwAAAAA=&#10;"/>
                <v:shape id="AutoShape 31" o:spid="_x0000_s1055" type="#_x0000_t65" style="position:absolute;left:29718;top:25146;width:342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HRW70A&#10;AADbAAAADwAAAGRycy9kb3ducmV2LnhtbERPTYvCMBC9L/gfwgjeNFVZkWoUKS4seFpd9jw0Y1ts&#10;JiVJY/vvzUHY4+N974+DaUUk5xvLCpaLDARxaXXDlYLf29d8C8IHZI2tZVIwkofjYfKxx1zbJ/9Q&#10;vIZKpBD2OSqoQ+hyKX1Zk0G/sB1x4u7WGQwJukpqh88Ublq5yrKNNNhwaqixo6Km8nHtjYKiqHA0&#10;fL70fYzuk/7GMnKj1Gw6nHYgAg3hX/x2f2sF67Q+fUk/QB5e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LHRW70AAADbAAAADwAAAAAAAAAAAAAAAACYAgAAZHJzL2Rvd25yZXYu&#10;eG1sUEsFBgAAAAAEAAQA9QAAAIIDAAAAAA==&#10;"/>
                <v:shape id="AutoShape 32" o:spid="_x0000_s1056" type="#_x0000_t65" style="position:absolute;left:28575;top:26289;width:342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0wMEA&#10;AADbAAAADwAAAGRycy9kb3ducmV2LnhtbESPQWvCQBSE7wX/w/IK3pqNSotEVylBQfBUK54f2dck&#10;NPs27G7W5N+7QqHHYWa+Ybb70XQikvOtZQWLLAdBXFndcq3g+n18W4PwAVljZ5kUTORhv5u9bLHQ&#10;9s5fFC+hFgnCvkAFTQh9IaWvGjLoM9sTJ+/HOoMhSVdL7fCe4KaTyzz/kAZbTgsN9lQ2VP1eBqOg&#10;LGucDB/OwxCje6fbVEVulZq/jp8bEIHG8B/+a5+0gtUCnl/SD5C7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9dMDBAAAA2wAAAA8AAAAAAAAAAAAAAAAAmAIAAGRycy9kb3du&#10;cmV2LnhtbFBLBQYAAAAABAAEAPUAAACGAwAAAAA=&#10;"/>
                <v:line id="Line 33" o:spid="_x0000_s1057" style="position:absolute;visibility:visible;mso-wrap-style:square" from="30861,21717" to="30867,24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HQosEAAADbAAAADwAAAGRycy9kb3ducmV2LnhtbESPQYvCMBSE7wv+h/AEb2uqK7JUo4iu&#10;IN50i+dH82yKzUtJorb/3ggLexxm5htmue5sIx7kQ+1YwWScgSAuna65UlD87j+/QYSIrLFxTAp6&#10;CrBeDT6WmGv35BM9zrESCcIhRwUmxjaXMpSGLIaxa4mTd3XeYkzSV1J7fCa4beQ0y+bSYs1pwWBL&#10;W0Pl7Xy3CmYbvtzlsd9lpi8mpd/d3L74UWo07DYLEJG6+B/+ax+0gq8pvL+kHyB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QdCiwQAAANsAAAAPAAAAAAAAAAAAAAAA&#10;AKECAABkcnMvZG93bnJldi54bWxQSwUGAAAAAAQABAD5AAAAjwMAAAAA&#10;" strokecolor="gray" strokeweight="3pt">
                  <v:stroke endarrow="block"/>
                </v:line>
                <v:shape id="Text Box 34" o:spid="_x0000_s1058" type="#_x0000_t202" style="position:absolute;left:23247;top:21748;width:15615;height:3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rqhMIA&#10;AADbAAAADwAAAGRycy9kb3ducmV2LnhtbESPQWvCQBSE7wX/w/IEb81GI0VSV6mC4qWHxvyA1+wz&#10;Cc2+DbtrjP76rlDocZiZb5j1djSdGMj51rKCeZKCIK6sbrlWUJ4PrysQPiBr7CyTgjt52G4mL2vM&#10;tb3xFw1FqEWEsM9RQRNCn0vpq4YM+sT2xNG7WGcwROlqqR3eItx0cpGmb9Jgy3GhwZ72DVU/xdUo&#10;YO24/Gwfw8XvEPH4Pad+2Sk1m44f7yACjeE//Nc+aQVZBs8v8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WuqEwgAAANsAAAAPAAAAAAAAAAAAAAAAAJgCAABkcnMvZG93&#10;bnJldi54bWxQSwUGAAAAAAQABAD1AAAAhwMAAAAA&#10;" filled="f" fillcolor="#4f81bd" stroked="f">
                  <v:textbox inset="2.08281mm,1.0414mm,2.08281mm,1.0414mm">
                    <w:txbxContent>
                      <w:p w14:paraId="3A6D2632" w14:textId="77777777" w:rsidR="00C555C1" w:rsidRDefault="00C555C1" w:rsidP="00660A1E">
                        <w:pPr>
                          <w:autoSpaceDE w:val="0"/>
                          <w:autoSpaceDN w:val="0"/>
                          <w:adjustRightInd w:val="0"/>
                          <w:rPr>
                            <w:rFonts w:ascii="Arial" w:hAnsi="Arial" w:cs="Arial"/>
                            <w:b/>
                            <w:bCs/>
                            <w:color w:val="000000"/>
                            <w:sz w:val="20"/>
                          </w:rPr>
                        </w:pPr>
                        <w:proofErr w:type="spellStart"/>
                        <w:r>
                          <w:rPr>
                            <w:rFonts w:ascii="Arial" w:hAnsi="Arial" w:cs="Arial"/>
                            <w:b/>
                            <w:bCs/>
                            <w:color w:val="000000"/>
                            <w:sz w:val="20"/>
                          </w:rPr>
                          <w:t>Διοικητικές</w:t>
                        </w:r>
                        <w:proofErr w:type="spellEnd"/>
                        <w:r>
                          <w:rPr>
                            <w:rFonts w:ascii="Arial" w:hAnsi="Arial" w:cs="Arial"/>
                            <w:b/>
                            <w:bCs/>
                            <w:color w:val="000000"/>
                            <w:sz w:val="20"/>
                          </w:rPr>
                          <w:t xml:space="preserve"> </w:t>
                        </w:r>
                        <w:proofErr w:type="spellStart"/>
                        <w:r>
                          <w:rPr>
                            <w:rFonts w:ascii="Arial" w:hAnsi="Arial" w:cs="Arial"/>
                            <w:b/>
                            <w:bCs/>
                            <w:color w:val="000000"/>
                            <w:sz w:val="20"/>
                          </w:rPr>
                          <w:t>Αν</w:t>
                        </w:r>
                        <w:proofErr w:type="spellEnd"/>
                        <w:r>
                          <w:rPr>
                            <w:rFonts w:ascii="Arial" w:hAnsi="Arial" w:cs="Arial"/>
                            <w:b/>
                            <w:bCs/>
                            <w:color w:val="000000"/>
                            <w:sz w:val="20"/>
                          </w:rPr>
                          <w:t>αφορές</w:t>
                        </w:r>
                      </w:p>
                      <w:p w14:paraId="085F2DCD" w14:textId="77777777" w:rsidR="00C555C1" w:rsidRPr="00953C4F" w:rsidRDefault="00C555C1" w:rsidP="00660A1E">
                        <w:pPr>
                          <w:autoSpaceDE w:val="0"/>
                          <w:autoSpaceDN w:val="0"/>
                          <w:adjustRightInd w:val="0"/>
                          <w:rPr>
                            <w:rFonts w:ascii="Arial" w:hAnsi="Arial" w:cs="Arial"/>
                            <w:color w:val="000000"/>
                            <w:sz w:val="11"/>
                            <w:szCs w:val="14"/>
                          </w:rPr>
                        </w:pPr>
                      </w:p>
                    </w:txbxContent>
                  </v:textbox>
                </v:shape>
                <v:oval id="Oval 37" o:spid="_x0000_s1059" style="position:absolute;left:39281;top:656;width:4819;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M3MMMA&#10;AADbAAAADwAAAGRycy9kb3ducmV2LnhtbESPUUsDMRCE3wX/Q1jBN5uzLVLOpkUK1r5UbK8/YLms&#10;l8PL5ki216u/3giCj8PMfMMs16Pv1EAxtYENPE4KUMR1sC03Bk7V68MCVBJki11gMnClBOvV7c0S&#10;SxsufKDhKI3KEE4lGnAifal1qh15TJPQE2fvM0SPkmVstI14yXDf6WlRPGmPLecFhz1tHNVfx7M3&#10;MMimqd+q9+33ojq7+NGLzLq9Mfd348szKKFR/sN/7Z01MJvD75f8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M3MMMAAADbAAAADwAAAAAAAAAAAAAAAACYAgAAZHJzL2Rv&#10;d25yZXYueG1sUEsFBgAAAAAEAAQA9QAAAIgDAAAAAA==&#10;" fillcolor="#4f81bd" strokecolor="#eeece1" strokeweight="2.5pt">
                  <v:shadow color="#eeece1"/>
                  <v:textbox inset=".1mm,1.0414mm,.1mm,1.0414mm">
                    <w:txbxContent>
                      <w:p w14:paraId="53F22549" w14:textId="77777777" w:rsidR="00C555C1" w:rsidRPr="00BD1AF0" w:rsidRDefault="00C555C1" w:rsidP="00660A1E">
                        <w:pPr>
                          <w:autoSpaceDE w:val="0"/>
                          <w:autoSpaceDN w:val="0"/>
                          <w:adjustRightInd w:val="0"/>
                          <w:jc w:val="center"/>
                          <w:rPr>
                            <w:rFonts w:ascii="Arial" w:hAnsi="Arial" w:cs="Arial"/>
                            <w:b/>
                            <w:bCs/>
                            <w:color w:val="FFFFFF"/>
                            <w:sz w:val="14"/>
                            <w:szCs w:val="14"/>
                            <w:lang w:val="en-US"/>
                          </w:rPr>
                        </w:pPr>
                        <w:r w:rsidRPr="00BD1AF0">
                          <w:rPr>
                            <w:rFonts w:ascii="Arial" w:hAnsi="Arial" w:cs="Arial"/>
                            <w:b/>
                            <w:bCs/>
                            <w:color w:val="FFFFFF"/>
                            <w:sz w:val="14"/>
                            <w:szCs w:val="14"/>
                            <w:lang w:val="en-US"/>
                          </w:rPr>
                          <w:t>Gov CRM</w:t>
                        </w:r>
                      </w:p>
                    </w:txbxContent>
                  </v:textbox>
                </v:oval>
                <v:line id="Line 38" o:spid="_x0000_s1060" style="position:absolute;visibility:visible;mso-wrap-style:square" from="23907,8191" to="2781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s3SsYAAADbAAAADwAAAGRycy9kb3ducmV2LnhtbESPQUvDQBSE7wX/w/IEb2ajwVpit0UF&#10;wYq0Ni31+sg+s8Hs25DdJqm/3hWEHoeZ+YaZL0fbiJ46XztWcJOkIIhLp2uuFOx3L9czED4ga2wc&#10;k4ITeVguLiZzzLUbeEt9ESoRIexzVGBCaHMpfWnIok9cSxy9L9dZDFF2ldQdDhFuG3mbplNpsea4&#10;YLClZ0Pld3G0Cj6NP3yku/b+/We6yrLN+q14OqFSV5fj4wOIQGM4h//br1pBdgd/X+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bN0rGAAAA2wAAAA8AAAAAAAAA&#10;AAAAAAAAoQIAAGRycy9kb3ducmV2LnhtbFBLBQYAAAAABAAEAPkAAACUAwAAAAA=&#10;" strokecolor="#4f81bd" strokeweight="2pt">
                  <v:stroke startarrow="block" endarrow="block"/>
                  <v:shadow color="#eeece1"/>
                </v:line>
                <v:oval id="Oval 35" o:spid="_x0000_s1061" style="position:absolute;left:48282;top:82;width:4533;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8ffcQA&#10;AADbAAAADwAAAGRycy9kb3ducmV2LnhtbESPQWsCMRSE74L/ITyht5q1pVJWo4golQqCVii9PTbP&#10;zbablyWJ6/rvjVDwOMzMN8x03tlatORD5VjBaJiBIC6crrhUcPxaP7+DCBFZY+2YFFwpwHzW700x&#10;1+7Ce2oPsRQJwiFHBSbGJpcyFIYshqFriJN3ct5iTNKXUnu8JLit5UuWjaXFitOCwYaWhoq/w9kq&#10;+G5/FssPb36PK7nevbHH3bb8VOpp0C0mICJ18RH+b2+0gtcx3L+kHyB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vH33EAAAA2wAAAA8AAAAAAAAAAAAAAAAAmAIAAGRycy9k&#10;b3ducmV2LnhtbFBLBQYAAAAABAAEAPUAAACJAwAAAAA=&#10;" fillcolor="#4f81bd" strokecolor="#eeece1" strokeweight="2.5pt">
                  <v:shadow color="#eeece1"/>
                  <v:textbox inset="0,1.0414mm,0,1.0414mm">
                    <w:txbxContent>
                      <w:p w14:paraId="48443AE4" w14:textId="77777777" w:rsidR="00C555C1" w:rsidRPr="00BD1AF0" w:rsidRDefault="00C555C1" w:rsidP="005934D8">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ΕΑΠ</w:t>
                        </w:r>
                      </w:p>
                    </w:txbxContent>
                  </v:textbox>
                </v:oval>
                <v:oval id="Oval 35" o:spid="_x0000_s1062" style="position:absolute;left:56975;top:656;width:4534;height:4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O65sQA&#10;AADbAAAADwAAAGRycy9kb3ducmV2LnhtbESP3WoCMRSE7wu+QziCdzVrpT9sjSKiKBaEWkG8O2xO&#10;N2s3J0sS1+3bm4LQy2FmvmEms87WoiUfKscKRsMMBHHhdMWlgsPX6vENRIjIGmvHpOCXAsymvYcJ&#10;5tpd+ZPafSxFgnDIUYGJscmlDIUhi2HoGuLkfTtvMSbpS6k9XhPc1vIpy16kxYrTgsGGFoaKn/3F&#10;Kji2p/li7c35sJSr3TN73H2UW6UG/W7+DiJSF//D9/ZGKxi/wt+X9AP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juubEAAAA2wAAAA8AAAAAAAAAAAAAAAAAmAIAAGRycy9k&#10;b3ducmV2LnhtbFBLBQYAAAAABAAEAPUAAACJAwAAAAA=&#10;" fillcolor="#4f81bd" strokecolor="#eeece1" strokeweight="2.5pt">
                  <v:shadow color="#eeece1"/>
                  <v:textbox inset="0,1.0414mm,0,1.0414mm">
                    <w:txbxContent>
                      <w:p w14:paraId="56F19E68" w14:textId="77777777" w:rsidR="00C555C1" w:rsidRPr="00BD1AF0" w:rsidRDefault="00C555C1" w:rsidP="004351B3">
                        <w:pPr>
                          <w:pStyle w:val="Web"/>
                          <w:spacing w:before="0" w:beforeAutospacing="0" w:after="120" w:afterAutospacing="0"/>
                          <w:jc w:val="center"/>
                          <w:rPr>
                            <w:sz w:val="14"/>
                            <w:szCs w:val="14"/>
                          </w:rPr>
                        </w:pPr>
                        <w:r w:rsidRPr="00BD1AF0">
                          <w:rPr>
                            <w:rFonts w:ascii="Arial" w:eastAsia="Times New Roman" w:hAnsi="Arial" w:cs="Arial"/>
                            <w:b/>
                            <w:bCs/>
                            <w:color w:val="FFFFFF"/>
                            <w:sz w:val="14"/>
                            <w:szCs w:val="14"/>
                          </w:rPr>
                          <w:t>ΓΓΠΣ</w:t>
                        </w:r>
                      </w:p>
                    </w:txbxContent>
                  </v:textbox>
                </v:oval>
                <v:line id="Line 36" o:spid="_x0000_s1063" style="position:absolute;flip:x;visibility:visible;mso-wrap-style:square" from="33813,4851" to="50267,15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chGr4AAADbAAAADwAAAGRycy9kb3ducmV2LnhtbERPy4rCMBTdD/gP4QpuBk3VQaQaRRRl&#10;3Pn6gEtzbYvNTWiijX8/WQizPJz3ch1NI17U+tqygvEoA0FcWF1zqeB23Q/nIHxA1thYJgVv8rBe&#10;9b6WmGvb8Zlel1CKFMI+RwVVCC6X0hcVGfQj64gTd7etwZBgW0rdYpfCTSMnWTaTBmtODRU62lZU&#10;PC5Po+AYi50LZdTuefrp/OF7l0V9VWrQj5sFiEAx/Is/7l+tYJrGpi/pB8jV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PdyEavgAAANsAAAAPAAAAAAAAAAAAAAAAAKEC&#10;AABkcnMvZG93bnJldi54bWxQSwUGAAAAAAQABAD5AAAAjAMAAAAA&#10;" strokecolor="#4f81bd" strokeweight="2pt">
                  <v:stroke startarrow="block" endarrow="block"/>
                  <v:shadow color="#eeece1"/>
                </v:line>
                <v:line id="Line 36" o:spid="_x0000_s1064" style="position:absolute;flip:x;visibility:visible;mso-wrap-style:square" from="35909,4749" to="57143,15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uEgcMAAADbAAAADwAAAGRycy9kb3ducmV2LnhtbESPUWvCMBSF3wX/Q7jCXkRTp4zZNRWZ&#10;TObbVv0Bl+baljU3oYk2+/fLYLDHwznnO5xiF00v7jT4zrKC1TIDQVxb3XGj4HJ+WzyD8AFZY2+Z&#10;FHyTh105nRSYazvyJ92r0IgEYZ+jgjYEl0vp65YM+qV1xMm72sFgSHJopB5wTHDTy8cse5IGO04L&#10;LTp6ban+qm5GwSnWBxeaqN3tYzP64/yQRX1W6mEW9y8gAsXwH/5rv2sF6y38fkk/Q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7hIHDAAAA2wAAAA8AAAAAAAAAAAAA&#10;AAAAoQIAAGRycy9kb3ducmV2LnhtbFBLBQYAAAAABAAEAPkAAACRAwAAAAA=&#10;" strokecolor="#4f81bd" strokeweight="2pt">
                  <v:stroke startarrow="block" endarrow="block"/>
                  <v:shadow color="#eeece1"/>
                </v:line>
                <w10:anchorlock/>
              </v:group>
            </w:pict>
          </mc:Fallback>
        </mc:AlternateContent>
      </w:r>
    </w:p>
    <w:p w14:paraId="78B8777B" w14:textId="77777777" w:rsidR="00660A1E" w:rsidRPr="009E28CC" w:rsidRDefault="00660A1E" w:rsidP="00660A1E">
      <w:pPr>
        <w:spacing w:after="0"/>
        <w:rPr>
          <w:b/>
          <w:lang w:val="el-GR"/>
        </w:rPr>
      </w:pPr>
      <w:r w:rsidRPr="009E28CC">
        <w:rPr>
          <w:b/>
          <w:lang w:val="el-GR"/>
        </w:rPr>
        <w:t xml:space="preserve">Σχήμα 1. </w:t>
      </w:r>
      <w:r w:rsidRPr="009E28CC">
        <w:rPr>
          <w:lang w:val="el-GR"/>
        </w:rPr>
        <w:t>Επιχειρησιακό μοντέλο λειτου</w:t>
      </w:r>
      <w:r w:rsidR="000F499C">
        <w:rPr>
          <w:lang w:val="el-GR"/>
        </w:rPr>
        <w:t>ργίας ΣΔΑΔ</w:t>
      </w:r>
    </w:p>
    <w:p w14:paraId="57CCA3E4" w14:textId="77777777" w:rsidR="00660A1E" w:rsidRPr="009E28CC" w:rsidRDefault="00660A1E" w:rsidP="00660A1E">
      <w:pPr>
        <w:spacing w:after="0"/>
        <w:rPr>
          <w:lang w:val="el-GR"/>
        </w:rPr>
      </w:pPr>
    </w:p>
    <w:p w14:paraId="60B8458E" w14:textId="77777777" w:rsidR="00660A1E" w:rsidRPr="00660A1E" w:rsidRDefault="00660A1E" w:rsidP="00660A1E">
      <w:pPr>
        <w:spacing w:after="0"/>
        <w:rPr>
          <w:lang w:val="el-GR"/>
        </w:rPr>
      </w:pPr>
      <w:r w:rsidRPr="00660A1E">
        <w:rPr>
          <w:lang w:val="el-GR"/>
        </w:rPr>
        <w:t>Η επιτυχής αντιμετώπιση του προτεινόμενου έργου απαιτεί την υιοθέτηση και τήρηση συστηματικής μεθοδολογίας, ώστε η σύνθεση των ετερόκλητων και ανομοιογενών Φορέων της Δημόσιας Διοίκησης να μπορέσει να συγκεντρωθεί σε ένα κεντρικό σημείο. Η προτεινόμενη μεθοδολογία δεν είναι σειριακή, ακολουθεί από πάνω προς τα κάτω (</w:t>
      </w:r>
      <w:r w:rsidRPr="00DC2AEF">
        <w:rPr>
          <w:lang w:val="en-US"/>
        </w:rPr>
        <w:t>top</w:t>
      </w:r>
      <w:r w:rsidRPr="00660A1E">
        <w:rPr>
          <w:lang w:val="el-GR"/>
        </w:rPr>
        <w:t>-</w:t>
      </w:r>
      <w:r w:rsidRPr="00DC2AEF">
        <w:rPr>
          <w:lang w:val="en-US"/>
        </w:rPr>
        <w:t>down</w:t>
      </w:r>
      <w:r w:rsidRPr="00660A1E">
        <w:rPr>
          <w:lang w:val="el-GR"/>
        </w:rPr>
        <w:t xml:space="preserve">) προσέγγιση και στόχο έχει να καλύψει όλους τους φορείς της Δημόσιας Διοίκησης. </w:t>
      </w:r>
    </w:p>
    <w:p w14:paraId="18514FBA" w14:textId="77777777" w:rsidR="00660A1E" w:rsidRPr="00660A1E" w:rsidRDefault="00660A1E" w:rsidP="00660A1E">
      <w:pPr>
        <w:spacing w:after="0"/>
        <w:rPr>
          <w:lang w:val="el-GR"/>
        </w:rPr>
      </w:pPr>
    </w:p>
    <w:p w14:paraId="026C3EB5" w14:textId="77777777" w:rsidR="00660A1E" w:rsidRPr="00660A1E" w:rsidRDefault="00660A1E" w:rsidP="00660A1E">
      <w:pPr>
        <w:spacing w:after="0"/>
        <w:rPr>
          <w:lang w:val="el-GR"/>
        </w:rPr>
      </w:pPr>
      <w:r>
        <w:rPr>
          <w:lang w:val="el-GR"/>
        </w:rPr>
        <w:t>Το ΣΔΑΔ</w:t>
      </w:r>
      <w:r w:rsidRPr="00660A1E">
        <w:rPr>
          <w:lang w:val="el-GR"/>
        </w:rPr>
        <w:t xml:space="preserve"> προτείνεται να </w:t>
      </w:r>
      <w:proofErr w:type="spellStart"/>
      <w:r w:rsidRPr="00660A1E">
        <w:rPr>
          <w:lang w:val="el-GR"/>
        </w:rPr>
        <w:t>διαλειτουργήσει</w:t>
      </w:r>
      <w:proofErr w:type="spellEnd"/>
      <w:r w:rsidRPr="00660A1E">
        <w:rPr>
          <w:lang w:val="el-GR"/>
        </w:rPr>
        <w:t xml:space="preserve"> με μια σειρά υφιστάμενες εφαρμογές και Πληροφοριακά Συστήματα, το αντικείμενο των οποίων αφορά στον ένα ή τον άλλο βαθμό τη Διοίκηση, Διαχείριση και ανάπτυξη του Ανθρώπινου Δυναμικού της Δημόσιας Διοίκησης.</w:t>
      </w:r>
    </w:p>
    <w:p w14:paraId="0DAE58B5" w14:textId="77777777" w:rsidR="00660A1E" w:rsidRPr="00660A1E" w:rsidRDefault="00660A1E" w:rsidP="00660A1E">
      <w:pPr>
        <w:spacing w:after="0"/>
        <w:rPr>
          <w:lang w:val="el-GR"/>
        </w:rPr>
      </w:pPr>
    </w:p>
    <w:p w14:paraId="748DDF03" w14:textId="77777777" w:rsidR="00660A1E" w:rsidRDefault="00660A1E" w:rsidP="00660A1E">
      <w:pPr>
        <w:spacing w:after="0"/>
        <w:rPr>
          <w:lang w:val="el-GR"/>
        </w:rPr>
      </w:pPr>
      <w:r w:rsidRPr="00660A1E">
        <w:rPr>
          <w:lang w:val="el-GR"/>
        </w:rPr>
        <w:t>Ο επόμενος πίνακας περιγράφει ενδεικτικά τις ροές πληροφορίας (</w:t>
      </w:r>
      <w:r w:rsidRPr="00DC2AEF">
        <w:rPr>
          <w:lang w:val="en-US"/>
        </w:rPr>
        <w:t>information</w:t>
      </w:r>
      <w:r w:rsidRPr="00660A1E">
        <w:rPr>
          <w:lang w:val="el-GR"/>
        </w:rPr>
        <w:t xml:space="preserve"> </w:t>
      </w:r>
      <w:r w:rsidRPr="00DC2AEF">
        <w:rPr>
          <w:lang w:val="en-US"/>
        </w:rPr>
        <w:t>flows</w:t>
      </w:r>
      <w:r w:rsidRPr="00660A1E">
        <w:rPr>
          <w:lang w:val="el-GR"/>
        </w:rPr>
        <w:t>) που θα διακινούντ</w:t>
      </w:r>
      <w:r w:rsidR="00B21B7E">
        <w:rPr>
          <w:lang w:val="el-GR"/>
        </w:rPr>
        <w:t>αι προς το ΣΔΑΔ</w:t>
      </w:r>
      <w:r w:rsidRPr="00660A1E">
        <w:rPr>
          <w:lang w:val="el-GR"/>
        </w:rPr>
        <w:t>(</w:t>
      </w:r>
      <w:r w:rsidRPr="00DC2AEF">
        <w:rPr>
          <w:lang w:val="en-US"/>
        </w:rPr>
        <w:t>Incoming</w:t>
      </w:r>
      <w:r w:rsidRPr="00660A1E">
        <w:rPr>
          <w:lang w:val="el-GR"/>
        </w:rPr>
        <w:t xml:space="preserve">) και από το </w:t>
      </w:r>
      <w:r w:rsidR="00B21B7E">
        <w:rPr>
          <w:lang w:val="el-GR"/>
        </w:rPr>
        <w:t>ΣΔΑΔ</w:t>
      </w:r>
      <w:r w:rsidRPr="00660A1E">
        <w:rPr>
          <w:lang w:val="el-GR"/>
        </w:rPr>
        <w:t xml:space="preserve"> (</w:t>
      </w:r>
      <w:r w:rsidRPr="00DC2AEF">
        <w:rPr>
          <w:lang w:val="en-US"/>
        </w:rPr>
        <w:t>Outgoing</w:t>
      </w:r>
      <w:r w:rsidRPr="00660A1E">
        <w:rPr>
          <w:lang w:val="el-GR"/>
        </w:rPr>
        <w:t>) προς τρίτα συστήματα / Φορείς λειτουργίας.</w:t>
      </w:r>
    </w:p>
    <w:p w14:paraId="01B15CF8" w14:textId="77777777" w:rsidR="000F499C" w:rsidRPr="00660A1E" w:rsidRDefault="000F499C" w:rsidP="00660A1E">
      <w:pPr>
        <w:spacing w:after="0"/>
        <w:rPr>
          <w:lang w:val="el-GR"/>
        </w:rPr>
      </w:pPr>
    </w:p>
    <w:p w14:paraId="0C4858B5" w14:textId="77777777" w:rsidR="00660A1E" w:rsidRPr="00660A1E" w:rsidRDefault="00660A1E" w:rsidP="00660A1E">
      <w:pPr>
        <w:spacing w:after="0"/>
        <w:ind w:left="720"/>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402"/>
        <w:gridCol w:w="3402"/>
      </w:tblGrid>
      <w:tr w:rsidR="00660A1E" w:rsidRPr="00B9759F" w14:paraId="53C328AD" w14:textId="77777777" w:rsidTr="00B21B7E">
        <w:trPr>
          <w:tblHeader/>
        </w:trPr>
        <w:tc>
          <w:tcPr>
            <w:tcW w:w="1985" w:type="dxa"/>
            <w:shd w:val="clear" w:color="auto" w:fill="auto"/>
          </w:tcPr>
          <w:p w14:paraId="4E7FDD97" w14:textId="77777777" w:rsidR="00660A1E" w:rsidRPr="00B9759F" w:rsidRDefault="00660A1E" w:rsidP="007637F7">
            <w:pPr>
              <w:spacing w:after="0"/>
              <w:rPr>
                <w:sz w:val="20"/>
                <w:szCs w:val="20"/>
                <w:lang w:val="el-GR"/>
              </w:rPr>
            </w:pPr>
          </w:p>
        </w:tc>
        <w:tc>
          <w:tcPr>
            <w:tcW w:w="3402" w:type="dxa"/>
            <w:shd w:val="clear" w:color="auto" w:fill="auto"/>
          </w:tcPr>
          <w:p w14:paraId="1A64BF6B" w14:textId="77777777" w:rsidR="00660A1E" w:rsidRPr="00B9759F" w:rsidRDefault="00660A1E" w:rsidP="007637F7">
            <w:pPr>
              <w:spacing w:after="0"/>
              <w:jc w:val="center"/>
              <w:rPr>
                <w:b/>
                <w:bCs/>
                <w:sz w:val="20"/>
                <w:szCs w:val="20"/>
                <w:lang w:val="en-US"/>
              </w:rPr>
            </w:pPr>
            <w:r w:rsidRPr="00B9759F">
              <w:rPr>
                <w:b/>
                <w:bCs/>
                <w:sz w:val="20"/>
                <w:szCs w:val="20"/>
                <w:lang w:val="en-US"/>
              </w:rPr>
              <w:t>Incoming</w:t>
            </w:r>
          </w:p>
        </w:tc>
        <w:tc>
          <w:tcPr>
            <w:tcW w:w="3402" w:type="dxa"/>
            <w:shd w:val="clear" w:color="auto" w:fill="auto"/>
          </w:tcPr>
          <w:p w14:paraId="261020B3" w14:textId="77777777" w:rsidR="00660A1E" w:rsidRPr="00B9759F" w:rsidRDefault="00660A1E" w:rsidP="007637F7">
            <w:pPr>
              <w:spacing w:after="0"/>
              <w:jc w:val="center"/>
              <w:rPr>
                <w:b/>
                <w:bCs/>
                <w:sz w:val="20"/>
                <w:szCs w:val="20"/>
                <w:lang w:val="en-US"/>
              </w:rPr>
            </w:pPr>
            <w:r w:rsidRPr="00B9759F">
              <w:rPr>
                <w:b/>
                <w:bCs/>
                <w:sz w:val="20"/>
                <w:szCs w:val="20"/>
                <w:lang w:val="en-US"/>
              </w:rPr>
              <w:t>Outgoing</w:t>
            </w:r>
          </w:p>
        </w:tc>
      </w:tr>
      <w:tr w:rsidR="00660A1E" w:rsidRPr="00E44343" w14:paraId="54B6AAC8" w14:textId="77777777" w:rsidTr="00B21B7E">
        <w:tc>
          <w:tcPr>
            <w:tcW w:w="1985" w:type="dxa"/>
            <w:shd w:val="clear" w:color="auto" w:fill="auto"/>
          </w:tcPr>
          <w:p w14:paraId="00FC50CA" w14:textId="77777777" w:rsidR="00660A1E" w:rsidRPr="00B21B7E" w:rsidRDefault="00660A1E" w:rsidP="007637F7">
            <w:pPr>
              <w:spacing w:after="0"/>
              <w:rPr>
                <w:b/>
                <w:bCs/>
                <w:sz w:val="20"/>
                <w:szCs w:val="20"/>
              </w:rPr>
            </w:pPr>
            <w:r w:rsidRPr="00B21B7E">
              <w:rPr>
                <w:b/>
                <w:bCs/>
                <w:sz w:val="20"/>
                <w:szCs w:val="20"/>
              </w:rPr>
              <w:t>ΑΣΕΠ</w:t>
            </w:r>
          </w:p>
        </w:tc>
        <w:tc>
          <w:tcPr>
            <w:tcW w:w="3402" w:type="dxa"/>
            <w:shd w:val="clear" w:color="auto" w:fill="auto"/>
          </w:tcPr>
          <w:p w14:paraId="6AB403FC" w14:textId="77777777" w:rsidR="00660A1E" w:rsidRPr="00B9759F" w:rsidRDefault="00660A1E" w:rsidP="00B21B7E">
            <w:pPr>
              <w:spacing w:after="0"/>
              <w:rPr>
                <w:sz w:val="20"/>
                <w:szCs w:val="20"/>
                <w:lang w:val="el-GR"/>
              </w:rPr>
            </w:pPr>
            <w:r w:rsidRPr="00B9759F">
              <w:rPr>
                <w:sz w:val="20"/>
                <w:szCs w:val="20"/>
                <w:lang w:val="el-GR"/>
              </w:rPr>
              <w:t>-Επιτυχόντες διαγωνισμών που επιβλέπει το ΑΣΕΠ.</w:t>
            </w:r>
          </w:p>
          <w:p w14:paraId="1709DA01" w14:textId="77777777" w:rsidR="00660A1E" w:rsidRPr="00B9759F" w:rsidRDefault="00660A1E" w:rsidP="00B21B7E">
            <w:pPr>
              <w:spacing w:after="0"/>
              <w:rPr>
                <w:sz w:val="20"/>
                <w:szCs w:val="20"/>
                <w:lang w:val="el-GR"/>
              </w:rPr>
            </w:pPr>
            <w:r w:rsidRPr="00B9759F">
              <w:rPr>
                <w:sz w:val="20"/>
                <w:szCs w:val="20"/>
                <w:lang w:val="el-GR"/>
              </w:rPr>
              <w:t>-Τελικά αποτελέσματα γραπτών αξιολογήσεων που εποπτεύονται από το ΑΣΕΠ</w:t>
            </w:r>
          </w:p>
          <w:p w14:paraId="6FFD162D" w14:textId="77777777" w:rsidR="00660A1E" w:rsidRPr="00B9759F" w:rsidRDefault="00660A1E" w:rsidP="00B21B7E">
            <w:pPr>
              <w:spacing w:after="0"/>
              <w:rPr>
                <w:sz w:val="20"/>
                <w:szCs w:val="20"/>
                <w:lang w:val="el-GR"/>
              </w:rPr>
            </w:pPr>
            <w:r w:rsidRPr="00B9759F">
              <w:rPr>
                <w:sz w:val="20"/>
                <w:szCs w:val="20"/>
                <w:lang w:val="el-GR"/>
              </w:rPr>
              <w:t>- Πολιτικές προσλήψεων και επιλογής προσωπικού</w:t>
            </w:r>
          </w:p>
        </w:tc>
        <w:tc>
          <w:tcPr>
            <w:tcW w:w="3402" w:type="dxa"/>
            <w:shd w:val="clear" w:color="auto" w:fill="auto"/>
          </w:tcPr>
          <w:p w14:paraId="5B48B6EE" w14:textId="77777777" w:rsidR="00660A1E" w:rsidRPr="00B9759F" w:rsidRDefault="00660A1E" w:rsidP="00B21B7E">
            <w:pPr>
              <w:spacing w:after="0"/>
              <w:rPr>
                <w:sz w:val="20"/>
                <w:szCs w:val="20"/>
                <w:lang w:val="el-GR"/>
              </w:rPr>
            </w:pPr>
            <w:r w:rsidRPr="00B9759F">
              <w:rPr>
                <w:sz w:val="20"/>
                <w:szCs w:val="20"/>
                <w:lang w:val="el-GR"/>
              </w:rPr>
              <w:t>-</w:t>
            </w:r>
            <w:r w:rsidR="00B21B7E">
              <w:rPr>
                <w:sz w:val="20"/>
                <w:szCs w:val="20"/>
                <w:lang w:val="el-GR"/>
              </w:rPr>
              <w:t xml:space="preserve"> </w:t>
            </w:r>
            <w:r w:rsidRPr="00B9759F">
              <w:rPr>
                <w:sz w:val="20"/>
                <w:szCs w:val="20"/>
                <w:lang w:val="el-GR"/>
              </w:rPr>
              <w:t>Ανάγκες προσλήψεων σε προσωπικό για κάθε φορέα</w:t>
            </w:r>
          </w:p>
          <w:p w14:paraId="0F9EA899" w14:textId="77777777" w:rsidR="00660A1E" w:rsidRPr="00B9759F" w:rsidRDefault="00660A1E" w:rsidP="00B21B7E">
            <w:pPr>
              <w:spacing w:after="0"/>
              <w:rPr>
                <w:sz w:val="20"/>
                <w:szCs w:val="20"/>
                <w:lang w:val="el-GR"/>
              </w:rPr>
            </w:pPr>
            <w:r w:rsidRPr="00B9759F">
              <w:rPr>
                <w:sz w:val="20"/>
                <w:szCs w:val="20"/>
                <w:lang w:val="el-GR"/>
              </w:rPr>
              <w:t>-</w:t>
            </w:r>
            <w:r w:rsidR="00B21B7E">
              <w:rPr>
                <w:sz w:val="20"/>
                <w:szCs w:val="20"/>
                <w:lang w:val="el-GR"/>
              </w:rPr>
              <w:t xml:space="preserve"> </w:t>
            </w:r>
            <w:r w:rsidRPr="00B9759F">
              <w:rPr>
                <w:sz w:val="20"/>
                <w:szCs w:val="20"/>
                <w:lang w:val="el-GR"/>
              </w:rPr>
              <w:t>Διοικητικές αναφορές υποστήριξης αποφάσεων και καθορισμού πολιτικής</w:t>
            </w:r>
          </w:p>
        </w:tc>
      </w:tr>
      <w:tr w:rsidR="00660A1E" w:rsidRPr="00E44343" w14:paraId="580315BD" w14:textId="77777777" w:rsidTr="00B21B7E">
        <w:tc>
          <w:tcPr>
            <w:tcW w:w="1985" w:type="dxa"/>
            <w:shd w:val="clear" w:color="auto" w:fill="auto"/>
          </w:tcPr>
          <w:p w14:paraId="7EC29325" w14:textId="77777777" w:rsidR="00660A1E" w:rsidRPr="00B21B7E" w:rsidRDefault="00660A1E" w:rsidP="007637F7">
            <w:pPr>
              <w:spacing w:after="0"/>
              <w:rPr>
                <w:b/>
                <w:bCs/>
                <w:sz w:val="20"/>
                <w:szCs w:val="20"/>
              </w:rPr>
            </w:pPr>
            <w:r w:rsidRPr="00B21B7E">
              <w:rPr>
                <w:b/>
                <w:bCs/>
                <w:sz w:val="20"/>
                <w:szCs w:val="20"/>
              </w:rPr>
              <w:t>ΕΚΔΔΑ</w:t>
            </w:r>
          </w:p>
        </w:tc>
        <w:tc>
          <w:tcPr>
            <w:tcW w:w="3402" w:type="dxa"/>
            <w:shd w:val="clear" w:color="auto" w:fill="auto"/>
          </w:tcPr>
          <w:p w14:paraId="0993E024" w14:textId="77777777" w:rsidR="00660A1E" w:rsidRPr="00B9759F" w:rsidRDefault="00660A1E" w:rsidP="00B21B7E">
            <w:pPr>
              <w:spacing w:after="0"/>
              <w:rPr>
                <w:sz w:val="20"/>
                <w:szCs w:val="20"/>
                <w:lang w:val="el-GR"/>
              </w:rPr>
            </w:pPr>
            <w:r w:rsidRPr="00B9759F">
              <w:rPr>
                <w:sz w:val="20"/>
                <w:szCs w:val="20"/>
                <w:lang w:val="el-GR"/>
              </w:rPr>
              <w:t>- Πλάνο εκπαιδευτικών προγραμμάτων</w:t>
            </w:r>
          </w:p>
          <w:p w14:paraId="090A758F" w14:textId="77777777" w:rsidR="00660A1E" w:rsidRPr="00B9759F" w:rsidRDefault="00660A1E" w:rsidP="00B21B7E">
            <w:pPr>
              <w:spacing w:after="0"/>
              <w:rPr>
                <w:sz w:val="20"/>
                <w:szCs w:val="20"/>
                <w:lang w:val="el-GR"/>
              </w:rPr>
            </w:pPr>
            <w:r w:rsidRPr="00B9759F">
              <w:rPr>
                <w:sz w:val="20"/>
                <w:szCs w:val="20"/>
                <w:lang w:val="el-GR"/>
              </w:rPr>
              <w:t>- Πιστοποιητικά παρακολούθησης</w:t>
            </w:r>
          </w:p>
          <w:p w14:paraId="714CB66E" w14:textId="77777777" w:rsidR="00660A1E" w:rsidRPr="00B9759F" w:rsidRDefault="00660A1E" w:rsidP="00B21B7E">
            <w:pPr>
              <w:spacing w:after="0"/>
              <w:rPr>
                <w:sz w:val="20"/>
                <w:szCs w:val="20"/>
                <w:lang w:val="el-GR"/>
              </w:rPr>
            </w:pPr>
            <w:r w:rsidRPr="00B9759F">
              <w:rPr>
                <w:sz w:val="20"/>
                <w:szCs w:val="20"/>
                <w:lang w:val="el-GR"/>
              </w:rPr>
              <w:t>- Εκπαιδευτική πολιτική</w:t>
            </w:r>
          </w:p>
        </w:tc>
        <w:tc>
          <w:tcPr>
            <w:tcW w:w="3402" w:type="dxa"/>
            <w:shd w:val="clear" w:color="auto" w:fill="auto"/>
          </w:tcPr>
          <w:p w14:paraId="26FF7EBE" w14:textId="77777777" w:rsidR="00660A1E" w:rsidRPr="00B9759F" w:rsidRDefault="00660A1E" w:rsidP="00B21B7E">
            <w:pPr>
              <w:spacing w:after="0"/>
              <w:rPr>
                <w:sz w:val="20"/>
                <w:szCs w:val="20"/>
                <w:lang w:val="el-GR"/>
              </w:rPr>
            </w:pPr>
            <w:r w:rsidRPr="00B9759F">
              <w:rPr>
                <w:sz w:val="20"/>
                <w:szCs w:val="20"/>
                <w:lang w:val="el-GR"/>
              </w:rPr>
              <w:t>- Εκπαιδευτικές ανάγκες φορέων</w:t>
            </w:r>
          </w:p>
          <w:p w14:paraId="32ADFE57" w14:textId="77777777" w:rsidR="00660A1E" w:rsidRPr="00B9759F" w:rsidRDefault="00660A1E" w:rsidP="00B21B7E">
            <w:pPr>
              <w:spacing w:after="0"/>
              <w:rPr>
                <w:sz w:val="20"/>
                <w:szCs w:val="20"/>
                <w:lang w:val="el-GR"/>
              </w:rPr>
            </w:pPr>
            <w:r w:rsidRPr="00B9759F">
              <w:rPr>
                <w:sz w:val="20"/>
                <w:szCs w:val="20"/>
                <w:lang w:val="el-GR"/>
              </w:rPr>
              <w:t>- Διοικητικές αναφορές υποστήριξης αποφάσεων και καθορισμού εκπαιδευτικής πολιτικής</w:t>
            </w:r>
          </w:p>
        </w:tc>
      </w:tr>
      <w:tr w:rsidR="00660A1E" w:rsidRPr="00E44343" w14:paraId="0898C0BA" w14:textId="77777777" w:rsidTr="00B21B7E">
        <w:tc>
          <w:tcPr>
            <w:tcW w:w="1985" w:type="dxa"/>
            <w:shd w:val="clear" w:color="auto" w:fill="auto"/>
          </w:tcPr>
          <w:p w14:paraId="0965CE1A" w14:textId="77777777" w:rsidR="00660A1E" w:rsidRPr="00B21B7E" w:rsidRDefault="00660A1E" w:rsidP="007637F7">
            <w:pPr>
              <w:spacing w:after="0"/>
              <w:rPr>
                <w:b/>
                <w:bCs/>
                <w:sz w:val="20"/>
                <w:szCs w:val="20"/>
              </w:rPr>
            </w:pPr>
            <w:r w:rsidRPr="00B21B7E">
              <w:rPr>
                <w:b/>
                <w:bCs/>
                <w:sz w:val="20"/>
                <w:szCs w:val="20"/>
              </w:rPr>
              <w:t>ΕΑΠ</w:t>
            </w:r>
          </w:p>
        </w:tc>
        <w:tc>
          <w:tcPr>
            <w:tcW w:w="3402" w:type="dxa"/>
            <w:shd w:val="clear" w:color="auto" w:fill="auto"/>
          </w:tcPr>
          <w:p w14:paraId="21A07824" w14:textId="77777777" w:rsidR="00660A1E" w:rsidRPr="00B21B7E" w:rsidRDefault="00B21B7E" w:rsidP="00B21B7E">
            <w:pPr>
              <w:spacing w:after="0"/>
              <w:rPr>
                <w:sz w:val="20"/>
                <w:szCs w:val="20"/>
                <w:lang w:val="el-GR"/>
              </w:rPr>
            </w:pPr>
            <w:r>
              <w:rPr>
                <w:sz w:val="20"/>
                <w:szCs w:val="20"/>
                <w:lang w:val="el-GR"/>
              </w:rPr>
              <w:t>Παρακολούθηση αμοιβών στελεχών δημόσιας διοίκησης</w:t>
            </w:r>
          </w:p>
        </w:tc>
        <w:tc>
          <w:tcPr>
            <w:tcW w:w="3402" w:type="dxa"/>
            <w:shd w:val="clear" w:color="auto" w:fill="auto"/>
          </w:tcPr>
          <w:p w14:paraId="242DB580" w14:textId="77777777" w:rsidR="00660A1E" w:rsidRPr="00B9759F" w:rsidRDefault="00B21B7E" w:rsidP="00B21B7E">
            <w:pPr>
              <w:spacing w:after="0"/>
              <w:rPr>
                <w:sz w:val="20"/>
                <w:szCs w:val="20"/>
                <w:lang w:val="el-GR"/>
              </w:rPr>
            </w:pPr>
            <w:r>
              <w:rPr>
                <w:sz w:val="20"/>
                <w:szCs w:val="20"/>
                <w:lang w:val="el-GR"/>
              </w:rPr>
              <w:t>Διαχείριση και παρακολούθηση των αμοιβών των στελεχών της δημόσιας διοίκησης</w:t>
            </w:r>
          </w:p>
        </w:tc>
      </w:tr>
      <w:tr w:rsidR="00B9759F" w:rsidRPr="00E44343" w14:paraId="2231F04B" w14:textId="77777777" w:rsidTr="00B21B7E">
        <w:tc>
          <w:tcPr>
            <w:tcW w:w="1985" w:type="dxa"/>
            <w:shd w:val="clear" w:color="auto" w:fill="auto"/>
          </w:tcPr>
          <w:p w14:paraId="67264F26" w14:textId="77777777" w:rsidR="00B9759F" w:rsidRPr="00B21B7E" w:rsidRDefault="00B9759F" w:rsidP="007637F7">
            <w:pPr>
              <w:spacing w:after="0"/>
              <w:rPr>
                <w:b/>
                <w:bCs/>
                <w:sz w:val="20"/>
                <w:szCs w:val="20"/>
                <w:lang w:val="el-GR"/>
              </w:rPr>
            </w:pPr>
            <w:r w:rsidRPr="00B21B7E">
              <w:rPr>
                <w:b/>
                <w:bCs/>
                <w:sz w:val="20"/>
                <w:szCs w:val="20"/>
                <w:lang w:val="el-GR"/>
              </w:rPr>
              <w:lastRenderedPageBreak/>
              <w:t xml:space="preserve">ΣΥΝΤΑΞΕΙΣ – </w:t>
            </w:r>
            <w:r w:rsidRPr="00B21B7E">
              <w:rPr>
                <w:b/>
                <w:bCs/>
                <w:sz w:val="20"/>
                <w:szCs w:val="20"/>
                <w:lang w:val="en-US"/>
              </w:rPr>
              <w:t>e-</w:t>
            </w:r>
            <w:r w:rsidRPr="00B21B7E">
              <w:rPr>
                <w:b/>
                <w:bCs/>
                <w:sz w:val="20"/>
                <w:szCs w:val="20"/>
                <w:lang w:val="el-GR"/>
              </w:rPr>
              <w:t>ΔΑΥΚ</w:t>
            </w:r>
          </w:p>
        </w:tc>
        <w:tc>
          <w:tcPr>
            <w:tcW w:w="3402" w:type="dxa"/>
            <w:shd w:val="clear" w:color="auto" w:fill="auto"/>
          </w:tcPr>
          <w:p w14:paraId="43B74BC2" w14:textId="77777777" w:rsidR="00B9759F" w:rsidRPr="00B9759F" w:rsidRDefault="00B9759F" w:rsidP="007637F7">
            <w:pPr>
              <w:spacing w:after="0"/>
              <w:jc w:val="left"/>
              <w:rPr>
                <w:sz w:val="20"/>
                <w:szCs w:val="20"/>
              </w:rPr>
            </w:pPr>
          </w:p>
        </w:tc>
        <w:tc>
          <w:tcPr>
            <w:tcW w:w="3402" w:type="dxa"/>
            <w:shd w:val="clear" w:color="auto" w:fill="auto"/>
          </w:tcPr>
          <w:p w14:paraId="69E21AFB" w14:textId="77777777" w:rsidR="00B9759F" w:rsidRPr="00B9759F" w:rsidRDefault="00B21B7E" w:rsidP="00B21B7E">
            <w:pPr>
              <w:spacing w:after="0"/>
              <w:rPr>
                <w:sz w:val="20"/>
                <w:szCs w:val="20"/>
                <w:lang w:val="el-GR"/>
              </w:rPr>
            </w:pPr>
            <w:r>
              <w:rPr>
                <w:sz w:val="20"/>
                <w:szCs w:val="20"/>
                <w:lang w:val="el-GR"/>
              </w:rPr>
              <w:t>Δ</w:t>
            </w:r>
            <w:r w:rsidR="00B9759F" w:rsidRPr="00B9759F">
              <w:rPr>
                <w:sz w:val="20"/>
                <w:szCs w:val="20"/>
                <w:lang w:val="el-GR"/>
              </w:rPr>
              <w:t>ιαχείριση και παρακολούθηση των διαδικασιών αποχώρησης και συνταξιοδότησης</w:t>
            </w:r>
          </w:p>
        </w:tc>
      </w:tr>
      <w:tr w:rsidR="00B9759F" w:rsidRPr="00B9759F" w14:paraId="568C5121" w14:textId="77777777" w:rsidTr="00B21B7E">
        <w:tc>
          <w:tcPr>
            <w:tcW w:w="1985" w:type="dxa"/>
            <w:shd w:val="clear" w:color="auto" w:fill="auto"/>
          </w:tcPr>
          <w:p w14:paraId="70DC304E" w14:textId="77777777" w:rsidR="00B9759F" w:rsidRPr="00B21B7E" w:rsidRDefault="00B9759F" w:rsidP="007637F7">
            <w:pPr>
              <w:spacing w:after="0"/>
              <w:rPr>
                <w:b/>
                <w:bCs/>
                <w:sz w:val="20"/>
                <w:szCs w:val="20"/>
                <w:lang w:val="el-GR"/>
              </w:rPr>
            </w:pPr>
            <w:r w:rsidRPr="00B21B7E">
              <w:rPr>
                <w:b/>
                <w:bCs/>
                <w:sz w:val="20"/>
                <w:szCs w:val="20"/>
                <w:lang w:val="el-GR"/>
              </w:rPr>
              <w:t>ΓΓΠΣ</w:t>
            </w:r>
          </w:p>
        </w:tc>
        <w:tc>
          <w:tcPr>
            <w:tcW w:w="3402" w:type="dxa"/>
            <w:shd w:val="clear" w:color="auto" w:fill="auto"/>
          </w:tcPr>
          <w:p w14:paraId="4A360FFB" w14:textId="77777777" w:rsidR="00B9759F" w:rsidRPr="00B9759F" w:rsidRDefault="00B9759F" w:rsidP="007637F7">
            <w:pPr>
              <w:spacing w:after="0"/>
              <w:jc w:val="left"/>
              <w:rPr>
                <w:sz w:val="20"/>
                <w:szCs w:val="20"/>
              </w:rPr>
            </w:pPr>
          </w:p>
        </w:tc>
        <w:tc>
          <w:tcPr>
            <w:tcW w:w="3402" w:type="dxa"/>
            <w:shd w:val="clear" w:color="auto" w:fill="auto"/>
          </w:tcPr>
          <w:p w14:paraId="170FDC8A" w14:textId="77777777" w:rsidR="00B9759F" w:rsidRPr="00B9759F" w:rsidRDefault="00B21B7E" w:rsidP="00B21B7E">
            <w:pPr>
              <w:spacing w:after="0"/>
              <w:rPr>
                <w:sz w:val="20"/>
                <w:szCs w:val="20"/>
                <w:lang w:val="el-GR"/>
              </w:rPr>
            </w:pPr>
            <w:r>
              <w:rPr>
                <w:sz w:val="20"/>
                <w:szCs w:val="20"/>
                <w:lang w:val="el-GR"/>
              </w:rPr>
              <w:t>Π</w:t>
            </w:r>
            <w:r w:rsidR="00B9759F" w:rsidRPr="00B9759F">
              <w:rPr>
                <w:sz w:val="20"/>
                <w:szCs w:val="20"/>
                <w:lang w:val="el-GR"/>
              </w:rPr>
              <w:t xml:space="preserve">αροχή υπηρεσιών </w:t>
            </w:r>
            <w:proofErr w:type="spellStart"/>
            <w:r w:rsidR="00B9759F" w:rsidRPr="00B9759F">
              <w:rPr>
                <w:sz w:val="20"/>
                <w:szCs w:val="20"/>
                <w:lang w:val="el-GR"/>
              </w:rPr>
              <w:t>αυθεντικοποίησης</w:t>
            </w:r>
            <w:proofErr w:type="spellEnd"/>
            <w:r w:rsidR="00B9759F" w:rsidRPr="00B9759F">
              <w:rPr>
                <w:sz w:val="20"/>
                <w:szCs w:val="20"/>
                <w:lang w:val="el-GR"/>
              </w:rPr>
              <w:t xml:space="preserve"> χρηστών</w:t>
            </w:r>
          </w:p>
        </w:tc>
      </w:tr>
      <w:tr w:rsidR="00660A1E" w:rsidRPr="00B9759F" w14:paraId="1520F967" w14:textId="77777777" w:rsidTr="00B21B7E">
        <w:tc>
          <w:tcPr>
            <w:tcW w:w="1985" w:type="dxa"/>
            <w:shd w:val="clear" w:color="auto" w:fill="auto"/>
          </w:tcPr>
          <w:p w14:paraId="60114544" w14:textId="77777777" w:rsidR="00660A1E" w:rsidRPr="00B21B7E" w:rsidRDefault="00660A1E" w:rsidP="007637F7">
            <w:pPr>
              <w:spacing w:after="0"/>
              <w:rPr>
                <w:b/>
                <w:bCs/>
                <w:sz w:val="20"/>
                <w:szCs w:val="20"/>
                <w:lang w:val="el-GR"/>
              </w:rPr>
            </w:pPr>
            <w:r w:rsidRPr="00B21B7E">
              <w:rPr>
                <w:b/>
                <w:bCs/>
                <w:sz w:val="20"/>
                <w:szCs w:val="20"/>
                <w:lang w:val="el-GR"/>
              </w:rPr>
              <w:t xml:space="preserve">Εθνικό Τυπογραφείο και </w:t>
            </w:r>
            <w:proofErr w:type="spellStart"/>
            <w:r w:rsidRPr="00B21B7E">
              <w:rPr>
                <w:b/>
                <w:bCs/>
                <w:sz w:val="20"/>
                <w:szCs w:val="20"/>
                <w:lang w:val="el-GR"/>
              </w:rPr>
              <w:t>Δι@υγεια</w:t>
            </w:r>
            <w:proofErr w:type="spellEnd"/>
          </w:p>
        </w:tc>
        <w:tc>
          <w:tcPr>
            <w:tcW w:w="3402" w:type="dxa"/>
            <w:shd w:val="clear" w:color="auto" w:fill="auto"/>
          </w:tcPr>
          <w:p w14:paraId="119B1939" w14:textId="77777777" w:rsidR="00660A1E" w:rsidRPr="00B9759F" w:rsidRDefault="00660A1E" w:rsidP="00B21B7E">
            <w:pPr>
              <w:spacing w:after="0"/>
              <w:rPr>
                <w:sz w:val="20"/>
                <w:szCs w:val="20"/>
                <w:lang w:val="el-GR"/>
              </w:rPr>
            </w:pPr>
            <w:r w:rsidRPr="00B9759F">
              <w:rPr>
                <w:sz w:val="20"/>
                <w:szCs w:val="20"/>
                <w:lang w:val="el-GR"/>
              </w:rPr>
              <w:t>Πληροφορίες σχετικά με την πρόοδο ανάρτησης και έκδοσης των εγγράφων</w:t>
            </w:r>
          </w:p>
        </w:tc>
        <w:tc>
          <w:tcPr>
            <w:tcW w:w="3402" w:type="dxa"/>
            <w:shd w:val="clear" w:color="auto" w:fill="auto"/>
          </w:tcPr>
          <w:p w14:paraId="0623592E" w14:textId="77777777" w:rsidR="00660A1E" w:rsidRPr="00B9759F" w:rsidRDefault="00660A1E" w:rsidP="00B21B7E">
            <w:pPr>
              <w:spacing w:after="0"/>
              <w:rPr>
                <w:sz w:val="20"/>
                <w:szCs w:val="20"/>
              </w:rPr>
            </w:pPr>
            <w:r w:rsidRPr="00B9759F">
              <w:rPr>
                <w:sz w:val="20"/>
                <w:szCs w:val="20"/>
              </w:rPr>
              <w:t xml:space="preserve">- </w:t>
            </w:r>
            <w:proofErr w:type="spellStart"/>
            <w:r w:rsidRPr="00B9759F">
              <w:rPr>
                <w:sz w:val="20"/>
                <w:szCs w:val="20"/>
              </w:rPr>
              <w:t>Διοικητικές</w:t>
            </w:r>
            <w:proofErr w:type="spellEnd"/>
            <w:r w:rsidRPr="00B9759F">
              <w:rPr>
                <w:sz w:val="20"/>
                <w:szCs w:val="20"/>
              </w:rPr>
              <w:t xml:space="preserve"> απ</w:t>
            </w:r>
            <w:proofErr w:type="spellStart"/>
            <w:r w:rsidRPr="00B9759F">
              <w:rPr>
                <w:sz w:val="20"/>
                <w:szCs w:val="20"/>
              </w:rPr>
              <w:t>οφάσεις</w:t>
            </w:r>
            <w:proofErr w:type="spellEnd"/>
          </w:p>
        </w:tc>
      </w:tr>
      <w:tr w:rsidR="00660A1E" w:rsidRPr="00E44343" w14:paraId="160D6409" w14:textId="77777777" w:rsidTr="00B21B7E">
        <w:tc>
          <w:tcPr>
            <w:tcW w:w="1985" w:type="dxa"/>
            <w:shd w:val="clear" w:color="auto" w:fill="auto"/>
          </w:tcPr>
          <w:p w14:paraId="2D0CA708" w14:textId="77777777" w:rsidR="00660A1E" w:rsidRPr="00B9759F" w:rsidRDefault="00660A1E" w:rsidP="007637F7">
            <w:pPr>
              <w:spacing w:after="0"/>
              <w:rPr>
                <w:b/>
                <w:bCs/>
                <w:sz w:val="20"/>
                <w:szCs w:val="20"/>
                <w:lang w:val="en-US"/>
              </w:rPr>
            </w:pPr>
            <w:r w:rsidRPr="00B9759F">
              <w:rPr>
                <w:b/>
                <w:bCs/>
                <w:sz w:val="20"/>
                <w:szCs w:val="20"/>
                <w:lang w:val="en-US"/>
              </w:rPr>
              <w:t>Citizen Relationship Management</w:t>
            </w:r>
          </w:p>
        </w:tc>
        <w:tc>
          <w:tcPr>
            <w:tcW w:w="3402" w:type="dxa"/>
            <w:shd w:val="clear" w:color="auto" w:fill="auto"/>
          </w:tcPr>
          <w:p w14:paraId="5970A3BD" w14:textId="77777777" w:rsidR="00660A1E" w:rsidRPr="00B9759F" w:rsidRDefault="00B21B7E" w:rsidP="00B21B7E">
            <w:pPr>
              <w:spacing w:after="0"/>
              <w:rPr>
                <w:sz w:val="20"/>
                <w:szCs w:val="20"/>
                <w:lang w:val="el-GR"/>
              </w:rPr>
            </w:pPr>
            <w:r>
              <w:rPr>
                <w:sz w:val="20"/>
                <w:szCs w:val="20"/>
                <w:lang w:val="el-GR"/>
              </w:rPr>
              <w:t xml:space="preserve">Διαχείριση της </w:t>
            </w:r>
            <w:r w:rsidR="00660A1E" w:rsidRPr="00B9759F">
              <w:rPr>
                <w:sz w:val="20"/>
                <w:szCs w:val="20"/>
                <w:lang w:val="el-GR"/>
              </w:rPr>
              <w:t>Εξυπηρέτηση</w:t>
            </w:r>
            <w:r>
              <w:rPr>
                <w:sz w:val="20"/>
                <w:szCs w:val="20"/>
                <w:lang w:val="el-GR"/>
              </w:rPr>
              <w:t>ς</w:t>
            </w:r>
            <w:r w:rsidR="00660A1E" w:rsidRPr="00B9759F">
              <w:rPr>
                <w:sz w:val="20"/>
                <w:szCs w:val="20"/>
                <w:lang w:val="el-GR"/>
              </w:rPr>
              <w:t xml:space="preserve"> Πολιτών</w:t>
            </w:r>
          </w:p>
        </w:tc>
        <w:tc>
          <w:tcPr>
            <w:tcW w:w="3402" w:type="dxa"/>
            <w:shd w:val="clear" w:color="auto" w:fill="auto"/>
          </w:tcPr>
          <w:p w14:paraId="51466E96" w14:textId="77777777" w:rsidR="00660A1E" w:rsidRPr="00B21B7E" w:rsidRDefault="00B21B7E" w:rsidP="00B21B7E">
            <w:pPr>
              <w:spacing w:after="0"/>
              <w:rPr>
                <w:sz w:val="20"/>
                <w:szCs w:val="20"/>
                <w:lang w:val="el-GR"/>
              </w:rPr>
            </w:pPr>
            <w:r>
              <w:rPr>
                <w:sz w:val="20"/>
                <w:szCs w:val="20"/>
                <w:lang w:val="el-GR"/>
              </w:rPr>
              <w:t>Διαχείριση της εξυπηρέτησης των πολιτών αναφορικά με τη διαχείριση ανθρώπινου δυναμικού της δημόσιας διοίκησης</w:t>
            </w:r>
          </w:p>
        </w:tc>
      </w:tr>
    </w:tbl>
    <w:p w14:paraId="1AC36432" w14:textId="77777777" w:rsidR="00660A1E" w:rsidRPr="00B21B7E" w:rsidRDefault="00660A1E" w:rsidP="00660A1E">
      <w:pPr>
        <w:spacing w:after="0"/>
        <w:ind w:left="360"/>
        <w:rPr>
          <w:lang w:val="el-GR"/>
        </w:rPr>
      </w:pPr>
      <w:r w:rsidRPr="00B21B7E">
        <w:rPr>
          <w:lang w:val="el-GR"/>
        </w:rPr>
        <w:t xml:space="preserve"> </w:t>
      </w:r>
    </w:p>
    <w:p w14:paraId="54E78B1C" w14:textId="77777777" w:rsidR="00660A1E" w:rsidRPr="00660A1E" w:rsidRDefault="00660A1E" w:rsidP="00660A1E">
      <w:pPr>
        <w:spacing w:after="0"/>
        <w:ind w:left="360"/>
        <w:rPr>
          <w:lang w:val="el-GR"/>
        </w:rPr>
      </w:pPr>
      <w:r w:rsidRPr="00660A1E">
        <w:rPr>
          <w:lang w:val="el-GR"/>
        </w:rPr>
        <w:t xml:space="preserve">        </w:t>
      </w:r>
      <w:r w:rsidRPr="00660A1E">
        <w:rPr>
          <w:b/>
          <w:bCs/>
          <w:lang w:val="el-GR"/>
        </w:rPr>
        <w:t>Πίνακας 1.</w:t>
      </w:r>
      <w:r w:rsidR="00B9759F">
        <w:rPr>
          <w:lang w:val="el-GR"/>
        </w:rPr>
        <w:t xml:space="preserve"> Βασικές ροές πληροφορίας του ΣΔΑΔ</w:t>
      </w:r>
      <w:r w:rsidRPr="00660A1E">
        <w:rPr>
          <w:lang w:val="el-GR"/>
        </w:rPr>
        <w:t xml:space="preserve"> με τρίτα συστήματα</w:t>
      </w:r>
    </w:p>
    <w:p w14:paraId="51D08CCF" w14:textId="77777777" w:rsidR="00660A1E" w:rsidRPr="00660A1E" w:rsidRDefault="00660A1E" w:rsidP="00660A1E">
      <w:pPr>
        <w:spacing w:after="0"/>
        <w:rPr>
          <w:lang w:val="el-GR"/>
        </w:rPr>
      </w:pPr>
    </w:p>
    <w:p w14:paraId="48B6C0A8" w14:textId="77777777" w:rsidR="00660A1E" w:rsidRPr="00660A1E" w:rsidRDefault="00660A1E" w:rsidP="00660A1E">
      <w:pPr>
        <w:spacing w:before="120" w:after="0"/>
        <w:rPr>
          <w:lang w:val="el-GR"/>
        </w:rPr>
      </w:pPr>
    </w:p>
    <w:p w14:paraId="2609D69B" w14:textId="77777777" w:rsidR="00660A1E" w:rsidRPr="00BE22BF" w:rsidRDefault="00660A1E" w:rsidP="003723D8">
      <w:pPr>
        <w:pStyle w:val="4"/>
        <w:numPr>
          <w:ilvl w:val="2"/>
          <w:numId w:val="16"/>
        </w:numPr>
        <w:ind w:left="864" w:hanging="864"/>
        <w:rPr>
          <w:rFonts w:ascii="Calibri" w:eastAsia="SimSun" w:hAnsi="Calibri"/>
          <w:lang w:val="el-GR"/>
        </w:rPr>
      </w:pPr>
      <w:bookmarkStart w:id="138" w:name="_Ref296582243"/>
      <w:bookmarkStart w:id="139" w:name="_Toc358374855"/>
      <w:bookmarkStart w:id="140" w:name="_Toc20735226"/>
      <w:r w:rsidRPr="00BE22BF">
        <w:rPr>
          <w:rFonts w:ascii="Calibri" w:eastAsia="SimSun" w:hAnsi="Calibri"/>
          <w:lang w:val="el-GR"/>
        </w:rPr>
        <w:t xml:space="preserve">Συνάφεια του Έργου με </w:t>
      </w:r>
      <w:bookmarkEnd w:id="138"/>
      <w:r w:rsidRPr="00BE22BF">
        <w:rPr>
          <w:rFonts w:ascii="Calibri" w:eastAsia="SimSun" w:hAnsi="Calibri"/>
          <w:lang w:val="el-GR"/>
        </w:rPr>
        <w:t>τη συνολική Παρέμβαση</w:t>
      </w:r>
      <w:bookmarkEnd w:id="139"/>
      <w:bookmarkEnd w:id="140"/>
    </w:p>
    <w:p w14:paraId="627ACF86" w14:textId="77777777" w:rsidR="00660A1E" w:rsidRPr="00660A1E" w:rsidRDefault="00660A1E" w:rsidP="00660A1E">
      <w:pPr>
        <w:spacing w:before="120" w:after="0"/>
        <w:ind w:left="360"/>
        <w:rPr>
          <w:rFonts w:cs="Tahoma"/>
          <w:lang w:val="el-GR"/>
        </w:rPr>
      </w:pPr>
      <w:r w:rsidRPr="00660A1E">
        <w:rPr>
          <w:rFonts w:cs="Tahoma"/>
          <w:lang w:val="el-GR"/>
        </w:rPr>
        <w:t xml:space="preserve">Επισημαίνεται ότι το Έργο αποτελεί μέρος μίας συνολικότερης παρέμβασης με τίτλο: </w:t>
      </w:r>
      <w:r w:rsidRPr="00660A1E">
        <w:rPr>
          <w:lang w:val="el-GR"/>
        </w:rPr>
        <w:t xml:space="preserve">«Σύστημα Διαχείρισης Ανθρώπινου </w:t>
      </w:r>
      <w:r w:rsidR="004248FD">
        <w:rPr>
          <w:lang w:val="el-GR"/>
        </w:rPr>
        <w:t>Δυναμικού (ΣΔΑΔ</w:t>
      </w:r>
      <w:r w:rsidRPr="00660A1E">
        <w:rPr>
          <w:lang w:val="el-GR"/>
        </w:rPr>
        <w:t>)»</w:t>
      </w:r>
      <w:r w:rsidR="004248FD">
        <w:rPr>
          <w:rFonts w:cs="Tahoma"/>
          <w:lang w:val="el-GR"/>
        </w:rPr>
        <w:t xml:space="preserve">, η οποία έχει ενταχθεί στο ΕΠ </w:t>
      </w:r>
      <w:r w:rsidRPr="00660A1E">
        <w:rPr>
          <w:rFonts w:cs="Tahoma"/>
          <w:lang w:val="el-GR"/>
        </w:rPr>
        <w:t>Μ</w:t>
      </w:r>
      <w:r w:rsidR="004248FD">
        <w:rPr>
          <w:rFonts w:cs="Tahoma"/>
          <w:lang w:val="el-GR"/>
        </w:rPr>
        <w:t>ΔΤ</w:t>
      </w:r>
      <w:r w:rsidRPr="00660A1E">
        <w:rPr>
          <w:rFonts w:cs="Tahoma"/>
          <w:lang w:val="el-GR"/>
        </w:rPr>
        <w:t xml:space="preserve"> με Κωδικό ΟΠΣ </w:t>
      </w:r>
      <w:r w:rsidR="004248FD" w:rsidRPr="004248FD">
        <w:rPr>
          <w:rFonts w:cs="Tahoma"/>
          <w:lang w:val="el-GR"/>
        </w:rPr>
        <w:t>5000905</w:t>
      </w:r>
      <w:r w:rsidRPr="00660A1E">
        <w:rPr>
          <w:rFonts w:cs="Tahoma"/>
          <w:lang w:val="el-GR"/>
        </w:rPr>
        <w:t xml:space="preserve"> και θα υλοποιηθεί μέσω των ακόλουθων </w:t>
      </w:r>
      <w:proofErr w:type="spellStart"/>
      <w:r w:rsidRPr="00660A1E">
        <w:rPr>
          <w:rFonts w:cs="Tahoma"/>
          <w:lang w:val="el-GR"/>
        </w:rPr>
        <w:t>υποέργων</w:t>
      </w:r>
      <w:proofErr w:type="spellEnd"/>
      <w:r w:rsidRPr="00660A1E">
        <w:rPr>
          <w:rFonts w:cs="Tahoma"/>
          <w:lang w:val="el-GR"/>
        </w:rPr>
        <w:t>.</w:t>
      </w:r>
    </w:p>
    <w:p w14:paraId="1C783201" w14:textId="77777777" w:rsidR="00660A1E" w:rsidRPr="00660A1E" w:rsidRDefault="00660A1E" w:rsidP="00CB3043">
      <w:pPr>
        <w:numPr>
          <w:ilvl w:val="0"/>
          <w:numId w:val="25"/>
        </w:numPr>
        <w:suppressAutoHyphens w:val="0"/>
        <w:spacing w:before="120" w:after="0"/>
        <w:rPr>
          <w:rFonts w:cs="Tahoma"/>
          <w:szCs w:val="22"/>
          <w:lang w:val="el-GR"/>
        </w:rPr>
      </w:pPr>
      <w:proofErr w:type="spellStart"/>
      <w:r w:rsidRPr="00660A1E">
        <w:rPr>
          <w:rFonts w:cs="Tahoma"/>
          <w:b/>
          <w:szCs w:val="22"/>
          <w:lang w:val="el-GR"/>
        </w:rPr>
        <w:t>Υποέργο</w:t>
      </w:r>
      <w:proofErr w:type="spellEnd"/>
      <w:r w:rsidRPr="00660A1E">
        <w:rPr>
          <w:rFonts w:cs="Tahoma"/>
          <w:b/>
          <w:szCs w:val="22"/>
          <w:lang w:val="el-GR"/>
        </w:rPr>
        <w:t xml:space="preserve"> 1:</w:t>
      </w:r>
      <w:r w:rsidRPr="00660A1E">
        <w:rPr>
          <w:rFonts w:cs="Tahoma"/>
          <w:szCs w:val="22"/>
          <w:lang w:val="el-GR"/>
        </w:rPr>
        <w:t xml:space="preserve"> </w:t>
      </w:r>
      <w:r w:rsidR="00444764" w:rsidRPr="00444764">
        <w:rPr>
          <w:rFonts w:cs="Tahoma"/>
          <w:b/>
          <w:szCs w:val="22"/>
          <w:lang w:val="el-GR"/>
        </w:rPr>
        <w:t>Υπηρεσίες διαχείρισης και υποστήριξης του Συστήματος Διαχείρισης Ανθρώπινου Δυναμικού</w:t>
      </w:r>
      <w:r w:rsidRPr="00660A1E">
        <w:rPr>
          <w:rFonts w:cs="Tahoma"/>
          <w:b/>
          <w:bCs/>
          <w:szCs w:val="22"/>
          <w:lang w:val="el-GR"/>
        </w:rPr>
        <w:t xml:space="preserve"> (Προϋπολογισμός συμπεριλαμβανομένου ΦΠΑ:</w:t>
      </w:r>
      <w:r w:rsidRPr="00660A1E">
        <w:rPr>
          <w:lang w:val="el-GR"/>
        </w:rPr>
        <w:t xml:space="preserve"> </w:t>
      </w:r>
      <w:r w:rsidR="00ED35D1">
        <w:rPr>
          <w:rFonts w:cs="Tahoma"/>
          <w:b/>
          <w:bCs/>
          <w:szCs w:val="22"/>
          <w:lang w:val="el-GR"/>
        </w:rPr>
        <w:t>110.581,24</w:t>
      </w:r>
      <w:r w:rsidRPr="006B2EAF">
        <w:rPr>
          <w:rFonts w:cs="Tahoma"/>
          <w:b/>
          <w:bCs/>
          <w:szCs w:val="22"/>
          <w:lang w:val="el-GR"/>
        </w:rPr>
        <w:t xml:space="preserve"> €</w:t>
      </w:r>
      <w:r w:rsidRPr="00660A1E">
        <w:rPr>
          <w:rFonts w:cs="Tahoma"/>
          <w:b/>
          <w:bCs/>
          <w:szCs w:val="22"/>
          <w:lang w:val="el-GR"/>
        </w:rPr>
        <w:t>)</w:t>
      </w:r>
    </w:p>
    <w:p w14:paraId="4A232089" w14:textId="77777777" w:rsidR="00660A1E" w:rsidRPr="00660A1E" w:rsidRDefault="00660A1E" w:rsidP="00660A1E">
      <w:pPr>
        <w:spacing w:before="120" w:after="0"/>
        <w:ind w:left="720"/>
        <w:rPr>
          <w:rFonts w:cs="Tahoma"/>
          <w:szCs w:val="22"/>
          <w:lang w:val="el-GR"/>
        </w:rPr>
      </w:pPr>
      <w:r w:rsidRPr="00660A1E">
        <w:rPr>
          <w:rFonts w:cs="Tahoma"/>
          <w:szCs w:val="22"/>
          <w:lang w:val="el-GR"/>
        </w:rPr>
        <w:t xml:space="preserve">Αποτελεί το αντικείμενο της παρούσας </w:t>
      </w:r>
      <w:r w:rsidR="00C678B3">
        <w:rPr>
          <w:rFonts w:cs="Tahoma"/>
          <w:szCs w:val="22"/>
          <w:lang w:val="el-GR"/>
        </w:rPr>
        <w:t>Σύμβασης.</w:t>
      </w:r>
    </w:p>
    <w:p w14:paraId="40A40F3F" w14:textId="77777777" w:rsidR="00660A1E" w:rsidRPr="00ED35D1" w:rsidRDefault="00660A1E" w:rsidP="00CB3043">
      <w:pPr>
        <w:numPr>
          <w:ilvl w:val="0"/>
          <w:numId w:val="25"/>
        </w:numPr>
        <w:suppressAutoHyphens w:val="0"/>
        <w:spacing w:before="120" w:after="0"/>
        <w:rPr>
          <w:rFonts w:cs="Tahoma"/>
          <w:b/>
          <w:szCs w:val="22"/>
          <w:lang w:val="el-GR"/>
        </w:rPr>
      </w:pPr>
      <w:proofErr w:type="spellStart"/>
      <w:r w:rsidRPr="00ED35D1">
        <w:rPr>
          <w:rFonts w:cs="Tahoma"/>
          <w:b/>
          <w:szCs w:val="22"/>
          <w:lang w:val="el-GR"/>
        </w:rPr>
        <w:t>Υποέργο</w:t>
      </w:r>
      <w:proofErr w:type="spellEnd"/>
      <w:r w:rsidRPr="00ED35D1">
        <w:rPr>
          <w:rFonts w:cs="Tahoma"/>
          <w:b/>
          <w:szCs w:val="22"/>
          <w:lang w:val="el-GR"/>
        </w:rPr>
        <w:t xml:space="preserve"> 2: </w:t>
      </w:r>
      <w:r w:rsidR="00444764" w:rsidRPr="00444764">
        <w:rPr>
          <w:rFonts w:cs="Tahoma"/>
          <w:b/>
          <w:szCs w:val="22"/>
          <w:lang w:val="el-GR"/>
        </w:rPr>
        <w:t>Ωρίμανση των εσωτερικών διαδικασιών και περιβάλλοντος Φορέων Υποδοχής του Συστήματος Διαχείρισης Ανθρώπινου Δυναμικού</w:t>
      </w:r>
      <w:r w:rsidRPr="00444764">
        <w:rPr>
          <w:rFonts w:cs="Tahoma"/>
          <w:b/>
          <w:szCs w:val="22"/>
          <w:lang w:val="el-GR"/>
        </w:rPr>
        <w:t xml:space="preserve"> </w:t>
      </w:r>
      <w:r w:rsidRPr="00ED35D1">
        <w:rPr>
          <w:rFonts w:cs="Tahoma"/>
          <w:b/>
          <w:szCs w:val="22"/>
          <w:lang w:val="el-GR"/>
        </w:rPr>
        <w:t xml:space="preserve">(Προϋπολογισμός συμπεριλαμβανομένου ΦΠΑ: </w:t>
      </w:r>
      <w:r w:rsidR="00ED35D1" w:rsidRPr="00ED35D1">
        <w:rPr>
          <w:rFonts w:cs="Tahoma"/>
          <w:b/>
          <w:szCs w:val="22"/>
          <w:lang w:val="el-GR"/>
        </w:rPr>
        <w:t>117.175,00</w:t>
      </w:r>
      <w:r w:rsidRPr="00ED35D1">
        <w:rPr>
          <w:rFonts w:cs="Tahoma"/>
          <w:b/>
          <w:szCs w:val="22"/>
          <w:lang w:val="el-GR"/>
        </w:rPr>
        <w:t xml:space="preserve"> €)</w:t>
      </w:r>
    </w:p>
    <w:p w14:paraId="70E9B7CE" w14:textId="77777777" w:rsidR="00660A1E" w:rsidRDefault="00660A1E" w:rsidP="00660A1E">
      <w:pPr>
        <w:spacing w:before="120" w:after="0"/>
        <w:ind w:left="720"/>
        <w:rPr>
          <w:rFonts w:cs="Tahoma"/>
          <w:szCs w:val="22"/>
          <w:lang w:val="el-GR"/>
        </w:rPr>
      </w:pPr>
      <w:r w:rsidRPr="00660A1E">
        <w:rPr>
          <w:rFonts w:cs="Tahoma"/>
          <w:szCs w:val="22"/>
          <w:lang w:val="el-GR"/>
        </w:rPr>
        <w:t xml:space="preserve">Το παρόν </w:t>
      </w:r>
      <w:proofErr w:type="spellStart"/>
      <w:r w:rsidRPr="00660A1E">
        <w:rPr>
          <w:rFonts w:cs="Tahoma"/>
          <w:szCs w:val="22"/>
          <w:lang w:val="el-GR"/>
        </w:rPr>
        <w:t>υποέργο</w:t>
      </w:r>
      <w:proofErr w:type="spellEnd"/>
      <w:r w:rsidRPr="00660A1E">
        <w:rPr>
          <w:rFonts w:cs="Tahoma"/>
          <w:szCs w:val="22"/>
          <w:lang w:val="el-GR"/>
        </w:rPr>
        <w:t xml:space="preserve"> θα υλοποιηθεί με ίδια μέσα και στοχεύει στην ουσιαστική εμπλοκή και συμμετοχή των χρηστών των φορέων της Δημόσιας Διοίκησης στην υλοποίηση του Έργου.</w:t>
      </w:r>
    </w:p>
    <w:p w14:paraId="513D4475" w14:textId="77777777" w:rsidR="00A82BE5" w:rsidRPr="00A82BE5" w:rsidRDefault="00A82BE5" w:rsidP="00A82BE5">
      <w:pPr>
        <w:spacing w:before="120" w:after="0"/>
        <w:ind w:left="720"/>
        <w:rPr>
          <w:rFonts w:cs="Tahoma"/>
          <w:szCs w:val="22"/>
          <w:lang w:val="el-GR"/>
        </w:rPr>
      </w:pPr>
      <w:r w:rsidRPr="00A82BE5">
        <w:rPr>
          <w:rFonts w:cs="Tahoma"/>
          <w:szCs w:val="22"/>
          <w:lang w:val="el-GR"/>
        </w:rPr>
        <w:t xml:space="preserve">Πιο συγκεκριμένα αντικείμενο του </w:t>
      </w:r>
      <w:proofErr w:type="spellStart"/>
      <w:r w:rsidRPr="00A82BE5">
        <w:rPr>
          <w:rFonts w:cs="Tahoma"/>
          <w:szCs w:val="22"/>
          <w:lang w:val="el-GR"/>
        </w:rPr>
        <w:t>Υποέργου</w:t>
      </w:r>
      <w:proofErr w:type="spellEnd"/>
      <w:r w:rsidRPr="00A82BE5">
        <w:rPr>
          <w:rFonts w:cs="Tahoma"/>
          <w:szCs w:val="22"/>
          <w:lang w:val="el-GR"/>
        </w:rPr>
        <w:t xml:space="preserve"> 2 αποτελεί η υποστήριξη του αναδόχου και του σχήματος διοίκησης του έργου τόσο στο στάδιο σχεδιασμού όσο και στο στάδιο ελέγχου υλοποίησης και παραγωγικής λειτουργίας με ίδια μέσα δηλαδή με την εμπλοκή των χρηστών των φορέων της Δημόσιας Διοίκησης στην υλοποίηση του Έργου.</w:t>
      </w:r>
    </w:p>
    <w:p w14:paraId="367828A0" w14:textId="77777777" w:rsidR="00A82BE5" w:rsidRPr="00A82BE5" w:rsidRDefault="00A82BE5" w:rsidP="00A82BE5">
      <w:pPr>
        <w:spacing w:before="120" w:after="0"/>
        <w:ind w:left="720"/>
        <w:rPr>
          <w:rFonts w:cs="Tahoma"/>
          <w:szCs w:val="22"/>
          <w:lang w:val="el-GR"/>
        </w:rPr>
      </w:pPr>
      <w:r w:rsidRPr="00A82BE5">
        <w:rPr>
          <w:rFonts w:cs="Tahoma"/>
          <w:szCs w:val="22"/>
          <w:lang w:val="el-GR"/>
        </w:rPr>
        <w:t xml:space="preserve">Στο πλαίσιο του παρόντος </w:t>
      </w:r>
      <w:proofErr w:type="spellStart"/>
      <w:r w:rsidRPr="00A82BE5">
        <w:rPr>
          <w:rFonts w:cs="Tahoma"/>
          <w:szCs w:val="22"/>
          <w:lang w:val="el-GR"/>
        </w:rPr>
        <w:t>Υποέργου</w:t>
      </w:r>
      <w:proofErr w:type="spellEnd"/>
      <w:r w:rsidRPr="00A82BE5">
        <w:rPr>
          <w:rFonts w:cs="Tahoma"/>
          <w:szCs w:val="22"/>
          <w:lang w:val="el-GR"/>
        </w:rPr>
        <w:t xml:space="preserve"> </w:t>
      </w:r>
      <w:r>
        <w:rPr>
          <w:rFonts w:cs="Tahoma"/>
          <w:szCs w:val="22"/>
          <w:lang w:val="el-GR"/>
        </w:rPr>
        <w:t>θα συσταθούν οι παρακάτω ομάδες</w:t>
      </w:r>
      <w:r w:rsidRPr="00A82BE5">
        <w:rPr>
          <w:rFonts w:cs="Tahoma"/>
          <w:szCs w:val="22"/>
          <w:lang w:val="el-GR"/>
        </w:rPr>
        <w:t>, έργο των οποίων θα είναι η εκτέλεση ενεργειών με ίδια μέσα από επιλεγμένα στελέχη των φορέων της Γενικής Κυβέρνησης τόσο σε επιχειρησιακό όσο και σε Τεχνικό Επίπεδο με στόχο την πλήρη προετοιμασία της επιχειρησιακής υποδοχής του Έργου στους φορείς δημόσιας διοίκησης.</w:t>
      </w:r>
    </w:p>
    <w:p w14:paraId="3ABB6016" w14:textId="1F06B725" w:rsidR="00A82BE5" w:rsidRPr="008D5E3A" w:rsidRDefault="00A82BE5" w:rsidP="00A82BE5">
      <w:pPr>
        <w:pStyle w:val="aff"/>
        <w:widowControl w:val="0"/>
        <w:tabs>
          <w:tab w:val="left" w:pos="520"/>
        </w:tabs>
        <w:suppressAutoHyphens w:val="0"/>
        <w:autoSpaceDE w:val="0"/>
        <w:autoSpaceDN w:val="0"/>
        <w:adjustRightInd w:val="0"/>
        <w:spacing w:after="60" w:line="276" w:lineRule="auto"/>
        <w:ind w:right="95"/>
        <w:rPr>
          <w:rFonts w:cstheme="minorHAnsi"/>
        </w:rPr>
      </w:pPr>
      <w:r w:rsidRPr="00A82BE5">
        <w:rPr>
          <w:rFonts w:cstheme="minorHAnsi"/>
          <w:b/>
          <w:u w:val="single"/>
          <w:lang w:val="el-GR"/>
        </w:rPr>
        <w:t>Ομάδα</w:t>
      </w:r>
      <w:r w:rsidR="005C1DBA">
        <w:rPr>
          <w:rFonts w:cstheme="minorHAnsi"/>
          <w:b/>
          <w:u w:val="single"/>
          <w:lang w:val="el-GR"/>
        </w:rPr>
        <w:t xml:space="preserve"> της Γενικής Γραμματείας Ανθρώπινου Δυναμικού Δημοσίου Τομέα</w:t>
      </w:r>
      <w:r w:rsidRPr="00A82BE5">
        <w:rPr>
          <w:rFonts w:cstheme="minorHAnsi"/>
          <w:b/>
          <w:u w:val="single"/>
          <w:lang w:val="el-GR"/>
        </w:rPr>
        <w:t xml:space="preserve"> </w:t>
      </w:r>
      <w:r w:rsidR="003655B3">
        <w:rPr>
          <w:rFonts w:cstheme="minorHAnsi"/>
          <w:b/>
          <w:u w:val="single"/>
          <w:lang w:val="el-GR"/>
        </w:rPr>
        <w:t xml:space="preserve">(ΓΓΑΔΔΤ) </w:t>
      </w:r>
      <w:r w:rsidRPr="00A82BE5">
        <w:rPr>
          <w:rFonts w:cstheme="minorHAnsi"/>
          <w:b/>
          <w:u w:val="single"/>
          <w:lang w:val="el-GR"/>
        </w:rPr>
        <w:t xml:space="preserve">του Υπουργείου </w:t>
      </w:r>
      <w:r w:rsidR="005C1DBA">
        <w:rPr>
          <w:rFonts w:cstheme="minorHAnsi"/>
          <w:b/>
          <w:u w:val="single"/>
          <w:lang w:val="el-GR"/>
        </w:rPr>
        <w:t>Εσωτερικών</w:t>
      </w:r>
      <w:r w:rsidRPr="00A82BE5">
        <w:rPr>
          <w:rFonts w:cstheme="minorHAnsi"/>
          <w:b/>
          <w:u w:val="single"/>
          <w:lang w:val="el-GR"/>
        </w:rPr>
        <w:t>:</w:t>
      </w:r>
      <w:r w:rsidRPr="00A82BE5">
        <w:rPr>
          <w:rFonts w:cstheme="minorHAnsi"/>
          <w:lang w:val="el-GR"/>
        </w:rPr>
        <w:t xml:space="preserve"> Έργο της εν λόγω ομάδας θα είναι - πέραν των παρεμβάσεων που θα προτείνει κατά την διάρκεια ενσωμάτωσης του ΣΔΑΔ </w:t>
      </w:r>
      <w:r w:rsidR="003655B3">
        <w:rPr>
          <w:rFonts w:cstheme="minorHAnsi"/>
          <w:lang w:val="el-GR"/>
        </w:rPr>
        <w:t xml:space="preserve">της ΓΓΑΔΔΤ </w:t>
      </w:r>
      <w:r w:rsidRPr="00A82BE5">
        <w:rPr>
          <w:rFonts w:cstheme="minorHAnsi"/>
          <w:lang w:val="el-GR"/>
        </w:rPr>
        <w:t xml:space="preserve">- ο συντονισμός των λοιπών ομάδων, που θα συσταθούν στο πλαίσιο των φορέων. Στο πλαίσιο αυτό, η συγκεκριμένη Ομάδα θα συγκεντρώσει τις προτάσεις των υπόλοιπων Ομάδων και θα δράσει συνθετικά προκειμένου να απεικονίσει κάθε Φορέα (ή ομάδα Φορέων) του Δημοσίου σε σχέση με το τρόπο αλληλεπίδρασης που θα έχει με το Σύστημα Διαχείρισης Ανθρώπινου Δυναμικού, καθώς και τις αποκλίσεις που δημιουργούνται από τις ιδιαιτερότητες των Φορέων. </w:t>
      </w:r>
      <w:r w:rsidRPr="008D5E3A">
        <w:rPr>
          <w:rFonts w:cstheme="minorHAnsi"/>
        </w:rPr>
        <w:t>Επιπ</w:t>
      </w:r>
      <w:proofErr w:type="spellStart"/>
      <w:r w:rsidRPr="008D5E3A">
        <w:rPr>
          <w:rFonts w:cstheme="minorHAnsi"/>
        </w:rPr>
        <w:t>ρόσθετ</w:t>
      </w:r>
      <w:proofErr w:type="spellEnd"/>
      <w:r w:rsidRPr="008D5E3A">
        <w:rPr>
          <w:rFonts w:cstheme="minorHAnsi"/>
        </w:rPr>
        <w:t xml:space="preserve">α η </w:t>
      </w:r>
      <w:proofErr w:type="spellStart"/>
      <w:r w:rsidRPr="008D5E3A">
        <w:rPr>
          <w:rFonts w:cstheme="minorHAnsi"/>
        </w:rPr>
        <w:t>ομάδ</w:t>
      </w:r>
      <w:proofErr w:type="spellEnd"/>
      <w:r w:rsidRPr="008D5E3A">
        <w:rPr>
          <w:rFonts w:cstheme="minorHAnsi"/>
        </w:rPr>
        <w:t>α</w:t>
      </w:r>
      <w:r w:rsidR="003655B3">
        <w:rPr>
          <w:rFonts w:cstheme="minorHAnsi"/>
          <w:lang w:val="el-GR"/>
        </w:rPr>
        <w:t xml:space="preserve"> της ΓΓΑΔΔΤ</w:t>
      </w:r>
      <w:r w:rsidRPr="008D5E3A">
        <w:rPr>
          <w:rFonts w:cstheme="minorHAnsi"/>
        </w:rPr>
        <w:t>:</w:t>
      </w:r>
    </w:p>
    <w:p w14:paraId="4161FD4A" w14:textId="77777777" w:rsidR="00A82BE5" w:rsidRPr="00A82BE5" w:rsidRDefault="00A82BE5" w:rsidP="00CB3043">
      <w:pPr>
        <w:widowControl w:val="0"/>
        <w:numPr>
          <w:ilvl w:val="0"/>
          <w:numId w:val="52"/>
        </w:numPr>
        <w:tabs>
          <w:tab w:val="clear" w:pos="880"/>
          <w:tab w:val="left" w:pos="520"/>
          <w:tab w:val="num" w:pos="1240"/>
        </w:tabs>
        <w:suppressAutoHyphens w:val="0"/>
        <w:autoSpaceDE w:val="0"/>
        <w:autoSpaceDN w:val="0"/>
        <w:adjustRightInd w:val="0"/>
        <w:spacing w:after="60" w:line="276" w:lineRule="auto"/>
        <w:ind w:left="1240" w:right="95"/>
        <w:rPr>
          <w:rFonts w:cstheme="minorHAnsi"/>
          <w:lang w:val="el-GR"/>
        </w:rPr>
      </w:pPr>
      <w:r w:rsidRPr="00A82BE5">
        <w:rPr>
          <w:rFonts w:cstheme="minorHAnsi"/>
          <w:lang w:val="el-GR"/>
        </w:rPr>
        <w:t>Θα καταθέσει εισηγήσεις τόσο σε επιχειρησιακό όσο και τεχνικό επίπεδο σχετικά με τις προδιαγραφές και την ποιότητα των παραδοτέων ανά λειτουργική περιοχή.</w:t>
      </w:r>
    </w:p>
    <w:p w14:paraId="673EDCCB" w14:textId="01C9AE03" w:rsidR="00A82BE5" w:rsidRPr="00A82BE5" w:rsidRDefault="00A82BE5" w:rsidP="00CB3043">
      <w:pPr>
        <w:widowControl w:val="0"/>
        <w:numPr>
          <w:ilvl w:val="0"/>
          <w:numId w:val="52"/>
        </w:numPr>
        <w:tabs>
          <w:tab w:val="clear" w:pos="880"/>
          <w:tab w:val="left" w:pos="520"/>
          <w:tab w:val="num" w:pos="1240"/>
        </w:tabs>
        <w:suppressAutoHyphens w:val="0"/>
        <w:autoSpaceDE w:val="0"/>
        <w:autoSpaceDN w:val="0"/>
        <w:adjustRightInd w:val="0"/>
        <w:spacing w:after="60" w:line="276" w:lineRule="auto"/>
        <w:ind w:left="1240" w:right="95"/>
        <w:rPr>
          <w:rFonts w:cstheme="minorHAnsi"/>
          <w:lang w:val="el-GR"/>
        </w:rPr>
      </w:pPr>
      <w:r w:rsidRPr="00A82BE5">
        <w:rPr>
          <w:rFonts w:cstheme="minorHAnsi"/>
          <w:lang w:val="el-GR"/>
        </w:rPr>
        <w:t xml:space="preserve">Θα καταγράψει σε Επιχειρησιακό και Τεχνικό Επίπεδο τα Συστήματα </w:t>
      </w:r>
      <w:r w:rsidRPr="008D5E3A">
        <w:rPr>
          <w:rFonts w:cstheme="minorHAnsi"/>
        </w:rPr>
        <w:t>HRMS</w:t>
      </w:r>
      <w:r w:rsidRPr="00A82BE5">
        <w:rPr>
          <w:rFonts w:cstheme="minorHAnsi"/>
          <w:lang w:val="el-GR"/>
        </w:rPr>
        <w:t xml:space="preserve"> των Φορέων του </w:t>
      </w:r>
      <w:r w:rsidRPr="00A82BE5">
        <w:rPr>
          <w:rFonts w:cstheme="minorHAnsi"/>
          <w:lang w:val="el-GR"/>
        </w:rPr>
        <w:lastRenderedPageBreak/>
        <w:t>Δημοσίου</w:t>
      </w:r>
    </w:p>
    <w:p w14:paraId="71A93A93" w14:textId="77777777" w:rsidR="00A82BE5" w:rsidRPr="00A82BE5" w:rsidRDefault="00A82BE5" w:rsidP="00CB3043">
      <w:pPr>
        <w:widowControl w:val="0"/>
        <w:numPr>
          <w:ilvl w:val="0"/>
          <w:numId w:val="52"/>
        </w:numPr>
        <w:tabs>
          <w:tab w:val="clear" w:pos="880"/>
          <w:tab w:val="left" w:pos="520"/>
          <w:tab w:val="num" w:pos="1240"/>
        </w:tabs>
        <w:suppressAutoHyphens w:val="0"/>
        <w:autoSpaceDE w:val="0"/>
        <w:autoSpaceDN w:val="0"/>
        <w:adjustRightInd w:val="0"/>
        <w:spacing w:after="60" w:line="276" w:lineRule="auto"/>
        <w:ind w:left="1240" w:right="95"/>
        <w:rPr>
          <w:rFonts w:cstheme="minorHAnsi"/>
          <w:lang w:val="el-GR"/>
        </w:rPr>
      </w:pPr>
      <w:r w:rsidRPr="00A82BE5">
        <w:rPr>
          <w:rFonts w:cstheme="minorHAnsi"/>
          <w:lang w:val="el-GR"/>
        </w:rPr>
        <w:t>Θα ελέγξει την υλοποίηση του ΣΔΑΔ καθώς και την πιλοτική και παραγωγική λειτουργία</w:t>
      </w:r>
    </w:p>
    <w:p w14:paraId="043909A6" w14:textId="77777777" w:rsidR="00A82BE5" w:rsidRPr="00A82BE5" w:rsidRDefault="00A82BE5" w:rsidP="00CB3043">
      <w:pPr>
        <w:widowControl w:val="0"/>
        <w:numPr>
          <w:ilvl w:val="0"/>
          <w:numId w:val="52"/>
        </w:numPr>
        <w:tabs>
          <w:tab w:val="clear" w:pos="880"/>
          <w:tab w:val="left" w:pos="520"/>
          <w:tab w:val="num" w:pos="1240"/>
        </w:tabs>
        <w:suppressAutoHyphens w:val="0"/>
        <w:autoSpaceDE w:val="0"/>
        <w:autoSpaceDN w:val="0"/>
        <w:adjustRightInd w:val="0"/>
        <w:spacing w:after="60" w:line="276" w:lineRule="auto"/>
        <w:ind w:left="1240" w:right="95"/>
        <w:rPr>
          <w:rFonts w:cstheme="minorHAnsi"/>
          <w:lang w:val="el-GR"/>
        </w:rPr>
      </w:pPr>
      <w:r w:rsidRPr="00A82BE5">
        <w:rPr>
          <w:rFonts w:cstheme="minorHAnsi"/>
          <w:lang w:val="el-GR"/>
        </w:rPr>
        <w:t>Θα υποστηρίζει τις Ομάδες των Φορέων που είναι προς ένταξη στο ΣΔΑΔ</w:t>
      </w:r>
    </w:p>
    <w:p w14:paraId="1B33DCAE" w14:textId="45A3B72E" w:rsidR="00A82BE5" w:rsidRPr="00A82BE5" w:rsidRDefault="00A82BE5" w:rsidP="00CB3043">
      <w:pPr>
        <w:widowControl w:val="0"/>
        <w:numPr>
          <w:ilvl w:val="0"/>
          <w:numId w:val="52"/>
        </w:numPr>
        <w:tabs>
          <w:tab w:val="clear" w:pos="880"/>
          <w:tab w:val="left" w:pos="520"/>
          <w:tab w:val="num" w:pos="1240"/>
        </w:tabs>
        <w:suppressAutoHyphens w:val="0"/>
        <w:autoSpaceDE w:val="0"/>
        <w:autoSpaceDN w:val="0"/>
        <w:adjustRightInd w:val="0"/>
        <w:spacing w:after="60" w:line="276" w:lineRule="auto"/>
        <w:ind w:left="1240" w:right="95"/>
        <w:rPr>
          <w:rFonts w:cstheme="minorHAnsi"/>
          <w:lang w:val="el-GR"/>
        </w:rPr>
      </w:pPr>
      <w:r w:rsidRPr="00A82BE5">
        <w:rPr>
          <w:rFonts w:cstheme="minorHAnsi"/>
          <w:lang w:val="el-GR"/>
        </w:rPr>
        <w:t>Θα αποτελεί τον κύριο χρήστη για τις Διοικητικές Αναφορές που προκύπτουν από το ΣΔΑΔ</w:t>
      </w:r>
    </w:p>
    <w:p w14:paraId="2FA5BB9B" w14:textId="125AEF87" w:rsidR="00A82BE5" w:rsidRPr="00A82BE5" w:rsidRDefault="00A82BE5" w:rsidP="00CB3043">
      <w:pPr>
        <w:widowControl w:val="0"/>
        <w:numPr>
          <w:ilvl w:val="0"/>
          <w:numId w:val="52"/>
        </w:numPr>
        <w:tabs>
          <w:tab w:val="clear" w:pos="880"/>
          <w:tab w:val="left" w:pos="520"/>
          <w:tab w:val="num" w:pos="1240"/>
        </w:tabs>
        <w:suppressAutoHyphens w:val="0"/>
        <w:autoSpaceDE w:val="0"/>
        <w:autoSpaceDN w:val="0"/>
        <w:adjustRightInd w:val="0"/>
        <w:spacing w:after="60" w:line="276" w:lineRule="auto"/>
        <w:ind w:left="1240" w:right="95"/>
        <w:rPr>
          <w:rFonts w:cstheme="minorHAnsi"/>
          <w:lang w:val="el-GR"/>
        </w:rPr>
      </w:pPr>
      <w:r w:rsidRPr="00A82BE5">
        <w:rPr>
          <w:rFonts w:cstheme="minorHAnsi"/>
          <w:lang w:val="el-GR"/>
        </w:rPr>
        <w:t xml:space="preserve">Θα επιφορτιστεί με τη διαχείριση της αλλαγής </w:t>
      </w:r>
    </w:p>
    <w:p w14:paraId="041AEC39" w14:textId="77777777" w:rsidR="00A82BE5" w:rsidRPr="00A82BE5" w:rsidRDefault="00A82BE5" w:rsidP="00A82BE5">
      <w:pPr>
        <w:widowControl w:val="0"/>
        <w:tabs>
          <w:tab w:val="left" w:pos="520"/>
        </w:tabs>
        <w:autoSpaceDE w:val="0"/>
        <w:autoSpaceDN w:val="0"/>
        <w:adjustRightInd w:val="0"/>
        <w:spacing w:after="60" w:line="276" w:lineRule="auto"/>
        <w:ind w:left="880" w:right="95"/>
        <w:rPr>
          <w:rFonts w:cstheme="minorHAnsi"/>
          <w:lang w:val="el-GR"/>
        </w:rPr>
      </w:pPr>
    </w:p>
    <w:p w14:paraId="17E5020E" w14:textId="77777777" w:rsidR="00A82BE5" w:rsidRPr="00A82BE5" w:rsidRDefault="00A82BE5" w:rsidP="00A82BE5">
      <w:pPr>
        <w:pStyle w:val="aff"/>
        <w:widowControl w:val="0"/>
        <w:tabs>
          <w:tab w:val="left" w:pos="520"/>
        </w:tabs>
        <w:suppressAutoHyphens w:val="0"/>
        <w:autoSpaceDE w:val="0"/>
        <w:autoSpaceDN w:val="0"/>
        <w:adjustRightInd w:val="0"/>
        <w:spacing w:after="60" w:line="276" w:lineRule="auto"/>
        <w:ind w:right="95"/>
        <w:rPr>
          <w:rFonts w:cstheme="minorHAnsi"/>
          <w:lang w:val="el-GR"/>
        </w:rPr>
      </w:pPr>
      <w:r w:rsidRPr="00A82BE5">
        <w:rPr>
          <w:rFonts w:cstheme="minorHAnsi"/>
          <w:b/>
          <w:u w:val="single"/>
          <w:lang w:val="el-GR"/>
        </w:rPr>
        <w:t xml:space="preserve">Ομάδα Φορέων </w:t>
      </w:r>
      <w:proofErr w:type="spellStart"/>
      <w:r w:rsidRPr="00A82BE5">
        <w:rPr>
          <w:rFonts w:cstheme="minorHAnsi"/>
          <w:b/>
          <w:u w:val="single"/>
          <w:lang w:val="el-GR"/>
        </w:rPr>
        <w:t>Διαλειτουργικότητας</w:t>
      </w:r>
      <w:proofErr w:type="spellEnd"/>
      <w:r w:rsidRPr="00A82BE5">
        <w:rPr>
          <w:rFonts w:cstheme="minorHAnsi"/>
          <w:b/>
          <w:u w:val="single"/>
          <w:lang w:val="el-GR"/>
        </w:rPr>
        <w:t>:</w:t>
      </w:r>
      <w:r w:rsidRPr="00A82BE5">
        <w:rPr>
          <w:rFonts w:cstheme="minorHAnsi"/>
          <w:b/>
          <w:lang w:val="el-GR"/>
        </w:rPr>
        <w:t xml:space="preserve"> </w:t>
      </w:r>
      <w:r w:rsidRPr="00A82BE5">
        <w:rPr>
          <w:rFonts w:cstheme="minorHAnsi"/>
          <w:lang w:val="el-GR"/>
        </w:rPr>
        <w:t xml:space="preserve">Έργο της εν λόγω ομάδας θα είναι ο καθορισμός των διαδικασιών, προδιαγραφών και προτύπων που θα απαιτηθούν για την διασύνδεση του Πληροφοριακού Συστήματος κάθε Φορέα </w:t>
      </w:r>
      <w:proofErr w:type="spellStart"/>
      <w:r w:rsidRPr="00A82BE5">
        <w:rPr>
          <w:rFonts w:cstheme="minorHAnsi"/>
          <w:lang w:val="el-GR"/>
        </w:rPr>
        <w:t>Διαλειτουργικότητας</w:t>
      </w:r>
      <w:proofErr w:type="spellEnd"/>
      <w:r w:rsidRPr="00A82BE5">
        <w:rPr>
          <w:rFonts w:cstheme="minorHAnsi"/>
          <w:lang w:val="el-GR"/>
        </w:rPr>
        <w:t xml:space="preserve"> με το Σύστημα Διαχείρισης Ανθρώπινου Δυναμικού. Επίσης θα ελέγξει την υλοποίηση του ΣΔΑΔ σχετικά με την </w:t>
      </w:r>
      <w:proofErr w:type="spellStart"/>
      <w:r w:rsidRPr="00A82BE5">
        <w:rPr>
          <w:rFonts w:cstheme="minorHAnsi"/>
          <w:lang w:val="el-GR"/>
        </w:rPr>
        <w:t>διαλειτουργικότητα</w:t>
      </w:r>
      <w:proofErr w:type="spellEnd"/>
      <w:r w:rsidRPr="00A82BE5">
        <w:rPr>
          <w:rFonts w:cstheme="minorHAnsi"/>
          <w:lang w:val="el-GR"/>
        </w:rPr>
        <w:t xml:space="preserve"> καθώς και την πιλοτική και παραγωγική λειτουργία του.</w:t>
      </w:r>
    </w:p>
    <w:p w14:paraId="478C812B" w14:textId="77777777" w:rsidR="00A82BE5" w:rsidRPr="00A82BE5" w:rsidRDefault="00A82BE5" w:rsidP="00A82BE5">
      <w:pPr>
        <w:pStyle w:val="aff"/>
        <w:widowControl w:val="0"/>
        <w:tabs>
          <w:tab w:val="left" w:pos="520"/>
        </w:tabs>
        <w:autoSpaceDE w:val="0"/>
        <w:autoSpaceDN w:val="0"/>
        <w:adjustRightInd w:val="0"/>
        <w:spacing w:after="60"/>
        <w:ind w:left="360" w:right="95"/>
        <w:rPr>
          <w:rFonts w:cstheme="minorHAnsi"/>
          <w:lang w:val="el-GR"/>
        </w:rPr>
      </w:pPr>
    </w:p>
    <w:p w14:paraId="74441D4B" w14:textId="77777777" w:rsidR="00A82BE5" w:rsidRPr="00A82BE5" w:rsidRDefault="00A82BE5" w:rsidP="00A82BE5">
      <w:pPr>
        <w:spacing w:before="120" w:after="0"/>
        <w:ind w:left="720"/>
        <w:rPr>
          <w:rFonts w:cs="Tahoma"/>
          <w:szCs w:val="22"/>
          <w:lang w:val="el-GR"/>
        </w:rPr>
      </w:pPr>
      <w:r w:rsidRPr="00A82BE5">
        <w:rPr>
          <w:rFonts w:cstheme="minorHAnsi"/>
          <w:b/>
          <w:u w:val="single"/>
          <w:lang w:val="el-GR"/>
        </w:rPr>
        <w:t>Ομάδα Αποτύπωσης διαδικασιών Φορέων με ειδικά καθεστώτα:</w:t>
      </w:r>
      <w:r w:rsidRPr="00A82BE5">
        <w:rPr>
          <w:rFonts w:cstheme="minorHAnsi"/>
          <w:lang w:val="el-GR"/>
        </w:rPr>
        <w:t xml:space="preserve"> Έργο της εν λόγω ομάδας θα είναι η αποτύπωση των διαδικασιών και του θεσμικού πλαισίου που διέπει την διαχείριση του ανθρωπίνου δυναμικού σε αυτούς τους Φορείς.</w:t>
      </w:r>
    </w:p>
    <w:p w14:paraId="7424BBCE" w14:textId="77777777" w:rsidR="00660A1E" w:rsidRPr="00660A1E" w:rsidRDefault="00660A1E" w:rsidP="00CB3043">
      <w:pPr>
        <w:numPr>
          <w:ilvl w:val="0"/>
          <w:numId w:val="25"/>
        </w:numPr>
        <w:suppressAutoHyphens w:val="0"/>
        <w:spacing w:before="120" w:after="0"/>
        <w:rPr>
          <w:rFonts w:cs="Tahoma"/>
          <w:szCs w:val="22"/>
          <w:lang w:val="el-GR"/>
        </w:rPr>
      </w:pPr>
      <w:bookmarkStart w:id="141" w:name="_Ref516821738"/>
      <w:proofErr w:type="spellStart"/>
      <w:r w:rsidRPr="00660A1E">
        <w:rPr>
          <w:rFonts w:cs="Tahoma"/>
          <w:b/>
          <w:szCs w:val="22"/>
          <w:lang w:val="el-GR"/>
        </w:rPr>
        <w:t>Υποέργο</w:t>
      </w:r>
      <w:proofErr w:type="spellEnd"/>
      <w:r w:rsidRPr="00660A1E">
        <w:rPr>
          <w:rFonts w:cs="Tahoma"/>
          <w:b/>
          <w:szCs w:val="22"/>
          <w:lang w:val="el-GR"/>
        </w:rPr>
        <w:t xml:space="preserve"> 3:</w:t>
      </w:r>
      <w:r w:rsidRPr="00660A1E">
        <w:rPr>
          <w:rFonts w:cs="Tahoma"/>
          <w:b/>
          <w:bCs/>
          <w:szCs w:val="22"/>
          <w:lang w:val="el-GR"/>
        </w:rPr>
        <w:t xml:space="preserve"> </w:t>
      </w:r>
      <w:r w:rsidR="00444764" w:rsidRPr="00444764">
        <w:rPr>
          <w:rFonts w:cs="Tahoma"/>
          <w:b/>
          <w:szCs w:val="22"/>
          <w:lang w:val="el-GR"/>
        </w:rPr>
        <w:t>Υπηρεσίες υλοποίησης Συστήματος Διαχείρισης Ανθρώπινου Δυναμικού</w:t>
      </w:r>
      <w:r w:rsidRPr="00660A1E">
        <w:rPr>
          <w:rFonts w:cs="Tahoma"/>
          <w:b/>
          <w:bCs/>
          <w:szCs w:val="22"/>
          <w:lang w:val="el-GR"/>
        </w:rPr>
        <w:t xml:space="preserve"> (Προϋπολογισμός συμπεριλαμβανομένου ΦΠΑ: </w:t>
      </w:r>
      <w:r w:rsidR="00ED35D1">
        <w:rPr>
          <w:rFonts w:cs="Tahoma"/>
          <w:b/>
          <w:bCs/>
          <w:szCs w:val="22"/>
          <w:lang w:val="el-GR"/>
        </w:rPr>
        <w:t>2.980.220,79</w:t>
      </w:r>
      <w:r w:rsidRPr="00660A1E">
        <w:rPr>
          <w:rFonts w:cs="Tahoma"/>
          <w:b/>
          <w:bCs/>
          <w:szCs w:val="22"/>
          <w:lang w:val="el-GR"/>
        </w:rPr>
        <w:t xml:space="preserve"> €)</w:t>
      </w:r>
      <w:bookmarkEnd w:id="141"/>
    </w:p>
    <w:p w14:paraId="4045CDE4" w14:textId="77777777" w:rsidR="00F5119C" w:rsidRPr="00F5119C" w:rsidRDefault="00F5119C" w:rsidP="00660A1E">
      <w:pPr>
        <w:spacing w:before="120" w:after="0"/>
        <w:ind w:left="720"/>
        <w:rPr>
          <w:rFonts w:cs="Tahoma"/>
          <w:szCs w:val="22"/>
          <w:lang w:val="el-GR"/>
        </w:rPr>
      </w:pPr>
      <w:r w:rsidRPr="00F5119C">
        <w:rPr>
          <w:rFonts w:cstheme="minorHAnsi"/>
          <w:lang w:val="el-GR"/>
        </w:rPr>
        <w:t xml:space="preserve">Αντικείμενο του </w:t>
      </w:r>
      <w:proofErr w:type="spellStart"/>
      <w:r w:rsidRPr="00F5119C">
        <w:rPr>
          <w:rFonts w:cstheme="minorHAnsi"/>
          <w:lang w:val="el-GR"/>
        </w:rPr>
        <w:t>Υποέργου</w:t>
      </w:r>
      <w:proofErr w:type="spellEnd"/>
      <w:r w:rsidRPr="00F5119C">
        <w:rPr>
          <w:rFonts w:cstheme="minorHAnsi"/>
          <w:lang w:val="el-GR"/>
        </w:rPr>
        <w:t xml:space="preserve"> αποτελεί η ανάλυση, ο σχεδιασμός, η ανάπτυξη, η παραμετροποίηση, η υλοποίηση, η εφαρμογή και η θέση σε λειτουργία του ολοκληρωμένου Συστήματος Διαχείρισης Ανθρώπινου Δυναμικού για τη Δημόσια Διοίκηση</w:t>
      </w:r>
      <w:r>
        <w:rPr>
          <w:rFonts w:cstheme="minorHAnsi"/>
          <w:lang w:val="el-GR"/>
        </w:rPr>
        <w:t>.</w:t>
      </w:r>
    </w:p>
    <w:p w14:paraId="50F867A3" w14:textId="77777777" w:rsidR="00660A1E" w:rsidRPr="00660A1E" w:rsidRDefault="00660A1E" w:rsidP="00660A1E">
      <w:pPr>
        <w:spacing w:before="120" w:after="0"/>
        <w:ind w:left="720"/>
        <w:rPr>
          <w:rFonts w:cs="Tahoma"/>
          <w:szCs w:val="22"/>
          <w:lang w:val="el-GR"/>
        </w:rPr>
      </w:pPr>
      <w:r w:rsidRPr="00660A1E">
        <w:rPr>
          <w:rFonts w:cs="Tahoma"/>
          <w:szCs w:val="22"/>
          <w:lang w:val="el-GR"/>
        </w:rPr>
        <w:t xml:space="preserve">Αποτελεί το κυρίως Έργο μέσω του οποίου επιδιώκεται η παροχή εξειδικευμένων υπηρεσιών για την υλοποίηση της συνολικής παρέμβασης και την επίτευξη των στόχων του Έργου. </w:t>
      </w:r>
    </w:p>
    <w:p w14:paraId="64ACC0D0" w14:textId="728C9A63" w:rsidR="00C64816" w:rsidRPr="00C64816" w:rsidRDefault="00660A1E" w:rsidP="00B91048">
      <w:pPr>
        <w:spacing w:before="120" w:after="0"/>
        <w:ind w:left="720"/>
        <w:rPr>
          <w:rFonts w:cstheme="minorHAnsi"/>
          <w:lang w:val="el-GR"/>
        </w:rPr>
      </w:pPr>
      <w:r w:rsidRPr="00B91048">
        <w:rPr>
          <w:rFonts w:cstheme="minorHAnsi"/>
          <w:lang w:val="el-GR"/>
        </w:rPr>
        <w:t xml:space="preserve">Το συγκεκριμένο </w:t>
      </w:r>
      <w:proofErr w:type="spellStart"/>
      <w:r w:rsidRPr="00B91048">
        <w:rPr>
          <w:rFonts w:cstheme="minorHAnsi"/>
          <w:lang w:val="el-GR"/>
        </w:rPr>
        <w:t>υποέργο</w:t>
      </w:r>
      <w:proofErr w:type="spellEnd"/>
      <w:r w:rsidRPr="00B91048">
        <w:rPr>
          <w:rFonts w:cstheme="minorHAnsi"/>
          <w:lang w:val="el-GR"/>
        </w:rPr>
        <w:t xml:space="preserve"> στοχεύει στην ανάπτυξη και παροχή σε όλο το εύρος της Δημόσιας Διοίκησης, Υπηρεσιών Λειτουργίας Πληροφοριακού Συστήματος Διαχείρισης Ανθρώπινου </w:t>
      </w:r>
      <w:r w:rsidR="0009009C" w:rsidRPr="00B91048">
        <w:rPr>
          <w:rFonts w:cstheme="minorHAnsi"/>
          <w:lang w:val="el-GR"/>
        </w:rPr>
        <w:t>Δυναμικού</w:t>
      </w:r>
      <w:r w:rsidRPr="00B91048">
        <w:rPr>
          <w:rFonts w:cstheme="minorHAnsi"/>
          <w:lang w:val="el-GR"/>
        </w:rPr>
        <w:t xml:space="preserve"> καθώς και αντίστοιχων υπηρεσιών </w:t>
      </w:r>
      <w:r w:rsidR="00C64816" w:rsidRPr="00B91048">
        <w:rPr>
          <w:rFonts w:cstheme="minorHAnsi"/>
          <w:lang w:val="el-GR"/>
        </w:rPr>
        <w:t xml:space="preserve">ένταξης, </w:t>
      </w:r>
      <w:r w:rsidRPr="00B91048">
        <w:rPr>
          <w:rFonts w:cstheme="minorHAnsi"/>
          <w:lang w:val="el-GR"/>
        </w:rPr>
        <w:t>προσαρμογής και παραμετροποίησης</w:t>
      </w:r>
      <w:r w:rsidR="00C64816" w:rsidRPr="00B91048">
        <w:rPr>
          <w:rFonts w:cstheme="minorHAnsi"/>
          <w:lang w:val="el-GR"/>
        </w:rPr>
        <w:t xml:space="preserve"> των συστημάτων διαχείρισης ανθρώπινου δυναμικού </w:t>
      </w:r>
      <w:r w:rsidR="005C1DBA">
        <w:rPr>
          <w:rFonts w:cstheme="minorHAnsi"/>
          <w:lang w:val="el-GR"/>
        </w:rPr>
        <w:t>των</w:t>
      </w:r>
      <w:r w:rsidR="005C1DBA" w:rsidRPr="00B91048">
        <w:rPr>
          <w:rFonts w:cstheme="minorHAnsi"/>
          <w:lang w:val="el-GR"/>
        </w:rPr>
        <w:t xml:space="preserve"> </w:t>
      </w:r>
      <w:r w:rsidR="00C64816" w:rsidRPr="00B91048">
        <w:rPr>
          <w:rFonts w:cstheme="minorHAnsi"/>
          <w:lang w:val="el-GR"/>
        </w:rPr>
        <w:t>Υπ. Παιδείας</w:t>
      </w:r>
      <w:r w:rsidR="005C1DBA">
        <w:rPr>
          <w:rFonts w:cstheme="minorHAnsi"/>
          <w:lang w:val="el-GR"/>
        </w:rPr>
        <w:t xml:space="preserve"> και Θρησκευμάτων</w:t>
      </w:r>
      <w:r w:rsidR="00C64816" w:rsidRPr="00B91048">
        <w:rPr>
          <w:rFonts w:cstheme="minorHAnsi"/>
          <w:lang w:val="el-GR"/>
        </w:rPr>
        <w:t>, Υπ. Οικονομικών</w:t>
      </w:r>
      <w:r w:rsidR="005C1DBA">
        <w:rPr>
          <w:rFonts w:cstheme="minorHAnsi"/>
          <w:lang w:val="el-GR"/>
        </w:rPr>
        <w:t xml:space="preserve"> και</w:t>
      </w:r>
      <w:r w:rsidR="00C64816" w:rsidRPr="00B91048">
        <w:rPr>
          <w:rFonts w:cstheme="minorHAnsi"/>
          <w:lang w:val="el-GR"/>
        </w:rPr>
        <w:t xml:space="preserve"> Υπ. Εσωτερικών </w:t>
      </w:r>
      <w:r w:rsidR="005C1DBA">
        <w:rPr>
          <w:rFonts w:cstheme="minorHAnsi"/>
          <w:lang w:val="el-GR"/>
        </w:rPr>
        <w:t>-</w:t>
      </w:r>
      <w:r w:rsidR="00C64816" w:rsidRPr="00B91048">
        <w:rPr>
          <w:rFonts w:cstheme="minorHAnsi"/>
          <w:lang w:val="el-GR"/>
        </w:rPr>
        <w:t xml:space="preserve"> που αντιπροσωπεύουν τουλάχιστον το 20% των στελεχών της δημόσιας διοίκησης. </w:t>
      </w:r>
    </w:p>
    <w:p w14:paraId="526DDB48" w14:textId="77777777" w:rsidR="009E11C5" w:rsidRDefault="009E11C5" w:rsidP="009E11C5">
      <w:pPr>
        <w:spacing w:before="120" w:after="0"/>
        <w:ind w:left="720"/>
        <w:rPr>
          <w:rFonts w:cstheme="minorHAnsi"/>
          <w:lang w:val="el-GR"/>
        </w:rPr>
      </w:pPr>
      <w:r w:rsidRPr="009E11C5">
        <w:rPr>
          <w:rFonts w:cstheme="minorHAnsi"/>
          <w:lang w:val="el-GR"/>
        </w:rPr>
        <w:t xml:space="preserve">Επιπλέον στο πλαίσιο του παρόντος </w:t>
      </w:r>
      <w:proofErr w:type="spellStart"/>
      <w:r w:rsidRPr="009E11C5">
        <w:rPr>
          <w:rFonts w:cstheme="minorHAnsi"/>
          <w:lang w:val="el-GR"/>
        </w:rPr>
        <w:t>Υποέργου</w:t>
      </w:r>
      <w:proofErr w:type="spellEnd"/>
      <w:r w:rsidRPr="009E11C5">
        <w:rPr>
          <w:rFonts w:cstheme="minorHAnsi"/>
          <w:lang w:val="el-GR"/>
        </w:rPr>
        <w:t xml:space="preserve"> </w:t>
      </w:r>
      <w:r>
        <w:rPr>
          <w:rFonts w:cstheme="minorHAnsi"/>
          <w:lang w:val="el-GR"/>
        </w:rPr>
        <w:t>θα υλοποιηθούν</w:t>
      </w:r>
      <w:r w:rsidRPr="009E11C5">
        <w:rPr>
          <w:rFonts w:cstheme="minorHAnsi"/>
          <w:lang w:val="el-GR"/>
        </w:rPr>
        <w:t xml:space="preserve"> </w:t>
      </w:r>
      <w:r w:rsidR="00FC0303">
        <w:rPr>
          <w:rFonts w:cstheme="minorHAnsi"/>
          <w:lang w:val="el-GR"/>
        </w:rPr>
        <w:t>τα κάτωθι υποσυστήματα</w:t>
      </w:r>
      <w:r w:rsidR="00FC0303" w:rsidRPr="00FC0303">
        <w:rPr>
          <w:rFonts w:cstheme="minorHAnsi"/>
          <w:lang w:val="el-GR"/>
        </w:rPr>
        <w:t>:</w:t>
      </w:r>
    </w:p>
    <w:p w14:paraId="5B822C53" w14:textId="77777777" w:rsidR="00FC0303" w:rsidRPr="00FC0303" w:rsidRDefault="00FC0303" w:rsidP="00CB3043">
      <w:pPr>
        <w:pStyle w:val="aff"/>
        <w:numPr>
          <w:ilvl w:val="0"/>
          <w:numId w:val="53"/>
        </w:numPr>
        <w:spacing w:before="120" w:after="0"/>
        <w:rPr>
          <w:rFonts w:cstheme="minorHAnsi"/>
          <w:lang w:val="el-GR"/>
        </w:rPr>
      </w:pPr>
      <w:r>
        <w:rPr>
          <w:rFonts w:cstheme="minorHAnsi"/>
          <w:lang w:val="el-GR"/>
        </w:rPr>
        <w:t xml:space="preserve">Υποσύστημα </w:t>
      </w:r>
      <w:proofErr w:type="spellStart"/>
      <w:r>
        <w:rPr>
          <w:rFonts w:cstheme="minorHAnsi"/>
          <w:lang w:val="el-GR"/>
        </w:rPr>
        <w:t>Διαλειτουργικότητας</w:t>
      </w:r>
      <w:proofErr w:type="spellEnd"/>
      <w:r>
        <w:rPr>
          <w:rFonts w:cstheme="minorHAnsi"/>
          <w:lang w:val="el-GR"/>
        </w:rPr>
        <w:t xml:space="preserve"> που θα περιλαμβάνει</w:t>
      </w:r>
      <w:r w:rsidRPr="00FC0303">
        <w:rPr>
          <w:rFonts w:cstheme="minorHAnsi"/>
          <w:lang w:val="el-GR"/>
        </w:rPr>
        <w:t>:</w:t>
      </w:r>
    </w:p>
    <w:p w14:paraId="2BEB5DD2" w14:textId="77777777" w:rsidR="009E11C5" w:rsidRPr="009E11C5" w:rsidRDefault="00FE1DAB" w:rsidP="00CB3043">
      <w:pPr>
        <w:numPr>
          <w:ilvl w:val="2"/>
          <w:numId w:val="46"/>
        </w:numPr>
        <w:suppressAutoHyphens w:val="0"/>
        <w:spacing w:after="200" w:line="276" w:lineRule="auto"/>
        <w:ind w:left="1440"/>
        <w:contextualSpacing/>
        <w:rPr>
          <w:rFonts w:cstheme="minorHAnsi"/>
          <w:lang w:val="el-GR"/>
        </w:rPr>
      </w:pPr>
      <w:proofErr w:type="spellStart"/>
      <w:r w:rsidRPr="009E11C5">
        <w:rPr>
          <w:rFonts w:cstheme="minorHAnsi"/>
          <w:lang w:val="el-GR"/>
        </w:rPr>
        <w:t>Διαλειτουργικότητα</w:t>
      </w:r>
      <w:proofErr w:type="spellEnd"/>
      <w:r w:rsidR="009E11C5" w:rsidRPr="009E11C5">
        <w:rPr>
          <w:rFonts w:cstheme="minorHAnsi"/>
          <w:lang w:val="el-GR"/>
        </w:rPr>
        <w:t xml:space="preserve"> με ΕΚΔΔΑ για την διαχείριση δράσεων και πολιτικών εκπαίδευσης και ανάπτυξης στελεχών δημόσιας διοίκησης. Περιλαμβάνεται η ανίχνευση των εκπαιδευτικών αναγκών της δημόσιας διοίκησης με στόχο τη διαρκή αναβάθμιση του ανθρώπινου δυναμικού, αξιοποιώντας σύγχρονες και ασύγχρονες μορφές εκπαίδευσης, στοχεύοντας στην κάλυψη των μαθησιακών κενών και στον εμπλουτισμό των προφίλ των εκπαιδευομένων με νέες δεξιότητες.  </w:t>
      </w:r>
    </w:p>
    <w:p w14:paraId="7F7B09D1" w14:textId="77777777" w:rsidR="009E11C5" w:rsidRPr="009E11C5" w:rsidRDefault="009E11C5" w:rsidP="00CB3043">
      <w:pPr>
        <w:numPr>
          <w:ilvl w:val="2"/>
          <w:numId w:val="46"/>
        </w:numPr>
        <w:suppressAutoHyphens w:val="0"/>
        <w:spacing w:after="200" w:line="276" w:lineRule="auto"/>
        <w:ind w:left="1440"/>
        <w:contextualSpacing/>
        <w:rPr>
          <w:rFonts w:cstheme="minorHAnsi"/>
          <w:lang w:val="el-GR"/>
        </w:rPr>
      </w:pPr>
      <w:proofErr w:type="spellStart"/>
      <w:r w:rsidRPr="009E11C5">
        <w:rPr>
          <w:rFonts w:cstheme="minorHAnsi"/>
          <w:lang w:val="el-GR"/>
        </w:rPr>
        <w:t>Διαλειτουργικότητα</w:t>
      </w:r>
      <w:proofErr w:type="spellEnd"/>
      <w:r w:rsidRPr="009E11C5">
        <w:rPr>
          <w:rFonts w:cstheme="minorHAnsi"/>
          <w:lang w:val="el-GR"/>
        </w:rPr>
        <w:t xml:space="preserve"> με Ενιαία Αρχή Πληρωμών (ΕΑΠ) για τη διαχείριση και παρακολούθηση των αμοιβών των στελεχών της δημόσιας διοίκησης.</w:t>
      </w:r>
    </w:p>
    <w:p w14:paraId="2E349089" w14:textId="77777777" w:rsidR="009E11C5" w:rsidRPr="009E11C5" w:rsidRDefault="009E11C5" w:rsidP="00CB3043">
      <w:pPr>
        <w:numPr>
          <w:ilvl w:val="2"/>
          <w:numId w:val="46"/>
        </w:numPr>
        <w:suppressAutoHyphens w:val="0"/>
        <w:spacing w:after="200" w:line="276" w:lineRule="auto"/>
        <w:ind w:left="1440"/>
        <w:contextualSpacing/>
        <w:rPr>
          <w:rFonts w:cstheme="minorHAnsi"/>
          <w:lang w:val="el-GR"/>
        </w:rPr>
      </w:pPr>
      <w:proofErr w:type="spellStart"/>
      <w:r w:rsidRPr="009E11C5">
        <w:rPr>
          <w:rFonts w:cstheme="minorHAnsi"/>
          <w:lang w:val="el-GR"/>
        </w:rPr>
        <w:t>Διαλειτουργικότητα</w:t>
      </w:r>
      <w:proofErr w:type="spellEnd"/>
      <w:r w:rsidRPr="009E11C5">
        <w:rPr>
          <w:rFonts w:cstheme="minorHAnsi"/>
          <w:lang w:val="el-GR"/>
        </w:rPr>
        <w:t xml:space="preserve"> με ΑΣΕΠ για τη διαχείριση και παρακολούθηση προσλήψεων καθώς και για την άσκηση πολιτικής προσλήψεων και προγραμματισμό αναγκών σε ανθρώπινο δυναμικό της δημόσιας διοίκησης.</w:t>
      </w:r>
    </w:p>
    <w:p w14:paraId="3199AA1E" w14:textId="77777777" w:rsidR="009E11C5" w:rsidRPr="009E11C5" w:rsidRDefault="009E11C5" w:rsidP="00CB3043">
      <w:pPr>
        <w:numPr>
          <w:ilvl w:val="2"/>
          <w:numId w:val="46"/>
        </w:numPr>
        <w:suppressAutoHyphens w:val="0"/>
        <w:spacing w:after="200" w:line="276" w:lineRule="auto"/>
        <w:ind w:left="1440"/>
        <w:contextualSpacing/>
        <w:rPr>
          <w:rFonts w:cstheme="minorHAnsi"/>
          <w:lang w:val="el-GR"/>
        </w:rPr>
      </w:pPr>
      <w:proofErr w:type="spellStart"/>
      <w:r w:rsidRPr="009E11C5">
        <w:rPr>
          <w:rFonts w:cstheme="minorHAnsi"/>
          <w:lang w:val="el-GR"/>
        </w:rPr>
        <w:t>Διαλειτουργικότητα</w:t>
      </w:r>
      <w:proofErr w:type="spellEnd"/>
      <w:r w:rsidRPr="009E11C5">
        <w:rPr>
          <w:rFonts w:cstheme="minorHAnsi"/>
          <w:lang w:val="el-GR"/>
        </w:rPr>
        <w:t xml:space="preserve"> με </w:t>
      </w:r>
      <w:r w:rsidRPr="008D5E3A">
        <w:rPr>
          <w:rFonts w:cstheme="minorHAnsi"/>
        </w:rPr>
        <w:t>e</w:t>
      </w:r>
      <w:r w:rsidRPr="009E11C5">
        <w:rPr>
          <w:rFonts w:cstheme="minorHAnsi"/>
          <w:lang w:val="el-GR"/>
        </w:rPr>
        <w:t>-ΔΑΥΚ της Υπηρεσίας Συντάξεων για τη διαχείριση και παρακολούθηση των διαδικασιών αποχώρησης και συνταξιοδότησης.</w:t>
      </w:r>
    </w:p>
    <w:p w14:paraId="6F200C46" w14:textId="77777777" w:rsidR="009E11C5" w:rsidRPr="008D5E3A" w:rsidRDefault="009E11C5" w:rsidP="00CB3043">
      <w:pPr>
        <w:numPr>
          <w:ilvl w:val="2"/>
          <w:numId w:val="46"/>
        </w:numPr>
        <w:suppressAutoHyphens w:val="0"/>
        <w:spacing w:after="200" w:line="276" w:lineRule="auto"/>
        <w:ind w:left="1440"/>
        <w:contextualSpacing/>
        <w:rPr>
          <w:rFonts w:cstheme="minorHAnsi"/>
        </w:rPr>
      </w:pPr>
      <w:proofErr w:type="spellStart"/>
      <w:r w:rsidRPr="008D5E3A">
        <w:rPr>
          <w:rFonts w:cstheme="minorHAnsi"/>
        </w:rPr>
        <w:t>Δι</w:t>
      </w:r>
      <w:proofErr w:type="spellEnd"/>
      <w:r w:rsidRPr="008D5E3A">
        <w:rPr>
          <w:rFonts w:cstheme="minorHAnsi"/>
        </w:rPr>
        <w:t xml:space="preserve">αλειτουργικότητα </w:t>
      </w:r>
      <w:proofErr w:type="spellStart"/>
      <w:r w:rsidRPr="008D5E3A">
        <w:rPr>
          <w:rFonts w:cstheme="minorHAnsi"/>
        </w:rPr>
        <w:t>με</w:t>
      </w:r>
      <w:proofErr w:type="spellEnd"/>
      <w:r w:rsidRPr="008D5E3A">
        <w:rPr>
          <w:rFonts w:cstheme="minorHAnsi"/>
        </w:rPr>
        <w:t xml:space="preserve"> </w:t>
      </w:r>
      <w:proofErr w:type="spellStart"/>
      <w:r w:rsidRPr="008D5E3A">
        <w:rPr>
          <w:rFonts w:cstheme="minorHAnsi"/>
        </w:rPr>
        <w:t>Εθνικό</w:t>
      </w:r>
      <w:proofErr w:type="spellEnd"/>
      <w:r w:rsidRPr="008D5E3A">
        <w:rPr>
          <w:rFonts w:cstheme="minorHAnsi"/>
        </w:rPr>
        <w:t xml:space="preserve"> </w:t>
      </w:r>
      <w:proofErr w:type="spellStart"/>
      <w:r w:rsidRPr="008D5E3A">
        <w:rPr>
          <w:rFonts w:cstheme="minorHAnsi"/>
        </w:rPr>
        <w:t>Τυ</w:t>
      </w:r>
      <w:proofErr w:type="spellEnd"/>
      <w:r w:rsidRPr="008D5E3A">
        <w:rPr>
          <w:rFonts w:cstheme="minorHAnsi"/>
        </w:rPr>
        <w:t xml:space="preserve">πογραφείο. </w:t>
      </w:r>
    </w:p>
    <w:p w14:paraId="3B83CF4B" w14:textId="38BC8156" w:rsidR="009E11C5" w:rsidRPr="009E11C5" w:rsidRDefault="009E11C5" w:rsidP="00CB3043">
      <w:pPr>
        <w:numPr>
          <w:ilvl w:val="2"/>
          <w:numId w:val="46"/>
        </w:numPr>
        <w:suppressAutoHyphens w:val="0"/>
        <w:spacing w:after="200" w:line="276" w:lineRule="auto"/>
        <w:ind w:left="1440"/>
        <w:contextualSpacing/>
        <w:rPr>
          <w:rFonts w:cstheme="minorHAnsi"/>
          <w:lang w:val="el-GR"/>
        </w:rPr>
      </w:pPr>
      <w:proofErr w:type="spellStart"/>
      <w:r w:rsidRPr="009E11C5">
        <w:rPr>
          <w:rFonts w:cstheme="minorHAnsi"/>
          <w:lang w:val="el-GR"/>
        </w:rPr>
        <w:lastRenderedPageBreak/>
        <w:t>Διαλειτουργικότητα</w:t>
      </w:r>
      <w:proofErr w:type="spellEnd"/>
      <w:r w:rsidRPr="009E11C5">
        <w:rPr>
          <w:rFonts w:cstheme="minorHAnsi"/>
          <w:lang w:val="el-GR"/>
        </w:rPr>
        <w:t xml:space="preserve"> με Υπουργείο </w:t>
      </w:r>
      <w:r w:rsidR="005C1DBA">
        <w:rPr>
          <w:rFonts w:cstheme="minorHAnsi"/>
          <w:lang w:val="el-GR"/>
        </w:rPr>
        <w:t xml:space="preserve">Ψηφιακής Διακυβέρνησης </w:t>
      </w:r>
      <w:r w:rsidRPr="009E11C5">
        <w:rPr>
          <w:rFonts w:cstheme="minorHAnsi"/>
          <w:lang w:val="el-GR"/>
        </w:rPr>
        <w:t xml:space="preserve">(Διαύγεια και ενδεικτικά </w:t>
      </w:r>
      <w:r w:rsidRPr="008D5E3A">
        <w:rPr>
          <w:rFonts w:cstheme="minorHAnsi"/>
          <w:lang w:val="en-US"/>
        </w:rPr>
        <w:t>CRM</w:t>
      </w:r>
      <w:r w:rsidRPr="009E11C5">
        <w:rPr>
          <w:rFonts w:cstheme="minorHAnsi"/>
          <w:lang w:val="el-GR"/>
        </w:rPr>
        <w:t>).</w:t>
      </w:r>
    </w:p>
    <w:p w14:paraId="4AB43F72" w14:textId="77777777" w:rsidR="00A82BE5" w:rsidRDefault="009E11C5" w:rsidP="00CB3043">
      <w:pPr>
        <w:numPr>
          <w:ilvl w:val="2"/>
          <w:numId w:val="46"/>
        </w:numPr>
        <w:suppressAutoHyphens w:val="0"/>
        <w:spacing w:after="200" w:line="276" w:lineRule="auto"/>
        <w:ind w:left="1440"/>
        <w:contextualSpacing/>
        <w:rPr>
          <w:rFonts w:cstheme="minorHAnsi"/>
          <w:lang w:val="el-GR"/>
        </w:rPr>
      </w:pPr>
      <w:proofErr w:type="spellStart"/>
      <w:r w:rsidRPr="009E11C5">
        <w:rPr>
          <w:rFonts w:cstheme="minorHAnsi"/>
          <w:lang w:val="el-GR"/>
        </w:rPr>
        <w:t>Διαλειτουργικότητα</w:t>
      </w:r>
      <w:proofErr w:type="spellEnd"/>
      <w:r w:rsidRPr="009E11C5">
        <w:rPr>
          <w:rFonts w:cstheme="minorHAnsi"/>
          <w:lang w:val="el-GR"/>
        </w:rPr>
        <w:t xml:space="preserve"> με την Γενική Γραμματεία Πληροφοριακών Συστημάτων για την παροχή της υπηρεσίας </w:t>
      </w:r>
      <w:proofErr w:type="spellStart"/>
      <w:r w:rsidRPr="009E11C5">
        <w:rPr>
          <w:rFonts w:cstheme="minorHAnsi"/>
          <w:lang w:val="el-GR"/>
        </w:rPr>
        <w:t>αυθεντικοποίησης</w:t>
      </w:r>
      <w:proofErr w:type="spellEnd"/>
      <w:r w:rsidRPr="009E11C5">
        <w:rPr>
          <w:rFonts w:cstheme="minorHAnsi"/>
          <w:lang w:val="el-GR"/>
        </w:rPr>
        <w:t xml:space="preserve"> χρηστών (π.χ. πρότυπο </w:t>
      </w:r>
      <w:r w:rsidRPr="00A82BE5">
        <w:rPr>
          <w:rFonts w:cstheme="minorHAnsi"/>
          <w:lang w:val="el-GR"/>
        </w:rPr>
        <w:t>OAuth</w:t>
      </w:r>
      <w:r w:rsidRPr="009E11C5">
        <w:rPr>
          <w:rFonts w:cstheme="minorHAnsi"/>
          <w:lang w:val="el-GR"/>
        </w:rPr>
        <w:t xml:space="preserve">2.0) </w:t>
      </w:r>
    </w:p>
    <w:p w14:paraId="7FF2D206" w14:textId="77777777" w:rsidR="00660A1E" w:rsidRDefault="009E11C5" w:rsidP="009E11C5">
      <w:pPr>
        <w:spacing w:before="120" w:after="0"/>
        <w:ind w:left="720"/>
        <w:rPr>
          <w:rFonts w:cstheme="minorHAnsi"/>
          <w:lang w:val="el-GR"/>
        </w:rPr>
      </w:pPr>
      <w:r w:rsidRPr="009E11C5">
        <w:rPr>
          <w:rFonts w:cstheme="minorHAnsi"/>
          <w:lang w:val="el-GR"/>
        </w:rPr>
        <w:t xml:space="preserve">Επισημαίνεται ότι όπου απαιτηθεί για τα ανωτέρω τρίτα συστήματα θα υλοποιηθούν και οι αντίστοιχες προσαρμογές ώστε οι </w:t>
      </w:r>
      <w:proofErr w:type="spellStart"/>
      <w:r w:rsidRPr="009E11C5">
        <w:rPr>
          <w:rFonts w:cstheme="minorHAnsi"/>
          <w:lang w:val="el-GR"/>
        </w:rPr>
        <w:t>διαλειτουργικότητες</w:t>
      </w:r>
      <w:proofErr w:type="spellEnd"/>
      <w:r w:rsidRPr="009E11C5">
        <w:rPr>
          <w:rFonts w:cstheme="minorHAnsi"/>
          <w:lang w:val="el-GR"/>
        </w:rPr>
        <w:t xml:space="preserve"> να τεθούν σε λειτουργία στο πλαίσιο του παρόντος </w:t>
      </w:r>
      <w:proofErr w:type="spellStart"/>
      <w:r w:rsidRPr="009E11C5">
        <w:rPr>
          <w:rFonts w:cstheme="minorHAnsi"/>
          <w:lang w:val="el-GR"/>
        </w:rPr>
        <w:t>Υποέργου</w:t>
      </w:r>
      <w:proofErr w:type="spellEnd"/>
      <w:r w:rsidRPr="009E11C5">
        <w:rPr>
          <w:rFonts w:cstheme="minorHAnsi"/>
          <w:lang w:val="el-GR"/>
        </w:rPr>
        <w:t xml:space="preserve"> 3</w:t>
      </w:r>
      <w:r w:rsidR="00A82BE5">
        <w:rPr>
          <w:rFonts w:cstheme="minorHAnsi"/>
          <w:lang w:val="el-GR"/>
        </w:rPr>
        <w:t>.</w:t>
      </w:r>
    </w:p>
    <w:p w14:paraId="217039AD" w14:textId="77777777" w:rsidR="00FC0303" w:rsidRDefault="00FC0303" w:rsidP="00CB3043">
      <w:pPr>
        <w:pStyle w:val="aff"/>
        <w:numPr>
          <w:ilvl w:val="0"/>
          <w:numId w:val="53"/>
        </w:numPr>
        <w:spacing w:before="120" w:after="0"/>
        <w:rPr>
          <w:rFonts w:cs="Tahoma"/>
          <w:szCs w:val="22"/>
          <w:lang w:val="el-GR"/>
        </w:rPr>
      </w:pPr>
      <w:r>
        <w:rPr>
          <w:rFonts w:cs="Tahoma"/>
          <w:szCs w:val="22"/>
          <w:lang w:val="el-GR"/>
        </w:rPr>
        <w:t>Υποσύστημα</w:t>
      </w:r>
      <w:r w:rsidRPr="00FC0303">
        <w:rPr>
          <w:rFonts w:cs="Tahoma"/>
          <w:szCs w:val="22"/>
          <w:lang w:val="el-GR"/>
        </w:rPr>
        <w:t xml:space="preserve"> Μητρώου Ανθρωπίνου Δυναμικού. Περιλαμβάνει: α) λειτουργικότητα για την υποστήριξη φορέων δημόσιας διοίκησης οι οποίοι δεν κρίνονται τεχνικοοικονομικά ώριμοι (για τους οποίους δεν κρίνεται τεχνικοοικονομικά συμφέρουσα η αλλαγή της υποδομής τους) για αλλαγή της υποδομής τους, για την συμπλήρωση στοιχείων τα οποία θα περιγράφουν την εικόνα του Φορέα αναφορικά με την οργάνωσή του και την κατάσταση προσωπικού, καθώς και τα στοιχεία που χαρακτηρίζονται αναγκαία για την οριζόντια λειτουργία ενιαίου μητρώου μισθοδοτούμενων του Ελληνικού Δημοσίου, της Ενιαίας Αρχής Πληρωμών (ΕΑΠ) β) λειτουργικότητα για να υποστηρίξει την άσκηση των αρμοδιοτήτων μιας διεύθυνσης διοικητικού, διοικητικά ευθυγραμμισμένης προς τις στρατηγικές κατευθύνσεις, για φορείς που μέσω τεχνικοοικονομικών κριτηρίων κρίνεται σκόπιμη η αντικατάσταση του διαθέσιμου / διαθέσιμων συστημάτων με το ΣΔΑΔ.</w:t>
      </w:r>
    </w:p>
    <w:p w14:paraId="6961614F" w14:textId="77777777" w:rsidR="00CD39F9" w:rsidRPr="00CD39F9" w:rsidRDefault="00CD39F9" w:rsidP="00CB3043">
      <w:pPr>
        <w:pStyle w:val="aff"/>
        <w:numPr>
          <w:ilvl w:val="0"/>
          <w:numId w:val="53"/>
        </w:numPr>
        <w:rPr>
          <w:rFonts w:cs="Tahoma"/>
          <w:szCs w:val="22"/>
          <w:lang w:val="el-GR"/>
        </w:rPr>
      </w:pPr>
      <w:r w:rsidRPr="00CD39F9">
        <w:rPr>
          <w:rFonts w:cs="Tahoma"/>
          <w:szCs w:val="22"/>
          <w:lang w:val="el-GR"/>
        </w:rPr>
        <w:t>Υλοποίηση Υποσυστήματος διαχείρισης και ανάπτυξης ανθρώπινων πόρων που θα περιλαμβάνει τις επιχειρησιακές λειτουργίες:</w:t>
      </w:r>
    </w:p>
    <w:p w14:paraId="57DF0E22" w14:textId="37C216D3" w:rsidR="00CD39F9" w:rsidRPr="00CD39F9" w:rsidRDefault="00CD39F9" w:rsidP="00CB3043">
      <w:pPr>
        <w:numPr>
          <w:ilvl w:val="2"/>
          <w:numId w:val="46"/>
        </w:numPr>
        <w:suppressAutoHyphens w:val="0"/>
        <w:spacing w:after="200" w:line="276" w:lineRule="auto"/>
        <w:ind w:left="1440"/>
        <w:contextualSpacing/>
        <w:rPr>
          <w:rFonts w:cs="Tahoma"/>
          <w:szCs w:val="22"/>
          <w:lang w:val="el-GR"/>
        </w:rPr>
      </w:pPr>
      <w:r w:rsidRPr="00CD39F9">
        <w:rPr>
          <w:rFonts w:cstheme="minorHAnsi"/>
          <w:lang w:val="el-GR"/>
        </w:rPr>
        <w:t>Προσλήψεις/Αποχωρήσεις/Μεταβολές. Υλοποίηση του προγραμματισμού αναγκών σε ανθρώπινο δυναμικό, της εφαρμογής της πολιτικής προσλήψεων, της τοποθέτησης επιτυχόντων σε διαγωνιστικές διαδικασίες, των διαδικασιών αποχώρησης και συνταξιοδότησης. Στον τομέα των προσλήψεων υπεύθυνος του εκτελεστικού και υποστηρικτικού επιπέδου είναι το ΑΣΕΠ ενώ ο υπεύθυνος για το επιτελικό επίπεδο και την άσκηση πολιτικής είναι το</w:t>
      </w:r>
      <w:r w:rsidR="00EC26C2">
        <w:rPr>
          <w:rFonts w:cstheme="minorHAnsi"/>
          <w:lang w:val="el-GR"/>
        </w:rPr>
        <w:t xml:space="preserve"> Υπουργείο Εσωτερικών</w:t>
      </w:r>
      <w:r w:rsidRPr="00CD39F9">
        <w:rPr>
          <w:rFonts w:cstheme="minorHAnsi"/>
          <w:lang w:val="el-GR"/>
        </w:rPr>
        <w:t>.</w:t>
      </w:r>
      <w:r w:rsidR="00EC26C2">
        <w:rPr>
          <w:rFonts w:cstheme="minorHAnsi"/>
          <w:lang w:val="el-GR"/>
        </w:rPr>
        <w:t xml:space="preserve"> </w:t>
      </w:r>
      <w:r w:rsidRPr="00CD39F9">
        <w:rPr>
          <w:rFonts w:cstheme="minorHAnsi"/>
          <w:lang w:val="el-GR"/>
        </w:rPr>
        <w:t>Επιπλέον καλύπτεται η διαδικασία αποχώρησης και συνταξιοδότησης με την διασύνδεση με την εφαρμογή e-ΔΑΥΚ της Γενικής Διεύθυνσης Συντάξεων του ΓΛΚ.</w:t>
      </w:r>
      <w:r w:rsidRPr="00CD39F9">
        <w:rPr>
          <w:rFonts w:cs="Tahoma"/>
          <w:szCs w:val="22"/>
          <w:lang w:val="el-GR"/>
        </w:rPr>
        <w:t xml:space="preserve">    </w:t>
      </w:r>
    </w:p>
    <w:p w14:paraId="232E008D" w14:textId="499DEDED" w:rsidR="00CD39F9" w:rsidRPr="00CD39F9" w:rsidRDefault="00CD39F9" w:rsidP="00CB3043">
      <w:pPr>
        <w:numPr>
          <w:ilvl w:val="2"/>
          <w:numId w:val="46"/>
        </w:numPr>
        <w:suppressAutoHyphens w:val="0"/>
        <w:spacing w:after="200" w:line="276" w:lineRule="auto"/>
        <w:ind w:left="1440"/>
        <w:contextualSpacing/>
        <w:rPr>
          <w:rFonts w:cstheme="minorHAnsi"/>
          <w:lang w:val="el-GR"/>
        </w:rPr>
      </w:pPr>
      <w:r w:rsidRPr="00CD39F9">
        <w:rPr>
          <w:rFonts w:cstheme="minorHAnsi"/>
          <w:lang w:val="el-GR"/>
        </w:rPr>
        <w:t xml:space="preserve">Διαχείριση Οργανωτικών και Ατομικών Στοιχείων. Περιλαμβάνει την εξυπηρέτηση των βασικών λειτουργιών που εκτελεί μια διεύθυνση ανθρώπινου δυναμικού στη δημόσια διοίκηση. Πιο συγκεκριμένα περιλαμβάνει την διαχείριση του ατομικού φακέλου του εργαζομένου, τη διατήρηση των υπηρεσιακών μεταβολών καθώς και θέματα σχετικά με την οργάνωση του φορέα (π.χ. οργανογράμματα, περιγράμματα θέσης </w:t>
      </w:r>
      <w:proofErr w:type="spellStart"/>
      <w:r w:rsidRPr="00CD39F9">
        <w:rPr>
          <w:rFonts w:cstheme="minorHAnsi"/>
          <w:lang w:val="el-GR"/>
        </w:rPr>
        <w:t>κ.λ.π</w:t>
      </w:r>
      <w:proofErr w:type="spellEnd"/>
      <w:r w:rsidRPr="00CD39F9">
        <w:rPr>
          <w:rFonts w:cstheme="minorHAnsi"/>
          <w:lang w:val="el-GR"/>
        </w:rPr>
        <w:t>.). Επιπλέον παρέχονται λειτουργικότητες  αυτοδιαχείρισης υπαλλήλων (</w:t>
      </w:r>
      <w:proofErr w:type="spellStart"/>
      <w:r w:rsidRPr="00CD39F9">
        <w:rPr>
          <w:rFonts w:cstheme="minorHAnsi"/>
          <w:lang w:val="el-GR"/>
        </w:rPr>
        <w:t>employee</w:t>
      </w:r>
      <w:proofErr w:type="spellEnd"/>
      <w:r w:rsidRPr="00CD39F9">
        <w:rPr>
          <w:rFonts w:cstheme="minorHAnsi"/>
          <w:lang w:val="el-GR"/>
        </w:rPr>
        <w:t xml:space="preserve"> </w:t>
      </w:r>
      <w:proofErr w:type="spellStart"/>
      <w:r w:rsidRPr="00CD39F9">
        <w:rPr>
          <w:rFonts w:cstheme="minorHAnsi"/>
          <w:lang w:val="el-GR"/>
        </w:rPr>
        <w:t>self</w:t>
      </w:r>
      <w:proofErr w:type="spellEnd"/>
      <w:r w:rsidRPr="00CD39F9">
        <w:rPr>
          <w:rFonts w:cstheme="minorHAnsi"/>
          <w:lang w:val="el-GR"/>
        </w:rPr>
        <w:t xml:space="preserve"> </w:t>
      </w:r>
      <w:proofErr w:type="spellStart"/>
      <w:r w:rsidRPr="00CD39F9">
        <w:rPr>
          <w:rFonts w:cstheme="minorHAnsi"/>
          <w:lang w:val="el-GR"/>
        </w:rPr>
        <w:t>service</w:t>
      </w:r>
      <w:proofErr w:type="spellEnd"/>
      <w:r w:rsidRPr="00CD39F9">
        <w:rPr>
          <w:rFonts w:cstheme="minorHAnsi"/>
          <w:lang w:val="el-GR"/>
        </w:rPr>
        <w:t xml:space="preserve">) που αφορούν σε αξιολογήσεις υπαλλήλων και αιτήσεις μετακίνησης </w:t>
      </w:r>
      <w:proofErr w:type="spellStart"/>
      <w:r w:rsidRPr="00CD39F9">
        <w:rPr>
          <w:rFonts w:cstheme="minorHAnsi"/>
          <w:lang w:val="el-GR"/>
        </w:rPr>
        <w:t>κ.λ.π</w:t>
      </w:r>
      <w:proofErr w:type="spellEnd"/>
      <w:r w:rsidRPr="00CD39F9">
        <w:rPr>
          <w:rFonts w:cstheme="minorHAnsi"/>
          <w:lang w:val="el-GR"/>
        </w:rPr>
        <w:t xml:space="preserve">. Υπεύθυνος του εκτελεστικού και υποστηρικτικού επιπέδου είναι ο κάθε φορέας ενώ ο υπεύθυνος για το επιτελικό επίπεδο καθορίζεται από τη διεύθυνση διοικητικού του </w:t>
      </w:r>
      <w:r w:rsidR="00EC26C2">
        <w:rPr>
          <w:rFonts w:cstheme="minorHAnsi"/>
          <w:lang w:val="el-GR"/>
        </w:rPr>
        <w:t>Υπουργείο</w:t>
      </w:r>
      <w:r w:rsidR="00846940">
        <w:rPr>
          <w:rFonts w:cstheme="minorHAnsi"/>
          <w:lang w:val="el-GR"/>
        </w:rPr>
        <w:t>υ</w:t>
      </w:r>
      <w:r w:rsidR="00EC26C2">
        <w:rPr>
          <w:rFonts w:cstheme="minorHAnsi"/>
          <w:lang w:val="el-GR"/>
        </w:rPr>
        <w:t xml:space="preserve"> Εσωτερικών</w:t>
      </w:r>
      <w:r w:rsidRPr="00CD39F9">
        <w:rPr>
          <w:rFonts w:cstheme="minorHAnsi"/>
          <w:lang w:val="el-GR"/>
        </w:rPr>
        <w:t>. Θα ενσωματωθούν τα δεδομένα του Μητρώου Ανθρώπινου Δυναμικού.</w:t>
      </w:r>
    </w:p>
    <w:p w14:paraId="36D7DEAA" w14:textId="4ABD8732" w:rsidR="00CD39F9" w:rsidRPr="00CD39F9" w:rsidRDefault="00CD39F9" w:rsidP="00CB3043">
      <w:pPr>
        <w:numPr>
          <w:ilvl w:val="2"/>
          <w:numId w:val="46"/>
        </w:numPr>
        <w:suppressAutoHyphens w:val="0"/>
        <w:spacing w:after="200" w:line="276" w:lineRule="auto"/>
        <w:ind w:left="1440"/>
        <w:contextualSpacing/>
        <w:rPr>
          <w:rFonts w:cstheme="minorHAnsi"/>
          <w:lang w:val="el-GR"/>
        </w:rPr>
      </w:pPr>
      <w:r w:rsidRPr="00CD39F9">
        <w:rPr>
          <w:rFonts w:cstheme="minorHAnsi"/>
          <w:lang w:val="el-GR"/>
        </w:rPr>
        <w:t xml:space="preserve">Αξιολόγηση Προσωπικού. Υποστήριξη και διαχείριση του συστήματος αξιολόγησης, το οποίο θα είναι ευθυγραμμισμένο με τα διαθέσιμα στρατηγικά στοιχεία (αποστολή, στρατηγικές, επιχειρηματικοί στόχοι, δομές, κουλτούρα, περιβάλλον επιχειρησιακής λειτουργίας </w:t>
      </w:r>
      <w:proofErr w:type="spellStart"/>
      <w:r w:rsidRPr="00CD39F9">
        <w:rPr>
          <w:rFonts w:cstheme="minorHAnsi"/>
          <w:lang w:val="el-GR"/>
        </w:rPr>
        <w:t>κ.λ.π</w:t>
      </w:r>
      <w:proofErr w:type="spellEnd"/>
      <w:r w:rsidRPr="00CD39F9">
        <w:rPr>
          <w:rFonts w:cstheme="minorHAnsi"/>
          <w:lang w:val="el-GR"/>
        </w:rPr>
        <w:t>.). Διατήρηση των αποτελεσμάτων ετήσιας αξιολόγησης στο φάκελο του στελέχους της δημόσιας διοίκησης και διασύνδεσή τους με τη βαθμολογική του εξέλιξη και τους στόχους που του έχουν ανατεθεί. Υπεύθυνος του εκτελεστικού και υποστηρικτικού επιπέδου είναι ο κάθε φορέας ενώ ο υπεύθυνος για το επιτελικό επίπεδο καθορίζεται από τη διεύθυνση διοικητικού του</w:t>
      </w:r>
      <w:r w:rsidR="00EC26C2">
        <w:rPr>
          <w:rFonts w:cstheme="minorHAnsi"/>
          <w:lang w:val="el-GR"/>
        </w:rPr>
        <w:t xml:space="preserve"> Υπουργείο Εσωτερικών</w:t>
      </w:r>
      <w:r w:rsidRPr="00CD39F9">
        <w:rPr>
          <w:rFonts w:cstheme="minorHAnsi"/>
          <w:lang w:val="el-GR"/>
        </w:rPr>
        <w:t>.</w:t>
      </w:r>
    </w:p>
    <w:p w14:paraId="1285F780" w14:textId="77777777" w:rsidR="00CD39F9" w:rsidRPr="00CD39F9" w:rsidRDefault="00CD39F9" w:rsidP="00CB3043">
      <w:pPr>
        <w:numPr>
          <w:ilvl w:val="2"/>
          <w:numId w:val="46"/>
        </w:numPr>
        <w:suppressAutoHyphens w:val="0"/>
        <w:spacing w:after="200" w:line="276" w:lineRule="auto"/>
        <w:ind w:left="1440"/>
        <w:contextualSpacing/>
        <w:rPr>
          <w:rFonts w:cstheme="minorHAnsi"/>
          <w:lang w:val="el-GR"/>
        </w:rPr>
      </w:pPr>
      <w:r w:rsidRPr="00CD39F9">
        <w:rPr>
          <w:rFonts w:cstheme="minorHAnsi"/>
          <w:lang w:val="el-GR"/>
        </w:rPr>
        <w:lastRenderedPageBreak/>
        <w:t>Διοικητική Πληροφόρηση, επιτελικές αναφορές και υποστήριξη διοίκησης. Αξιοποίηση και διαχείριση των διαθέσιμων δεδομένων για την υποστήριξη αποφάσεων σε όλα τα επίπεδα (Πολιτικό, Στρατηγικό, Λειτουργικό, Τακτικό), αξιολόγηση της αποτελεσματικότητας των στρατηγικών που υλοποιούνται και δημιουργία προβλέψεων.</w:t>
      </w:r>
    </w:p>
    <w:p w14:paraId="3874B7E0" w14:textId="77777777" w:rsidR="00CD39F9" w:rsidRPr="00CD39F9" w:rsidRDefault="00CD39F9" w:rsidP="00CB3043">
      <w:pPr>
        <w:numPr>
          <w:ilvl w:val="2"/>
          <w:numId w:val="46"/>
        </w:numPr>
        <w:suppressAutoHyphens w:val="0"/>
        <w:spacing w:after="200" w:line="276" w:lineRule="auto"/>
        <w:ind w:left="1440"/>
        <w:contextualSpacing/>
        <w:rPr>
          <w:rFonts w:cstheme="minorHAnsi"/>
          <w:lang w:val="el-GR"/>
        </w:rPr>
      </w:pPr>
      <w:r w:rsidRPr="00CD39F9">
        <w:rPr>
          <w:rFonts w:cstheme="minorHAnsi"/>
          <w:lang w:val="el-GR"/>
        </w:rPr>
        <w:t>Εκπαίδευση και Ανάπτυξη: Η ανίχνευση των εκπαιδευτικών αναγκών της Δημόσιας Διοίκησης με στόχο τη διαρκή αναβάθμιση των ανθρώπινου δυναμικού, αξιοποιώντας σύγχρονες και ασύγχρονες μορφές εκπαίδευσης, στοχεύοντας στην κάλυψη των μαθησιακών κενών και στον εμπλουτισμό των προσωπικών προφίλ των εκπαιδευόμενων με νέες δεξιότητες. Ο αρμόδιος Φορέας είναι το Εθνικό Κέντρο Δημόσιας Διοίκησης και Αυτοδιοίκησης (ΕΚΔΔΑ)</w:t>
      </w:r>
      <w:r>
        <w:rPr>
          <w:rFonts w:cstheme="minorHAnsi"/>
          <w:lang w:val="el-GR"/>
        </w:rPr>
        <w:t>.</w:t>
      </w:r>
    </w:p>
    <w:p w14:paraId="70BEE610" w14:textId="77777777" w:rsidR="00CD39F9" w:rsidRPr="00CD39F9" w:rsidRDefault="00CD39F9" w:rsidP="00CB3043">
      <w:pPr>
        <w:numPr>
          <w:ilvl w:val="2"/>
          <w:numId w:val="46"/>
        </w:numPr>
        <w:suppressAutoHyphens w:val="0"/>
        <w:spacing w:after="200" w:line="276" w:lineRule="auto"/>
        <w:ind w:left="1440"/>
        <w:contextualSpacing/>
        <w:rPr>
          <w:rFonts w:cstheme="minorHAnsi"/>
          <w:lang w:val="el-GR"/>
        </w:rPr>
      </w:pPr>
      <w:r w:rsidRPr="00CD39F9">
        <w:rPr>
          <w:rFonts w:cstheme="minorHAnsi"/>
          <w:lang w:val="el-GR"/>
        </w:rPr>
        <w:t xml:space="preserve">Ψηφιακά Οργανογράμματα. Θα ενσωματωθούν τα δεδομένα από το Μητρώο Ανθρώπινου Δυναμικού και επιπλέον θα προστεθούν λειτουργικότητες για την καταχώρηση αρμοδιοτήτων, εντύπων και διαδικασιών προς τους πολίτες. </w:t>
      </w:r>
    </w:p>
    <w:p w14:paraId="668CDDE9" w14:textId="77777777" w:rsidR="00CD39F9" w:rsidRPr="00CD39F9" w:rsidRDefault="00CD39F9" w:rsidP="00CB3043">
      <w:pPr>
        <w:numPr>
          <w:ilvl w:val="2"/>
          <w:numId w:val="46"/>
        </w:numPr>
        <w:suppressAutoHyphens w:val="0"/>
        <w:spacing w:after="200" w:line="276" w:lineRule="auto"/>
        <w:ind w:left="1440"/>
        <w:contextualSpacing/>
        <w:rPr>
          <w:rFonts w:cstheme="minorHAnsi"/>
          <w:lang w:val="el-GR"/>
        </w:rPr>
      </w:pPr>
      <w:r w:rsidRPr="00CD39F9">
        <w:rPr>
          <w:rFonts w:cstheme="minorHAnsi"/>
          <w:lang w:val="el-GR"/>
        </w:rPr>
        <w:t>Περιγράμματα Θέσεων. Θα ενσωματωθούν τα δεδομένα από το Μητρώο Ανθρώπινου Δυναμικού και θα υλοποιηθούν εφαρμογές δημιουργίας και διαχείρισης Γενικών και Ειδικών Περιγραμμάτων.</w:t>
      </w:r>
    </w:p>
    <w:p w14:paraId="452A1547" w14:textId="77777777" w:rsidR="00CD39F9" w:rsidRPr="00CD39F9" w:rsidRDefault="00CD39F9" w:rsidP="00CB3043">
      <w:pPr>
        <w:numPr>
          <w:ilvl w:val="2"/>
          <w:numId w:val="46"/>
        </w:numPr>
        <w:suppressAutoHyphens w:val="0"/>
        <w:spacing w:after="200" w:line="276" w:lineRule="auto"/>
        <w:ind w:left="1440"/>
        <w:contextualSpacing/>
        <w:rPr>
          <w:rFonts w:cstheme="minorHAnsi"/>
          <w:lang w:val="el-GR"/>
        </w:rPr>
      </w:pPr>
      <w:r w:rsidRPr="00CD39F9">
        <w:rPr>
          <w:rFonts w:cstheme="minorHAnsi"/>
          <w:lang w:val="el-GR"/>
        </w:rPr>
        <w:t>Κινητικότητα. Θα ενσωματωθούν τα δεδομένα από το Μητρώο Ανθρώπινου Δυναμικού και θα υλοποιηθούν εφαρμογές διαχείρισης του πλήρους κύκλου κινητικότητας.</w:t>
      </w:r>
    </w:p>
    <w:p w14:paraId="7A7F1244" w14:textId="77777777" w:rsidR="00CD39F9" w:rsidRDefault="00CD39F9" w:rsidP="00CB3043">
      <w:pPr>
        <w:numPr>
          <w:ilvl w:val="2"/>
          <w:numId w:val="46"/>
        </w:numPr>
        <w:suppressAutoHyphens w:val="0"/>
        <w:spacing w:after="200" w:line="276" w:lineRule="auto"/>
        <w:ind w:left="1440"/>
        <w:contextualSpacing/>
        <w:rPr>
          <w:rFonts w:cstheme="minorHAnsi"/>
          <w:lang w:val="el-GR"/>
        </w:rPr>
      </w:pPr>
      <w:proofErr w:type="spellStart"/>
      <w:r w:rsidRPr="00CD39F9">
        <w:rPr>
          <w:rFonts w:cstheme="minorHAnsi"/>
          <w:lang w:val="el-GR"/>
        </w:rPr>
        <w:t>Στοχοθεσία</w:t>
      </w:r>
      <w:proofErr w:type="spellEnd"/>
      <w:r>
        <w:rPr>
          <w:rFonts w:cstheme="minorHAnsi"/>
          <w:lang w:val="el-GR"/>
        </w:rPr>
        <w:t>.</w:t>
      </w:r>
    </w:p>
    <w:p w14:paraId="77ECB3DC" w14:textId="77777777" w:rsidR="00AD0022" w:rsidRPr="00486DC8" w:rsidRDefault="00AD0022" w:rsidP="00CB3043">
      <w:pPr>
        <w:pStyle w:val="aff"/>
        <w:numPr>
          <w:ilvl w:val="0"/>
          <w:numId w:val="53"/>
        </w:numPr>
        <w:rPr>
          <w:rFonts w:cs="Tahoma"/>
          <w:szCs w:val="22"/>
          <w:lang w:val="el-GR"/>
        </w:rPr>
      </w:pPr>
      <w:r w:rsidRPr="00486DC8">
        <w:rPr>
          <w:rFonts w:cs="Tahoma"/>
          <w:szCs w:val="22"/>
          <w:lang w:val="el-GR"/>
        </w:rPr>
        <w:t>Υλοποίηση Υποσυστήματος Μητρώου Φορέων: Περιλαμβάνει την παρουσίαση και διαχείριση του Μητρώου Φορέων της Γενικής Κυβέρνησης.</w:t>
      </w:r>
    </w:p>
    <w:p w14:paraId="4EBCF42F" w14:textId="77777777" w:rsidR="00AD0022" w:rsidRDefault="00AD0022" w:rsidP="00486DC8">
      <w:pPr>
        <w:suppressAutoHyphens w:val="0"/>
        <w:spacing w:after="200" w:line="276" w:lineRule="auto"/>
        <w:ind w:left="1080"/>
        <w:contextualSpacing/>
        <w:rPr>
          <w:rFonts w:cstheme="minorHAnsi"/>
          <w:lang w:val="el-GR"/>
        </w:rPr>
      </w:pPr>
      <w:r w:rsidRPr="00AD0022">
        <w:rPr>
          <w:rFonts w:cstheme="minorHAnsi"/>
          <w:lang w:val="el-GR"/>
        </w:rPr>
        <w:t>Τα ανωτέρω υποσυστήματα θα παρέχονται μέσω διαδικτύου για τους φορείς που μέσα από τεχνικοοικονομικά κριτήρια κρίνεται σκόπιμη η αντικατάσταση του διαθέσιμου / διαθέσιμων συστημάτων με το ΣΔΑΔ και θα συγκεντρώνουν όλη την απαιτούμενη λειτουργικότητα για την υποστήριξη της άσκησης των αρμοδιοτήτων μιας Διεύθυνσης Διοικητικού και θα είναι διοικητικά ευθυγραμμισμένα προς τις στρατηγικές κατευθύνσεις.</w:t>
      </w:r>
    </w:p>
    <w:p w14:paraId="41F09341" w14:textId="77777777" w:rsidR="00D4189F" w:rsidRDefault="0006492C" w:rsidP="0006492C">
      <w:pPr>
        <w:spacing w:before="120" w:after="0"/>
        <w:ind w:left="720"/>
        <w:rPr>
          <w:rFonts w:cstheme="minorHAnsi"/>
          <w:lang w:val="el-GR"/>
        </w:rPr>
      </w:pPr>
      <w:r>
        <w:rPr>
          <w:rFonts w:cstheme="minorHAnsi"/>
          <w:lang w:val="el-GR"/>
        </w:rPr>
        <w:t xml:space="preserve">Στο πλαίσιο του </w:t>
      </w:r>
      <w:proofErr w:type="spellStart"/>
      <w:r>
        <w:rPr>
          <w:rFonts w:cstheme="minorHAnsi"/>
          <w:lang w:val="el-GR"/>
        </w:rPr>
        <w:t>Υποέργου</w:t>
      </w:r>
      <w:proofErr w:type="spellEnd"/>
      <w:r>
        <w:rPr>
          <w:rFonts w:cstheme="minorHAnsi"/>
          <w:lang w:val="el-GR"/>
        </w:rPr>
        <w:t xml:space="preserve"> προβλέπονται </w:t>
      </w:r>
      <w:r w:rsidR="00D4189F" w:rsidRPr="00D4189F">
        <w:rPr>
          <w:rFonts w:cstheme="minorHAnsi"/>
          <w:lang w:val="el-GR"/>
        </w:rPr>
        <w:t>Υπηρεσίες Εκπαίδευσης Χρηστών – Διαχειριστών του ΣΔΑΔ</w:t>
      </w:r>
      <w:r>
        <w:rPr>
          <w:rFonts w:cstheme="minorHAnsi"/>
          <w:lang w:val="el-GR"/>
        </w:rPr>
        <w:t>, α</w:t>
      </w:r>
      <w:r w:rsidR="00D4189F" w:rsidRPr="00D4189F">
        <w:rPr>
          <w:rFonts w:cstheme="minorHAnsi"/>
          <w:lang w:val="el-GR"/>
        </w:rPr>
        <w:t>νάπτυξη εκπαιδευτικού υλικού ηλεκτρονικής μάθησης το οποίο θα εγκατασταθεί στην πλατφόρμα e-</w:t>
      </w:r>
      <w:proofErr w:type="spellStart"/>
      <w:r w:rsidR="00D4189F" w:rsidRPr="00D4189F">
        <w:rPr>
          <w:rFonts w:cstheme="minorHAnsi"/>
          <w:lang w:val="el-GR"/>
        </w:rPr>
        <w:t>learning</w:t>
      </w:r>
      <w:proofErr w:type="spellEnd"/>
      <w:r w:rsidR="00D4189F" w:rsidRPr="00D4189F">
        <w:rPr>
          <w:rFonts w:cstheme="minorHAnsi"/>
          <w:lang w:val="el-GR"/>
        </w:rPr>
        <w:t xml:space="preserve"> του ΕΚΔΔΑ και θα πρέπει να συμμορφώνεται με τα διεθνή πρότυπα που αφορούν τη </w:t>
      </w:r>
      <w:proofErr w:type="spellStart"/>
      <w:r w:rsidR="00D4189F" w:rsidRPr="00D4189F">
        <w:rPr>
          <w:rFonts w:cstheme="minorHAnsi"/>
          <w:lang w:val="el-GR"/>
        </w:rPr>
        <w:t>διαλειτουργικότητα</w:t>
      </w:r>
      <w:proofErr w:type="spellEnd"/>
      <w:r w:rsidR="00D4189F" w:rsidRPr="00D4189F">
        <w:rPr>
          <w:rFonts w:cstheme="minorHAnsi"/>
          <w:lang w:val="el-GR"/>
        </w:rPr>
        <w:t xml:space="preserve"> Πληροφοριακών Συστημάτων Διαχείρισης της Εκπαίδευσης και του Εκπαιδευτικού Περιεχομένου</w:t>
      </w:r>
      <w:r>
        <w:rPr>
          <w:rFonts w:cstheme="minorHAnsi"/>
          <w:lang w:val="el-GR"/>
        </w:rPr>
        <w:t xml:space="preserve"> καθώς και υ</w:t>
      </w:r>
      <w:r w:rsidR="00D4189F" w:rsidRPr="00D4189F">
        <w:rPr>
          <w:rFonts w:cstheme="minorHAnsi"/>
          <w:lang w:val="el-GR"/>
        </w:rPr>
        <w:t xml:space="preserve">πηρεσίες θέσης σε </w:t>
      </w:r>
      <w:r w:rsidR="009355A3">
        <w:rPr>
          <w:rFonts w:cstheme="minorHAnsi"/>
          <w:lang w:val="el-GR"/>
        </w:rPr>
        <w:t xml:space="preserve">πλήρη επιχειρησιακή </w:t>
      </w:r>
      <w:r w:rsidR="00D4189F" w:rsidRPr="00D4189F">
        <w:rPr>
          <w:rFonts w:cstheme="minorHAnsi"/>
          <w:lang w:val="el-GR"/>
        </w:rPr>
        <w:t>λειτουργία του ολοκληρωμένου Συστήματος Διαχείρισης Ανθρώπινου Δυναμικού</w:t>
      </w:r>
      <w:r>
        <w:rPr>
          <w:rFonts w:cstheme="minorHAnsi"/>
          <w:lang w:val="el-GR"/>
        </w:rPr>
        <w:t>.</w:t>
      </w:r>
    </w:p>
    <w:p w14:paraId="454DF8D5" w14:textId="77777777" w:rsidR="000F499C" w:rsidRPr="00CD39F9" w:rsidRDefault="000F499C" w:rsidP="0006492C">
      <w:pPr>
        <w:spacing w:before="120" w:after="0"/>
        <w:ind w:left="720"/>
        <w:rPr>
          <w:rFonts w:cstheme="minorHAnsi"/>
          <w:lang w:val="el-GR"/>
        </w:rPr>
      </w:pPr>
    </w:p>
    <w:p w14:paraId="5B4FE383" w14:textId="77777777" w:rsidR="00660A1E" w:rsidRPr="00660A1E" w:rsidRDefault="00660A1E" w:rsidP="00CB3043">
      <w:pPr>
        <w:numPr>
          <w:ilvl w:val="0"/>
          <w:numId w:val="25"/>
        </w:numPr>
        <w:suppressAutoHyphens w:val="0"/>
        <w:spacing w:before="120" w:after="0"/>
        <w:rPr>
          <w:rFonts w:cs="Tahoma"/>
          <w:szCs w:val="22"/>
          <w:lang w:val="el-GR"/>
        </w:rPr>
      </w:pPr>
      <w:bookmarkStart w:id="142" w:name="_Ref516821768"/>
      <w:proofErr w:type="spellStart"/>
      <w:r w:rsidRPr="00660A1E">
        <w:rPr>
          <w:rFonts w:cs="Tahoma"/>
          <w:b/>
          <w:szCs w:val="22"/>
          <w:lang w:val="el-GR"/>
        </w:rPr>
        <w:t>Υποέργο</w:t>
      </w:r>
      <w:proofErr w:type="spellEnd"/>
      <w:r w:rsidRPr="00660A1E">
        <w:rPr>
          <w:rFonts w:cs="Tahoma"/>
          <w:b/>
          <w:szCs w:val="22"/>
          <w:lang w:val="el-GR"/>
        </w:rPr>
        <w:t xml:space="preserve"> 4:</w:t>
      </w:r>
      <w:r w:rsidRPr="00660A1E">
        <w:rPr>
          <w:rFonts w:cs="Tahoma"/>
          <w:b/>
          <w:bCs/>
          <w:szCs w:val="22"/>
          <w:lang w:val="el-GR"/>
        </w:rPr>
        <w:t xml:space="preserve"> </w:t>
      </w:r>
      <w:r w:rsidR="00444764" w:rsidRPr="00444764">
        <w:rPr>
          <w:rFonts w:cs="Tahoma"/>
          <w:b/>
          <w:szCs w:val="22"/>
          <w:lang w:val="el-GR"/>
        </w:rPr>
        <w:t>Υπηρεσίες υλοποίησης και παραμετροποίησης Συστήματος Διαχείρισης Ανθρώπινου Δυναμικού για λοιπούς φορείς</w:t>
      </w:r>
      <w:r w:rsidR="00444764" w:rsidRPr="00660A1E">
        <w:rPr>
          <w:rFonts w:cs="Tahoma"/>
          <w:b/>
          <w:bCs/>
          <w:szCs w:val="22"/>
          <w:lang w:val="el-GR"/>
        </w:rPr>
        <w:t xml:space="preserve"> </w:t>
      </w:r>
      <w:r w:rsidRPr="00660A1E">
        <w:rPr>
          <w:rFonts w:cs="Tahoma"/>
          <w:b/>
          <w:bCs/>
          <w:szCs w:val="22"/>
          <w:lang w:val="el-GR"/>
        </w:rPr>
        <w:t xml:space="preserve">(Προϋπολογισμός συμπεριλαμβανομένου ΦΠΑ: </w:t>
      </w:r>
      <w:r w:rsidR="00207D84">
        <w:rPr>
          <w:rFonts w:cs="Tahoma"/>
          <w:b/>
          <w:bCs/>
          <w:szCs w:val="22"/>
          <w:lang w:val="el-GR"/>
        </w:rPr>
        <w:t>835.337,62</w:t>
      </w:r>
      <w:r w:rsidRPr="00660A1E">
        <w:rPr>
          <w:rFonts w:cs="Tahoma"/>
          <w:b/>
          <w:bCs/>
          <w:szCs w:val="22"/>
          <w:lang w:val="el-GR"/>
        </w:rPr>
        <w:t xml:space="preserve"> €)</w:t>
      </w:r>
      <w:bookmarkEnd w:id="142"/>
    </w:p>
    <w:p w14:paraId="22D7F428" w14:textId="77777777" w:rsidR="00C64816" w:rsidRPr="00C64816" w:rsidRDefault="00C64816" w:rsidP="00C64816">
      <w:pPr>
        <w:spacing w:before="120" w:after="0"/>
        <w:ind w:left="720"/>
        <w:rPr>
          <w:rFonts w:cs="Tahoma"/>
          <w:szCs w:val="22"/>
          <w:lang w:val="el-GR"/>
        </w:rPr>
      </w:pPr>
      <w:r w:rsidRPr="00C64816">
        <w:rPr>
          <w:rFonts w:cs="Tahoma"/>
          <w:szCs w:val="22"/>
          <w:lang w:val="el-GR"/>
        </w:rPr>
        <w:t xml:space="preserve">Το </w:t>
      </w:r>
      <w:proofErr w:type="spellStart"/>
      <w:r w:rsidRPr="00C64816">
        <w:rPr>
          <w:rFonts w:cs="Tahoma"/>
          <w:szCs w:val="22"/>
          <w:lang w:val="el-GR"/>
        </w:rPr>
        <w:t>Υποέργο</w:t>
      </w:r>
      <w:proofErr w:type="spellEnd"/>
      <w:r w:rsidRPr="00C64816">
        <w:rPr>
          <w:rFonts w:cs="Tahoma"/>
          <w:szCs w:val="22"/>
          <w:lang w:val="el-GR"/>
        </w:rPr>
        <w:t xml:space="preserve"> 4 περιλαμβάνει:</w:t>
      </w:r>
    </w:p>
    <w:p w14:paraId="51BE54A8" w14:textId="77777777" w:rsidR="00C64816" w:rsidRPr="00C64816" w:rsidRDefault="00C64816" w:rsidP="00C64816">
      <w:pPr>
        <w:spacing w:before="120" w:after="0"/>
        <w:ind w:left="720"/>
        <w:rPr>
          <w:rFonts w:cs="Tahoma"/>
          <w:szCs w:val="22"/>
          <w:lang w:val="el-GR"/>
        </w:rPr>
      </w:pPr>
      <w:r w:rsidRPr="00C64816">
        <w:rPr>
          <w:rFonts w:cs="Tahoma"/>
          <w:szCs w:val="22"/>
          <w:lang w:val="el-GR"/>
        </w:rPr>
        <w:t>•</w:t>
      </w:r>
      <w:r w:rsidRPr="00C64816">
        <w:rPr>
          <w:rFonts w:cs="Tahoma"/>
          <w:szCs w:val="22"/>
          <w:lang w:val="el-GR"/>
        </w:rPr>
        <w:tab/>
        <w:t xml:space="preserve">Υπηρεσίες κάθετης εξειδίκευσης (μελέτης και υλοποίησης) σε όλους τους Φορείς προκειμένου να καλύψουν τις επιχειρησιακές ανάγκες τους σχετικά με τη διαχείριση ανθρώπινου δυναμικού, προσαρμόζοντας την διαθέσιμη υποδομή του εκάστοτε Φορέα που θα ενταχθεί στο ΣΔΑΔ, ώστε να διατηρείται η διοικητική και συστημική ευθυγράμμιση. </w:t>
      </w:r>
    </w:p>
    <w:p w14:paraId="0DC29EBB" w14:textId="77777777" w:rsidR="00C64816" w:rsidRPr="00C64816" w:rsidRDefault="00C64816" w:rsidP="00C64816">
      <w:pPr>
        <w:spacing w:before="120" w:after="0"/>
        <w:ind w:left="720"/>
        <w:rPr>
          <w:rFonts w:cs="Tahoma"/>
          <w:szCs w:val="22"/>
          <w:lang w:val="el-GR"/>
        </w:rPr>
      </w:pPr>
      <w:r w:rsidRPr="00C64816">
        <w:rPr>
          <w:rFonts w:cs="Tahoma"/>
          <w:szCs w:val="22"/>
          <w:lang w:val="el-GR"/>
        </w:rPr>
        <w:t>•</w:t>
      </w:r>
      <w:r w:rsidRPr="00C64816">
        <w:rPr>
          <w:rFonts w:cs="Tahoma"/>
          <w:szCs w:val="22"/>
          <w:lang w:val="el-GR"/>
        </w:rPr>
        <w:tab/>
        <w:t>Υπηρεσίες υποστήριξης στους Φορείς που προσαρμόζονται στο ΣΔΑΔ προκειμένου να αξιοποιήσουν πλήρως τις διαθέσιμες δυνατότητές του.</w:t>
      </w:r>
    </w:p>
    <w:p w14:paraId="7E501C69" w14:textId="77777777" w:rsidR="00C64816" w:rsidRPr="00C64816" w:rsidRDefault="00C64816" w:rsidP="00C64816">
      <w:pPr>
        <w:spacing w:before="120" w:after="0"/>
        <w:ind w:left="720"/>
        <w:rPr>
          <w:rFonts w:cs="Tahoma"/>
          <w:szCs w:val="22"/>
          <w:lang w:val="el-GR"/>
        </w:rPr>
      </w:pPr>
      <w:r w:rsidRPr="00C64816">
        <w:rPr>
          <w:rFonts w:cs="Tahoma"/>
          <w:szCs w:val="22"/>
          <w:lang w:val="el-GR"/>
        </w:rPr>
        <w:t>•</w:t>
      </w:r>
      <w:r w:rsidRPr="00C64816">
        <w:rPr>
          <w:rFonts w:cs="Tahoma"/>
          <w:szCs w:val="22"/>
          <w:lang w:val="el-GR"/>
        </w:rPr>
        <w:tab/>
        <w:t>Υπηρεσίες υποστήριξης ή/και υπηρεσίες προσαρμογής συστήματος λόγω αλλαγών θεσμικού πλαισίου</w:t>
      </w:r>
      <w:r w:rsidR="00515C01">
        <w:rPr>
          <w:rFonts w:cs="Tahoma"/>
          <w:szCs w:val="22"/>
          <w:lang w:val="el-GR"/>
        </w:rPr>
        <w:t>.</w:t>
      </w:r>
    </w:p>
    <w:p w14:paraId="625ED5FD" w14:textId="77777777" w:rsidR="00C64816" w:rsidRDefault="00C64816" w:rsidP="00C64816">
      <w:pPr>
        <w:spacing w:before="120" w:after="0"/>
        <w:ind w:left="720"/>
        <w:rPr>
          <w:rFonts w:cs="Tahoma"/>
          <w:szCs w:val="22"/>
          <w:lang w:val="el-GR"/>
        </w:rPr>
      </w:pPr>
      <w:r w:rsidRPr="00C64816">
        <w:rPr>
          <w:rFonts w:cs="Tahoma"/>
          <w:szCs w:val="22"/>
          <w:lang w:val="el-GR"/>
        </w:rPr>
        <w:lastRenderedPageBreak/>
        <w:t>Η υλοποίηση της προσαρμογής του κάθε Φορέα στο ΣΔΑΔ θα γίνεται λαμβάνοντας υπόψη τις ήδη διαθέσιμες λύσεις/προσεγγίσεις που έχουν καθοριστεί και λειτουργήσει σε Φορείς της Δημόσιας Διοίκησης που έχουν ήδη ενσωματωθεί στο ΣΔΑΔ.</w:t>
      </w:r>
    </w:p>
    <w:p w14:paraId="6B442FD6" w14:textId="77777777" w:rsidR="00660A1E" w:rsidRPr="00660A1E" w:rsidRDefault="00660A1E" w:rsidP="00C64816">
      <w:pPr>
        <w:suppressAutoHyphens w:val="0"/>
        <w:spacing w:after="0"/>
        <w:ind w:left="1080"/>
        <w:rPr>
          <w:bCs/>
          <w:lang w:val="el-GR"/>
        </w:rPr>
      </w:pPr>
    </w:p>
    <w:p w14:paraId="31EC1848" w14:textId="77777777" w:rsidR="00660A1E" w:rsidRPr="00660A1E" w:rsidRDefault="00660A1E" w:rsidP="00CB3043">
      <w:pPr>
        <w:numPr>
          <w:ilvl w:val="0"/>
          <w:numId w:val="25"/>
        </w:numPr>
        <w:suppressAutoHyphens w:val="0"/>
        <w:spacing w:before="120" w:after="0"/>
        <w:rPr>
          <w:rFonts w:cs="Tahoma"/>
          <w:szCs w:val="22"/>
          <w:lang w:val="el-GR"/>
        </w:rPr>
      </w:pPr>
      <w:bookmarkStart w:id="143" w:name="_Ref516821778"/>
      <w:proofErr w:type="spellStart"/>
      <w:r w:rsidRPr="00660A1E">
        <w:rPr>
          <w:rFonts w:cs="Tahoma"/>
          <w:b/>
          <w:szCs w:val="22"/>
          <w:lang w:val="el-GR"/>
        </w:rPr>
        <w:t>Υποέργο</w:t>
      </w:r>
      <w:proofErr w:type="spellEnd"/>
      <w:r w:rsidRPr="00660A1E">
        <w:rPr>
          <w:rFonts w:cs="Tahoma"/>
          <w:b/>
          <w:szCs w:val="22"/>
          <w:lang w:val="el-GR"/>
        </w:rPr>
        <w:t xml:space="preserve"> 5:</w:t>
      </w:r>
      <w:r w:rsidRPr="00660A1E">
        <w:rPr>
          <w:rFonts w:cs="Tahoma"/>
          <w:szCs w:val="22"/>
          <w:lang w:val="el-GR"/>
        </w:rPr>
        <w:t xml:space="preserve"> </w:t>
      </w:r>
      <w:r w:rsidR="00444764" w:rsidRPr="00444764">
        <w:rPr>
          <w:rFonts w:cs="Tahoma"/>
          <w:b/>
          <w:bCs/>
          <w:szCs w:val="22"/>
          <w:lang w:val="el-GR"/>
        </w:rPr>
        <w:t>Προμήθεια και εγκατάσταση λογισμικού υποστήριξης του Συστήματος Διαχείρισης Ανθρώπινου Δυναμικού</w:t>
      </w:r>
      <w:r w:rsidR="00444764" w:rsidRPr="008D5E3A">
        <w:rPr>
          <w:rFonts w:cstheme="minorHAnsi"/>
          <w:sz w:val="20"/>
          <w:szCs w:val="20"/>
        </w:rPr>
        <w:t> </w:t>
      </w:r>
      <w:r w:rsidRPr="00660A1E">
        <w:rPr>
          <w:rFonts w:cs="Tahoma"/>
          <w:b/>
          <w:bCs/>
          <w:szCs w:val="22"/>
          <w:lang w:val="el-GR"/>
        </w:rPr>
        <w:t xml:space="preserve"> (Προϋπολογισμός συμπεριλαμβανομένου ΦΠΑ: </w:t>
      </w:r>
      <w:r w:rsidR="006B2EAF">
        <w:rPr>
          <w:rFonts w:cs="Tahoma"/>
          <w:b/>
          <w:bCs/>
          <w:szCs w:val="22"/>
          <w:lang w:val="el-GR"/>
        </w:rPr>
        <w:t>500.000,00</w:t>
      </w:r>
      <w:r w:rsidRPr="00660A1E">
        <w:rPr>
          <w:rFonts w:cs="Tahoma"/>
          <w:b/>
          <w:bCs/>
          <w:szCs w:val="22"/>
          <w:lang w:val="el-GR"/>
        </w:rPr>
        <w:t xml:space="preserve"> €)</w:t>
      </w:r>
      <w:bookmarkEnd w:id="143"/>
    </w:p>
    <w:p w14:paraId="496C5F97" w14:textId="77777777" w:rsidR="001C48B3" w:rsidRDefault="001C48B3" w:rsidP="001C48B3">
      <w:pPr>
        <w:suppressAutoHyphens w:val="0"/>
        <w:autoSpaceDE w:val="0"/>
        <w:spacing w:after="60"/>
        <w:rPr>
          <w:lang w:val="el-GR"/>
        </w:rPr>
      </w:pPr>
    </w:p>
    <w:p w14:paraId="5D9C1119" w14:textId="77777777" w:rsidR="001C48B3" w:rsidRPr="0068093E" w:rsidRDefault="001C48B3" w:rsidP="0068093E">
      <w:pPr>
        <w:spacing w:before="120" w:after="0"/>
        <w:ind w:left="720"/>
        <w:rPr>
          <w:rFonts w:cs="Tahoma"/>
          <w:szCs w:val="22"/>
          <w:lang w:val="el-GR"/>
        </w:rPr>
      </w:pPr>
      <w:r w:rsidRPr="0068093E">
        <w:rPr>
          <w:rFonts w:cs="Tahoma"/>
          <w:szCs w:val="22"/>
          <w:lang w:val="el-GR"/>
        </w:rPr>
        <w:t xml:space="preserve">Το </w:t>
      </w:r>
      <w:proofErr w:type="spellStart"/>
      <w:r w:rsidRPr="0068093E">
        <w:rPr>
          <w:rFonts w:cs="Tahoma"/>
          <w:szCs w:val="22"/>
          <w:lang w:val="el-GR"/>
        </w:rPr>
        <w:t>Υποέργο</w:t>
      </w:r>
      <w:proofErr w:type="spellEnd"/>
      <w:r w:rsidRPr="0068093E">
        <w:rPr>
          <w:rFonts w:cs="Tahoma"/>
          <w:szCs w:val="22"/>
          <w:lang w:val="el-GR"/>
        </w:rPr>
        <w:t xml:space="preserve"> 5 περιλαμβάνει:</w:t>
      </w:r>
    </w:p>
    <w:p w14:paraId="4748E5D7" w14:textId="77777777" w:rsidR="001C48B3" w:rsidRPr="0068093E" w:rsidRDefault="001C48B3" w:rsidP="0068093E">
      <w:pPr>
        <w:spacing w:before="120" w:after="0"/>
        <w:ind w:left="720"/>
        <w:rPr>
          <w:rFonts w:cs="Tahoma"/>
          <w:szCs w:val="22"/>
          <w:lang w:val="el-GR"/>
        </w:rPr>
      </w:pPr>
      <w:r w:rsidRPr="0068093E">
        <w:rPr>
          <w:rFonts w:cs="Tahoma"/>
          <w:szCs w:val="22"/>
          <w:lang w:val="el-GR"/>
        </w:rPr>
        <w:t xml:space="preserve">Την προμήθεια εγκατάσταση και θέση σε πλήρη λειτουργία του απαραίτητου λογισμικού υποδομής για την υποστήριξη του Συστήματος Διαχείρισης Ανθρώπινου Δυναμικού. Το λογισμικό υποδομής ενδεικτικά θα περιλαμβάνει: </w:t>
      </w:r>
    </w:p>
    <w:p w14:paraId="52A64950" w14:textId="77777777" w:rsidR="001C48B3" w:rsidRPr="00515C01" w:rsidRDefault="001C48B3" w:rsidP="00CB3043">
      <w:pPr>
        <w:pStyle w:val="aff"/>
        <w:numPr>
          <w:ilvl w:val="0"/>
          <w:numId w:val="54"/>
        </w:numPr>
        <w:suppressAutoHyphens w:val="0"/>
        <w:autoSpaceDE w:val="0"/>
        <w:spacing w:after="60"/>
        <w:rPr>
          <w:rFonts w:cs="Tahoma"/>
          <w:szCs w:val="22"/>
          <w:lang w:val="el-GR"/>
        </w:rPr>
      </w:pPr>
      <w:r w:rsidRPr="00515C01">
        <w:rPr>
          <w:rFonts w:cs="Tahoma"/>
          <w:szCs w:val="22"/>
          <w:lang w:val="el-GR"/>
        </w:rPr>
        <w:t>Λογισμικό Εξυπηρετητών για κάθε επίπεδο και χρήση (</w:t>
      </w:r>
      <w:proofErr w:type="spellStart"/>
      <w:r w:rsidRPr="00515C01">
        <w:rPr>
          <w:rFonts w:cs="Tahoma"/>
          <w:szCs w:val="22"/>
          <w:lang w:val="el-GR"/>
        </w:rPr>
        <w:t>web</w:t>
      </w:r>
      <w:proofErr w:type="spellEnd"/>
      <w:r w:rsidRPr="00515C01">
        <w:rPr>
          <w:rFonts w:cs="Tahoma"/>
          <w:szCs w:val="22"/>
          <w:lang w:val="el-GR"/>
        </w:rPr>
        <w:t xml:space="preserve">, </w:t>
      </w:r>
      <w:proofErr w:type="spellStart"/>
      <w:r w:rsidRPr="00515C01">
        <w:rPr>
          <w:rFonts w:cs="Tahoma"/>
          <w:szCs w:val="22"/>
          <w:lang w:val="el-GR"/>
        </w:rPr>
        <w:t>application</w:t>
      </w:r>
      <w:proofErr w:type="spellEnd"/>
      <w:r w:rsidRPr="00515C01">
        <w:rPr>
          <w:rFonts w:cs="Tahoma"/>
          <w:szCs w:val="22"/>
          <w:lang w:val="el-GR"/>
        </w:rPr>
        <w:t xml:space="preserve">, </w:t>
      </w:r>
      <w:proofErr w:type="spellStart"/>
      <w:r w:rsidRPr="00515C01">
        <w:rPr>
          <w:rFonts w:cs="Tahoma"/>
          <w:szCs w:val="22"/>
          <w:lang w:val="el-GR"/>
        </w:rPr>
        <w:t>database</w:t>
      </w:r>
      <w:proofErr w:type="spellEnd"/>
      <w:r w:rsidRPr="00515C01">
        <w:rPr>
          <w:rFonts w:cs="Tahoma"/>
          <w:szCs w:val="22"/>
          <w:lang w:val="el-GR"/>
        </w:rPr>
        <w:t xml:space="preserve">, BPM </w:t>
      </w:r>
      <w:proofErr w:type="spellStart"/>
      <w:r w:rsidRPr="00515C01">
        <w:rPr>
          <w:rFonts w:cs="Tahoma"/>
          <w:szCs w:val="22"/>
          <w:lang w:val="el-GR"/>
        </w:rPr>
        <w:t>κλπ</w:t>
      </w:r>
      <w:proofErr w:type="spellEnd"/>
      <w:r w:rsidRPr="00515C01">
        <w:rPr>
          <w:rFonts w:cs="Tahoma"/>
          <w:szCs w:val="22"/>
          <w:lang w:val="el-GR"/>
        </w:rPr>
        <w:t>)</w:t>
      </w:r>
      <w:r w:rsidR="0068093E">
        <w:rPr>
          <w:rFonts w:cs="Tahoma"/>
          <w:szCs w:val="22"/>
          <w:lang w:val="el-GR"/>
        </w:rPr>
        <w:t>.</w:t>
      </w:r>
      <w:r w:rsidRPr="00515C01">
        <w:rPr>
          <w:rFonts w:cs="Tahoma"/>
          <w:szCs w:val="22"/>
          <w:lang w:val="el-GR"/>
        </w:rPr>
        <w:t xml:space="preserve"> </w:t>
      </w:r>
    </w:p>
    <w:p w14:paraId="50576498" w14:textId="77777777" w:rsidR="001C48B3" w:rsidRPr="00515C01" w:rsidRDefault="001C48B3" w:rsidP="00CB3043">
      <w:pPr>
        <w:pStyle w:val="aff"/>
        <w:numPr>
          <w:ilvl w:val="0"/>
          <w:numId w:val="54"/>
        </w:numPr>
        <w:suppressAutoHyphens w:val="0"/>
        <w:autoSpaceDE w:val="0"/>
        <w:spacing w:after="60"/>
        <w:rPr>
          <w:rFonts w:cs="Tahoma"/>
          <w:szCs w:val="22"/>
          <w:lang w:val="el-GR"/>
        </w:rPr>
      </w:pPr>
      <w:r w:rsidRPr="00515C01">
        <w:rPr>
          <w:rFonts w:cs="Tahoma"/>
          <w:szCs w:val="22"/>
          <w:lang w:val="el-GR"/>
        </w:rPr>
        <w:t>Λογισμικό λήψης αντιγράφων ασφαλείας (</w:t>
      </w:r>
      <w:proofErr w:type="spellStart"/>
      <w:r w:rsidRPr="00515C01">
        <w:rPr>
          <w:rFonts w:cs="Tahoma"/>
          <w:szCs w:val="22"/>
          <w:lang w:val="el-GR"/>
        </w:rPr>
        <w:t>backup</w:t>
      </w:r>
      <w:proofErr w:type="spellEnd"/>
      <w:r w:rsidRPr="00515C01">
        <w:rPr>
          <w:rFonts w:cs="Tahoma"/>
          <w:szCs w:val="22"/>
          <w:lang w:val="el-GR"/>
        </w:rPr>
        <w:t>)</w:t>
      </w:r>
      <w:r w:rsidR="0068093E">
        <w:rPr>
          <w:rFonts w:cs="Tahoma"/>
          <w:szCs w:val="22"/>
          <w:lang w:val="el-GR"/>
        </w:rPr>
        <w:t>.</w:t>
      </w:r>
    </w:p>
    <w:p w14:paraId="43BAEF97" w14:textId="77777777" w:rsidR="001C48B3" w:rsidRPr="00515C01" w:rsidRDefault="001C48B3" w:rsidP="00CB3043">
      <w:pPr>
        <w:pStyle w:val="aff"/>
        <w:numPr>
          <w:ilvl w:val="0"/>
          <w:numId w:val="54"/>
        </w:numPr>
        <w:suppressAutoHyphens w:val="0"/>
        <w:autoSpaceDE w:val="0"/>
        <w:spacing w:after="60"/>
        <w:rPr>
          <w:rFonts w:cs="Tahoma"/>
          <w:szCs w:val="22"/>
          <w:lang w:val="el-GR"/>
        </w:rPr>
      </w:pPr>
      <w:r w:rsidRPr="00515C01">
        <w:rPr>
          <w:rFonts w:cs="Tahoma"/>
          <w:szCs w:val="22"/>
          <w:lang w:val="el-GR"/>
        </w:rPr>
        <w:t>Λογισμικό BI</w:t>
      </w:r>
      <w:r w:rsidR="0068093E">
        <w:rPr>
          <w:rFonts w:cs="Tahoma"/>
          <w:szCs w:val="22"/>
          <w:lang w:val="el-GR"/>
        </w:rPr>
        <w:t>.</w:t>
      </w:r>
    </w:p>
    <w:p w14:paraId="75863B8F" w14:textId="77777777" w:rsidR="001C48B3" w:rsidRPr="00515C01" w:rsidRDefault="001C48B3" w:rsidP="00CB3043">
      <w:pPr>
        <w:pStyle w:val="aff"/>
        <w:numPr>
          <w:ilvl w:val="0"/>
          <w:numId w:val="54"/>
        </w:numPr>
        <w:suppressAutoHyphens w:val="0"/>
        <w:autoSpaceDE w:val="0"/>
        <w:spacing w:after="60"/>
        <w:rPr>
          <w:rFonts w:cs="Tahoma"/>
          <w:szCs w:val="22"/>
          <w:lang w:val="el-GR"/>
        </w:rPr>
      </w:pPr>
      <w:r w:rsidRPr="00515C01">
        <w:rPr>
          <w:rFonts w:cs="Tahoma"/>
          <w:szCs w:val="22"/>
          <w:lang w:val="el-GR"/>
        </w:rPr>
        <w:t>Λογισμικό διαχείρισης χρηστών (</w:t>
      </w:r>
      <w:proofErr w:type="spellStart"/>
      <w:r w:rsidRPr="00515C01">
        <w:rPr>
          <w:rFonts w:cs="Tahoma"/>
          <w:szCs w:val="22"/>
          <w:lang w:val="el-GR"/>
        </w:rPr>
        <w:t>Identity</w:t>
      </w:r>
      <w:proofErr w:type="spellEnd"/>
      <w:r w:rsidRPr="00515C01">
        <w:rPr>
          <w:rFonts w:cs="Tahoma"/>
          <w:szCs w:val="22"/>
          <w:lang w:val="el-GR"/>
        </w:rPr>
        <w:t xml:space="preserve"> </w:t>
      </w:r>
      <w:proofErr w:type="spellStart"/>
      <w:r w:rsidRPr="00515C01">
        <w:rPr>
          <w:rFonts w:cs="Tahoma"/>
          <w:szCs w:val="22"/>
          <w:lang w:val="el-GR"/>
        </w:rPr>
        <w:t>Management</w:t>
      </w:r>
      <w:proofErr w:type="spellEnd"/>
      <w:r w:rsidRPr="00515C01">
        <w:rPr>
          <w:rFonts w:cs="Tahoma"/>
          <w:szCs w:val="22"/>
          <w:lang w:val="el-GR"/>
        </w:rPr>
        <w:t>)</w:t>
      </w:r>
      <w:r w:rsidR="0068093E">
        <w:rPr>
          <w:rFonts w:cs="Tahoma"/>
          <w:szCs w:val="22"/>
          <w:lang w:val="el-GR"/>
        </w:rPr>
        <w:t>.</w:t>
      </w:r>
    </w:p>
    <w:p w14:paraId="39A7D6A2" w14:textId="77777777" w:rsidR="001C48B3" w:rsidRPr="00515C01" w:rsidRDefault="001C48B3" w:rsidP="00CB3043">
      <w:pPr>
        <w:pStyle w:val="aff"/>
        <w:numPr>
          <w:ilvl w:val="0"/>
          <w:numId w:val="54"/>
        </w:numPr>
        <w:suppressAutoHyphens w:val="0"/>
        <w:autoSpaceDE w:val="0"/>
        <w:spacing w:after="60"/>
        <w:rPr>
          <w:rFonts w:cs="Tahoma"/>
          <w:szCs w:val="22"/>
          <w:lang w:val="el-GR"/>
        </w:rPr>
      </w:pPr>
      <w:r w:rsidRPr="00515C01">
        <w:rPr>
          <w:rFonts w:cs="Tahoma"/>
          <w:szCs w:val="22"/>
          <w:lang w:val="el-GR"/>
        </w:rPr>
        <w:t xml:space="preserve">Εξυπηρετητής Βάσης Δεδομένων, Περιβάλλοντος Ανάπτυξης και </w:t>
      </w:r>
      <w:proofErr w:type="spellStart"/>
      <w:r w:rsidRPr="00515C01">
        <w:rPr>
          <w:rFonts w:cs="Tahoma"/>
          <w:szCs w:val="22"/>
          <w:lang w:val="el-GR"/>
        </w:rPr>
        <w:t>Aplication</w:t>
      </w:r>
      <w:proofErr w:type="spellEnd"/>
      <w:r w:rsidRPr="00515C01">
        <w:rPr>
          <w:rFonts w:cs="Tahoma"/>
          <w:szCs w:val="22"/>
          <w:lang w:val="el-GR"/>
        </w:rPr>
        <w:t xml:space="preserve"> </w:t>
      </w:r>
      <w:proofErr w:type="spellStart"/>
      <w:r w:rsidRPr="00515C01">
        <w:rPr>
          <w:rFonts w:cs="Tahoma"/>
          <w:szCs w:val="22"/>
          <w:lang w:val="el-GR"/>
        </w:rPr>
        <w:t>Servers</w:t>
      </w:r>
      <w:proofErr w:type="spellEnd"/>
      <w:r w:rsidR="0068093E">
        <w:rPr>
          <w:rFonts w:cs="Tahoma"/>
          <w:szCs w:val="22"/>
          <w:lang w:val="el-GR"/>
        </w:rPr>
        <w:t>.</w:t>
      </w:r>
    </w:p>
    <w:p w14:paraId="76E1DE17" w14:textId="63F86ACB" w:rsidR="00477FBD" w:rsidRDefault="001C48B3" w:rsidP="002C58D7">
      <w:pPr>
        <w:spacing w:before="120" w:after="0"/>
        <w:ind w:left="720"/>
        <w:rPr>
          <w:rFonts w:cs="Tahoma"/>
          <w:szCs w:val="22"/>
          <w:lang w:val="el-GR"/>
        </w:rPr>
      </w:pPr>
      <w:r w:rsidRPr="002C58D7">
        <w:rPr>
          <w:rFonts w:cs="Tahoma"/>
          <w:szCs w:val="22"/>
          <w:lang w:val="el-GR"/>
        </w:rPr>
        <w:t>τόσο σε επίπεδο παραγωγικού περιβάλλοντος όσο και σε επίπεδο δοκιμαστικού περιβάλλοντος. Το περιβάλλον δοκιμών και ελέγχου θα είναι στο</w:t>
      </w:r>
      <w:r w:rsidR="003655B3">
        <w:rPr>
          <w:rFonts w:cs="Tahoma"/>
          <w:szCs w:val="22"/>
          <w:lang w:val="el-GR"/>
        </w:rPr>
        <w:t xml:space="preserve"> Υπουργείο Εσωτερικών</w:t>
      </w:r>
      <w:r w:rsidRPr="002C58D7">
        <w:rPr>
          <w:rFonts w:cs="Tahoma"/>
          <w:szCs w:val="22"/>
          <w:lang w:val="el-GR"/>
        </w:rPr>
        <w:t>.</w:t>
      </w:r>
    </w:p>
    <w:p w14:paraId="5211FF02" w14:textId="77777777" w:rsidR="00C31B86" w:rsidRDefault="00C31B86" w:rsidP="002C58D7">
      <w:pPr>
        <w:spacing w:before="120" w:after="0"/>
        <w:ind w:left="720"/>
        <w:rPr>
          <w:rFonts w:cs="Tahoma"/>
          <w:szCs w:val="22"/>
          <w:lang w:val="el-GR"/>
        </w:rPr>
      </w:pPr>
    </w:p>
    <w:p w14:paraId="1770C3E0" w14:textId="77777777" w:rsidR="00A71615" w:rsidRPr="003655B3" w:rsidRDefault="00A71615" w:rsidP="00FF582F">
      <w:pPr>
        <w:rPr>
          <w:lang w:val="el-GR"/>
        </w:rPr>
      </w:pPr>
    </w:p>
    <w:p w14:paraId="5C171B2D" w14:textId="77777777" w:rsidR="00A71615" w:rsidRPr="003655B3" w:rsidRDefault="00A71615" w:rsidP="00FF582F">
      <w:pPr>
        <w:rPr>
          <w:lang w:val="el-GR"/>
        </w:rPr>
      </w:pPr>
    </w:p>
    <w:p w14:paraId="7D7A6D07" w14:textId="77777777" w:rsidR="00A71615" w:rsidRPr="003655B3" w:rsidRDefault="00A71615" w:rsidP="00FF582F">
      <w:pPr>
        <w:rPr>
          <w:lang w:val="el-GR"/>
        </w:rPr>
      </w:pPr>
    </w:p>
    <w:p w14:paraId="5CB5A405" w14:textId="77777777" w:rsidR="00A71615" w:rsidRPr="003655B3" w:rsidRDefault="00A71615" w:rsidP="00FF582F">
      <w:pPr>
        <w:rPr>
          <w:lang w:val="el-GR"/>
        </w:rPr>
      </w:pPr>
    </w:p>
    <w:p w14:paraId="3F624509" w14:textId="77777777" w:rsidR="00A71615" w:rsidRPr="003655B3" w:rsidRDefault="00A71615" w:rsidP="00FF582F">
      <w:pPr>
        <w:rPr>
          <w:lang w:val="el-GR"/>
        </w:rPr>
      </w:pPr>
    </w:p>
    <w:p w14:paraId="37FF2F5B" w14:textId="77777777" w:rsidR="00A71615" w:rsidRPr="003655B3" w:rsidRDefault="00A71615" w:rsidP="00FF582F">
      <w:pPr>
        <w:rPr>
          <w:lang w:val="el-GR"/>
        </w:rPr>
      </w:pPr>
    </w:p>
    <w:p w14:paraId="53C87BAB" w14:textId="77777777" w:rsidR="00A71615" w:rsidRPr="003655B3" w:rsidRDefault="00A71615" w:rsidP="00FF582F">
      <w:pPr>
        <w:rPr>
          <w:lang w:val="el-GR"/>
        </w:rPr>
      </w:pPr>
    </w:p>
    <w:p w14:paraId="4D3D1F25" w14:textId="77777777" w:rsidR="00A71615" w:rsidRPr="003655B3" w:rsidRDefault="00A71615" w:rsidP="00FF582F">
      <w:pPr>
        <w:rPr>
          <w:lang w:val="el-GR"/>
        </w:rPr>
      </w:pPr>
    </w:p>
    <w:p w14:paraId="3CE0A7FB" w14:textId="77777777" w:rsidR="00A71615" w:rsidRPr="003655B3" w:rsidRDefault="00A71615" w:rsidP="00FF582F">
      <w:pPr>
        <w:rPr>
          <w:lang w:val="el-GR"/>
        </w:rPr>
      </w:pPr>
    </w:p>
    <w:p w14:paraId="11992459" w14:textId="77777777" w:rsidR="00A71615" w:rsidRPr="003655B3" w:rsidRDefault="00A71615" w:rsidP="00FF582F">
      <w:pPr>
        <w:rPr>
          <w:lang w:val="el-GR"/>
        </w:rPr>
      </w:pPr>
    </w:p>
    <w:p w14:paraId="3B142DD8" w14:textId="77777777" w:rsidR="00A71615" w:rsidRPr="003655B3" w:rsidRDefault="00A71615" w:rsidP="00FF582F">
      <w:pPr>
        <w:rPr>
          <w:lang w:val="el-GR"/>
        </w:rPr>
      </w:pPr>
    </w:p>
    <w:p w14:paraId="102F8433" w14:textId="77777777" w:rsidR="00A71615" w:rsidRPr="003655B3" w:rsidRDefault="00A71615" w:rsidP="00FF582F">
      <w:pPr>
        <w:rPr>
          <w:lang w:val="el-GR"/>
        </w:rPr>
      </w:pPr>
    </w:p>
    <w:p w14:paraId="09EF4C02" w14:textId="77777777" w:rsidR="00A71615" w:rsidRPr="003655B3" w:rsidRDefault="00A71615" w:rsidP="00FF582F">
      <w:pPr>
        <w:rPr>
          <w:lang w:val="el-GR"/>
        </w:rPr>
      </w:pPr>
    </w:p>
    <w:p w14:paraId="3C439409" w14:textId="77777777" w:rsidR="00A71615" w:rsidRPr="003655B3" w:rsidRDefault="00A71615" w:rsidP="00FF582F">
      <w:pPr>
        <w:rPr>
          <w:lang w:val="el-GR"/>
        </w:rPr>
      </w:pPr>
    </w:p>
    <w:p w14:paraId="0792F6AA" w14:textId="77777777" w:rsidR="00A71615" w:rsidRPr="003655B3" w:rsidRDefault="00A71615" w:rsidP="00FF582F">
      <w:pPr>
        <w:rPr>
          <w:lang w:val="el-GR"/>
        </w:rPr>
      </w:pPr>
    </w:p>
    <w:p w14:paraId="2C0D7F9F" w14:textId="77777777" w:rsidR="00A71615" w:rsidRPr="003655B3" w:rsidRDefault="00A71615" w:rsidP="00FF582F">
      <w:pPr>
        <w:rPr>
          <w:lang w:val="el-GR"/>
        </w:rPr>
      </w:pPr>
    </w:p>
    <w:p w14:paraId="1CE5C284" w14:textId="77777777" w:rsidR="00A71615" w:rsidRPr="003655B3" w:rsidRDefault="00A71615" w:rsidP="00FF582F">
      <w:pPr>
        <w:rPr>
          <w:lang w:val="el-GR"/>
        </w:rPr>
      </w:pPr>
    </w:p>
    <w:p w14:paraId="35640DEE" w14:textId="77777777" w:rsidR="00A71615" w:rsidRPr="003655B3" w:rsidRDefault="00A71615" w:rsidP="00FF582F">
      <w:pPr>
        <w:rPr>
          <w:lang w:val="el-GR"/>
        </w:rPr>
      </w:pPr>
    </w:p>
    <w:p w14:paraId="5A774458" w14:textId="77777777" w:rsidR="00624B81" w:rsidRDefault="00624B81" w:rsidP="00624B81">
      <w:pPr>
        <w:rPr>
          <w:lang w:val="el-GR"/>
        </w:rPr>
      </w:pPr>
    </w:p>
    <w:p w14:paraId="2C85B87D" w14:textId="4C25E196" w:rsidR="00624B81" w:rsidRDefault="00624B81" w:rsidP="00624B81">
      <w:pPr>
        <w:rPr>
          <w:lang w:val="el-GR"/>
        </w:rPr>
      </w:pPr>
    </w:p>
    <w:p w14:paraId="644C0A49" w14:textId="7B789367" w:rsidR="00846940" w:rsidRDefault="00846940" w:rsidP="00624B81">
      <w:pPr>
        <w:rPr>
          <w:lang w:val="el-GR"/>
        </w:rPr>
      </w:pPr>
    </w:p>
    <w:p w14:paraId="5BBBDB7D" w14:textId="77777777" w:rsidR="00846940" w:rsidRPr="00624B81" w:rsidRDefault="00846940" w:rsidP="00624B81">
      <w:pPr>
        <w:rPr>
          <w:lang w:val="el-GR"/>
        </w:rPr>
      </w:pPr>
    </w:p>
    <w:p w14:paraId="2103690E" w14:textId="77777777" w:rsidR="00A71615" w:rsidRPr="00846940" w:rsidRDefault="00A71615" w:rsidP="00FF582F">
      <w:pPr>
        <w:rPr>
          <w:lang w:val="el-GR"/>
        </w:rPr>
      </w:pPr>
    </w:p>
    <w:p w14:paraId="1AE2092B" w14:textId="77777777" w:rsidR="00C31B86" w:rsidRPr="00BE22BF" w:rsidRDefault="00C31B86" w:rsidP="003723D8">
      <w:pPr>
        <w:pStyle w:val="4"/>
        <w:numPr>
          <w:ilvl w:val="2"/>
          <w:numId w:val="16"/>
        </w:numPr>
        <w:ind w:left="864" w:hanging="864"/>
        <w:rPr>
          <w:rFonts w:ascii="Calibri" w:eastAsia="SimSun" w:hAnsi="Calibri"/>
          <w:lang w:val="el-GR"/>
        </w:rPr>
      </w:pPr>
      <w:bookmarkStart w:id="144" w:name="_Toc20735227"/>
      <w:r w:rsidRPr="00BE22BF">
        <w:rPr>
          <w:rFonts w:ascii="Calibri" w:eastAsia="SimSun" w:hAnsi="Calibri"/>
          <w:lang w:val="el-GR"/>
        </w:rPr>
        <w:t>Χρονοδιάγραμμα Συνολικής Παρέμβασης</w:t>
      </w:r>
      <w:bookmarkEnd w:id="144"/>
    </w:p>
    <w:p w14:paraId="6C866A3F" w14:textId="77777777" w:rsidR="00A71615" w:rsidRDefault="00A71615" w:rsidP="00A71615">
      <w:pPr>
        <w:rPr>
          <w:rFonts w:eastAsia="SimSun"/>
          <w:lang w:val="el-GR"/>
        </w:rPr>
      </w:pPr>
    </w:p>
    <w:tbl>
      <w:tblPr>
        <w:tblW w:w="5000" w:type="pct"/>
        <w:tblLook w:val="04A0" w:firstRow="1" w:lastRow="0" w:firstColumn="1" w:lastColumn="0" w:noHBand="0" w:noVBand="1"/>
      </w:tblPr>
      <w:tblGrid>
        <w:gridCol w:w="491"/>
        <w:gridCol w:w="3400"/>
        <w:gridCol w:w="476"/>
        <w:gridCol w:w="491"/>
        <w:gridCol w:w="476"/>
        <w:gridCol w:w="476"/>
        <w:gridCol w:w="476"/>
        <w:gridCol w:w="476"/>
        <w:gridCol w:w="476"/>
        <w:gridCol w:w="476"/>
        <w:gridCol w:w="476"/>
        <w:gridCol w:w="476"/>
        <w:gridCol w:w="476"/>
        <w:gridCol w:w="476"/>
      </w:tblGrid>
      <w:tr w:rsidR="000A683B" w:rsidRPr="000A683B" w14:paraId="5330D05B" w14:textId="77777777" w:rsidTr="00827406">
        <w:trPr>
          <w:trHeight w:val="42"/>
        </w:trPr>
        <w:tc>
          <w:tcPr>
            <w:tcW w:w="166" w:type="pct"/>
            <w:tcBorders>
              <w:top w:val="single" w:sz="12" w:space="0" w:color="auto"/>
              <w:left w:val="single" w:sz="12" w:space="0" w:color="auto"/>
              <w:bottom w:val="single" w:sz="12" w:space="0" w:color="000000"/>
              <w:right w:val="single" w:sz="4" w:space="0" w:color="auto"/>
            </w:tcBorders>
            <w:shd w:val="clear" w:color="auto" w:fill="auto"/>
            <w:textDirection w:val="btLr"/>
            <w:vAlign w:val="center"/>
          </w:tcPr>
          <w:p w14:paraId="7BA6D27E" w14:textId="77777777" w:rsidR="000A683B" w:rsidRPr="00924BF4" w:rsidRDefault="000A683B" w:rsidP="00827406">
            <w:pPr>
              <w:spacing w:after="0"/>
              <w:jc w:val="center"/>
              <w:rPr>
                <w:rFonts w:asciiTheme="minorHAnsi" w:hAnsiTheme="minorHAnsi" w:cstheme="minorHAnsi"/>
                <w:color w:val="000000"/>
                <w:szCs w:val="22"/>
                <w:lang w:val="el-GR" w:eastAsia="el-GR"/>
              </w:rPr>
            </w:pPr>
          </w:p>
        </w:tc>
        <w:tc>
          <w:tcPr>
            <w:tcW w:w="2822" w:type="pct"/>
            <w:tcBorders>
              <w:top w:val="single" w:sz="12" w:space="0" w:color="auto"/>
              <w:left w:val="nil"/>
              <w:bottom w:val="single" w:sz="4" w:space="0" w:color="auto"/>
              <w:right w:val="nil"/>
            </w:tcBorders>
            <w:shd w:val="clear" w:color="auto" w:fill="auto"/>
            <w:vAlign w:val="center"/>
          </w:tcPr>
          <w:p w14:paraId="49E62349" w14:textId="77777777" w:rsidR="000A683B" w:rsidRPr="00924BF4" w:rsidRDefault="000A683B" w:rsidP="00827406">
            <w:pPr>
              <w:spacing w:after="0"/>
              <w:rPr>
                <w:rFonts w:asciiTheme="minorHAnsi" w:hAnsiTheme="minorHAnsi" w:cstheme="minorHAnsi"/>
                <w:b/>
                <w:bCs/>
                <w:color w:val="000000"/>
                <w:szCs w:val="22"/>
                <w:lang w:val="el-GR" w:eastAsia="el-GR"/>
              </w:rPr>
            </w:pPr>
          </w:p>
        </w:tc>
        <w:tc>
          <w:tcPr>
            <w:tcW w:w="168" w:type="pct"/>
            <w:tcBorders>
              <w:top w:val="nil"/>
              <w:left w:val="dashed" w:sz="4" w:space="0" w:color="333333"/>
              <w:bottom w:val="dashed" w:sz="4" w:space="0" w:color="333333"/>
              <w:right w:val="dashed" w:sz="4" w:space="0" w:color="333333"/>
            </w:tcBorders>
            <w:shd w:val="clear" w:color="000000" w:fill="CCCCFF"/>
            <w:noWrap/>
            <w:vAlign w:val="bottom"/>
          </w:tcPr>
          <w:p w14:paraId="1CE4769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Q1</w:t>
            </w:r>
          </w:p>
        </w:tc>
        <w:tc>
          <w:tcPr>
            <w:tcW w:w="168" w:type="pct"/>
            <w:tcBorders>
              <w:top w:val="nil"/>
              <w:left w:val="nil"/>
              <w:bottom w:val="dashed" w:sz="4" w:space="0" w:color="333333"/>
              <w:right w:val="dashed" w:sz="4" w:space="0" w:color="333333"/>
            </w:tcBorders>
            <w:shd w:val="clear" w:color="000000" w:fill="CCCCFF"/>
            <w:noWrap/>
            <w:vAlign w:val="bottom"/>
          </w:tcPr>
          <w:p w14:paraId="03A58AB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Q2</w:t>
            </w:r>
          </w:p>
        </w:tc>
        <w:tc>
          <w:tcPr>
            <w:tcW w:w="168" w:type="pct"/>
            <w:tcBorders>
              <w:top w:val="nil"/>
              <w:left w:val="nil"/>
              <w:bottom w:val="dashed" w:sz="4" w:space="0" w:color="333333"/>
              <w:right w:val="dashed" w:sz="4" w:space="0" w:color="333333"/>
            </w:tcBorders>
            <w:shd w:val="clear" w:color="000000" w:fill="CCCCFF"/>
            <w:noWrap/>
            <w:vAlign w:val="bottom"/>
          </w:tcPr>
          <w:p w14:paraId="00C779D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Q3</w:t>
            </w:r>
          </w:p>
        </w:tc>
        <w:tc>
          <w:tcPr>
            <w:tcW w:w="168" w:type="pct"/>
            <w:tcBorders>
              <w:top w:val="nil"/>
              <w:left w:val="nil"/>
              <w:bottom w:val="dashed" w:sz="4" w:space="0" w:color="333333"/>
              <w:right w:val="dashed" w:sz="4" w:space="0" w:color="333333"/>
            </w:tcBorders>
            <w:shd w:val="clear" w:color="000000" w:fill="CCCCFF"/>
            <w:noWrap/>
            <w:vAlign w:val="bottom"/>
          </w:tcPr>
          <w:p w14:paraId="7F9A853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Q4</w:t>
            </w:r>
          </w:p>
        </w:tc>
        <w:tc>
          <w:tcPr>
            <w:tcW w:w="168" w:type="pct"/>
            <w:tcBorders>
              <w:top w:val="nil"/>
              <w:left w:val="nil"/>
              <w:bottom w:val="dashed" w:sz="4" w:space="0" w:color="333333"/>
              <w:right w:val="dashed" w:sz="4" w:space="0" w:color="333333"/>
            </w:tcBorders>
            <w:shd w:val="clear" w:color="000000" w:fill="CCCCFF"/>
            <w:noWrap/>
            <w:vAlign w:val="bottom"/>
          </w:tcPr>
          <w:p w14:paraId="65F4C9AC"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Q1</w:t>
            </w:r>
          </w:p>
        </w:tc>
        <w:tc>
          <w:tcPr>
            <w:tcW w:w="168" w:type="pct"/>
            <w:tcBorders>
              <w:top w:val="nil"/>
              <w:left w:val="nil"/>
              <w:bottom w:val="dashed" w:sz="4" w:space="0" w:color="333333"/>
              <w:right w:val="dashed" w:sz="4" w:space="0" w:color="333333"/>
            </w:tcBorders>
            <w:shd w:val="clear" w:color="000000" w:fill="CCCCFF"/>
            <w:noWrap/>
            <w:vAlign w:val="bottom"/>
          </w:tcPr>
          <w:p w14:paraId="7AE9B04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Q2</w:t>
            </w:r>
          </w:p>
        </w:tc>
        <w:tc>
          <w:tcPr>
            <w:tcW w:w="168" w:type="pct"/>
            <w:tcBorders>
              <w:top w:val="nil"/>
              <w:left w:val="nil"/>
              <w:bottom w:val="dashed" w:sz="4" w:space="0" w:color="333333"/>
              <w:right w:val="dashed" w:sz="4" w:space="0" w:color="333333"/>
            </w:tcBorders>
            <w:shd w:val="clear" w:color="000000" w:fill="CCCCFF"/>
            <w:noWrap/>
            <w:vAlign w:val="bottom"/>
          </w:tcPr>
          <w:p w14:paraId="721BDFF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Q3</w:t>
            </w:r>
          </w:p>
        </w:tc>
        <w:tc>
          <w:tcPr>
            <w:tcW w:w="168" w:type="pct"/>
            <w:tcBorders>
              <w:top w:val="nil"/>
              <w:left w:val="nil"/>
              <w:bottom w:val="dashed" w:sz="4" w:space="0" w:color="333333"/>
              <w:right w:val="dashed" w:sz="4" w:space="0" w:color="333333"/>
            </w:tcBorders>
            <w:shd w:val="clear" w:color="000000" w:fill="CCCCFF"/>
            <w:noWrap/>
            <w:vAlign w:val="bottom"/>
          </w:tcPr>
          <w:p w14:paraId="326B061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Q4</w:t>
            </w:r>
          </w:p>
        </w:tc>
        <w:tc>
          <w:tcPr>
            <w:tcW w:w="168" w:type="pct"/>
            <w:tcBorders>
              <w:top w:val="nil"/>
              <w:left w:val="nil"/>
              <w:bottom w:val="dashed" w:sz="4" w:space="0" w:color="333333"/>
              <w:right w:val="dashed" w:sz="4" w:space="0" w:color="333333"/>
            </w:tcBorders>
            <w:shd w:val="clear" w:color="000000" w:fill="CCCCFF"/>
            <w:noWrap/>
            <w:vAlign w:val="bottom"/>
          </w:tcPr>
          <w:p w14:paraId="4ED50BE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Q1</w:t>
            </w:r>
          </w:p>
        </w:tc>
        <w:tc>
          <w:tcPr>
            <w:tcW w:w="168" w:type="pct"/>
            <w:tcBorders>
              <w:top w:val="nil"/>
              <w:left w:val="nil"/>
              <w:bottom w:val="dashed" w:sz="4" w:space="0" w:color="333333"/>
              <w:right w:val="dashed" w:sz="4" w:space="0" w:color="333333"/>
            </w:tcBorders>
            <w:shd w:val="clear" w:color="000000" w:fill="CCCCFF"/>
            <w:noWrap/>
            <w:vAlign w:val="bottom"/>
          </w:tcPr>
          <w:p w14:paraId="5E36603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Q2</w:t>
            </w:r>
          </w:p>
        </w:tc>
        <w:tc>
          <w:tcPr>
            <w:tcW w:w="168" w:type="pct"/>
            <w:tcBorders>
              <w:top w:val="nil"/>
              <w:left w:val="nil"/>
              <w:bottom w:val="dashed" w:sz="4" w:space="0" w:color="333333"/>
              <w:right w:val="dashed" w:sz="4" w:space="0" w:color="333333"/>
            </w:tcBorders>
            <w:shd w:val="clear" w:color="000000" w:fill="CCCCFF"/>
            <w:vAlign w:val="bottom"/>
          </w:tcPr>
          <w:p w14:paraId="6715891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Q3</w:t>
            </w:r>
          </w:p>
        </w:tc>
        <w:tc>
          <w:tcPr>
            <w:tcW w:w="168" w:type="pct"/>
            <w:tcBorders>
              <w:top w:val="nil"/>
              <w:left w:val="nil"/>
              <w:bottom w:val="dashed" w:sz="4" w:space="0" w:color="333333"/>
              <w:right w:val="dashed" w:sz="4" w:space="0" w:color="333333"/>
            </w:tcBorders>
            <w:shd w:val="clear" w:color="000000" w:fill="CCCCFF"/>
            <w:vAlign w:val="bottom"/>
          </w:tcPr>
          <w:p w14:paraId="4038841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Q4</w:t>
            </w:r>
          </w:p>
        </w:tc>
      </w:tr>
      <w:tr w:rsidR="000A683B" w:rsidRPr="000A683B" w14:paraId="71A18327" w14:textId="77777777" w:rsidTr="00C94C40">
        <w:trPr>
          <w:trHeight w:val="495"/>
        </w:trPr>
        <w:tc>
          <w:tcPr>
            <w:tcW w:w="166" w:type="pct"/>
            <w:vMerge w:val="restart"/>
            <w:tcBorders>
              <w:top w:val="single" w:sz="12" w:space="0" w:color="auto"/>
              <w:left w:val="single" w:sz="12" w:space="0" w:color="auto"/>
              <w:bottom w:val="single" w:sz="12" w:space="0" w:color="000000"/>
              <w:right w:val="single" w:sz="4" w:space="0" w:color="auto"/>
            </w:tcBorders>
            <w:shd w:val="clear" w:color="auto" w:fill="auto"/>
            <w:textDirection w:val="btLr"/>
            <w:vAlign w:val="center"/>
            <w:hideMark/>
          </w:tcPr>
          <w:p w14:paraId="12B6170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ΥΠΟΕΡΓΟ 1</w:t>
            </w:r>
          </w:p>
        </w:tc>
        <w:tc>
          <w:tcPr>
            <w:tcW w:w="2822" w:type="pct"/>
            <w:tcBorders>
              <w:top w:val="single" w:sz="12" w:space="0" w:color="auto"/>
              <w:left w:val="nil"/>
              <w:bottom w:val="single" w:sz="4" w:space="0" w:color="auto"/>
              <w:right w:val="nil"/>
            </w:tcBorders>
            <w:shd w:val="clear" w:color="auto" w:fill="auto"/>
            <w:vAlign w:val="center"/>
            <w:hideMark/>
          </w:tcPr>
          <w:p w14:paraId="6E9DB3C4"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color w:val="000000"/>
                <w:szCs w:val="22"/>
                <w:lang w:eastAsia="el-GR"/>
              </w:rPr>
              <w:t xml:space="preserve">Φ1 </w:t>
            </w:r>
            <w:r w:rsidRPr="000A683B">
              <w:rPr>
                <w:rFonts w:asciiTheme="minorHAnsi" w:hAnsiTheme="minorHAnsi" w:cstheme="minorHAnsi"/>
                <w:color w:val="000000"/>
                <w:szCs w:val="22"/>
                <w:lang w:eastAsia="el-GR"/>
              </w:rPr>
              <w:t>– Υπ</w:t>
            </w:r>
            <w:proofErr w:type="spellStart"/>
            <w:r w:rsidRPr="000A683B">
              <w:rPr>
                <w:rFonts w:asciiTheme="minorHAnsi" w:hAnsiTheme="minorHAnsi" w:cstheme="minorHAnsi"/>
                <w:color w:val="000000"/>
                <w:szCs w:val="22"/>
                <w:lang w:eastAsia="el-GR"/>
              </w:rPr>
              <w:t>ηρεσίες</w:t>
            </w:r>
            <w:proofErr w:type="spellEnd"/>
            <w:r w:rsidRPr="000A683B">
              <w:rPr>
                <w:rFonts w:asciiTheme="minorHAnsi" w:hAnsiTheme="minorHAnsi" w:cstheme="minorHAnsi"/>
                <w:color w:val="000000"/>
                <w:szCs w:val="22"/>
                <w:lang w:eastAsia="el-GR"/>
              </w:rPr>
              <w:t xml:space="preserve"> </w:t>
            </w:r>
            <w:r w:rsidR="009422BB">
              <w:rPr>
                <w:rFonts w:asciiTheme="minorHAnsi" w:hAnsiTheme="minorHAnsi" w:cstheme="minorHAnsi"/>
                <w:color w:val="000000"/>
                <w:szCs w:val="22"/>
                <w:lang w:val="el-GR" w:eastAsia="el-GR"/>
              </w:rPr>
              <w:t>Υποστήριξης</w:t>
            </w:r>
            <w:r w:rsidR="009422BB" w:rsidRPr="000A683B">
              <w:rPr>
                <w:rFonts w:asciiTheme="minorHAnsi" w:hAnsiTheme="minorHAnsi" w:cstheme="minorHAnsi"/>
                <w:color w:val="000000"/>
                <w:szCs w:val="22"/>
                <w:lang w:eastAsia="el-GR"/>
              </w:rPr>
              <w:t xml:space="preserve"> </w:t>
            </w:r>
            <w:r w:rsidR="009422BB">
              <w:rPr>
                <w:rFonts w:asciiTheme="minorHAnsi" w:hAnsiTheme="minorHAnsi" w:cstheme="minorHAnsi"/>
                <w:color w:val="000000"/>
                <w:szCs w:val="22"/>
                <w:lang w:val="el-GR" w:eastAsia="el-GR"/>
              </w:rPr>
              <w:t>Έ</w:t>
            </w:r>
            <w:proofErr w:type="spellStart"/>
            <w:r w:rsidRPr="000A683B">
              <w:rPr>
                <w:rFonts w:asciiTheme="minorHAnsi" w:hAnsiTheme="minorHAnsi" w:cstheme="minorHAnsi"/>
                <w:color w:val="000000"/>
                <w:szCs w:val="22"/>
                <w:lang w:eastAsia="el-GR"/>
              </w:rPr>
              <w:t>ργου</w:t>
            </w:r>
            <w:proofErr w:type="spellEnd"/>
          </w:p>
        </w:tc>
        <w:tc>
          <w:tcPr>
            <w:tcW w:w="168" w:type="pct"/>
            <w:tcBorders>
              <w:top w:val="nil"/>
              <w:left w:val="dashed" w:sz="4" w:space="0" w:color="333333"/>
              <w:bottom w:val="dashed" w:sz="4" w:space="0" w:color="333333"/>
              <w:right w:val="dashed" w:sz="4" w:space="0" w:color="333333"/>
            </w:tcBorders>
            <w:shd w:val="clear" w:color="auto" w:fill="9CC2E5" w:themeFill="accent1" w:themeFillTint="99"/>
            <w:noWrap/>
            <w:vAlign w:val="bottom"/>
            <w:hideMark/>
          </w:tcPr>
          <w:p w14:paraId="330652B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149F777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44B6F349"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39A0164E"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4D847F8F"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6F1E66E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7C5E1FC7"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41F60550"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163696D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4744B81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vAlign w:val="bottom"/>
          </w:tcPr>
          <w:p w14:paraId="32569D2D"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vAlign w:val="bottom"/>
          </w:tcPr>
          <w:p w14:paraId="3FD88CE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0A683B" w14:paraId="7BD85BF3" w14:textId="77777777" w:rsidTr="00C94C40">
        <w:trPr>
          <w:trHeight w:val="40"/>
        </w:trPr>
        <w:tc>
          <w:tcPr>
            <w:tcW w:w="166" w:type="pct"/>
            <w:vMerge/>
            <w:tcBorders>
              <w:top w:val="single" w:sz="12" w:space="0" w:color="auto"/>
              <w:left w:val="single" w:sz="12" w:space="0" w:color="auto"/>
              <w:bottom w:val="single" w:sz="12" w:space="0" w:color="000000"/>
              <w:right w:val="single" w:sz="4" w:space="0" w:color="auto"/>
            </w:tcBorders>
            <w:vAlign w:val="center"/>
            <w:hideMark/>
          </w:tcPr>
          <w:p w14:paraId="5C317331" w14:textId="77777777" w:rsidR="000A683B" w:rsidRPr="000A683B" w:rsidRDefault="000A683B" w:rsidP="00827406">
            <w:pPr>
              <w:spacing w:after="0"/>
              <w:rPr>
                <w:rFonts w:asciiTheme="minorHAnsi" w:hAnsiTheme="minorHAnsi" w:cstheme="minorHAnsi"/>
                <w:color w:val="000000"/>
                <w:szCs w:val="22"/>
                <w:lang w:eastAsia="el-GR"/>
              </w:rPr>
            </w:pPr>
          </w:p>
        </w:tc>
        <w:tc>
          <w:tcPr>
            <w:tcW w:w="2822" w:type="pct"/>
            <w:tcBorders>
              <w:top w:val="nil"/>
              <w:left w:val="nil"/>
              <w:bottom w:val="single" w:sz="4" w:space="0" w:color="auto"/>
              <w:right w:val="nil"/>
            </w:tcBorders>
            <w:shd w:val="clear" w:color="auto" w:fill="auto"/>
            <w:vAlign w:val="center"/>
            <w:hideMark/>
          </w:tcPr>
          <w:p w14:paraId="701CFABC" w14:textId="77777777" w:rsidR="000A683B" w:rsidRPr="00C94C40" w:rsidRDefault="000A683B" w:rsidP="00827406">
            <w:pPr>
              <w:spacing w:after="0"/>
              <w:rPr>
                <w:rFonts w:asciiTheme="minorHAnsi" w:hAnsiTheme="minorHAnsi" w:cstheme="minorHAnsi"/>
                <w:b/>
                <w:bCs/>
                <w:color w:val="000000"/>
                <w:szCs w:val="22"/>
                <w:lang w:val="el-GR" w:eastAsia="el-GR"/>
              </w:rPr>
            </w:pPr>
            <w:r w:rsidRPr="000A683B">
              <w:rPr>
                <w:rFonts w:asciiTheme="minorHAnsi" w:hAnsiTheme="minorHAnsi" w:cstheme="minorHAnsi"/>
                <w:b/>
                <w:color w:val="000000"/>
                <w:szCs w:val="22"/>
                <w:lang w:eastAsia="el-GR"/>
              </w:rPr>
              <w:t xml:space="preserve">Φ2 – </w:t>
            </w:r>
            <w:r w:rsidR="009422BB">
              <w:rPr>
                <w:rFonts w:asciiTheme="minorHAnsi" w:hAnsiTheme="minorHAnsi" w:cstheme="minorHAnsi"/>
                <w:color w:val="000000"/>
                <w:szCs w:val="22"/>
                <w:lang w:val="el-GR" w:eastAsia="el-GR"/>
              </w:rPr>
              <w:t>Μελέτες</w:t>
            </w:r>
            <w:r w:rsidR="009422BB" w:rsidRPr="000A683B">
              <w:rPr>
                <w:rFonts w:asciiTheme="minorHAnsi" w:hAnsiTheme="minorHAnsi" w:cstheme="minorHAnsi"/>
                <w:color w:val="000000"/>
                <w:szCs w:val="22"/>
                <w:lang w:eastAsia="el-GR"/>
              </w:rPr>
              <w:t xml:space="preserve"> </w:t>
            </w:r>
            <w:r w:rsidRPr="000A683B">
              <w:rPr>
                <w:rFonts w:asciiTheme="minorHAnsi" w:hAnsiTheme="minorHAnsi" w:cstheme="minorHAnsi"/>
                <w:color w:val="000000"/>
                <w:szCs w:val="22"/>
                <w:lang w:eastAsia="el-GR"/>
              </w:rPr>
              <w:t>Υπ</w:t>
            </w:r>
            <w:proofErr w:type="spellStart"/>
            <w:r w:rsidRPr="000A683B">
              <w:rPr>
                <w:rFonts w:asciiTheme="minorHAnsi" w:hAnsiTheme="minorHAnsi" w:cstheme="minorHAnsi"/>
                <w:color w:val="000000"/>
                <w:szCs w:val="22"/>
                <w:lang w:eastAsia="el-GR"/>
              </w:rPr>
              <w:t>οστήριξης</w:t>
            </w:r>
            <w:proofErr w:type="spellEnd"/>
            <w:r w:rsidR="009422BB">
              <w:rPr>
                <w:rFonts w:asciiTheme="minorHAnsi" w:hAnsiTheme="minorHAnsi" w:cstheme="minorHAnsi"/>
                <w:color w:val="000000"/>
                <w:szCs w:val="22"/>
                <w:lang w:val="el-GR" w:eastAsia="el-GR"/>
              </w:rPr>
              <w:t xml:space="preserve"> Έργου</w:t>
            </w:r>
          </w:p>
        </w:tc>
        <w:tc>
          <w:tcPr>
            <w:tcW w:w="168" w:type="pct"/>
            <w:tcBorders>
              <w:top w:val="nil"/>
              <w:left w:val="dashed" w:sz="4" w:space="0" w:color="333333"/>
              <w:bottom w:val="dashed" w:sz="4" w:space="0" w:color="333333"/>
              <w:right w:val="dashed" w:sz="4" w:space="0" w:color="333333"/>
            </w:tcBorders>
            <w:shd w:val="clear" w:color="auto" w:fill="9CC2E5" w:themeFill="accent1" w:themeFillTint="99"/>
            <w:noWrap/>
            <w:vAlign w:val="bottom"/>
            <w:hideMark/>
          </w:tcPr>
          <w:p w14:paraId="22CBF9A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06346EB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2488BC39"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2CA9AAB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0406869F"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0967435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598E9E8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4F64263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501AD3E9"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304079DF"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vAlign w:val="bottom"/>
          </w:tcPr>
          <w:p w14:paraId="34902CE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vAlign w:val="bottom"/>
          </w:tcPr>
          <w:p w14:paraId="1A16E83E"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E44343" w14:paraId="414BD2DB" w14:textId="77777777" w:rsidTr="00C94C40">
        <w:trPr>
          <w:trHeight w:val="455"/>
        </w:trPr>
        <w:tc>
          <w:tcPr>
            <w:tcW w:w="166" w:type="pct"/>
            <w:vMerge/>
            <w:tcBorders>
              <w:top w:val="single" w:sz="12" w:space="0" w:color="auto"/>
              <w:left w:val="single" w:sz="12" w:space="0" w:color="auto"/>
              <w:bottom w:val="single" w:sz="12" w:space="0" w:color="000000"/>
              <w:right w:val="single" w:sz="4" w:space="0" w:color="auto"/>
            </w:tcBorders>
            <w:vAlign w:val="center"/>
            <w:hideMark/>
          </w:tcPr>
          <w:p w14:paraId="364C79C8" w14:textId="77777777" w:rsidR="000A683B" w:rsidRPr="000A683B" w:rsidRDefault="000A683B" w:rsidP="00827406">
            <w:pPr>
              <w:spacing w:after="0"/>
              <w:rPr>
                <w:rFonts w:asciiTheme="minorHAnsi" w:hAnsiTheme="minorHAnsi" w:cstheme="minorHAnsi"/>
                <w:color w:val="000000"/>
                <w:szCs w:val="22"/>
                <w:lang w:eastAsia="el-GR"/>
              </w:rPr>
            </w:pPr>
          </w:p>
        </w:tc>
        <w:tc>
          <w:tcPr>
            <w:tcW w:w="2822" w:type="pct"/>
            <w:tcBorders>
              <w:top w:val="nil"/>
              <w:left w:val="nil"/>
              <w:bottom w:val="single" w:sz="4" w:space="0" w:color="auto"/>
              <w:right w:val="nil"/>
            </w:tcBorders>
            <w:shd w:val="clear" w:color="auto" w:fill="auto"/>
            <w:vAlign w:val="center"/>
            <w:hideMark/>
          </w:tcPr>
          <w:p w14:paraId="2EE8B4EA" w14:textId="77777777" w:rsidR="000A683B" w:rsidRPr="000A683B" w:rsidRDefault="000A683B" w:rsidP="00827406">
            <w:pPr>
              <w:spacing w:after="0"/>
              <w:rPr>
                <w:rFonts w:asciiTheme="minorHAnsi" w:hAnsiTheme="minorHAnsi" w:cstheme="minorHAnsi"/>
                <w:b/>
                <w:bCs/>
                <w:color w:val="000000"/>
                <w:szCs w:val="22"/>
                <w:lang w:val="el-GR" w:eastAsia="el-GR"/>
              </w:rPr>
            </w:pPr>
            <w:r w:rsidRPr="000A683B">
              <w:rPr>
                <w:rFonts w:asciiTheme="minorHAnsi" w:hAnsiTheme="minorHAnsi" w:cstheme="minorHAnsi"/>
                <w:b/>
                <w:color w:val="000000"/>
                <w:szCs w:val="22"/>
                <w:lang w:val="el-GR" w:eastAsia="el-GR"/>
              </w:rPr>
              <w:t xml:space="preserve">Φ3 – </w:t>
            </w:r>
            <w:r w:rsidRPr="000A683B">
              <w:rPr>
                <w:rFonts w:asciiTheme="minorHAnsi" w:hAnsiTheme="minorHAnsi" w:cstheme="minorHAnsi"/>
                <w:color w:val="000000"/>
                <w:szCs w:val="22"/>
                <w:lang w:val="el-GR" w:eastAsia="el-GR"/>
              </w:rPr>
              <w:t>Υπηρεσίες ενημέρωσης και</w:t>
            </w:r>
            <w:r w:rsidRPr="000A683B">
              <w:rPr>
                <w:rFonts w:asciiTheme="minorHAnsi" w:hAnsiTheme="minorHAnsi" w:cstheme="minorHAnsi"/>
                <w:b/>
                <w:color w:val="000000"/>
                <w:szCs w:val="22"/>
                <w:lang w:val="el-GR" w:eastAsia="el-GR"/>
              </w:rPr>
              <w:t xml:space="preserve"> </w:t>
            </w:r>
            <w:r w:rsidRPr="000A683B">
              <w:rPr>
                <w:rFonts w:asciiTheme="minorHAnsi" w:hAnsiTheme="minorHAnsi" w:cstheme="minorHAnsi"/>
                <w:color w:val="000000"/>
                <w:szCs w:val="22"/>
                <w:lang w:val="el-GR" w:eastAsia="el-GR"/>
              </w:rPr>
              <w:t xml:space="preserve">ευαισθητοποίησης </w:t>
            </w:r>
          </w:p>
        </w:tc>
        <w:tc>
          <w:tcPr>
            <w:tcW w:w="168" w:type="pct"/>
            <w:tcBorders>
              <w:top w:val="nil"/>
              <w:left w:val="dashed" w:sz="4" w:space="0" w:color="333333"/>
              <w:bottom w:val="single" w:sz="4" w:space="0" w:color="auto"/>
              <w:right w:val="dashed" w:sz="4" w:space="0" w:color="333333"/>
            </w:tcBorders>
            <w:shd w:val="clear" w:color="auto" w:fill="FFFFFF" w:themeFill="background1"/>
            <w:noWrap/>
            <w:vAlign w:val="bottom"/>
            <w:hideMark/>
          </w:tcPr>
          <w:p w14:paraId="307144E2"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FFFFFF" w:themeFill="background1"/>
            <w:noWrap/>
            <w:vAlign w:val="bottom"/>
            <w:hideMark/>
          </w:tcPr>
          <w:p w14:paraId="046C5DB5"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FFFFFF" w:themeFill="background1"/>
            <w:noWrap/>
            <w:vAlign w:val="bottom"/>
            <w:hideMark/>
          </w:tcPr>
          <w:p w14:paraId="4C53A6CB"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FFFFFF" w:themeFill="background1"/>
            <w:noWrap/>
            <w:vAlign w:val="bottom"/>
            <w:hideMark/>
          </w:tcPr>
          <w:p w14:paraId="4032A2DF"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noWrap/>
            <w:vAlign w:val="bottom"/>
            <w:hideMark/>
          </w:tcPr>
          <w:p w14:paraId="719F18C7"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noWrap/>
            <w:vAlign w:val="bottom"/>
            <w:hideMark/>
          </w:tcPr>
          <w:p w14:paraId="7F868D57"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noWrap/>
            <w:vAlign w:val="bottom"/>
            <w:hideMark/>
          </w:tcPr>
          <w:p w14:paraId="67E936F8"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noWrap/>
            <w:vAlign w:val="bottom"/>
            <w:hideMark/>
          </w:tcPr>
          <w:p w14:paraId="78EEA560"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noWrap/>
            <w:vAlign w:val="bottom"/>
            <w:hideMark/>
          </w:tcPr>
          <w:p w14:paraId="764B598B"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noWrap/>
            <w:vAlign w:val="bottom"/>
            <w:hideMark/>
          </w:tcPr>
          <w:p w14:paraId="43B72B7F"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vAlign w:val="bottom"/>
          </w:tcPr>
          <w:p w14:paraId="650C86AB"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c>
          <w:tcPr>
            <w:tcW w:w="168" w:type="pct"/>
            <w:tcBorders>
              <w:top w:val="nil"/>
              <w:left w:val="nil"/>
              <w:bottom w:val="single" w:sz="4" w:space="0" w:color="auto"/>
              <w:right w:val="dashed" w:sz="4" w:space="0" w:color="333333"/>
            </w:tcBorders>
            <w:shd w:val="clear" w:color="auto" w:fill="9CC2E5" w:themeFill="accent1" w:themeFillTint="99"/>
            <w:vAlign w:val="bottom"/>
          </w:tcPr>
          <w:p w14:paraId="2C973EAA" w14:textId="77777777" w:rsidR="000A683B" w:rsidRPr="000A683B" w:rsidRDefault="000A683B" w:rsidP="00827406">
            <w:pPr>
              <w:spacing w:after="0"/>
              <w:jc w:val="center"/>
              <w:rPr>
                <w:rFonts w:asciiTheme="minorHAnsi" w:hAnsiTheme="minorHAnsi" w:cstheme="minorHAnsi"/>
                <w:color w:val="000000"/>
                <w:szCs w:val="22"/>
                <w:lang w:val="el-GR" w:eastAsia="el-GR"/>
              </w:rPr>
            </w:pPr>
            <w:r w:rsidRPr="000A683B">
              <w:rPr>
                <w:rFonts w:asciiTheme="minorHAnsi" w:hAnsiTheme="minorHAnsi" w:cstheme="minorHAnsi"/>
                <w:color w:val="000000"/>
                <w:szCs w:val="22"/>
                <w:lang w:eastAsia="el-GR"/>
              </w:rPr>
              <w:t> </w:t>
            </w:r>
          </w:p>
        </w:tc>
      </w:tr>
      <w:tr w:rsidR="00552646" w:rsidRPr="00E44343" w14:paraId="0CF5ACFF" w14:textId="77777777" w:rsidTr="00405EDB">
        <w:trPr>
          <w:trHeight w:val="40"/>
        </w:trPr>
        <w:tc>
          <w:tcPr>
            <w:tcW w:w="166" w:type="pct"/>
            <w:vMerge w:val="restart"/>
            <w:tcBorders>
              <w:top w:val="nil"/>
              <w:left w:val="single" w:sz="12" w:space="0" w:color="auto"/>
              <w:right w:val="single" w:sz="4" w:space="0" w:color="auto"/>
            </w:tcBorders>
            <w:shd w:val="clear" w:color="auto" w:fill="auto"/>
            <w:textDirection w:val="btLr"/>
            <w:vAlign w:val="center"/>
          </w:tcPr>
          <w:p w14:paraId="14E4DFE5"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ΥΠΟΕΡΓΟ 2</w:t>
            </w:r>
          </w:p>
        </w:tc>
        <w:tc>
          <w:tcPr>
            <w:tcW w:w="2822" w:type="pct"/>
            <w:tcBorders>
              <w:top w:val="single" w:sz="4" w:space="0" w:color="auto"/>
              <w:left w:val="nil"/>
              <w:bottom w:val="single" w:sz="4" w:space="0" w:color="auto"/>
              <w:right w:val="nil"/>
            </w:tcBorders>
            <w:shd w:val="clear" w:color="auto" w:fill="auto"/>
          </w:tcPr>
          <w:p w14:paraId="2B6E20D8"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Π1.1 Καθορισμός σε επιχειρησιακό και τεχνικό επίπεδο της ποιότητας των προδιαγραφών για τη Φάση Φ1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 </w:t>
            </w:r>
          </w:p>
        </w:tc>
        <w:tc>
          <w:tcPr>
            <w:tcW w:w="168" w:type="pct"/>
            <w:tcBorders>
              <w:top w:val="single" w:sz="4" w:space="0" w:color="auto"/>
              <w:left w:val="dashed" w:sz="4" w:space="0" w:color="333333"/>
              <w:bottom w:val="single" w:sz="4" w:space="0" w:color="auto"/>
              <w:right w:val="dashed" w:sz="4" w:space="0" w:color="333333"/>
            </w:tcBorders>
            <w:shd w:val="clear" w:color="auto" w:fill="9CC2E5" w:themeFill="accent1" w:themeFillTint="99"/>
            <w:noWrap/>
            <w:vAlign w:val="bottom"/>
          </w:tcPr>
          <w:p w14:paraId="3AEED15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76E1CC6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4F6B3E12"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60390A4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074C72E2"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ADFEBD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B67899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6E167B0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6F7AFAE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5BF8932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6A336A7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5188ECE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5ED00B7C"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47FA59E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6A57AD49"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Π1.2 Έλεγχος σε επιχειρησιακό και τεχνικό επίπεδο της ποιότητας των προδιαγραφών για τη Φάση Φ1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 </w:t>
            </w:r>
          </w:p>
        </w:tc>
        <w:tc>
          <w:tcPr>
            <w:tcW w:w="168" w:type="pct"/>
            <w:tcBorders>
              <w:top w:val="single" w:sz="4" w:space="0" w:color="auto"/>
              <w:left w:val="dashed" w:sz="4" w:space="0" w:color="333333"/>
              <w:bottom w:val="single" w:sz="4" w:space="0" w:color="auto"/>
              <w:right w:val="dashed" w:sz="4" w:space="0" w:color="333333"/>
            </w:tcBorders>
            <w:shd w:val="clear" w:color="auto" w:fill="FFFFFF" w:themeFill="background1"/>
            <w:noWrap/>
            <w:vAlign w:val="bottom"/>
          </w:tcPr>
          <w:p w14:paraId="409FB67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4A27D11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single" w:sz="4" w:space="0" w:color="auto"/>
              <w:right w:val="dashed" w:sz="4" w:space="0" w:color="333333"/>
            </w:tcBorders>
            <w:shd w:val="clear" w:color="auto" w:fill="9CC2E5" w:themeFill="accent1" w:themeFillTint="99"/>
            <w:noWrap/>
            <w:vAlign w:val="bottom"/>
          </w:tcPr>
          <w:p w14:paraId="748E363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0EC3301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711937F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6F85463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66E28DA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1C61475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5AFB92C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0039B30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vAlign w:val="bottom"/>
          </w:tcPr>
          <w:p w14:paraId="4096073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vAlign w:val="bottom"/>
          </w:tcPr>
          <w:p w14:paraId="56A04DA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3266665C"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6E556BA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5E0F3304"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Π1.3 Καταγραφή σε Επιχειρησιακό και Τεχνικό Επίπεδο των Συστημάτων  </w:t>
            </w:r>
            <w:r w:rsidRPr="000A683B">
              <w:rPr>
                <w:rFonts w:asciiTheme="minorHAnsi" w:hAnsiTheme="minorHAnsi" w:cstheme="minorHAnsi"/>
                <w:szCs w:val="22"/>
              </w:rPr>
              <w:t>HRMS</w:t>
            </w:r>
            <w:r w:rsidRPr="000A683B">
              <w:rPr>
                <w:rFonts w:asciiTheme="minorHAnsi" w:hAnsiTheme="minorHAnsi" w:cstheme="minorHAnsi"/>
                <w:szCs w:val="22"/>
                <w:lang w:val="el-GR"/>
              </w:rPr>
              <w:t xml:space="preserve"> των Φορέων του Δημοσίου</w:t>
            </w:r>
          </w:p>
        </w:tc>
        <w:tc>
          <w:tcPr>
            <w:tcW w:w="168" w:type="pct"/>
            <w:tcBorders>
              <w:top w:val="single" w:sz="4" w:space="0" w:color="auto"/>
              <w:left w:val="dashed" w:sz="4" w:space="0" w:color="333333"/>
              <w:bottom w:val="dashed" w:sz="4" w:space="0" w:color="333333"/>
              <w:right w:val="dashed" w:sz="4" w:space="0" w:color="333333"/>
            </w:tcBorders>
            <w:shd w:val="clear" w:color="auto" w:fill="FFFFFF" w:themeFill="background1"/>
            <w:noWrap/>
            <w:vAlign w:val="bottom"/>
          </w:tcPr>
          <w:p w14:paraId="0825026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0ED952F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dashed" w:sz="4" w:space="0" w:color="333333"/>
              <w:right w:val="dashed" w:sz="4" w:space="0" w:color="333333"/>
            </w:tcBorders>
            <w:shd w:val="clear" w:color="auto" w:fill="FFFFFF" w:themeFill="background1"/>
            <w:noWrap/>
            <w:vAlign w:val="bottom"/>
          </w:tcPr>
          <w:p w14:paraId="42501CF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16738CF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9F3AEC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484FA5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3C847A4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152CE4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20BF67C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9FC56A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1094B14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33612F7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1EEEC07D"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1D719C82"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2A8DECD6"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Π2.1 Έλεγχος σε επιχειρησιακό και τεχνικό επίπεδο της υλοποίησης της Φάση Φ2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dashed" w:sz="4" w:space="0" w:color="333333"/>
              <w:right w:val="dashed" w:sz="4" w:space="0" w:color="333333"/>
            </w:tcBorders>
            <w:shd w:val="clear" w:color="auto" w:fill="FFFFFF" w:themeFill="background1"/>
            <w:noWrap/>
            <w:vAlign w:val="bottom"/>
          </w:tcPr>
          <w:p w14:paraId="21C39DC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88841B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E4EF22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5ADDEF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3A4EDD0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E81493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0E2219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3E2E6AD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5C6095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961D1E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68BF8A8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17331D1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39349BEF"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485B2E7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6D114CE9"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Π3.1 Έλεγχος σε επιχειρησιακό και τεχνικό επίπεδο της πιλοτικής λειτουργίας (Φάση Φ4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dashed" w:sz="4" w:space="0" w:color="333333"/>
              <w:right w:val="dashed" w:sz="4" w:space="0" w:color="333333"/>
            </w:tcBorders>
            <w:shd w:val="clear" w:color="auto" w:fill="FFFFFF" w:themeFill="background1"/>
            <w:noWrap/>
            <w:vAlign w:val="bottom"/>
          </w:tcPr>
          <w:p w14:paraId="4BC078C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31E59CE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0C0BEA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0D5FE99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3391DBB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7DA5DCD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5F16A94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0369F6F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334559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9C394D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3F31A49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6E832BC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410BE34F"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324F03D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1C53AED8"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Π4.1 Έλεγχος σε επιχειρησιακό και τεχνικό επίπεδο της πιλοτικής λειτουργίας (Φάση Φ5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dashed" w:sz="4" w:space="0" w:color="333333"/>
              <w:right w:val="dashed" w:sz="4" w:space="0" w:color="333333"/>
            </w:tcBorders>
            <w:shd w:val="clear" w:color="auto" w:fill="FFFFFF" w:themeFill="background1"/>
            <w:noWrap/>
            <w:vAlign w:val="bottom"/>
          </w:tcPr>
          <w:p w14:paraId="5167567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046D878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8F3F2A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1B17AA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0BB9F0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8CFBBA2"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45E209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0A166DC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197D072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C879FE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2A0D769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618B88C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5C8F2EE1"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001C287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53482940"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Π5.1 Καθορισμός σε επιχειρησιακό και τεχνικό επίπεδο της ποιότητας των προδιαγραφών των Φορέων με ειδικά καθεστώτα για τη Φάση Φ1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nil"/>
              <w:left w:val="dashed" w:sz="4" w:space="0" w:color="333333"/>
              <w:bottom w:val="dashed" w:sz="4" w:space="0" w:color="333333"/>
              <w:right w:val="dashed" w:sz="4" w:space="0" w:color="333333"/>
            </w:tcBorders>
            <w:shd w:val="clear" w:color="auto" w:fill="9CC2E5" w:themeFill="accent1" w:themeFillTint="99"/>
            <w:noWrap/>
            <w:vAlign w:val="bottom"/>
          </w:tcPr>
          <w:p w14:paraId="126370E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0BEFA21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032B1BF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27DC75A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F9A2D82"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8D0BAA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2A957E1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41442D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8558BF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4E8979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4A0B7F0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3614F1D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655C55AD"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7C06632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1C169AD9"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Π5.2 Έλεγχος σε επιχειρησιακό και τεχνικό επίπεδο της ποιότητας των προδιαγραφών των Φορέων με ειδικά καθεστώτα για τη Φάση Φ1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dashed" w:sz="4" w:space="0" w:color="333333"/>
              <w:right w:val="dashed" w:sz="4" w:space="0" w:color="333333"/>
            </w:tcBorders>
            <w:shd w:val="clear" w:color="auto" w:fill="FFFFFF" w:themeFill="background1"/>
            <w:noWrap/>
            <w:vAlign w:val="bottom"/>
          </w:tcPr>
          <w:p w14:paraId="2A3F3BF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6ED4BD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6883B61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FEDB70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D922D4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BDFD20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048A7E9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026308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421940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7396FB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7180AEA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70B831D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01E4A6A6"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224FA89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65035B0E"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Π6.1 Καθορισμός σε επιχειρησιακό και τεχνικό επίπεδο της ποιότητας των προδιαγραφών για τη Φάση Φ1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nil"/>
              <w:left w:val="dashed" w:sz="4" w:space="0" w:color="333333"/>
              <w:bottom w:val="dashed" w:sz="4" w:space="0" w:color="333333"/>
              <w:right w:val="dashed" w:sz="4" w:space="0" w:color="333333"/>
            </w:tcBorders>
            <w:shd w:val="clear" w:color="auto" w:fill="9CC2E5" w:themeFill="accent1" w:themeFillTint="99"/>
            <w:noWrap/>
            <w:vAlign w:val="bottom"/>
          </w:tcPr>
          <w:p w14:paraId="4CC91CC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5A60C47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D5E1DD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2EAA95D2"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1426A4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BF459E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82A7FA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1714B52"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42634E3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6BDAF5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65FC580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1CC9B9A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4AFC8497"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3BD9D36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2E8FA02A"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Π6.2 Έλεγχος σε επιχειρησιακό και τεχνικό επίπεδο της ποιότητας των προδιαγραφών για τη Φάση Φ1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dashed" w:sz="4" w:space="0" w:color="333333"/>
              <w:right w:val="dashed" w:sz="4" w:space="0" w:color="333333"/>
            </w:tcBorders>
            <w:shd w:val="clear" w:color="auto" w:fill="FFFFFF" w:themeFill="background1"/>
            <w:noWrap/>
            <w:vAlign w:val="bottom"/>
          </w:tcPr>
          <w:p w14:paraId="570026E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3BE135D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49DC909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2DA2DB6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BC6BD6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25CF5D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350997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61B579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1FC507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7A6BA0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723B29C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62BEC0E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21A22EAD"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547760A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02C4EC86"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Π7.1 Έλεγχος σε επιχειρησιακό και τεχνικό επίπεδο της υλοποίησης της Φάση Φ2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dashed" w:sz="4" w:space="0" w:color="333333"/>
              <w:right w:val="dashed" w:sz="4" w:space="0" w:color="333333"/>
            </w:tcBorders>
            <w:shd w:val="clear" w:color="auto" w:fill="FFFFFF" w:themeFill="background1"/>
            <w:noWrap/>
            <w:vAlign w:val="bottom"/>
          </w:tcPr>
          <w:p w14:paraId="57B2871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6F4DF2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2B22110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54F3C0A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2632F70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0C3C778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06C24CA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703C85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729560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27D5E24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5357475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5658A44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552646" w:rsidRPr="00E44343" w14:paraId="4404744B" w14:textId="77777777" w:rsidTr="00405EDB">
        <w:trPr>
          <w:trHeight w:val="40"/>
        </w:trPr>
        <w:tc>
          <w:tcPr>
            <w:tcW w:w="166" w:type="pct"/>
            <w:vMerge/>
            <w:tcBorders>
              <w:left w:val="single" w:sz="12" w:space="0" w:color="auto"/>
              <w:right w:val="single" w:sz="4" w:space="0" w:color="auto"/>
            </w:tcBorders>
            <w:shd w:val="clear" w:color="auto" w:fill="auto"/>
            <w:textDirection w:val="btLr"/>
            <w:vAlign w:val="center"/>
          </w:tcPr>
          <w:p w14:paraId="65E56D4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2D9D1840"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Π8.1 Έλεγχος σε επιχειρησιακό και τεχνικό επίπεδο της πιλοτικής λειτουργίας (Φάση Φ4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dashed" w:sz="4" w:space="0" w:color="333333"/>
              <w:right w:val="dashed" w:sz="4" w:space="0" w:color="333333"/>
            </w:tcBorders>
            <w:shd w:val="clear" w:color="auto" w:fill="FFFFFF" w:themeFill="background1"/>
            <w:noWrap/>
            <w:vAlign w:val="bottom"/>
          </w:tcPr>
          <w:p w14:paraId="7EB82D9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AB9A14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3E6C9C8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7BD8D0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6DD8494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1D7F9BF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nil"/>
              <w:left w:val="nil"/>
              <w:bottom w:val="dashed" w:sz="4" w:space="0" w:color="333333"/>
              <w:right w:val="dashed" w:sz="4" w:space="0" w:color="333333"/>
            </w:tcBorders>
            <w:shd w:val="clear" w:color="auto" w:fill="9CC2E5" w:themeFill="accent1" w:themeFillTint="99"/>
            <w:noWrap/>
            <w:vAlign w:val="bottom"/>
          </w:tcPr>
          <w:p w14:paraId="438FC3C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D5669B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77230CD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noWrap/>
            <w:vAlign w:val="bottom"/>
          </w:tcPr>
          <w:p w14:paraId="16B163B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2E4B067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dashed" w:sz="4" w:space="0" w:color="333333"/>
              <w:right w:val="dashed" w:sz="4" w:space="0" w:color="333333"/>
            </w:tcBorders>
            <w:shd w:val="clear" w:color="auto" w:fill="FFFFFF" w:themeFill="background1"/>
            <w:vAlign w:val="bottom"/>
          </w:tcPr>
          <w:p w14:paraId="0F44232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0A683B" w:rsidRPr="00E44343" w14:paraId="1393A24C" w14:textId="77777777" w:rsidTr="00C94C40">
        <w:trPr>
          <w:trHeight w:val="40"/>
        </w:trPr>
        <w:tc>
          <w:tcPr>
            <w:tcW w:w="166" w:type="pct"/>
            <w:vMerge/>
            <w:tcBorders>
              <w:left w:val="single" w:sz="12" w:space="0" w:color="auto"/>
              <w:bottom w:val="single" w:sz="12" w:space="0" w:color="000000"/>
              <w:right w:val="single" w:sz="4" w:space="0" w:color="auto"/>
            </w:tcBorders>
            <w:shd w:val="clear" w:color="auto" w:fill="auto"/>
            <w:textDirection w:val="btLr"/>
            <w:vAlign w:val="center"/>
          </w:tcPr>
          <w:p w14:paraId="79EE29C6"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nil"/>
              <w:left w:val="nil"/>
              <w:bottom w:val="single" w:sz="4" w:space="0" w:color="auto"/>
              <w:right w:val="nil"/>
            </w:tcBorders>
            <w:shd w:val="clear" w:color="auto" w:fill="auto"/>
          </w:tcPr>
          <w:p w14:paraId="40C58A8A" w14:textId="77777777" w:rsidR="000A683B" w:rsidRPr="000A683B" w:rsidRDefault="000A683B" w:rsidP="00827406">
            <w:pPr>
              <w:rPr>
                <w:rFonts w:asciiTheme="minorHAnsi" w:hAnsiTheme="minorHAnsi" w:cstheme="minorHAnsi"/>
                <w:szCs w:val="22"/>
                <w:lang w:val="el-GR"/>
              </w:rPr>
            </w:pPr>
            <w:r w:rsidRPr="000A683B">
              <w:rPr>
                <w:rFonts w:asciiTheme="minorHAnsi" w:hAnsiTheme="minorHAnsi" w:cstheme="minorHAnsi"/>
                <w:szCs w:val="22"/>
                <w:lang w:val="el-GR"/>
              </w:rPr>
              <w:t xml:space="preserve">Π9.1 Έλεγχος σε επιχειρησιακό και τεχνικό επίπεδο της δοκιμαστικής - παραγωγικής λειτουργίας (Φάση Φ5 του </w:t>
            </w:r>
            <w:proofErr w:type="spellStart"/>
            <w:r w:rsidRPr="000A683B">
              <w:rPr>
                <w:rFonts w:asciiTheme="minorHAnsi" w:hAnsiTheme="minorHAnsi" w:cstheme="minorHAnsi"/>
                <w:szCs w:val="22"/>
                <w:lang w:val="el-GR"/>
              </w:rPr>
              <w:t>υποέργου</w:t>
            </w:r>
            <w:proofErr w:type="spellEnd"/>
            <w:r w:rsidRPr="000A683B">
              <w:rPr>
                <w:rFonts w:asciiTheme="minorHAnsi" w:hAnsiTheme="minorHAnsi" w:cstheme="minorHAnsi"/>
                <w:szCs w:val="22"/>
                <w:lang w:val="el-GR"/>
              </w:rPr>
              <w:t xml:space="preserve"> 3)</w:t>
            </w:r>
          </w:p>
        </w:tc>
        <w:tc>
          <w:tcPr>
            <w:tcW w:w="168" w:type="pct"/>
            <w:tcBorders>
              <w:top w:val="dashed" w:sz="4" w:space="0" w:color="333333"/>
              <w:left w:val="dashed" w:sz="4" w:space="0" w:color="333333"/>
              <w:bottom w:val="single" w:sz="4" w:space="0" w:color="333333"/>
              <w:right w:val="dashed" w:sz="4" w:space="0" w:color="333333"/>
            </w:tcBorders>
            <w:shd w:val="clear" w:color="auto" w:fill="FFFFFF" w:themeFill="background1"/>
            <w:noWrap/>
            <w:vAlign w:val="bottom"/>
          </w:tcPr>
          <w:p w14:paraId="7560A27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noWrap/>
            <w:vAlign w:val="bottom"/>
          </w:tcPr>
          <w:p w14:paraId="17461410"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noWrap/>
            <w:vAlign w:val="bottom"/>
          </w:tcPr>
          <w:p w14:paraId="767C797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noWrap/>
            <w:vAlign w:val="bottom"/>
          </w:tcPr>
          <w:p w14:paraId="204C80E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noWrap/>
            <w:vAlign w:val="bottom"/>
          </w:tcPr>
          <w:p w14:paraId="31FAF50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noWrap/>
            <w:vAlign w:val="bottom"/>
          </w:tcPr>
          <w:p w14:paraId="03966A0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noWrap/>
            <w:vAlign w:val="bottom"/>
          </w:tcPr>
          <w:p w14:paraId="3C6E64A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9CC2E5" w:themeFill="accent1" w:themeFillTint="99"/>
            <w:noWrap/>
            <w:vAlign w:val="bottom"/>
          </w:tcPr>
          <w:p w14:paraId="72178FB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9CC2E5" w:themeFill="accent1" w:themeFillTint="99"/>
            <w:noWrap/>
            <w:vAlign w:val="bottom"/>
          </w:tcPr>
          <w:p w14:paraId="0CF22D4A"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noWrap/>
            <w:vAlign w:val="bottom"/>
          </w:tcPr>
          <w:p w14:paraId="41C02B7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vAlign w:val="bottom"/>
          </w:tcPr>
          <w:p w14:paraId="044FC42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dashed" w:sz="4" w:space="0" w:color="333333"/>
              <w:left w:val="nil"/>
              <w:bottom w:val="single" w:sz="4" w:space="0" w:color="333333"/>
              <w:right w:val="dashed" w:sz="4" w:space="0" w:color="333333"/>
            </w:tcBorders>
            <w:shd w:val="clear" w:color="auto" w:fill="FFFFFF" w:themeFill="background1"/>
            <w:vAlign w:val="bottom"/>
          </w:tcPr>
          <w:p w14:paraId="0323E84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0A683B" w:rsidRPr="000A683B" w14:paraId="06593D96" w14:textId="77777777" w:rsidTr="00827406">
        <w:trPr>
          <w:trHeight w:val="315"/>
        </w:trPr>
        <w:tc>
          <w:tcPr>
            <w:tcW w:w="166" w:type="pct"/>
            <w:vMerge w:val="restart"/>
            <w:tcBorders>
              <w:top w:val="nil"/>
              <w:left w:val="single" w:sz="12" w:space="0" w:color="333333"/>
              <w:bottom w:val="nil"/>
              <w:right w:val="single" w:sz="4" w:space="0" w:color="auto"/>
            </w:tcBorders>
            <w:shd w:val="clear" w:color="auto" w:fill="auto"/>
            <w:textDirection w:val="btLr"/>
            <w:vAlign w:val="center"/>
            <w:hideMark/>
          </w:tcPr>
          <w:p w14:paraId="21C60CAA"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ΥΠΟΕΡΓΟ 3</w:t>
            </w:r>
          </w:p>
        </w:tc>
        <w:tc>
          <w:tcPr>
            <w:tcW w:w="2822" w:type="pct"/>
            <w:tcBorders>
              <w:top w:val="nil"/>
              <w:left w:val="nil"/>
              <w:bottom w:val="single" w:sz="4" w:space="0" w:color="auto"/>
              <w:right w:val="nil"/>
            </w:tcBorders>
            <w:shd w:val="clear" w:color="auto" w:fill="auto"/>
            <w:vAlign w:val="center"/>
            <w:hideMark/>
          </w:tcPr>
          <w:p w14:paraId="45E09213"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bCs/>
                <w:color w:val="000000"/>
                <w:szCs w:val="22"/>
                <w:lang w:eastAsia="el-GR"/>
              </w:rPr>
              <w:t xml:space="preserve">Φ1 - </w:t>
            </w:r>
            <w:proofErr w:type="spellStart"/>
            <w:r w:rsidRPr="000A683B">
              <w:rPr>
                <w:rFonts w:asciiTheme="minorHAnsi" w:hAnsiTheme="minorHAnsi" w:cstheme="minorHAnsi"/>
                <w:color w:val="000000"/>
                <w:szCs w:val="22"/>
                <w:lang w:eastAsia="el-GR"/>
              </w:rPr>
              <w:t>Μελέτη</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Εφ</w:t>
            </w:r>
            <w:proofErr w:type="spellEnd"/>
            <w:r w:rsidRPr="000A683B">
              <w:rPr>
                <w:rFonts w:asciiTheme="minorHAnsi" w:hAnsiTheme="minorHAnsi" w:cstheme="minorHAnsi"/>
                <w:color w:val="000000"/>
                <w:szCs w:val="22"/>
                <w:lang w:eastAsia="el-GR"/>
              </w:rPr>
              <w:t>αρμογής</w:t>
            </w:r>
          </w:p>
        </w:tc>
        <w:tc>
          <w:tcPr>
            <w:tcW w:w="168" w:type="pct"/>
            <w:tcBorders>
              <w:top w:val="single" w:sz="4" w:space="0" w:color="333333"/>
              <w:left w:val="dashed" w:sz="4" w:space="0" w:color="333333"/>
              <w:bottom w:val="dashed" w:sz="4" w:space="0" w:color="333333"/>
              <w:right w:val="dashed" w:sz="4" w:space="0" w:color="333333"/>
            </w:tcBorders>
            <w:shd w:val="clear" w:color="auto" w:fill="auto"/>
            <w:noWrap/>
            <w:vAlign w:val="bottom"/>
            <w:hideMark/>
          </w:tcPr>
          <w:p w14:paraId="5350C535"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BDD6EE" w:themeFill="accent1" w:themeFillTint="66"/>
            <w:textDirection w:val="btLr"/>
            <w:vAlign w:val="bottom"/>
            <w:hideMark/>
          </w:tcPr>
          <w:p w14:paraId="5CAA681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FFFFFF" w:themeFill="background1"/>
            <w:noWrap/>
            <w:vAlign w:val="bottom"/>
            <w:hideMark/>
          </w:tcPr>
          <w:p w14:paraId="1067C1B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auto"/>
            <w:noWrap/>
            <w:vAlign w:val="bottom"/>
            <w:hideMark/>
          </w:tcPr>
          <w:p w14:paraId="777EC23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auto"/>
            <w:noWrap/>
            <w:vAlign w:val="bottom"/>
            <w:hideMark/>
          </w:tcPr>
          <w:p w14:paraId="54EDE88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auto"/>
            <w:noWrap/>
            <w:vAlign w:val="bottom"/>
            <w:hideMark/>
          </w:tcPr>
          <w:p w14:paraId="45FDC155"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auto"/>
            <w:noWrap/>
            <w:vAlign w:val="bottom"/>
            <w:hideMark/>
          </w:tcPr>
          <w:p w14:paraId="32EEA84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auto"/>
            <w:noWrap/>
            <w:vAlign w:val="bottom"/>
            <w:hideMark/>
          </w:tcPr>
          <w:p w14:paraId="08B99F4E"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auto"/>
            <w:noWrap/>
            <w:vAlign w:val="bottom"/>
            <w:hideMark/>
          </w:tcPr>
          <w:p w14:paraId="5421371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shd w:val="clear" w:color="auto" w:fill="auto"/>
            <w:noWrap/>
            <w:vAlign w:val="bottom"/>
            <w:hideMark/>
          </w:tcPr>
          <w:p w14:paraId="194A8F2C"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vAlign w:val="bottom"/>
          </w:tcPr>
          <w:p w14:paraId="5C635875"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333333"/>
              <w:left w:val="nil"/>
              <w:bottom w:val="dashed" w:sz="4" w:space="0" w:color="333333"/>
              <w:right w:val="dashed" w:sz="4" w:space="0" w:color="333333"/>
            </w:tcBorders>
            <w:vAlign w:val="bottom"/>
          </w:tcPr>
          <w:p w14:paraId="6A4579A9"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0A683B" w14:paraId="5FE6A4ED" w14:textId="77777777" w:rsidTr="00C94C40">
        <w:trPr>
          <w:trHeight w:val="300"/>
        </w:trPr>
        <w:tc>
          <w:tcPr>
            <w:tcW w:w="166" w:type="pct"/>
            <w:vMerge/>
            <w:tcBorders>
              <w:top w:val="nil"/>
              <w:left w:val="single" w:sz="12" w:space="0" w:color="333333"/>
              <w:bottom w:val="nil"/>
              <w:right w:val="single" w:sz="4" w:space="0" w:color="auto"/>
            </w:tcBorders>
            <w:vAlign w:val="center"/>
            <w:hideMark/>
          </w:tcPr>
          <w:p w14:paraId="289C5A44" w14:textId="77777777" w:rsidR="000A683B" w:rsidRPr="000A683B" w:rsidRDefault="000A683B" w:rsidP="00827406">
            <w:pPr>
              <w:spacing w:after="0"/>
              <w:rPr>
                <w:rFonts w:asciiTheme="minorHAnsi" w:hAnsiTheme="minorHAnsi" w:cstheme="minorHAnsi"/>
                <w:color w:val="000000"/>
                <w:szCs w:val="22"/>
                <w:lang w:eastAsia="el-GR"/>
              </w:rPr>
            </w:pPr>
          </w:p>
        </w:tc>
        <w:tc>
          <w:tcPr>
            <w:tcW w:w="2822" w:type="pct"/>
            <w:tcBorders>
              <w:top w:val="nil"/>
              <w:left w:val="nil"/>
              <w:bottom w:val="single" w:sz="4" w:space="0" w:color="auto"/>
              <w:right w:val="nil"/>
            </w:tcBorders>
            <w:shd w:val="clear" w:color="auto" w:fill="auto"/>
            <w:vAlign w:val="center"/>
            <w:hideMark/>
          </w:tcPr>
          <w:p w14:paraId="113FB414"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bCs/>
                <w:color w:val="000000"/>
                <w:szCs w:val="22"/>
                <w:lang w:eastAsia="el-GR"/>
              </w:rPr>
              <w:t xml:space="preserve">Φ2 – </w:t>
            </w:r>
            <w:r w:rsidRPr="000A683B">
              <w:rPr>
                <w:rFonts w:asciiTheme="minorHAnsi" w:hAnsiTheme="minorHAnsi" w:cstheme="minorHAnsi"/>
                <w:color w:val="000000"/>
                <w:szCs w:val="22"/>
                <w:lang w:eastAsia="el-GR"/>
              </w:rPr>
              <w:t>Υπ</w:t>
            </w:r>
            <w:proofErr w:type="spellStart"/>
            <w:r w:rsidRPr="000A683B">
              <w:rPr>
                <w:rFonts w:asciiTheme="minorHAnsi" w:hAnsiTheme="minorHAnsi" w:cstheme="minorHAnsi"/>
                <w:color w:val="000000"/>
                <w:szCs w:val="22"/>
                <w:lang w:eastAsia="el-GR"/>
              </w:rPr>
              <w:t>ηρεσίες</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υλο</w:t>
            </w:r>
            <w:proofErr w:type="spellEnd"/>
            <w:r w:rsidRPr="000A683B">
              <w:rPr>
                <w:rFonts w:asciiTheme="minorHAnsi" w:hAnsiTheme="minorHAnsi" w:cstheme="minorHAnsi"/>
                <w:color w:val="000000"/>
                <w:szCs w:val="22"/>
                <w:lang w:eastAsia="el-GR"/>
              </w:rPr>
              <w:t>ποίησης – παρα</w:t>
            </w:r>
            <w:proofErr w:type="spellStart"/>
            <w:r w:rsidRPr="000A683B">
              <w:rPr>
                <w:rFonts w:asciiTheme="minorHAnsi" w:hAnsiTheme="minorHAnsi" w:cstheme="minorHAnsi"/>
                <w:color w:val="000000"/>
                <w:szCs w:val="22"/>
                <w:lang w:eastAsia="el-GR"/>
              </w:rPr>
              <w:t>μετρο</w:t>
            </w:r>
            <w:proofErr w:type="spellEnd"/>
            <w:r w:rsidRPr="000A683B">
              <w:rPr>
                <w:rFonts w:asciiTheme="minorHAnsi" w:hAnsiTheme="minorHAnsi" w:cstheme="minorHAnsi"/>
                <w:color w:val="000000"/>
                <w:szCs w:val="22"/>
                <w:lang w:eastAsia="el-GR"/>
              </w:rPr>
              <w:t xml:space="preserve">ποίησης </w:t>
            </w:r>
          </w:p>
        </w:tc>
        <w:tc>
          <w:tcPr>
            <w:tcW w:w="168" w:type="pct"/>
            <w:tcBorders>
              <w:top w:val="nil"/>
              <w:left w:val="dashed" w:sz="4" w:space="0" w:color="333333"/>
              <w:bottom w:val="dashed" w:sz="4" w:space="0" w:color="333333"/>
              <w:right w:val="dashed" w:sz="4" w:space="0" w:color="333333"/>
            </w:tcBorders>
            <w:shd w:val="clear" w:color="auto" w:fill="auto"/>
            <w:noWrap/>
            <w:vAlign w:val="bottom"/>
            <w:hideMark/>
          </w:tcPr>
          <w:p w14:paraId="53EC20C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24B2775E"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6D9A1B6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4C1A187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202A0D6A"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0851501C"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327B094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351FD11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20A5599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0269CCF9"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vAlign w:val="bottom"/>
          </w:tcPr>
          <w:p w14:paraId="2FE90FE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vAlign w:val="bottom"/>
          </w:tcPr>
          <w:p w14:paraId="1B13C12D"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0A683B" w14:paraId="5E185456" w14:textId="77777777" w:rsidTr="00C94C40">
        <w:trPr>
          <w:trHeight w:val="300"/>
        </w:trPr>
        <w:tc>
          <w:tcPr>
            <w:tcW w:w="166" w:type="pct"/>
            <w:vMerge/>
            <w:tcBorders>
              <w:top w:val="nil"/>
              <w:left w:val="single" w:sz="12" w:space="0" w:color="333333"/>
              <w:bottom w:val="nil"/>
              <w:right w:val="single" w:sz="4" w:space="0" w:color="auto"/>
            </w:tcBorders>
            <w:vAlign w:val="center"/>
            <w:hideMark/>
          </w:tcPr>
          <w:p w14:paraId="2E52002D" w14:textId="77777777" w:rsidR="000A683B" w:rsidRPr="000A683B" w:rsidRDefault="000A683B" w:rsidP="00827406">
            <w:pPr>
              <w:spacing w:after="0"/>
              <w:rPr>
                <w:rFonts w:asciiTheme="minorHAnsi" w:hAnsiTheme="minorHAnsi" w:cstheme="minorHAnsi"/>
                <w:color w:val="000000"/>
                <w:szCs w:val="22"/>
                <w:lang w:eastAsia="el-GR"/>
              </w:rPr>
            </w:pPr>
          </w:p>
        </w:tc>
        <w:tc>
          <w:tcPr>
            <w:tcW w:w="2822" w:type="pct"/>
            <w:tcBorders>
              <w:top w:val="nil"/>
              <w:left w:val="nil"/>
              <w:bottom w:val="single" w:sz="4" w:space="0" w:color="auto"/>
              <w:right w:val="nil"/>
            </w:tcBorders>
            <w:shd w:val="clear" w:color="auto" w:fill="auto"/>
            <w:vAlign w:val="center"/>
            <w:hideMark/>
          </w:tcPr>
          <w:p w14:paraId="1ADD7D4A"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bCs/>
                <w:color w:val="000000"/>
                <w:szCs w:val="22"/>
                <w:lang w:eastAsia="el-GR"/>
              </w:rPr>
              <w:t xml:space="preserve">Φ3 – </w:t>
            </w:r>
            <w:proofErr w:type="spellStart"/>
            <w:r w:rsidRPr="000A683B">
              <w:rPr>
                <w:rFonts w:asciiTheme="minorHAnsi" w:hAnsiTheme="minorHAnsi" w:cstheme="minorHAnsi"/>
                <w:color w:val="000000"/>
                <w:szCs w:val="22"/>
                <w:lang w:eastAsia="el-GR"/>
              </w:rPr>
              <w:t>Εκ</w:t>
            </w:r>
            <w:proofErr w:type="spellEnd"/>
            <w:r w:rsidRPr="000A683B">
              <w:rPr>
                <w:rFonts w:asciiTheme="minorHAnsi" w:hAnsiTheme="minorHAnsi" w:cstheme="minorHAnsi"/>
                <w:color w:val="000000"/>
                <w:szCs w:val="22"/>
                <w:lang w:eastAsia="el-GR"/>
              </w:rPr>
              <w:t xml:space="preserve">παίδευση </w:t>
            </w:r>
            <w:proofErr w:type="spellStart"/>
            <w:r w:rsidRPr="000A683B">
              <w:rPr>
                <w:rFonts w:asciiTheme="minorHAnsi" w:hAnsiTheme="minorHAnsi" w:cstheme="minorHAnsi"/>
                <w:color w:val="000000"/>
                <w:szCs w:val="22"/>
                <w:lang w:eastAsia="el-GR"/>
              </w:rPr>
              <w:t>χρηστών</w:t>
            </w:r>
            <w:proofErr w:type="spellEnd"/>
            <w:r w:rsidRPr="000A683B">
              <w:rPr>
                <w:rFonts w:asciiTheme="minorHAnsi" w:hAnsiTheme="minorHAnsi" w:cstheme="minorHAnsi"/>
                <w:color w:val="000000"/>
                <w:szCs w:val="22"/>
                <w:lang w:eastAsia="el-GR"/>
              </w:rPr>
              <w:t xml:space="preserve"> - </w:t>
            </w:r>
            <w:proofErr w:type="spellStart"/>
            <w:r w:rsidRPr="000A683B">
              <w:rPr>
                <w:rFonts w:asciiTheme="minorHAnsi" w:hAnsiTheme="minorHAnsi" w:cstheme="minorHAnsi"/>
                <w:color w:val="000000"/>
                <w:szCs w:val="22"/>
                <w:lang w:eastAsia="el-GR"/>
              </w:rPr>
              <w:t>δι</w:t>
            </w:r>
            <w:proofErr w:type="spellEnd"/>
            <w:r w:rsidRPr="000A683B">
              <w:rPr>
                <w:rFonts w:asciiTheme="minorHAnsi" w:hAnsiTheme="minorHAnsi" w:cstheme="minorHAnsi"/>
                <w:color w:val="000000"/>
                <w:szCs w:val="22"/>
                <w:lang w:eastAsia="el-GR"/>
              </w:rPr>
              <w:t>αχειριστών</w:t>
            </w:r>
          </w:p>
        </w:tc>
        <w:tc>
          <w:tcPr>
            <w:tcW w:w="168" w:type="pct"/>
            <w:tcBorders>
              <w:top w:val="nil"/>
              <w:left w:val="dashed" w:sz="4" w:space="0" w:color="333333"/>
              <w:bottom w:val="dashed" w:sz="4" w:space="0" w:color="333333"/>
              <w:right w:val="dashed" w:sz="4" w:space="0" w:color="333333"/>
            </w:tcBorders>
            <w:shd w:val="clear" w:color="auto" w:fill="auto"/>
            <w:noWrap/>
            <w:vAlign w:val="bottom"/>
            <w:hideMark/>
          </w:tcPr>
          <w:p w14:paraId="3E1C498A"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5E3DFBD0"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0AF23BC0"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09EAD86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117D460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0DF46D7D"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7518F9F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5A39B93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73826570"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6C7A755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vAlign w:val="bottom"/>
          </w:tcPr>
          <w:p w14:paraId="30F3998A"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vAlign w:val="bottom"/>
          </w:tcPr>
          <w:p w14:paraId="0C56196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0A683B" w14:paraId="263D6851" w14:textId="77777777" w:rsidTr="00C94C40">
        <w:trPr>
          <w:trHeight w:val="300"/>
        </w:trPr>
        <w:tc>
          <w:tcPr>
            <w:tcW w:w="166" w:type="pct"/>
            <w:vMerge/>
            <w:tcBorders>
              <w:top w:val="nil"/>
              <w:left w:val="single" w:sz="12" w:space="0" w:color="333333"/>
              <w:bottom w:val="nil"/>
              <w:right w:val="single" w:sz="4" w:space="0" w:color="auto"/>
            </w:tcBorders>
            <w:vAlign w:val="center"/>
            <w:hideMark/>
          </w:tcPr>
          <w:p w14:paraId="666846A0" w14:textId="77777777" w:rsidR="000A683B" w:rsidRPr="000A683B" w:rsidRDefault="000A683B" w:rsidP="00827406">
            <w:pPr>
              <w:spacing w:after="0"/>
              <w:rPr>
                <w:rFonts w:asciiTheme="minorHAnsi" w:hAnsiTheme="minorHAnsi" w:cstheme="minorHAnsi"/>
                <w:color w:val="000000"/>
                <w:szCs w:val="22"/>
                <w:lang w:eastAsia="el-GR"/>
              </w:rPr>
            </w:pPr>
          </w:p>
        </w:tc>
        <w:tc>
          <w:tcPr>
            <w:tcW w:w="2822" w:type="pct"/>
            <w:tcBorders>
              <w:top w:val="nil"/>
              <w:left w:val="nil"/>
              <w:bottom w:val="single" w:sz="4" w:space="0" w:color="auto"/>
              <w:right w:val="nil"/>
            </w:tcBorders>
            <w:shd w:val="clear" w:color="auto" w:fill="auto"/>
            <w:vAlign w:val="center"/>
            <w:hideMark/>
          </w:tcPr>
          <w:p w14:paraId="496A4ABB"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bCs/>
                <w:color w:val="000000"/>
                <w:szCs w:val="22"/>
                <w:lang w:eastAsia="el-GR"/>
              </w:rPr>
              <w:t xml:space="preserve">Φ4 - </w:t>
            </w:r>
            <w:proofErr w:type="spellStart"/>
            <w:r w:rsidRPr="000A683B">
              <w:rPr>
                <w:rFonts w:asciiTheme="minorHAnsi" w:hAnsiTheme="minorHAnsi" w:cstheme="minorHAnsi"/>
                <w:color w:val="000000"/>
                <w:szCs w:val="22"/>
                <w:lang w:eastAsia="el-GR"/>
              </w:rPr>
              <w:t>Πιλοτική</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Λειτουργί</w:t>
            </w:r>
            <w:proofErr w:type="spellEnd"/>
            <w:r w:rsidRPr="000A683B">
              <w:rPr>
                <w:rFonts w:asciiTheme="minorHAnsi" w:hAnsiTheme="minorHAnsi" w:cstheme="minorHAnsi"/>
                <w:color w:val="000000"/>
                <w:szCs w:val="22"/>
                <w:lang w:eastAsia="el-GR"/>
              </w:rPr>
              <w:t xml:space="preserve">α </w:t>
            </w:r>
          </w:p>
        </w:tc>
        <w:tc>
          <w:tcPr>
            <w:tcW w:w="168" w:type="pct"/>
            <w:tcBorders>
              <w:top w:val="nil"/>
              <w:left w:val="dashed" w:sz="4" w:space="0" w:color="333333"/>
              <w:bottom w:val="dashed" w:sz="4" w:space="0" w:color="333333"/>
              <w:right w:val="dashed" w:sz="4" w:space="0" w:color="333333"/>
            </w:tcBorders>
            <w:shd w:val="clear" w:color="auto" w:fill="auto"/>
            <w:noWrap/>
            <w:vAlign w:val="bottom"/>
            <w:hideMark/>
          </w:tcPr>
          <w:p w14:paraId="0DC1C34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5D6D180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auto"/>
            <w:noWrap/>
            <w:vAlign w:val="bottom"/>
            <w:hideMark/>
          </w:tcPr>
          <w:p w14:paraId="3D3F252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3A80F88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00CAFEB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069AFB7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9CC2E5" w:themeFill="accent1" w:themeFillTint="99"/>
            <w:noWrap/>
            <w:vAlign w:val="bottom"/>
            <w:hideMark/>
          </w:tcPr>
          <w:p w14:paraId="02ACD7AD"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3BDABA9C"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5135B410"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noWrap/>
            <w:vAlign w:val="bottom"/>
            <w:hideMark/>
          </w:tcPr>
          <w:p w14:paraId="1449AA79"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vAlign w:val="bottom"/>
          </w:tcPr>
          <w:p w14:paraId="691DA392"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bottom w:val="dashed" w:sz="4" w:space="0" w:color="333333"/>
              <w:right w:val="dashed" w:sz="4" w:space="0" w:color="333333"/>
            </w:tcBorders>
            <w:shd w:val="clear" w:color="auto" w:fill="FFFFFF" w:themeFill="background1"/>
            <w:vAlign w:val="bottom"/>
          </w:tcPr>
          <w:p w14:paraId="3118FA0C"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0A683B" w14:paraId="1159CCCB" w14:textId="77777777" w:rsidTr="00C94C40">
        <w:trPr>
          <w:trHeight w:val="156"/>
        </w:trPr>
        <w:tc>
          <w:tcPr>
            <w:tcW w:w="166" w:type="pct"/>
            <w:vMerge/>
            <w:tcBorders>
              <w:top w:val="nil"/>
              <w:left w:val="single" w:sz="12" w:space="0" w:color="333333"/>
              <w:bottom w:val="single" w:sz="4" w:space="0" w:color="auto"/>
              <w:right w:val="single" w:sz="4" w:space="0" w:color="auto"/>
            </w:tcBorders>
            <w:vAlign w:val="center"/>
            <w:hideMark/>
          </w:tcPr>
          <w:p w14:paraId="1CD7A99E" w14:textId="77777777" w:rsidR="000A683B" w:rsidRPr="000A683B" w:rsidRDefault="000A683B" w:rsidP="00827406">
            <w:pPr>
              <w:spacing w:after="0"/>
              <w:rPr>
                <w:rFonts w:asciiTheme="minorHAnsi" w:hAnsiTheme="minorHAnsi" w:cstheme="minorHAnsi"/>
                <w:color w:val="000000"/>
                <w:szCs w:val="22"/>
                <w:lang w:eastAsia="el-GR"/>
              </w:rPr>
            </w:pPr>
          </w:p>
        </w:tc>
        <w:tc>
          <w:tcPr>
            <w:tcW w:w="2822" w:type="pct"/>
            <w:tcBorders>
              <w:top w:val="nil"/>
              <w:left w:val="nil"/>
              <w:right w:val="nil"/>
            </w:tcBorders>
            <w:shd w:val="clear" w:color="auto" w:fill="auto"/>
            <w:vAlign w:val="center"/>
            <w:hideMark/>
          </w:tcPr>
          <w:p w14:paraId="1892E319"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bCs/>
                <w:color w:val="000000"/>
                <w:szCs w:val="22"/>
                <w:lang w:eastAsia="el-GR"/>
              </w:rPr>
              <w:t xml:space="preserve">Φ5 - </w:t>
            </w:r>
            <w:proofErr w:type="spellStart"/>
            <w:r w:rsidRPr="000A683B">
              <w:rPr>
                <w:rFonts w:asciiTheme="minorHAnsi" w:hAnsiTheme="minorHAnsi" w:cstheme="minorHAnsi"/>
                <w:color w:val="000000"/>
                <w:szCs w:val="22"/>
                <w:lang w:eastAsia="el-GR"/>
              </w:rPr>
              <w:t>Δοκιμ</w:t>
            </w:r>
            <w:proofErr w:type="spellEnd"/>
            <w:r w:rsidRPr="000A683B">
              <w:rPr>
                <w:rFonts w:asciiTheme="minorHAnsi" w:hAnsiTheme="minorHAnsi" w:cstheme="minorHAnsi"/>
                <w:color w:val="000000"/>
                <w:szCs w:val="22"/>
                <w:lang w:eastAsia="el-GR"/>
              </w:rPr>
              <w:t>αστική – Παρα</w:t>
            </w:r>
            <w:proofErr w:type="spellStart"/>
            <w:r w:rsidRPr="000A683B">
              <w:rPr>
                <w:rFonts w:asciiTheme="minorHAnsi" w:hAnsiTheme="minorHAnsi" w:cstheme="minorHAnsi"/>
                <w:color w:val="000000"/>
                <w:szCs w:val="22"/>
                <w:lang w:eastAsia="el-GR"/>
              </w:rPr>
              <w:t>γωγική</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Λειτουργί</w:t>
            </w:r>
            <w:proofErr w:type="spellEnd"/>
            <w:r w:rsidRPr="000A683B">
              <w:rPr>
                <w:rFonts w:asciiTheme="minorHAnsi" w:hAnsiTheme="minorHAnsi" w:cstheme="minorHAnsi"/>
                <w:color w:val="000000"/>
                <w:szCs w:val="22"/>
                <w:lang w:eastAsia="el-GR"/>
              </w:rPr>
              <w:t>α</w:t>
            </w:r>
          </w:p>
        </w:tc>
        <w:tc>
          <w:tcPr>
            <w:tcW w:w="168" w:type="pct"/>
            <w:tcBorders>
              <w:top w:val="nil"/>
              <w:left w:val="dashed" w:sz="4" w:space="0" w:color="333333"/>
              <w:right w:val="dashed" w:sz="4" w:space="0" w:color="333333"/>
            </w:tcBorders>
            <w:shd w:val="clear" w:color="auto" w:fill="auto"/>
            <w:noWrap/>
            <w:vAlign w:val="bottom"/>
            <w:hideMark/>
          </w:tcPr>
          <w:p w14:paraId="561F019C"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auto"/>
            <w:noWrap/>
            <w:vAlign w:val="bottom"/>
            <w:hideMark/>
          </w:tcPr>
          <w:p w14:paraId="7E8D9B1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auto"/>
            <w:noWrap/>
            <w:vAlign w:val="bottom"/>
            <w:hideMark/>
          </w:tcPr>
          <w:p w14:paraId="1984480F"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FFFFFF" w:themeFill="background1"/>
            <w:noWrap/>
            <w:vAlign w:val="bottom"/>
            <w:hideMark/>
          </w:tcPr>
          <w:p w14:paraId="02CD14A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FFFFFF" w:themeFill="background1"/>
            <w:noWrap/>
            <w:vAlign w:val="bottom"/>
            <w:hideMark/>
          </w:tcPr>
          <w:p w14:paraId="109D52A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FFFFFF" w:themeFill="background1"/>
            <w:noWrap/>
            <w:vAlign w:val="bottom"/>
            <w:hideMark/>
          </w:tcPr>
          <w:p w14:paraId="7E77EB24"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FFFFFF" w:themeFill="background1"/>
            <w:noWrap/>
            <w:vAlign w:val="bottom"/>
            <w:hideMark/>
          </w:tcPr>
          <w:p w14:paraId="5984B03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9CC2E5" w:themeFill="accent1" w:themeFillTint="99"/>
            <w:noWrap/>
            <w:vAlign w:val="bottom"/>
            <w:hideMark/>
          </w:tcPr>
          <w:p w14:paraId="52687290"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9CC2E5" w:themeFill="accent1" w:themeFillTint="99"/>
            <w:noWrap/>
            <w:vAlign w:val="bottom"/>
            <w:hideMark/>
          </w:tcPr>
          <w:p w14:paraId="0BFFD695"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FFFFFF" w:themeFill="background1"/>
            <w:noWrap/>
            <w:vAlign w:val="bottom"/>
            <w:hideMark/>
          </w:tcPr>
          <w:p w14:paraId="70D7C48E"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FFFFFF" w:themeFill="background1"/>
            <w:vAlign w:val="bottom"/>
          </w:tcPr>
          <w:p w14:paraId="209C5EC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nil"/>
              <w:left w:val="nil"/>
              <w:right w:val="dashed" w:sz="4" w:space="0" w:color="333333"/>
            </w:tcBorders>
            <w:shd w:val="clear" w:color="auto" w:fill="FFFFFF" w:themeFill="background1"/>
            <w:vAlign w:val="bottom"/>
          </w:tcPr>
          <w:p w14:paraId="29ED581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0A683B" w14:paraId="1CEE1EE8" w14:textId="77777777" w:rsidTr="00C94C40">
        <w:trPr>
          <w:trHeight w:val="60"/>
        </w:trPr>
        <w:tc>
          <w:tcPr>
            <w:tcW w:w="166"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D12381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xml:space="preserve">ΥΠΟΕΡΓΟ  4 </w:t>
            </w:r>
          </w:p>
        </w:tc>
        <w:tc>
          <w:tcPr>
            <w:tcW w:w="2822" w:type="pct"/>
            <w:tcBorders>
              <w:top w:val="single" w:sz="4" w:space="0" w:color="auto"/>
              <w:left w:val="nil"/>
              <w:bottom w:val="single" w:sz="4" w:space="0" w:color="auto"/>
              <w:right w:val="nil"/>
            </w:tcBorders>
            <w:shd w:val="clear" w:color="auto" w:fill="auto"/>
            <w:vAlign w:val="center"/>
            <w:hideMark/>
          </w:tcPr>
          <w:p w14:paraId="7EFE10CF"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bCs/>
                <w:color w:val="000000"/>
                <w:szCs w:val="22"/>
                <w:lang w:eastAsia="el-GR"/>
              </w:rPr>
              <w:t xml:space="preserve">Φ1- </w:t>
            </w:r>
            <w:proofErr w:type="spellStart"/>
            <w:r w:rsidRPr="000A683B">
              <w:rPr>
                <w:rFonts w:asciiTheme="minorHAnsi" w:hAnsiTheme="minorHAnsi" w:cstheme="minorHAnsi"/>
                <w:color w:val="000000"/>
                <w:szCs w:val="22"/>
                <w:lang w:eastAsia="el-GR"/>
              </w:rPr>
              <w:t>Μελέτη</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Εφ</w:t>
            </w:r>
            <w:proofErr w:type="spellEnd"/>
            <w:r w:rsidRPr="000A683B">
              <w:rPr>
                <w:rFonts w:asciiTheme="minorHAnsi" w:hAnsiTheme="minorHAnsi" w:cstheme="minorHAnsi"/>
                <w:color w:val="000000"/>
                <w:szCs w:val="22"/>
                <w:lang w:eastAsia="el-GR"/>
              </w:rPr>
              <w:t xml:space="preserve">αρμογής </w:t>
            </w:r>
          </w:p>
        </w:tc>
        <w:tc>
          <w:tcPr>
            <w:tcW w:w="168" w:type="pct"/>
            <w:tcBorders>
              <w:top w:val="single" w:sz="4" w:space="0" w:color="auto"/>
              <w:left w:val="dashed" w:sz="4" w:space="0" w:color="333333"/>
              <w:bottom w:val="single" w:sz="4" w:space="0" w:color="auto"/>
              <w:right w:val="dashed" w:sz="4" w:space="0" w:color="333333"/>
            </w:tcBorders>
            <w:shd w:val="clear" w:color="auto" w:fill="auto"/>
            <w:noWrap/>
            <w:vAlign w:val="bottom"/>
            <w:hideMark/>
          </w:tcPr>
          <w:p w14:paraId="73D7C238"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auto"/>
            <w:noWrap/>
            <w:vAlign w:val="bottom"/>
            <w:hideMark/>
          </w:tcPr>
          <w:p w14:paraId="3742C346"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auto"/>
            <w:noWrap/>
            <w:vAlign w:val="bottom"/>
            <w:hideMark/>
          </w:tcPr>
          <w:p w14:paraId="174A21AF"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1FAF478"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6381546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739068E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0614820B"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5BCD8EAD"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77E762E7"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hideMark/>
          </w:tcPr>
          <w:p w14:paraId="02CA32E1"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220E9810"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24EC6BBE"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 </w:t>
            </w:r>
          </w:p>
        </w:tc>
      </w:tr>
      <w:tr w:rsidR="000A683B" w:rsidRPr="000A683B" w14:paraId="36CAC066" w14:textId="77777777" w:rsidTr="00C94C40">
        <w:trPr>
          <w:trHeight w:val="275"/>
        </w:trPr>
        <w:tc>
          <w:tcPr>
            <w:tcW w:w="166"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6247DAC"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2822" w:type="pct"/>
            <w:tcBorders>
              <w:top w:val="single" w:sz="4" w:space="0" w:color="auto"/>
              <w:left w:val="nil"/>
              <w:bottom w:val="single" w:sz="4" w:space="0" w:color="auto"/>
              <w:right w:val="nil"/>
            </w:tcBorders>
            <w:shd w:val="clear" w:color="auto" w:fill="auto"/>
            <w:vAlign w:val="center"/>
          </w:tcPr>
          <w:p w14:paraId="70F6360E" w14:textId="77777777" w:rsidR="000A683B" w:rsidRPr="000A683B" w:rsidRDefault="000A683B" w:rsidP="00827406">
            <w:pPr>
              <w:spacing w:after="0"/>
              <w:rPr>
                <w:rFonts w:asciiTheme="minorHAnsi" w:hAnsiTheme="minorHAnsi" w:cstheme="minorHAnsi"/>
                <w:b/>
                <w:bCs/>
                <w:color w:val="000000"/>
                <w:szCs w:val="22"/>
                <w:lang w:eastAsia="el-GR"/>
              </w:rPr>
            </w:pPr>
            <w:r w:rsidRPr="000A683B">
              <w:rPr>
                <w:rFonts w:asciiTheme="minorHAnsi" w:hAnsiTheme="minorHAnsi" w:cstheme="minorHAnsi"/>
                <w:b/>
                <w:bCs/>
                <w:color w:val="000000"/>
                <w:szCs w:val="22"/>
                <w:lang w:eastAsia="el-GR"/>
              </w:rPr>
              <w:t xml:space="preserve">Φ2 – </w:t>
            </w:r>
            <w:r w:rsidRPr="000A683B">
              <w:rPr>
                <w:rFonts w:asciiTheme="minorHAnsi" w:hAnsiTheme="minorHAnsi" w:cstheme="minorHAnsi"/>
                <w:color w:val="000000"/>
                <w:szCs w:val="22"/>
                <w:lang w:eastAsia="el-GR"/>
              </w:rPr>
              <w:t>Υπ</w:t>
            </w:r>
            <w:proofErr w:type="spellStart"/>
            <w:r w:rsidRPr="000A683B">
              <w:rPr>
                <w:rFonts w:asciiTheme="minorHAnsi" w:hAnsiTheme="minorHAnsi" w:cstheme="minorHAnsi"/>
                <w:color w:val="000000"/>
                <w:szCs w:val="22"/>
                <w:lang w:eastAsia="el-GR"/>
              </w:rPr>
              <w:t>ηρεσίες</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υλο</w:t>
            </w:r>
            <w:proofErr w:type="spellEnd"/>
            <w:r w:rsidRPr="000A683B">
              <w:rPr>
                <w:rFonts w:asciiTheme="minorHAnsi" w:hAnsiTheme="minorHAnsi" w:cstheme="minorHAnsi"/>
                <w:color w:val="000000"/>
                <w:szCs w:val="22"/>
                <w:lang w:eastAsia="el-GR"/>
              </w:rPr>
              <w:t>ποίησης - παρα</w:t>
            </w:r>
            <w:proofErr w:type="spellStart"/>
            <w:r w:rsidRPr="000A683B">
              <w:rPr>
                <w:rFonts w:asciiTheme="minorHAnsi" w:hAnsiTheme="minorHAnsi" w:cstheme="minorHAnsi"/>
                <w:color w:val="000000"/>
                <w:szCs w:val="22"/>
                <w:lang w:eastAsia="el-GR"/>
              </w:rPr>
              <w:t>μετρο</w:t>
            </w:r>
            <w:proofErr w:type="spellEnd"/>
            <w:r w:rsidRPr="000A683B">
              <w:rPr>
                <w:rFonts w:asciiTheme="minorHAnsi" w:hAnsiTheme="minorHAnsi" w:cstheme="minorHAnsi"/>
                <w:color w:val="000000"/>
                <w:szCs w:val="22"/>
                <w:lang w:eastAsia="el-GR"/>
              </w:rPr>
              <w:t xml:space="preserve">ποίησης </w:t>
            </w:r>
          </w:p>
        </w:tc>
        <w:tc>
          <w:tcPr>
            <w:tcW w:w="168" w:type="pct"/>
            <w:tcBorders>
              <w:top w:val="single" w:sz="4" w:space="0" w:color="auto"/>
              <w:left w:val="dashed" w:sz="4" w:space="0" w:color="333333"/>
              <w:bottom w:val="single" w:sz="4" w:space="0" w:color="auto"/>
              <w:right w:val="dashed" w:sz="4" w:space="0" w:color="333333"/>
            </w:tcBorders>
            <w:shd w:val="clear" w:color="auto" w:fill="auto"/>
            <w:noWrap/>
            <w:vAlign w:val="bottom"/>
          </w:tcPr>
          <w:p w14:paraId="3084999E"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6A0616D7"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06A72B26"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562EF9A4"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632BE231"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259154EF"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53741436"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27384F15"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363EAEF2"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DCA5D59"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776BD43A"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7EB9BE69" w14:textId="77777777" w:rsidR="000A683B" w:rsidRPr="000A683B" w:rsidRDefault="000A683B" w:rsidP="00827406">
            <w:pPr>
              <w:spacing w:after="0"/>
              <w:jc w:val="center"/>
              <w:rPr>
                <w:rFonts w:asciiTheme="minorHAnsi" w:hAnsiTheme="minorHAnsi" w:cstheme="minorHAnsi"/>
                <w:color w:val="000000"/>
                <w:szCs w:val="22"/>
                <w:lang w:eastAsia="el-GR"/>
              </w:rPr>
            </w:pPr>
          </w:p>
        </w:tc>
      </w:tr>
      <w:tr w:rsidR="000A683B" w:rsidRPr="00E44343" w14:paraId="553E9E40" w14:textId="77777777" w:rsidTr="00C94C40">
        <w:trPr>
          <w:trHeight w:val="60"/>
        </w:trPr>
        <w:tc>
          <w:tcPr>
            <w:tcW w:w="166"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B43E572"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2822" w:type="pct"/>
            <w:tcBorders>
              <w:top w:val="single" w:sz="4" w:space="0" w:color="auto"/>
              <w:left w:val="nil"/>
              <w:bottom w:val="single" w:sz="4" w:space="0" w:color="auto"/>
              <w:right w:val="nil"/>
            </w:tcBorders>
            <w:shd w:val="clear" w:color="auto" w:fill="auto"/>
            <w:vAlign w:val="center"/>
          </w:tcPr>
          <w:p w14:paraId="16C5F878" w14:textId="77777777" w:rsidR="000A683B" w:rsidRPr="000A683B" w:rsidRDefault="000A683B" w:rsidP="00827406">
            <w:pPr>
              <w:spacing w:after="0"/>
              <w:rPr>
                <w:rFonts w:asciiTheme="minorHAnsi" w:hAnsiTheme="minorHAnsi" w:cstheme="minorHAnsi"/>
                <w:b/>
                <w:bCs/>
                <w:color w:val="000000"/>
                <w:szCs w:val="22"/>
                <w:lang w:val="el-GR" w:eastAsia="el-GR"/>
              </w:rPr>
            </w:pPr>
            <w:r w:rsidRPr="000A683B">
              <w:rPr>
                <w:rFonts w:asciiTheme="minorHAnsi" w:hAnsiTheme="minorHAnsi" w:cstheme="minorHAnsi"/>
                <w:b/>
                <w:bCs/>
                <w:color w:val="000000"/>
                <w:szCs w:val="22"/>
                <w:lang w:val="el-GR" w:eastAsia="el-GR"/>
              </w:rPr>
              <w:t>Φ3 -</w:t>
            </w:r>
            <w:r w:rsidRPr="000A683B">
              <w:rPr>
                <w:rFonts w:asciiTheme="minorHAnsi" w:hAnsiTheme="minorHAnsi" w:cstheme="minorHAnsi"/>
                <w:color w:val="000000"/>
                <w:szCs w:val="22"/>
                <w:lang w:val="el-GR" w:eastAsia="el-GR"/>
              </w:rPr>
              <w:t>Υπηρεσίες Δημιουργίας και Ενσωμάτωσης περιεχομένου</w:t>
            </w:r>
          </w:p>
        </w:tc>
        <w:tc>
          <w:tcPr>
            <w:tcW w:w="168" w:type="pct"/>
            <w:tcBorders>
              <w:top w:val="single" w:sz="4" w:space="0" w:color="auto"/>
              <w:left w:val="dashed" w:sz="4" w:space="0" w:color="333333"/>
              <w:bottom w:val="single" w:sz="4" w:space="0" w:color="auto"/>
              <w:right w:val="dashed" w:sz="4" w:space="0" w:color="333333"/>
            </w:tcBorders>
            <w:shd w:val="clear" w:color="auto" w:fill="auto"/>
            <w:noWrap/>
            <w:vAlign w:val="bottom"/>
          </w:tcPr>
          <w:p w14:paraId="43D9D3F5"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16A538F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5B87493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701011D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3388C5D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211B6CA7"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3424137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670AA88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1EF0DC2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193B719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1882172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51C031AD"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r w:rsidR="000A683B" w:rsidRPr="000A683B" w14:paraId="4AAD145F" w14:textId="77777777" w:rsidTr="00C94C40">
        <w:trPr>
          <w:trHeight w:val="60"/>
        </w:trPr>
        <w:tc>
          <w:tcPr>
            <w:tcW w:w="166"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E49E65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2822" w:type="pct"/>
            <w:tcBorders>
              <w:top w:val="single" w:sz="4" w:space="0" w:color="auto"/>
              <w:left w:val="nil"/>
              <w:bottom w:val="single" w:sz="4" w:space="0" w:color="auto"/>
              <w:right w:val="nil"/>
            </w:tcBorders>
            <w:shd w:val="clear" w:color="auto" w:fill="auto"/>
            <w:vAlign w:val="center"/>
          </w:tcPr>
          <w:p w14:paraId="5417C4A5" w14:textId="77777777" w:rsidR="000A683B" w:rsidRPr="000A683B" w:rsidRDefault="000A683B" w:rsidP="00827406">
            <w:pPr>
              <w:spacing w:after="0"/>
              <w:rPr>
                <w:rFonts w:asciiTheme="minorHAnsi" w:hAnsiTheme="minorHAnsi" w:cstheme="minorHAnsi"/>
                <w:i/>
                <w:iCs/>
                <w:color w:val="000000"/>
                <w:szCs w:val="22"/>
              </w:rPr>
            </w:pPr>
            <w:r w:rsidRPr="000A683B">
              <w:rPr>
                <w:rFonts w:asciiTheme="minorHAnsi" w:hAnsiTheme="minorHAnsi" w:cstheme="minorHAnsi"/>
                <w:b/>
                <w:bCs/>
                <w:color w:val="000000"/>
                <w:szCs w:val="22"/>
                <w:lang w:eastAsia="el-GR"/>
              </w:rPr>
              <w:t>Φ4 -</w:t>
            </w:r>
            <w:proofErr w:type="spellStart"/>
            <w:r w:rsidRPr="000A683B">
              <w:rPr>
                <w:rFonts w:asciiTheme="minorHAnsi" w:hAnsiTheme="minorHAnsi" w:cstheme="minorHAnsi"/>
                <w:color w:val="000000"/>
                <w:szCs w:val="22"/>
                <w:lang w:eastAsia="el-GR"/>
              </w:rPr>
              <w:t>Εκ</w:t>
            </w:r>
            <w:proofErr w:type="spellEnd"/>
            <w:r w:rsidRPr="000A683B">
              <w:rPr>
                <w:rFonts w:asciiTheme="minorHAnsi" w:hAnsiTheme="minorHAnsi" w:cstheme="minorHAnsi"/>
                <w:color w:val="000000"/>
                <w:szCs w:val="22"/>
                <w:lang w:eastAsia="el-GR"/>
              </w:rPr>
              <w:t xml:space="preserve">παίδευση - </w:t>
            </w:r>
            <w:proofErr w:type="spellStart"/>
            <w:r w:rsidRPr="000A683B">
              <w:rPr>
                <w:rFonts w:asciiTheme="minorHAnsi" w:hAnsiTheme="minorHAnsi" w:cstheme="minorHAnsi"/>
                <w:color w:val="000000"/>
                <w:szCs w:val="22"/>
                <w:lang w:eastAsia="el-GR"/>
              </w:rPr>
              <w:t>Πιλοτική</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λειτουργί</w:t>
            </w:r>
            <w:proofErr w:type="spellEnd"/>
            <w:r w:rsidRPr="000A683B">
              <w:rPr>
                <w:rFonts w:asciiTheme="minorHAnsi" w:hAnsiTheme="minorHAnsi" w:cstheme="minorHAnsi"/>
                <w:color w:val="000000"/>
                <w:szCs w:val="22"/>
                <w:lang w:eastAsia="el-GR"/>
              </w:rPr>
              <w:t>α</w:t>
            </w:r>
          </w:p>
        </w:tc>
        <w:tc>
          <w:tcPr>
            <w:tcW w:w="168" w:type="pct"/>
            <w:tcBorders>
              <w:top w:val="single" w:sz="4" w:space="0" w:color="auto"/>
              <w:left w:val="dashed" w:sz="4" w:space="0" w:color="333333"/>
              <w:bottom w:val="single" w:sz="4" w:space="0" w:color="auto"/>
              <w:right w:val="dashed" w:sz="4" w:space="0" w:color="333333"/>
            </w:tcBorders>
            <w:shd w:val="clear" w:color="auto" w:fill="auto"/>
            <w:noWrap/>
            <w:vAlign w:val="bottom"/>
          </w:tcPr>
          <w:p w14:paraId="2EDFCAA1"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5A6D506A"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2EB2C8C0"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BCC4A37"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0747D901"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6A5CB79A"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01FC90A6"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5145F3E4"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03AA4588"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363A1267"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6CE0C265"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vAlign w:val="bottom"/>
          </w:tcPr>
          <w:p w14:paraId="058E99C0" w14:textId="77777777" w:rsidR="000A683B" w:rsidRPr="000A683B" w:rsidRDefault="000A683B" w:rsidP="00827406">
            <w:pPr>
              <w:spacing w:after="0"/>
              <w:jc w:val="center"/>
              <w:rPr>
                <w:rFonts w:asciiTheme="minorHAnsi" w:hAnsiTheme="minorHAnsi" w:cstheme="minorHAnsi"/>
                <w:color w:val="000000"/>
                <w:szCs w:val="22"/>
                <w:lang w:eastAsia="el-GR"/>
              </w:rPr>
            </w:pPr>
          </w:p>
        </w:tc>
      </w:tr>
      <w:tr w:rsidR="000A683B" w:rsidRPr="000A683B" w14:paraId="33487D0E" w14:textId="77777777" w:rsidTr="00C94C40">
        <w:trPr>
          <w:trHeight w:val="60"/>
        </w:trPr>
        <w:tc>
          <w:tcPr>
            <w:tcW w:w="166" w:type="pct"/>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CF34E23"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2822" w:type="pct"/>
            <w:tcBorders>
              <w:top w:val="single" w:sz="4" w:space="0" w:color="auto"/>
              <w:left w:val="nil"/>
              <w:bottom w:val="single" w:sz="4" w:space="0" w:color="auto"/>
              <w:right w:val="nil"/>
            </w:tcBorders>
            <w:shd w:val="clear" w:color="auto" w:fill="auto"/>
            <w:vAlign w:val="center"/>
          </w:tcPr>
          <w:p w14:paraId="4D097572" w14:textId="77777777" w:rsidR="000A683B" w:rsidRPr="000A683B" w:rsidRDefault="000A683B" w:rsidP="00827406">
            <w:pPr>
              <w:spacing w:after="0"/>
              <w:rPr>
                <w:rFonts w:asciiTheme="minorHAnsi" w:hAnsiTheme="minorHAnsi" w:cstheme="minorHAnsi"/>
                <w:i/>
                <w:iCs/>
                <w:color w:val="000000"/>
                <w:szCs w:val="22"/>
              </w:rPr>
            </w:pPr>
            <w:r w:rsidRPr="000A683B">
              <w:rPr>
                <w:rFonts w:asciiTheme="minorHAnsi" w:hAnsiTheme="minorHAnsi" w:cstheme="minorHAnsi"/>
                <w:b/>
                <w:bCs/>
                <w:color w:val="000000"/>
                <w:szCs w:val="22"/>
                <w:lang w:eastAsia="el-GR"/>
              </w:rPr>
              <w:t>Φ5 -</w:t>
            </w:r>
            <w:proofErr w:type="spellStart"/>
            <w:r w:rsidRPr="000A683B">
              <w:rPr>
                <w:rFonts w:asciiTheme="minorHAnsi" w:hAnsiTheme="minorHAnsi" w:cstheme="minorHAnsi"/>
                <w:color w:val="000000"/>
                <w:szCs w:val="22"/>
                <w:lang w:eastAsia="el-GR"/>
              </w:rPr>
              <w:t>Δοκιμ</w:t>
            </w:r>
            <w:proofErr w:type="spellEnd"/>
            <w:r w:rsidRPr="000A683B">
              <w:rPr>
                <w:rFonts w:asciiTheme="minorHAnsi" w:hAnsiTheme="minorHAnsi" w:cstheme="minorHAnsi"/>
                <w:color w:val="000000"/>
                <w:szCs w:val="22"/>
                <w:lang w:eastAsia="el-GR"/>
              </w:rPr>
              <w:t>αστική - Παρα</w:t>
            </w:r>
            <w:proofErr w:type="spellStart"/>
            <w:r w:rsidRPr="000A683B">
              <w:rPr>
                <w:rFonts w:asciiTheme="minorHAnsi" w:hAnsiTheme="minorHAnsi" w:cstheme="minorHAnsi"/>
                <w:color w:val="000000"/>
                <w:szCs w:val="22"/>
                <w:lang w:eastAsia="el-GR"/>
              </w:rPr>
              <w:t>γωγική</w:t>
            </w:r>
            <w:proofErr w:type="spellEnd"/>
            <w:r w:rsidRPr="000A683B">
              <w:rPr>
                <w:rFonts w:asciiTheme="minorHAnsi" w:hAnsiTheme="minorHAnsi" w:cstheme="minorHAnsi"/>
                <w:color w:val="000000"/>
                <w:szCs w:val="22"/>
                <w:lang w:eastAsia="el-GR"/>
              </w:rPr>
              <w:t xml:space="preserve"> </w:t>
            </w:r>
            <w:proofErr w:type="spellStart"/>
            <w:r w:rsidRPr="000A683B">
              <w:rPr>
                <w:rFonts w:asciiTheme="minorHAnsi" w:hAnsiTheme="minorHAnsi" w:cstheme="minorHAnsi"/>
                <w:color w:val="000000"/>
                <w:szCs w:val="22"/>
                <w:lang w:eastAsia="el-GR"/>
              </w:rPr>
              <w:t>Λειτουργί</w:t>
            </w:r>
            <w:proofErr w:type="spellEnd"/>
            <w:r w:rsidRPr="000A683B">
              <w:rPr>
                <w:rFonts w:asciiTheme="minorHAnsi" w:hAnsiTheme="minorHAnsi" w:cstheme="minorHAnsi"/>
                <w:color w:val="000000"/>
                <w:szCs w:val="22"/>
                <w:lang w:eastAsia="el-GR"/>
              </w:rPr>
              <w:t>α</w:t>
            </w:r>
          </w:p>
        </w:tc>
        <w:tc>
          <w:tcPr>
            <w:tcW w:w="168" w:type="pct"/>
            <w:tcBorders>
              <w:top w:val="single" w:sz="4" w:space="0" w:color="auto"/>
              <w:left w:val="dashed" w:sz="4" w:space="0" w:color="333333"/>
              <w:bottom w:val="single" w:sz="4" w:space="0" w:color="auto"/>
              <w:right w:val="dashed" w:sz="4" w:space="0" w:color="333333"/>
            </w:tcBorders>
            <w:shd w:val="clear" w:color="auto" w:fill="auto"/>
            <w:noWrap/>
            <w:vAlign w:val="bottom"/>
          </w:tcPr>
          <w:p w14:paraId="7EEB836E"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2C1E1E2E"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auto"/>
            <w:noWrap/>
            <w:vAlign w:val="bottom"/>
          </w:tcPr>
          <w:p w14:paraId="1A789112"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E622886"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36B94D02"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7DCC25A2"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BCCA4E0"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FFFFFF" w:themeFill="background1"/>
            <w:noWrap/>
            <w:vAlign w:val="bottom"/>
          </w:tcPr>
          <w:p w14:paraId="14DDE3F1"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1F7E61BB"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noWrap/>
            <w:vAlign w:val="bottom"/>
          </w:tcPr>
          <w:p w14:paraId="4E77F9DB"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vAlign w:val="bottom"/>
          </w:tcPr>
          <w:p w14:paraId="6BB925DD" w14:textId="77777777" w:rsidR="000A683B" w:rsidRPr="000A683B" w:rsidRDefault="000A683B" w:rsidP="00827406">
            <w:pPr>
              <w:spacing w:after="0"/>
              <w:jc w:val="center"/>
              <w:rPr>
                <w:rFonts w:asciiTheme="minorHAnsi" w:hAnsiTheme="minorHAnsi" w:cstheme="minorHAnsi"/>
                <w:color w:val="000000"/>
                <w:szCs w:val="22"/>
                <w:lang w:eastAsia="el-GR"/>
              </w:rPr>
            </w:pPr>
          </w:p>
        </w:tc>
        <w:tc>
          <w:tcPr>
            <w:tcW w:w="168" w:type="pct"/>
            <w:tcBorders>
              <w:top w:val="single" w:sz="4" w:space="0" w:color="auto"/>
              <w:left w:val="nil"/>
              <w:bottom w:val="single" w:sz="4" w:space="0" w:color="auto"/>
              <w:right w:val="dashed" w:sz="4" w:space="0" w:color="333333"/>
            </w:tcBorders>
            <w:shd w:val="clear" w:color="auto" w:fill="9CC2E5" w:themeFill="accent1" w:themeFillTint="99"/>
            <w:vAlign w:val="bottom"/>
          </w:tcPr>
          <w:p w14:paraId="38EE9149" w14:textId="77777777" w:rsidR="000A683B" w:rsidRPr="000A683B" w:rsidRDefault="000A683B" w:rsidP="00827406">
            <w:pPr>
              <w:spacing w:after="0"/>
              <w:jc w:val="center"/>
              <w:rPr>
                <w:rFonts w:asciiTheme="minorHAnsi" w:hAnsiTheme="minorHAnsi" w:cstheme="minorHAnsi"/>
                <w:color w:val="000000"/>
                <w:szCs w:val="22"/>
                <w:lang w:eastAsia="el-GR"/>
              </w:rPr>
            </w:pPr>
          </w:p>
        </w:tc>
      </w:tr>
      <w:tr w:rsidR="000A683B" w:rsidRPr="00E44343" w14:paraId="22DE8830" w14:textId="77777777" w:rsidTr="00C94C40">
        <w:trPr>
          <w:trHeight w:val="1195"/>
        </w:trPr>
        <w:tc>
          <w:tcPr>
            <w:tcW w:w="166"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EF24C43" w14:textId="77777777" w:rsidR="000A683B" w:rsidRPr="000A683B" w:rsidRDefault="000A683B" w:rsidP="00827406">
            <w:pPr>
              <w:spacing w:after="0"/>
              <w:jc w:val="center"/>
              <w:rPr>
                <w:rFonts w:asciiTheme="minorHAnsi" w:hAnsiTheme="minorHAnsi" w:cstheme="minorHAnsi"/>
                <w:color w:val="000000"/>
                <w:szCs w:val="22"/>
                <w:lang w:eastAsia="el-GR"/>
              </w:rPr>
            </w:pPr>
            <w:r w:rsidRPr="000A683B">
              <w:rPr>
                <w:rFonts w:asciiTheme="minorHAnsi" w:hAnsiTheme="minorHAnsi" w:cstheme="minorHAnsi"/>
                <w:color w:val="000000"/>
                <w:szCs w:val="22"/>
                <w:lang w:eastAsia="el-GR"/>
              </w:rPr>
              <w:t>ΥΠΟΕΡΓΟ 5</w:t>
            </w:r>
          </w:p>
        </w:tc>
        <w:tc>
          <w:tcPr>
            <w:tcW w:w="2822" w:type="pct"/>
            <w:tcBorders>
              <w:top w:val="single" w:sz="4" w:space="0" w:color="auto"/>
              <w:left w:val="nil"/>
              <w:bottom w:val="single" w:sz="12" w:space="0" w:color="auto"/>
              <w:right w:val="nil"/>
            </w:tcBorders>
            <w:shd w:val="clear" w:color="auto" w:fill="auto"/>
            <w:vAlign w:val="center"/>
          </w:tcPr>
          <w:p w14:paraId="30649FCD" w14:textId="77777777" w:rsidR="000A683B" w:rsidRPr="000A683B" w:rsidRDefault="000A683B" w:rsidP="00827406">
            <w:pPr>
              <w:rPr>
                <w:rFonts w:asciiTheme="minorHAnsi" w:eastAsiaTheme="minorEastAsia" w:hAnsiTheme="minorHAnsi" w:cstheme="minorHAnsi"/>
                <w:bCs/>
                <w:szCs w:val="22"/>
                <w:lang w:val="el-GR" w:eastAsia="el-GR"/>
              </w:rPr>
            </w:pPr>
            <w:r w:rsidRPr="000A683B">
              <w:rPr>
                <w:rFonts w:asciiTheme="minorHAnsi" w:hAnsiTheme="minorHAnsi" w:cstheme="minorHAnsi"/>
                <w:b/>
                <w:bCs/>
                <w:color w:val="000000"/>
                <w:szCs w:val="22"/>
                <w:lang w:val="el-GR" w:eastAsia="el-GR"/>
              </w:rPr>
              <w:t xml:space="preserve">Φ1- </w:t>
            </w:r>
            <w:r w:rsidRPr="000A683B">
              <w:rPr>
                <w:rFonts w:asciiTheme="minorHAnsi" w:eastAsiaTheme="minorEastAsia" w:hAnsiTheme="minorHAnsi" w:cstheme="minorHAnsi"/>
                <w:bCs/>
                <w:szCs w:val="22"/>
                <w:lang w:val="el-GR" w:eastAsia="el-GR"/>
              </w:rPr>
              <w:t>Προμήθεια, Εγκατάσταση Έτοιμου Λογισμικού και θέση σε πλήρη λειτουργία</w:t>
            </w:r>
          </w:p>
          <w:p w14:paraId="1F533FE2" w14:textId="77777777" w:rsidR="000A683B" w:rsidRPr="000A683B" w:rsidRDefault="000A683B" w:rsidP="00827406">
            <w:pPr>
              <w:spacing w:after="0"/>
              <w:rPr>
                <w:rFonts w:asciiTheme="minorHAnsi" w:hAnsiTheme="minorHAnsi" w:cstheme="minorHAnsi"/>
                <w:b/>
                <w:bCs/>
                <w:color w:val="000000"/>
                <w:szCs w:val="22"/>
                <w:lang w:val="el-GR" w:eastAsia="el-GR"/>
              </w:rPr>
            </w:pPr>
          </w:p>
        </w:tc>
        <w:tc>
          <w:tcPr>
            <w:tcW w:w="168" w:type="pct"/>
            <w:tcBorders>
              <w:top w:val="single" w:sz="4" w:space="0" w:color="auto"/>
              <w:left w:val="dashed" w:sz="4" w:space="0" w:color="333333"/>
              <w:bottom w:val="single" w:sz="12" w:space="0" w:color="auto"/>
              <w:right w:val="dashed" w:sz="4" w:space="0" w:color="333333"/>
            </w:tcBorders>
            <w:shd w:val="clear" w:color="auto" w:fill="auto"/>
            <w:noWrap/>
            <w:vAlign w:val="bottom"/>
          </w:tcPr>
          <w:p w14:paraId="57C694B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auto"/>
            <w:noWrap/>
            <w:vAlign w:val="bottom"/>
          </w:tcPr>
          <w:p w14:paraId="78444BF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noWrap/>
            <w:vAlign w:val="bottom"/>
          </w:tcPr>
          <w:p w14:paraId="6F22CC2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noWrap/>
            <w:vAlign w:val="bottom"/>
          </w:tcPr>
          <w:p w14:paraId="24FF89A1"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9CC2E5" w:themeFill="accent1" w:themeFillTint="99"/>
            <w:noWrap/>
            <w:vAlign w:val="bottom"/>
          </w:tcPr>
          <w:p w14:paraId="7A4FB0A3"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9CC2E5" w:themeFill="accent1" w:themeFillTint="99"/>
            <w:noWrap/>
            <w:vAlign w:val="bottom"/>
          </w:tcPr>
          <w:p w14:paraId="5E386489"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noWrap/>
            <w:vAlign w:val="bottom"/>
          </w:tcPr>
          <w:p w14:paraId="3475B768"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noWrap/>
            <w:vAlign w:val="bottom"/>
          </w:tcPr>
          <w:p w14:paraId="2309F03E"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noWrap/>
            <w:vAlign w:val="bottom"/>
          </w:tcPr>
          <w:p w14:paraId="4F523DBC"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noWrap/>
            <w:vAlign w:val="bottom"/>
          </w:tcPr>
          <w:p w14:paraId="21172C84"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vAlign w:val="bottom"/>
          </w:tcPr>
          <w:p w14:paraId="111387EB"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c>
          <w:tcPr>
            <w:tcW w:w="168" w:type="pct"/>
            <w:tcBorders>
              <w:top w:val="single" w:sz="4" w:space="0" w:color="auto"/>
              <w:left w:val="nil"/>
              <w:bottom w:val="single" w:sz="12" w:space="0" w:color="auto"/>
              <w:right w:val="dashed" w:sz="4" w:space="0" w:color="333333"/>
            </w:tcBorders>
            <w:shd w:val="clear" w:color="auto" w:fill="FFFFFF" w:themeFill="background1"/>
            <w:vAlign w:val="bottom"/>
          </w:tcPr>
          <w:p w14:paraId="3551EC2F" w14:textId="77777777" w:rsidR="000A683B" w:rsidRPr="000A683B" w:rsidRDefault="000A683B" w:rsidP="00827406">
            <w:pPr>
              <w:spacing w:after="0"/>
              <w:jc w:val="center"/>
              <w:rPr>
                <w:rFonts w:asciiTheme="minorHAnsi" w:hAnsiTheme="minorHAnsi" w:cstheme="minorHAnsi"/>
                <w:color w:val="000000"/>
                <w:szCs w:val="22"/>
                <w:lang w:val="el-GR" w:eastAsia="el-GR"/>
              </w:rPr>
            </w:pPr>
          </w:p>
        </w:tc>
      </w:tr>
    </w:tbl>
    <w:p w14:paraId="4E1B6D5B" w14:textId="77777777" w:rsidR="00A71615" w:rsidRPr="00A71615" w:rsidRDefault="00A71615" w:rsidP="00A71615">
      <w:pPr>
        <w:rPr>
          <w:rFonts w:eastAsia="SimSun"/>
          <w:lang w:val="el-GR"/>
        </w:rPr>
      </w:pPr>
    </w:p>
    <w:p w14:paraId="0D3F26AF" w14:textId="77777777" w:rsidR="008338F0" w:rsidRPr="00BE22BF" w:rsidRDefault="003355E7" w:rsidP="003723D8">
      <w:pPr>
        <w:pStyle w:val="3"/>
        <w:numPr>
          <w:ilvl w:val="1"/>
          <w:numId w:val="16"/>
        </w:numPr>
        <w:ind w:left="720" w:hanging="720"/>
        <w:rPr>
          <w:rFonts w:ascii="Calibri" w:eastAsia="SimSun" w:hAnsi="Calibri"/>
          <w:bCs w:val="0"/>
          <w:lang w:val="el-GR"/>
        </w:rPr>
      </w:pPr>
      <w:bookmarkStart w:id="145" w:name="_Ref516234456"/>
      <w:bookmarkStart w:id="146" w:name="_Ref516234462"/>
      <w:bookmarkStart w:id="147" w:name="_Toc20735228"/>
      <w:r w:rsidRPr="00BE22BF">
        <w:rPr>
          <w:rFonts w:ascii="Calibri" w:eastAsia="SimSun" w:hAnsi="Calibri"/>
          <w:bCs w:val="0"/>
          <w:lang w:val="el-GR"/>
        </w:rPr>
        <w:t xml:space="preserve">ΑΝΤΙΚΕΙΜΕΝΟ ΤΗΣ </w:t>
      </w:r>
      <w:r w:rsidR="007334D9" w:rsidRPr="00BE22BF">
        <w:rPr>
          <w:rFonts w:ascii="Calibri" w:eastAsia="SimSun" w:hAnsi="Calibri"/>
          <w:bCs w:val="0"/>
          <w:lang w:val="el-GR"/>
        </w:rPr>
        <w:t>ΣΥΜΒΑΣΗΣ</w:t>
      </w:r>
      <w:bookmarkEnd w:id="145"/>
      <w:bookmarkEnd w:id="146"/>
      <w:bookmarkEnd w:id="147"/>
    </w:p>
    <w:p w14:paraId="4ABBCD42" w14:textId="77777777" w:rsidR="008C7035" w:rsidRPr="008C7035" w:rsidRDefault="008C7035" w:rsidP="008C7035">
      <w:pPr>
        <w:suppressAutoHyphens w:val="0"/>
        <w:autoSpaceDE w:val="0"/>
        <w:spacing w:after="60"/>
        <w:rPr>
          <w:rFonts w:eastAsia="SimSun"/>
          <w:szCs w:val="22"/>
          <w:lang w:val="el-GR"/>
        </w:rPr>
      </w:pPr>
      <w:r w:rsidRPr="008C7035">
        <w:rPr>
          <w:rFonts w:eastAsia="SimSun"/>
          <w:szCs w:val="22"/>
          <w:lang w:val="el-GR"/>
        </w:rPr>
        <w:t>Στο πλαίσιο ενός τόσο σύνθετου και σημαντικού εγχειρήματος, όπως αυτό της Διαχείρισης του Ανθρώπινου Κεφαλαίου στο σύνολο της Δημόσιας Διοίκησης και με στόχο την επιτυχή υλοποίησή του, κρίνεται ιδιαίτερα σκόπιμη και κρίσιμη η δημιο</w:t>
      </w:r>
      <w:r w:rsidR="00470936">
        <w:rPr>
          <w:rFonts w:eastAsia="SimSun"/>
          <w:szCs w:val="22"/>
          <w:lang w:val="el-GR"/>
        </w:rPr>
        <w:t>υργία μηχανισμού διαχείρισης,</w:t>
      </w:r>
      <w:r w:rsidRPr="008C7035">
        <w:rPr>
          <w:rFonts w:eastAsia="SimSun"/>
          <w:szCs w:val="22"/>
          <w:lang w:val="el-GR"/>
        </w:rPr>
        <w:t xml:space="preserve"> παρακολούθησης και συντονισμού των επιμέρους έργων που θα υποστηρίξουν το εν λόγω εγχείρημα. </w:t>
      </w:r>
    </w:p>
    <w:p w14:paraId="21BE33F8" w14:textId="77777777" w:rsidR="008C7035" w:rsidRPr="008C7035" w:rsidRDefault="008C7035" w:rsidP="008C7035">
      <w:pPr>
        <w:suppressAutoHyphens w:val="0"/>
        <w:autoSpaceDE w:val="0"/>
        <w:spacing w:after="60"/>
        <w:rPr>
          <w:rFonts w:eastAsia="SimSun"/>
          <w:szCs w:val="22"/>
          <w:lang w:val="el-GR"/>
        </w:rPr>
      </w:pPr>
      <w:r w:rsidRPr="008C7035">
        <w:rPr>
          <w:rFonts w:eastAsia="SimSun"/>
          <w:szCs w:val="22"/>
          <w:lang w:val="el-GR"/>
        </w:rPr>
        <w:t>Το βάρος και την ευθύνη αυτής της διαχείρισης και παρακολούθησης θα αναλάβει ο Δικαιούχος ο οποίος θα λειτουργεί σε απόλυτη συνεργασία με τις δομές διοίκησης του Έργου που θα συσταθούν στο πλαίσιο της αποτελεσματικής διαχείρισής του, στις οποίες και θα συμμετέχουν τόσο ο Κύριος του Έργου όσο και οι τελικοί αποδέκτες των αποτελεσμάτων του Έργου.</w:t>
      </w:r>
    </w:p>
    <w:p w14:paraId="18DC8684" w14:textId="77777777" w:rsidR="008C7035" w:rsidRPr="008C7035" w:rsidRDefault="008C7035" w:rsidP="008C7035">
      <w:pPr>
        <w:suppressAutoHyphens w:val="0"/>
        <w:autoSpaceDE w:val="0"/>
        <w:spacing w:after="60"/>
        <w:rPr>
          <w:rFonts w:eastAsia="SimSun"/>
          <w:szCs w:val="22"/>
          <w:lang w:val="el-GR"/>
        </w:rPr>
      </w:pPr>
      <w:r w:rsidRPr="008C7035">
        <w:rPr>
          <w:rFonts w:eastAsia="SimSun"/>
          <w:szCs w:val="22"/>
          <w:lang w:val="el-GR"/>
        </w:rPr>
        <w:lastRenderedPageBreak/>
        <w:t>Κρίνεται ότι ο Μηχανισμός Διοίκησης του Έργου</w:t>
      </w:r>
      <w:r w:rsidR="000972FF" w:rsidRPr="000972FF">
        <w:rPr>
          <w:rFonts w:eastAsia="SimSun"/>
          <w:szCs w:val="22"/>
          <w:lang w:val="el-GR"/>
        </w:rPr>
        <w:t xml:space="preserve"> </w:t>
      </w:r>
      <w:r w:rsidRPr="008C7035">
        <w:rPr>
          <w:rFonts w:eastAsia="SimSun"/>
          <w:szCs w:val="22"/>
          <w:lang w:val="el-GR"/>
        </w:rPr>
        <w:t>θα πρέπει να υποστηριχτεί με την παροχή εξειδικευμένων υπηρεσιών προστιθέμενης αξίας, οι οποίες θα στοχεύουν στην ενίσχυση της αποτελεσματικότητάς του, όσον αφορά τα ακόλουθα:</w:t>
      </w:r>
    </w:p>
    <w:p w14:paraId="5F212C20" w14:textId="77777777" w:rsidR="008C7035" w:rsidRPr="00E55B64" w:rsidRDefault="008C7035" w:rsidP="00CB3043">
      <w:pPr>
        <w:pStyle w:val="aff"/>
        <w:numPr>
          <w:ilvl w:val="0"/>
          <w:numId w:val="29"/>
        </w:numPr>
        <w:suppressAutoHyphens w:val="0"/>
        <w:autoSpaceDE w:val="0"/>
        <w:spacing w:after="60"/>
        <w:rPr>
          <w:rFonts w:eastAsia="SimSun"/>
          <w:szCs w:val="22"/>
          <w:lang w:val="el-GR"/>
        </w:rPr>
      </w:pPr>
      <w:r w:rsidRPr="00E55B64">
        <w:rPr>
          <w:rFonts w:eastAsia="SimSun"/>
          <w:szCs w:val="22"/>
          <w:lang w:val="el-GR"/>
        </w:rPr>
        <w:t>Την οργανωμένη και αποτελεσματική παρακολούθηση της υλοποίησης του Έργου</w:t>
      </w:r>
      <w:r w:rsidR="00E55B64" w:rsidRPr="00E55B64">
        <w:rPr>
          <w:rFonts w:eastAsia="SimSun"/>
          <w:szCs w:val="22"/>
          <w:lang w:val="el-GR"/>
        </w:rPr>
        <w:t>.</w:t>
      </w:r>
    </w:p>
    <w:p w14:paraId="16A6ADFB" w14:textId="77777777" w:rsidR="008C7035" w:rsidRPr="00E55B64" w:rsidRDefault="008C7035" w:rsidP="00CB3043">
      <w:pPr>
        <w:pStyle w:val="aff"/>
        <w:numPr>
          <w:ilvl w:val="0"/>
          <w:numId w:val="29"/>
        </w:numPr>
        <w:suppressAutoHyphens w:val="0"/>
        <w:autoSpaceDE w:val="0"/>
        <w:spacing w:after="60"/>
        <w:rPr>
          <w:rFonts w:eastAsia="SimSun"/>
          <w:szCs w:val="22"/>
          <w:lang w:val="el-GR"/>
        </w:rPr>
      </w:pPr>
      <w:r w:rsidRPr="00E55B64">
        <w:rPr>
          <w:rFonts w:eastAsia="SimSun"/>
          <w:szCs w:val="22"/>
          <w:lang w:val="el-GR"/>
        </w:rPr>
        <w:t>Τη διασφάλιση της ποιότητας</w:t>
      </w:r>
      <w:r w:rsidR="0031042D">
        <w:rPr>
          <w:rFonts w:eastAsia="SimSun"/>
          <w:szCs w:val="22"/>
          <w:lang w:val="el-GR"/>
        </w:rPr>
        <w:t xml:space="preserve"> της συνολικής παρέμβασης καθώς και</w:t>
      </w:r>
      <w:r w:rsidRPr="00E55B64">
        <w:rPr>
          <w:rFonts w:eastAsia="SimSun"/>
          <w:szCs w:val="22"/>
          <w:lang w:val="el-GR"/>
        </w:rPr>
        <w:t xml:space="preserve"> των επιμέρους παραδοτέων που θα υλοποιηθούν μέσω των επιμέρους δράσεων και </w:t>
      </w:r>
      <w:proofErr w:type="spellStart"/>
      <w:r w:rsidRPr="00E55B64">
        <w:rPr>
          <w:rFonts w:eastAsia="SimSun"/>
          <w:szCs w:val="22"/>
          <w:lang w:val="el-GR"/>
        </w:rPr>
        <w:t>υποέργων</w:t>
      </w:r>
      <w:proofErr w:type="spellEnd"/>
      <w:r w:rsidRPr="00E55B64">
        <w:rPr>
          <w:rFonts w:eastAsia="SimSun"/>
          <w:szCs w:val="22"/>
          <w:lang w:val="el-GR"/>
        </w:rPr>
        <w:t xml:space="preserve"> καθώς και της θεσμικής τους κατοχύρωσης</w:t>
      </w:r>
      <w:r w:rsidR="00E55B64" w:rsidRPr="00E55B64">
        <w:rPr>
          <w:rFonts w:eastAsia="SimSun"/>
          <w:szCs w:val="22"/>
          <w:lang w:val="el-GR"/>
        </w:rPr>
        <w:t>.</w:t>
      </w:r>
    </w:p>
    <w:p w14:paraId="136D2E4F" w14:textId="77777777" w:rsidR="00E55B64" w:rsidRPr="00E55B64" w:rsidRDefault="00E55B64" w:rsidP="00CB3043">
      <w:pPr>
        <w:pStyle w:val="aff"/>
        <w:numPr>
          <w:ilvl w:val="0"/>
          <w:numId w:val="29"/>
        </w:numPr>
        <w:suppressAutoHyphens w:val="0"/>
        <w:autoSpaceDE w:val="0"/>
        <w:spacing w:after="60"/>
        <w:rPr>
          <w:rFonts w:eastAsia="SimSun"/>
          <w:szCs w:val="22"/>
          <w:lang w:val="el-GR"/>
        </w:rPr>
      </w:pPr>
      <w:r w:rsidRPr="00E55B64">
        <w:rPr>
          <w:rFonts w:eastAsia="SimSun"/>
          <w:szCs w:val="22"/>
          <w:lang w:val="el-GR"/>
        </w:rPr>
        <w:t>Την παροχή υπηρεσιών υποστήριξης αποφάσεων και εκτίμηση ετοιμότητας των φορέων.</w:t>
      </w:r>
    </w:p>
    <w:p w14:paraId="5E96420C" w14:textId="77777777" w:rsidR="008C7035" w:rsidRPr="008C7035" w:rsidRDefault="008C7035" w:rsidP="00CB3043">
      <w:pPr>
        <w:pStyle w:val="aff"/>
        <w:numPr>
          <w:ilvl w:val="0"/>
          <w:numId w:val="29"/>
        </w:numPr>
        <w:suppressAutoHyphens w:val="0"/>
        <w:autoSpaceDE w:val="0"/>
        <w:spacing w:after="60"/>
        <w:rPr>
          <w:rFonts w:eastAsia="SimSun"/>
          <w:szCs w:val="22"/>
          <w:lang w:val="el-GR"/>
        </w:rPr>
      </w:pPr>
      <w:r w:rsidRPr="008C7035">
        <w:rPr>
          <w:rFonts w:eastAsia="SimSun"/>
          <w:szCs w:val="22"/>
          <w:lang w:val="el-GR"/>
        </w:rPr>
        <w:t>Τη διαμόρφωση και δημιουργία των απαραίτητων προϋποθέσεων κατά κύριο λόγο σε οργανωτικό και επιχειρησιακό επίπεδο έτσι ώστε να επιτευχθεί η πλήρης αξιοποίηση των αποτελεσμάτων του Έργου τόσο κατά τη διάρκεια εκτέλεσής του όσο και μετά την ολοκλήρωσή του</w:t>
      </w:r>
      <w:r w:rsidR="00E55B64">
        <w:rPr>
          <w:rFonts w:eastAsia="SimSun"/>
          <w:szCs w:val="22"/>
          <w:lang w:val="el-GR"/>
        </w:rPr>
        <w:t>.</w:t>
      </w:r>
    </w:p>
    <w:p w14:paraId="4570ACC9" w14:textId="77777777" w:rsidR="007B4E8D" w:rsidRPr="007B4E8D" w:rsidRDefault="007B4E8D" w:rsidP="007B4E8D">
      <w:pPr>
        <w:suppressAutoHyphens w:val="0"/>
        <w:autoSpaceDE w:val="0"/>
        <w:spacing w:after="60"/>
        <w:rPr>
          <w:rFonts w:eastAsia="SimSun"/>
          <w:szCs w:val="22"/>
          <w:lang w:val="el-GR"/>
        </w:rPr>
      </w:pPr>
      <w:r>
        <w:rPr>
          <w:rFonts w:eastAsia="SimSun"/>
          <w:szCs w:val="22"/>
          <w:lang w:val="el-GR"/>
        </w:rPr>
        <w:t>Σε αυτό το πλαίσιο το α</w:t>
      </w:r>
      <w:r w:rsidRPr="007B4E8D">
        <w:rPr>
          <w:rFonts w:eastAsia="SimSun"/>
          <w:szCs w:val="22"/>
          <w:lang w:val="el-GR"/>
        </w:rPr>
        <w:t xml:space="preserve">ντικείμενο </w:t>
      </w:r>
      <w:r>
        <w:rPr>
          <w:rFonts w:eastAsia="SimSun"/>
          <w:szCs w:val="22"/>
          <w:lang w:val="el-GR"/>
        </w:rPr>
        <w:t>του Έργου</w:t>
      </w:r>
      <w:r w:rsidRPr="007B4E8D">
        <w:rPr>
          <w:rFonts w:eastAsia="SimSun"/>
          <w:szCs w:val="22"/>
          <w:lang w:val="el-GR"/>
        </w:rPr>
        <w:t xml:space="preserve"> </w:t>
      </w:r>
      <w:r>
        <w:rPr>
          <w:rFonts w:eastAsia="SimSun"/>
          <w:szCs w:val="22"/>
          <w:lang w:val="el-GR"/>
        </w:rPr>
        <w:t>αποτελεί</w:t>
      </w:r>
      <w:r w:rsidRPr="007B4E8D">
        <w:rPr>
          <w:rFonts w:eastAsia="SimSun"/>
          <w:szCs w:val="22"/>
          <w:lang w:val="el-GR"/>
        </w:rPr>
        <w:t xml:space="preserve"> η υποστήριξη της Αναθέτουσας Αρχής και του Κυρίου του Έργου για τη Διαχείριση των τεχνολογικών και επιχειρησιακών αναγκών της συνολικής παρέμβασης με τίτλο: «</w:t>
      </w:r>
      <w:r>
        <w:rPr>
          <w:rFonts w:eastAsia="SimSun"/>
          <w:szCs w:val="22"/>
          <w:lang w:val="el-GR"/>
        </w:rPr>
        <w:t>Σύστημα Διαχείρισης Ανθρώπινου Δυναμικού</w:t>
      </w:r>
      <w:r w:rsidRPr="007B4E8D">
        <w:rPr>
          <w:rFonts w:eastAsia="SimSun"/>
          <w:szCs w:val="22"/>
          <w:lang w:val="el-GR"/>
        </w:rPr>
        <w:t>»</w:t>
      </w:r>
      <w:r>
        <w:rPr>
          <w:rFonts w:eastAsia="SimSun"/>
          <w:szCs w:val="22"/>
          <w:lang w:val="el-GR"/>
        </w:rPr>
        <w:t xml:space="preserve">, η οποία έχει ενταχθεί στο ΕΠ </w:t>
      </w:r>
      <w:r w:rsidRPr="007B4E8D">
        <w:rPr>
          <w:rFonts w:eastAsia="SimSun"/>
          <w:szCs w:val="22"/>
          <w:lang w:val="el-GR"/>
        </w:rPr>
        <w:t>Μ</w:t>
      </w:r>
      <w:r>
        <w:rPr>
          <w:rFonts w:eastAsia="SimSun"/>
          <w:szCs w:val="22"/>
          <w:lang w:val="el-GR"/>
        </w:rPr>
        <w:t>εταρρύθμιση Δημόσιου Τομέα 2014 - 2020</w:t>
      </w:r>
      <w:r w:rsidRPr="007B4E8D">
        <w:rPr>
          <w:rFonts w:eastAsia="SimSun"/>
          <w:szCs w:val="22"/>
          <w:lang w:val="el-GR"/>
        </w:rPr>
        <w:t xml:space="preserve"> με Κωδικό ΟΠΣ </w:t>
      </w:r>
      <w:r>
        <w:rPr>
          <w:rFonts w:eastAsia="SimSun"/>
          <w:szCs w:val="22"/>
          <w:lang w:val="el-GR"/>
        </w:rPr>
        <w:t>5000905</w:t>
      </w:r>
      <w:r w:rsidRPr="007B4E8D">
        <w:rPr>
          <w:rFonts w:eastAsia="SimSun"/>
          <w:szCs w:val="22"/>
          <w:lang w:val="el-GR"/>
        </w:rPr>
        <w:t xml:space="preserve"> και συγκεκ</w:t>
      </w:r>
      <w:r>
        <w:rPr>
          <w:rFonts w:eastAsia="SimSun"/>
          <w:szCs w:val="22"/>
          <w:lang w:val="el-GR"/>
        </w:rPr>
        <w:t xml:space="preserve">ριμένα των επιμέρους </w:t>
      </w:r>
      <w:proofErr w:type="spellStart"/>
      <w:r>
        <w:rPr>
          <w:rFonts w:eastAsia="SimSun"/>
          <w:szCs w:val="22"/>
          <w:lang w:val="el-GR"/>
        </w:rPr>
        <w:t>Υποέργων</w:t>
      </w:r>
      <w:proofErr w:type="spellEnd"/>
      <w:r>
        <w:rPr>
          <w:rFonts w:eastAsia="SimSun"/>
          <w:szCs w:val="22"/>
          <w:lang w:val="el-GR"/>
        </w:rPr>
        <w:t xml:space="preserve"> και</w:t>
      </w:r>
      <w:r w:rsidRPr="007B4E8D">
        <w:rPr>
          <w:rFonts w:eastAsia="SimSun"/>
          <w:szCs w:val="22"/>
          <w:lang w:val="el-GR"/>
        </w:rPr>
        <w:t xml:space="preserve"> του</w:t>
      </w:r>
      <w:r>
        <w:rPr>
          <w:rFonts w:eastAsia="SimSun"/>
          <w:szCs w:val="22"/>
          <w:lang w:val="el-GR"/>
        </w:rPr>
        <w:t xml:space="preserve"> έργου συνολικά</w:t>
      </w:r>
      <w:r w:rsidRPr="007B4E8D">
        <w:rPr>
          <w:rFonts w:eastAsia="SimSun"/>
          <w:szCs w:val="22"/>
          <w:lang w:val="el-GR"/>
        </w:rPr>
        <w:t>.</w:t>
      </w:r>
    </w:p>
    <w:p w14:paraId="0EA1807A" w14:textId="77777777" w:rsidR="007B4E8D" w:rsidRPr="007B4E8D" w:rsidRDefault="00A15D59" w:rsidP="007B4E8D">
      <w:pPr>
        <w:suppressAutoHyphens w:val="0"/>
        <w:autoSpaceDE w:val="0"/>
        <w:spacing w:after="60"/>
        <w:rPr>
          <w:rFonts w:eastAsia="SimSun"/>
          <w:szCs w:val="22"/>
          <w:lang w:val="el-GR"/>
        </w:rPr>
      </w:pPr>
      <w:r>
        <w:rPr>
          <w:rFonts w:eastAsia="SimSun"/>
          <w:szCs w:val="22"/>
          <w:lang w:val="el-GR"/>
        </w:rPr>
        <w:t>Επιπλέον, αντικείμενο του παρόντος Έργου</w:t>
      </w:r>
      <w:r w:rsidR="007B4E8D" w:rsidRPr="007B4E8D">
        <w:rPr>
          <w:rFonts w:eastAsia="SimSun"/>
          <w:szCs w:val="22"/>
          <w:lang w:val="el-GR"/>
        </w:rPr>
        <w:t xml:space="preserve"> είναι η υποστήριξη της Αναθέτουσας Αρχής και του Κυρίου του έργου κατά τον ποιοτικό έλεγχο των παραδοτέων της ως άνω συνολικής παρέμβασης, μέσω της παροχής κατάλληλων κατά περίπτωση εξειδικευμένων επιστημονικών </w:t>
      </w:r>
      <w:proofErr w:type="spellStart"/>
      <w:r w:rsidR="007B4E8D" w:rsidRPr="007B4E8D">
        <w:rPr>
          <w:rFonts w:eastAsia="SimSun"/>
          <w:szCs w:val="22"/>
          <w:lang w:val="el-GR"/>
        </w:rPr>
        <w:t>εμπειρογνωμοσυνών</w:t>
      </w:r>
      <w:proofErr w:type="spellEnd"/>
      <w:r w:rsidR="007B4E8D" w:rsidRPr="007B4E8D">
        <w:rPr>
          <w:rFonts w:eastAsia="SimSun"/>
          <w:szCs w:val="22"/>
          <w:lang w:val="el-GR"/>
        </w:rPr>
        <w:t>.</w:t>
      </w:r>
    </w:p>
    <w:p w14:paraId="64CA798C" w14:textId="77777777" w:rsidR="007B4E8D" w:rsidRDefault="007B4E8D" w:rsidP="007B4E8D">
      <w:pPr>
        <w:suppressAutoHyphens w:val="0"/>
        <w:autoSpaceDE w:val="0"/>
        <w:spacing w:after="60"/>
        <w:rPr>
          <w:rFonts w:eastAsia="SimSun"/>
          <w:szCs w:val="22"/>
          <w:lang w:val="el-GR"/>
        </w:rPr>
      </w:pPr>
      <w:r w:rsidRPr="007B4E8D">
        <w:rPr>
          <w:rFonts w:eastAsia="SimSun"/>
          <w:szCs w:val="22"/>
          <w:lang w:val="el-GR"/>
        </w:rPr>
        <w:t xml:space="preserve">Ο Ανάδοχος θα αναλάβει την υλοποίηση του συνόλου των ενεργειών που αναλύονται κατωτέρω, παρέχοντας το κατάλληλο ανθρώπινο δυναμικό και τις απαραίτητες υποδομές, υπό τη μορφή συνολικής </w:t>
      </w:r>
      <w:r w:rsidR="007334D9" w:rsidRPr="007B4E8D">
        <w:rPr>
          <w:rFonts w:eastAsia="SimSun"/>
          <w:szCs w:val="22"/>
          <w:lang w:val="el-GR"/>
        </w:rPr>
        <w:t>υπηρεσίας</w:t>
      </w:r>
      <w:r w:rsidRPr="007B4E8D">
        <w:rPr>
          <w:rFonts w:eastAsia="SimSun"/>
          <w:szCs w:val="22"/>
          <w:lang w:val="el-GR"/>
        </w:rPr>
        <w:t>.</w:t>
      </w:r>
    </w:p>
    <w:p w14:paraId="46A5D6A9" w14:textId="77777777" w:rsidR="008C7035" w:rsidRDefault="00A15D59" w:rsidP="008C7035">
      <w:pPr>
        <w:suppressAutoHyphens w:val="0"/>
        <w:autoSpaceDE w:val="0"/>
        <w:spacing w:after="60"/>
        <w:rPr>
          <w:rFonts w:eastAsia="SimSun"/>
          <w:szCs w:val="22"/>
          <w:lang w:val="el-GR"/>
        </w:rPr>
      </w:pPr>
      <w:r>
        <w:rPr>
          <w:rFonts w:eastAsia="SimSun"/>
          <w:szCs w:val="22"/>
          <w:lang w:val="el-GR"/>
        </w:rPr>
        <w:t>Πιο συγκεκριμένα σ</w:t>
      </w:r>
      <w:r w:rsidR="008C7035" w:rsidRPr="008C7035">
        <w:rPr>
          <w:rFonts w:eastAsia="SimSun"/>
          <w:szCs w:val="22"/>
          <w:lang w:val="el-GR"/>
        </w:rPr>
        <w:t xml:space="preserve">ε αυτό το πλαίσιο </w:t>
      </w:r>
      <w:r>
        <w:rPr>
          <w:rFonts w:eastAsia="SimSun"/>
          <w:szCs w:val="22"/>
          <w:lang w:val="el-GR"/>
        </w:rPr>
        <w:t>ο Ανάδοχος θα παρέχει</w:t>
      </w:r>
      <w:r w:rsidR="008C7035" w:rsidRPr="008C7035">
        <w:rPr>
          <w:rFonts w:eastAsia="SimSun"/>
          <w:szCs w:val="22"/>
          <w:lang w:val="el-GR"/>
        </w:rPr>
        <w:t xml:space="preserve"> εξειδικευμέν</w:t>
      </w:r>
      <w:r>
        <w:rPr>
          <w:rFonts w:eastAsia="SimSun"/>
          <w:szCs w:val="22"/>
          <w:lang w:val="el-GR"/>
        </w:rPr>
        <w:t>ες</w:t>
      </w:r>
      <w:r w:rsidR="008C7035" w:rsidRPr="008C7035">
        <w:rPr>
          <w:rFonts w:eastAsia="SimSun"/>
          <w:szCs w:val="22"/>
          <w:lang w:val="el-GR"/>
        </w:rPr>
        <w:t xml:space="preserve"> συμβουλευτικ</w:t>
      </w:r>
      <w:r>
        <w:rPr>
          <w:rFonts w:eastAsia="SimSun"/>
          <w:szCs w:val="22"/>
          <w:lang w:val="el-GR"/>
        </w:rPr>
        <w:t>ές</w:t>
      </w:r>
      <w:r w:rsidR="008C7035" w:rsidRPr="008C7035">
        <w:rPr>
          <w:rFonts w:eastAsia="SimSun"/>
          <w:szCs w:val="22"/>
          <w:lang w:val="el-GR"/>
        </w:rPr>
        <w:t xml:space="preserve"> υπηρε</w:t>
      </w:r>
      <w:r>
        <w:rPr>
          <w:rFonts w:eastAsia="SimSun"/>
          <w:szCs w:val="22"/>
          <w:lang w:val="el-GR"/>
        </w:rPr>
        <w:t>σίες</w:t>
      </w:r>
      <w:r w:rsidR="008C7035" w:rsidRPr="008C7035">
        <w:rPr>
          <w:rFonts w:eastAsia="SimSun"/>
          <w:szCs w:val="22"/>
          <w:lang w:val="el-GR"/>
        </w:rPr>
        <w:t xml:space="preserve"> που αφορούν στα ακόλουθα:</w:t>
      </w:r>
    </w:p>
    <w:p w14:paraId="6328F353" w14:textId="77777777" w:rsidR="007637F7" w:rsidRPr="007637F7" w:rsidRDefault="007637F7" w:rsidP="007637F7">
      <w:pPr>
        <w:rPr>
          <w:b/>
          <w:lang w:val="el-GR"/>
        </w:rPr>
      </w:pPr>
      <w:r w:rsidRPr="007637F7">
        <w:rPr>
          <w:b/>
          <w:lang w:val="el-GR"/>
        </w:rPr>
        <w:t xml:space="preserve">Ι. Σχεδιασμός και Παρακολούθηση της υλοποίησης του </w:t>
      </w:r>
      <w:r w:rsidR="000A36CB" w:rsidRPr="007637F7">
        <w:rPr>
          <w:b/>
          <w:lang w:val="el-GR"/>
        </w:rPr>
        <w:t>Έργου</w:t>
      </w:r>
    </w:p>
    <w:p w14:paraId="350BA081" w14:textId="77777777" w:rsidR="007637F7" w:rsidRPr="007637F7" w:rsidRDefault="007637F7" w:rsidP="007637F7">
      <w:pPr>
        <w:rPr>
          <w:b/>
          <w:lang w:val="el-GR"/>
        </w:rPr>
      </w:pPr>
      <w:r w:rsidRPr="007637F7">
        <w:rPr>
          <w:lang w:val="el-GR"/>
        </w:rPr>
        <w:t xml:space="preserve">Αφορά </w:t>
      </w:r>
      <w:r w:rsidR="00302785">
        <w:rPr>
          <w:lang w:val="el-GR"/>
        </w:rPr>
        <w:t xml:space="preserve">στη δημιουργία και </w:t>
      </w:r>
      <w:r w:rsidRPr="007637F7">
        <w:rPr>
          <w:lang w:val="el-GR"/>
        </w:rPr>
        <w:t>λειτουργία Κέντρου Διαχείρισης του Συνολικού Έργου (</w:t>
      </w:r>
      <w:r w:rsidRPr="00F734B5">
        <w:t>Program</w:t>
      </w:r>
      <w:r w:rsidRPr="007637F7">
        <w:rPr>
          <w:lang w:val="el-GR"/>
        </w:rPr>
        <w:t xml:space="preserve"> </w:t>
      </w:r>
      <w:r w:rsidRPr="00F734B5">
        <w:t>Management</w:t>
      </w:r>
      <w:r w:rsidRPr="007637F7">
        <w:rPr>
          <w:lang w:val="el-GR"/>
        </w:rPr>
        <w:t xml:space="preserve"> </w:t>
      </w:r>
      <w:r w:rsidRPr="00F734B5">
        <w:t>Office</w:t>
      </w:r>
      <w:r w:rsidRPr="007637F7">
        <w:rPr>
          <w:lang w:val="el-GR"/>
        </w:rPr>
        <w:t xml:space="preserve"> – </w:t>
      </w:r>
      <w:r w:rsidRPr="00F734B5">
        <w:t>PMO</w:t>
      </w:r>
      <w:r w:rsidRPr="007637F7">
        <w:rPr>
          <w:lang w:val="el-GR"/>
        </w:rPr>
        <w:t>, εφεξής «</w:t>
      </w:r>
      <w:r w:rsidRPr="00F734B5">
        <w:t>PMO</w:t>
      </w:r>
      <w:r w:rsidRPr="007637F7">
        <w:rPr>
          <w:lang w:val="el-GR"/>
        </w:rPr>
        <w:t>») που θα έχει ως στόχο την αποτελεσματική υποστήριξη του Δικαιούχου και του Κυρίου του Έρ</w:t>
      </w:r>
      <w:r w:rsidR="00470936">
        <w:rPr>
          <w:lang w:val="el-GR"/>
        </w:rPr>
        <w:t>γου, σε σχέση με τις ανάγκες τους</w:t>
      </w:r>
      <w:r w:rsidRPr="007637F7">
        <w:rPr>
          <w:lang w:val="el-GR"/>
        </w:rPr>
        <w:t xml:space="preserve"> για την </w:t>
      </w:r>
      <w:r w:rsidR="00D73C5D">
        <w:rPr>
          <w:lang w:val="el-GR"/>
        </w:rPr>
        <w:t>ειδικευμ</w:t>
      </w:r>
      <w:r w:rsidR="00E80720">
        <w:rPr>
          <w:lang w:val="el-GR"/>
        </w:rPr>
        <w:t>έ</w:t>
      </w:r>
      <w:r w:rsidR="00D73C5D">
        <w:rPr>
          <w:lang w:val="el-GR"/>
        </w:rPr>
        <w:t>νη αν</w:t>
      </w:r>
      <w:r w:rsidR="00E80720">
        <w:rPr>
          <w:lang w:val="el-GR"/>
        </w:rPr>
        <w:t>ά</w:t>
      </w:r>
      <w:r w:rsidR="00D73C5D">
        <w:rPr>
          <w:lang w:val="el-GR"/>
        </w:rPr>
        <w:t xml:space="preserve">λυση και επεξεργασία  διοικητικών και τεχνικών θεμάτων του έργου - </w:t>
      </w:r>
      <w:r w:rsidRPr="007637F7">
        <w:rPr>
          <w:lang w:val="el-GR"/>
        </w:rPr>
        <w:t xml:space="preserve">επιτελική </w:t>
      </w:r>
      <w:r w:rsidRPr="007637F7">
        <w:rPr>
          <w:b/>
          <w:bCs/>
          <w:i/>
          <w:iCs/>
          <w:lang w:val="el-GR"/>
        </w:rPr>
        <w:t>διοίκηση</w:t>
      </w:r>
      <w:r w:rsidRPr="007637F7">
        <w:rPr>
          <w:lang w:val="el-GR"/>
        </w:rPr>
        <w:t xml:space="preserve">, </w:t>
      </w:r>
      <w:r w:rsidRPr="007637F7">
        <w:rPr>
          <w:b/>
          <w:bCs/>
          <w:i/>
          <w:iCs/>
          <w:lang w:val="el-GR"/>
        </w:rPr>
        <w:t>διαχείριση</w:t>
      </w:r>
      <w:r w:rsidRPr="007637F7">
        <w:rPr>
          <w:lang w:val="el-GR"/>
        </w:rPr>
        <w:t xml:space="preserve"> και </w:t>
      </w:r>
      <w:r w:rsidRPr="007637F7">
        <w:rPr>
          <w:b/>
          <w:bCs/>
          <w:i/>
          <w:iCs/>
          <w:lang w:val="el-GR"/>
        </w:rPr>
        <w:t>παρακολούθηση</w:t>
      </w:r>
      <w:r w:rsidRPr="007637F7">
        <w:rPr>
          <w:lang w:val="el-GR"/>
        </w:rPr>
        <w:t xml:space="preserve"> των επιμέρους δράσεων και </w:t>
      </w:r>
      <w:proofErr w:type="spellStart"/>
      <w:r w:rsidRPr="007637F7">
        <w:rPr>
          <w:lang w:val="el-GR"/>
        </w:rPr>
        <w:t>υποέργων</w:t>
      </w:r>
      <w:proofErr w:type="spellEnd"/>
      <w:r w:rsidRPr="007637F7">
        <w:rPr>
          <w:lang w:val="el-GR"/>
        </w:rPr>
        <w:t xml:space="preserve">, στο πλαίσιο της επιτυχούς υλοποίησης της στόχευσης για την Ενιαία Διαχείριση του Ανθρώπινου </w:t>
      </w:r>
      <w:r w:rsidR="00E207C9">
        <w:rPr>
          <w:lang w:val="el-GR"/>
        </w:rPr>
        <w:t>Δυναμικού</w:t>
      </w:r>
      <w:r w:rsidRPr="007637F7">
        <w:rPr>
          <w:lang w:val="el-GR"/>
        </w:rPr>
        <w:t xml:space="preserve"> στο σύνολο της Δημόσιας Διοίκησης. </w:t>
      </w:r>
    </w:p>
    <w:p w14:paraId="1A19372D" w14:textId="77777777" w:rsidR="007637F7" w:rsidRPr="007637F7" w:rsidRDefault="007637F7" w:rsidP="00B37811">
      <w:pPr>
        <w:keepNext/>
        <w:rPr>
          <w:lang w:val="el-GR"/>
        </w:rPr>
      </w:pPr>
      <w:r w:rsidRPr="007637F7">
        <w:rPr>
          <w:lang w:val="el-GR"/>
        </w:rPr>
        <w:t xml:space="preserve">Οι κύριοι λόγοι που καθιστούν αναγκαία την δημιουργία του </w:t>
      </w:r>
      <w:r w:rsidRPr="003C619B">
        <w:t>PMO</w:t>
      </w:r>
      <w:r w:rsidRPr="007637F7">
        <w:rPr>
          <w:lang w:val="el-GR"/>
        </w:rPr>
        <w:t xml:space="preserve"> </w:t>
      </w:r>
      <w:r w:rsidRPr="007637F7">
        <w:rPr>
          <w:u w:val="single"/>
          <w:lang w:val="el-GR"/>
        </w:rPr>
        <w:t>είναι</w:t>
      </w:r>
      <w:r w:rsidRPr="007637F7">
        <w:rPr>
          <w:lang w:val="el-GR"/>
        </w:rPr>
        <w:t>:</w:t>
      </w:r>
    </w:p>
    <w:p w14:paraId="546689AB" w14:textId="77777777" w:rsidR="007637F7" w:rsidRPr="007637F7" w:rsidRDefault="007637F7" w:rsidP="00CB3043">
      <w:pPr>
        <w:keepNext/>
        <w:numPr>
          <w:ilvl w:val="0"/>
          <w:numId w:val="30"/>
        </w:numPr>
        <w:suppressAutoHyphens w:val="0"/>
        <w:rPr>
          <w:lang w:val="el-GR"/>
        </w:rPr>
      </w:pPr>
      <w:r w:rsidRPr="007637F7">
        <w:rPr>
          <w:lang w:val="el-GR"/>
        </w:rPr>
        <w:t xml:space="preserve">Η </w:t>
      </w:r>
      <w:r w:rsidRPr="007637F7">
        <w:rPr>
          <w:b/>
          <w:lang w:val="el-GR"/>
        </w:rPr>
        <w:t xml:space="preserve">συσχέτιση των επιμέρους δράσεων και </w:t>
      </w:r>
      <w:proofErr w:type="spellStart"/>
      <w:r w:rsidRPr="007637F7">
        <w:rPr>
          <w:b/>
          <w:lang w:val="el-GR"/>
        </w:rPr>
        <w:t>υποέργων</w:t>
      </w:r>
      <w:proofErr w:type="spellEnd"/>
      <w:r w:rsidRPr="007637F7">
        <w:rPr>
          <w:b/>
          <w:lang w:val="el-GR"/>
        </w:rPr>
        <w:t xml:space="preserve"> που υλοποιούνται με την συνολική στρατηγική </w:t>
      </w:r>
      <w:r w:rsidRPr="007637F7">
        <w:rPr>
          <w:lang w:val="el-GR"/>
        </w:rPr>
        <w:t xml:space="preserve">για την Ενιαία Διαχείριση του Ανθρώπινου </w:t>
      </w:r>
      <w:r w:rsidR="00E207C9">
        <w:rPr>
          <w:lang w:val="el-GR"/>
        </w:rPr>
        <w:t>Δυναμικού</w:t>
      </w:r>
      <w:r w:rsidRPr="007637F7">
        <w:rPr>
          <w:lang w:val="el-GR"/>
        </w:rPr>
        <w:t xml:space="preserve"> στο σύνολο της Δημόσιας Διοίκησης, η αποφυγή τυχόν επικαλύψεων μεταξύ των επιμέρους δράσεων και </w:t>
      </w:r>
      <w:proofErr w:type="spellStart"/>
      <w:r w:rsidRPr="007637F7">
        <w:rPr>
          <w:lang w:val="el-GR"/>
        </w:rPr>
        <w:t>υποέργων</w:t>
      </w:r>
      <w:proofErr w:type="spellEnd"/>
      <w:r w:rsidRPr="007637F7">
        <w:rPr>
          <w:lang w:val="el-GR"/>
        </w:rPr>
        <w:t xml:space="preserve"> έτσι ώστε να μεγιστοποιείται το αποτέλεσμα της όποιας επένδυσης</w:t>
      </w:r>
      <w:r w:rsidR="00E207C9">
        <w:rPr>
          <w:lang w:val="el-GR"/>
        </w:rPr>
        <w:t>.</w:t>
      </w:r>
    </w:p>
    <w:p w14:paraId="7CBC5A88" w14:textId="77777777" w:rsidR="007637F7" w:rsidRPr="007637F7" w:rsidRDefault="007637F7" w:rsidP="00CB3043">
      <w:pPr>
        <w:keepNext/>
        <w:numPr>
          <w:ilvl w:val="0"/>
          <w:numId w:val="30"/>
        </w:numPr>
        <w:suppressAutoHyphens w:val="0"/>
        <w:rPr>
          <w:lang w:val="el-GR"/>
        </w:rPr>
      </w:pPr>
      <w:r w:rsidRPr="007637F7">
        <w:rPr>
          <w:b/>
          <w:lang w:val="el-GR"/>
        </w:rPr>
        <w:t>Το εύρος τόσο των έργων που υλοποιούνται όσο και των φορέων που αφορούν</w:t>
      </w:r>
      <w:r w:rsidRPr="007637F7">
        <w:rPr>
          <w:lang w:val="el-GR"/>
        </w:rPr>
        <w:t xml:space="preserve"> και οι επιμέρους διαδικασίες που αυτοί χρησιμοποιούν που χαρακτηρίζονται από αποσπασματικότητα και όχι από μια ενιαία προσέγγιση</w:t>
      </w:r>
      <w:r w:rsidR="00E207C9">
        <w:rPr>
          <w:lang w:val="el-GR"/>
        </w:rPr>
        <w:t>.</w:t>
      </w:r>
    </w:p>
    <w:p w14:paraId="60EA0572" w14:textId="77777777" w:rsidR="007637F7" w:rsidRPr="007637F7" w:rsidRDefault="007637F7" w:rsidP="00CB3043">
      <w:pPr>
        <w:keepNext/>
        <w:numPr>
          <w:ilvl w:val="0"/>
          <w:numId w:val="30"/>
        </w:numPr>
        <w:suppressAutoHyphens w:val="0"/>
        <w:rPr>
          <w:lang w:val="el-GR"/>
        </w:rPr>
      </w:pPr>
      <w:r w:rsidRPr="007637F7">
        <w:rPr>
          <w:b/>
          <w:lang w:val="el-GR"/>
        </w:rPr>
        <w:t xml:space="preserve">Οι κανόνες που προσδιορίζονται κυρίως από το </w:t>
      </w:r>
      <w:r w:rsidR="00E207C9">
        <w:rPr>
          <w:b/>
          <w:lang w:val="el-GR"/>
        </w:rPr>
        <w:t>ΕΠ ΜΔΤ</w:t>
      </w:r>
      <w:r w:rsidR="00314C17">
        <w:rPr>
          <w:b/>
          <w:lang w:val="el-GR"/>
        </w:rPr>
        <w:t xml:space="preserve"> 2014 - 2020</w:t>
      </w:r>
      <w:r w:rsidRPr="007637F7">
        <w:rPr>
          <w:lang w:val="el-GR"/>
        </w:rPr>
        <w:t xml:space="preserve"> για την ορθή υλοποίηση των δράσεων και έργων σε όρους χρόνου, ποιότητας και επιδιωκόμενου αποτελέσματος</w:t>
      </w:r>
      <w:r w:rsidR="00E207C9">
        <w:rPr>
          <w:lang w:val="el-GR"/>
        </w:rPr>
        <w:t>.</w:t>
      </w:r>
    </w:p>
    <w:p w14:paraId="0CDFD1F1" w14:textId="77777777" w:rsidR="007637F7" w:rsidRPr="007637F7" w:rsidRDefault="007637F7" w:rsidP="00CB3043">
      <w:pPr>
        <w:keepNext/>
        <w:numPr>
          <w:ilvl w:val="0"/>
          <w:numId w:val="30"/>
        </w:numPr>
        <w:suppressAutoHyphens w:val="0"/>
        <w:rPr>
          <w:lang w:val="el-GR"/>
        </w:rPr>
      </w:pPr>
      <w:r w:rsidRPr="007637F7">
        <w:rPr>
          <w:b/>
          <w:lang w:val="el-GR"/>
        </w:rPr>
        <w:t>Η ανάγκη για ενιαία προσέγγιση στην αντιμετώπιση των επιμέρους θεμάτων, κινδύνων</w:t>
      </w:r>
      <w:r w:rsidRPr="007637F7">
        <w:rPr>
          <w:lang w:val="el-GR"/>
        </w:rPr>
        <w:t xml:space="preserve"> που σχετίζονται με την υλοποίηση των επιμέρους δράσεων και </w:t>
      </w:r>
      <w:proofErr w:type="spellStart"/>
      <w:r w:rsidRPr="007637F7">
        <w:rPr>
          <w:lang w:val="el-GR"/>
        </w:rPr>
        <w:t>υποέργων</w:t>
      </w:r>
      <w:proofErr w:type="spellEnd"/>
      <w:r w:rsidRPr="007637F7">
        <w:rPr>
          <w:lang w:val="el-GR"/>
        </w:rPr>
        <w:t>.</w:t>
      </w:r>
    </w:p>
    <w:p w14:paraId="0185B0C5" w14:textId="77777777" w:rsidR="007637F7" w:rsidRPr="007637F7" w:rsidRDefault="007637F7" w:rsidP="007637F7">
      <w:pPr>
        <w:keepNext/>
        <w:ind w:left="360"/>
        <w:rPr>
          <w:lang w:val="el-GR"/>
        </w:rPr>
      </w:pPr>
      <w:r w:rsidRPr="007637F7">
        <w:rPr>
          <w:lang w:val="el-GR"/>
        </w:rPr>
        <w:t xml:space="preserve">Το </w:t>
      </w:r>
      <w:r w:rsidRPr="003C619B">
        <w:t>PMO</w:t>
      </w:r>
      <w:r w:rsidRPr="007637F7">
        <w:rPr>
          <w:lang w:val="el-GR"/>
        </w:rPr>
        <w:t xml:space="preserve"> θα υποστηρίζει το σχεδιασμό και την επιτελική παρακολούθηση της πορείας εξέλιξης των επιμέρους </w:t>
      </w:r>
      <w:proofErr w:type="spellStart"/>
      <w:r w:rsidRPr="007637F7">
        <w:rPr>
          <w:lang w:val="el-GR"/>
        </w:rPr>
        <w:t>υποέργων</w:t>
      </w:r>
      <w:proofErr w:type="spellEnd"/>
      <w:r w:rsidRPr="007637F7">
        <w:rPr>
          <w:lang w:val="el-GR"/>
        </w:rPr>
        <w:t xml:space="preserve"> κατά τέτοιο τρόπο ώστε να ελέγχεται η ομαλή ροή τους, με σκοπό την επίτευξη </w:t>
      </w:r>
      <w:r w:rsidRPr="007637F7">
        <w:rPr>
          <w:lang w:val="el-GR"/>
        </w:rPr>
        <w:lastRenderedPageBreak/>
        <w:t>των στόχων και την έγκαιρη λήψη των κατάλληλων μέτρων και αποφάσεων για την εξασφάλιση της σωστής εκτέλεσης και υλοποίησής τους.</w:t>
      </w:r>
    </w:p>
    <w:p w14:paraId="00DB1B1C" w14:textId="77777777" w:rsidR="007637F7" w:rsidRPr="007637F7" w:rsidRDefault="007637F7" w:rsidP="007637F7">
      <w:pPr>
        <w:keepNext/>
        <w:ind w:left="360"/>
        <w:rPr>
          <w:lang w:val="el-GR"/>
        </w:rPr>
      </w:pPr>
      <w:r w:rsidRPr="007637F7">
        <w:rPr>
          <w:lang w:val="el-GR"/>
        </w:rPr>
        <w:t xml:space="preserve">Συγκεκριμένα, το </w:t>
      </w:r>
      <w:r w:rsidRPr="003C619B">
        <w:t>PMO</w:t>
      </w:r>
      <w:r w:rsidRPr="007637F7">
        <w:rPr>
          <w:lang w:val="el-GR"/>
        </w:rPr>
        <w:t xml:space="preserve"> είναι επιφορτισμένο με τρεις κύριες ομάδες αρμοδιοτήτων οι οποίες αφορούν στα ακόλουθα:</w:t>
      </w:r>
    </w:p>
    <w:p w14:paraId="70ABB4B9" w14:textId="77777777" w:rsidR="007637F7" w:rsidRPr="007637F7" w:rsidRDefault="007637F7" w:rsidP="00CB3043">
      <w:pPr>
        <w:keepNext/>
        <w:numPr>
          <w:ilvl w:val="0"/>
          <w:numId w:val="31"/>
        </w:numPr>
        <w:suppressAutoHyphens w:val="0"/>
        <w:rPr>
          <w:rFonts w:cs="Tahoma"/>
          <w:u w:val="single"/>
          <w:lang w:val="el-GR"/>
        </w:rPr>
      </w:pPr>
      <w:r w:rsidRPr="007637F7">
        <w:rPr>
          <w:b/>
          <w:u w:val="single"/>
          <w:lang w:val="el-GR"/>
        </w:rPr>
        <w:t xml:space="preserve">Σχεδιασμός και υλοποίηση μεθοδολογίας </w:t>
      </w:r>
      <w:r w:rsidR="00D73C5D">
        <w:rPr>
          <w:b/>
          <w:u w:val="single"/>
          <w:lang w:val="el-GR"/>
        </w:rPr>
        <w:t>υποστήριξης</w:t>
      </w:r>
      <w:r w:rsidR="00D73C5D" w:rsidRPr="007637F7">
        <w:rPr>
          <w:b/>
          <w:u w:val="single"/>
          <w:lang w:val="el-GR"/>
        </w:rPr>
        <w:t xml:space="preserve"> </w:t>
      </w:r>
      <w:r w:rsidRPr="007637F7">
        <w:rPr>
          <w:b/>
          <w:u w:val="single"/>
          <w:lang w:val="el-GR"/>
        </w:rPr>
        <w:t>έργων μέσω πληροφοριακού συστήματος</w:t>
      </w:r>
    </w:p>
    <w:p w14:paraId="0641015A" w14:textId="77777777" w:rsidR="007637F7" w:rsidRPr="00C85D11" w:rsidRDefault="007637F7" w:rsidP="007637F7">
      <w:pPr>
        <w:keepNext/>
        <w:ind w:left="420"/>
        <w:rPr>
          <w:rFonts w:cs="Tahoma"/>
        </w:rPr>
      </w:pPr>
      <w:proofErr w:type="spellStart"/>
      <w:r w:rsidRPr="00C85D11">
        <w:rPr>
          <w:rFonts w:cs="Tahoma"/>
        </w:rPr>
        <w:t>το</w:t>
      </w:r>
      <w:proofErr w:type="spellEnd"/>
      <w:r w:rsidRPr="00C85D11">
        <w:rPr>
          <w:rFonts w:cs="Tahoma"/>
        </w:rPr>
        <w:t xml:space="preserve"> οπ</w:t>
      </w:r>
      <w:proofErr w:type="spellStart"/>
      <w:r w:rsidRPr="00C85D11">
        <w:rPr>
          <w:rFonts w:cs="Tahoma"/>
        </w:rPr>
        <w:t>οίο</w:t>
      </w:r>
      <w:proofErr w:type="spellEnd"/>
      <w:r w:rsidRPr="00C85D11">
        <w:rPr>
          <w:rFonts w:cs="Tahoma"/>
        </w:rPr>
        <w:t xml:space="preserve"> π</w:t>
      </w:r>
      <w:proofErr w:type="spellStart"/>
      <w:r w:rsidRPr="00C85D11">
        <w:rPr>
          <w:rFonts w:cs="Tahoma"/>
        </w:rPr>
        <w:t>εριλ</w:t>
      </w:r>
      <w:proofErr w:type="spellEnd"/>
      <w:r w:rsidRPr="00C85D11">
        <w:rPr>
          <w:rFonts w:cs="Tahoma"/>
        </w:rPr>
        <w:t xml:space="preserve">αμβάνει </w:t>
      </w:r>
      <w:proofErr w:type="spellStart"/>
      <w:r w:rsidRPr="00C85D11">
        <w:t>τουλάχιστον</w:t>
      </w:r>
      <w:proofErr w:type="spellEnd"/>
      <w:r w:rsidRPr="00C85D11">
        <w:rPr>
          <w:rFonts w:cs="Tahoma"/>
        </w:rPr>
        <w:t xml:space="preserve">: </w:t>
      </w:r>
    </w:p>
    <w:p w14:paraId="06DD804A" w14:textId="77777777" w:rsidR="007637F7" w:rsidRPr="007637F7" w:rsidRDefault="007637F7" w:rsidP="00CB3043">
      <w:pPr>
        <w:keepNext/>
        <w:numPr>
          <w:ilvl w:val="0"/>
          <w:numId w:val="34"/>
        </w:numPr>
        <w:suppressAutoHyphens w:val="0"/>
        <w:rPr>
          <w:lang w:val="el-GR"/>
        </w:rPr>
      </w:pPr>
      <w:r w:rsidRPr="007637F7">
        <w:rPr>
          <w:lang w:val="el-GR"/>
        </w:rPr>
        <w:t>Διαχείριση των παραμέτρων του συστήματος βασισμένη στην ανάλυση κάθε σύμβασης σε εργασίες, στην ανάλυση κάθε εργασίας σε δραστηριότητες και στην ανάλυση των δραστηριοτήτων σε ενέργειες έτσι ώστε κάθε ενέργεια – δραστηριότητα ξεχωριστά να αντιστοιχεί σε διακριτό τμήμα του φυσικού αντικειμένου</w:t>
      </w:r>
    </w:p>
    <w:p w14:paraId="7A8F38E6" w14:textId="77777777" w:rsidR="007637F7" w:rsidRPr="007637F7" w:rsidRDefault="007637F7" w:rsidP="00CB3043">
      <w:pPr>
        <w:keepNext/>
        <w:numPr>
          <w:ilvl w:val="0"/>
          <w:numId w:val="34"/>
        </w:numPr>
        <w:suppressAutoHyphens w:val="0"/>
        <w:rPr>
          <w:lang w:val="el-GR"/>
        </w:rPr>
      </w:pPr>
      <w:r w:rsidRPr="007637F7">
        <w:rPr>
          <w:lang w:val="el-GR"/>
        </w:rPr>
        <w:t xml:space="preserve">Περιβάλλον χρονοπρογραμματισμού των επιμέρους εργασιών, τόσο σε επίπεδο έργων όσο και σε επίπεδο ομάδων εργασίας </w:t>
      </w:r>
    </w:p>
    <w:p w14:paraId="6386BB3A" w14:textId="77777777" w:rsidR="007637F7" w:rsidRPr="007637F7" w:rsidRDefault="007637F7" w:rsidP="00CB3043">
      <w:pPr>
        <w:keepNext/>
        <w:numPr>
          <w:ilvl w:val="0"/>
          <w:numId w:val="34"/>
        </w:numPr>
        <w:suppressAutoHyphens w:val="0"/>
        <w:rPr>
          <w:lang w:val="el-GR"/>
        </w:rPr>
      </w:pPr>
      <w:r>
        <w:rPr>
          <w:lang w:val="en-US"/>
        </w:rPr>
        <w:t>W</w:t>
      </w:r>
      <w:proofErr w:type="spellStart"/>
      <w:r w:rsidRPr="003E529E">
        <w:t>eb</w:t>
      </w:r>
      <w:proofErr w:type="spellEnd"/>
      <w:r w:rsidRPr="007637F7">
        <w:rPr>
          <w:lang w:val="el-GR"/>
        </w:rPr>
        <w:t>-</w:t>
      </w:r>
      <w:r w:rsidRPr="003E529E">
        <w:t>based</w:t>
      </w:r>
      <w:r w:rsidRPr="007637F7">
        <w:rPr>
          <w:lang w:val="el-GR"/>
        </w:rPr>
        <w:t xml:space="preserve"> λειτουργία και συνεργασία με το </w:t>
      </w:r>
      <w:r w:rsidRPr="003E529E">
        <w:t>MS</w:t>
      </w:r>
      <w:r w:rsidRPr="007637F7">
        <w:rPr>
          <w:lang w:val="el-GR"/>
        </w:rPr>
        <w:t xml:space="preserve"> </w:t>
      </w:r>
      <w:r w:rsidRPr="003E529E">
        <w:t>Project</w:t>
      </w:r>
    </w:p>
    <w:p w14:paraId="42C97AA9" w14:textId="77777777" w:rsidR="007637F7" w:rsidRDefault="007637F7" w:rsidP="00CB3043">
      <w:pPr>
        <w:keepNext/>
        <w:numPr>
          <w:ilvl w:val="0"/>
          <w:numId w:val="34"/>
        </w:numPr>
        <w:suppressAutoHyphens w:val="0"/>
      </w:pPr>
      <w:proofErr w:type="spellStart"/>
      <w:r>
        <w:t>Αντιμετώ</w:t>
      </w:r>
      <w:proofErr w:type="spellEnd"/>
      <w:r>
        <w:t xml:space="preserve">πιση </w:t>
      </w:r>
      <w:proofErr w:type="spellStart"/>
      <w:r>
        <w:t>των</w:t>
      </w:r>
      <w:proofErr w:type="spellEnd"/>
      <w:r>
        <w:t xml:space="preserve"> ανα</w:t>
      </w:r>
      <w:proofErr w:type="spellStart"/>
      <w:r>
        <w:t>γκών</w:t>
      </w:r>
      <w:proofErr w:type="spellEnd"/>
      <w:r w:rsidRPr="007C3F97">
        <w:t xml:space="preserve"> παρα</w:t>
      </w:r>
      <w:proofErr w:type="spellStart"/>
      <w:r w:rsidRPr="007C3F97">
        <w:t>κολούθησης</w:t>
      </w:r>
      <w:proofErr w:type="spellEnd"/>
      <w:r w:rsidRPr="007C3F97">
        <w:t xml:space="preserve"> </w:t>
      </w:r>
      <w:proofErr w:type="spellStart"/>
      <w:r w:rsidRPr="007C3F97">
        <w:t>ομογενο</w:t>
      </w:r>
      <w:proofErr w:type="spellEnd"/>
      <w:r w:rsidRPr="007C3F97">
        <w:t>ποιημένα</w:t>
      </w:r>
    </w:p>
    <w:p w14:paraId="46737006" w14:textId="77777777" w:rsidR="007637F7" w:rsidRPr="007637F7" w:rsidRDefault="007637F7" w:rsidP="00CB3043">
      <w:pPr>
        <w:keepNext/>
        <w:numPr>
          <w:ilvl w:val="0"/>
          <w:numId w:val="34"/>
        </w:numPr>
        <w:suppressAutoHyphens w:val="0"/>
        <w:rPr>
          <w:lang w:val="el-GR"/>
        </w:rPr>
      </w:pPr>
      <w:proofErr w:type="spellStart"/>
      <w:r w:rsidRPr="007637F7">
        <w:rPr>
          <w:lang w:val="el-GR"/>
        </w:rPr>
        <w:t>Προσβάσιμη</w:t>
      </w:r>
      <w:proofErr w:type="spellEnd"/>
      <w:r w:rsidRPr="007637F7">
        <w:rPr>
          <w:lang w:val="el-GR"/>
        </w:rPr>
        <w:t xml:space="preserve"> λειτουργικότητα διαχείρισης μέσω όλων των ευρέως διαδεδομένων σε χρήση </w:t>
      </w:r>
      <w:r w:rsidRPr="003E529E">
        <w:t>browsers</w:t>
      </w:r>
      <w:r w:rsidRPr="007637F7">
        <w:rPr>
          <w:lang w:val="el-GR"/>
        </w:rPr>
        <w:t xml:space="preserve"> (</w:t>
      </w:r>
      <w:r w:rsidRPr="003E529E">
        <w:t>Internet</w:t>
      </w:r>
      <w:r w:rsidRPr="007637F7">
        <w:rPr>
          <w:lang w:val="el-GR"/>
        </w:rPr>
        <w:t xml:space="preserve"> </w:t>
      </w:r>
      <w:r w:rsidRPr="003E529E">
        <w:t>Explorer</w:t>
      </w:r>
      <w:r w:rsidRPr="007637F7">
        <w:rPr>
          <w:lang w:val="el-GR"/>
        </w:rPr>
        <w:t xml:space="preserve">, </w:t>
      </w:r>
      <w:r w:rsidRPr="003E529E">
        <w:t>Mozilla</w:t>
      </w:r>
      <w:r w:rsidRPr="007637F7">
        <w:rPr>
          <w:lang w:val="el-GR"/>
        </w:rPr>
        <w:t xml:space="preserve"> </w:t>
      </w:r>
      <w:r w:rsidRPr="003E529E">
        <w:t>Firefox</w:t>
      </w:r>
      <w:r w:rsidR="00BE22BF" w:rsidRPr="00BE22BF">
        <w:rPr>
          <w:lang w:val="el-GR"/>
        </w:rPr>
        <w:t xml:space="preserve">, </w:t>
      </w:r>
      <w:r w:rsidR="00BE22BF">
        <w:rPr>
          <w:lang w:val="en-US"/>
        </w:rPr>
        <w:t>Chrome</w:t>
      </w:r>
      <w:r w:rsidRPr="007637F7">
        <w:rPr>
          <w:lang w:val="el-GR"/>
        </w:rPr>
        <w:t xml:space="preserve">) </w:t>
      </w:r>
    </w:p>
    <w:p w14:paraId="559D6CB9" w14:textId="77777777" w:rsidR="007637F7" w:rsidRPr="007637F7" w:rsidRDefault="007637F7" w:rsidP="00CB3043">
      <w:pPr>
        <w:keepNext/>
        <w:numPr>
          <w:ilvl w:val="0"/>
          <w:numId w:val="34"/>
        </w:numPr>
        <w:suppressAutoHyphens w:val="0"/>
        <w:rPr>
          <w:lang w:val="el-GR"/>
        </w:rPr>
      </w:pPr>
      <w:r w:rsidRPr="007637F7">
        <w:rPr>
          <w:lang w:val="el-GR"/>
        </w:rPr>
        <w:t>Δυνατότητα πρόσβασης σε πολλαπλούς εσωτερικούς χρήστες, εφόσον αυτοί διαθέτουν πρόσβαση στο Διαδίκτυο</w:t>
      </w:r>
    </w:p>
    <w:p w14:paraId="1360C72E" w14:textId="77777777" w:rsidR="007637F7" w:rsidRPr="001C0AF2" w:rsidRDefault="007637F7" w:rsidP="00CB3043">
      <w:pPr>
        <w:keepNext/>
        <w:numPr>
          <w:ilvl w:val="0"/>
          <w:numId w:val="34"/>
        </w:numPr>
        <w:suppressAutoHyphens w:val="0"/>
        <w:rPr>
          <w:rFonts w:cs="Tahoma"/>
        </w:rPr>
      </w:pPr>
      <w:proofErr w:type="spellStart"/>
      <w:r>
        <w:t>Ε</w:t>
      </w:r>
      <w:r w:rsidRPr="00A95819">
        <w:t>υελιξί</w:t>
      </w:r>
      <w:proofErr w:type="spellEnd"/>
      <w:r w:rsidRPr="00A95819">
        <w:t xml:space="preserve">α, </w:t>
      </w:r>
      <w:proofErr w:type="spellStart"/>
      <w:r w:rsidRPr="00A95819">
        <w:t>εύκολη</w:t>
      </w:r>
      <w:proofErr w:type="spellEnd"/>
      <w:r w:rsidRPr="00A95819">
        <w:t xml:space="preserve"> π</w:t>
      </w:r>
      <w:proofErr w:type="spellStart"/>
      <w:r w:rsidRPr="00A95819">
        <w:t>ροσ</w:t>
      </w:r>
      <w:proofErr w:type="spellEnd"/>
      <w:r w:rsidRPr="00A95819">
        <w:t>αρμογή / παρα</w:t>
      </w:r>
      <w:proofErr w:type="spellStart"/>
      <w:r w:rsidRPr="00A95819">
        <w:t>μετρο</w:t>
      </w:r>
      <w:proofErr w:type="spellEnd"/>
      <w:r w:rsidRPr="00A95819">
        <w:t xml:space="preserve">ποίηση </w:t>
      </w:r>
    </w:p>
    <w:p w14:paraId="02C5FE9D" w14:textId="77777777" w:rsidR="007637F7" w:rsidRPr="007637F7" w:rsidRDefault="007637F7" w:rsidP="00CB3043">
      <w:pPr>
        <w:keepNext/>
        <w:numPr>
          <w:ilvl w:val="0"/>
          <w:numId w:val="34"/>
        </w:numPr>
        <w:suppressAutoHyphens w:val="0"/>
        <w:rPr>
          <w:lang w:val="el-GR"/>
        </w:rPr>
      </w:pPr>
      <w:r w:rsidRPr="007637F7">
        <w:rPr>
          <w:lang w:val="el-GR"/>
        </w:rPr>
        <w:t xml:space="preserve">Αρχειοθέτηση και άμεση εξουσιοδοτημένη πρόσβαση στα προοδευτικά αποτελέσματα και τα έγραφα του έργου </w:t>
      </w:r>
    </w:p>
    <w:p w14:paraId="00C58AC8" w14:textId="77777777" w:rsidR="007637F7" w:rsidRPr="007637F7" w:rsidRDefault="007637F7" w:rsidP="00CB3043">
      <w:pPr>
        <w:keepNext/>
        <w:numPr>
          <w:ilvl w:val="0"/>
          <w:numId w:val="34"/>
        </w:numPr>
        <w:suppressAutoHyphens w:val="0"/>
        <w:rPr>
          <w:lang w:val="el-GR"/>
        </w:rPr>
      </w:pPr>
      <w:r w:rsidRPr="007637F7">
        <w:rPr>
          <w:lang w:val="el-GR"/>
        </w:rPr>
        <w:t>Διαχείριση εμπλεκομένων στελεχών, ομάδων εργασίας και των υποχρεώσεών τους</w:t>
      </w:r>
    </w:p>
    <w:p w14:paraId="3569C18C" w14:textId="77777777" w:rsidR="007637F7" w:rsidRPr="007637F7" w:rsidRDefault="007637F7" w:rsidP="00CB3043">
      <w:pPr>
        <w:keepNext/>
        <w:numPr>
          <w:ilvl w:val="0"/>
          <w:numId w:val="34"/>
        </w:numPr>
        <w:suppressAutoHyphens w:val="0"/>
        <w:rPr>
          <w:rFonts w:cs="Tahoma"/>
          <w:lang w:val="el-GR"/>
        </w:rPr>
      </w:pPr>
      <w:r w:rsidRPr="007637F7">
        <w:rPr>
          <w:lang w:val="el-GR"/>
        </w:rPr>
        <w:t>Αμφίδρομη επικοινωνία μεταξύ των εμπλεκόμενων στα έργα</w:t>
      </w:r>
    </w:p>
    <w:p w14:paraId="3532ECC0" w14:textId="77777777" w:rsidR="007637F7" w:rsidRPr="007637F7" w:rsidRDefault="00D73C5D" w:rsidP="00CB3043">
      <w:pPr>
        <w:keepNext/>
        <w:numPr>
          <w:ilvl w:val="0"/>
          <w:numId w:val="34"/>
        </w:numPr>
        <w:suppressAutoHyphens w:val="0"/>
        <w:rPr>
          <w:rFonts w:cs="Tahoma"/>
          <w:lang w:val="el-GR"/>
        </w:rPr>
      </w:pPr>
      <w:r>
        <w:rPr>
          <w:lang w:val="el-GR"/>
        </w:rPr>
        <w:t>Υποστ</w:t>
      </w:r>
      <w:r w:rsidR="00C03C69">
        <w:rPr>
          <w:lang w:val="el-GR"/>
        </w:rPr>
        <w:t>ή</w:t>
      </w:r>
      <w:r>
        <w:rPr>
          <w:lang w:val="el-GR"/>
        </w:rPr>
        <w:t>ριξη διαχε</w:t>
      </w:r>
      <w:r w:rsidR="00C03C69">
        <w:rPr>
          <w:lang w:val="el-GR"/>
        </w:rPr>
        <w:t>ί</w:t>
      </w:r>
      <w:r>
        <w:rPr>
          <w:lang w:val="el-GR"/>
        </w:rPr>
        <w:t>ρισης του οικονομικού αντικειμ</w:t>
      </w:r>
      <w:r w:rsidR="00C03C69">
        <w:rPr>
          <w:lang w:val="el-GR"/>
        </w:rPr>
        <w:t>έ</w:t>
      </w:r>
      <w:r>
        <w:rPr>
          <w:lang w:val="el-GR"/>
        </w:rPr>
        <w:t>νου των έργων</w:t>
      </w:r>
      <w:r w:rsidR="007637F7" w:rsidRPr="007637F7">
        <w:rPr>
          <w:lang w:val="el-GR"/>
        </w:rPr>
        <w:t xml:space="preserve"> καθώς και πρόβλεψη επισυναπτόμενων αρχείων, εισαγωγής σχολίων </w:t>
      </w:r>
      <w:proofErr w:type="spellStart"/>
      <w:r w:rsidR="007637F7" w:rsidRPr="007637F7">
        <w:rPr>
          <w:lang w:val="el-GR"/>
        </w:rPr>
        <w:t>κλπ</w:t>
      </w:r>
      <w:proofErr w:type="spellEnd"/>
      <w:r w:rsidR="007637F7" w:rsidRPr="007637F7">
        <w:rPr>
          <w:lang w:val="el-GR"/>
        </w:rPr>
        <w:t xml:space="preserve"> </w:t>
      </w:r>
    </w:p>
    <w:p w14:paraId="7DB140C3" w14:textId="77777777" w:rsidR="007637F7" w:rsidRPr="007637F7" w:rsidRDefault="007637F7" w:rsidP="00CB3043">
      <w:pPr>
        <w:keepNext/>
        <w:numPr>
          <w:ilvl w:val="0"/>
          <w:numId w:val="34"/>
        </w:numPr>
        <w:suppressAutoHyphens w:val="0"/>
        <w:rPr>
          <w:lang w:val="el-GR"/>
        </w:rPr>
      </w:pPr>
      <w:r w:rsidRPr="007637F7">
        <w:rPr>
          <w:lang w:val="el-GR"/>
        </w:rPr>
        <w:t xml:space="preserve">Δημιουργία ενός δομημένου πλαισίου βάσει του οποίου θα είναι εφικτή η αποθήκευση, επεξεργασία και η ασφαλής τήρηση των αρχείων (φυσικών και ηλεκτρονικών) που σχετίζονται με τα </w:t>
      </w:r>
      <w:proofErr w:type="spellStart"/>
      <w:r w:rsidRPr="007637F7">
        <w:rPr>
          <w:lang w:val="el-GR"/>
        </w:rPr>
        <w:t>υποέργα</w:t>
      </w:r>
      <w:proofErr w:type="spellEnd"/>
      <w:r w:rsidRPr="007637F7">
        <w:rPr>
          <w:lang w:val="el-GR"/>
        </w:rPr>
        <w:t xml:space="preserve"> (</w:t>
      </w:r>
      <w:r>
        <w:rPr>
          <w:lang w:val="en-US"/>
        </w:rPr>
        <w:t>configuration</w:t>
      </w:r>
      <w:r w:rsidRPr="007637F7">
        <w:rPr>
          <w:lang w:val="el-GR"/>
        </w:rPr>
        <w:t xml:space="preserve"> </w:t>
      </w:r>
      <w:r>
        <w:rPr>
          <w:lang w:val="en-US"/>
        </w:rPr>
        <w:t>plan</w:t>
      </w:r>
      <w:r w:rsidRPr="007637F7">
        <w:rPr>
          <w:lang w:val="el-GR"/>
        </w:rPr>
        <w:t xml:space="preserve">) </w:t>
      </w:r>
    </w:p>
    <w:p w14:paraId="140E6FD4" w14:textId="77777777" w:rsidR="007637F7" w:rsidRDefault="007637F7" w:rsidP="00CB3043">
      <w:pPr>
        <w:keepNext/>
        <w:numPr>
          <w:ilvl w:val="0"/>
          <w:numId w:val="34"/>
        </w:numPr>
        <w:suppressAutoHyphens w:val="0"/>
      </w:pPr>
      <w:proofErr w:type="spellStart"/>
      <w:r>
        <w:t>Σχεδι</w:t>
      </w:r>
      <w:proofErr w:type="spellEnd"/>
      <w:r>
        <w:t>ασμός</w:t>
      </w:r>
      <w:r w:rsidRPr="00C67BE1">
        <w:t xml:space="preserve"> </w:t>
      </w:r>
      <w:proofErr w:type="spellStart"/>
      <w:r w:rsidRPr="00425BCB">
        <w:t>των</w:t>
      </w:r>
      <w:proofErr w:type="spellEnd"/>
      <w:r w:rsidRPr="00C67BE1">
        <w:t xml:space="preserve"> project documents </w:t>
      </w:r>
      <w:proofErr w:type="spellStart"/>
      <w:r w:rsidRPr="00425BCB">
        <w:t>γι</w:t>
      </w:r>
      <w:proofErr w:type="spellEnd"/>
      <w:r w:rsidRPr="00425BCB">
        <w:t>α</w:t>
      </w:r>
      <w:r w:rsidRPr="00C67BE1">
        <w:t xml:space="preserve"> </w:t>
      </w:r>
      <w:proofErr w:type="spellStart"/>
      <w:r>
        <w:t>την</w:t>
      </w:r>
      <w:proofErr w:type="spellEnd"/>
      <w:r w:rsidRPr="00C67BE1">
        <w:t xml:space="preserve"> </w:t>
      </w:r>
      <w:r>
        <w:t>παρα</w:t>
      </w:r>
      <w:proofErr w:type="spellStart"/>
      <w:r>
        <w:t>κολούθηση</w:t>
      </w:r>
      <w:proofErr w:type="spellEnd"/>
      <w:r w:rsidRPr="00C67BE1">
        <w:t xml:space="preserve"> </w:t>
      </w:r>
      <w:proofErr w:type="spellStart"/>
      <w:r>
        <w:t>του</w:t>
      </w:r>
      <w:proofErr w:type="spellEnd"/>
      <w:r w:rsidRPr="00C67BE1">
        <w:t xml:space="preserve"> </w:t>
      </w:r>
      <w:proofErr w:type="spellStart"/>
      <w:r>
        <w:t>έργου</w:t>
      </w:r>
      <w:proofErr w:type="spellEnd"/>
      <w:r>
        <w:t xml:space="preserve"> (WB</w:t>
      </w:r>
      <w:r w:rsidRPr="00C67BE1">
        <w:t xml:space="preserve">S, </w:t>
      </w:r>
      <w:r>
        <w:rPr>
          <w:lang w:val="en-US"/>
        </w:rPr>
        <w:t>WBS</w:t>
      </w:r>
      <w:r w:rsidRPr="00C67BE1">
        <w:t xml:space="preserve"> </w:t>
      </w:r>
      <w:r>
        <w:rPr>
          <w:lang w:val="en-US"/>
        </w:rPr>
        <w:t>dictionary</w:t>
      </w:r>
      <w:r w:rsidRPr="00C67BE1">
        <w:t>, R</w:t>
      </w:r>
      <w:proofErr w:type="spellStart"/>
      <w:r>
        <w:rPr>
          <w:lang w:val="en-US"/>
        </w:rPr>
        <w:t>equirements</w:t>
      </w:r>
      <w:proofErr w:type="spellEnd"/>
      <w:r>
        <w:rPr>
          <w:lang w:val="en-US"/>
        </w:rPr>
        <w:t xml:space="preserve"> </w:t>
      </w:r>
      <w:r w:rsidRPr="00C67BE1">
        <w:t>B</w:t>
      </w:r>
      <w:r>
        <w:t xml:space="preserve">reakdown </w:t>
      </w:r>
      <w:r w:rsidRPr="00C67BE1">
        <w:t>S</w:t>
      </w:r>
      <w:r>
        <w:t>tructure</w:t>
      </w:r>
      <w:r w:rsidRPr="00C67BE1">
        <w:t xml:space="preserve">, </w:t>
      </w:r>
      <w:r>
        <w:t>R</w:t>
      </w:r>
      <w:r w:rsidRPr="00C67BE1">
        <w:t xml:space="preserve">equirements </w:t>
      </w:r>
      <w:r>
        <w:t>T</w:t>
      </w:r>
      <w:r w:rsidRPr="00C67BE1">
        <w:t xml:space="preserve">raceability </w:t>
      </w:r>
      <w:r>
        <w:t>M</w:t>
      </w:r>
      <w:r w:rsidRPr="00C67BE1">
        <w:t>atrix</w:t>
      </w:r>
      <w:r>
        <w:t xml:space="preserve"> S</w:t>
      </w:r>
      <w:r w:rsidRPr="00C67BE1">
        <w:t xml:space="preserve">takeholders </w:t>
      </w:r>
      <w:r>
        <w:rPr>
          <w:lang w:val="en-US"/>
        </w:rPr>
        <w:t>R</w:t>
      </w:r>
      <w:proofErr w:type="spellStart"/>
      <w:r w:rsidRPr="00C67BE1">
        <w:t>egister</w:t>
      </w:r>
      <w:proofErr w:type="spellEnd"/>
      <w:r w:rsidRPr="00C67BE1">
        <w:t>,</w:t>
      </w:r>
      <w:r>
        <w:t xml:space="preserve"> </w:t>
      </w:r>
      <w:proofErr w:type="spellStart"/>
      <w:r>
        <w:t>Issueand</w:t>
      </w:r>
      <w:proofErr w:type="spellEnd"/>
      <w:r w:rsidRPr="00C67BE1">
        <w:t xml:space="preserve"> </w:t>
      </w:r>
      <w:r>
        <w:t>Risk R</w:t>
      </w:r>
      <w:r w:rsidRPr="00C67BE1">
        <w:t xml:space="preserve">egister, </w:t>
      </w:r>
      <w:r>
        <w:t>Stakeholders C</w:t>
      </w:r>
      <w:r w:rsidRPr="00C67BE1">
        <w:t>ommunications</w:t>
      </w:r>
      <w:r>
        <w:t xml:space="preserve"> Chart, </w:t>
      </w:r>
      <w:r>
        <w:rPr>
          <w:lang w:val="en-US"/>
        </w:rPr>
        <w:t xml:space="preserve">Process Improvement, </w:t>
      </w:r>
      <w:r>
        <w:t>Quality</w:t>
      </w:r>
      <w:r w:rsidRPr="00223686">
        <w:t xml:space="preserve"> </w:t>
      </w:r>
      <w:r>
        <w:rPr>
          <w:lang w:val="en-US"/>
        </w:rPr>
        <w:t>Control</w:t>
      </w:r>
      <w:r w:rsidRPr="00C67BE1">
        <w:t xml:space="preserve">, </w:t>
      </w:r>
      <w:r>
        <w:t xml:space="preserve">Change Request documents </w:t>
      </w:r>
      <w:proofErr w:type="spellStart"/>
      <w:r>
        <w:t>κλ</w:t>
      </w:r>
      <w:proofErr w:type="spellEnd"/>
      <w:r>
        <w:t>π)</w:t>
      </w:r>
    </w:p>
    <w:p w14:paraId="08E4DC94" w14:textId="77777777" w:rsidR="007637F7" w:rsidRPr="007450AC" w:rsidRDefault="007637F7" w:rsidP="00CB3043">
      <w:pPr>
        <w:keepNext/>
        <w:numPr>
          <w:ilvl w:val="0"/>
          <w:numId w:val="34"/>
        </w:numPr>
        <w:suppressAutoHyphens w:val="0"/>
      </w:pPr>
      <w:proofErr w:type="spellStart"/>
      <w:r>
        <w:t>Δημιουργί</w:t>
      </w:r>
      <w:proofErr w:type="spellEnd"/>
      <w:r>
        <w:t>α</w:t>
      </w:r>
      <w:r w:rsidRPr="00CA242D">
        <w:t xml:space="preserve"> </w:t>
      </w:r>
      <w:proofErr w:type="spellStart"/>
      <w:r>
        <w:t>των</w:t>
      </w:r>
      <w:proofErr w:type="spellEnd"/>
      <w:r w:rsidRPr="007450AC">
        <w:t xml:space="preserve"> </w:t>
      </w:r>
      <w:proofErr w:type="spellStart"/>
      <w:r>
        <w:t>σχεδίων</w:t>
      </w:r>
      <w:proofErr w:type="spellEnd"/>
      <w:r w:rsidRPr="00CA242D">
        <w:t xml:space="preserve"> </w:t>
      </w:r>
      <w:proofErr w:type="spellStart"/>
      <w:r>
        <w:t>διοικητικών</w:t>
      </w:r>
      <w:proofErr w:type="spellEnd"/>
      <w:r w:rsidRPr="00223329">
        <w:t xml:space="preserve"> </w:t>
      </w:r>
      <w:r>
        <w:t>ανα</w:t>
      </w:r>
      <w:proofErr w:type="spellStart"/>
      <w:r>
        <w:t>φορών</w:t>
      </w:r>
      <w:proofErr w:type="spellEnd"/>
      <w:r w:rsidRPr="007450AC">
        <w:t xml:space="preserve"> </w:t>
      </w:r>
      <w:proofErr w:type="spellStart"/>
      <w:r w:rsidRPr="00425BCB">
        <w:t>γι</w:t>
      </w:r>
      <w:proofErr w:type="spellEnd"/>
      <w:r w:rsidRPr="00425BCB">
        <w:t>α</w:t>
      </w:r>
      <w:r w:rsidRPr="00C67BE1">
        <w:t xml:space="preserve"> </w:t>
      </w:r>
      <w:proofErr w:type="spellStart"/>
      <w:r>
        <w:t>την</w:t>
      </w:r>
      <w:proofErr w:type="spellEnd"/>
      <w:r w:rsidRPr="00C67BE1">
        <w:t xml:space="preserve"> </w:t>
      </w:r>
      <w:r>
        <w:t>παρα</w:t>
      </w:r>
      <w:proofErr w:type="spellStart"/>
      <w:r>
        <w:t>κολούθηση</w:t>
      </w:r>
      <w:proofErr w:type="spellEnd"/>
      <w:r w:rsidRPr="00C67BE1">
        <w:t xml:space="preserve"> </w:t>
      </w:r>
      <w:proofErr w:type="spellStart"/>
      <w:r>
        <w:t>του</w:t>
      </w:r>
      <w:proofErr w:type="spellEnd"/>
      <w:r w:rsidRPr="00C67BE1">
        <w:t xml:space="preserve"> </w:t>
      </w:r>
      <w:proofErr w:type="spellStart"/>
      <w:r>
        <w:t>έργου</w:t>
      </w:r>
      <w:proofErr w:type="spellEnd"/>
      <w:r>
        <w:t xml:space="preserve"> </w:t>
      </w:r>
      <w:r w:rsidRPr="007450AC">
        <w:t>(</w:t>
      </w:r>
      <w:r w:rsidRPr="007450AC">
        <w:rPr>
          <w:rFonts w:cs="Tahoma"/>
        </w:rPr>
        <w:t>Project Status Report, Progress Report</w:t>
      </w:r>
      <w:r>
        <w:rPr>
          <w:rFonts w:cs="Tahoma"/>
          <w:lang w:val="en-US"/>
        </w:rPr>
        <w:t xml:space="preserve">, </w:t>
      </w:r>
      <w:r>
        <w:rPr>
          <w:rFonts w:cs="Tahoma"/>
        </w:rPr>
        <w:t xml:space="preserve">Trend Reports, </w:t>
      </w:r>
      <w:r w:rsidRPr="007450AC">
        <w:rPr>
          <w:rFonts w:cs="Tahoma"/>
        </w:rPr>
        <w:t>Variance Reports</w:t>
      </w:r>
      <w:r>
        <w:rPr>
          <w:rFonts w:cs="Tahoma"/>
        </w:rPr>
        <w:t xml:space="preserve">, </w:t>
      </w:r>
      <w:r w:rsidRPr="007450AC">
        <w:rPr>
          <w:rFonts w:cs="Tahoma"/>
        </w:rPr>
        <w:t>Earned value reports</w:t>
      </w:r>
      <w:r>
        <w:rPr>
          <w:rFonts w:cs="Tahoma"/>
        </w:rPr>
        <w:t xml:space="preserve">, </w:t>
      </w:r>
      <w:r w:rsidRPr="007450AC">
        <w:rPr>
          <w:rFonts w:cs="Tahoma"/>
        </w:rPr>
        <w:t>Project evaluation questionnaire</w:t>
      </w:r>
      <w:r>
        <w:rPr>
          <w:rFonts w:cs="Tahoma"/>
        </w:rPr>
        <w:t xml:space="preserve">/table, Lessons learned </w:t>
      </w:r>
      <w:proofErr w:type="spellStart"/>
      <w:r>
        <w:rPr>
          <w:rFonts w:cs="Tahoma"/>
        </w:rPr>
        <w:t>κλ</w:t>
      </w:r>
      <w:proofErr w:type="spellEnd"/>
      <w:r>
        <w:rPr>
          <w:rFonts w:cs="Tahoma"/>
        </w:rPr>
        <w:t>π</w:t>
      </w:r>
      <w:r w:rsidRPr="007450AC">
        <w:rPr>
          <w:rFonts w:cs="Tahoma"/>
        </w:rPr>
        <w:t>)</w:t>
      </w:r>
    </w:p>
    <w:p w14:paraId="4EEED4F5" w14:textId="77777777" w:rsidR="007637F7" w:rsidRPr="007637F7" w:rsidRDefault="007637F7" w:rsidP="00CB3043">
      <w:pPr>
        <w:keepNext/>
        <w:numPr>
          <w:ilvl w:val="0"/>
          <w:numId w:val="34"/>
        </w:numPr>
        <w:suppressAutoHyphens w:val="0"/>
        <w:rPr>
          <w:lang w:val="el-GR"/>
        </w:rPr>
      </w:pPr>
      <w:r w:rsidRPr="007637F7">
        <w:rPr>
          <w:lang w:val="el-GR"/>
        </w:rPr>
        <w:t>Σχεδιασμός και θέση σε λειτουργία όλων των καναλιών επικοινωνίας μεταξύ όλων των εμπλεκομένων (</w:t>
      </w:r>
      <w:r>
        <w:rPr>
          <w:lang w:val="en-US"/>
        </w:rPr>
        <w:t>stakeholders</w:t>
      </w:r>
      <w:r w:rsidRPr="007637F7">
        <w:rPr>
          <w:lang w:val="el-GR"/>
        </w:rPr>
        <w:t>) στο έργο με την απαιτούμενη διαβάθμιση</w:t>
      </w:r>
      <w:r w:rsidR="00E14CED">
        <w:rPr>
          <w:lang w:val="el-GR"/>
        </w:rPr>
        <w:t>.</w:t>
      </w:r>
    </w:p>
    <w:p w14:paraId="3B6CA7E0" w14:textId="77777777" w:rsidR="007637F7" w:rsidRPr="007637F7" w:rsidRDefault="007637F7" w:rsidP="00CB3043">
      <w:pPr>
        <w:keepNext/>
        <w:numPr>
          <w:ilvl w:val="0"/>
          <w:numId w:val="31"/>
        </w:numPr>
        <w:suppressAutoHyphens w:val="0"/>
        <w:rPr>
          <w:lang w:val="el-GR"/>
        </w:rPr>
      </w:pPr>
      <w:r w:rsidRPr="007637F7">
        <w:rPr>
          <w:b/>
          <w:bCs/>
          <w:u w:val="single"/>
          <w:lang w:val="el-GR"/>
        </w:rPr>
        <w:t xml:space="preserve">Διαμόρφωση και διαρκής </w:t>
      </w:r>
      <w:proofErr w:type="spellStart"/>
      <w:r w:rsidRPr="007637F7">
        <w:rPr>
          <w:b/>
          <w:bCs/>
          <w:u w:val="single"/>
          <w:lang w:val="el-GR"/>
        </w:rPr>
        <w:t>επικαιροποίηση</w:t>
      </w:r>
      <w:proofErr w:type="spellEnd"/>
      <w:r w:rsidRPr="007637F7">
        <w:rPr>
          <w:b/>
          <w:bCs/>
          <w:u w:val="single"/>
          <w:lang w:val="el-GR"/>
        </w:rPr>
        <w:t xml:space="preserve"> των επιμέρους σχεδίων διαχείρισης έργων (</w:t>
      </w:r>
      <w:r>
        <w:rPr>
          <w:b/>
          <w:bCs/>
          <w:u w:val="single"/>
          <w:lang w:val="en-US"/>
        </w:rPr>
        <w:t>project</w:t>
      </w:r>
      <w:r w:rsidRPr="007637F7">
        <w:rPr>
          <w:b/>
          <w:bCs/>
          <w:u w:val="single"/>
          <w:lang w:val="el-GR"/>
        </w:rPr>
        <w:t xml:space="preserve"> </w:t>
      </w:r>
      <w:r>
        <w:rPr>
          <w:b/>
          <w:bCs/>
          <w:u w:val="single"/>
          <w:lang w:val="en-US"/>
        </w:rPr>
        <w:t>management</w:t>
      </w:r>
      <w:r w:rsidRPr="007637F7">
        <w:rPr>
          <w:b/>
          <w:bCs/>
          <w:u w:val="single"/>
          <w:lang w:val="el-GR"/>
        </w:rPr>
        <w:t xml:space="preserve"> </w:t>
      </w:r>
      <w:r>
        <w:rPr>
          <w:b/>
          <w:bCs/>
          <w:u w:val="single"/>
          <w:lang w:val="en-US"/>
        </w:rPr>
        <w:t>plans</w:t>
      </w:r>
      <w:r w:rsidRPr="007637F7">
        <w:rPr>
          <w:b/>
          <w:bCs/>
          <w:u w:val="single"/>
          <w:lang w:val="el-GR"/>
        </w:rPr>
        <w:t>) και του Ενιαίου σχεδίου διαχείρισης έργων (</w:t>
      </w:r>
      <w:r>
        <w:rPr>
          <w:b/>
          <w:bCs/>
          <w:u w:val="single"/>
          <w:lang w:val="en-US"/>
        </w:rPr>
        <w:t>M</w:t>
      </w:r>
      <w:r w:rsidRPr="00B97174">
        <w:rPr>
          <w:b/>
          <w:bCs/>
          <w:u w:val="single"/>
        </w:rPr>
        <w:t>aster</w:t>
      </w:r>
      <w:r w:rsidRPr="007637F7">
        <w:rPr>
          <w:b/>
          <w:bCs/>
          <w:u w:val="single"/>
          <w:lang w:val="el-GR"/>
        </w:rPr>
        <w:t xml:space="preserve"> </w:t>
      </w:r>
      <w:r w:rsidRPr="00B97174">
        <w:rPr>
          <w:b/>
          <w:bCs/>
          <w:u w:val="single"/>
        </w:rPr>
        <w:t>plan</w:t>
      </w:r>
      <w:r w:rsidRPr="007637F7">
        <w:rPr>
          <w:b/>
          <w:bCs/>
          <w:u w:val="single"/>
          <w:lang w:val="el-GR"/>
        </w:rPr>
        <w:t>),</w:t>
      </w:r>
      <w:r w:rsidRPr="007637F7">
        <w:rPr>
          <w:lang w:val="el-GR"/>
        </w:rPr>
        <w:t xml:space="preserve"> όπου περιλαμβάνονται τουλάχιστον τα ακόλουθα:</w:t>
      </w:r>
    </w:p>
    <w:p w14:paraId="5271134B" w14:textId="77777777" w:rsidR="007637F7" w:rsidRPr="007637F7" w:rsidRDefault="007637F7" w:rsidP="00CB3043">
      <w:pPr>
        <w:keepNext/>
        <w:numPr>
          <w:ilvl w:val="0"/>
          <w:numId w:val="33"/>
        </w:numPr>
        <w:suppressAutoHyphens w:val="0"/>
        <w:rPr>
          <w:lang w:val="el-GR"/>
        </w:rPr>
      </w:pPr>
      <w:r w:rsidRPr="007637F7">
        <w:rPr>
          <w:lang w:val="el-GR"/>
        </w:rPr>
        <w:t>Αποτύπωση του σχεδίου διαχείρισης έργου (</w:t>
      </w:r>
      <w:r w:rsidRPr="00382131">
        <w:rPr>
          <w:lang w:val="en-US"/>
        </w:rPr>
        <w:t>project</w:t>
      </w:r>
      <w:r w:rsidRPr="007637F7">
        <w:rPr>
          <w:lang w:val="el-GR"/>
        </w:rPr>
        <w:t xml:space="preserve"> </w:t>
      </w:r>
      <w:r w:rsidRPr="00382131">
        <w:t>management</w:t>
      </w:r>
      <w:r w:rsidRPr="007637F7">
        <w:rPr>
          <w:lang w:val="el-GR"/>
        </w:rPr>
        <w:t xml:space="preserve"> </w:t>
      </w:r>
      <w:r w:rsidRPr="00425BCB">
        <w:rPr>
          <w:lang w:val="en-US"/>
        </w:rPr>
        <w:t>plan</w:t>
      </w:r>
      <w:r w:rsidRPr="007637F7">
        <w:rPr>
          <w:lang w:val="el-GR"/>
        </w:rPr>
        <w:t xml:space="preserve">) για όλα τα </w:t>
      </w:r>
      <w:proofErr w:type="spellStart"/>
      <w:r w:rsidRPr="007637F7">
        <w:rPr>
          <w:lang w:val="el-GR"/>
        </w:rPr>
        <w:t>υποέργα</w:t>
      </w:r>
      <w:proofErr w:type="spellEnd"/>
      <w:r w:rsidRPr="007637F7">
        <w:rPr>
          <w:lang w:val="el-GR"/>
        </w:rPr>
        <w:t xml:space="preserve">. Περιλαμβάνει τουλάχιστον τις ενότητες </w:t>
      </w:r>
      <w:r>
        <w:rPr>
          <w:lang w:val="en-US"/>
        </w:rPr>
        <w:t>scope</w:t>
      </w:r>
      <w:r w:rsidRPr="007637F7">
        <w:rPr>
          <w:lang w:val="el-GR"/>
        </w:rPr>
        <w:t>, διαχείριση απαιτήσεων (</w:t>
      </w:r>
      <w:r>
        <w:rPr>
          <w:lang w:val="en-US"/>
        </w:rPr>
        <w:t>requirements</w:t>
      </w:r>
      <w:r w:rsidRPr="007637F7">
        <w:rPr>
          <w:lang w:val="el-GR"/>
        </w:rPr>
        <w:t>), αναλυτικό χρονοδιάγραμμα (</w:t>
      </w:r>
      <w:r w:rsidRPr="007C3F97">
        <w:t>Gant</w:t>
      </w:r>
      <w:r>
        <w:rPr>
          <w:lang w:val="en-US"/>
        </w:rPr>
        <w:t>t</w:t>
      </w:r>
      <w:r w:rsidRPr="007637F7">
        <w:rPr>
          <w:lang w:val="el-GR"/>
        </w:rPr>
        <w:t xml:space="preserve"> </w:t>
      </w:r>
      <w:r w:rsidRPr="007C3F97">
        <w:t>Chart</w:t>
      </w:r>
      <w:r w:rsidRPr="007637F7">
        <w:rPr>
          <w:lang w:val="el-GR"/>
        </w:rPr>
        <w:t xml:space="preserve">), πλάνο επικοινωνίας, καθορισμός και διαχείριση </w:t>
      </w:r>
      <w:r w:rsidRPr="007637F7">
        <w:rPr>
          <w:lang w:val="el-GR"/>
        </w:rPr>
        <w:lastRenderedPageBreak/>
        <w:t xml:space="preserve">εμπλεκομένων, καθορισμός και διαχείριση πόρων, πλάνο διαχείρισης αλλαγών, πλάνο διαχείρισης ρίσκων. </w:t>
      </w:r>
    </w:p>
    <w:p w14:paraId="56FDF2B2" w14:textId="77777777" w:rsidR="007637F7" w:rsidRPr="007637F7" w:rsidRDefault="007637F7" w:rsidP="00CB3043">
      <w:pPr>
        <w:keepNext/>
        <w:numPr>
          <w:ilvl w:val="0"/>
          <w:numId w:val="33"/>
        </w:numPr>
        <w:suppressAutoHyphens w:val="0"/>
        <w:rPr>
          <w:lang w:val="el-GR"/>
        </w:rPr>
      </w:pPr>
      <w:r w:rsidRPr="007637F7">
        <w:rPr>
          <w:lang w:val="el-GR"/>
        </w:rPr>
        <w:t>Ενσωμάτωση όλων των φάσεων των επιμέρους έργων σε ένα Ενιαίο σχέδιο διαχείρισης έργων (</w:t>
      </w:r>
      <w:r>
        <w:rPr>
          <w:lang w:val="en-US"/>
        </w:rPr>
        <w:t>Master</w:t>
      </w:r>
      <w:r w:rsidRPr="007637F7">
        <w:rPr>
          <w:lang w:val="el-GR"/>
        </w:rPr>
        <w:t xml:space="preserve"> </w:t>
      </w:r>
      <w:r>
        <w:rPr>
          <w:lang w:val="en-US"/>
        </w:rPr>
        <w:t>plan</w:t>
      </w:r>
      <w:r w:rsidRPr="007637F7">
        <w:rPr>
          <w:lang w:val="el-GR"/>
        </w:rPr>
        <w:t xml:space="preserve">). Περιλαμβάνει προσδιορισμό κομβικών σημείων/οροσήμων και αναγνώριση πιθανών αλληλεξαρτήσεων μεταξύ των ενεργειών ή/ και των φάσεων των επιμέρους έργων καθώς και των αποτελεσμάτων τους. </w:t>
      </w:r>
    </w:p>
    <w:p w14:paraId="67547752" w14:textId="77777777" w:rsidR="007637F7" w:rsidRPr="007637F7" w:rsidRDefault="007637F7" w:rsidP="00CB3043">
      <w:pPr>
        <w:keepNext/>
        <w:numPr>
          <w:ilvl w:val="0"/>
          <w:numId w:val="33"/>
        </w:numPr>
        <w:suppressAutoHyphens w:val="0"/>
        <w:rPr>
          <w:lang w:val="el-GR"/>
        </w:rPr>
      </w:pPr>
      <w:r>
        <w:rPr>
          <w:lang w:val="en-US"/>
        </w:rPr>
        <w:t>E</w:t>
      </w:r>
      <w:proofErr w:type="spellStart"/>
      <w:r w:rsidRPr="007637F7">
        <w:rPr>
          <w:lang w:val="el-GR"/>
        </w:rPr>
        <w:t>ισαγωγή</w:t>
      </w:r>
      <w:proofErr w:type="spellEnd"/>
      <w:r w:rsidRPr="007637F7">
        <w:rPr>
          <w:lang w:val="el-GR"/>
        </w:rPr>
        <w:t xml:space="preserve"> των ανωτέρω στο Σύστημα Παρακολούθησης Έργου και </w:t>
      </w:r>
      <w:r w:rsidRPr="007637F7">
        <w:rPr>
          <w:u w:val="single"/>
          <w:lang w:val="el-GR"/>
        </w:rPr>
        <w:t xml:space="preserve">διαρκής </w:t>
      </w:r>
      <w:proofErr w:type="spellStart"/>
      <w:r w:rsidRPr="007637F7">
        <w:rPr>
          <w:lang w:val="el-GR"/>
        </w:rPr>
        <w:t>επικαιροποίησή</w:t>
      </w:r>
      <w:proofErr w:type="spellEnd"/>
      <w:r w:rsidRPr="007637F7">
        <w:rPr>
          <w:lang w:val="el-GR"/>
        </w:rPr>
        <w:t xml:space="preserve"> τους</w:t>
      </w:r>
    </w:p>
    <w:p w14:paraId="2E726AC5" w14:textId="77777777" w:rsidR="007637F7" w:rsidRPr="007637F7" w:rsidRDefault="007637F7" w:rsidP="007637F7">
      <w:pPr>
        <w:keepNext/>
        <w:ind w:left="720"/>
        <w:rPr>
          <w:lang w:val="el-GR"/>
        </w:rPr>
      </w:pPr>
    </w:p>
    <w:p w14:paraId="7676C335" w14:textId="77777777" w:rsidR="007637F7" w:rsidRPr="007637F7" w:rsidRDefault="007637F7" w:rsidP="00CB3043">
      <w:pPr>
        <w:keepNext/>
        <w:numPr>
          <w:ilvl w:val="0"/>
          <w:numId w:val="31"/>
        </w:numPr>
        <w:suppressAutoHyphens w:val="0"/>
        <w:rPr>
          <w:lang w:val="el-GR"/>
        </w:rPr>
      </w:pPr>
      <w:r w:rsidRPr="007637F7">
        <w:rPr>
          <w:b/>
          <w:bCs/>
          <w:u w:val="single"/>
          <w:lang w:val="el-GR"/>
        </w:rPr>
        <w:t>Ενεργοποίηση και λειτουργία του ΡΜΟ</w:t>
      </w:r>
      <w:r w:rsidRPr="007637F7">
        <w:rPr>
          <w:lang w:val="el-GR"/>
        </w:rPr>
        <w:t>, όπου περιλαμβάνονται θέματα όπως:</w:t>
      </w:r>
    </w:p>
    <w:p w14:paraId="452BB892" w14:textId="77777777" w:rsidR="007637F7" w:rsidRDefault="007637F7" w:rsidP="00CB3043">
      <w:pPr>
        <w:keepNext/>
        <w:numPr>
          <w:ilvl w:val="0"/>
          <w:numId w:val="32"/>
        </w:numPr>
        <w:suppressAutoHyphens w:val="0"/>
      </w:pPr>
      <w:r w:rsidRPr="007637F7">
        <w:rPr>
          <w:lang w:val="el-GR"/>
        </w:rPr>
        <w:t xml:space="preserve">Συγκέντρωση, ταξινόμηση, αποθήκευση και κατάλληλη διανομή δεδομένων σχετικά με την πορεία των επιμέρους </w:t>
      </w:r>
      <w:proofErr w:type="spellStart"/>
      <w:r w:rsidRPr="007637F7">
        <w:rPr>
          <w:lang w:val="el-GR"/>
        </w:rPr>
        <w:t>υποέργων</w:t>
      </w:r>
      <w:proofErr w:type="spellEnd"/>
      <w:r w:rsidRPr="007637F7">
        <w:rPr>
          <w:lang w:val="el-GR"/>
        </w:rPr>
        <w:t xml:space="preserve">. Τήρηση των αρχείων (φυσικών και ηλεκτρονικών) που σχετίζονται με τα </w:t>
      </w:r>
      <w:proofErr w:type="spellStart"/>
      <w:r w:rsidRPr="007637F7">
        <w:rPr>
          <w:lang w:val="el-GR"/>
        </w:rPr>
        <w:t>υποέργα</w:t>
      </w:r>
      <w:proofErr w:type="spellEnd"/>
      <w:r w:rsidRPr="007637F7">
        <w:rPr>
          <w:lang w:val="el-GR"/>
        </w:rPr>
        <w:t xml:space="preserve"> σύμφωνα με το </w:t>
      </w:r>
      <w:r>
        <w:rPr>
          <w:lang w:val="en-US"/>
        </w:rPr>
        <w:t>configuration</w:t>
      </w:r>
      <w:r w:rsidRPr="007637F7">
        <w:rPr>
          <w:lang w:val="el-GR"/>
        </w:rPr>
        <w:t xml:space="preserve"> </w:t>
      </w:r>
      <w:r>
        <w:rPr>
          <w:lang w:val="en-US"/>
        </w:rPr>
        <w:t>plan</w:t>
      </w:r>
      <w:r w:rsidRPr="007637F7">
        <w:rPr>
          <w:lang w:val="el-GR"/>
        </w:rPr>
        <w:t xml:space="preserve"> (παρ. </w:t>
      </w:r>
      <w:r>
        <w:t>ΙΑ.12</w:t>
      </w:r>
      <w:r w:rsidR="00240E40">
        <w:rPr>
          <w:lang w:val="el-GR"/>
        </w:rPr>
        <w:t xml:space="preserve"> ανωτέρω</w:t>
      </w:r>
      <w:r>
        <w:t>)</w:t>
      </w:r>
    </w:p>
    <w:p w14:paraId="39549DAB" w14:textId="77777777" w:rsidR="007637F7" w:rsidRPr="007637F7" w:rsidRDefault="007637F7" w:rsidP="00CB3043">
      <w:pPr>
        <w:keepNext/>
        <w:numPr>
          <w:ilvl w:val="0"/>
          <w:numId w:val="32"/>
        </w:numPr>
        <w:suppressAutoHyphens w:val="0"/>
        <w:rPr>
          <w:lang w:val="el-GR"/>
        </w:rPr>
      </w:pPr>
      <w:r w:rsidRPr="007637F7">
        <w:rPr>
          <w:lang w:val="el-GR"/>
        </w:rPr>
        <w:t>Καταγραφή και διαχείριση των θεμάτων ή/ και των κινδύνων που ανακύπτουν κατά την πορεία εξέλιξης των</w:t>
      </w:r>
      <w:r w:rsidR="00240E40">
        <w:rPr>
          <w:lang w:val="el-GR"/>
        </w:rPr>
        <w:t xml:space="preserve"> επιμέρους </w:t>
      </w:r>
      <w:proofErr w:type="spellStart"/>
      <w:r w:rsidR="00240E40">
        <w:rPr>
          <w:lang w:val="el-GR"/>
        </w:rPr>
        <w:t>υποέργων</w:t>
      </w:r>
      <w:proofErr w:type="spellEnd"/>
      <w:r w:rsidR="00240E40">
        <w:rPr>
          <w:lang w:val="el-GR"/>
        </w:rPr>
        <w:t xml:space="preserve"> και δράσεων</w:t>
      </w:r>
      <w:r w:rsidRPr="007637F7">
        <w:rPr>
          <w:lang w:val="el-GR"/>
        </w:rPr>
        <w:t xml:space="preserve"> </w:t>
      </w:r>
    </w:p>
    <w:p w14:paraId="7E3180C9" w14:textId="77777777" w:rsidR="007637F7" w:rsidRPr="007637F7" w:rsidRDefault="007637F7" w:rsidP="00CB3043">
      <w:pPr>
        <w:keepNext/>
        <w:numPr>
          <w:ilvl w:val="0"/>
          <w:numId w:val="32"/>
        </w:numPr>
        <w:suppressAutoHyphens w:val="0"/>
        <w:rPr>
          <w:lang w:val="el-GR"/>
        </w:rPr>
      </w:pPr>
      <w:r w:rsidRPr="007637F7">
        <w:rPr>
          <w:lang w:val="el-GR"/>
        </w:rPr>
        <w:t xml:space="preserve">Αξιολόγηση των δεδομένων σχετικά με την πορεία των επιμέρους </w:t>
      </w:r>
      <w:proofErr w:type="spellStart"/>
      <w:r w:rsidRPr="007637F7">
        <w:rPr>
          <w:lang w:val="el-GR"/>
        </w:rPr>
        <w:t>υποέργων</w:t>
      </w:r>
      <w:proofErr w:type="spellEnd"/>
      <w:r w:rsidRPr="007637F7">
        <w:rPr>
          <w:lang w:val="el-GR"/>
        </w:rPr>
        <w:t xml:space="preserve">, των θεμάτων ή/ και των κινδύνων, συσχέτισή τους με τα προγραμματισμένα χρονικά ορόσημα και στόχους και </w:t>
      </w:r>
      <w:r w:rsidRPr="007637F7">
        <w:rPr>
          <w:u w:val="single"/>
          <w:lang w:val="el-GR"/>
        </w:rPr>
        <w:t>δημιουργία αντίστοιχων αναφορών</w:t>
      </w:r>
      <w:r w:rsidRPr="007637F7">
        <w:rPr>
          <w:lang w:val="el-GR"/>
        </w:rPr>
        <w:t xml:space="preserve"> (προγραμματισμένων και έκτακτων)</w:t>
      </w:r>
    </w:p>
    <w:p w14:paraId="4C268CCA" w14:textId="77777777" w:rsidR="007637F7" w:rsidRPr="007637F7" w:rsidRDefault="007637F7" w:rsidP="00CB3043">
      <w:pPr>
        <w:keepNext/>
        <w:numPr>
          <w:ilvl w:val="0"/>
          <w:numId w:val="32"/>
        </w:numPr>
        <w:suppressAutoHyphens w:val="0"/>
        <w:rPr>
          <w:lang w:val="el-GR"/>
        </w:rPr>
      </w:pPr>
      <w:r w:rsidRPr="007637F7">
        <w:rPr>
          <w:lang w:val="el-GR"/>
        </w:rPr>
        <w:t xml:space="preserve">Αξιολόγηση του περιεχομένου των παραδοτέων των </w:t>
      </w:r>
      <w:proofErr w:type="spellStart"/>
      <w:r w:rsidRPr="007637F7">
        <w:rPr>
          <w:lang w:val="el-GR"/>
        </w:rPr>
        <w:t>υποέργων</w:t>
      </w:r>
      <w:proofErr w:type="spellEnd"/>
      <w:r w:rsidRPr="007637F7">
        <w:rPr>
          <w:lang w:val="el-GR"/>
        </w:rPr>
        <w:t xml:space="preserve"> και δημιουργία </w:t>
      </w:r>
      <w:r w:rsidRPr="007637F7">
        <w:rPr>
          <w:u w:val="single"/>
          <w:lang w:val="el-GR"/>
        </w:rPr>
        <w:t>πλήρων και αναλυτικών αναφορών</w:t>
      </w:r>
      <w:r w:rsidRPr="007637F7">
        <w:rPr>
          <w:lang w:val="el-GR"/>
        </w:rPr>
        <w:t xml:space="preserve"> με συγκεκριμένες παρατηρήσεις βελτίωσής τους</w:t>
      </w:r>
    </w:p>
    <w:p w14:paraId="7DF3FF44" w14:textId="77777777" w:rsidR="007637F7" w:rsidRPr="007637F7" w:rsidRDefault="007637F7" w:rsidP="00CB3043">
      <w:pPr>
        <w:keepNext/>
        <w:numPr>
          <w:ilvl w:val="0"/>
          <w:numId w:val="32"/>
        </w:numPr>
        <w:suppressAutoHyphens w:val="0"/>
        <w:rPr>
          <w:lang w:val="el-GR"/>
        </w:rPr>
      </w:pPr>
      <w:r w:rsidRPr="007637F7">
        <w:rPr>
          <w:lang w:val="el-GR"/>
        </w:rPr>
        <w:t xml:space="preserve">Παρακολούθηση των δεικτών που σχετίζονται με την πορεία των </w:t>
      </w:r>
      <w:proofErr w:type="spellStart"/>
      <w:r w:rsidRPr="007637F7">
        <w:rPr>
          <w:lang w:val="el-GR"/>
        </w:rPr>
        <w:t>υποέργων</w:t>
      </w:r>
      <w:proofErr w:type="spellEnd"/>
      <w:r w:rsidRPr="007637F7">
        <w:rPr>
          <w:lang w:val="el-GR"/>
        </w:rPr>
        <w:t xml:space="preserve"> και </w:t>
      </w:r>
      <w:r w:rsidRPr="007637F7">
        <w:rPr>
          <w:u w:val="single"/>
          <w:lang w:val="el-GR"/>
        </w:rPr>
        <w:t>δημιουργία αντίστοιχων αναφορών</w:t>
      </w:r>
      <w:r w:rsidRPr="007637F7">
        <w:rPr>
          <w:lang w:val="el-GR"/>
        </w:rPr>
        <w:t xml:space="preserve"> (προγραμματισμένων και έκτακτων)</w:t>
      </w:r>
    </w:p>
    <w:p w14:paraId="1494C466" w14:textId="77777777" w:rsidR="007637F7" w:rsidRPr="007637F7" w:rsidRDefault="007637F7" w:rsidP="00CB3043">
      <w:pPr>
        <w:keepNext/>
        <w:numPr>
          <w:ilvl w:val="0"/>
          <w:numId w:val="32"/>
        </w:numPr>
        <w:suppressAutoHyphens w:val="0"/>
        <w:rPr>
          <w:lang w:val="el-GR"/>
        </w:rPr>
      </w:pPr>
      <w:r w:rsidRPr="007637F7">
        <w:rPr>
          <w:lang w:val="el-GR"/>
        </w:rPr>
        <w:t xml:space="preserve">Αξιολόγηση της υλοποίησης των </w:t>
      </w:r>
      <w:proofErr w:type="spellStart"/>
      <w:r w:rsidRPr="007637F7">
        <w:rPr>
          <w:lang w:val="el-GR"/>
        </w:rPr>
        <w:t>υποέργων</w:t>
      </w:r>
      <w:proofErr w:type="spellEnd"/>
      <w:r w:rsidRPr="007637F7">
        <w:rPr>
          <w:lang w:val="el-GR"/>
        </w:rPr>
        <w:t xml:space="preserve"> σε σχέση με το πλάνο ποιότητας και </w:t>
      </w:r>
      <w:r w:rsidRPr="007637F7">
        <w:rPr>
          <w:u w:val="single"/>
          <w:lang w:val="el-GR"/>
        </w:rPr>
        <w:t>παραγωγή αναφορών βελτίωσης</w:t>
      </w:r>
      <w:r w:rsidRPr="007637F7">
        <w:rPr>
          <w:lang w:val="el-GR"/>
        </w:rPr>
        <w:t xml:space="preserve"> </w:t>
      </w:r>
    </w:p>
    <w:p w14:paraId="2A3F37BA" w14:textId="77777777" w:rsidR="007637F7" w:rsidRPr="003C619B" w:rsidRDefault="007637F7" w:rsidP="00CB3043">
      <w:pPr>
        <w:keepNext/>
        <w:numPr>
          <w:ilvl w:val="0"/>
          <w:numId w:val="32"/>
        </w:numPr>
        <w:suppressAutoHyphens w:val="0"/>
      </w:pPr>
      <w:proofErr w:type="spellStart"/>
      <w:r>
        <w:t>Εκ</w:t>
      </w:r>
      <w:proofErr w:type="spellEnd"/>
      <w:r>
        <w:t>πόνηση π</w:t>
      </w:r>
      <w:proofErr w:type="spellStart"/>
      <w:r>
        <w:t>ροτάσεων</w:t>
      </w:r>
      <w:proofErr w:type="spellEnd"/>
      <w:r>
        <w:t xml:space="preserve"> </w:t>
      </w:r>
      <w:proofErr w:type="spellStart"/>
      <w:r>
        <w:t>θεσμικού</w:t>
      </w:r>
      <w:proofErr w:type="spellEnd"/>
      <w:r>
        <w:t xml:space="preserve"> π</w:t>
      </w:r>
      <w:proofErr w:type="spellStart"/>
      <w:r>
        <w:t>εριεχομένου</w:t>
      </w:r>
      <w:proofErr w:type="spellEnd"/>
    </w:p>
    <w:p w14:paraId="564996A9" w14:textId="77777777" w:rsidR="007637F7" w:rsidRPr="006F0A4D" w:rsidRDefault="007637F7" w:rsidP="00CB3043">
      <w:pPr>
        <w:keepNext/>
        <w:numPr>
          <w:ilvl w:val="0"/>
          <w:numId w:val="32"/>
        </w:numPr>
        <w:suppressAutoHyphens w:val="0"/>
        <w:rPr>
          <w:lang w:val="el-GR"/>
        </w:rPr>
      </w:pPr>
      <w:r w:rsidRPr="007637F7">
        <w:rPr>
          <w:lang w:val="el-GR"/>
        </w:rPr>
        <w:t xml:space="preserve">Καταγραφή και διαχείριση του </w:t>
      </w:r>
      <w:r w:rsidRPr="002F41E4">
        <w:t>project</w:t>
      </w:r>
      <w:r w:rsidRPr="007637F7">
        <w:rPr>
          <w:lang w:val="el-GR"/>
        </w:rPr>
        <w:t xml:space="preserve"> </w:t>
      </w:r>
      <w:r>
        <w:t>management</w:t>
      </w:r>
      <w:r w:rsidRPr="007637F7">
        <w:rPr>
          <w:lang w:val="el-GR"/>
        </w:rPr>
        <w:t xml:space="preserve"> </w:t>
      </w:r>
      <w:r w:rsidRPr="002F41E4">
        <w:t>plan</w:t>
      </w:r>
      <w:r w:rsidRPr="007637F7">
        <w:rPr>
          <w:lang w:val="el-GR"/>
        </w:rPr>
        <w:t xml:space="preserve"> και των </w:t>
      </w:r>
      <w:r w:rsidRPr="002F41E4">
        <w:t>project</w:t>
      </w:r>
      <w:r w:rsidRPr="007637F7">
        <w:rPr>
          <w:lang w:val="el-GR"/>
        </w:rPr>
        <w:t xml:space="preserve"> </w:t>
      </w:r>
      <w:r w:rsidRPr="002F41E4">
        <w:t>documents</w:t>
      </w:r>
      <w:r w:rsidRPr="007637F7">
        <w:rPr>
          <w:lang w:val="el-GR"/>
        </w:rPr>
        <w:t xml:space="preserve"> για κάθε </w:t>
      </w:r>
      <w:proofErr w:type="spellStart"/>
      <w:r w:rsidRPr="007637F7">
        <w:rPr>
          <w:lang w:val="el-GR"/>
        </w:rPr>
        <w:t>υποέργο</w:t>
      </w:r>
      <w:proofErr w:type="spellEnd"/>
      <w:r w:rsidRPr="007637F7">
        <w:rPr>
          <w:lang w:val="el-GR"/>
        </w:rPr>
        <w:t xml:space="preserve"> καθώς και του </w:t>
      </w:r>
      <w:r w:rsidRPr="002F41E4">
        <w:t>master</w:t>
      </w:r>
      <w:r w:rsidRPr="007637F7">
        <w:rPr>
          <w:lang w:val="el-GR"/>
        </w:rPr>
        <w:t xml:space="preserve"> </w:t>
      </w:r>
      <w:r w:rsidRPr="002F41E4">
        <w:t>plan</w:t>
      </w:r>
      <w:r w:rsidRPr="007637F7">
        <w:rPr>
          <w:lang w:val="el-GR"/>
        </w:rPr>
        <w:t xml:space="preserve"> χρησιμοποιώντας κατάλληλο πληροφοριακό σύστημα διαχείρισης έργων (</w:t>
      </w:r>
      <w:r w:rsidRPr="002F41E4">
        <w:t>HR</w:t>
      </w:r>
      <w:r w:rsidRPr="007637F7">
        <w:rPr>
          <w:lang w:val="el-GR"/>
        </w:rPr>
        <w:t xml:space="preserve"> </w:t>
      </w:r>
      <w:r w:rsidRPr="002F41E4">
        <w:t>PMIS</w:t>
      </w:r>
      <w:r w:rsidRPr="007637F7">
        <w:rPr>
          <w:lang w:val="el-GR"/>
        </w:rPr>
        <w:t xml:space="preserve">). </w:t>
      </w:r>
    </w:p>
    <w:p w14:paraId="6025C528" w14:textId="77777777" w:rsidR="007637F7" w:rsidRPr="007637F7" w:rsidRDefault="007637F7" w:rsidP="00CB3043">
      <w:pPr>
        <w:keepNext/>
        <w:numPr>
          <w:ilvl w:val="0"/>
          <w:numId w:val="32"/>
        </w:numPr>
        <w:suppressAutoHyphens w:val="0"/>
        <w:rPr>
          <w:lang w:val="el-GR"/>
        </w:rPr>
      </w:pPr>
      <w:r w:rsidRPr="007637F7">
        <w:rPr>
          <w:lang w:val="el-GR"/>
        </w:rPr>
        <w:t xml:space="preserve">Γρήγορη, αξιόπιστη και ευέλικτη διοικητική πληροφόρηση. Ενημέρωση και τακτική </w:t>
      </w:r>
      <w:proofErr w:type="spellStart"/>
      <w:r w:rsidRPr="007637F7">
        <w:rPr>
          <w:lang w:val="el-GR"/>
        </w:rPr>
        <w:t>επικαιροποίηση</w:t>
      </w:r>
      <w:proofErr w:type="spellEnd"/>
      <w:r w:rsidRPr="007637F7">
        <w:rPr>
          <w:lang w:val="el-GR"/>
        </w:rPr>
        <w:t xml:space="preserve"> των </w:t>
      </w:r>
      <w:r>
        <w:rPr>
          <w:lang w:val="en-US"/>
        </w:rPr>
        <w:t>project</w:t>
      </w:r>
      <w:r w:rsidRPr="007637F7">
        <w:rPr>
          <w:lang w:val="el-GR"/>
        </w:rPr>
        <w:t xml:space="preserve"> </w:t>
      </w:r>
      <w:r>
        <w:rPr>
          <w:lang w:val="en-US"/>
        </w:rPr>
        <w:t>documents</w:t>
      </w:r>
      <w:r w:rsidRPr="007637F7">
        <w:rPr>
          <w:lang w:val="el-GR"/>
        </w:rPr>
        <w:t xml:space="preserve"> και σχεδίων αναφορών (σημεία Ι. Α13 και 14) και τελική </w:t>
      </w:r>
      <w:proofErr w:type="spellStart"/>
      <w:r w:rsidRPr="007637F7">
        <w:rPr>
          <w:lang w:val="el-GR"/>
        </w:rPr>
        <w:t>επικαιροποίησή</w:t>
      </w:r>
      <w:proofErr w:type="spellEnd"/>
      <w:r w:rsidRPr="007637F7">
        <w:rPr>
          <w:lang w:val="el-GR"/>
        </w:rPr>
        <w:t xml:space="preserve"> τους με την ολοκλήρωση του έργου. </w:t>
      </w:r>
    </w:p>
    <w:p w14:paraId="240981B9" w14:textId="77777777" w:rsidR="007637F7" w:rsidRPr="007637F7" w:rsidRDefault="007637F7" w:rsidP="00CB3043">
      <w:pPr>
        <w:keepNext/>
        <w:numPr>
          <w:ilvl w:val="0"/>
          <w:numId w:val="32"/>
        </w:numPr>
        <w:suppressAutoHyphens w:val="0"/>
        <w:rPr>
          <w:lang w:val="el-GR"/>
        </w:rPr>
      </w:pPr>
      <w:r w:rsidRPr="007637F7">
        <w:rPr>
          <w:lang w:val="el-GR"/>
        </w:rPr>
        <w:t xml:space="preserve">Υποστήριξη στην επικοινωνία μεταξύ όλων των εμπλεκομένων. </w:t>
      </w:r>
    </w:p>
    <w:p w14:paraId="1BC26928" w14:textId="77777777" w:rsidR="007637F7" w:rsidRPr="007637F7" w:rsidRDefault="007637F7" w:rsidP="00CB3043">
      <w:pPr>
        <w:keepNext/>
        <w:numPr>
          <w:ilvl w:val="0"/>
          <w:numId w:val="32"/>
        </w:numPr>
        <w:suppressAutoHyphens w:val="0"/>
        <w:rPr>
          <w:lang w:val="el-GR"/>
        </w:rPr>
      </w:pPr>
      <w:r w:rsidRPr="007637F7">
        <w:rPr>
          <w:lang w:val="el-GR"/>
        </w:rPr>
        <w:t xml:space="preserve">Ενιαία και ασφαλή διαχείριση των αλλαγών που ανακύπτουν κατά την πορεία εξέλιξης των επιμέρους </w:t>
      </w:r>
      <w:proofErr w:type="spellStart"/>
      <w:r w:rsidRPr="007637F7">
        <w:rPr>
          <w:lang w:val="el-GR"/>
        </w:rPr>
        <w:t>υποέργων</w:t>
      </w:r>
      <w:proofErr w:type="spellEnd"/>
      <w:r w:rsidRPr="007637F7">
        <w:rPr>
          <w:lang w:val="el-GR"/>
        </w:rPr>
        <w:t xml:space="preserve"> και δράσεων. </w:t>
      </w:r>
    </w:p>
    <w:p w14:paraId="0C48D9EF" w14:textId="77777777" w:rsidR="007637F7" w:rsidRDefault="007637F7" w:rsidP="00CB3043">
      <w:pPr>
        <w:keepNext/>
        <w:numPr>
          <w:ilvl w:val="0"/>
          <w:numId w:val="32"/>
        </w:numPr>
        <w:suppressAutoHyphens w:val="0"/>
        <w:rPr>
          <w:lang w:val="el-GR"/>
        </w:rPr>
      </w:pPr>
      <w:r w:rsidRPr="007637F7">
        <w:rPr>
          <w:lang w:val="el-GR"/>
        </w:rPr>
        <w:t>Υποστήριξη όλων των καναλιών επικοινωνίας μεταξύ όλων των εμπλεκομένων (</w:t>
      </w:r>
      <w:r w:rsidRPr="002F41E4">
        <w:t>stakeholders</w:t>
      </w:r>
      <w:r w:rsidRPr="007637F7">
        <w:rPr>
          <w:lang w:val="el-GR"/>
        </w:rPr>
        <w:t xml:space="preserve">), ενοποίηση με συγκεκριμένες υπηρεσίες του πληροφοριακού συστήματος, αυτοματοποίηση. </w:t>
      </w:r>
    </w:p>
    <w:p w14:paraId="61DD545A" w14:textId="77777777" w:rsidR="00B35623" w:rsidRPr="00B35623" w:rsidRDefault="00B4296D" w:rsidP="00CB3043">
      <w:pPr>
        <w:keepNext/>
        <w:numPr>
          <w:ilvl w:val="0"/>
          <w:numId w:val="32"/>
        </w:numPr>
        <w:suppressAutoHyphens w:val="0"/>
        <w:rPr>
          <w:lang w:val="el-GR"/>
        </w:rPr>
      </w:pPr>
      <w:r w:rsidRPr="009E76B0">
        <w:rPr>
          <w:lang w:val="el-GR"/>
        </w:rPr>
        <w:t xml:space="preserve">Κατάθεση τεκμηριωμένων </w:t>
      </w:r>
      <w:proofErr w:type="spellStart"/>
      <w:r w:rsidRPr="009E76B0">
        <w:rPr>
          <w:lang w:val="el-GR"/>
        </w:rPr>
        <w:t>τεχνικο</w:t>
      </w:r>
      <w:proofErr w:type="spellEnd"/>
      <w:r w:rsidRPr="009E76B0">
        <w:rPr>
          <w:lang w:val="el-GR"/>
        </w:rPr>
        <w:t xml:space="preserve">-οικονομικών εισηγήσεων προς τον Κύριο του Έργου και την Αναθέτουσα Αρχή για ειδικά τεχνικά ή επιχειρησιακά θέματα που προκύπτουν από τις ανάγκες υλοποίησης των </w:t>
      </w:r>
      <w:proofErr w:type="spellStart"/>
      <w:r w:rsidRPr="009E76B0">
        <w:rPr>
          <w:lang w:val="el-GR"/>
        </w:rPr>
        <w:t>υποέργων</w:t>
      </w:r>
      <w:proofErr w:type="spellEnd"/>
      <w:r w:rsidRPr="009E76B0">
        <w:rPr>
          <w:lang w:val="el-GR"/>
        </w:rPr>
        <w:t xml:space="preserve">, καθώς και για πιθανές βελτιώσεις ή αναθεωρήσεις στο σχεδιασμό υλοποίησης των </w:t>
      </w:r>
      <w:proofErr w:type="spellStart"/>
      <w:r w:rsidRPr="009E76B0">
        <w:rPr>
          <w:lang w:val="el-GR"/>
        </w:rPr>
        <w:t>υποέργων</w:t>
      </w:r>
      <w:proofErr w:type="spellEnd"/>
      <w:r w:rsidRPr="009E76B0">
        <w:rPr>
          <w:lang w:val="el-GR"/>
        </w:rPr>
        <w:t xml:space="preserve"> και την υποστήριξη στη λήψη τεχνικών αποφάσεων.</w:t>
      </w:r>
      <w:r w:rsidR="00D76AFC">
        <w:rPr>
          <w:lang w:val="el-GR"/>
        </w:rPr>
        <w:t xml:space="preserve"> </w:t>
      </w:r>
      <w:r w:rsidR="00B35623" w:rsidRPr="00B35623">
        <w:rPr>
          <w:lang w:val="el-GR"/>
        </w:rPr>
        <w:t>Εντοπισμός και έγκαιρη</w:t>
      </w:r>
      <w:r w:rsidR="00B35623">
        <w:rPr>
          <w:lang w:val="el-GR"/>
        </w:rPr>
        <w:t xml:space="preserve"> καθώς</w:t>
      </w:r>
      <w:r w:rsidR="00B35623" w:rsidRPr="00B35623">
        <w:rPr>
          <w:lang w:val="el-GR"/>
        </w:rPr>
        <w:t xml:space="preserve"> και τεκμηριωμένη ενημέρωση του Κυρίου του Έργου και της Αναθέτουσας Αρχής σχετικά με προβλήματα που μπορεί να θέσουν σε κίνδυνο την υλοποίηση των </w:t>
      </w:r>
      <w:proofErr w:type="spellStart"/>
      <w:r w:rsidR="00B35623" w:rsidRPr="00B35623">
        <w:rPr>
          <w:lang w:val="el-GR"/>
        </w:rPr>
        <w:t>υποέργων</w:t>
      </w:r>
      <w:proofErr w:type="spellEnd"/>
      <w:r w:rsidR="00B35623" w:rsidRPr="00B35623">
        <w:rPr>
          <w:lang w:val="el-GR"/>
        </w:rPr>
        <w:t xml:space="preserve"> εντός των ορίων του χρόνου υλοποίησης, του διαθέσιμου προϋπολογισμού και με το απαιτούμενο επίπεδο ποιότητας (π.χ. χρηματοδοτική </w:t>
      </w:r>
      <w:r w:rsidR="00B35623" w:rsidRPr="00B35623">
        <w:rPr>
          <w:lang w:val="el-GR"/>
        </w:rPr>
        <w:lastRenderedPageBreak/>
        <w:t>ανεπάρκεια, διοικητικές αδυναμίες, έλλειψη τεχνογνωσίας, τεχνικές αμέλειες, νομικές/ διαδικαστικές εμπλοκές, προβλήματα συνεργασίας κλπ.), έγκαιρη υποβολή εισηγήσεων για διορθωτικές παρεμβάσεις και διαχείριση των κινδύνων του έργου.</w:t>
      </w:r>
    </w:p>
    <w:p w14:paraId="02F9F92F" w14:textId="77777777" w:rsidR="007637F7" w:rsidRPr="007637F7" w:rsidRDefault="007637F7" w:rsidP="007637F7">
      <w:pPr>
        <w:rPr>
          <w:lang w:val="el-GR"/>
        </w:rPr>
      </w:pPr>
    </w:p>
    <w:p w14:paraId="4AD9368C" w14:textId="77777777" w:rsidR="007637F7" w:rsidRPr="009E28CC" w:rsidRDefault="007637F7" w:rsidP="007637F7">
      <w:pPr>
        <w:rPr>
          <w:b/>
          <w:lang w:val="el-GR"/>
        </w:rPr>
      </w:pPr>
      <w:r w:rsidRPr="009E28CC">
        <w:rPr>
          <w:b/>
          <w:lang w:val="el-GR"/>
        </w:rPr>
        <w:t>Ι</w:t>
      </w:r>
      <w:r>
        <w:rPr>
          <w:b/>
          <w:lang w:val="en-US"/>
        </w:rPr>
        <w:t>I</w:t>
      </w:r>
      <w:r w:rsidRPr="009E28CC">
        <w:rPr>
          <w:b/>
          <w:lang w:val="el-GR"/>
        </w:rPr>
        <w:t xml:space="preserve">. Διασφάλιση Ποιότητας </w:t>
      </w:r>
      <w:r w:rsidR="009F04B1" w:rsidRPr="009E28CC">
        <w:rPr>
          <w:b/>
          <w:lang w:val="el-GR"/>
        </w:rPr>
        <w:t>Έργου</w:t>
      </w:r>
      <w:r w:rsidRPr="009E28CC">
        <w:rPr>
          <w:b/>
          <w:lang w:val="el-GR"/>
        </w:rPr>
        <w:t xml:space="preserve"> </w:t>
      </w:r>
    </w:p>
    <w:p w14:paraId="0A0E74BA" w14:textId="77777777" w:rsidR="007637F7" w:rsidRPr="007637F7" w:rsidRDefault="007637F7" w:rsidP="007637F7">
      <w:pPr>
        <w:ind w:left="720"/>
        <w:rPr>
          <w:rFonts w:cs="Tahoma"/>
          <w:szCs w:val="22"/>
          <w:lang w:val="el-GR"/>
        </w:rPr>
      </w:pPr>
      <w:r w:rsidRPr="007637F7">
        <w:rPr>
          <w:rFonts w:cs="Tahoma"/>
          <w:szCs w:val="22"/>
          <w:lang w:val="el-GR"/>
        </w:rPr>
        <w:t xml:space="preserve">Οι υπηρεσίες που περιγράφονται στην ενότητα αυτή αφορούν στην ποιοτική παρακολούθηση του συνόλου του έργου με σκοπό την έγκαιρη αποτύπωση αναγκών ή προβλημάτων που προκύπτουν από την υλοποίηση του. </w:t>
      </w:r>
    </w:p>
    <w:p w14:paraId="67A0C235" w14:textId="77777777" w:rsidR="007637F7" w:rsidRPr="007637F7" w:rsidRDefault="007637F7" w:rsidP="007637F7">
      <w:pPr>
        <w:ind w:left="720"/>
        <w:rPr>
          <w:rFonts w:cs="Tahoma"/>
          <w:szCs w:val="22"/>
          <w:lang w:val="el-GR"/>
        </w:rPr>
      </w:pPr>
      <w:r w:rsidRPr="007637F7">
        <w:rPr>
          <w:rFonts w:cs="Tahoma"/>
          <w:szCs w:val="22"/>
          <w:lang w:val="el-GR"/>
        </w:rPr>
        <w:t xml:space="preserve">Στην ενότητα περιλαμβάνεται </w:t>
      </w:r>
      <w:r w:rsidRPr="00553A2C">
        <w:rPr>
          <w:rFonts w:cs="Tahoma"/>
          <w:szCs w:val="22"/>
          <w:lang w:val="el-GR"/>
        </w:rPr>
        <w:t xml:space="preserve">επίσης ο σχεδιασμός και η </w:t>
      </w:r>
      <w:r w:rsidRPr="00553A2C">
        <w:rPr>
          <w:lang w:val="el-GR"/>
        </w:rPr>
        <w:t>Παρακολούθηση της Υπηρεσίας Επιπέδου Συμφωνίας Υπηρεσιών (</w:t>
      </w:r>
      <w:r w:rsidR="00A16021">
        <w:rPr>
          <w:lang w:val="el-GR"/>
        </w:rPr>
        <w:t>ΥΠΕΣΥ</w:t>
      </w:r>
      <w:r w:rsidRPr="00553A2C">
        <w:rPr>
          <w:lang w:val="el-GR"/>
        </w:rPr>
        <w:t>) η ο</w:t>
      </w:r>
      <w:r w:rsidRPr="007637F7">
        <w:rPr>
          <w:lang w:val="el-GR"/>
        </w:rPr>
        <w:t>ποία αναλύεται ακολούθως:</w:t>
      </w:r>
    </w:p>
    <w:p w14:paraId="1D4765C4" w14:textId="0FF201E4" w:rsidR="007637F7" w:rsidRPr="007637F7" w:rsidRDefault="007637F7" w:rsidP="007637F7">
      <w:pPr>
        <w:ind w:left="720"/>
        <w:rPr>
          <w:lang w:val="el-GR"/>
        </w:rPr>
      </w:pPr>
      <w:r w:rsidRPr="007637F7">
        <w:rPr>
          <w:lang w:val="el-GR"/>
        </w:rPr>
        <w:t xml:space="preserve">Η παρακολούθηση αφορά οριζόντια τις επιμέρους διαδικασίες και διεργασίες της λειτουργίας του </w:t>
      </w:r>
      <w:r w:rsidR="0067634E">
        <w:rPr>
          <w:lang w:val="el-GR"/>
        </w:rPr>
        <w:t>ΣΔΑΔ</w:t>
      </w:r>
      <w:r w:rsidRPr="007637F7">
        <w:rPr>
          <w:lang w:val="el-GR"/>
        </w:rPr>
        <w:t xml:space="preserve"> καταγράφοντας τη διαθεσιμότητα και την απόκριση ενός επιλεγμένου υποσυνόλου τους, στη βάση του Επιπέδου Παρεχόμενων Υπηρεσιών</w:t>
      </w:r>
      <w:r w:rsidR="006825FC" w:rsidRPr="003723D8">
        <w:rPr>
          <w:lang w:val="el-GR"/>
        </w:rPr>
        <w:t xml:space="preserve"> </w:t>
      </w:r>
      <w:r w:rsidR="00507E96">
        <w:rPr>
          <w:lang w:val="el-GR"/>
        </w:rPr>
        <w:t xml:space="preserve">που θα </w:t>
      </w:r>
      <w:proofErr w:type="spellStart"/>
      <w:r w:rsidR="00507E96">
        <w:rPr>
          <w:lang w:val="el-GR"/>
        </w:rPr>
        <w:t>προσφερεται</w:t>
      </w:r>
      <w:proofErr w:type="spellEnd"/>
      <w:r w:rsidR="006825FC" w:rsidRPr="003723D8">
        <w:rPr>
          <w:lang w:val="el-GR"/>
        </w:rPr>
        <w:t xml:space="preserve"> </w:t>
      </w:r>
      <w:r w:rsidR="00E61DCB">
        <w:rPr>
          <w:lang w:val="el-GR"/>
        </w:rPr>
        <w:t>σ</w:t>
      </w:r>
      <w:r w:rsidR="006825FC">
        <w:rPr>
          <w:lang w:val="el-GR"/>
        </w:rPr>
        <w:t xml:space="preserve">τον </w:t>
      </w:r>
      <w:proofErr w:type="spellStart"/>
      <w:r w:rsidR="006825FC">
        <w:rPr>
          <w:lang w:val="el-GR"/>
        </w:rPr>
        <w:t>Αναδοχο</w:t>
      </w:r>
      <w:proofErr w:type="spellEnd"/>
      <w:r w:rsidR="006825FC">
        <w:rPr>
          <w:lang w:val="el-GR"/>
        </w:rPr>
        <w:t xml:space="preserve"> </w:t>
      </w:r>
      <w:r w:rsidR="006825FC" w:rsidRPr="00DB37D0">
        <w:rPr>
          <w:color w:val="000000" w:themeColor="text1"/>
          <w:lang w:val="el-GR"/>
        </w:rPr>
        <w:t xml:space="preserve">του </w:t>
      </w:r>
      <w:proofErr w:type="spellStart"/>
      <w:r w:rsidR="006825FC" w:rsidRPr="00DB37D0">
        <w:rPr>
          <w:color w:val="000000" w:themeColor="text1"/>
          <w:lang w:val="el-GR"/>
        </w:rPr>
        <w:t>Υποέργου</w:t>
      </w:r>
      <w:proofErr w:type="spellEnd"/>
      <w:r w:rsidR="006825FC" w:rsidRPr="00DB37D0">
        <w:rPr>
          <w:color w:val="000000" w:themeColor="text1"/>
          <w:lang w:val="el-GR"/>
        </w:rPr>
        <w:t xml:space="preserve"> 3 και 5</w:t>
      </w:r>
      <w:r w:rsidRPr="00DB37D0">
        <w:rPr>
          <w:color w:val="000000" w:themeColor="text1"/>
          <w:lang w:val="el-GR"/>
        </w:rPr>
        <w:t xml:space="preserve">. </w:t>
      </w:r>
      <w:r w:rsidRPr="007637F7">
        <w:rPr>
          <w:lang w:val="el-GR"/>
        </w:rPr>
        <w:t>Η Υπηρεσία Παρακολούθησης Επιπέδου Συμφωνίας Υπηρεσιών (</w:t>
      </w:r>
      <w:r>
        <w:rPr>
          <w:lang w:val="en-US"/>
        </w:rPr>
        <w:t>SLA</w:t>
      </w:r>
      <w:r w:rsidRPr="007637F7">
        <w:rPr>
          <w:lang w:val="el-GR"/>
        </w:rPr>
        <w:t>)</w:t>
      </w:r>
      <w:r w:rsidR="00EE0437">
        <w:rPr>
          <w:lang w:val="el-GR"/>
        </w:rPr>
        <w:t xml:space="preserve"> - </w:t>
      </w:r>
      <w:r w:rsidR="00EE0437" w:rsidRPr="007637F7">
        <w:rPr>
          <w:lang w:val="el-GR"/>
        </w:rPr>
        <w:t>ΥΠΕΣΥ</w:t>
      </w:r>
      <w:r w:rsidRPr="007637F7">
        <w:rPr>
          <w:lang w:val="el-GR"/>
        </w:rPr>
        <w:t xml:space="preserve">, θα χρησιμοποιείται από εξουσιοδοτημένους χρήστες </w:t>
      </w:r>
      <w:r w:rsidR="003655B3">
        <w:rPr>
          <w:lang w:val="el-GR"/>
        </w:rPr>
        <w:t>του ΥΠΕΣ</w:t>
      </w:r>
      <w:r w:rsidRPr="007637F7">
        <w:rPr>
          <w:lang w:val="el-GR"/>
        </w:rPr>
        <w:t xml:space="preserve">, της </w:t>
      </w:r>
      <w:proofErr w:type="spellStart"/>
      <w:r w:rsidRPr="007637F7">
        <w:rPr>
          <w:lang w:val="el-GR"/>
        </w:rPr>
        <w:t>ΚτΠ</w:t>
      </w:r>
      <w:proofErr w:type="spellEnd"/>
      <w:r w:rsidRPr="007637F7">
        <w:rPr>
          <w:lang w:val="el-GR"/>
        </w:rPr>
        <w:t xml:space="preserve"> Α.Ε. και του </w:t>
      </w:r>
      <w:r w:rsidR="00EE0437">
        <w:rPr>
          <w:lang w:val="el-GR"/>
        </w:rPr>
        <w:t>υποψήφιου αναδόχου</w:t>
      </w:r>
      <w:r w:rsidRPr="007637F7">
        <w:rPr>
          <w:lang w:val="el-GR"/>
        </w:rPr>
        <w:t xml:space="preserve"> και θα επιτρέπει τόσο τη συνολική αλλά και την επιμέρους παρακολούθηση του επιπέδου υπηρεσιών μέσω εργαλείων καταγραφής και εργαλείων δημιουργίας δυναμικών αναφορών </w:t>
      </w:r>
      <w:r w:rsidR="00507E96">
        <w:rPr>
          <w:lang w:val="el-GR"/>
        </w:rPr>
        <w:t xml:space="preserve">που θα προσφέρονται από το </w:t>
      </w:r>
      <w:proofErr w:type="spellStart"/>
      <w:r w:rsidR="00507E96">
        <w:rPr>
          <w:lang w:val="el-GR"/>
        </w:rPr>
        <w:t>Υποέργο</w:t>
      </w:r>
      <w:proofErr w:type="spellEnd"/>
      <w:r w:rsidR="00507E96">
        <w:rPr>
          <w:lang w:val="el-GR"/>
        </w:rPr>
        <w:t xml:space="preserve"> 3, </w:t>
      </w:r>
      <w:r w:rsidRPr="007637F7">
        <w:rPr>
          <w:lang w:val="el-GR"/>
        </w:rPr>
        <w:t>με δυνατότητα εξαγωγής των μετρήσεων σε αναγνωρίσιμη μορφή από άλλες εφαρμογές.</w:t>
      </w:r>
    </w:p>
    <w:p w14:paraId="5717C301" w14:textId="77777777" w:rsidR="007637F7" w:rsidRPr="007637F7" w:rsidRDefault="007637F7" w:rsidP="007637F7">
      <w:pPr>
        <w:ind w:left="720"/>
        <w:rPr>
          <w:lang w:val="el-GR"/>
        </w:rPr>
      </w:pPr>
      <w:r w:rsidRPr="007637F7">
        <w:rPr>
          <w:lang w:val="el-GR"/>
        </w:rPr>
        <w:t>Στο πλαίσιο των παραπάνω, αντικείμενο του έργου αποτελεί ο προσδιορισμός των χρόνων απόκρισης των επιμέρους διαδικασιών στη βάση της περιγραφής συγκεκριμένης μεθοδολογίας,  η οποία θα βασίζεται σε πραγματικές μετρήσεις και όχι σε δεδομένα προσομοίωσης ενώ οι μετρήσεις θα γίνονται μέσω του λογισμικού καταγραφής και παρακολούθησης των επιμέρους διεργασιών (σχεδιασμός ΥΠΕΣΥ)</w:t>
      </w:r>
      <w:r w:rsidR="0067634E">
        <w:rPr>
          <w:lang w:val="el-GR"/>
        </w:rPr>
        <w:t>.</w:t>
      </w:r>
    </w:p>
    <w:p w14:paraId="45A0DD0C" w14:textId="77777777" w:rsidR="007637F7" w:rsidRPr="0067634E" w:rsidRDefault="007637F7" w:rsidP="0067634E">
      <w:pPr>
        <w:ind w:left="720"/>
        <w:rPr>
          <w:lang w:val="el-GR"/>
        </w:rPr>
      </w:pPr>
      <w:r w:rsidRPr="0067634E">
        <w:rPr>
          <w:lang w:val="el-GR"/>
        </w:rPr>
        <w:t xml:space="preserve">Σημειώνεται ότι η παροχή του απαραίτητου εξοπλισμού </w:t>
      </w:r>
      <w:r w:rsidR="00507E96">
        <w:rPr>
          <w:lang w:val="el-GR"/>
        </w:rPr>
        <w:t xml:space="preserve">και εφαρμογών </w:t>
      </w:r>
      <w:r w:rsidRPr="0067634E">
        <w:rPr>
          <w:lang w:val="el-GR"/>
        </w:rPr>
        <w:t xml:space="preserve">για το σχεδιασμό και την υποστήριξη της Υπηρεσίας Παρακολούθησης Επιπέδου Συμφωνίας Υπηρεσιών αποτελεί υποχρέωση του Αναδόχου του </w:t>
      </w:r>
      <w:proofErr w:type="spellStart"/>
      <w:r w:rsidR="009F680B">
        <w:rPr>
          <w:lang w:val="el-GR"/>
        </w:rPr>
        <w:t>Υ</w:t>
      </w:r>
      <w:r w:rsidR="0067634E" w:rsidRPr="0067634E">
        <w:rPr>
          <w:lang w:val="el-GR"/>
        </w:rPr>
        <w:t>ποέργου</w:t>
      </w:r>
      <w:proofErr w:type="spellEnd"/>
      <w:r w:rsidR="0067634E" w:rsidRPr="0067634E">
        <w:rPr>
          <w:lang w:val="el-GR"/>
        </w:rPr>
        <w:t xml:space="preserve"> 3</w:t>
      </w:r>
      <w:r w:rsidRPr="0067634E">
        <w:rPr>
          <w:lang w:val="el-GR"/>
        </w:rPr>
        <w:t xml:space="preserve"> που αφορά στην </w:t>
      </w:r>
      <w:r w:rsidR="0067634E" w:rsidRPr="0067634E">
        <w:rPr>
          <w:lang w:val="el-GR"/>
        </w:rPr>
        <w:t>υλοποίηση του ΣΔΑΔ</w:t>
      </w:r>
      <w:r w:rsidRPr="0067634E">
        <w:rPr>
          <w:lang w:val="el-GR"/>
        </w:rPr>
        <w:t>.</w:t>
      </w:r>
    </w:p>
    <w:p w14:paraId="474CED7A" w14:textId="77777777" w:rsidR="007637F7" w:rsidRPr="007637F7" w:rsidRDefault="007637F7" w:rsidP="007637F7">
      <w:pPr>
        <w:ind w:left="720"/>
        <w:rPr>
          <w:rFonts w:cs="Tahoma"/>
          <w:szCs w:val="22"/>
          <w:lang w:val="el-GR"/>
        </w:rPr>
      </w:pPr>
    </w:p>
    <w:p w14:paraId="6D3F2C2C" w14:textId="77777777" w:rsidR="007637F7" w:rsidRPr="007637F7" w:rsidRDefault="007637F7" w:rsidP="007637F7">
      <w:pPr>
        <w:ind w:left="360"/>
        <w:rPr>
          <w:rFonts w:cs="Tahoma"/>
          <w:szCs w:val="22"/>
          <w:lang w:val="el-GR"/>
        </w:rPr>
      </w:pPr>
      <w:r w:rsidRPr="007637F7">
        <w:rPr>
          <w:rFonts w:cs="Tahoma"/>
          <w:szCs w:val="22"/>
          <w:lang w:val="el-GR"/>
        </w:rPr>
        <w:t xml:space="preserve">Ακολούθως συνοψίζονται οι εργασίες που θα υλοποιηθούν σχετικά με το </w:t>
      </w:r>
      <w:r w:rsidR="00DC0A1E">
        <w:rPr>
          <w:rFonts w:cs="Tahoma"/>
          <w:b/>
          <w:szCs w:val="22"/>
          <w:u w:val="single"/>
          <w:lang w:val="el-GR"/>
        </w:rPr>
        <w:t xml:space="preserve">θέμα του ποιοτικού ελέγχου της συνολικής παρέμβασης - </w:t>
      </w:r>
      <w:r w:rsidRPr="007637F7">
        <w:rPr>
          <w:rFonts w:cs="Tahoma"/>
          <w:b/>
          <w:szCs w:val="22"/>
          <w:u w:val="single"/>
          <w:lang w:val="el-GR"/>
        </w:rPr>
        <w:t xml:space="preserve"> Έργου</w:t>
      </w:r>
      <w:r w:rsidRPr="007637F7">
        <w:rPr>
          <w:rFonts w:cs="Tahoma"/>
          <w:szCs w:val="22"/>
          <w:lang w:val="el-GR"/>
        </w:rPr>
        <w:t>:</w:t>
      </w:r>
    </w:p>
    <w:p w14:paraId="2B8E7F6F" w14:textId="77777777" w:rsidR="007637F7" w:rsidRDefault="007637F7" w:rsidP="00CB3043">
      <w:pPr>
        <w:numPr>
          <w:ilvl w:val="0"/>
          <w:numId w:val="35"/>
        </w:numPr>
        <w:tabs>
          <w:tab w:val="num" w:pos="1440"/>
        </w:tabs>
        <w:suppressAutoHyphens w:val="0"/>
        <w:spacing w:before="60" w:after="60"/>
        <w:ind w:left="1440"/>
        <w:rPr>
          <w:rFonts w:cs="Tahoma"/>
          <w:szCs w:val="22"/>
        </w:rPr>
      </w:pPr>
      <w:r w:rsidRPr="007637F7">
        <w:rPr>
          <w:rFonts w:cs="Tahoma"/>
          <w:szCs w:val="22"/>
          <w:lang w:val="el-GR"/>
        </w:rPr>
        <w:t xml:space="preserve">Εκπόνηση του συνολικού πλάνου και των επιμέρους πλάνων ποιότητας με βάση τα οποία θα ελέγχεται η ποιότητα και αξιοπιστία του συνόλου του Έργου. Καθορισμός </w:t>
      </w:r>
      <w:r w:rsidRPr="007637F7">
        <w:rPr>
          <w:bCs/>
          <w:lang w:val="el-GR"/>
        </w:rPr>
        <w:t xml:space="preserve">προδιαγραφών και προϋποθέσεων, μεθόδων και οι διαδικασιών με βάση τις οποίες θα </w:t>
      </w:r>
      <w:r w:rsidRPr="007637F7">
        <w:rPr>
          <w:lang w:val="el-GR"/>
        </w:rPr>
        <w:t xml:space="preserve">ελέγχεται η ποιότητα </w:t>
      </w:r>
      <w:r w:rsidRPr="007637F7">
        <w:rPr>
          <w:rFonts w:cs="Tahoma"/>
          <w:szCs w:val="22"/>
          <w:lang w:val="el-GR"/>
        </w:rPr>
        <w:t xml:space="preserve">και δημιουργία πλαισίου για την καταγραφή και υλοποίηση λειτουργικών και τεχνικών απαιτήσεων. </w:t>
      </w:r>
      <w:r>
        <w:rPr>
          <w:rFonts w:cs="Tahoma"/>
          <w:szCs w:val="22"/>
        </w:rPr>
        <w:t>Επ</w:t>
      </w:r>
      <w:proofErr w:type="spellStart"/>
      <w:r>
        <w:rPr>
          <w:rFonts w:cs="Tahoma"/>
          <w:szCs w:val="22"/>
        </w:rPr>
        <w:t>ικ</w:t>
      </w:r>
      <w:proofErr w:type="spellEnd"/>
      <w:r>
        <w:rPr>
          <w:rFonts w:cs="Tahoma"/>
          <w:szCs w:val="22"/>
        </w:rPr>
        <w:t xml:space="preserve">αιροποίηση </w:t>
      </w:r>
      <w:proofErr w:type="spellStart"/>
      <w:r>
        <w:rPr>
          <w:rFonts w:cs="Tahoma"/>
          <w:szCs w:val="22"/>
        </w:rPr>
        <w:t>όλων</w:t>
      </w:r>
      <w:proofErr w:type="spellEnd"/>
      <w:r>
        <w:rPr>
          <w:rFonts w:cs="Tahoma"/>
          <w:szCs w:val="22"/>
        </w:rPr>
        <w:t xml:space="preserve"> </w:t>
      </w:r>
      <w:proofErr w:type="spellStart"/>
      <w:r>
        <w:rPr>
          <w:rFonts w:cs="Tahoma"/>
          <w:szCs w:val="22"/>
        </w:rPr>
        <w:t>των</w:t>
      </w:r>
      <w:proofErr w:type="spellEnd"/>
      <w:r>
        <w:rPr>
          <w:rFonts w:cs="Tahoma"/>
          <w:szCs w:val="22"/>
        </w:rPr>
        <w:t xml:space="preserve"> παραπ</w:t>
      </w:r>
      <w:proofErr w:type="spellStart"/>
      <w:r>
        <w:rPr>
          <w:rFonts w:cs="Tahoma"/>
          <w:szCs w:val="22"/>
        </w:rPr>
        <w:t>άνω</w:t>
      </w:r>
      <w:proofErr w:type="spellEnd"/>
      <w:r>
        <w:rPr>
          <w:rFonts w:cs="Tahoma"/>
          <w:szCs w:val="22"/>
        </w:rPr>
        <w:t xml:space="preserve"> </w:t>
      </w:r>
    </w:p>
    <w:p w14:paraId="14BB8B16" w14:textId="77777777" w:rsidR="007637F7" w:rsidRPr="008062FC" w:rsidRDefault="007637F7" w:rsidP="00CB3043">
      <w:pPr>
        <w:numPr>
          <w:ilvl w:val="0"/>
          <w:numId w:val="35"/>
        </w:numPr>
        <w:tabs>
          <w:tab w:val="num" w:pos="1440"/>
        </w:tabs>
        <w:suppressAutoHyphens w:val="0"/>
        <w:spacing w:before="60" w:after="60"/>
        <w:ind w:left="1440"/>
        <w:rPr>
          <w:rFonts w:cs="Tahoma"/>
          <w:szCs w:val="22"/>
        </w:rPr>
      </w:pPr>
      <w:r>
        <w:t>ΥΠΕΣΥ</w:t>
      </w:r>
      <w:r w:rsidRPr="008062FC">
        <w:t xml:space="preserve"> (</w:t>
      </w:r>
      <w:r>
        <w:rPr>
          <w:lang w:val="en-US"/>
        </w:rPr>
        <w:t>SLA</w:t>
      </w:r>
      <w:r w:rsidRPr="008062FC">
        <w:t>):</w:t>
      </w:r>
    </w:p>
    <w:p w14:paraId="79D38296" w14:textId="77777777" w:rsidR="007637F7" w:rsidRPr="00AF31CA" w:rsidRDefault="007637F7" w:rsidP="00CB3043">
      <w:pPr>
        <w:numPr>
          <w:ilvl w:val="0"/>
          <w:numId w:val="37"/>
        </w:numPr>
        <w:suppressAutoHyphens w:val="0"/>
        <w:spacing w:before="60" w:after="60"/>
        <w:rPr>
          <w:rFonts w:cs="Tahoma"/>
          <w:szCs w:val="22"/>
        </w:rPr>
      </w:pPr>
      <w:r w:rsidRPr="007637F7">
        <w:rPr>
          <w:lang w:val="el-GR"/>
        </w:rPr>
        <w:t xml:space="preserve">Σχεδιασμός ΥΠΕΣΥ - Περιγραφή μεθοδολογίας και σεναρίων για την πραγματοποίηση μετρήσεων σε πραγματικό χρόνο όσον αφορά τους χρόνους απόκρισης των επιμέρους διαδικασιών. </w:t>
      </w:r>
      <w:r>
        <w:t>Επ</w:t>
      </w:r>
      <w:proofErr w:type="spellStart"/>
      <w:r>
        <w:t>ικ</w:t>
      </w:r>
      <w:proofErr w:type="spellEnd"/>
      <w:r>
        <w:t>αιροποίηση α</w:t>
      </w:r>
      <w:proofErr w:type="spellStart"/>
      <w:r>
        <w:t>υτών</w:t>
      </w:r>
      <w:proofErr w:type="spellEnd"/>
    </w:p>
    <w:p w14:paraId="4245AC27" w14:textId="77777777" w:rsidR="007637F7" w:rsidRPr="007637F7" w:rsidRDefault="007637F7" w:rsidP="00CB3043">
      <w:pPr>
        <w:numPr>
          <w:ilvl w:val="0"/>
          <w:numId w:val="37"/>
        </w:numPr>
        <w:suppressAutoHyphens w:val="0"/>
        <w:spacing w:before="60" w:after="60"/>
        <w:rPr>
          <w:rFonts w:cs="Tahoma"/>
          <w:szCs w:val="22"/>
          <w:lang w:val="el-GR"/>
        </w:rPr>
      </w:pPr>
      <w:r w:rsidRPr="007637F7">
        <w:rPr>
          <w:lang w:val="el-GR"/>
        </w:rPr>
        <w:t xml:space="preserve">Η παροχή μηνιαίων αναφορών σχετικά με </w:t>
      </w:r>
    </w:p>
    <w:p w14:paraId="05EA3128" w14:textId="77777777" w:rsidR="007637F7" w:rsidRPr="0067634E" w:rsidRDefault="007637F7" w:rsidP="00CB3043">
      <w:pPr>
        <w:pStyle w:val="bodybulletingChar"/>
        <w:numPr>
          <w:ilvl w:val="1"/>
          <w:numId w:val="35"/>
        </w:numPr>
        <w:spacing w:before="60" w:after="60"/>
        <w:rPr>
          <w:rFonts w:asciiTheme="minorHAnsi" w:hAnsiTheme="minorHAnsi" w:cstheme="minorHAnsi"/>
        </w:rPr>
      </w:pPr>
      <w:r w:rsidRPr="0067634E">
        <w:rPr>
          <w:rFonts w:asciiTheme="minorHAnsi" w:hAnsiTheme="minorHAnsi" w:cstheme="minorHAnsi"/>
        </w:rPr>
        <w:t>τα περιστατικά ασφαλείας που εμφανίστηκαν στα συστήματα και το δίκτυο που παρέχει την υπηρεσία. Τα περιστατικά αυτά θα είναι αξιολογημένα επίσης ως προς τη σοβαρότητα και τη συχνότητα τους.</w:t>
      </w:r>
    </w:p>
    <w:p w14:paraId="046C8EF8" w14:textId="77777777" w:rsidR="007637F7" w:rsidRPr="0067634E" w:rsidRDefault="007637F7" w:rsidP="00CB3043">
      <w:pPr>
        <w:pStyle w:val="bodybulletingChar"/>
        <w:numPr>
          <w:ilvl w:val="1"/>
          <w:numId w:val="35"/>
        </w:numPr>
        <w:spacing w:before="60" w:after="60"/>
        <w:rPr>
          <w:rFonts w:asciiTheme="minorHAnsi" w:hAnsiTheme="minorHAnsi" w:cstheme="minorHAnsi"/>
        </w:rPr>
      </w:pPr>
      <w:r w:rsidRPr="0067634E">
        <w:rPr>
          <w:rFonts w:asciiTheme="minorHAnsi" w:hAnsiTheme="minorHAnsi" w:cstheme="minorHAnsi"/>
        </w:rPr>
        <w:t>τα στατιστικά χρήσης της υπηρεσίας τόσο συνολικά όσο και ανά Φορέα στον οποίο ανήκει ο χρήστης. Επίσης τα ίδια στοιχεία κατανεμημένα σύμφωνα με την ημερομηνία και την ώρα της ημέρας.</w:t>
      </w:r>
    </w:p>
    <w:p w14:paraId="53B585DA" w14:textId="77777777" w:rsidR="007637F7" w:rsidRPr="0067634E" w:rsidRDefault="007637F7" w:rsidP="00CB3043">
      <w:pPr>
        <w:pStyle w:val="bodybulletingChar"/>
        <w:numPr>
          <w:ilvl w:val="1"/>
          <w:numId w:val="35"/>
        </w:numPr>
        <w:spacing w:before="60" w:after="60"/>
        <w:rPr>
          <w:rFonts w:asciiTheme="minorHAnsi" w:hAnsiTheme="minorHAnsi" w:cstheme="minorHAnsi"/>
        </w:rPr>
      </w:pPr>
      <w:r w:rsidRPr="0067634E">
        <w:rPr>
          <w:rFonts w:asciiTheme="minorHAnsi" w:hAnsiTheme="minorHAnsi" w:cstheme="minorHAnsi"/>
        </w:rPr>
        <w:lastRenderedPageBreak/>
        <w:t>τα νέα προβλήματα ασφαλείας που εμφανίστηκαν διεθνώς στη διάρκεια του μήνα και αφορούν την αρχιτεκτονική των συστημάτων που χρησιμοποιούνται.</w:t>
      </w:r>
    </w:p>
    <w:p w14:paraId="75DCDA27" w14:textId="77777777" w:rsidR="007637F7" w:rsidRPr="0067634E" w:rsidRDefault="007637F7" w:rsidP="00CB3043">
      <w:pPr>
        <w:pStyle w:val="bodybulletingChar"/>
        <w:numPr>
          <w:ilvl w:val="0"/>
          <w:numId w:val="37"/>
        </w:numPr>
        <w:spacing w:before="60" w:after="60"/>
        <w:rPr>
          <w:rFonts w:asciiTheme="minorHAnsi" w:hAnsiTheme="minorHAnsi" w:cstheme="minorHAnsi"/>
        </w:rPr>
      </w:pPr>
      <w:r w:rsidRPr="0067634E">
        <w:rPr>
          <w:rFonts w:asciiTheme="minorHAnsi" w:hAnsiTheme="minorHAnsi" w:cstheme="minorHAnsi"/>
        </w:rPr>
        <w:t xml:space="preserve">Η ενημέρωση της αναθέτουσας αρχής και γενικότερα των χρηστών σε περίπτωση διακοπής λειτουργίας της υπηρεσίας. </w:t>
      </w:r>
    </w:p>
    <w:p w14:paraId="34AA01D4" w14:textId="77777777" w:rsidR="007637F7" w:rsidRPr="0067634E" w:rsidRDefault="007637F7" w:rsidP="00CB3043">
      <w:pPr>
        <w:pStyle w:val="bodybulletingChar"/>
        <w:numPr>
          <w:ilvl w:val="0"/>
          <w:numId w:val="37"/>
        </w:numPr>
        <w:spacing w:before="60" w:after="60"/>
        <w:rPr>
          <w:rFonts w:asciiTheme="minorHAnsi" w:hAnsiTheme="minorHAnsi" w:cstheme="minorHAnsi"/>
        </w:rPr>
      </w:pPr>
      <w:r w:rsidRPr="0067634E">
        <w:rPr>
          <w:rFonts w:asciiTheme="minorHAnsi" w:hAnsiTheme="minorHAnsi" w:cstheme="minorHAnsi"/>
        </w:rPr>
        <w:t xml:space="preserve">Η έκδοση </w:t>
      </w:r>
      <w:r w:rsidR="0067634E" w:rsidRPr="0067634E">
        <w:rPr>
          <w:rFonts w:asciiTheme="minorHAnsi" w:hAnsiTheme="minorHAnsi" w:cstheme="minorHAnsi"/>
        </w:rPr>
        <w:t>εξαμηνιαίων</w:t>
      </w:r>
      <w:r w:rsidRPr="0067634E">
        <w:rPr>
          <w:rFonts w:asciiTheme="minorHAnsi" w:hAnsiTheme="minorHAnsi" w:cstheme="minorHAnsi"/>
        </w:rPr>
        <w:t xml:space="preserve"> αναφορών στις οποίες και θα παρουσιάζονται η διαθεσιμότητα της υπηρεσίας, καθώς και οι χρόνοι απόκρισης των επιμέρους διαδικασιών με βάση τις μετρούμενες διεργασίες, καθώς και ο υπολογισμός πιθανών ρητρών.</w:t>
      </w:r>
    </w:p>
    <w:p w14:paraId="7914FF00" w14:textId="77777777" w:rsidR="007637F7" w:rsidRPr="007637F7" w:rsidRDefault="007637F7" w:rsidP="00CB3043">
      <w:pPr>
        <w:numPr>
          <w:ilvl w:val="0"/>
          <w:numId w:val="35"/>
        </w:numPr>
        <w:tabs>
          <w:tab w:val="num" w:pos="1440"/>
        </w:tabs>
        <w:suppressAutoHyphens w:val="0"/>
        <w:spacing w:before="60" w:after="60"/>
        <w:ind w:left="1440"/>
        <w:rPr>
          <w:lang w:val="el-GR"/>
        </w:rPr>
      </w:pPr>
      <w:r w:rsidRPr="007637F7">
        <w:rPr>
          <w:lang w:val="el-GR"/>
        </w:rPr>
        <w:t xml:space="preserve">Διενέργεια ελέγχων του περιεχομένου των παραδοτέων των </w:t>
      </w:r>
      <w:proofErr w:type="spellStart"/>
      <w:r w:rsidRPr="007637F7">
        <w:rPr>
          <w:lang w:val="el-GR"/>
        </w:rPr>
        <w:t>υποέργων</w:t>
      </w:r>
      <w:proofErr w:type="spellEnd"/>
      <w:r w:rsidR="00DC0A1E">
        <w:rPr>
          <w:lang w:val="el-GR"/>
        </w:rPr>
        <w:t xml:space="preserve"> της συνολικής παρέμβασης,</w:t>
      </w:r>
      <w:r w:rsidRPr="007637F7">
        <w:rPr>
          <w:lang w:val="el-GR"/>
        </w:rPr>
        <w:t xml:space="preserve"> για τη διασφάλιση υλοποίησης προδιαγραφών / ποιότητας και δημιουργία </w:t>
      </w:r>
      <w:r w:rsidRPr="007637F7">
        <w:rPr>
          <w:u w:val="single"/>
          <w:lang w:val="el-GR"/>
        </w:rPr>
        <w:t>πλήρων και αναλυτικών αναφορών</w:t>
      </w:r>
      <w:r w:rsidRPr="007637F7">
        <w:rPr>
          <w:lang w:val="el-GR"/>
        </w:rPr>
        <w:t xml:space="preserve"> με συγκεκριμένες παρατηρήσεις βελτίωσής </w:t>
      </w:r>
      <w:r w:rsidR="00DC0A1E">
        <w:rPr>
          <w:lang w:val="el-GR"/>
        </w:rPr>
        <w:t>τους.</w:t>
      </w:r>
    </w:p>
    <w:p w14:paraId="35878CCD" w14:textId="77777777" w:rsidR="007637F7" w:rsidRPr="007637F7" w:rsidRDefault="007637F7" w:rsidP="00CB3043">
      <w:pPr>
        <w:numPr>
          <w:ilvl w:val="0"/>
          <w:numId w:val="35"/>
        </w:numPr>
        <w:tabs>
          <w:tab w:val="num" w:pos="1440"/>
        </w:tabs>
        <w:suppressAutoHyphens w:val="0"/>
        <w:spacing w:before="60" w:after="60"/>
        <w:ind w:left="1440"/>
        <w:rPr>
          <w:lang w:val="el-GR"/>
        </w:rPr>
      </w:pPr>
      <w:r w:rsidRPr="007637F7">
        <w:rPr>
          <w:lang w:val="el-GR"/>
        </w:rPr>
        <w:t xml:space="preserve">Ανάπτυξη του κύκλου ελέγχου ποιότητας και αξιολόγησης με </w:t>
      </w:r>
      <w:proofErr w:type="spellStart"/>
      <w:r w:rsidRPr="007637F7">
        <w:rPr>
          <w:lang w:val="el-GR"/>
        </w:rPr>
        <w:t>μοντελοποίηση</w:t>
      </w:r>
      <w:proofErr w:type="spellEnd"/>
      <w:r w:rsidRPr="007637F7">
        <w:rPr>
          <w:lang w:val="el-GR"/>
        </w:rPr>
        <w:t xml:space="preserve"> των περιπτώσεων που θα απαιτείται να υλοποιηθούν λόγω αλλαγών στο πλαίσιο λειτουργίας</w:t>
      </w:r>
      <w:r w:rsidR="00DC0A1E">
        <w:rPr>
          <w:lang w:val="el-GR"/>
        </w:rPr>
        <w:t>.</w:t>
      </w:r>
    </w:p>
    <w:p w14:paraId="2C315A3C" w14:textId="77777777" w:rsidR="007637F7" w:rsidRPr="007637F7" w:rsidRDefault="007637F7" w:rsidP="00CB3043">
      <w:pPr>
        <w:numPr>
          <w:ilvl w:val="0"/>
          <w:numId w:val="35"/>
        </w:numPr>
        <w:tabs>
          <w:tab w:val="num" w:pos="1440"/>
        </w:tabs>
        <w:suppressAutoHyphens w:val="0"/>
        <w:spacing w:before="60" w:after="60"/>
        <w:ind w:left="1440"/>
        <w:rPr>
          <w:lang w:val="el-GR"/>
        </w:rPr>
      </w:pPr>
      <w:r w:rsidRPr="007637F7">
        <w:rPr>
          <w:lang w:val="el-GR"/>
        </w:rPr>
        <w:t xml:space="preserve">Υλοποίηση </w:t>
      </w:r>
      <w:r>
        <w:rPr>
          <w:lang w:val="en-US"/>
        </w:rPr>
        <w:t>quality</w:t>
      </w:r>
      <w:r w:rsidRPr="007637F7">
        <w:rPr>
          <w:lang w:val="el-GR"/>
        </w:rPr>
        <w:t xml:space="preserve"> </w:t>
      </w:r>
      <w:r>
        <w:rPr>
          <w:lang w:val="en-US"/>
        </w:rPr>
        <w:t>assurance</w:t>
      </w:r>
      <w:r w:rsidRPr="007637F7">
        <w:rPr>
          <w:lang w:val="el-GR"/>
        </w:rPr>
        <w:t xml:space="preserve"> και </w:t>
      </w:r>
      <w:r>
        <w:rPr>
          <w:lang w:val="en-US"/>
        </w:rPr>
        <w:t>quality</w:t>
      </w:r>
      <w:r w:rsidRPr="007637F7">
        <w:rPr>
          <w:lang w:val="el-GR"/>
        </w:rPr>
        <w:t xml:space="preserve"> </w:t>
      </w:r>
      <w:r>
        <w:rPr>
          <w:lang w:val="en-US"/>
        </w:rPr>
        <w:t>control</w:t>
      </w:r>
      <w:r w:rsidRPr="007637F7">
        <w:rPr>
          <w:lang w:val="el-GR"/>
        </w:rPr>
        <w:t xml:space="preserve"> των </w:t>
      </w:r>
      <w:proofErr w:type="spellStart"/>
      <w:r w:rsidRPr="007637F7">
        <w:rPr>
          <w:lang w:val="el-GR"/>
        </w:rPr>
        <w:t>υποέργων</w:t>
      </w:r>
      <w:proofErr w:type="spellEnd"/>
      <w:r w:rsidRPr="007637F7">
        <w:rPr>
          <w:lang w:val="el-GR"/>
        </w:rPr>
        <w:t xml:space="preserve"> σε τακτά χρονικά διαστήματα και δημιουργία αντίστοιχων αναφορών</w:t>
      </w:r>
      <w:r w:rsidR="00DC0A1E">
        <w:rPr>
          <w:lang w:val="el-GR"/>
        </w:rPr>
        <w:t>.</w:t>
      </w:r>
    </w:p>
    <w:p w14:paraId="7C5F6764" w14:textId="77777777" w:rsidR="007637F7" w:rsidRPr="00955564" w:rsidRDefault="007637F7" w:rsidP="00CB3043">
      <w:pPr>
        <w:numPr>
          <w:ilvl w:val="0"/>
          <w:numId w:val="35"/>
        </w:numPr>
        <w:tabs>
          <w:tab w:val="num" w:pos="1440"/>
        </w:tabs>
        <w:suppressAutoHyphens w:val="0"/>
        <w:spacing w:before="60" w:after="60"/>
        <w:ind w:left="1440"/>
      </w:pPr>
      <w:proofErr w:type="spellStart"/>
      <w:r>
        <w:t>Α</w:t>
      </w:r>
      <w:r w:rsidRPr="00525EB5">
        <w:t>ξιο</w:t>
      </w:r>
      <w:proofErr w:type="spellEnd"/>
      <w:r w:rsidRPr="00525EB5">
        <w:t xml:space="preserve">ποίηση </w:t>
      </w:r>
      <w:proofErr w:type="spellStart"/>
      <w:r w:rsidRPr="00525EB5">
        <w:t>δι</w:t>
      </w:r>
      <w:proofErr w:type="spellEnd"/>
      <w:r w:rsidRPr="00525EB5">
        <w:t>αθέσιμων πλα</w:t>
      </w:r>
      <w:proofErr w:type="spellStart"/>
      <w:r w:rsidRPr="00525EB5">
        <w:t>ισίων</w:t>
      </w:r>
      <w:proofErr w:type="spellEnd"/>
      <w:r w:rsidRPr="00525EB5">
        <w:t xml:space="preserve"> </w:t>
      </w:r>
      <w:proofErr w:type="spellStart"/>
      <w:r w:rsidRPr="00525EB5">
        <w:t>Δι</w:t>
      </w:r>
      <w:proofErr w:type="spellEnd"/>
      <w:r w:rsidRPr="00525EB5">
        <w:t>αλειτουργικότητας</w:t>
      </w:r>
      <w:r w:rsidR="00DC0A1E">
        <w:rPr>
          <w:lang w:val="el-GR"/>
        </w:rPr>
        <w:t>.</w:t>
      </w:r>
      <w:r>
        <w:t xml:space="preserve"> </w:t>
      </w:r>
    </w:p>
    <w:p w14:paraId="730E5EFC" w14:textId="77777777" w:rsidR="007637F7" w:rsidRPr="007637F7" w:rsidRDefault="007637F7" w:rsidP="00CB3043">
      <w:pPr>
        <w:numPr>
          <w:ilvl w:val="0"/>
          <w:numId w:val="35"/>
        </w:numPr>
        <w:tabs>
          <w:tab w:val="num" w:pos="1440"/>
        </w:tabs>
        <w:suppressAutoHyphens w:val="0"/>
        <w:spacing w:before="60" w:after="60"/>
        <w:ind w:left="1440"/>
        <w:rPr>
          <w:rFonts w:cs="Tahoma"/>
          <w:szCs w:val="22"/>
          <w:lang w:val="el-GR"/>
        </w:rPr>
      </w:pPr>
      <w:r w:rsidRPr="007637F7">
        <w:rPr>
          <w:lang w:val="el-GR"/>
        </w:rPr>
        <w:t>Υποστήριξη</w:t>
      </w:r>
      <w:r w:rsidRPr="007637F7">
        <w:rPr>
          <w:rFonts w:cs="Tahoma"/>
          <w:szCs w:val="22"/>
          <w:lang w:val="el-GR"/>
        </w:rPr>
        <w:t xml:space="preserve"> των στελεχών των Φορέων και των όλων εμπλεκομένων σε θέματα ποιότητας σε συνάρτηση με τη εκτέλεση </w:t>
      </w:r>
      <w:r w:rsidR="00DC0A1E">
        <w:rPr>
          <w:rFonts w:cs="Tahoma"/>
          <w:szCs w:val="22"/>
          <w:lang w:val="el-GR"/>
        </w:rPr>
        <w:t>της συνολικής παρέμβασης -</w:t>
      </w:r>
      <w:r w:rsidRPr="007637F7">
        <w:rPr>
          <w:rFonts w:cs="Tahoma"/>
          <w:szCs w:val="22"/>
          <w:lang w:val="el-GR"/>
        </w:rPr>
        <w:t xml:space="preserve"> Έργου</w:t>
      </w:r>
      <w:r w:rsidR="00DC0A1E">
        <w:rPr>
          <w:rFonts w:cs="Tahoma"/>
          <w:szCs w:val="22"/>
          <w:lang w:val="el-GR"/>
        </w:rPr>
        <w:t>.</w:t>
      </w:r>
      <w:r w:rsidRPr="007637F7">
        <w:rPr>
          <w:rFonts w:cs="Tahoma"/>
          <w:szCs w:val="22"/>
          <w:lang w:val="el-GR"/>
        </w:rPr>
        <w:t xml:space="preserve"> </w:t>
      </w:r>
    </w:p>
    <w:p w14:paraId="095EECE6" w14:textId="77777777" w:rsidR="007637F7" w:rsidRPr="007637F7" w:rsidRDefault="007637F7" w:rsidP="00CB3043">
      <w:pPr>
        <w:numPr>
          <w:ilvl w:val="0"/>
          <w:numId w:val="35"/>
        </w:numPr>
        <w:tabs>
          <w:tab w:val="num" w:pos="1440"/>
        </w:tabs>
        <w:suppressAutoHyphens w:val="0"/>
        <w:spacing w:before="60" w:after="60"/>
        <w:ind w:left="1440"/>
        <w:rPr>
          <w:rFonts w:cs="Tahoma"/>
          <w:szCs w:val="22"/>
          <w:lang w:val="el-GR"/>
        </w:rPr>
      </w:pPr>
      <w:r w:rsidRPr="007637F7">
        <w:rPr>
          <w:rFonts w:cs="Tahoma"/>
          <w:szCs w:val="22"/>
          <w:u w:val="single"/>
          <w:lang w:val="el-GR"/>
        </w:rPr>
        <w:t>ειδικές μελέτες</w:t>
      </w:r>
      <w:r w:rsidRPr="007637F7">
        <w:rPr>
          <w:rFonts w:cs="Tahoma"/>
          <w:szCs w:val="22"/>
          <w:lang w:val="el-GR"/>
        </w:rPr>
        <w:t xml:space="preserve"> που σχετίζονται με: </w:t>
      </w:r>
    </w:p>
    <w:p w14:paraId="19B2F711" w14:textId="77777777" w:rsidR="007637F7" w:rsidRPr="007637F7" w:rsidRDefault="007637F7" w:rsidP="00CB3043">
      <w:pPr>
        <w:numPr>
          <w:ilvl w:val="0"/>
          <w:numId w:val="38"/>
        </w:numPr>
        <w:suppressAutoHyphens w:val="0"/>
        <w:spacing w:before="60" w:after="60"/>
        <w:rPr>
          <w:lang w:val="el-GR"/>
        </w:rPr>
      </w:pPr>
      <w:r w:rsidRPr="007637F7">
        <w:rPr>
          <w:lang w:val="el-GR"/>
        </w:rPr>
        <w:t xml:space="preserve">Προετοιμασία νομικών και θεσμικών πλαισίων, αναγκαίες κωδικοποιήσεις και ρύθμιση της πολυπλοκότητας και των συναρμοδιοτήτων </w:t>
      </w:r>
    </w:p>
    <w:p w14:paraId="01BD13E8" w14:textId="77777777" w:rsidR="007637F7" w:rsidRPr="007637F7" w:rsidRDefault="007637F7" w:rsidP="00CB3043">
      <w:pPr>
        <w:numPr>
          <w:ilvl w:val="0"/>
          <w:numId w:val="38"/>
        </w:numPr>
        <w:suppressAutoHyphens w:val="0"/>
        <w:spacing w:before="60" w:after="60"/>
        <w:rPr>
          <w:lang w:val="el-GR"/>
        </w:rPr>
      </w:pPr>
      <w:r w:rsidRPr="007637F7">
        <w:rPr>
          <w:lang w:val="el-GR"/>
        </w:rPr>
        <w:t xml:space="preserve">Υποβοήθηση σε προσχέδια αποφάσεων (ΥΑ, ΠΔ, </w:t>
      </w:r>
      <w:proofErr w:type="spellStart"/>
      <w:r w:rsidRPr="007637F7">
        <w:rPr>
          <w:lang w:val="el-GR"/>
        </w:rPr>
        <w:t>κλπ</w:t>
      </w:r>
      <w:proofErr w:type="spellEnd"/>
      <w:r w:rsidRPr="007637F7">
        <w:rPr>
          <w:lang w:val="el-GR"/>
        </w:rPr>
        <w:t>)</w:t>
      </w:r>
    </w:p>
    <w:p w14:paraId="4DB15EC2" w14:textId="77777777" w:rsidR="007637F7" w:rsidRPr="007637F7" w:rsidRDefault="007637F7" w:rsidP="00CB3043">
      <w:pPr>
        <w:numPr>
          <w:ilvl w:val="0"/>
          <w:numId w:val="38"/>
        </w:numPr>
        <w:suppressAutoHyphens w:val="0"/>
        <w:spacing w:before="60" w:after="60"/>
        <w:rPr>
          <w:lang w:val="el-GR"/>
        </w:rPr>
      </w:pPr>
      <w:r w:rsidRPr="007637F7">
        <w:rPr>
          <w:lang w:val="el-GR"/>
        </w:rPr>
        <w:t>Θέματα που αφορούν την ισόρροπη λειτουργία της φυσικής ροής με την ηλεκτρονική</w:t>
      </w:r>
    </w:p>
    <w:p w14:paraId="288D0A27" w14:textId="77777777" w:rsidR="007637F7" w:rsidRPr="007637F7" w:rsidRDefault="007637F7" w:rsidP="00CB3043">
      <w:pPr>
        <w:numPr>
          <w:ilvl w:val="0"/>
          <w:numId w:val="38"/>
        </w:numPr>
        <w:suppressAutoHyphens w:val="0"/>
        <w:spacing w:before="60" w:after="60"/>
        <w:rPr>
          <w:rFonts w:cs="Tahoma"/>
          <w:szCs w:val="22"/>
          <w:lang w:val="el-GR"/>
        </w:rPr>
      </w:pPr>
      <w:r w:rsidRPr="007637F7">
        <w:rPr>
          <w:lang w:val="el-GR"/>
        </w:rPr>
        <w:t>Αντιμετώπιση θεμάτων που θα προκύψουν κατά την υλοποίηση και παραγωγική λειτουργία</w:t>
      </w:r>
      <w:r w:rsidRPr="007637F7">
        <w:rPr>
          <w:rFonts w:cs="Tahoma"/>
          <w:szCs w:val="22"/>
          <w:lang w:val="el-GR"/>
        </w:rPr>
        <w:t xml:space="preserve"> του έργου</w:t>
      </w:r>
      <w:r w:rsidR="00A06CE3">
        <w:rPr>
          <w:rFonts w:cs="Tahoma"/>
          <w:szCs w:val="22"/>
          <w:lang w:val="el-GR"/>
        </w:rPr>
        <w:t xml:space="preserve"> και ειδικά θέματα που σχετίζονται με την εκπαίδευση και τη μεταφορά τεχνογνωσίας</w:t>
      </w:r>
    </w:p>
    <w:p w14:paraId="45CB4432" w14:textId="5CE7671F" w:rsidR="008C7035" w:rsidRDefault="007637F7" w:rsidP="007637F7">
      <w:pPr>
        <w:suppressAutoHyphens w:val="0"/>
        <w:autoSpaceDE w:val="0"/>
        <w:spacing w:after="60"/>
        <w:rPr>
          <w:lang w:val="el-GR"/>
        </w:rPr>
      </w:pPr>
      <w:r w:rsidRPr="007637F7">
        <w:rPr>
          <w:lang w:val="el-GR"/>
        </w:rPr>
        <w:t>Οι ως άνω αναφερόμενες ειδικές μελέτες αφορούν στην εκπόνηση προτάσεων σχετικά με τη σύνταξη κειμένων θεσμικού περιεχομένου, η ύπαρξη  των οποίων θα κριθεί απαραίτητη για την αποτελεσματική υλοποίηση του έργου. Σε αυτό περιλαμβάνονται μεταξύ άλλων και η υποστήριξη της διαδικασίας θεσμικής κατοχύρωσης της λύσης που προκρίνεται για ένα Φορέα της Δημόσιας Διοίκησης η οπο</w:t>
      </w:r>
      <w:r w:rsidR="00D4685B">
        <w:rPr>
          <w:lang w:val="el-GR"/>
        </w:rPr>
        <w:t xml:space="preserve">ία κατ’ ελάχιστο περιλαμβάνει την </w:t>
      </w:r>
      <w:r w:rsidRPr="007637F7">
        <w:rPr>
          <w:lang w:val="el-GR"/>
        </w:rPr>
        <w:t>έκδοση Κοινής Υπουργικής Απόφασης του φορέα υποδοχής της λύσης και του</w:t>
      </w:r>
      <w:r w:rsidRPr="007746CB">
        <w:t> </w:t>
      </w:r>
      <w:r w:rsidR="00464CEB">
        <w:rPr>
          <w:lang w:val="el-GR"/>
        </w:rPr>
        <w:t>ΥΠΕΣ</w:t>
      </w:r>
      <w:r w:rsidR="00464CEB" w:rsidRPr="007637F7">
        <w:rPr>
          <w:lang w:val="el-GR"/>
        </w:rPr>
        <w:t xml:space="preserve"> </w:t>
      </w:r>
      <w:r w:rsidRPr="007637F7">
        <w:rPr>
          <w:lang w:val="el-GR"/>
        </w:rPr>
        <w:t>για την έγκριση υλοποίησης της εκτελεστικής σύμβασης</w:t>
      </w:r>
      <w:r w:rsidR="00D4685B">
        <w:rPr>
          <w:lang w:val="el-GR"/>
        </w:rPr>
        <w:t>.</w:t>
      </w:r>
      <w:r w:rsidRPr="007637F7">
        <w:rPr>
          <w:lang w:val="el-GR"/>
        </w:rPr>
        <w:t xml:space="preserve"> </w:t>
      </w:r>
    </w:p>
    <w:p w14:paraId="22041DB0" w14:textId="77777777" w:rsidR="007637F7" w:rsidRPr="008B5F4D" w:rsidRDefault="007637F7" w:rsidP="007637F7">
      <w:pPr>
        <w:rPr>
          <w:rFonts w:cstheme="minorHAnsi"/>
          <w:b/>
          <w:lang w:val="el-GR"/>
        </w:rPr>
      </w:pPr>
      <w:r w:rsidRPr="008B5F4D">
        <w:rPr>
          <w:b/>
          <w:lang w:val="el-GR"/>
        </w:rPr>
        <w:t xml:space="preserve">ΙΙΙ. Παροχή </w:t>
      </w:r>
      <w:r w:rsidRPr="008B5F4D">
        <w:rPr>
          <w:rFonts w:cstheme="minorHAnsi"/>
          <w:b/>
          <w:lang w:val="el-GR"/>
        </w:rPr>
        <w:t>υπηρεσιών υποστήριξης αποφάσεων και εκτίμησης ετοιμότητας των φορέων που θα ενταχθούν στο Σύστημα Διαχείρισης Ανθρώπινου Δυναμικού (ΣΔΑΔ)</w:t>
      </w:r>
    </w:p>
    <w:p w14:paraId="12F3B584" w14:textId="77777777" w:rsidR="00515691" w:rsidRDefault="008B5F4D" w:rsidP="008B5F4D">
      <w:pPr>
        <w:rPr>
          <w:rFonts w:cstheme="minorHAnsi"/>
          <w:lang w:val="el-GR"/>
        </w:rPr>
      </w:pPr>
      <w:r w:rsidRPr="008B5F4D">
        <w:rPr>
          <w:rFonts w:cstheme="minorHAnsi"/>
          <w:lang w:val="el-GR"/>
        </w:rPr>
        <w:t xml:space="preserve">Οι υπηρεσίες που θα παρασχεθούν στην ενότητα αφορούν </w:t>
      </w:r>
    </w:p>
    <w:p w14:paraId="2A8754DB" w14:textId="77777777" w:rsidR="008B5F4D" w:rsidRPr="00515691" w:rsidRDefault="008B5F4D" w:rsidP="00515691">
      <w:pPr>
        <w:pStyle w:val="aff"/>
        <w:numPr>
          <w:ilvl w:val="0"/>
          <w:numId w:val="71"/>
        </w:numPr>
        <w:rPr>
          <w:rFonts w:cstheme="minorHAnsi"/>
          <w:lang w:val="el-GR"/>
        </w:rPr>
      </w:pPr>
      <w:r w:rsidRPr="00515691">
        <w:rPr>
          <w:rFonts w:cstheme="minorHAnsi"/>
          <w:lang w:val="el-GR"/>
        </w:rPr>
        <w:t xml:space="preserve">την υποστήριξη αποφάσεων σχετικά με την μέθοδο και πρόοδο εξάπλωσης του ΣΔΑΔ στους Φορείς της Δημόσιας Διοίκησης. Ειδικότερα οι ενέργειες που θα εκτελεστούν αφορούν την τεχνοοικονομική τεκμηρίωση της απόφασης αναφορικά με τον τρόπο διασύνδεσης του Φορέα με το ΣΔΑΔ. Ο Ανάδοχος θα πρέπει να προτείνει και να υλοποιήσει ένα </w:t>
      </w:r>
      <w:proofErr w:type="spellStart"/>
      <w:r w:rsidRPr="00515691">
        <w:rPr>
          <w:rFonts w:cstheme="minorHAnsi"/>
          <w:lang w:val="el-GR"/>
        </w:rPr>
        <w:t>πολυκριτηριακό</w:t>
      </w:r>
      <w:proofErr w:type="spellEnd"/>
      <w:r w:rsidRPr="00515691">
        <w:rPr>
          <w:rFonts w:cstheme="minorHAnsi"/>
          <w:lang w:val="el-GR"/>
        </w:rPr>
        <w:t xml:space="preserve"> εργαλείο υποστήριξης απόφασης το οποίο θα λαμβάνει υπόψη διάφορα σημαντικά μεγέθη του Φορέα (πχ μέγεθος, ιδιαιτερότητες, διαθέσιμο πληροφοριακό σύστημα, εκτίμηση κόστους επένδυσης, πιθανότητα συγχώνευσης με άλλο φορέα) και να προτείνει τεκμηριωμένα την (ή τις) τεχνοοικονομικά βέλτιστη λύση σε σχέση με το τρόπο διάθεσης του ΣΔΑΔ (διαμοιραζόμενη υπηρεσία ή λειτουργία μητρώου) ανά Φορέα. Βάσει των αποφάσεων θα καταρτιστούν αφενός ένας προγραμματισμός συμφωνιών πλαισίου και αφετέρου ένας οδικός χάρτης ενσωμάτωσης φορέων. Επιπροσθέτως ο Ανάδοχος θα προτείνει πιθανή ομαδοποίηση φορέων με κριτήρια την ομοιότητα των επιχειρησιακών αναγκών που έχουν, έτσι ώστε οι έτοιμες εγκαταστάσεις ΣΔΑΔ να μεταφέρονται μέσω του μηχανισμού συνταιριάσματος ομοιότητας στους εναπομείναντες φορείς που δεν καλύπτονται από το ΣΔΑΔ. </w:t>
      </w:r>
    </w:p>
    <w:p w14:paraId="24CF2F79" w14:textId="77777777" w:rsidR="00D4685B" w:rsidRPr="00665358" w:rsidRDefault="00515691" w:rsidP="00515691">
      <w:pPr>
        <w:pStyle w:val="aff"/>
        <w:numPr>
          <w:ilvl w:val="0"/>
          <w:numId w:val="71"/>
        </w:numPr>
        <w:rPr>
          <w:rFonts w:cstheme="minorHAnsi"/>
          <w:lang w:val="el-GR"/>
        </w:rPr>
      </w:pPr>
      <w:r>
        <w:rPr>
          <w:rFonts w:cstheme="minorHAnsi"/>
          <w:lang w:val="el-GR"/>
        </w:rPr>
        <w:t>σ</w:t>
      </w:r>
      <w:r w:rsidR="00D4685B" w:rsidRPr="00515691">
        <w:rPr>
          <w:rFonts w:cstheme="minorHAnsi"/>
          <w:lang w:val="el-GR"/>
        </w:rPr>
        <w:t xml:space="preserve">ύνταξη προτάσεων για το περιεχόμενο των </w:t>
      </w:r>
      <w:proofErr w:type="spellStart"/>
      <w:r w:rsidR="00D4685B" w:rsidRPr="00515691">
        <w:rPr>
          <w:rFonts w:cstheme="minorHAnsi"/>
          <w:lang w:val="el-GR"/>
        </w:rPr>
        <w:t>call-offs</w:t>
      </w:r>
      <w:proofErr w:type="spellEnd"/>
      <w:r w:rsidR="00D4685B" w:rsidRPr="00515691">
        <w:rPr>
          <w:rFonts w:cstheme="minorHAnsi"/>
          <w:lang w:val="el-GR"/>
        </w:rPr>
        <w:t xml:space="preserve"> κα</w:t>
      </w:r>
      <w:r w:rsidR="00113BCB" w:rsidRPr="00515691">
        <w:rPr>
          <w:rFonts w:cstheme="minorHAnsi"/>
          <w:lang w:val="el-GR"/>
        </w:rPr>
        <w:t xml:space="preserve">ι των εκτελεστικών συμβάσεων του </w:t>
      </w:r>
      <w:proofErr w:type="spellStart"/>
      <w:r w:rsidR="00113BCB" w:rsidRPr="00515691">
        <w:rPr>
          <w:rFonts w:cstheme="minorHAnsi"/>
          <w:lang w:val="el-GR"/>
        </w:rPr>
        <w:t>Υποέργου</w:t>
      </w:r>
      <w:proofErr w:type="spellEnd"/>
      <w:r w:rsidR="00113BCB" w:rsidRPr="00515691">
        <w:rPr>
          <w:rFonts w:cstheme="minorHAnsi"/>
          <w:lang w:val="el-GR"/>
        </w:rPr>
        <w:t xml:space="preserve"> 4</w:t>
      </w:r>
      <w:r w:rsidR="00D4685B" w:rsidRPr="00515691">
        <w:rPr>
          <w:rFonts w:cstheme="minorHAnsi"/>
          <w:lang w:val="el-GR"/>
        </w:rPr>
        <w:t xml:space="preserve"> της συνολικής παρέμβασης</w:t>
      </w:r>
      <w:r w:rsidR="00113BCB" w:rsidRPr="00515691">
        <w:rPr>
          <w:rFonts w:cstheme="minorHAnsi"/>
          <w:lang w:val="el-GR"/>
        </w:rPr>
        <w:t xml:space="preserve"> - Έργου, στις οποίες θα αποτυπώνεται αναλυτικά και θα </w:t>
      </w:r>
      <w:r w:rsidR="00113BCB" w:rsidRPr="00515691">
        <w:rPr>
          <w:rFonts w:cstheme="minorHAnsi"/>
          <w:lang w:val="el-GR"/>
        </w:rPr>
        <w:lastRenderedPageBreak/>
        <w:t>εξειδικεύε</w:t>
      </w:r>
      <w:r w:rsidR="00D4685B" w:rsidRPr="00515691">
        <w:rPr>
          <w:rFonts w:cstheme="minorHAnsi"/>
          <w:lang w:val="el-GR"/>
        </w:rPr>
        <w:t xml:space="preserve">ται σε πλήρη </w:t>
      </w:r>
      <w:proofErr w:type="spellStart"/>
      <w:r w:rsidR="00D4685B" w:rsidRPr="00515691">
        <w:rPr>
          <w:rFonts w:cstheme="minorHAnsi"/>
          <w:lang w:val="el-GR"/>
        </w:rPr>
        <w:t>διαστασιολόγηση</w:t>
      </w:r>
      <w:proofErr w:type="spellEnd"/>
      <w:r w:rsidR="00D4685B" w:rsidRPr="00515691">
        <w:rPr>
          <w:rFonts w:cstheme="minorHAnsi"/>
          <w:lang w:val="el-GR"/>
        </w:rPr>
        <w:t xml:space="preserve"> το είδος και η ποσότητα των υπηρεσιών, και των προϊόντων που απαιτούνται για την εφαρμογή της Διαχείρισης του Ανθρώπινου Δυναμικού στο σύνολο της Δημόσιας Διοίκησης, στον κάθε φορέα αναφοράς ή για την ανάγκη εκτέλεσης των οριζόντιων δράσεων.</w:t>
      </w:r>
      <w:r w:rsidR="0094263F" w:rsidRPr="00515691">
        <w:rPr>
          <w:rFonts w:cstheme="minorHAnsi"/>
          <w:lang w:val="el-GR"/>
        </w:rPr>
        <w:t xml:space="preserve"> Πιο συγκεκριμένα ο υποψήφιος Ανάδοχος θα αναλάβει τη συγγραφή των προσκλήσεων για τις εκτελεστικές συμβάσεις </w:t>
      </w:r>
      <w:r w:rsidR="0094263F" w:rsidRPr="002D50D6">
        <w:rPr>
          <w:rFonts w:cstheme="minorHAnsi"/>
          <w:lang w:val="el-GR"/>
        </w:rPr>
        <w:t xml:space="preserve">του </w:t>
      </w:r>
      <w:proofErr w:type="spellStart"/>
      <w:r w:rsidR="0094263F" w:rsidRPr="002D50D6">
        <w:rPr>
          <w:rFonts w:cstheme="minorHAnsi"/>
          <w:lang w:val="el-GR"/>
        </w:rPr>
        <w:t>Υποέργου</w:t>
      </w:r>
      <w:proofErr w:type="spellEnd"/>
      <w:r w:rsidR="0094263F" w:rsidRPr="002D50D6">
        <w:rPr>
          <w:rFonts w:cstheme="minorHAnsi"/>
          <w:lang w:val="el-GR"/>
        </w:rPr>
        <w:t xml:space="preserve"> 4, οι οποίες θα περιλαμβάνουν κατ’ ελάχιστον:</w:t>
      </w:r>
    </w:p>
    <w:p w14:paraId="3B5D0D99" w14:textId="77777777" w:rsidR="0094263F" w:rsidRPr="0094263F" w:rsidRDefault="0094263F" w:rsidP="00CB3043">
      <w:pPr>
        <w:pStyle w:val="Default"/>
        <w:widowControl/>
        <w:numPr>
          <w:ilvl w:val="0"/>
          <w:numId w:val="55"/>
        </w:numPr>
        <w:suppressAutoHyphens w:val="0"/>
        <w:autoSpaceDE w:val="0"/>
        <w:autoSpaceDN w:val="0"/>
        <w:adjustRightInd w:val="0"/>
        <w:spacing w:after="120" w:line="360" w:lineRule="auto"/>
        <w:jc w:val="both"/>
        <w:rPr>
          <w:rFonts w:asciiTheme="minorHAnsi" w:hAnsiTheme="minorHAnsi" w:cstheme="minorHAnsi"/>
          <w:color w:val="auto"/>
          <w:sz w:val="22"/>
          <w:szCs w:val="22"/>
        </w:rPr>
      </w:pPr>
      <w:r w:rsidRPr="0094263F">
        <w:rPr>
          <w:rFonts w:asciiTheme="minorHAnsi" w:hAnsiTheme="minorHAnsi" w:cstheme="minorHAnsi"/>
          <w:color w:val="auto"/>
          <w:sz w:val="22"/>
          <w:szCs w:val="22"/>
        </w:rPr>
        <w:t>το ακριβές περιεχόμενο των εργασιών της εκτελεστικής σύμβασης,</w:t>
      </w:r>
    </w:p>
    <w:p w14:paraId="7BDF7BD9" w14:textId="77777777" w:rsidR="0094263F" w:rsidRPr="0094263F" w:rsidRDefault="0094263F" w:rsidP="00CB3043">
      <w:pPr>
        <w:pStyle w:val="Default"/>
        <w:widowControl/>
        <w:numPr>
          <w:ilvl w:val="0"/>
          <w:numId w:val="55"/>
        </w:numPr>
        <w:suppressAutoHyphens w:val="0"/>
        <w:autoSpaceDE w:val="0"/>
        <w:autoSpaceDN w:val="0"/>
        <w:adjustRightInd w:val="0"/>
        <w:spacing w:after="120" w:line="360" w:lineRule="auto"/>
        <w:jc w:val="both"/>
        <w:rPr>
          <w:rFonts w:asciiTheme="minorHAnsi" w:hAnsiTheme="minorHAnsi" w:cstheme="minorHAnsi"/>
          <w:color w:val="auto"/>
          <w:sz w:val="22"/>
          <w:szCs w:val="22"/>
        </w:rPr>
      </w:pPr>
      <w:r w:rsidRPr="0094263F">
        <w:rPr>
          <w:rFonts w:asciiTheme="minorHAnsi" w:hAnsiTheme="minorHAnsi" w:cstheme="minorHAnsi"/>
          <w:color w:val="auto"/>
          <w:sz w:val="22"/>
          <w:szCs w:val="22"/>
        </w:rPr>
        <w:t>τα αναμενόμενα παραδοτέα,</w:t>
      </w:r>
    </w:p>
    <w:p w14:paraId="479F28CC" w14:textId="77777777" w:rsidR="0094263F" w:rsidRPr="0094263F" w:rsidRDefault="0094263F" w:rsidP="00CB3043">
      <w:pPr>
        <w:pStyle w:val="Default"/>
        <w:widowControl/>
        <w:numPr>
          <w:ilvl w:val="0"/>
          <w:numId w:val="55"/>
        </w:numPr>
        <w:suppressAutoHyphens w:val="0"/>
        <w:autoSpaceDE w:val="0"/>
        <w:autoSpaceDN w:val="0"/>
        <w:adjustRightInd w:val="0"/>
        <w:spacing w:after="120" w:line="360" w:lineRule="auto"/>
        <w:jc w:val="both"/>
        <w:rPr>
          <w:rFonts w:asciiTheme="minorHAnsi" w:hAnsiTheme="minorHAnsi" w:cstheme="minorHAnsi"/>
          <w:color w:val="auto"/>
          <w:sz w:val="22"/>
          <w:szCs w:val="22"/>
        </w:rPr>
      </w:pPr>
      <w:r w:rsidRPr="0094263F">
        <w:rPr>
          <w:rFonts w:asciiTheme="minorHAnsi" w:hAnsiTheme="minorHAnsi" w:cstheme="minorHAnsi"/>
          <w:color w:val="auto"/>
          <w:sz w:val="22"/>
          <w:szCs w:val="22"/>
        </w:rPr>
        <w:t>το χρονοδιάγραμμα,</w:t>
      </w:r>
    </w:p>
    <w:p w14:paraId="3FECE26A" w14:textId="77777777" w:rsidR="0094263F" w:rsidRPr="0094263F" w:rsidRDefault="0094263F" w:rsidP="00CB3043">
      <w:pPr>
        <w:pStyle w:val="Default"/>
        <w:widowControl/>
        <w:numPr>
          <w:ilvl w:val="0"/>
          <w:numId w:val="55"/>
        </w:numPr>
        <w:suppressAutoHyphens w:val="0"/>
        <w:autoSpaceDE w:val="0"/>
        <w:autoSpaceDN w:val="0"/>
        <w:adjustRightInd w:val="0"/>
        <w:spacing w:after="120" w:line="360" w:lineRule="auto"/>
        <w:jc w:val="both"/>
        <w:rPr>
          <w:rFonts w:asciiTheme="minorHAnsi" w:hAnsiTheme="minorHAnsi" w:cstheme="minorHAnsi"/>
          <w:color w:val="auto"/>
          <w:sz w:val="22"/>
          <w:szCs w:val="22"/>
        </w:rPr>
      </w:pPr>
      <w:r w:rsidRPr="0094263F">
        <w:rPr>
          <w:rFonts w:asciiTheme="minorHAnsi" w:hAnsiTheme="minorHAnsi" w:cstheme="minorHAnsi"/>
          <w:color w:val="auto"/>
          <w:sz w:val="22"/>
          <w:szCs w:val="22"/>
        </w:rPr>
        <w:t xml:space="preserve">την ενδεικτική απαιτούμενη </w:t>
      </w:r>
      <w:proofErr w:type="spellStart"/>
      <w:r w:rsidRPr="0094263F">
        <w:rPr>
          <w:rFonts w:asciiTheme="minorHAnsi" w:hAnsiTheme="minorHAnsi" w:cstheme="minorHAnsi"/>
          <w:color w:val="auto"/>
          <w:sz w:val="22"/>
          <w:szCs w:val="22"/>
        </w:rPr>
        <w:t>ανθρωποπροσπάθεια</w:t>
      </w:r>
      <w:proofErr w:type="spellEnd"/>
      <w:r w:rsidRPr="0094263F">
        <w:rPr>
          <w:rFonts w:asciiTheme="minorHAnsi" w:hAnsiTheme="minorHAnsi" w:cstheme="minorHAnsi"/>
          <w:color w:val="auto"/>
          <w:sz w:val="22"/>
          <w:szCs w:val="22"/>
        </w:rPr>
        <w:t xml:space="preserve"> και τους ρόλους της ομάδας έργου,</w:t>
      </w:r>
    </w:p>
    <w:p w14:paraId="7DB6E135" w14:textId="77777777" w:rsidR="0094263F" w:rsidRPr="0094263F" w:rsidRDefault="0094263F" w:rsidP="00CB3043">
      <w:pPr>
        <w:pStyle w:val="Default"/>
        <w:widowControl/>
        <w:numPr>
          <w:ilvl w:val="0"/>
          <w:numId w:val="55"/>
        </w:numPr>
        <w:suppressAutoHyphens w:val="0"/>
        <w:autoSpaceDE w:val="0"/>
        <w:autoSpaceDN w:val="0"/>
        <w:adjustRightInd w:val="0"/>
        <w:spacing w:after="120" w:line="360" w:lineRule="auto"/>
        <w:jc w:val="both"/>
        <w:rPr>
          <w:rFonts w:asciiTheme="minorHAnsi" w:hAnsiTheme="minorHAnsi" w:cstheme="minorHAnsi"/>
          <w:color w:val="auto"/>
          <w:sz w:val="22"/>
          <w:szCs w:val="22"/>
        </w:rPr>
      </w:pPr>
      <w:r w:rsidRPr="0094263F">
        <w:rPr>
          <w:rFonts w:asciiTheme="minorHAnsi" w:hAnsiTheme="minorHAnsi" w:cstheme="minorHAnsi"/>
          <w:color w:val="auto"/>
          <w:sz w:val="22"/>
          <w:szCs w:val="22"/>
        </w:rPr>
        <w:t xml:space="preserve">άλλους </w:t>
      </w:r>
      <w:proofErr w:type="spellStart"/>
      <w:r w:rsidRPr="0094263F">
        <w:rPr>
          <w:rFonts w:asciiTheme="minorHAnsi" w:hAnsiTheme="minorHAnsi" w:cstheme="minorHAnsi"/>
          <w:color w:val="auto"/>
          <w:sz w:val="22"/>
          <w:szCs w:val="22"/>
        </w:rPr>
        <w:t>ειδκότερους</w:t>
      </w:r>
      <w:proofErr w:type="spellEnd"/>
      <w:r w:rsidRPr="0094263F">
        <w:rPr>
          <w:rFonts w:asciiTheme="minorHAnsi" w:hAnsiTheme="minorHAnsi" w:cstheme="minorHAnsi"/>
          <w:color w:val="auto"/>
          <w:sz w:val="22"/>
          <w:szCs w:val="22"/>
        </w:rPr>
        <w:t xml:space="preserve"> όρους όπως π.χ. η δυνατότητα αξιοποίησης διαθέσιμων πρωτογενών δεδομένων, </w:t>
      </w:r>
      <w:proofErr w:type="spellStart"/>
      <w:r w:rsidRPr="0094263F">
        <w:rPr>
          <w:rFonts w:asciiTheme="minorHAnsi" w:hAnsiTheme="minorHAnsi" w:cstheme="minorHAnsi"/>
          <w:color w:val="auto"/>
          <w:sz w:val="22"/>
          <w:szCs w:val="22"/>
        </w:rPr>
        <w:t>κλπ</w:t>
      </w:r>
      <w:proofErr w:type="spellEnd"/>
    </w:p>
    <w:p w14:paraId="6BEAB340" w14:textId="77777777" w:rsidR="007637F7" w:rsidRPr="008B5F4D" w:rsidRDefault="007637F7" w:rsidP="00CB3043">
      <w:pPr>
        <w:pStyle w:val="aff"/>
        <w:numPr>
          <w:ilvl w:val="0"/>
          <w:numId w:val="20"/>
        </w:numPr>
        <w:rPr>
          <w:b/>
          <w:lang w:val="el-GR"/>
        </w:rPr>
      </w:pPr>
      <w:r w:rsidRPr="008B5F4D">
        <w:rPr>
          <w:b/>
          <w:lang w:val="el-GR"/>
        </w:rPr>
        <w:t xml:space="preserve">Δημιουργία των απαραίτητων προϋποθέσεων για την πλήρη αξιοποίηση των αποτελεσμάτων του </w:t>
      </w:r>
      <w:r w:rsidR="009F04B1" w:rsidRPr="008B5F4D">
        <w:rPr>
          <w:b/>
          <w:lang w:val="el-GR"/>
        </w:rPr>
        <w:t>Έργου</w:t>
      </w:r>
      <w:r w:rsidRPr="008B5F4D">
        <w:rPr>
          <w:b/>
          <w:lang w:val="el-GR"/>
        </w:rPr>
        <w:t xml:space="preserve"> </w:t>
      </w:r>
    </w:p>
    <w:p w14:paraId="25EB87FA" w14:textId="77777777" w:rsidR="007637F7" w:rsidRPr="007637F7" w:rsidRDefault="007637F7" w:rsidP="007637F7">
      <w:pPr>
        <w:rPr>
          <w:lang w:val="el-GR"/>
        </w:rPr>
      </w:pPr>
      <w:r w:rsidRPr="007637F7">
        <w:rPr>
          <w:lang w:val="el-GR"/>
        </w:rPr>
        <w:t>Στο πλαίσιο</w:t>
      </w:r>
      <w:r w:rsidR="00122C04">
        <w:rPr>
          <w:lang w:val="el-GR"/>
        </w:rPr>
        <w:t xml:space="preserve"> της πλήρους αξιοποίησης των αποτελεσμάτων του Έργου</w:t>
      </w:r>
      <w:r w:rsidRPr="007637F7">
        <w:rPr>
          <w:lang w:val="el-GR"/>
        </w:rPr>
        <w:t xml:space="preserve"> </w:t>
      </w:r>
      <w:r w:rsidR="00122C04" w:rsidRPr="007637F7">
        <w:rPr>
          <w:lang w:val="el-GR"/>
        </w:rPr>
        <w:t xml:space="preserve">και την ενσωμάτωσή του στην καθημερινή λειτουργία των φορέων </w:t>
      </w:r>
      <w:r w:rsidR="00122C04">
        <w:rPr>
          <w:lang w:val="el-GR"/>
        </w:rPr>
        <w:t>του συνόλου της δημόσιας διοίκησης</w:t>
      </w:r>
      <w:r w:rsidR="00122C04" w:rsidRPr="007637F7">
        <w:rPr>
          <w:lang w:val="el-GR"/>
        </w:rPr>
        <w:t xml:space="preserve"> </w:t>
      </w:r>
      <w:r w:rsidRPr="007637F7">
        <w:rPr>
          <w:lang w:val="el-GR"/>
        </w:rPr>
        <w:t>θα παρασχεθούν υπηρεσίες που στόχο θα έχουν την ευαισθητοποίηση και ενεργοποίηση όλων των εμπλεκομένων, τόσο σε επίπεδο ηγεσίας (Πολιτικής και Υπηρεσιακής) όσο και σε επίπεδο χρηστών.</w:t>
      </w:r>
    </w:p>
    <w:p w14:paraId="57CC40AF" w14:textId="77777777" w:rsidR="007637F7" w:rsidRPr="007637F7" w:rsidRDefault="007637F7" w:rsidP="007637F7">
      <w:pPr>
        <w:rPr>
          <w:lang w:val="el-GR"/>
        </w:rPr>
      </w:pPr>
      <w:r w:rsidRPr="007637F7">
        <w:rPr>
          <w:lang w:val="el-GR"/>
        </w:rPr>
        <w:t>Συγκεκριμένα οι ενέργειες που θα εκτελεστούν σε αυτό το επίπεδο αφορούν στα ακόλουθα :</w:t>
      </w:r>
    </w:p>
    <w:p w14:paraId="51DA629F" w14:textId="77777777" w:rsidR="007637F7" w:rsidRPr="007637F7" w:rsidRDefault="007637F7" w:rsidP="00CB3043">
      <w:pPr>
        <w:numPr>
          <w:ilvl w:val="0"/>
          <w:numId w:val="40"/>
        </w:numPr>
        <w:suppressAutoHyphens w:val="0"/>
        <w:spacing w:before="60" w:after="60"/>
        <w:rPr>
          <w:rFonts w:cs="Tahoma"/>
          <w:lang w:val="el-GR"/>
        </w:rPr>
      </w:pPr>
      <w:r w:rsidRPr="007637F7">
        <w:rPr>
          <w:rFonts w:cs="Tahoma"/>
          <w:lang w:val="el-GR"/>
        </w:rPr>
        <w:t>Ευαισθητοποίηση και κινητοποίηση του στελεχιακού δυναμικού των φορέων</w:t>
      </w:r>
      <w:r w:rsidR="00CB5D5D">
        <w:rPr>
          <w:rFonts w:cs="Tahoma"/>
          <w:lang w:val="el-GR"/>
        </w:rPr>
        <w:t xml:space="preserve"> του συνόλου της δημόσιας διοίκησης</w:t>
      </w:r>
      <w:r w:rsidRPr="007637F7">
        <w:rPr>
          <w:rFonts w:cs="Tahoma"/>
          <w:lang w:val="el-GR"/>
        </w:rPr>
        <w:t xml:space="preserve"> και άλλων επιλεγμένων φορέων</w:t>
      </w:r>
    </w:p>
    <w:p w14:paraId="420660ED" w14:textId="77777777" w:rsidR="007637F7" w:rsidRPr="007637F7" w:rsidRDefault="007637F7" w:rsidP="00CB3043">
      <w:pPr>
        <w:numPr>
          <w:ilvl w:val="0"/>
          <w:numId w:val="40"/>
        </w:numPr>
        <w:suppressAutoHyphens w:val="0"/>
        <w:spacing w:before="60" w:after="60"/>
        <w:rPr>
          <w:rFonts w:cs="Tahoma"/>
          <w:lang w:val="el-GR"/>
        </w:rPr>
      </w:pPr>
      <w:r w:rsidRPr="007637F7">
        <w:rPr>
          <w:rFonts w:cs="Tahoma"/>
          <w:lang w:val="el-GR"/>
        </w:rPr>
        <w:t>Ευαισθητοποίηση και κινητοποίηση της Πολιτικής και Υπηρεσιακής Ηγεσίας,</w:t>
      </w:r>
    </w:p>
    <w:p w14:paraId="09C144E9" w14:textId="77777777" w:rsidR="007637F7" w:rsidRPr="007637F7" w:rsidRDefault="007637F7" w:rsidP="00CB5D5D">
      <w:pPr>
        <w:tabs>
          <w:tab w:val="num" w:pos="1440"/>
        </w:tabs>
        <w:suppressAutoHyphens w:val="0"/>
        <w:spacing w:before="60" w:after="60"/>
        <w:ind w:left="720"/>
        <w:rPr>
          <w:rFonts w:cs="Tahoma"/>
          <w:lang w:val="el-GR"/>
        </w:rPr>
      </w:pPr>
    </w:p>
    <w:p w14:paraId="567D45D5" w14:textId="77777777" w:rsidR="00122C04" w:rsidRPr="00122C04" w:rsidRDefault="007637F7" w:rsidP="00122C04">
      <w:pPr>
        <w:spacing w:before="120"/>
        <w:rPr>
          <w:lang w:val="el-GR"/>
        </w:rPr>
      </w:pPr>
      <w:r w:rsidRPr="007637F7">
        <w:rPr>
          <w:rFonts w:cs="Tahoma"/>
          <w:lang w:val="el-GR"/>
        </w:rPr>
        <w:t xml:space="preserve">Στο παραπάνω πλαίσιο </w:t>
      </w:r>
      <w:r w:rsidR="00122C04">
        <w:rPr>
          <w:lang w:val="el-GR"/>
        </w:rPr>
        <w:t>ο</w:t>
      </w:r>
      <w:r w:rsidR="00122C04" w:rsidRPr="00122C04">
        <w:rPr>
          <w:lang w:val="el-GR"/>
        </w:rPr>
        <w:t xml:space="preserve"> Ανάδοχος θα πρέπει να καταρτίσει</w:t>
      </w:r>
      <w:r w:rsidR="00DC18BF">
        <w:rPr>
          <w:lang w:val="el-GR"/>
        </w:rPr>
        <w:t xml:space="preserve"> και να υλοποιήσει</w:t>
      </w:r>
      <w:r w:rsidR="00122C04" w:rsidRPr="00122C04">
        <w:rPr>
          <w:lang w:val="el-GR"/>
        </w:rPr>
        <w:t xml:space="preserve"> Σχέδιο Επικοινωνιακής Στρατηγικής το οποίο θα περιλαμβάνει </w:t>
      </w:r>
      <w:r w:rsidR="00122C04" w:rsidRPr="00122C04">
        <w:rPr>
          <w:u w:val="single"/>
          <w:lang w:val="el-GR"/>
        </w:rPr>
        <w:t>κατ’ ελάχιστον</w:t>
      </w:r>
      <w:r w:rsidR="00122C04" w:rsidRPr="00122C04">
        <w:rPr>
          <w:lang w:val="el-GR"/>
        </w:rPr>
        <w:t>, τις ακόλουθες οι δράσεις:</w:t>
      </w:r>
    </w:p>
    <w:p w14:paraId="1EECD625" w14:textId="77777777" w:rsidR="00DB37D0" w:rsidRPr="00DB37D0" w:rsidRDefault="00DB37D0" w:rsidP="00CB3043">
      <w:pPr>
        <w:numPr>
          <w:ilvl w:val="0"/>
          <w:numId w:val="39"/>
        </w:numPr>
        <w:suppressAutoHyphens w:val="0"/>
        <w:spacing w:before="60" w:after="60"/>
        <w:rPr>
          <w:rFonts w:cs="Tahoma"/>
          <w:szCs w:val="22"/>
          <w:lang w:val="el-GR"/>
        </w:rPr>
      </w:pPr>
      <w:r>
        <w:rPr>
          <w:rFonts w:cs="Tahoma"/>
          <w:szCs w:val="22"/>
          <w:lang w:val="el-GR"/>
        </w:rPr>
        <w:t>Δ</w:t>
      </w:r>
      <w:r w:rsidR="00BE568F">
        <w:rPr>
          <w:rFonts w:cs="Tahoma"/>
          <w:szCs w:val="22"/>
          <w:lang w:val="el-GR"/>
        </w:rPr>
        <w:t>ιοργάνωση και δ</w:t>
      </w:r>
      <w:r w:rsidR="007637F7" w:rsidRPr="007637F7">
        <w:rPr>
          <w:rFonts w:cs="Tahoma"/>
          <w:szCs w:val="22"/>
          <w:lang w:val="el-GR"/>
        </w:rPr>
        <w:t>ιενέργεια ημερίδων σε κεντρικό και περιφερειακό επίπεδο με εστιασμένο περιεχόμενο</w:t>
      </w:r>
      <w:r w:rsidRPr="00DB37D0">
        <w:rPr>
          <w:rFonts w:cs="Tahoma"/>
          <w:szCs w:val="22"/>
          <w:lang w:val="el-GR"/>
        </w:rPr>
        <w:t xml:space="preserve">: </w:t>
      </w:r>
    </w:p>
    <w:p w14:paraId="7EE01424" w14:textId="77777777" w:rsidR="00DB37D0" w:rsidRDefault="00DB37D0" w:rsidP="00DB37D0">
      <w:pPr>
        <w:suppressAutoHyphens w:val="0"/>
        <w:spacing w:before="60" w:after="60"/>
        <w:ind w:left="1620"/>
        <w:rPr>
          <w:rFonts w:cs="Tahoma"/>
          <w:szCs w:val="22"/>
          <w:lang w:val="el-GR"/>
        </w:rPr>
      </w:pPr>
      <w:r>
        <w:rPr>
          <w:rFonts w:cs="Tahoma"/>
          <w:szCs w:val="22"/>
          <w:lang w:val="el-GR"/>
        </w:rPr>
        <w:t xml:space="preserve">α) </w:t>
      </w:r>
      <w:r w:rsidR="007637F7" w:rsidRPr="00DB37D0">
        <w:rPr>
          <w:rFonts w:cs="Tahoma"/>
          <w:szCs w:val="22"/>
          <w:lang w:val="el-GR"/>
        </w:rPr>
        <w:t xml:space="preserve">στα </w:t>
      </w:r>
      <w:r w:rsidR="007637F7" w:rsidRPr="00DB37D0">
        <w:rPr>
          <w:rFonts w:cs="Tahoma"/>
          <w:szCs w:val="22"/>
          <w:u w:val="single"/>
          <w:lang w:val="el-GR"/>
        </w:rPr>
        <w:t>προβλήματα και τις ιδιαίτερες ανάγκες</w:t>
      </w:r>
      <w:r w:rsidR="007637F7" w:rsidRPr="00DB37D0">
        <w:rPr>
          <w:rFonts w:cs="Tahoma"/>
          <w:szCs w:val="22"/>
          <w:lang w:val="el-GR"/>
        </w:rPr>
        <w:t xml:space="preserve"> που καλείται να αντιμετωπίσει η Ενιαία Διαχείριση Ανθρώπινου </w:t>
      </w:r>
      <w:r w:rsidR="00CB5D5D" w:rsidRPr="00DB37D0">
        <w:rPr>
          <w:rFonts w:cs="Tahoma"/>
          <w:szCs w:val="22"/>
          <w:lang w:val="el-GR"/>
        </w:rPr>
        <w:t>Δυναμικού</w:t>
      </w:r>
      <w:r w:rsidR="007637F7" w:rsidRPr="00DB37D0">
        <w:rPr>
          <w:rFonts w:cs="Tahoma"/>
          <w:szCs w:val="22"/>
          <w:lang w:val="el-GR"/>
        </w:rPr>
        <w:t xml:space="preserve"> στη Δημόσια Διοίκηση</w:t>
      </w:r>
      <w:r>
        <w:rPr>
          <w:rFonts w:cs="Tahoma"/>
          <w:szCs w:val="22"/>
          <w:lang w:val="el-GR"/>
        </w:rPr>
        <w:t xml:space="preserve"> και </w:t>
      </w:r>
    </w:p>
    <w:p w14:paraId="7571ACF3" w14:textId="77777777" w:rsidR="00DB37D0" w:rsidRDefault="00DB37D0" w:rsidP="00DB37D0">
      <w:pPr>
        <w:suppressAutoHyphens w:val="0"/>
        <w:spacing w:before="60" w:after="60"/>
        <w:ind w:left="1620"/>
        <w:rPr>
          <w:rFonts w:cs="Tahoma"/>
          <w:szCs w:val="22"/>
          <w:lang w:val="el-GR"/>
        </w:rPr>
      </w:pPr>
      <w:r>
        <w:rPr>
          <w:rFonts w:cs="Tahoma"/>
          <w:szCs w:val="22"/>
          <w:lang w:val="el-GR"/>
        </w:rPr>
        <w:t xml:space="preserve">β) </w:t>
      </w:r>
      <w:r w:rsidRPr="007637F7">
        <w:rPr>
          <w:rFonts w:cs="Tahoma"/>
          <w:szCs w:val="22"/>
          <w:lang w:val="el-GR"/>
        </w:rPr>
        <w:t xml:space="preserve">στις </w:t>
      </w:r>
      <w:r w:rsidRPr="007637F7">
        <w:rPr>
          <w:rFonts w:cs="Tahoma"/>
          <w:szCs w:val="22"/>
          <w:u w:val="single"/>
          <w:lang w:val="el-GR"/>
        </w:rPr>
        <w:t>επιμέρους και  γενικές κατευθύνσεις και στόχους της κυβερνητικής πολιτικής</w:t>
      </w:r>
      <w:r w:rsidRPr="007637F7">
        <w:rPr>
          <w:rFonts w:cs="Tahoma"/>
          <w:szCs w:val="22"/>
          <w:lang w:val="el-GR"/>
        </w:rPr>
        <w:t xml:space="preserve"> σε σχέση με την Ενιαία Διαχείριση του Ανθρώπινου </w:t>
      </w:r>
      <w:r>
        <w:rPr>
          <w:rFonts w:cs="Tahoma"/>
          <w:szCs w:val="22"/>
          <w:lang w:val="el-GR"/>
        </w:rPr>
        <w:t>Δυναμικού</w:t>
      </w:r>
      <w:r w:rsidRPr="007637F7">
        <w:rPr>
          <w:rFonts w:cs="Tahoma"/>
          <w:szCs w:val="22"/>
          <w:lang w:val="el-GR"/>
        </w:rPr>
        <w:t xml:space="preserve"> στο σύνολο της Δημόσιας Διοίκησης.</w:t>
      </w:r>
    </w:p>
    <w:p w14:paraId="2504DA7E" w14:textId="77777777" w:rsidR="007637F7" w:rsidRPr="00DB37D0" w:rsidRDefault="007637F7" w:rsidP="00DB37D0">
      <w:pPr>
        <w:suppressAutoHyphens w:val="0"/>
        <w:spacing w:before="60" w:after="60"/>
        <w:ind w:left="1620"/>
        <w:rPr>
          <w:rFonts w:cs="Tahoma"/>
          <w:szCs w:val="22"/>
          <w:lang w:val="el-GR"/>
        </w:rPr>
      </w:pPr>
      <w:r w:rsidRPr="00DB37D0">
        <w:rPr>
          <w:rFonts w:cs="Tahoma"/>
          <w:lang w:val="el-GR"/>
        </w:rPr>
        <w:t xml:space="preserve">Αφορά στη διοργάνωση, υποστήριξη της διενέργειας, τεκμηρίωση (όσον αφορά το περιεχόμενο και τους συμμετέχοντες) και αναφορά αποτελεσμάτων κάθε ημερίδας. </w:t>
      </w:r>
    </w:p>
    <w:p w14:paraId="463EE31F" w14:textId="77777777" w:rsidR="00122C04" w:rsidRPr="00122C04" w:rsidRDefault="007637F7" w:rsidP="00CB3043">
      <w:pPr>
        <w:numPr>
          <w:ilvl w:val="0"/>
          <w:numId w:val="39"/>
        </w:numPr>
        <w:suppressAutoHyphens w:val="0"/>
        <w:spacing w:before="60" w:after="60"/>
        <w:rPr>
          <w:rFonts w:cs="Tahoma"/>
          <w:szCs w:val="22"/>
          <w:lang w:val="el-GR"/>
        </w:rPr>
      </w:pPr>
      <w:r w:rsidRPr="00CB5D5D">
        <w:rPr>
          <w:rFonts w:cs="Tahoma"/>
          <w:szCs w:val="22"/>
          <w:lang w:val="el-GR"/>
        </w:rPr>
        <w:t>Ανάπτυξη του</w:t>
      </w:r>
      <w:r w:rsidR="00545A7A" w:rsidRPr="00C94C40">
        <w:rPr>
          <w:rFonts w:cs="Tahoma"/>
          <w:szCs w:val="22"/>
          <w:lang w:val="el-GR"/>
        </w:rPr>
        <w:t xml:space="preserve"> </w:t>
      </w:r>
      <w:r w:rsidR="00545A7A">
        <w:rPr>
          <w:rFonts w:cs="Tahoma"/>
          <w:szCs w:val="22"/>
          <w:lang w:val="el-GR"/>
        </w:rPr>
        <w:t>έντυπου και ψηφιακού επικοινωνιακού υλικού</w:t>
      </w:r>
      <w:r w:rsidRPr="00CB5D5D">
        <w:rPr>
          <w:rFonts w:cs="Tahoma"/>
          <w:szCs w:val="22"/>
          <w:lang w:val="el-GR"/>
        </w:rPr>
        <w:t xml:space="preserve"> που θα χρησιμοποιηθεί κατά την υλοποίηση των ενεργειών ευαισθητοποίησης – κινητοποίησης και διαβούλευσης που περιγράφονται παραπάνω. </w:t>
      </w:r>
      <w:r w:rsidR="00545A7A" w:rsidRPr="00286D02">
        <w:rPr>
          <w:rFonts w:cs="Tahoma"/>
          <w:szCs w:val="22"/>
          <w:lang w:val="el-GR"/>
        </w:rPr>
        <w:t>Το εν λόγω υλικό μπορεί να αφορά υλικό παρουσιάσεων, προβολής, προβληματισμού / κινητοποίησης, έντυπα φυλλάδια,</w:t>
      </w:r>
      <w:r w:rsidR="00545A7A" w:rsidRPr="00A80EB4">
        <w:rPr>
          <w:rFonts w:asciiTheme="minorHAnsi" w:hAnsiTheme="minorHAnsi" w:cs="Tahoma"/>
          <w:b/>
          <w:color w:val="002060"/>
          <w:szCs w:val="22"/>
          <w:lang w:val="el-GR"/>
        </w:rPr>
        <w:t xml:space="preserve"> </w:t>
      </w:r>
      <w:r w:rsidR="00545A7A">
        <w:rPr>
          <w:rFonts w:cs="Tahoma"/>
          <w:szCs w:val="22"/>
          <w:lang w:val="el-GR"/>
        </w:rPr>
        <w:t xml:space="preserve">καθώς και δημιουργία και εκτύπωση </w:t>
      </w:r>
      <w:proofErr w:type="spellStart"/>
      <w:r w:rsidR="00545A7A">
        <w:rPr>
          <w:rFonts w:cs="Tahoma"/>
          <w:szCs w:val="22"/>
          <w:lang w:val="el-GR"/>
        </w:rPr>
        <w:t>κατ’ελάχιστον</w:t>
      </w:r>
      <w:proofErr w:type="spellEnd"/>
      <w:r w:rsidR="00122C04" w:rsidRPr="00122C04">
        <w:rPr>
          <w:rFonts w:cs="Tahoma"/>
          <w:szCs w:val="22"/>
          <w:lang w:val="el-GR"/>
        </w:rPr>
        <w:t>:</w:t>
      </w:r>
    </w:p>
    <w:p w14:paraId="759C03CF" w14:textId="77777777" w:rsidR="00122C04" w:rsidRPr="00122C04" w:rsidRDefault="00122C04" w:rsidP="00CB3043">
      <w:pPr>
        <w:numPr>
          <w:ilvl w:val="2"/>
          <w:numId w:val="43"/>
        </w:numPr>
        <w:spacing w:before="120"/>
        <w:rPr>
          <w:lang w:val="el-GR"/>
        </w:rPr>
      </w:pPr>
      <w:r w:rsidRPr="00122C04">
        <w:rPr>
          <w:lang w:val="el-GR"/>
        </w:rPr>
        <w:t>έγχρωμων αφισών σε εκατό (100) αντίτυπα (διάστασης 35 Χ 50, έγχρωμη εκτύπωση, 4χρωμία)</w:t>
      </w:r>
      <w:r w:rsidR="00BE568F" w:rsidRPr="00BE568F">
        <w:rPr>
          <w:lang w:val="el-GR"/>
        </w:rPr>
        <w:t>,</w:t>
      </w:r>
    </w:p>
    <w:p w14:paraId="7D4B1D72" w14:textId="77777777" w:rsidR="00122C04" w:rsidRPr="00122C04" w:rsidRDefault="00122C04" w:rsidP="00CB3043">
      <w:pPr>
        <w:numPr>
          <w:ilvl w:val="2"/>
          <w:numId w:val="43"/>
        </w:numPr>
        <w:spacing w:before="120"/>
        <w:rPr>
          <w:lang w:val="el-GR"/>
        </w:rPr>
      </w:pPr>
      <w:r w:rsidRPr="00122C04">
        <w:rPr>
          <w:lang w:val="el-GR"/>
        </w:rPr>
        <w:t>έγχρωμου φυλλαδίου σε χίλια (1.000) αντίτυπα (τετρασέλιδο: Μέγεθος χαρτιού Α5 κλειστό, Α4 ανο</w:t>
      </w:r>
      <w:r w:rsidR="00BE568F">
        <w:rPr>
          <w:lang w:val="el-GR"/>
        </w:rPr>
        <w:t>ιχτό, έγχρωμη εκτύπωση 4χρωμία)</w:t>
      </w:r>
      <w:r w:rsidR="00BE568F" w:rsidRPr="00BE568F">
        <w:rPr>
          <w:lang w:val="el-GR"/>
        </w:rPr>
        <w:t>,</w:t>
      </w:r>
    </w:p>
    <w:p w14:paraId="45B5AB5B" w14:textId="77777777" w:rsidR="00122C04" w:rsidRPr="00122C04" w:rsidRDefault="00122C04" w:rsidP="00CB3043">
      <w:pPr>
        <w:numPr>
          <w:ilvl w:val="2"/>
          <w:numId w:val="43"/>
        </w:numPr>
        <w:spacing w:before="120"/>
        <w:rPr>
          <w:lang w:val="el-GR"/>
        </w:rPr>
      </w:pPr>
    </w:p>
    <w:p w14:paraId="657B8F28" w14:textId="77777777" w:rsidR="00545A7A" w:rsidRPr="00C94C40" w:rsidRDefault="00545A7A" w:rsidP="00C94C40">
      <w:pPr>
        <w:numPr>
          <w:ilvl w:val="2"/>
          <w:numId w:val="43"/>
        </w:numPr>
        <w:spacing w:before="120"/>
        <w:rPr>
          <w:lang w:val="el-GR"/>
        </w:rPr>
      </w:pPr>
      <w:r w:rsidRPr="00C94C40">
        <w:rPr>
          <w:lang w:val="el-GR"/>
        </w:rPr>
        <w:t xml:space="preserve">30 δημοσιεύσεις και διαμοιρασμό κειμένων, φωτογραφιών και συναφούς ψηφιακού υλικού σε </w:t>
      </w:r>
      <w:proofErr w:type="spellStart"/>
      <w:r w:rsidRPr="00C94C40">
        <w:rPr>
          <w:lang w:val="el-GR"/>
        </w:rPr>
        <w:t>ιστοτόπους</w:t>
      </w:r>
      <w:proofErr w:type="spellEnd"/>
      <w:r w:rsidRPr="00C94C40">
        <w:rPr>
          <w:lang w:val="el-GR"/>
        </w:rPr>
        <w:t xml:space="preserve"> κοινωνικής δικτύωσης (Twitter, </w:t>
      </w:r>
      <w:proofErr w:type="spellStart"/>
      <w:r w:rsidRPr="00C94C40">
        <w:rPr>
          <w:lang w:val="el-GR"/>
        </w:rPr>
        <w:t>Instagram</w:t>
      </w:r>
      <w:proofErr w:type="spellEnd"/>
      <w:r w:rsidRPr="00C94C40">
        <w:rPr>
          <w:lang w:val="el-GR"/>
        </w:rPr>
        <w:t xml:space="preserve">, LinkedIn </w:t>
      </w:r>
      <w:proofErr w:type="spellStart"/>
      <w:r w:rsidRPr="00C94C40">
        <w:rPr>
          <w:lang w:val="el-GR"/>
        </w:rPr>
        <w:t>κλπ</w:t>
      </w:r>
      <w:proofErr w:type="spellEnd"/>
      <w:r w:rsidRPr="00C94C40">
        <w:rPr>
          <w:lang w:val="el-GR"/>
        </w:rPr>
        <w:t>) μέσω λογαριασμών για το Έργο,</w:t>
      </w:r>
    </w:p>
    <w:p w14:paraId="502FEE36" w14:textId="77777777" w:rsidR="00545A7A" w:rsidRPr="00C94C40" w:rsidRDefault="00545A7A" w:rsidP="00C94C40">
      <w:pPr>
        <w:numPr>
          <w:ilvl w:val="2"/>
          <w:numId w:val="43"/>
        </w:numPr>
        <w:spacing w:before="120"/>
        <w:rPr>
          <w:lang w:val="el-GR"/>
        </w:rPr>
      </w:pPr>
      <w:r w:rsidRPr="00C94C40">
        <w:rPr>
          <w:lang w:val="el-GR"/>
        </w:rPr>
        <w:t>3 παρουσιάσεις σε ημερίδες</w:t>
      </w:r>
      <w:r>
        <w:rPr>
          <w:lang w:val="en-US"/>
        </w:rPr>
        <w:t>.</w:t>
      </w:r>
    </w:p>
    <w:p w14:paraId="59D2710C" w14:textId="77777777" w:rsidR="007637F7" w:rsidRPr="00CB5D5D" w:rsidRDefault="007637F7" w:rsidP="00122C04">
      <w:pPr>
        <w:suppressAutoHyphens w:val="0"/>
        <w:spacing w:before="60" w:after="60"/>
        <w:ind w:left="1620"/>
        <w:rPr>
          <w:rFonts w:cs="Tahoma"/>
          <w:szCs w:val="22"/>
          <w:lang w:val="el-GR"/>
        </w:rPr>
      </w:pPr>
    </w:p>
    <w:p w14:paraId="7947B49E" w14:textId="77777777" w:rsidR="008C7035" w:rsidRPr="003D5485" w:rsidRDefault="003D5485">
      <w:pPr>
        <w:suppressAutoHyphens w:val="0"/>
        <w:autoSpaceDE w:val="0"/>
        <w:spacing w:after="60"/>
        <w:rPr>
          <w:rFonts w:eastAsia="SimSun"/>
          <w:szCs w:val="22"/>
          <w:lang w:val="el-GR"/>
        </w:rPr>
      </w:pPr>
      <w:r>
        <w:rPr>
          <w:rFonts w:eastAsia="SimSun"/>
          <w:szCs w:val="22"/>
          <w:lang w:val="el-GR"/>
        </w:rPr>
        <w:t xml:space="preserve">Οι ημερίδες που θα διενεργηθούν θα πρέπει να είναι τουλάχιστον </w:t>
      </w:r>
      <w:r w:rsidR="00AA4A12">
        <w:rPr>
          <w:rFonts w:eastAsia="SimSun"/>
          <w:szCs w:val="22"/>
          <w:lang w:val="el-GR"/>
        </w:rPr>
        <w:t xml:space="preserve">τρείς </w:t>
      </w:r>
      <w:r w:rsidRPr="003D5485">
        <w:rPr>
          <w:rFonts w:eastAsia="SimSun"/>
          <w:szCs w:val="22"/>
          <w:lang w:val="el-GR"/>
        </w:rPr>
        <w:t>(</w:t>
      </w:r>
      <w:r w:rsidR="00AA4A12">
        <w:rPr>
          <w:rFonts w:eastAsia="SimSun"/>
          <w:szCs w:val="22"/>
          <w:lang w:val="el-GR"/>
        </w:rPr>
        <w:t>3</w:t>
      </w:r>
      <w:r w:rsidRPr="003D5485">
        <w:rPr>
          <w:rFonts w:eastAsia="SimSun"/>
          <w:szCs w:val="22"/>
          <w:lang w:val="el-GR"/>
        </w:rPr>
        <w:t>)</w:t>
      </w:r>
      <w:r w:rsidR="00BE568F">
        <w:rPr>
          <w:rFonts w:eastAsia="SimSun"/>
          <w:szCs w:val="22"/>
          <w:lang w:val="el-GR"/>
        </w:rPr>
        <w:t xml:space="preserve">, </w:t>
      </w:r>
      <w:r w:rsidR="00AA4A12">
        <w:rPr>
          <w:rFonts w:eastAsia="SimSun"/>
          <w:szCs w:val="22"/>
          <w:lang w:val="el-GR"/>
        </w:rPr>
        <w:t xml:space="preserve">έως </w:t>
      </w:r>
      <w:r w:rsidR="00BE568F" w:rsidRPr="00122C04">
        <w:rPr>
          <w:lang w:val="el-GR"/>
        </w:rPr>
        <w:t>διακοσίων (200) προσκεκλημένων</w:t>
      </w:r>
      <w:r w:rsidR="00BE568F">
        <w:rPr>
          <w:lang w:val="el-GR"/>
        </w:rPr>
        <w:t xml:space="preserve"> και </w:t>
      </w:r>
      <w:proofErr w:type="spellStart"/>
      <w:r w:rsidR="00AA4A12">
        <w:rPr>
          <w:lang w:val="el-GR"/>
        </w:rPr>
        <w:t>δυναται</w:t>
      </w:r>
      <w:proofErr w:type="spellEnd"/>
      <w:r w:rsidR="00AA4A12">
        <w:rPr>
          <w:lang w:val="el-GR"/>
        </w:rPr>
        <w:t xml:space="preserve"> αυτές να λάβουν χώρα</w:t>
      </w:r>
      <w:r w:rsidR="00BE568F">
        <w:rPr>
          <w:lang w:val="el-GR"/>
        </w:rPr>
        <w:t xml:space="preserve"> </w:t>
      </w:r>
      <w:r w:rsidR="00AA4A12">
        <w:rPr>
          <w:lang w:val="el-GR"/>
        </w:rPr>
        <w:t>εντός και εκτός Αττικής</w:t>
      </w:r>
      <w:r w:rsidR="00F96436">
        <w:rPr>
          <w:lang w:val="el-GR"/>
        </w:rPr>
        <w:t>, μετά από σχετική απόφαση της Αναθέτουσας Αρχής</w:t>
      </w:r>
      <w:r w:rsidR="00BE568F" w:rsidRPr="00122C04">
        <w:rPr>
          <w:lang w:val="el-GR"/>
        </w:rPr>
        <w:t xml:space="preserve">. </w:t>
      </w:r>
      <w:r w:rsidR="00BE568F">
        <w:rPr>
          <w:lang w:val="el-GR"/>
        </w:rPr>
        <w:t xml:space="preserve">Οι δαπάνες </w:t>
      </w:r>
      <w:r w:rsidR="00BE568F" w:rsidRPr="00122C04">
        <w:rPr>
          <w:lang w:val="el-GR"/>
        </w:rPr>
        <w:t xml:space="preserve">της διοργάνωσης των ημερίδων (π.χ. ενοικίαση χώρου, οπτικοακουστικά μέσα, </w:t>
      </w:r>
      <w:proofErr w:type="spellStart"/>
      <w:r w:rsidR="00BE568F" w:rsidRPr="00122C04">
        <w:rPr>
          <w:lang w:val="el-GR"/>
        </w:rPr>
        <w:t>catering</w:t>
      </w:r>
      <w:proofErr w:type="spellEnd"/>
      <w:r w:rsidR="00BE568F" w:rsidRPr="00122C04">
        <w:rPr>
          <w:lang w:val="el-GR"/>
        </w:rPr>
        <w:t xml:space="preserve">, </w:t>
      </w:r>
      <w:r w:rsidR="00BE568F" w:rsidRPr="00122C04">
        <w:t>banners</w:t>
      </w:r>
      <w:r w:rsidR="00BE568F" w:rsidRPr="00122C04">
        <w:rPr>
          <w:lang w:val="el-GR"/>
        </w:rPr>
        <w:t xml:space="preserve">, προσκλήσεις </w:t>
      </w:r>
      <w:proofErr w:type="spellStart"/>
      <w:r w:rsidR="00BE568F" w:rsidRPr="00122C04">
        <w:rPr>
          <w:lang w:val="el-GR"/>
        </w:rPr>
        <w:t>κλπ</w:t>
      </w:r>
      <w:proofErr w:type="spellEnd"/>
      <w:r w:rsidR="00BE568F" w:rsidRPr="00122C04">
        <w:rPr>
          <w:lang w:val="el-GR"/>
        </w:rPr>
        <w:t>) βαρύνουν τον Ανάδοχο</w:t>
      </w:r>
      <w:r w:rsidRPr="003D5485">
        <w:rPr>
          <w:rFonts w:eastAsia="SimSun"/>
          <w:szCs w:val="22"/>
          <w:lang w:val="el-GR"/>
        </w:rPr>
        <w:t>.</w:t>
      </w:r>
    </w:p>
    <w:p w14:paraId="4EE91ABE" w14:textId="77777777" w:rsidR="00122C04" w:rsidRPr="00122C04" w:rsidRDefault="00122C04" w:rsidP="00122C04">
      <w:pPr>
        <w:spacing w:before="120"/>
        <w:rPr>
          <w:rFonts w:cs="Tahoma"/>
          <w:szCs w:val="22"/>
          <w:lang w:val="el-GR"/>
        </w:rPr>
      </w:pPr>
      <w:r w:rsidRPr="00122C04">
        <w:rPr>
          <w:rFonts w:eastAsia="SimSun"/>
          <w:lang w:val="el-GR"/>
        </w:rPr>
        <w:br/>
      </w:r>
      <w:r w:rsidRPr="00122C04">
        <w:rPr>
          <w:rFonts w:cs="Tahoma"/>
          <w:szCs w:val="22"/>
          <w:lang w:val="el-GR"/>
        </w:rPr>
        <w:t xml:space="preserve">Περαιτέρω, στο πλαίσιο τήρησης και εφαρμογής των υποχρεώσεων σχετικά με την πληροφόρηση και την επικοινωνία των επιχειρησιακών προγραμμάτων του </w:t>
      </w:r>
      <w:r w:rsidR="00BE568F">
        <w:rPr>
          <w:rFonts w:cs="Tahoma"/>
          <w:szCs w:val="22"/>
          <w:lang w:val="el-GR"/>
        </w:rPr>
        <w:t>ΕΠ ΜΔΤ</w:t>
      </w:r>
      <w:r w:rsidRPr="00122C04">
        <w:rPr>
          <w:rFonts w:cs="Tahoma"/>
          <w:szCs w:val="22"/>
          <w:lang w:val="el-GR"/>
        </w:rPr>
        <w:t xml:space="preserve">, ο Ανάδοχος θα πρέπει </w:t>
      </w:r>
      <w:r w:rsidRPr="00122C04">
        <w:rPr>
          <w:lang w:val="el-GR"/>
        </w:rPr>
        <w:t xml:space="preserve">(ενδεικτικά και όχι αποκλειστικά) να μεριμνά για: </w:t>
      </w:r>
    </w:p>
    <w:p w14:paraId="5FB3C2EA" w14:textId="77777777" w:rsidR="00122C04" w:rsidRPr="00122C04" w:rsidRDefault="00122C04" w:rsidP="00CB3043">
      <w:pPr>
        <w:numPr>
          <w:ilvl w:val="0"/>
          <w:numId w:val="44"/>
        </w:numPr>
        <w:suppressAutoHyphens w:val="0"/>
        <w:spacing w:before="120"/>
        <w:ind w:left="714" w:hanging="357"/>
        <w:rPr>
          <w:rFonts w:cs="Times New Roman"/>
          <w:szCs w:val="22"/>
          <w:lang w:val="el-GR" w:eastAsia="en-US"/>
        </w:rPr>
      </w:pPr>
      <w:r w:rsidRPr="00122C04">
        <w:rPr>
          <w:lang w:val="el-GR"/>
        </w:rPr>
        <w:t xml:space="preserve">την σήμανση των παραδοτέων του Έργου (έντυπων παραδοτέων, ιστοσελίδων, ενημερωτικών προς Φορέα, φυλλαδίων, αφισών, </w:t>
      </w:r>
      <w:r w:rsidR="00B74D96">
        <w:rPr>
          <w:lang w:val="el-GR"/>
        </w:rPr>
        <w:t>κ</w:t>
      </w:r>
      <w:r w:rsidRPr="00122C04">
        <w:rPr>
          <w:lang w:val="el-GR"/>
        </w:rPr>
        <w:t>λ</w:t>
      </w:r>
      <w:r w:rsidR="00B74D96">
        <w:rPr>
          <w:lang w:val="el-GR"/>
        </w:rPr>
        <w:t>π</w:t>
      </w:r>
      <w:r w:rsidRPr="00122C04">
        <w:rPr>
          <w:lang w:val="el-GR"/>
        </w:rPr>
        <w:t>.)</w:t>
      </w:r>
    </w:p>
    <w:p w14:paraId="0E496753" w14:textId="77777777" w:rsidR="00122C04" w:rsidRPr="00122C04" w:rsidRDefault="00122C04" w:rsidP="00CB3043">
      <w:pPr>
        <w:numPr>
          <w:ilvl w:val="0"/>
          <w:numId w:val="44"/>
        </w:numPr>
        <w:suppressAutoHyphens w:val="0"/>
        <w:spacing w:before="120"/>
        <w:ind w:left="714" w:hanging="357"/>
        <w:rPr>
          <w:lang w:val="el-GR"/>
        </w:rPr>
      </w:pPr>
      <w:r w:rsidRPr="00122C04">
        <w:rPr>
          <w:lang w:val="el-GR"/>
        </w:rPr>
        <w:t>την σήμανση των χώρων υλοποίησης του Έργου (</w:t>
      </w:r>
      <w:r w:rsidR="00B74D96">
        <w:rPr>
          <w:lang w:val="el-GR"/>
        </w:rPr>
        <w:t>διεξαγωγής ημερίδων, κ</w:t>
      </w:r>
      <w:r w:rsidRPr="00122C04">
        <w:rPr>
          <w:lang w:val="el-GR"/>
        </w:rPr>
        <w:t>λ</w:t>
      </w:r>
      <w:r w:rsidR="00B74D96">
        <w:rPr>
          <w:lang w:val="el-GR"/>
        </w:rPr>
        <w:t>π</w:t>
      </w:r>
      <w:r w:rsidRPr="00122C04">
        <w:rPr>
          <w:lang w:val="el-GR"/>
        </w:rPr>
        <w:t>.)</w:t>
      </w:r>
    </w:p>
    <w:p w14:paraId="310D863D" w14:textId="77777777" w:rsidR="00122C04" w:rsidRDefault="00122C04" w:rsidP="00122C04">
      <w:pPr>
        <w:suppressAutoHyphens w:val="0"/>
        <w:autoSpaceDE w:val="0"/>
        <w:rPr>
          <w:rFonts w:eastAsia="SimSun"/>
          <w:i/>
          <w:iCs/>
          <w:color w:val="5B9BD5"/>
          <w:szCs w:val="22"/>
          <w:lang w:val="el-GR"/>
        </w:rPr>
      </w:pPr>
      <w:r w:rsidRPr="00122C04">
        <w:rPr>
          <w:rFonts w:cs="Tahoma"/>
          <w:szCs w:val="22"/>
          <w:lang w:val="el-GR"/>
        </w:rPr>
        <w:t>Ο Ανάδοχος, θα πρέπει να εκτελέσει ένα σύνολο ενεργειών αξιολόγησης και αποτίμησης των δράσεων Δημοσιότητας.</w:t>
      </w:r>
    </w:p>
    <w:p w14:paraId="6EE396A4" w14:textId="77777777" w:rsidR="00122C04" w:rsidRDefault="00122C04">
      <w:pPr>
        <w:suppressAutoHyphens w:val="0"/>
        <w:autoSpaceDE w:val="0"/>
        <w:rPr>
          <w:rFonts w:eastAsia="SimSun"/>
          <w:i/>
          <w:iCs/>
          <w:color w:val="5B9BD5"/>
          <w:szCs w:val="22"/>
          <w:lang w:val="el-GR"/>
        </w:rPr>
      </w:pPr>
    </w:p>
    <w:p w14:paraId="2C171288" w14:textId="77777777" w:rsidR="008338F0" w:rsidRPr="00BE22BF" w:rsidRDefault="003355E7" w:rsidP="003723D8">
      <w:pPr>
        <w:pStyle w:val="4"/>
        <w:numPr>
          <w:ilvl w:val="2"/>
          <w:numId w:val="16"/>
        </w:numPr>
        <w:ind w:left="864" w:hanging="864"/>
        <w:rPr>
          <w:rFonts w:ascii="Calibri" w:eastAsia="SimSun" w:hAnsi="Calibri"/>
          <w:lang w:val="el-GR"/>
        </w:rPr>
      </w:pPr>
      <w:bookmarkStart w:id="148" w:name="_Toc20735229"/>
      <w:r w:rsidRPr="00BE22BF">
        <w:rPr>
          <w:rFonts w:ascii="Calibri" w:eastAsia="SimSun" w:hAnsi="Calibri"/>
          <w:lang w:val="el-GR"/>
        </w:rPr>
        <w:t>Μεθοδολογία υλοποίησης</w:t>
      </w:r>
      <w:bookmarkEnd w:id="148"/>
    </w:p>
    <w:p w14:paraId="0C2EB61D" w14:textId="77777777" w:rsidR="009D32E5" w:rsidRPr="003C685D" w:rsidRDefault="003355E7" w:rsidP="003C685D">
      <w:pPr>
        <w:suppressAutoHyphens w:val="0"/>
        <w:autoSpaceDE w:val="0"/>
        <w:spacing w:after="60"/>
        <w:rPr>
          <w:rFonts w:eastAsia="SimSun"/>
          <w:b/>
          <w:szCs w:val="22"/>
          <w:lang w:val="el-GR"/>
        </w:rPr>
      </w:pPr>
      <w:r w:rsidRPr="003C685D">
        <w:rPr>
          <w:rFonts w:eastAsia="SimSun"/>
          <w:b/>
          <w:szCs w:val="22"/>
          <w:lang w:val="el-GR"/>
        </w:rPr>
        <w:t xml:space="preserve">Ομάδα Έργου/Σχήμα Διοίκησης της </w:t>
      </w:r>
      <w:r w:rsidR="009F04B1" w:rsidRPr="003C685D">
        <w:rPr>
          <w:rFonts w:eastAsia="SimSun"/>
          <w:b/>
          <w:szCs w:val="22"/>
          <w:lang w:val="el-GR"/>
        </w:rPr>
        <w:t>Σύμβασης</w:t>
      </w:r>
    </w:p>
    <w:p w14:paraId="770D2DAE" w14:textId="77777777" w:rsidR="006257BB" w:rsidRPr="006257BB" w:rsidRDefault="006257BB" w:rsidP="006257BB">
      <w:pPr>
        <w:spacing w:before="120"/>
        <w:rPr>
          <w:lang w:val="el-GR"/>
        </w:rPr>
      </w:pPr>
      <w:r w:rsidRPr="006257BB">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F9E606D" w14:textId="77777777" w:rsidR="006257BB" w:rsidRPr="006257BB" w:rsidRDefault="006257BB" w:rsidP="006257BB">
      <w:pPr>
        <w:spacing w:before="120"/>
        <w:rPr>
          <w:lang w:val="el-GR"/>
        </w:rPr>
      </w:pPr>
      <w:r w:rsidRPr="006257BB">
        <w:rPr>
          <w:lang w:val="el-GR"/>
        </w:rPr>
        <w:t xml:space="preserve">Τυχόν αλλαγή του προσωπικού θα τελεί υπό την έγκριση της </w:t>
      </w:r>
      <w:proofErr w:type="spellStart"/>
      <w:r w:rsidRPr="006257BB">
        <w:rPr>
          <w:lang w:val="el-GR"/>
        </w:rPr>
        <w:t>ΚτΠ</w:t>
      </w:r>
      <w:proofErr w:type="spellEnd"/>
      <w:r w:rsidRPr="006257BB">
        <w:rPr>
          <w:lang w:val="el-GR"/>
        </w:rPr>
        <w:t xml:space="preserve"> Α.Ε. και οι σχετικές αποφάσεις θα αποτελούν αναπόσπαστο μέρος της συναφθείσας σύμβασης.</w:t>
      </w:r>
    </w:p>
    <w:p w14:paraId="09E604F3" w14:textId="77777777" w:rsidR="006257BB" w:rsidRDefault="006257BB" w:rsidP="006257BB">
      <w:pPr>
        <w:suppressAutoHyphens w:val="0"/>
        <w:autoSpaceDE w:val="0"/>
        <w:spacing w:after="60"/>
        <w:rPr>
          <w:lang w:val="el-GR"/>
        </w:rPr>
      </w:pPr>
      <w:r w:rsidRPr="006257BB">
        <w:rPr>
          <w:lang w:val="el-GR"/>
        </w:rPr>
        <w:t xml:space="preserve">Η </w:t>
      </w:r>
      <w:proofErr w:type="spellStart"/>
      <w:r w:rsidRPr="006257BB">
        <w:rPr>
          <w:lang w:val="el-GR"/>
        </w:rPr>
        <w:t>ΚτΠ</w:t>
      </w:r>
      <w:proofErr w:type="spellEnd"/>
      <w:r w:rsidRPr="006257BB">
        <w:rPr>
          <w:lang w:val="el-GR"/>
        </w:rPr>
        <w:t xml:space="preserve"> Α.Ε.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8589F77" w14:textId="77777777" w:rsidR="003C685D" w:rsidRDefault="003C685D" w:rsidP="006257BB">
      <w:pPr>
        <w:suppressAutoHyphens w:val="0"/>
        <w:autoSpaceDE w:val="0"/>
        <w:spacing w:after="60"/>
        <w:rPr>
          <w:lang w:val="el-GR"/>
        </w:rPr>
      </w:pPr>
    </w:p>
    <w:p w14:paraId="5AEA731E" w14:textId="77777777" w:rsidR="003C685D" w:rsidRPr="003C685D" w:rsidRDefault="003C685D" w:rsidP="006257BB">
      <w:pPr>
        <w:suppressAutoHyphens w:val="0"/>
        <w:autoSpaceDE w:val="0"/>
        <w:spacing w:after="60"/>
        <w:rPr>
          <w:rFonts w:eastAsia="SimSun"/>
          <w:b/>
          <w:szCs w:val="22"/>
          <w:lang w:val="el-GR"/>
        </w:rPr>
      </w:pPr>
      <w:r w:rsidRPr="003C685D">
        <w:rPr>
          <w:rFonts w:eastAsia="SimSun"/>
          <w:b/>
          <w:szCs w:val="22"/>
          <w:lang w:val="el-GR"/>
        </w:rPr>
        <w:t>Μεθοδολογία διοίκησης και διασφάλισης ποιότητας της Σύμβασης</w:t>
      </w:r>
    </w:p>
    <w:p w14:paraId="6F4F2C66" w14:textId="77777777" w:rsidR="003C685D" w:rsidRPr="003C685D" w:rsidRDefault="003C685D" w:rsidP="003C685D">
      <w:pPr>
        <w:spacing w:before="120"/>
        <w:rPr>
          <w:lang w:val="el-GR"/>
        </w:rPr>
      </w:pPr>
      <w:r w:rsidRPr="003C685D">
        <w:rPr>
          <w:lang w:val="el-GR"/>
        </w:rPr>
        <w:t xml:space="preserve">Ο υποψήφιος Ανάδοχος είναι υποχρεωμένος να συμπεριλάβει στην προσφορά του λεπτομερές </w:t>
      </w:r>
      <w:r w:rsidRPr="003C685D">
        <w:rPr>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3C685D">
        <w:rPr>
          <w:szCs w:val="22"/>
        </w:rPr>
        <w:t> </w:t>
      </w:r>
      <w:r w:rsidRPr="003C685D">
        <w:rPr>
          <w:szCs w:val="22"/>
          <w:lang w:val="el-GR"/>
        </w:rPr>
        <w:t>/</w:t>
      </w:r>
      <w:r w:rsidRPr="003C685D">
        <w:rPr>
          <w:szCs w:val="22"/>
        </w:rPr>
        <w:t> </w:t>
      </w:r>
      <w:r w:rsidRPr="003C685D">
        <w:rPr>
          <w:szCs w:val="22"/>
          <w:lang w:val="el-GR"/>
        </w:rPr>
        <w:t>ομάδες έργου) και αρμοδιότητες</w:t>
      </w:r>
      <w:r>
        <w:rPr>
          <w:szCs w:val="22"/>
          <w:lang w:val="el-GR"/>
        </w:rPr>
        <w:t>, καθώς και τα κύρια ορόσημα της</w:t>
      </w:r>
      <w:r w:rsidRPr="003C685D">
        <w:rPr>
          <w:szCs w:val="22"/>
          <w:lang w:val="el-GR"/>
        </w:rPr>
        <w:t xml:space="preserve"> </w:t>
      </w:r>
      <w:r>
        <w:rPr>
          <w:szCs w:val="22"/>
          <w:lang w:val="el-GR"/>
        </w:rPr>
        <w:t>Σύμβασης</w:t>
      </w:r>
      <w:r w:rsidRPr="003C685D">
        <w:rPr>
          <w:szCs w:val="22"/>
          <w:lang w:val="el-GR"/>
        </w:rPr>
        <w:t xml:space="preserve">. </w:t>
      </w:r>
    </w:p>
    <w:p w14:paraId="4B67317A" w14:textId="77777777" w:rsidR="003C685D" w:rsidRPr="003C685D" w:rsidRDefault="003C685D" w:rsidP="003C685D">
      <w:pPr>
        <w:spacing w:before="120"/>
        <w:rPr>
          <w:lang w:val="el-GR"/>
        </w:rPr>
      </w:pPr>
      <w:r w:rsidRPr="003C685D">
        <w:rPr>
          <w:lang w:val="el-GR"/>
        </w:rPr>
        <w:t xml:space="preserve">Κατά τη διάρκεια υλοποίησης </w:t>
      </w:r>
      <w:r>
        <w:rPr>
          <w:lang w:val="el-GR"/>
        </w:rPr>
        <w:t>της</w:t>
      </w:r>
      <w:r w:rsidRPr="003C685D">
        <w:rPr>
          <w:lang w:val="el-GR"/>
        </w:rPr>
        <w:t xml:space="preserve"> </w:t>
      </w:r>
      <w:r>
        <w:rPr>
          <w:lang w:val="el-GR"/>
        </w:rPr>
        <w:t>Σύμβασης</w:t>
      </w:r>
      <w:r w:rsidRPr="003C685D">
        <w:rPr>
          <w:lang w:val="el-GR"/>
        </w:rPr>
        <w:t xml:space="preserve">, ο </w:t>
      </w:r>
      <w:r>
        <w:rPr>
          <w:lang w:val="el-GR"/>
        </w:rPr>
        <w:t xml:space="preserve">υποψήφιος </w:t>
      </w:r>
      <w:r w:rsidRPr="003C685D">
        <w:rPr>
          <w:lang w:val="el-GR"/>
        </w:rPr>
        <w:t>Ανάδοχος θα υποβάλλει Μηνιαίες Αναφορές Προόδου (</w:t>
      </w:r>
      <w:r w:rsidRPr="003C685D">
        <w:t>progress</w:t>
      </w:r>
      <w:r w:rsidRPr="003C685D">
        <w:rPr>
          <w:lang w:val="el-GR"/>
        </w:rPr>
        <w:t xml:space="preserve"> </w:t>
      </w:r>
      <w:r w:rsidRPr="003C685D">
        <w:t>reports</w:t>
      </w:r>
      <w:r w:rsidRPr="003C685D">
        <w:rPr>
          <w:lang w:val="el-GR"/>
        </w:rPr>
        <w:t xml:space="preserve">) σχετικά με τις δράσεις του και τις διαδικασίες εκτέλεσης </w:t>
      </w:r>
      <w:r>
        <w:rPr>
          <w:lang w:val="el-GR"/>
        </w:rPr>
        <w:t>της</w:t>
      </w:r>
      <w:r w:rsidRPr="003C685D">
        <w:rPr>
          <w:lang w:val="el-GR"/>
        </w:rPr>
        <w:t xml:space="preserve"> </w:t>
      </w:r>
      <w:r>
        <w:rPr>
          <w:lang w:val="el-GR"/>
        </w:rPr>
        <w:t>Σύμβασης</w:t>
      </w:r>
      <w:r w:rsidRPr="003C685D">
        <w:rPr>
          <w:lang w:val="el-GR"/>
        </w:rPr>
        <w:t>, έτσι ώστε να διασφαλίζεται:</w:t>
      </w:r>
    </w:p>
    <w:p w14:paraId="50E1E8DD" w14:textId="77777777" w:rsidR="003C685D" w:rsidRPr="003C685D" w:rsidRDefault="003C685D" w:rsidP="00CB3043">
      <w:pPr>
        <w:numPr>
          <w:ilvl w:val="0"/>
          <w:numId w:val="41"/>
        </w:numPr>
        <w:suppressAutoHyphens w:val="0"/>
        <w:spacing w:before="120"/>
        <w:ind w:left="714" w:hanging="357"/>
        <w:rPr>
          <w:lang w:val="el-GR"/>
        </w:rPr>
      </w:pPr>
      <w:r w:rsidRPr="003C685D">
        <w:rPr>
          <w:lang w:val="el-GR"/>
        </w:rPr>
        <w:t xml:space="preserve">η τήρηση του χρονοδιαγράμματος </w:t>
      </w:r>
      <w:r>
        <w:rPr>
          <w:lang w:val="el-GR"/>
        </w:rPr>
        <w:t>της Σύμβασης</w:t>
      </w:r>
    </w:p>
    <w:p w14:paraId="05AF546F" w14:textId="77777777" w:rsidR="003C685D" w:rsidRPr="003C685D" w:rsidRDefault="003C685D" w:rsidP="00CB3043">
      <w:pPr>
        <w:numPr>
          <w:ilvl w:val="0"/>
          <w:numId w:val="41"/>
        </w:numPr>
        <w:suppressAutoHyphens w:val="0"/>
        <w:spacing w:before="120"/>
        <w:ind w:left="714" w:hanging="357"/>
        <w:rPr>
          <w:lang w:val="el-GR"/>
        </w:rPr>
      </w:pPr>
      <w:r w:rsidRPr="003C685D">
        <w:rPr>
          <w:lang w:val="el-GR"/>
        </w:rPr>
        <w:t>η ορθή, και συμβατή με τις προδιαγραφές, εκτέλεση των υποχρεώσεων του</w:t>
      </w:r>
      <w:r>
        <w:rPr>
          <w:lang w:val="el-GR"/>
        </w:rPr>
        <w:t xml:space="preserve"> υποψήφιου </w:t>
      </w:r>
      <w:r w:rsidRPr="003C685D">
        <w:rPr>
          <w:lang w:val="el-GR"/>
        </w:rPr>
        <w:t>Αναδόχου.</w:t>
      </w:r>
    </w:p>
    <w:p w14:paraId="3246DA40" w14:textId="77777777" w:rsidR="003C685D" w:rsidRPr="003C685D" w:rsidRDefault="003C685D" w:rsidP="003C685D">
      <w:pPr>
        <w:spacing w:before="120"/>
        <w:rPr>
          <w:lang w:val="el-GR"/>
        </w:rPr>
      </w:pPr>
      <w:r w:rsidRPr="003C685D">
        <w:rPr>
          <w:lang w:val="el-GR"/>
        </w:rPr>
        <w:t xml:space="preserve">Οι τακτικές συναντήσεις του </w:t>
      </w:r>
      <w:r w:rsidR="00C87CE6">
        <w:rPr>
          <w:lang w:val="el-GR"/>
        </w:rPr>
        <w:t xml:space="preserve">υποψήφιου </w:t>
      </w:r>
      <w:r w:rsidRPr="003C685D">
        <w:rPr>
          <w:lang w:val="el-GR"/>
        </w:rPr>
        <w:t>Αναδόχο</w:t>
      </w:r>
      <w:r w:rsidR="00967FF4">
        <w:rPr>
          <w:lang w:val="el-GR"/>
        </w:rPr>
        <w:t xml:space="preserve">υ με την </w:t>
      </w:r>
      <w:r w:rsidR="004C7374">
        <w:rPr>
          <w:lang w:val="el-GR"/>
        </w:rPr>
        <w:t xml:space="preserve">ομάδα παρακολούθησης </w:t>
      </w:r>
      <w:r w:rsidR="00967FF4">
        <w:rPr>
          <w:lang w:val="el-GR"/>
        </w:rPr>
        <w:t>για την πρόοδο της</w:t>
      </w:r>
      <w:r w:rsidRPr="003C685D">
        <w:rPr>
          <w:lang w:val="el-GR"/>
        </w:rPr>
        <w:t xml:space="preserve"> </w:t>
      </w:r>
      <w:r w:rsidR="00967FF4">
        <w:rPr>
          <w:lang w:val="el-GR"/>
        </w:rPr>
        <w:t>Σύμβασης</w:t>
      </w:r>
      <w:r w:rsidRPr="003C685D">
        <w:rPr>
          <w:lang w:val="el-GR"/>
        </w:rPr>
        <w:t xml:space="preserve"> θα διεξάγονται σε μηνιαία βάση. </w:t>
      </w:r>
    </w:p>
    <w:p w14:paraId="632F9E5E" w14:textId="77777777" w:rsidR="003C685D" w:rsidRPr="003C685D" w:rsidRDefault="003C685D" w:rsidP="003C685D">
      <w:pPr>
        <w:spacing w:before="120"/>
        <w:rPr>
          <w:lang w:val="el-GR"/>
        </w:rPr>
      </w:pPr>
      <w:r w:rsidRPr="003C685D">
        <w:rPr>
          <w:lang w:val="el-GR"/>
        </w:rPr>
        <w:lastRenderedPageBreak/>
        <w:t xml:space="preserve">Ο Υπεύθυνος Διαχείρισης Έργου του </w:t>
      </w:r>
      <w:r w:rsidR="00C87CE6">
        <w:rPr>
          <w:lang w:val="el-GR"/>
        </w:rPr>
        <w:t xml:space="preserve">υποψήφιου </w:t>
      </w:r>
      <w:r w:rsidRPr="003C685D">
        <w:rPr>
          <w:lang w:val="el-GR"/>
        </w:rPr>
        <w:t>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4DB632D" w14:textId="77777777" w:rsidR="003C685D" w:rsidRPr="003C685D" w:rsidRDefault="003C685D" w:rsidP="003C685D">
      <w:pPr>
        <w:spacing w:before="120"/>
        <w:rPr>
          <w:lang w:val="el-GR"/>
        </w:rPr>
      </w:pPr>
      <w:r w:rsidRPr="003C685D">
        <w:rPr>
          <w:lang w:val="el-GR"/>
        </w:rPr>
        <w:t xml:space="preserve">Εκτός από τις τακτικές συναντήσεις, </w:t>
      </w:r>
      <w:r w:rsidR="004C7374">
        <w:rPr>
          <w:lang w:val="el-GR"/>
        </w:rPr>
        <w:t xml:space="preserve">η υπηρεσία παρακολούθησης ή ο επόπτης </w:t>
      </w:r>
      <w:r w:rsidRPr="003C685D">
        <w:rPr>
          <w:lang w:val="el-GR"/>
        </w:rPr>
        <w:t>μπορεί να συγκαλέσει έκτακτες συναντήσεις εάν κριθεί απαραίτητο.</w:t>
      </w:r>
    </w:p>
    <w:p w14:paraId="5F7885D2" w14:textId="77777777" w:rsidR="003C685D" w:rsidRPr="003C685D" w:rsidRDefault="003C685D" w:rsidP="003C685D">
      <w:pPr>
        <w:spacing w:before="120"/>
        <w:rPr>
          <w:lang w:val="el-GR"/>
        </w:rPr>
      </w:pPr>
      <w:r w:rsidRPr="003C685D">
        <w:rPr>
          <w:lang w:val="el-GR"/>
        </w:rPr>
        <w:t xml:space="preserve">Ο </w:t>
      </w:r>
      <w:r w:rsidR="00C87CE6" w:rsidRPr="003C685D">
        <w:rPr>
          <w:lang w:val="el-GR"/>
        </w:rPr>
        <w:t xml:space="preserve">υποψήφιος </w:t>
      </w:r>
      <w:r w:rsidRPr="003C685D">
        <w:rPr>
          <w:lang w:val="el-GR"/>
        </w:rPr>
        <w:t xml:space="preserve">Ανάδοχος θα τηρεί τα πρακτικά των συναντήσεων που διεξάγονται για την πρόοδο του Έργου και θα τα αποστέλλει στην </w:t>
      </w:r>
      <w:proofErr w:type="spellStart"/>
      <w:r w:rsidRPr="003C685D">
        <w:rPr>
          <w:lang w:val="el-GR"/>
        </w:rPr>
        <w:t>ΚτΠ</w:t>
      </w:r>
      <w:proofErr w:type="spellEnd"/>
      <w:r w:rsidRPr="003C685D">
        <w:rPr>
          <w:lang w:val="el-GR"/>
        </w:rPr>
        <w:t xml:space="preserve"> Α.Ε..</w:t>
      </w:r>
    </w:p>
    <w:p w14:paraId="2DB2A647" w14:textId="77777777" w:rsidR="003C685D" w:rsidRDefault="003C685D" w:rsidP="003C685D">
      <w:pPr>
        <w:suppressAutoHyphens w:val="0"/>
        <w:autoSpaceDE w:val="0"/>
        <w:spacing w:after="60"/>
        <w:rPr>
          <w:rFonts w:eastAsia="SimSun"/>
          <w:szCs w:val="22"/>
          <w:lang w:val="el-GR"/>
        </w:rPr>
      </w:pPr>
      <w:r w:rsidRPr="003C685D">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9A1B53B" w14:textId="77777777" w:rsidR="00BE22BF" w:rsidRDefault="00BE22BF">
      <w:pPr>
        <w:suppressAutoHyphens w:val="0"/>
        <w:spacing w:after="0"/>
        <w:jc w:val="left"/>
        <w:rPr>
          <w:rFonts w:eastAsia="SimSun" w:cs="Times New Roman"/>
          <w:b/>
          <w:bCs/>
          <w:szCs w:val="28"/>
          <w:lang w:val="el-GR"/>
        </w:rPr>
      </w:pPr>
      <w:bookmarkStart w:id="149" w:name="_Ref516233586"/>
      <w:bookmarkStart w:id="150" w:name="_Ref516233594"/>
      <w:r>
        <w:rPr>
          <w:rFonts w:eastAsia="SimSun"/>
          <w:lang w:val="el-GR"/>
        </w:rPr>
        <w:br w:type="page"/>
      </w:r>
    </w:p>
    <w:p w14:paraId="0BB25E32" w14:textId="77777777" w:rsidR="00A613D1" w:rsidRPr="00BE22BF" w:rsidRDefault="003355E7" w:rsidP="003723D8">
      <w:pPr>
        <w:pStyle w:val="4"/>
        <w:numPr>
          <w:ilvl w:val="2"/>
          <w:numId w:val="16"/>
        </w:numPr>
        <w:ind w:left="864" w:hanging="864"/>
        <w:rPr>
          <w:rFonts w:ascii="Calibri" w:eastAsia="SimSun" w:hAnsi="Calibri"/>
          <w:lang w:val="el-GR"/>
        </w:rPr>
      </w:pPr>
      <w:bookmarkStart w:id="151" w:name="_Ref9427612"/>
      <w:bookmarkStart w:id="152" w:name="_Ref9427615"/>
      <w:bookmarkStart w:id="153" w:name="_Toc20735230"/>
      <w:r w:rsidRPr="00BE22BF">
        <w:rPr>
          <w:rFonts w:ascii="Calibri" w:eastAsia="SimSun" w:hAnsi="Calibri"/>
          <w:lang w:val="el-GR"/>
        </w:rPr>
        <w:lastRenderedPageBreak/>
        <w:t>Διάρκεια σύμβασης-Χρόνοι παράδοσης</w:t>
      </w:r>
      <w:bookmarkEnd w:id="149"/>
      <w:bookmarkEnd w:id="150"/>
      <w:bookmarkEnd w:id="151"/>
      <w:bookmarkEnd w:id="152"/>
      <w:bookmarkEnd w:id="153"/>
      <w:r w:rsidRPr="00BE22BF">
        <w:rPr>
          <w:rFonts w:ascii="Calibri" w:eastAsia="SimSun" w:hAnsi="Calibri"/>
          <w:lang w:val="el-GR"/>
        </w:rPr>
        <w:t xml:space="preserve"> </w:t>
      </w:r>
    </w:p>
    <w:p w14:paraId="54D45BC3" w14:textId="77777777" w:rsidR="008338F0" w:rsidRDefault="008338F0" w:rsidP="00A613D1">
      <w:pPr>
        <w:suppressAutoHyphens w:val="0"/>
        <w:autoSpaceDE w:val="0"/>
        <w:spacing w:after="60"/>
        <w:rPr>
          <w:rFonts w:eastAsia="SimSun"/>
          <w:i/>
          <w:iCs/>
          <w:color w:val="5B9BD5"/>
          <w:szCs w:val="22"/>
          <w:lang w:val="el-GR"/>
        </w:rPr>
      </w:pPr>
    </w:p>
    <w:p w14:paraId="71D11922" w14:textId="77777777" w:rsidR="00E94F86" w:rsidRPr="00E94F86" w:rsidRDefault="00E94F86" w:rsidP="00E94F86">
      <w:pPr>
        <w:spacing w:before="120"/>
        <w:rPr>
          <w:lang w:val="el-GR"/>
        </w:rPr>
      </w:pPr>
      <w:r w:rsidRPr="00E94F86">
        <w:rPr>
          <w:lang w:val="el-GR"/>
        </w:rPr>
        <w:t xml:space="preserve">Η </w:t>
      </w:r>
      <w:r w:rsidRPr="00E94F86">
        <w:rPr>
          <w:b/>
          <w:lang w:val="el-GR"/>
        </w:rPr>
        <w:t>διάρκεια</w:t>
      </w:r>
      <w:r w:rsidRPr="00E94F86">
        <w:rPr>
          <w:lang w:val="el-GR"/>
        </w:rPr>
        <w:t xml:space="preserve"> της σύμβασης ορίζεται σε </w:t>
      </w:r>
      <w:r w:rsidR="00E23AFD" w:rsidRPr="00553A2C">
        <w:rPr>
          <w:lang w:val="el-GR"/>
        </w:rPr>
        <w:t xml:space="preserve">τριάντα </w:t>
      </w:r>
      <w:r w:rsidR="00FB2144">
        <w:rPr>
          <w:lang w:val="el-GR"/>
        </w:rPr>
        <w:t>έξι</w:t>
      </w:r>
      <w:r w:rsidR="00FB2144" w:rsidRPr="00553A2C">
        <w:rPr>
          <w:lang w:val="el-GR"/>
        </w:rPr>
        <w:t xml:space="preserve"> </w:t>
      </w:r>
      <w:r w:rsidR="00C21048" w:rsidRPr="003723D8">
        <w:rPr>
          <w:b/>
          <w:lang w:val="el-GR"/>
        </w:rPr>
        <w:t>(</w:t>
      </w:r>
      <w:r w:rsidRPr="00553A2C">
        <w:rPr>
          <w:b/>
          <w:lang w:val="el-GR"/>
        </w:rPr>
        <w:t>3</w:t>
      </w:r>
      <w:r w:rsidR="00FB2144">
        <w:rPr>
          <w:b/>
          <w:lang w:val="el-GR"/>
        </w:rPr>
        <w:t>6</w:t>
      </w:r>
      <w:r w:rsidR="00C21048" w:rsidRPr="00553A2C">
        <w:rPr>
          <w:b/>
          <w:lang w:val="el-GR"/>
        </w:rPr>
        <w:t>)</w:t>
      </w:r>
      <w:r w:rsidRPr="00553A2C">
        <w:rPr>
          <w:b/>
          <w:lang w:val="el-GR"/>
        </w:rPr>
        <w:t xml:space="preserve"> μήνες</w:t>
      </w:r>
      <w:r w:rsidR="00E23AFD" w:rsidRPr="00553A2C">
        <w:rPr>
          <w:b/>
          <w:lang w:val="el-GR"/>
        </w:rPr>
        <w:t xml:space="preserve"> </w:t>
      </w:r>
      <w:r w:rsidRPr="00E94F86">
        <w:rPr>
          <w:lang w:val="el-GR"/>
        </w:rPr>
        <w:t>και νοείται το χρονι</w:t>
      </w:r>
      <w:r w:rsidRPr="00E94F86">
        <w:rPr>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DBE309F" w14:textId="77777777" w:rsidR="00E94F86" w:rsidRPr="00E94F86" w:rsidRDefault="00E94F86" w:rsidP="00E94F86">
      <w:pPr>
        <w:spacing w:before="120"/>
        <w:rPr>
          <w:rFonts w:cs="Tahoma"/>
          <w:lang w:val="el-GR"/>
        </w:rPr>
      </w:pPr>
    </w:p>
    <w:tbl>
      <w:tblPr>
        <w:tblW w:w="3531" w:type="pct"/>
        <w:jc w:val="center"/>
        <w:tblLayout w:type="fixed"/>
        <w:tblLook w:val="04A0" w:firstRow="1" w:lastRow="0" w:firstColumn="1" w:lastColumn="0" w:noHBand="0" w:noVBand="1"/>
      </w:tblPr>
      <w:tblGrid>
        <w:gridCol w:w="768"/>
        <w:gridCol w:w="2204"/>
        <w:gridCol w:w="1420"/>
        <w:gridCol w:w="2407"/>
      </w:tblGrid>
      <w:tr w:rsidR="00E94F86" w:rsidRPr="00E94F86" w14:paraId="64011CF5" w14:textId="77777777" w:rsidTr="00860475">
        <w:trPr>
          <w:trHeight w:val="300"/>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45C4CF6" w14:textId="77777777" w:rsidR="00E94F86" w:rsidRPr="00E94F86" w:rsidRDefault="00E94F86" w:rsidP="00E94F86">
            <w:pPr>
              <w:suppressAutoHyphens w:val="0"/>
              <w:spacing w:after="0"/>
              <w:jc w:val="center"/>
              <w:rPr>
                <w:rFonts w:asciiTheme="minorHAnsi" w:hAnsiTheme="minorHAnsi" w:cstheme="minorHAnsi"/>
                <w:b/>
                <w:bCs/>
                <w:color w:val="000000"/>
                <w:szCs w:val="22"/>
                <w:lang w:val="el-GR" w:eastAsia="el-GR"/>
              </w:rPr>
            </w:pPr>
            <w:r w:rsidRPr="00E94F86">
              <w:rPr>
                <w:rFonts w:asciiTheme="minorHAnsi" w:hAnsiTheme="minorHAnsi" w:cstheme="minorHAnsi"/>
                <w:b/>
                <w:bCs/>
                <w:color w:val="000000"/>
                <w:szCs w:val="22"/>
                <w:lang w:val="el-GR" w:eastAsia="el-GR"/>
              </w:rPr>
              <w:t>ΧΡΟΝΟΔΙΑΓΡΑΜΜΑ ΕΡΓΟΥ</w:t>
            </w:r>
          </w:p>
        </w:tc>
      </w:tr>
      <w:tr w:rsidR="00FB2144" w:rsidRPr="00E94F86" w14:paraId="2D81B0CF" w14:textId="77777777" w:rsidTr="00860475">
        <w:trPr>
          <w:trHeight w:val="765"/>
          <w:jc w:val="center"/>
        </w:trPr>
        <w:tc>
          <w:tcPr>
            <w:tcW w:w="565" w:type="pct"/>
            <w:tcBorders>
              <w:top w:val="nil"/>
              <w:left w:val="single" w:sz="4" w:space="0" w:color="auto"/>
              <w:bottom w:val="single" w:sz="4" w:space="0" w:color="auto"/>
              <w:right w:val="single" w:sz="4" w:space="0" w:color="auto"/>
            </w:tcBorders>
            <w:shd w:val="clear" w:color="000000" w:fill="E2EFDA"/>
            <w:vAlign w:val="center"/>
            <w:hideMark/>
          </w:tcPr>
          <w:p w14:paraId="19C0C78F" w14:textId="77777777" w:rsidR="00FB2144" w:rsidRPr="00E94F86" w:rsidRDefault="00FB2144" w:rsidP="00E94F86">
            <w:pPr>
              <w:suppressAutoHyphens w:val="0"/>
              <w:spacing w:after="0"/>
              <w:jc w:val="center"/>
              <w:rPr>
                <w:rFonts w:asciiTheme="minorHAnsi" w:hAnsiTheme="minorHAnsi" w:cstheme="minorHAnsi"/>
                <w:b/>
                <w:bCs/>
                <w:color w:val="000000"/>
                <w:szCs w:val="22"/>
                <w:lang w:val="el-GR" w:eastAsia="el-GR"/>
              </w:rPr>
            </w:pPr>
            <w:r w:rsidRPr="00E94F86">
              <w:rPr>
                <w:rFonts w:asciiTheme="minorHAnsi" w:hAnsiTheme="minorHAnsi" w:cstheme="minorHAnsi"/>
                <w:b/>
                <w:bCs/>
                <w:color w:val="000000"/>
                <w:szCs w:val="22"/>
                <w:lang w:val="el-GR" w:eastAsia="el-GR"/>
              </w:rPr>
              <w:t>Φάση</w:t>
            </w:r>
          </w:p>
        </w:tc>
        <w:tc>
          <w:tcPr>
            <w:tcW w:w="1621" w:type="pct"/>
            <w:tcBorders>
              <w:top w:val="nil"/>
              <w:left w:val="nil"/>
              <w:bottom w:val="single" w:sz="4" w:space="0" w:color="auto"/>
              <w:right w:val="single" w:sz="4" w:space="0" w:color="auto"/>
            </w:tcBorders>
            <w:shd w:val="clear" w:color="000000" w:fill="E2EFDA"/>
            <w:vAlign w:val="center"/>
            <w:hideMark/>
          </w:tcPr>
          <w:p w14:paraId="13B489A6" w14:textId="77777777" w:rsidR="00FB2144" w:rsidRPr="00E94F86" w:rsidRDefault="00FB2144" w:rsidP="00E94F86">
            <w:pPr>
              <w:suppressAutoHyphens w:val="0"/>
              <w:spacing w:after="0"/>
              <w:jc w:val="center"/>
              <w:rPr>
                <w:rFonts w:asciiTheme="minorHAnsi" w:hAnsiTheme="minorHAnsi" w:cstheme="minorHAnsi"/>
                <w:b/>
                <w:bCs/>
                <w:color w:val="000000"/>
                <w:szCs w:val="22"/>
                <w:lang w:val="el-GR" w:eastAsia="el-GR"/>
              </w:rPr>
            </w:pPr>
            <w:r w:rsidRPr="00E94F86">
              <w:rPr>
                <w:rFonts w:asciiTheme="minorHAnsi" w:hAnsiTheme="minorHAnsi" w:cstheme="minorHAnsi"/>
                <w:b/>
                <w:bCs/>
                <w:color w:val="000000"/>
                <w:szCs w:val="22"/>
                <w:lang w:val="el-GR" w:eastAsia="el-GR"/>
              </w:rPr>
              <w:t>Τίτλος Φάσης</w:t>
            </w:r>
          </w:p>
        </w:tc>
        <w:tc>
          <w:tcPr>
            <w:tcW w:w="1044" w:type="pct"/>
            <w:tcBorders>
              <w:top w:val="nil"/>
              <w:left w:val="nil"/>
              <w:bottom w:val="single" w:sz="4" w:space="0" w:color="auto"/>
              <w:right w:val="single" w:sz="4" w:space="0" w:color="auto"/>
            </w:tcBorders>
            <w:shd w:val="clear" w:color="000000" w:fill="E2EFDA"/>
            <w:vAlign w:val="center"/>
            <w:hideMark/>
          </w:tcPr>
          <w:p w14:paraId="101170D6" w14:textId="77777777" w:rsidR="00FB2144" w:rsidRPr="00E94F86" w:rsidRDefault="00FB2144" w:rsidP="00E94F86">
            <w:pPr>
              <w:suppressAutoHyphens w:val="0"/>
              <w:spacing w:after="0"/>
              <w:jc w:val="center"/>
              <w:rPr>
                <w:rFonts w:asciiTheme="minorHAnsi" w:hAnsiTheme="minorHAnsi" w:cstheme="minorHAnsi"/>
                <w:b/>
                <w:bCs/>
                <w:color w:val="000000"/>
                <w:szCs w:val="22"/>
                <w:lang w:val="el-GR" w:eastAsia="el-GR"/>
              </w:rPr>
            </w:pPr>
            <w:r w:rsidRPr="00E94F86">
              <w:rPr>
                <w:rFonts w:asciiTheme="minorHAnsi" w:hAnsiTheme="minorHAnsi" w:cstheme="minorHAnsi"/>
                <w:b/>
                <w:bCs/>
                <w:color w:val="000000"/>
                <w:szCs w:val="22"/>
                <w:lang w:val="el-GR" w:eastAsia="el-GR"/>
              </w:rPr>
              <w:t>Διάρκεια υλοποίησης (ΜΗΝΕΣ)</w:t>
            </w:r>
          </w:p>
        </w:tc>
        <w:tc>
          <w:tcPr>
            <w:tcW w:w="1769" w:type="pct"/>
            <w:tcBorders>
              <w:top w:val="nil"/>
              <w:left w:val="nil"/>
              <w:bottom w:val="single" w:sz="4" w:space="0" w:color="auto"/>
              <w:right w:val="single" w:sz="4" w:space="0" w:color="auto"/>
            </w:tcBorders>
            <w:shd w:val="clear" w:color="000000" w:fill="E2EFDA"/>
            <w:vAlign w:val="center"/>
            <w:hideMark/>
          </w:tcPr>
          <w:p w14:paraId="082278D1" w14:textId="77777777" w:rsidR="00FB2144" w:rsidRPr="00E94F86" w:rsidRDefault="00FB2144" w:rsidP="00E94F86">
            <w:pPr>
              <w:suppressAutoHyphens w:val="0"/>
              <w:spacing w:after="0"/>
              <w:jc w:val="center"/>
              <w:rPr>
                <w:rFonts w:asciiTheme="minorHAnsi" w:hAnsiTheme="minorHAnsi" w:cstheme="minorHAnsi"/>
                <w:b/>
                <w:bCs/>
                <w:color w:val="000000"/>
                <w:szCs w:val="22"/>
                <w:lang w:val="el-GR" w:eastAsia="el-GR"/>
              </w:rPr>
            </w:pPr>
            <w:r w:rsidRPr="00E94F86">
              <w:rPr>
                <w:rFonts w:asciiTheme="minorHAnsi" w:hAnsiTheme="minorHAnsi" w:cstheme="minorHAnsi"/>
                <w:b/>
                <w:bCs/>
                <w:color w:val="000000"/>
                <w:szCs w:val="22"/>
                <w:lang w:val="el-GR" w:eastAsia="el-GR"/>
              </w:rPr>
              <w:t xml:space="preserve">Προϋπόθεση έναρξης </w:t>
            </w:r>
          </w:p>
        </w:tc>
      </w:tr>
      <w:tr w:rsidR="00FB2144" w:rsidRPr="00E44343" w14:paraId="106A0222" w14:textId="77777777" w:rsidTr="00860475">
        <w:trPr>
          <w:trHeight w:val="199"/>
          <w:jc w:val="center"/>
        </w:trPr>
        <w:tc>
          <w:tcPr>
            <w:tcW w:w="565" w:type="pct"/>
            <w:tcBorders>
              <w:top w:val="nil"/>
              <w:left w:val="single" w:sz="4" w:space="0" w:color="auto"/>
              <w:bottom w:val="single" w:sz="4" w:space="0" w:color="auto"/>
              <w:right w:val="single" w:sz="4" w:space="0" w:color="auto"/>
            </w:tcBorders>
            <w:shd w:val="clear" w:color="000000" w:fill="F2F2F2"/>
            <w:vAlign w:val="center"/>
            <w:hideMark/>
          </w:tcPr>
          <w:p w14:paraId="6368C898" w14:textId="77777777" w:rsidR="00FB2144" w:rsidRPr="00E94F86" w:rsidRDefault="00FB2144" w:rsidP="00E94F86">
            <w:pPr>
              <w:suppressAutoHyphens w:val="0"/>
              <w:spacing w:after="0"/>
              <w:rPr>
                <w:rFonts w:asciiTheme="minorHAnsi" w:hAnsiTheme="minorHAnsi" w:cstheme="minorHAnsi"/>
                <w:b/>
                <w:bCs/>
                <w:color w:val="000000"/>
                <w:szCs w:val="22"/>
                <w:lang w:val="el-GR" w:eastAsia="el-GR"/>
              </w:rPr>
            </w:pPr>
            <w:r w:rsidRPr="00E94F86">
              <w:rPr>
                <w:rFonts w:asciiTheme="minorHAnsi" w:hAnsiTheme="minorHAnsi" w:cstheme="minorHAnsi"/>
                <w:b/>
                <w:bCs/>
                <w:color w:val="000000"/>
                <w:szCs w:val="22"/>
                <w:lang w:val="el-GR" w:eastAsia="el-GR"/>
              </w:rPr>
              <w:t xml:space="preserve">ΦΑΣΗ </w:t>
            </w:r>
            <w:r w:rsidRPr="00E61D1B">
              <w:rPr>
                <w:rFonts w:asciiTheme="minorHAnsi" w:hAnsiTheme="minorHAnsi" w:cstheme="minorHAnsi"/>
                <w:b/>
                <w:bCs/>
                <w:color w:val="000000"/>
                <w:szCs w:val="22"/>
                <w:lang w:val="el-GR" w:eastAsia="el-GR"/>
              </w:rPr>
              <w:t>Φ</w:t>
            </w:r>
            <w:r w:rsidRPr="00E94F86">
              <w:rPr>
                <w:rFonts w:asciiTheme="minorHAnsi" w:hAnsiTheme="minorHAnsi" w:cstheme="minorHAnsi"/>
                <w:b/>
                <w:bCs/>
                <w:color w:val="000000"/>
                <w:szCs w:val="22"/>
                <w:lang w:val="el-GR" w:eastAsia="el-GR"/>
              </w:rPr>
              <w:t>1</w:t>
            </w:r>
          </w:p>
        </w:tc>
        <w:tc>
          <w:tcPr>
            <w:tcW w:w="1621" w:type="pct"/>
            <w:tcBorders>
              <w:top w:val="nil"/>
              <w:left w:val="nil"/>
              <w:bottom w:val="single" w:sz="4" w:space="0" w:color="auto"/>
              <w:right w:val="single" w:sz="4" w:space="0" w:color="auto"/>
            </w:tcBorders>
            <w:shd w:val="clear" w:color="000000" w:fill="F2F2F2"/>
            <w:vAlign w:val="center"/>
            <w:hideMark/>
          </w:tcPr>
          <w:p w14:paraId="45E44F6D" w14:textId="77777777" w:rsidR="00FB2144" w:rsidRPr="00E94F86" w:rsidRDefault="00FB2144" w:rsidP="00E94F86">
            <w:pPr>
              <w:suppressAutoHyphens w:val="0"/>
              <w:spacing w:after="0"/>
              <w:jc w:val="left"/>
              <w:rPr>
                <w:rFonts w:asciiTheme="minorHAnsi" w:hAnsiTheme="minorHAnsi" w:cstheme="minorHAnsi"/>
                <w:szCs w:val="22"/>
                <w:lang w:val="el-GR" w:eastAsia="el-GR"/>
              </w:rPr>
            </w:pPr>
            <w:r w:rsidRPr="00E61D1B">
              <w:rPr>
                <w:rFonts w:asciiTheme="minorHAnsi" w:hAnsiTheme="minorHAnsi" w:cstheme="minorHAnsi"/>
                <w:szCs w:val="22"/>
                <w:lang w:val="el-GR" w:eastAsia="el-GR"/>
              </w:rPr>
              <w:t xml:space="preserve">Υπηρεσίες </w:t>
            </w:r>
            <w:r>
              <w:rPr>
                <w:rFonts w:asciiTheme="minorHAnsi" w:hAnsiTheme="minorHAnsi" w:cstheme="minorHAnsi"/>
                <w:szCs w:val="22"/>
                <w:lang w:val="el-GR" w:eastAsia="el-GR"/>
              </w:rPr>
              <w:t>Υποστήριξης</w:t>
            </w:r>
            <w:r w:rsidRPr="00E61D1B">
              <w:rPr>
                <w:rFonts w:asciiTheme="minorHAnsi" w:hAnsiTheme="minorHAnsi" w:cstheme="minorHAnsi"/>
                <w:szCs w:val="22"/>
                <w:lang w:val="el-GR" w:eastAsia="el-GR"/>
              </w:rPr>
              <w:t xml:space="preserve"> Έργου</w:t>
            </w:r>
            <w:r w:rsidRPr="00E94F86">
              <w:rPr>
                <w:rFonts w:asciiTheme="minorHAnsi" w:hAnsiTheme="minorHAnsi" w:cstheme="minorHAnsi"/>
                <w:szCs w:val="22"/>
                <w:lang w:val="el-GR" w:eastAsia="el-GR"/>
              </w:rPr>
              <w:t xml:space="preserve"> </w:t>
            </w:r>
          </w:p>
        </w:tc>
        <w:tc>
          <w:tcPr>
            <w:tcW w:w="1044" w:type="pct"/>
            <w:tcBorders>
              <w:top w:val="nil"/>
              <w:left w:val="nil"/>
              <w:bottom w:val="single" w:sz="4" w:space="0" w:color="auto"/>
              <w:right w:val="single" w:sz="4" w:space="0" w:color="auto"/>
            </w:tcBorders>
            <w:shd w:val="clear" w:color="000000" w:fill="F2F2F2"/>
            <w:vAlign w:val="center"/>
            <w:hideMark/>
          </w:tcPr>
          <w:p w14:paraId="62C7EB20" w14:textId="77777777" w:rsidR="00FB2144" w:rsidRPr="00E94F86" w:rsidRDefault="00FB2144" w:rsidP="00E94F86">
            <w:pPr>
              <w:suppressAutoHyphens w:val="0"/>
              <w:spacing w:after="0"/>
              <w:jc w:val="center"/>
              <w:rPr>
                <w:rFonts w:asciiTheme="minorHAnsi" w:hAnsiTheme="minorHAnsi" w:cstheme="minorHAnsi"/>
                <w:b/>
                <w:szCs w:val="22"/>
                <w:lang w:val="el-GR" w:eastAsia="el-GR"/>
              </w:rPr>
            </w:pPr>
            <w:r w:rsidRPr="00E61D1B">
              <w:rPr>
                <w:rFonts w:asciiTheme="minorHAnsi" w:hAnsiTheme="minorHAnsi" w:cstheme="minorHAnsi"/>
                <w:b/>
                <w:bCs/>
                <w:szCs w:val="22"/>
                <w:lang w:val="el-GR"/>
              </w:rPr>
              <w:t>36</w:t>
            </w:r>
          </w:p>
        </w:tc>
        <w:tc>
          <w:tcPr>
            <w:tcW w:w="1769" w:type="pct"/>
            <w:tcBorders>
              <w:top w:val="nil"/>
              <w:left w:val="nil"/>
              <w:bottom w:val="single" w:sz="4" w:space="0" w:color="auto"/>
              <w:right w:val="single" w:sz="4" w:space="0" w:color="auto"/>
            </w:tcBorders>
            <w:shd w:val="clear" w:color="000000" w:fill="F2F2F2"/>
            <w:vAlign w:val="center"/>
            <w:hideMark/>
          </w:tcPr>
          <w:p w14:paraId="2A94255C" w14:textId="77777777" w:rsidR="00FB2144" w:rsidRPr="00E94F86" w:rsidRDefault="00FB2144" w:rsidP="00E94F86">
            <w:pPr>
              <w:suppressAutoHyphens w:val="0"/>
              <w:spacing w:after="0"/>
              <w:rPr>
                <w:rFonts w:asciiTheme="minorHAnsi" w:hAnsiTheme="minorHAnsi" w:cstheme="minorHAnsi"/>
                <w:szCs w:val="22"/>
                <w:lang w:val="el-GR" w:eastAsia="el-GR"/>
              </w:rPr>
            </w:pPr>
            <w:r w:rsidRPr="00E94F86">
              <w:rPr>
                <w:rFonts w:asciiTheme="minorHAnsi" w:hAnsiTheme="minorHAnsi" w:cstheme="minorHAnsi"/>
                <w:szCs w:val="22"/>
                <w:lang w:val="el-GR" w:eastAsia="el-GR"/>
              </w:rPr>
              <w:t>Έναρξη με την υπογραφή της Σύμβασης</w:t>
            </w:r>
          </w:p>
        </w:tc>
      </w:tr>
      <w:tr w:rsidR="00FB2144" w:rsidRPr="00E44343" w14:paraId="4E50ABAC" w14:textId="77777777" w:rsidTr="00860475">
        <w:trPr>
          <w:trHeight w:val="199"/>
          <w:jc w:val="center"/>
        </w:trPr>
        <w:tc>
          <w:tcPr>
            <w:tcW w:w="565" w:type="pct"/>
            <w:tcBorders>
              <w:top w:val="nil"/>
              <w:left w:val="single" w:sz="4" w:space="0" w:color="auto"/>
              <w:bottom w:val="single" w:sz="4" w:space="0" w:color="auto"/>
              <w:right w:val="single" w:sz="4" w:space="0" w:color="auto"/>
            </w:tcBorders>
            <w:shd w:val="clear" w:color="000000" w:fill="F2F2F2"/>
            <w:vAlign w:val="center"/>
          </w:tcPr>
          <w:p w14:paraId="4DE07F4F" w14:textId="77777777" w:rsidR="00FB2144" w:rsidRPr="00E61D1B" w:rsidRDefault="00FB2144" w:rsidP="00E94F86">
            <w:pPr>
              <w:suppressAutoHyphens w:val="0"/>
              <w:spacing w:after="0"/>
              <w:rPr>
                <w:rFonts w:asciiTheme="minorHAnsi" w:hAnsiTheme="minorHAnsi" w:cstheme="minorHAnsi"/>
                <w:b/>
                <w:bCs/>
                <w:color w:val="000000"/>
                <w:szCs w:val="22"/>
                <w:lang w:val="el-GR" w:eastAsia="el-GR"/>
              </w:rPr>
            </w:pPr>
            <w:r w:rsidRPr="00E94F86">
              <w:rPr>
                <w:rFonts w:asciiTheme="minorHAnsi" w:hAnsiTheme="minorHAnsi" w:cstheme="minorHAnsi"/>
                <w:b/>
                <w:bCs/>
                <w:color w:val="000000"/>
                <w:szCs w:val="22"/>
                <w:lang w:val="el-GR" w:eastAsia="el-GR"/>
              </w:rPr>
              <w:t xml:space="preserve">ΦΑΣΗ </w:t>
            </w:r>
            <w:r w:rsidRPr="00E61D1B">
              <w:rPr>
                <w:rFonts w:asciiTheme="minorHAnsi" w:hAnsiTheme="minorHAnsi" w:cstheme="minorHAnsi"/>
                <w:b/>
                <w:bCs/>
                <w:color w:val="000000"/>
                <w:szCs w:val="22"/>
                <w:lang w:val="el-GR" w:eastAsia="el-GR"/>
              </w:rPr>
              <w:t>Φ</w:t>
            </w:r>
            <w:r w:rsidRPr="00E94F86">
              <w:rPr>
                <w:rFonts w:asciiTheme="minorHAnsi" w:hAnsiTheme="minorHAnsi" w:cstheme="minorHAnsi"/>
                <w:b/>
                <w:bCs/>
                <w:color w:val="000000"/>
                <w:szCs w:val="22"/>
                <w:lang w:val="el-GR" w:eastAsia="el-GR"/>
              </w:rPr>
              <w:t>2</w:t>
            </w:r>
          </w:p>
        </w:tc>
        <w:tc>
          <w:tcPr>
            <w:tcW w:w="1621" w:type="pct"/>
            <w:tcBorders>
              <w:top w:val="nil"/>
              <w:left w:val="nil"/>
              <w:bottom w:val="single" w:sz="4" w:space="0" w:color="auto"/>
              <w:right w:val="single" w:sz="4" w:space="0" w:color="auto"/>
            </w:tcBorders>
            <w:shd w:val="clear" w:color="000000" w:fill="F2F2F2"/>
            <w:vAlign w:val="center"/>
          </w:tcPr>
          <w:p w14:paraId="3880D2F1" w14:textId="77777777" w:rsidR="00FB2144" w:rsidRPr="00E61D1B" w:rsidRDefault="00FB2144" w:rsidP="00E94F86">
            <w:pPr>
              <w:suppressAutoHyphens w:val="0"/>
              <w:spacing w:after="0"/>
              <w:jc w:val="left"/>
              <w:rPr>
                <w:rFonts w:asciiTheme="minorHAnsi" w:hAnsiTheme="minorHAnsi" w:cstheme="minorHAnsi"/>
                <w:szCs w:val="22"/>
                <w:lang w:val="el-GR" w:eastAsia="el-GR"/>
              </w:rPr>
            </w:pPr>
            <w:r>
              <w:rPr>
                <w:rFonts w:asciiTheme="minorHAnsi" w:hAnsiTheme="minorHAnsi" w:cstheme="minorHAnsi"/>
                <w:szCs w:val="22"/>
                <w:lang w:val="el-GR" w:eastAsia="el-GR"/>
              </w:rPr>
              <w:t>Μελέτες</w:t>
            </w:r>
            <w:r w:rsidRPr="00E61D1B">
              <w:rPr>
                <w:rFonts w:asciiTheme="minorHAnsi" w:hAnsiTheme="minorHAnsi" w:cstheme="minorHAnsi"/>
                <w:szCs w:val="22"/>
                <w:lang w:val="el-GR" w:eastAsia="el-GR"/>
              </w:rPr>
              <w:t xml:space="preserve"> Υποστήριξης</w:t>
            </w:r>
            <w:r>
              <w:rPr>
                <w:rFonts w:asciiTheme="minorHAnsi" w:hAnsiTheme="minorHAnsi" w:cstheme="minorHAnsi"/>
                <w:szCs w:val="22"/>
                <w:lang w:val="el-GR" w:eastAsia="el-GR"/>
              </w:rPr>
              <w:t xml:space="preserve"> Έργου</w:t>
            </w:r>
          </w:p>
        </w:tc>
        <w:tc>
          <w:tcPr>
            <w:tcW w:w="1044" w:type="pct"/>
            <w:tcBorders>
              <w:top w:val="nil"/>
              <w:left w:val="nil"/>
              <w:bottom w:val="single" w:sz="4" w:space="0" w:color="auto"/>
              <w:right w:val="single" w:sz="4" w:space="0" w:color="auto"/>
            </w:tcBorders>
            <w:shd w:val="clear" w:color="000000" w:fill="F2F2F2"/>
            <w:vAlign w:val="center"/>
          </w:tcPr>
          <w:p w14:paraId="412927D7" w14:textId="77777777" w:rsidR="00FB2144" w:rsidRPr="00E61D1B" w:rsidRDefault="00FB2144" w:rsidP="00E94F86">
            <w:pPr>
              <w:suppressAutoHyphens w:val="0"/>
              <w:spacing w:after="0"/>
              <w:jc w:val="center"/>
              <w:rPr>
                <w:rFonts w:asciiTheme="minorHAnsi" w:hAnsiTheme="minorHAnsi" w:cstheme="minorHAnsi"/>
                <w:b/>
                <w:bCs/>
                <w:szCs w:val="22"/>
                <w:lang w:val="el-GR"/>
              </w:rPr>
            </w:pPr>
            <w:r>
              <w:rPr>
                <w:rFonts w:asciiTheme="minorHAnsi" w:hAnsiTheme="minorHAnsi" w:cstheme="minorHAnsi"/>
                <w:b/>
                <w:bCs/>
                <w:szCs w:val="22"/>
                <w:lang w:val="el-GR"/>
              </w:rPr>
              <w:t>6</w:t>
            </w:r>
          </w:p>
        </w:tc>
        <w:tc>
          <w:tcPr>
            <w:tcW w:w="1769" w:type="pct"/>
            <w:tcBorders>
              <w:top w:val="nil"/>
              <w:left w:val="nil"/>
              <w:bottom w:val="single" w:sz="4" w:space="0" w:color="auto"/>
              <w:right w:val="single" w:sz="4" w:space="0" w:color="auto"/>
            </w:tcBorders>
            <w:shd w:val="clear" w:color="000000" w:fill="F2F2F2"/>
            <w:vAlign w:val="center"/>
          </w:tcPr>
          <w:p w14:paraId="62EA3719" w14:textId="77777777" w:rsidR="00FB2144" w:rsidRPr="00E61D1B" w:rsidRDefault="00FB2144" w:rsidP="00E94F86">
            <w:pPr>
              <w:suppressAutoHyphens w:val="0"/>
              <w:spacing w:after="0"/>
              <w:rPr>
                <w:rFonts w:asciiTheme="minorHAnsi" w:hAnsiTheme="minorHAnsi" w:cstheme="minorHAnsi"/>
                <w:szCs w:val="22"/>
                <w:lang w:val="el-GR" w:eastAsia="el-GR"/>
              </w:rPr>
            </w:pPr>
            <w:r w:rsidRPr="00E61D1B">
              <w:rPr>
                <w:rFonts w:asciiTheme="minorHAnsi" w:hAnsiTheme="minorHAnsi" w:cstheme="minorHAnsi"/>
                <w:szCs w:val="22"/>
                <w:lang w:val="el-GR" w:eastAsia="el-GR"/>
              </w:rPr>
              <w:t>Έναρξη με την υπογραφή της Σύμβασης</w:t>
            </w:r>
          </w:p>
        </w:tc>
      </w:tr>
      <w:tr w:rsidR="00FB2144" w:rsidRPr="00E44343" w14:paraId="279F0FD5" w14:textId="77777777" w:rsidTr="00860475">
        <w:trPr>
          <w:trHeight w:val="291"/>
          <w:jc w:val="center"/>
        </w:trPr>
        <w:tc>
          <w:tcPr>
            <w:tcW w:w="565" w:type="pct"/>
            <w:tcBorders>
              <w:top w:val="nil"/>
              <w:left w:val="single" w:sz="4" w:space="0" w:color="auto"/>
              <w:bottom w:val="single" w:sz="4" w:space="0" w:color="auto"/>
              <w:right w:val="single" w:sz="4" w:space="0" w:color="auto"/>
            </w:tcBorders>
            <w:shd w:val="clear" w:color="000000" w:fill="F2F2F2"/>
            <w:vAlign w:val="center"/>
            <w:hideMark/>
          </w:tcPr>
          <w:p w14:paraId="07D6CD6A" w14:textId="77777777" w:rsidR="00FB2144" w:rsidRPr="00E94F86" w:rsidRDefault="00FB2144" w:rsidP="00E94F86">
            <w:pPr>
              <w:suppressAutoHyphens w:val="0"/>
              <w:spacing w:after="0"/>
              <w:rPr>
                <w:rFonts w:asciiTheme="minorHAnsi" w:hAnsiTheme="minorHAnsi" w:cstheme="minorHAnsi"/>
                <w:b/>
                <w:bCs/>
                <w:color w:val="000000"/>
                <w:szCs w:val="22"/>
                <w:lang w:val="el-GR" w:eastAsia="el-GR"/>
              </w:rPr>
            </w:pPr>
            <w:r w:rsidRPr="00E61D1B">
              <w:rPr>
                <w:rFonts w:asciiTheme="minorHAnsi" w:hAnsiTheme="minorHAnsi" w:cstheme="minorHAnsi"/>
                <w:b/>
                <w:bCs/>
                <w:color w:val="000000"/>
                <w:szCs w:val="22"/>
                <w:lang w:val="el-GR" w:eastAsia="el-GR"/>
              </w:rPr>
              <w:t>ΦΑΣΗ Φ3</w:t>
            </w:r>
          </w:p>
        </w:tc>
        <w:tc>
          <w:tcPr>
            <w:tcW w:w="1621" w:type="pct"/>
            <w:tcBorders>
              <w:top w:val="nil"/>
              <w:left w:val="nil"/>
              <w:bottom w:val="single" w:sz="4" w:space="0" w:color="auto"/>
              <w:right w:val="single" w:sz="4" w:space="0" w:color="auto"/>
            </w:tcBorders>
            <w:shd w:val="clear" w:color="000000" w:fill="F2F2F2"/>
            <w:vAlign w:val="center"/>
            <w:hideMark/>
          </w:tcPr>
          <w:p w14:paraId="56930C83" w14:textId="77777777" w:rsidR="00FB2144" w:rsidRPr="00E94F86" w:rsidRDefault="00FB2144" w:rsidP="00E94F86">
            <w:pPr>
              <w:suppressAutoHyphens w:val="0"/>
              <w:spacing w:after="0"/>
              <w:jc w:val="left"/>
              <w:rPr>
                <w:rFonts w:asciiTheme="minorHAnsi" w:hAnsiTheme="minorHAnsi" w:cstheme="minorHAnsi"/>
                <w:szCs w:val="22"/>
                <w:lang w:val="el-GR" w:eastAsia="el-GR"/>
              </w:rPr>
            </w:pPr>
            <w:r w:rsidRPr="00E61D1B">
              <w:rPr>
                <w:rFonts w:asciiTheme="minorHAnsi" w:hAnsiTheme="minorHAnsi" w:cstheme="minorHAnsi"/>
                <w:szCs w:val="22"/>
                <w:lang w:val="el-GR" w:eastAsia="el-GR"/>
              </w:rPr>
              <w:t>Υπηρεσίες Ενημέρωσης και Ευαισθητοποίησης</w:t>
            </w:r>
            <w:r w:rsidRPr="00E94F86">
              <w:rPr>
                <w:rFonts w:asciiTheme="minorHAnsi" w:hAnsiTheme="minorHAnsi" w:cstheme="minorHAnsi"/>
                <w:szCs w:val="22"/>
                <w:lang w:val="el-GR" w:eastAsia="el-GR"/>
              </w:rPr>
              <w:t xml:space="preserve"> </w:t>
            </w:r>
          </w:p>
        </w:tc>
        <w:tc>
          <w:tcPr>
            <w:tcW w:w="1044" w:type="pct"/>
            <w:tcBorders>
              <w:top w:val="nil"/>
              <w:left w:val="nil"/>
              <w:bottom w:val="single" w:sz="4" w:space="0" w:color="auto"/>
              <w:right w:val="single" w:sz="4" w:space="0" w:color="auto"/>
            </w:tcBorders>
            <w:shd w:val="clear" w:color="000000" w:fill="F2F2F2"/>
            <w:vAlign w:val="center"/>
            <w:hideMark/>
          </w:tcPr>
          <w:p w14:paraId="6253CF7C" w14:textId="77777777" w:rsidR="00FB2144" w:rsidRPr="00E94F86" w:rsidRDefault="00FB2144" w:rsidP="00E94F86">
            <w:pPr>
              <w:suppressAutoHyphens w:val="0"/>
              <w:spacing w:after="0"/>
              <w:jc w:val="center"/>
              <w:rPr>
                <w:rFonts w:asciiTheme="minorHAnsi" w:hAnsiTheme="minorHAnsi" w:cstheme="minorHAnsi"/>
                <w:b/>
                <w:szCs w:val="22"/>
                <w:lang w:val="el-GR" w:eastAsia="el-GR"/>
              </w:rPr>
            </w:pPr>
            <w:r>
              <w:rPr>
                <w:rFonts w:asciiTheme="minorHAnsi" w:hAnsiTheme="minorHAnsi" w:cstheme="minorHAnsi"/>
                <w:b/>
                <w:bCs/>
                <w:szCs w:val="22"/>
                <w:lang w:val="el-GR"/>
              </w:rPr>
              <w:t>24</w:t>
            </w:r>
          </w:p>
        </w:tc>
        <w:tc>
          <w:tcPr>
            <w:tcW w:w="1769" w:type="pct"/>
            <w:tcBorders>
              <w:top w:val="nil"/>
              <w:left w:val="nil"/>
              <w:bottom w:val="single" w:sz="4" w:space="0" w:color="auto"/>
              <w:right w:val="single" w:sz="4" w:space="0" w:color="auto"/>
            </w:tcBorders>
            <w:shd w:val="clear" w:color="000000" w:fill="F2F2F2"/>
            <w:vAlign w:val="center"/>
            <w:hideMark/>
          </w:tcPr>
          <w:p w14:paraId="444BB657" w14:textId="77777777" w:rsidR="00FB2144" w:rsidRPr="00E94F86" w:rsidRDefault="00FB2144" w:rsidP="00E94F86">
            <w:pPr>
              <w:suppressAutoHyphens w:val="0"/>
              <w:spacing w:after="0"/>
              <w:rPr>
                <w:rFonts w:asciiTheme="minorHAnsi" w:hAnsiTheme="minorHAnsi" w:cstheme="minorHAnsi"/>
                <w:szCs w:val="22"/>
                <w:lang w:val="el-GR" w:eastAsia="el-GR"/>
              </w:rPr>
            </w:pPr>
            <w:r w:rsidRPr="00E94F86">
              <w:rPr>
                <w:rFonts w:asciiTheme="minorHAnsi" w:hAnsiTheme="minorHAnsi" w:cstheme="minorHAnsi"/>
                <w:szCs w:val="22"/>
                <w:lang w:val="el-GR" w:eastAsia="el-GR"/>
              </w:rPr>
              <w:t xml:space="preserve">Έναρξη </w:t>
            </w:r>
            <w:r>
              <w:rPr>
                <w:rFonts w:asciiTheme="minorHAnsi" w:hAnsiTheme="minorHAnsi" w:cstheme="minorHAnsi"/>
                <w:szCs w:val="22"/>
                <w:lang w:val="el-GR" w:eastAsia="el-GR"/>
              </w:rPr>
              <w:t>τον 13ο μήνα της σύμβασης</w:t>
            </w:r>
          </w:p>
        </w:tc>
      </w:tr>
    </w:tbl>
    <w:p w14:paraId="1C2F2B42" w14:textId="77777777" w:rsidR="00E94F86" w:rsidRDefault="00E94F86" w:rsidP="00A613D1">
      <w:pPr>
        <w:suppressAutoHyphens w:val="0"/>
        <w:autoSpaceDE w:val="0"/>
        <w:spacing w:after="60"/>
        <w:rPr>
          <w:rFonts w:eastAsia="SimSun"/>
          <w:i/>
          <w:iCs/>
          <w:color w:val="5B9BD5"/>
          <w:szCs w:val="22"/>
          <w:lang w:val="el-GR"/>
        </w:rPr>
      </w:pPr>
    </w:p>
    <w:p w14:paraId="589B4463" w14:textId="77777777" w:rsidR="002908A1" w:rsidRPr="002908A1" w:rsidRDefault="002908A1" w:rsidP="002908A1">
      <w:pPr>
        <w:suppressAutoHyphens w:val="0"/>
        <w:autoSpaceDE w:val="0"/>
        <w:spacing w:before="120" w:after="60"/>
        <w:rPr>
          <w:rFonts w:cs="Tahoma"/>
          <w:color w:val="000000"/>
          <w:szCs w:val="16"/>
          <w:lang w:val="el-GR"/>
        </w:rPr>
      </w:pPr>
      <w:r w:rsidRPr="002908A1">
        <w:rPr>
          <w:rFonts w:cs="Tahoma"/>
          <w:color w:val="000000"/>
          <w:szCs w:val="16"/>
          <w:lang w:val="el-GR"/>
        </w:rPr>
        <w:t>Στη συνέχεια παρατίθεται το συνοπτικό χρονοδιάγραμμα υλοποίησης της Σύμβασης.</w:t>
      </w:r>
    </w:p>
    <w:p w14:paraId="579B79C2" w14:textId="77777777" w:rsidR="002908A1" w:rsidRDefault="002908A1" w:rsidP="00A613D1">
      <w:pPr>
        <w:suppressAutoHyphens w:val="0"/>
        <w:autoSpaceDE w:val="0"/>
        <w:spacing w:after="60"/>
        <w:rPr>
          <w:rFonts w:eastAsia="SimSun"/>
          <w:iCs/>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3419"/>
        <w:gridCol w:w="476"/>
        <w:gridCol w:w="476"/>
        <w:gridCol w:w="476"/>
        <w:gridCol w:w="476"/>
        <w:gridCol w:w="476"/>
        <w:gridCol w:w="476"/>
        <w:gridCol w:w="476"/>
        <w:gridCol w:w="476"/>
        <w:gridCol w:w="476"/>
        <w:gridCol w:w="476"/>
        <w:gridCol w:w="476"/>
        <w:gridCol w:w="476"/>
      </w:tblGrid>
      <w:tr w:rsidR="002908A1" w:rsidRPr="002908A1" w14:paraId="026BA2CD" w14:textId="77777777" w:rsidTr="00A201FD">
        <w:trPr>
          <w:trHeight w:val="42"/>
        </w:trPr>
        <w:tc>
          <w:tcPr>
            <w:tcW w:w="259" w:type="pct"/>
            <w:shd w:val="clear" w:color="auto" w:fill="auto"/>
            <w:textDirection w:val="btLr"/>
            <w:vAlign w:val="center"/>
          </w:tcPr>
          <w:p w14:paraId="029AE19F" w14:textId="77777777" w:rsidR="002908A1" w:rsidRPr="009C1DE3" w:rsidRDefault="002908A1" w:rsidP="00CC3CD3">
            <w:pPr>
              <w:spacing w:after="0"/>
              <w:jc w:val="center"/>
              <w:rPr>
                <w:color w:val="000000"/>
                <w:szCs w:val="22"/>
                <w:lang w:val="el-GR" w:eastAsia="el-GR"/>
              </w:rPr>
            </w:pPr>
          </w:p>
        </w:tc>
        <w:tc>
          <w:tcPr>
            <w:tcW w:w="1775" w:type="pct"/>
            <w:shd w:val="clear" w:color="auto" w:fill="auto"/>
            <w:vAlign w:val="center"/>
          </w:tcPr>
          <w:p w14:paraId="0ACE3195" w14:textId="77777777" w:rsidR="002908A1" w:rsidRPr="009C1DE3" w:rsidRDefault="002908A1" w:rsidP="00CC3CD3">
            <w:pPr>
              <w:spacing w:after="0"/>
              <w:rPr>
                <w:b/>
                <w:bCs/>
                <w:color w:val="000000"/>
                <w:szCs w:val="22"/>
                <w:lang w:val="el-GR" w:eastAsia="el-GR"/>
              </w:rPr>
            </w:pPr>
          </w:p>
        </w:tc>
        <w:tc>
          <w:tcPr>
            <w:tcW w:w="247" w:type="pct"/>
            <w:shd w:val="clear" w:color="000000" w:fill="CCCCFF"/>
            <w:noWrap/>
            <w:vAlign w:val="bottom"/>
          </w:tcPr>
          <w:p w14:paraId="2350EA0A" w14:textId="77777777" w:rsidR="002908A1" w:rsidRPr="002908A1" w:rsidRDefault="002908A1" w:rsidP="00CC3CD3">
            <w:pPr>
              <w:spacing w:after="0"/>
              <w:jc w:val="center"/>
              <w:rPr>
                <w:color w:val="000000"/>
                <w:szCs w:val="22"/>
                <w:lang w:eastAsia="el-GR"/>
              </w:rPr>
            </w:pPr>
            <w:r w:rsidRPr="002908A1">
              <w:rPr>
                <w:color w:val="000000"/>
                <w:szCs w:val="22"/>
                <w:lang w:eastAsia="el-GR"/>
              </w:rPr>
              <w:t>Q1</w:t>
            </w:r>
          </w:p>
        </w:tc>
        <w:tc>
          <w:tcPr>
            <w:tcW w:w="247" w:type="pct"/>
            <w:shd w:val="clear" w:color="000000" w:fill="CCCCFF"/>
            <w:noWrap/>
            <w:vAlign w:val="bottom"/>
          </w:tcPr>
          <w:p w14:paraId="722F41FC" w14:textId="77777777" w:rsidR="002908A1" w:rsidRPr="002908A1" w:rsidRDefault="002908A1" w:rsidP="00CC3CD3">
            <w:pPr>
              <w:spacing w:after="0"/>
              <w:jc w:val="center"/>
              <w:rPr>
                <w:color w:val="000000"/>
                <w:szCs w:val="22"/>
                <w:lang w:eastAsia="el-GR"/>
              </w:rPr>
            </w:pPr>
            <w:r w:rsidRPr="002908A1">
              <w:rPr>
                <w:color w:val="000000"/>
                <w:szCs w:val="22"/>
                <w:lang w:eastAsia="el-GR"/>
              </w:rPr>
              <w:t>Q2</w:t>
            </w:r>
          </w:p>
        </w:tc>
        <w:tc>
          <w:tcPr>
            <w:tcW w:w="247" w:type="pct"/>
            <w:shd w:val="clear" w:color="000000" w:fill="CCCCFF"/>
            <w:noWrap/>
            <w:vAlign w:val="bottom"/>
          </w:tcPr>
          <w:p w14:paraId="1A0352A1" w14:textId="77777777" w:rsidR="002908A1" w:rsidRPr="002908A1" w:rsidRDefault="002908A1" w:rsidP="00CC3CD3">
            <w:pPr>
              <w:spacing w:after="0"/>
              <w:jc w:val="center"/>
              <w:rPr>
                <w:color w:val="000000"/>
                <w:szCs w:val="22"/>
                <w:lang w:eastAsia="el-GR"/>
              </w:rPr>
            </w:pPr>
            <w:r w:rsidRPr="002908A1">
              <w:rPr>
                <w:color w:val="000000"/>
                <w:szCs w:val="22"/>
                <w:lang w:eastAsia="el-GR"/>
              </w:rPr>
              <w:t>Q3</w:t>
            </w:r>
          </w:p>
        </w:tc>
        <w:tc>
          <w:tcPr>
            <w:tcW w:w="247" w:type="pct"/>
            <w:shd w:val="clear" w:color="000000" w:fill="CCCCFF"/>
            <w:noWrap/>
            <w:vAlign w:val="bottom"/>
          </w:tcPr>
          <w:p w14:paraId="0C859FEA" w14:textId="77777777" w:rsidR="002908A1" w:rsidRPr="002908A1" w:rsidRDefault="002908A1" w:rsidP="00CC3CD3">
            <w:pPr>
              <w:spacing w:after="0"/>
              <w:jc w:val="center"/>
              <w:rPr>
                <w:color w:val="000000"/>
                <w:szCs w:val="22"/>
                <w:lang w:eastAsia="el-GR"/>
              </w:rPr>
            </w:pPr>
            <w:r w:rsidRPr="002908A1">
              <w:rPr>
                <w:color w:val="000000"/>
                <w:szCs w:val="22"/>
                <w:lang w:eastAsia="el-GR"/>
              </w:rPr>
              <w:t>Q4</w:t>
            </w:r>
          </w:p>
        </w:tc>
        <w:tc>
          <w:tcPr>
            <w:tcW w:w="247" w:type="pct"/>
            <w:shd w:val="clear" w:color="000000" w:fill="CCCCFF"/>
            <w:noWrap/>
            <w:vAlign w:val="bottom"/>
          </w:tcPr>
          <w:p w14:paraId="7D549B09" w14:textId="77777777" w:rsidR="002908A1" w:rsidRPr="002908A1" w:rsidRDefault="002908A1" w:rsidP="00CC3CD3">
            <w:pPr>
              <w:spacing w:after="0"/>
              <w:jc w:val="center"/>
              <w:rPr>
                <w:color w:val="000000"/>
                <w:szCs w:val="22"/>
                <w:lang w:eastAsia="el-GR"/>
              </w:rPr>
            </w:pPr>
            <w:r w:rsidRPr="002908A1">
              <w:rPr>
                <w:color w:val="000000"/>
                <w:szCs w:val="22"/>
                <w:lang w:eastAsia="el-GR"/>
              </w:rPr>
              <w:t>Q1</w:t>
            </w:r>
          </w:p>
        </w:tc>
        <w:tc>
          <w:tcPr>
            <w:tcW w:w="247" w:type="pct"/>
            <w:shd w:val="clear" w:color="000000" w:fill="CCCCFF"/>
            <w:noWrap/>
            <w:vAlign w:val="bottom"/>
          </w:tcPr>
          <w:p w14:paraId="31CCAFF7" w14:textId="77777777" w:rsidR="002908A1" w:rsidRPr="002908A1" w:rsidRDefault="002908A1" w:rsidP="00CC3CD3">
            <w:pPr>
              <w:spacing w:after="0"/>
              <w:jc w:val="center"/>
              <w:rPr>
                <w:color w:val="000000"/>
                <w:szCs w:val="22"/>
                <w:lang w:eastAsia="el-GR"/>
              </w:rPr>
            </w:pPr>
            <w:r w:rsidRPr="002908A1">
              <w:rPr>
                <w:color w:val="000000"/>
                <w:szCs w:val="22"/>
                <w:lang w:eastAsia="el-GR"/>
              </w:rPr>
              <w:t>Q2</w:t>
            </w:r>
          </w:p>
        </w:tc>
        <w:tc>
          <w:tcPr>
            <w:tcW w:w="247" w:type="pct"/>
            <w:shd w:val="clear" w:color="000000" w:fill="CCCCFF"/>
            <w:noWrap/>
            <w:vAlign w:val="bottom"/>
          </w:tcPr>
          <w:p w14:paraId="14876EC6" w14:textId="77777777" w:rsidR="002908A1" w:rsidRPr="002908A1" w:rsidRDefault="002908A1" w:rsidP="00CC3CD3">
            <w:pPr>
              <w:spacing w:after="0"/>
              <w:jc w:val="center"/>
              <w:rPr>
                <w:color w:val="000000"/>
                <w:szCs w:val="22"/>
                <w:lang w:eastAsia="el-GR"/>
              </w:rPr>
            </w:pPr>
            <w:r w:rsidRPr="002908A1">
              <w:rPr>
                <w:color w:val="000000"/>
                <w:szCs w:val="22"/>
                <w:lang w:eastAsia="el-GR"/>
              </w:rPr>
              <w:t>Q3</w:t>
            </w:r>
          </w:p>
        </w:tc>
        <w:tc>
          <w:tcPr>
            <w:tcW w:w="247" w:type="pct"/>
            <w:shd w:val="clear" w:color="000000" w:fill="CCCCFF"/>
            <w:noWrap/>
            <w:vAlign w:val="bottom"/>
          </w:tcPr>
          <w:p w14:paraId="2AB165D1" w14:textId="77777777" w:rsidR="002908A1" w:rsidRPr="002908A1" w:rsidRDefault="002908A1" w:rsidP="00CC3CD3">
            <w:pPr>
              <w:spacing w:after="0"/>
              <w:jc w:val="center"/>
              <w:rPr>
                <w:color w:val="000000"/>
                <w:szCs w:val="22"/>
                <w:lang w:eastAsia="el-GR"/>
              </w:rPr>
            </w:pPr>
            <w:r w:rsidRPr="002908A1">
              <w:rPr>
                <w:color w:val="000000"/>
                <w:szCs w:val="22"/>
                <w:lang w:eastAsia="el-GR"/>
              </w:rPr>
              <w:t>Q4</w:t>
            </w:r>
          </w:p>
        </w:tc>
        <w:tc>
          <w:tcPr>
            <w:tcW w:w="247" w:type="pct"/>
            <w:shd w:val="clear" w:color="000000" w:fill="CCCCFF"/>
            <w:noWrap/>
            <w:vAlign w:val="bottom"/>
          </w:tcPr>
          <w:p w14:paraId="729BCC21" w14:textId="77777777" w:rsidR="002908A1" w:rsidRPr="002908A1" w:rsidRDefault="002908A1" w:rsidP="00CC3CD3">
            <w:pPr>
              <w:spacing w:after="0"/>
              <w:jc w:val="center"/>
              <w:rPr>
                <w:color w:val="000000"/>
                <w:szCs w:val="22"/>
                <w:lang w:eastAsia="el-GR"/>
              </w:rPr>
            </w:pPr>
            <w:r w:rsidRPr="002908A1">
              <w:rPr>
                <w:color w:val="000000"/>
                <w:szCs w:val="22"/>
                <w:lang w:eastAsia="el-GR"/>
              </w:rPr>
              <w:t>Q1</w:t>
            </w:r>
          </w:p>
        </w:tc>
        <w:tc>
          <w:tcPr>
            <w:tcW w:w="247" w:type="pct"/>
            <w:shd w:val="clear" w:color="000000" w:fill="CCCCFF"/>
            <w:noWrap/>
            <w:vAlign w:val="bottom"/>
          </w:tcPr>
          <w:p w14:paraId="5DF2F995" w14:textId="77777777" w:rsidR="002908A1" w:rsidRPr="002908A1" w:rsidRDefault="002908A1" w:rsidP="00CC3CD3">
            <w:pPr>
              <w:spacing w:after="0"/>
              <w:jc w:val="center"/>
              <w:rPr>
                <w:color w:val="000000"/>
                <w:szCs w:val="22"/>
                <w:lang w:eastAsia="el-GR"/>
              </w:rPr>
            </w:pPr>
            <w:r w:rsidRPr="002908A1">
              <w:rPr>
                <w:color w:val="000000"/>
                <w:szCs w:val="22"/>
                <w:lang w:eastAsia="el-GR"/>
              </w:rPr>
              <w:t>Q2</w:t>
            </w:r>
          </w:p>
        </w:tc>
        <w:tc>
          <w:tcPr>
            <w:tcW w:w="247" w:type="pct"/>
            <w:shd w:val="clear" w:color="000000" w:fill="CCCCFF"/>
            <w:vAlign w:val="bottom"/>
          </w:tcPr>
          <w:p w14:paraId="4D5DC309" w14:textId="77777777" w:rsidR="002908A1" w:rsidRPr="002908A1" w:rsidRDefault="002908A1" w:rsidP="00CC3CD3">
            <w:pPr>
              <w:spacing w:after="0"/>
              <w:jc w:val="center"/>
              <w:rPr>
                <w:color w:val="000000"/>
                <w:szCs w:val="22"/>
                <w:lang w:eastAsia="el-GR"/>
              </w:rPr>
            </w:pPr>
            <w:r w:rsidRPr="002908A1">
              <w:rPr>
                <w:color w:val="000000"/>
                <w:szCs w:val="22"/>
                <w:lang w:eastAsia="el-GR"/>
              </w:rPr>
              <w:t>Q3</w:t>
            </w:r>
          </w:p>
        </w:tc>
        <w:tc>
          <w:tcPr>
            <w:tcW w:w="247" w:type="pct"/>
            <w:shd w:val="clear" w:color="000000" w:fill="CCCCFF"/>
            <w:vAlign w:val="bottom"/>
          </w:tcPr>
          <w:p w14:paraId="21101E6B" w14:textId="77777777" w:rsidR="002908A1" w:rsidRPr="002908A1" w:rsidRDefault="002908A1" w:rsidP="00CC3CD3">
            <w:pPr>
              <w:spacing w:after="0"/>
              <w:jc w:val="center"/>
              <w:rPr>
                <w:color w:val="000000"/>
                <w:szCs w:val="22"/>
                <w:lang w:eastAsia="el-GR"/>
              </w:rPr>
            </w:pPr>
            <w:r w:rsidRPr="002908A1">
              <w:rPr>
                <w:color w:val="000000"/>
                <w:szCs w:val="22"/>
                <w:lang w:eastAsia="el-GR"/>
              </w:rPr>
              <w:t>Q4</w:t>
            </w:r>
          </w:p>
        </w:tc>
      </w:tr>
      <w:tr w:rsidR="002908A1" w:rsidRPr="002908A1" w14:paraId="62AF5D67" w14:textId="77777777" w:rsidTr="00985D61">
        <w:trPr>
          <w:trHeight w:val="495"/>
        </w:trPr>
        <w:tc>
          <w:tcPr>
            <w:tcW w:w="259" w:type="pct"/>
            <w:vMerge w:val="restart"/>
            <w:shd w:val="clear" w:color="auto" w:fill="auto"/>
            <w:textDirection w:val="btLr"/>
            <w:vAlign w:val="center"/>
            <w:hideMark/>
          </w:tcPr>
          <w:p w14:paraId="7651413A" w14:textId="77777777" w:rsidR="002908A1" w:rsidRPr="002908A1" w:rsidRDefault="002908A1" w:rsidP="00CC3CD3">
            <w:pPr>
              <w:spacing w:after="0"/>
              <w:jc w:val="center"/>
              <w:rPr>
                <w:color w:val="000000"/>
                <w:szCs w:val="22"/>
                <w:lang w:eastAsia="el-GR"/>
              </w:rPr>
            </w:pPr>
            <w:r w:rsidRPr="002908A1">
              <w:rPr>
                <w:color w:val="000000"/>
                <w:szCs w:val="22"/>
                <w:lang w:eastAsia="el-GR"/>
              </w:rPr>
              <w:t>ΥΠΟΕΡΓΟ 1</w:t>
            </w:r>
          </w:p>
        </w:tc>
        <w:tc>
          <w:tcPr>
            <w:tcW w:w="1775" w:type="pct"/>
            <w:shd w:val="clear" w:color="auto" w:fill="auto"/>
            <w:vAlign w:val="center"/>
            <w:hideMark/>
          </w:tcPr>
          <w:p w14:paraId="2640351A" w14:textId="77777777" w:rsidR="002908A1" w:rsidRPr="002908A1" w:rsidRDefault="002908A1" w:rsidP="00CC3CD3">
            <w:pPr>
              <w:spacing w:after="0"/>
              <w:rPr>
                <w:b/>
                <w:bCs/>
                <w:color w:val="000000"/>
                <w:szCs w:val="22"/>
                <w:lang w:eastAsia="el-GR"/>
              </w:rPr>
            </w:pPr>
            <w:r w:rsidRPr="002908A1">
              <w:rPr>
                <w:b/>
                <w:color w:val="000000"/>
                <w:szCs w:val="22"/>
                <w:lang w:eastAsia="el-GR"/>
              </w:rPr>
              <w:t xml:space="preserve">Φ1 </w:t>
            </w:r>
            <w:r w:rsidRPr="002908A1">
              <w:rPr>
                <w:color w:val="000000"/>
                <w:szCs w:val="22"/>
                <w:lang w:eastAsia="el-GR"/>
              </w:rPr>
              <w:t>– Υπ</w:t>
            </w:r>
            <w:proofErr w:type="spellStart"/>
            <w:r w:rsidRPr="002908A1">
              <w:rPr>
                <w:color w:val="000000"/>
                <w:szCs w:val="22"/>
                <w:lang w:eastAsia="el-GR"/>
              </w:rPr>
              <w:t>ηρεσίες</w:t>
            </w:r>
            <w:proofErr w:type="spellEnd"/>
            <w:r w:rsidRPr="002908A1">
              <w:rPr>
                <w:color w:val="000000"/>
                <w:szCs w:val="22"/>
                <w:lang w:eastAsia="el-GR"/>
              </w:rPr>
              <w:t xml:space="preserve"> </w:t>
            </w:r>
            <w:r w:rsidR="009422BB">
              <w:rPr>
                <w:color w:val="000000"/>
                <w:szCs w:val="22"/>
                <w:lang w:val="el-GR" w:eastAsia="el-GR"/>
              </w:rPr>
              <w:t>Υποστήριξης</w:t>
            </w:r>
            <w:r w:rsidR="009422BB" w:rsidRPr="002908A1">
              <w:rPr>
                <w:color w:val="000000"/>
                <w:szCs w:val="22"/>
                <w:lang w:eastAsia="el-GR"/>
              </w:rPr>
              <w:t xml:space="preserve"> </w:t>
            </w:r>
            <w:r w:rsidR="009422BB">
              <w:rPr>
                <w:color w:val="000000"/>
                <w:szCs w:val="22"/>
                <w:lang w:val="el-GR" w:eastAsia="el-GR"/>
              </w:rPr>
              <w:t>Έ</w:t>
            </w:r>
            <w:proofErr w:type="spellStart"/>
            <w:r w:rsidRPr="002908A1">
              <w:rPr>
                <w:color w:val="000000"/>
                <w:szCs w:val="22"/>
                <w:lang w:eastAsia="el-GR"/>
              </w:rPr>
              <w:t>ργου</w:t>
            </w:r>
            <w:proofErr w:type="spellEnd"/>
          </w:p>
        </w:tc>
        <w:tc>
          <w:tcPr>
            <w:tcW w:w="247" w:type="pct"/>
            <w:shd w:val="clear" w:color="auto" w:fill="9CC2E5" w:themeFill="accent1" w:themeFillTint="99"/>
            <w:noWrap/>
            <w:vAlign w:val="bottom"/>
            <w:hideMark/>
          </w:tcPr>
          <w:p w14:paraId="0841E790"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635D2CDE"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tcBorders>
              <w:bottom w:val="single" w:sz="4" w:space="0" w:color="auto"/>
            </w:tcBorders>
            <w:shd w:val="clear" w:color="auto" w:fill="9CC2E5" w:themeFill="accent1" w:themeFillTint="99"/>
            <w:noWrap/>
            <w:vAlign w:val="bottom"/>
            <w:hideMark/>
          </w:tcPr>
          <w:p w14:paraId="088F2B46"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tcBorders>
              <w:bottom w:val="single" w:sz="4" w:space="0" w:color="auto"/>
            </w:tcBorders>
            <w:shd w:val="clear" w:color="auto" w:fill="9CC2E5" w:themeFill="accent1" w:themeFillTint="99"/>
            <w:noWrap/>
            <w:vAlign w:val="bottom"/>
            <w:hideMark/>
          </w:tcPr>
          <w:p w14:paraId="777BE21C"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tcBorders>
              <w:bottom w:val="single" w:sz="4" w:space="0" w:color="auto"/>
            </w:tcBorders>
            <w:shd w:val="clear" w:color="auto" w:fill="9CC2E5" w:themeFill="accent1" w:themeFillTint="99"/>
            <w:noWrap/>
            <w:vAlign w:val="bottom"/>
            <w:hideMark/>
          </w:tcPr>
          <w:p w14:paraId="669E4986"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tcBorders>
              <w:bottom w:val="single" w:sz="4" w:space="0" w:color="auto"/>
            </w:tcBorders>
            <w:shd w:val="clear" w:color="auto" w:fill="9CC2E5" w:themeFill="accent1" w:themeFillTint="99"/>
            <w:noWrap/>
            <w:vAlign w:val="bottom"/>
            <w:hideMark/>
          </w:tcPr>
          <w:p w14:paraId="61779589"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tcBorders>
              <w:bottom w:val="single" w:sz="4" w:space="0" w:color="auto"/>
            </w:tcBorders>
            <w:shd w:val="clear" w:color="auto" w:fill="9CC2E5" w:themeFill="accent1" w:themeFillTint="99"/>
            <w:noWrap/>
            <w:vAlign w:val="bottom"/>
            <w:hideMark/>
          </w:tcPr>
          <w:p w14:paraId="43B08C46"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tcBorders>
              <w:bottom w:val="single" w:sz="4" w:space="0" w:color="auto"/>
            </w:tcBorders>
            <w:shd w:val="clear" w:color="auto" w:fill="9CC2E5" w:themeFill="accent1" w:themeFillTint="99"/>
            <w:noWrap/>
            <w:vAlign w:val="bottom"/>
            <w:hideMark/>
          </w:tcPr>
          <w:p w14:paraId="67023BA9"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5BB7A141"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2EB212CE"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9CC2E5" w:themeFill="accent1" w:themeFillTint="99"/>
            <w:vAlign w:val="bottom"/>
          </w:tcPr>
          <w:p w14:paraId="00883AA9"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9CC2E5" w:themeFill="accent1" w:themeFillTint="99"/>
            <w:vAlign w:val="bottom"/>
          </w:tcPr>
          <w:p w14:paraId="053F265C"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r>
      <w:tr w:rsidR="002908A1" w:rsidRPr="002908A1" w14:paraId="22AF9D64" w14:textId="77777777" w:rsidTr="00985D61">
        <w:trPr>
          <w:trHeight w:val="40"/>
        </w:trPr>
        <w:tc>
          <w:tcPr>
            <w:tcW w:w="259" w:type="pct"/>
            <w:vMerge/>
            <w:vAlign w:val="center"/>
            <w:hideMark/>
          </w:tcPr>
          <w:p w14:paraId="7C9F36C7" w14:textId="77777777" w:rsidR="002908A1" w:rsidRPr="002908A1" w:rsidRDefault="002908A1" w:rsidP="00CC3CD3">
            <w:pPr>
              <w:spacing w:after="0"/>
              <w:rPr>
                <w:color w:val="000000"/>
                <w:szCs w:val="22"/>
                <w:lang w:eastAsia="el-GR"/>
              </w:rPr>
            </w:pPr>
          </w:p>
        </w:tc>
        <w:tc>
          <w:tcPr>
            <w:tcW w:w="1775" w:type="pct"/>
            <w:shd w:val="clear" w:color="auto" w:fill="auto"/>
            <w:vAlign w:val="center"/>
            <w:hideMark/>
          </w:tcPr>
          <w:p w14:paraId="030562A3" w14:textId="77777777" w:rsidR="002908A1" w:rsidRPr="00985D61" w:rsidRDefault="002908A1" w:rsidP="00CC3CD3">
            <w:pPr>
              <w:spacing w:after="0"/>
              <w:rPr>
                <w:b/>
                <w:bCs/>
                <w:color w:val="000000"/>
                <w:szCs w:val="22"/>
                <w:lang w:val="el-GR" w:eastAsia="el-GR"/>
              </w:rPr>
            </w:pPr>
            <w:r w:rsidRPr="002908A1">
              <w:rPr>
                <w:b/>
                <w:color w:val="000000"/>
                <w:szCs w:val="22"/>
                <w:lang w:eastAsia="el-GR"/>
              </w:rPr>
              <w:t xml:space="preserve">Φ2 – </w:t>
            </w:r>
            <w:r w:rsidR="009422BB">
              <w:rPr>
                <w:color w:val="000000"/>
                <w:szCs w:val="22"/>
                <w:lang w:val="el-GR" w:eastAsia="el-GR"/>
              </w:rPr>
              <w:t>Μελέτες</w:t>
            </w:r>
            <w:r w:rsidR="009422BB" w:rsidRPr="002908A1">
              <w:rPr>
                <w:color w:val="000000"/>
                <w:szCs w:val="22"/>
                <w:lang w:eastAsia="el-GR"/>
              </w:rPr>
              <w:t xml:space="preserve"> </w:t>
            </w:r>
            <w:r w:rsidRPr="002908A1">
              <w:rPr>
                <w:color w:val="000000"/>
                <w:szCs w:val="22"/>
                <w:lang w:eastAsia="el-GR"/>
              </w:rPr>
              <w:t>Υπ</w:t>
            </w:r>
            <w:proofErr w:type="spellStart"/>
            <w:r w:rsidRPr="002908A1">
              <w:rPr>
                <w:color w:val="000000"/>
                <w:szCs w:val="22"/>
                <w:lang w:eastAsia="el-GR"/>
              </w:rPr>
              <w:t>οστήριξης</w:t>
            </w:r>
            <w:proofErr w:type="spellEnd"/>
            <w:r w:rsidR="009422BB">
              <w:rPr>
                <w:color w:val="000000"/>
                <w:szCs w:val="22"/>
                <w:lang w:val="el-GR" w:eastAsia="el-GR"/>
              </w:rPr>
              <w:t xml:space="preserve"> Έργου</w:t>
            </w:r>
          </w:p>
        </w:tc>
        <w:tc>
          <w:tcPr>
            <w:tcW w:w="247" w:type="pct"/>
            <w:shd w:val="clear" w:color="auto" w:fill="9CC2E5" w:themeFill="accent1" w:themeFillTint="99"/>
            <w:noWrap/>
            <w:vAlign w:val="bottom"/>
            <w:hideMark/>
          </w:tcPr>
          <w:p w14:paraId="00A5C1E3"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720BDD8F"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4C3F9B59"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3F377B6D"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4E86D31F"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255E33E4"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29F96D53"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60E3C52B"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1D0FEF6B"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noWrap/>
            <w:vAlign w:val="bottom"/>
            <w:hideMark/>
          </w:tcPr>
          <w:p w14:paraId="0760ABD3"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vAlign w:val="bottom"/>
          </w:tcPr>
          <w:p w14:paraId="22AC69DD"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c>
          <w:tcPr>
            <w:tcW w:w="247" w:type="pct"/>
            <w:shd w:val="clear" w:color="auto" w:fill="FFFFFF" w:themeFill="background1"/>
            <w:vAlign w:val="bottom"/>
          </w:tcPr>
          <w:p w14:paraId="4B65FD34" w14:textId="77777777" w:rsidR="002908A1" w:rsidRPr="002908A1" w:rsidRDefault="002908A1" w:rsidP="00CC3CD3">
            <w:pPr>
              <w:spacing w:after="0"/>
              <w:jc w:val="center"/>
              <w:rPr>
                <w:color w:val="000000"/>
                <w:szCs w:val="22"/>
                <w:lang w:eastAsia="el-GR"/>
              </w:rPr>
            </w:pPr>
            <w:r w:rsidRPr="002908A1">
              <w:rPr>
                <w:color w:val="000000"/>
                <w:szCs w:val="22"/>
                <w:lang w:eastAsia="el-GR"/>
              </w:rPr>
              <w:t> </w:t>
            </w:r>
          </w:p>
        </w:tc>
      </w:tr>
      <w:tr w:rsidR="00A201FD" w:rsidRPr="00E44343" w14:paraId="60146D25" w14:textId="77777777" w:rsidTr="00985D61">
        <w:trPr>
          <w:trHeight w:val="455"/>
        </w:trPr>
        <w:tc>
          <w:tcPr>
            <w:tcW w:w="259" w:type="pct"/>
            <w:vMerge/>
            <w:vAlign w:val="center"/>
            <w:hideMark/>
          </w:tcPr>
          <w:p w14:paraId="4635D594" w14:textId="77777777" w:rsidR="00A201FD" w:rsidRPr="002908A1" w:rsidRDefault="00A201FD" w:rsidP="00A201FD">
            <w:pPr>
              <w:spacing w:after="0"/>
              <w:rPr>
                <w:color w:val="000000"/>
                <w:szCs w:val="22"/>
                <w:lang w:eastAsia="el-GR"/>
              </w:rPr>
            </w:pPr>
          </w:p>
        </w:tc>
        <w:tc>
          <w:tcPr>
            <w:tcW w:w="1775" w:type="pct"/>
            <w:shd w:val="clear" w:color="auto" w:fill="auto"/>
            <w:vAlign w:val="center"/>
            <w:hideMark/>
          </w:tcPr>
          <w:p w14:paraId="1A4F56D9" w14:textId="77777777" w:rsidR="00A201FD" w:rsidRPr="002908A1" w:rsidRDefault="00A201FD" w:rsidP="00A201FD">
            <w:pPr>
              <w:spacing w:after="0"/>
              <w:rPr>
                <w:b/>
                <w:bCs/>
                <w:color w:val="000000"/>
                <w:szCs w:val="22"/>
                <w:lang w:val="el-GR" w:eastAsia="el-GR"/>
              </w:rPr>
            </w:pPr>
            <w:r w:rsidRPr="002908A1">
              <w:rPr>
                <w:b/>
                <w:color w:val="000000"/>
                <w:szCs w:val="22"/>
                <w:lang w:val="el-GR" w:eastAsia="el-GR"/>
              </w:rPr>
              <w:t xml:space="preserve">Φ3 – </w:t>
            </w:r>
            <w:r w:rsidRPr="002908A1">
              <w:rPr>
                <w:color w:val="000000"/>
                <w:szCs w:val="22"/>
                <w:lang w:val="el-GR" w:eastAsia="el-GR"/>
              </w:rPr>
              <w:t>Υπηρεσίες ενημέρωσης και</w:t>
            </w:r>
            <w:r w:rsidRPr="002908A1">
              <w:rPr>
                <w:b/>
                <w:color w:val="000000"/>
                <w:szCs w:val="22"/>
                <w:lang w:val="el-GR" w:eastAsia="el-GR"/>
              </w:rPr>
              <w:t xml:space="preserve"> </w:t>
            </w:r>
            <w:r w:rsidRPr="002908A1">
              <w:rPr>
                <w:color w:val="000000"/>
                <w:szCs w:val="22"/>
                <w:lang w:val="el-GR" w:eastAsia="el-GR"/>
              </w:rPr>
              <w:t xml:space="preserve">ευαισθητοποίησης </w:t>
            </w:r>
          </w:p>
        </w:tc>
        <w:tc>
          <w:tcPr>
            <w:tcW w:w="247" w:type="pct"/>
            <w:shd w:val="clear" w:color="auto" w:fill="FFFFFF" w:themeFill="background1"/>
            <w:noWrap/>
            <w:vAlign w:val="bottom"/>
            <w:hideMark/>
          </w:tcPr>
          <w:p w14:paraId="70C392A1"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FFFFFF" w:themeFill="background1"/>
            <w:noWrap/>
            <w:vAlign w:val="bottom"/>
            <w:hideMark/>
          </w:tcPr>
          <w:p w14:paraId="19DD157D"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FFFFFF" w:themeFill="background1"/>
            <w:noWrap/>
            <w:vAlign w:val="bottom"/>
            <w:hideMark/>
          </w:tcPr>
          <w:p w14:paraId="518E1E92"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FFFFFF" w:themeFill="background1"/>
            <w:noWrap/>
            <w:vAlign w:val="bottom"/>
            <w:hideMark/>
          </w:tcPr>
          <w:p w14:paraId="5437AFCA"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775FAFAC"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2CE34AC7"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26B88059"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0F2097D3"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706D23AF"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noWrap/>
            <w:vAlign w:val="bottom"/>
            <w:hideMark/>
          </w:tcPr>
          <w:p w14:paraId="25FEECF5"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vAlign w:val="bottom"/>
          </w:tcPr>
          <w:p w14:paraId="3FD53A90"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c>
          <w:tcPr>
            <w:tcW w:w="247" w:type="pct"/>
            <w:shd w:val="clear" w:color="auto" w:fill="9CC2E5" w:themeFill="accent1" w:themeFillTint="99"/>
            <w:vAlign w:val="bottom"/>
          </w:tcPr>
          <w:p w14:paraId="72346BB2" w14:textId="77777777" w:rsidR="00A201FD" w:rsidRPr="002908A1" w:rsidRDefault="00A201FD" w:rsidP="00A201FD">
            <w:pPr>
              <w:spacing w:after="0"/>
              <w:jc w:val="center"/>
              <w:rPr>
                <w:color w:val="000000"/>
                <w:szCs w:val="22"/>
                <w:lang w:val="el-GR" w:eastAsia="el-GR"/>
              </w:rPr>
            </w:pPr>
            <w:r w:rsidRPr="002908A1">
              <w:rPr>
                <w:color w:val="000000"/>
                <w:szCs w:val="22"/>
                <w:lang w:eastAsia="el-GR"/>
              </w:rPr>
              <w:t> </w:t>
            </w:r>
          </w:p>
        </w:tc>
      </w:tr>
    </w:tbl>
    <w:p w14:paraId="0AAC0A6C" w14:textId="77777777" w:rsidR="002908A1" w:rsidRDefault="002908A1" w:rsidP="00A613D1">
      <w:pPr>
        <w:suppressAutoHyphens w:val="0"/>
        <w:autoSpaceDE w:val="0"/>
        <w:spacing w:after="60"/>
        <w:rPr>
          <w:rFonts w:eastAsia="SimSun"/>
          <w:iCs/>
          <w:color w:val="5B9BD5"/>
          <w:szCs w:val="22"/>
          <w:lang w:val="el-GR"/>
        </w:rPr>
      </w:pPr>
    </w:p>
    <w:p w14:paraId="05188CE2" w14:textId="77777777" w:rsidR="003725F8" w:rsidRPr="00A65554" w:rsidRDefault="003725F8" w:rsidP="00A65554">
      <w:pPr>
        <w:suppressAutoHyphens w:val="0"/>
        <w:rPr>
          <w:rFonts w:ascii="Tahoma" w:hAnsi="Tahoma" w:cs="Tahoma"/>
          <w:b/>
          <w:szCs w:val="22"/>
          <w:u w:val="single"/>
          <w:lang w:val="el-GR" w:eastAsia="en-US"/>
        </w:rPr>
      </w:pPr>
      <w:r w:rsidRPr="00A65554">
        <w:rPr>
          <w:b/>
          <w:u w:val="single"/>
          <w:lang w:val="el-GR"/>
        </w:rPr>
        <w:t xml:space="preserve">ΜΕΤΑΘΕΣΗ ΧΡΟΝΟΥ ΟΛΟΚΛΗΡΩΣΗΣ ΠΑΡΑΔΟΤΕΩΝ/ ΕΚΤΕΛΕΣΗΣ </w:t>
      </w:r>
      <w:r w:rsidR="001778AC" w:rsidRPr="00A65554">
        <w:rPr>
          <w:b/>
          <w:u w:val="single"/>
          <w:lang w:val="el-GR"/>
        </w:rPr>
        <w:t>ΕΡΓΑΣΙΩΝ</w:t>
      </w:r>
    </w:p>
    <w:p w14:paraId="19E15DB2" w14:textId="77777777" w:rsidR="003725F8" w:rsidRPr="00A65554" w:rsidRDefault="003725F8" w:rsidP="003725F8">
      <w:pPr>
        <w:rPr>
          <w:rFonts w:eastAsiaTheme="minorHAnsi"/>
          <w:lang w:val="el-GR"/>
        </w:rPr>
      </w:pPr>
      <w:r w:rsidRPr="00A65554">
        <w:rPr>
          <w:lang w:val="el-GR"/>
        </w:rPr>
        <w:t xml:space="preserve">Οι χρόνοι υλοποίησης που καταγράφονται παραπάνω είναι </w:t>
      </w:r>
      <w:r w:rsidRPr="00A65554">
        <w:rPr>
          <w:u w:val="single"/>
          <w:lang w:val="el-GR"/>
        </w:rPr>
        <w:t>ενδεικτικοί</w:t>
      </w:r>
      <w:r w:rsidRPr="00A65554">
        <w:rPr>
          <w:lang w:val="el-GR"/>
        </w:rPr>
        <w:t xml:space="preserve"> και βασίζονται στις αρχικές δεσμεύσεις του προγραμματισμού υλοποίησης των </w:t>
      </w:r>
      <w:proofErr w:type="spellStart"/>
      <w:r w:rsidRPr="00A65554">
        <w:rPr>
          <w:lang w:val="el-GR"/>
        </w:rPr>
        <w:t>Υποέργων</w:t>
      </w:r>
      <w:proofErr w:type="spellEnd"/>
      <w:r w:rsidRPr="00A65554">
        <w:rPr>
          <w:lang w:val="el-GR"/>
        </w:rPr>
        <w:t xml:space="preserve"> </w:t>
      </w:r>
      <w:r w:rsidR="00A02E81" w:rsidRPr="00A65554">
        <w:rPr>
          <w:lang w:val="el-GR"/>
        </w:rPr>
        <w:t>2</w:t>
      </w:r>
      <w:r w:rsidRPr="00A65554">
        <w:rPr>
          <w:lang w:val="el-GR"/>
        </w:rPr>
        <w:t xml:space="preserve">, </w:t>
      </w:r>
      <w:r w:rsidR="00A02E81" w:rsidRPr="00A65554">
        <w:rPr>
          <w:lang w:val="el-GR"/>
        </w:rPr>
        <w:t>3</w:t>
      </w:r>
      <w:r w:rsidRPr="00A65554">
        <w:rPr>
          <w:lang w:val="el-GR"/>
        </w:rPr>
        <w:t xml:space="preserve">, </w:t>
      </w:r>
      <w:r w:rsidR="00A02E81" w:rsidRPr="00A65554">
        <w:rPr>
          <w:lang w:val="el-GR"/>
        </w:rPr>
        <w:t xml:space="preserve">4 </w:t>
      </w:r>
      <w:r w:rsidR="00A02E81">
        <w:rPr>
          <w:lang w:val="el-GR"/>
        </w:rPr>
        <w:t>και 5</w:t>
      </w:r>
      <w:r w:rsidRPr="00A65554">
        <w:rPr>
          <w:lang w:val="el-GR"/>
        </w:rPr>
        <w:t xml:space="preserve"> της συνολικής παρέμβασης </w:t>
      </w:r>
      <w:r w:rsidR="00FC0F4A">
        <w:rPr>
          <w:lang w:val="el-GR"/>
        </w:rPr>
        <w:t>του Συστήματος Διαχείρισης Ανθρώπινου Δυναμικού</w:t>
      </w:r>
      <w:r w:rsidRPr="00A65554">
        <w:rPr>
          <w:lang w:val="el-GR"/>
        </w:rPr>
        <w:t xml:space="preserve">. Κατά την υλοποίηση το χρονοδιάγραμμα του έργου θα πρέπει να προσαρμόζεται σύμφωνα με τις απαιτήσεις και την εξέλιξη των </w:t>
      </w:r>
      <w:proofErr w:type="spellStart"/>
      <w:r w:rsidRPr="00A65554">
        <w:rPr>
          <w:lang w:val="el-GR"/>
        </w:rPr>
        <w:t>Υποέργων</w:t>
      </w:r>
      <w:proofErr w:type="spellEnd"/>
      <w:r w:rsidRPr="00A65554">
        <w:rPr>
          <w:lang w:val="el-GR"/>
        </w:rPr>
        <w:t xml:space="preserve"> </w:t>
      </w:r>
      <w:r w:rsidR="00FC0F4A" w:rsidRPr="00C53157">
        <w:rPr>
          <w:lang w:val="el-GR"/>
        </w:rPr>
        <w:t xml:space="preserve">2, 3, 4 </w:t>
      </w:r>
      <w:r w:rsidR="00FC0F4A">
        <w:rPr>
          <w:lang w:val="el-GR"/>
        </w:rPr>
        <w:t>και 5</w:t>
      </w:r>
      <w:r w:rsidRPr="00A65554">
        <w:rPr>
          <w:lang w:val="el-GR"/>
        </w:rPr>
        <w:t xml:space="preserve"> και συγκεκριμένα από: </w:t>
      </w:r>
    </w:p>
    <w:p w14:paraId="75D433DA" w14:textId="77777777" w:rsidR="003725F8" w:rsidRPr="00A65554" w:rsidRDefault="003725F8" w:rsidP="00CB3043">
      <w:pPr>
        <w:numPr>
          <w:ilvl w:val="1"/>
          <w:numId w:val="68"/>
        </w:numPr>
        <w:suppressAutoHyphens w:val="0"/>
        <w:rPr>
          <w:lang w:val="el-GR"/>
        </w:rPr>
      </w:pPr>
      <w:r w:rsidRPr="00A65554">
        <w:rPr>
          <w:lang w:val="el-GR"/>
        </w:rPr>
        <w:t>την ολοκλήρωση των διαδικασιών προκηρύξεων-ανάθεσης,</w:t>
      </w:r>
    </w:p>
    <w:p w14:paraId="68D62941" w14:textId="77777777" w:rsidR="003725F8" w:rsidRPr="00A65554" w:rsidRDefault="003725F8" w:rsidP="00CB3043">
      <w:pPr>
        <w:numPr>
          <w:ilvl w:val="1"/>
          <w:numId w:val="68"/>
        </w:numPr>
        <w:suppressAutoHyphens w:val="0"/>
        <w:rPr>
          <w:lang w:val="el-GR"/>
        </w:rPr>
      </w:pPr>
      <w:r w:rsidRPr="00A65554">
        <w:rPr>
          <w:lang w:val="el-GR"/>
        </w:rPr>
        <w:t xml:space="preserve">την πραγματική πορεία υλοποίησης των </w:t>
      </w:r>
      <w:proofErr w:type="spellStart"/>
      <w:r w:rsidRPr="00A65554">
        <w:rPr>
          <w:lang w:val="el-GR"/>
        </w:rPr>
        <w:t>υποέργων</w:t>
      </w:r>
      <w:proofErr w:type="spellEnd"/>
      <w:r w:rsidRPr="00A65554">
        <w:rPr>
          <w:lang w:val="el-GR"/>
        </w:rPr>
        <w:t>.</w:t>
      </w:r>
    </w:p>
    <w:p w14:paraId="7AF99493" w14:textId="77777777" w:rsidR="003725F8" w:rsidRPr="00A65554" w:rsidRDefault="003725F8" w:rsidP="003725F8">
      <w:pPr>
        <w:rPr>
          <w:rFonts w:eastAsiaTheme="minorHAnsi"/>
          <w:lang w:val="el-GR"/>
        </w:rPr>
      </w:pPr>
      <w:r w:rsidRPr="00A65554">
        <w:rPr>
          <w:lang w:val="el-GR"/>
        </w:rPr>
        <w:t xml:space="preserve">Στις περιπτώσεις απόκλισης, αφενός ο Ανάδοχος παρακολουθεί την πρόοδο των άλλων </w:t>
      </w:r>
      <w:proofErr w:type="spellStart"/>
      <w:r w:rsidRPr="00A65554">
        <w:rPr>
          <w:lang w:val="el-GR"/>
        </w:rPr>
        <w:t>Υποέργων</w:t>
      </w:r>
      <w:proofErr w:type="spellEnd"/>
      <w:r w:rsidRPr="00A65554">
        <w:rPr>
          <w:lang w:val="el-GR"/>
        </w:rPr>
        <w:t xml:space="preserve">, αφετέρου η Αναθέτουσα Αρχή θα ενημερώνει εντός </w:t>
      </w:r>
      <w:proofErr w:type="spellStart"/>
      <w:r w:rsidRPr="00A65554">
        <w:rPr>
          <w:lang w:val="el-GR"/>
        </w:rPr>
        <w:t>ευλόγου</w:t>
      </w:r>
      <w:proofErr w:type="spellEnd"/>
      <w:r w:rsidRPr="00A65554">
        <w:rPr>
          <w:lang w:val="el-GR"/>
        </w:rPr>
        <w:t xml:space="preserve"> χρονικού διαστήματος γραπτώς τον Ανάδοχο, για πιθανές μεταθέσεις εκτέλεσης συγκεκριμένων εργασιών ή προθεσμιών ολοκλήρωσης παραδοτέων. </w:t>
      </w:r>
    </w:p>
    <w:p w14:paraId="53C5D62B" w14:textId="77777777" w:rsidR="00BE4897" w:rsidRPr="00A65554" w:rsidRDefault="00BE4897" w:rsidP="00A65554">
      <w:pPr>
        <w:suppressAutoHyphens w:val="0"/>
        <w:rPr>
          <w:b/>
          <w:u w:val="single"/>
          <w:lang w:val="el-GR"/>
        </w:rPr>
      </w:pPr>
      <w:r w:rsidRPr="00A65554">
        <w:rPr>
          <w:b/>
          <w:u w:val="single"/>
          <w:lang w:val="el-GR"/>
        </w:rPr>
        <w:t>ΕΠΕΚΤΑΣΗ ΔΙΑΡΚΕΙΑΣ ΣΥΜΒΑΣΗΣ</w:t>
      </w:r>
    </w:p>
    <w:p w14:paraId="67B618BE" w14:textId="77777777" w:rsidR="00BE4897" w:rsidRPr="00A65554" w:rsidRDefault="00BE4897" w:rsidP="00BE4897">
      <w:pPr>
        <w:rPr>
          <w:rFonts w:eastAsiaTheme="minorHAnsi"/>
          <w:lang w:val="el-GR"/>
        </w:rPr>
      </w:pPr>
      <w:r w:rsidRPr="00A65554">
        <w:rPr>
          <w:lang w:val="el-GR"/>
        </w:rPr>
        <w:t xml:space="preserve">Σε περίπτωση που κριθεί απαραίτητο, ανάλογα με την πορεία υλοποίησης των </w:t>
      </w:r>
      <w:proofErr w:type="spellStart"/>
      <w:r w:rsidRPr="00A65554">
        <w:rPr>
          <w:lang w:val="el-GR"/>
        </w:rPr>
        <w:t>Υποέργων</w:t>
      </w:r>
      <w:proofErr w:type="spellEnd"/>
      <w:r w:rsidRPr="00A65554">
        <w:rPr>
          <w:lang w:val="el-GR"/>
        </w:rPr>
        <w:t xml:space="preserve"> </w:t>
      </w:r>
      <w:r w:rsidR="002A41DB">
        <w:rPr>
          <w:lang w:val="el-GR"/>
        </w:rPr>
        <w:t>2, 3, 4</w:t>
      </w:r>
      <w:r w:rsidRPr="00A65554">
        <w:rPr>
          <w:lang w:val="el-GR"/>
        </w:rPr>
        <w:t xml:space="preserve"> και </w:t>
      </w:r>
      <w:r w:rsidR="002A41DB">
        <w:rPr>
          <w:lang w:val="el-GR"/>
        </w:rPr>
        <w:t>5</w:t>
      </w:r>
      <w:r w:rsidRPr="00A65554">
        <w:rPr>
          <w:lang w:val="el-GR"/>
        </w:rPr>
        <w:t xml:space="preserve"> της συνολικής παρέμβασης </w:t>
      </w:r>
      <w:r w:rsidR="002A41DB">
        <w:rPr>
          <w:lang w:val="el-GR"/>
        </w:rPr>
        <w:t>του Συστήματος Διαχείρισης Ανθρώπινου Δυναμικού</w:t>
      </w:r>
      <w:r w:rsidRPr="00A65554">
        <w:rPr>
          <w:lang w:val="el-GR"/>
        </w:rPr>
        <w:t>, η διάρκεια της σύμβασης ενδέχεται να επεκταθεί. Η εν λόγω επέκταση θα μπορεί να πραγματοποιηθεί χωρίς επιπλέον κόστος για την αναθέτουσα Αρχή, εφόσον δε συνοδεύεται από αντίστοιχη επέκταση του φυσικού αντικειμένου του Αναδόχου, αλλά αφορά τις προδιαγεγραμμένες στην παρούσα Διακήρυξη εργασίες.</w:t>
      </w:r>
    </w:p>
    <w:p w14:paraId="4FE02B28" w14:textId="77777777" w:rsidR="00BE4897" w:rsidRPr="00A65554" w:rsidRDefault="00BE4897" w:rsidP="00BE4897">
      <w:pPr>
        <w:rPr>
          <w:rFonts w:ascii="Tahoma" w:hAnsi="Tahoma" w:cs="Tahoma"/>
          <w:color w:val="1F4E79"/>
          <w:sz w:val="20"/>
          <w:szCs w:val="20"/>
          <w:lang w:val="el-GR"/>
        </w:rPr>
      </w:pPr>
      <w:r w:rsidRPr="00A65554">
        <w:rPr>
          <w:lang w:val="el-GR"/>
        </w:rPr>
        <w:lastRenderedPageBreak/>
        <w:t xml:space="preserve">Στην περίπτωση επέκτασης της διάρκειας της σύμβασης, χωρίς αντίστοιχη επέκταση του φυσικού αντικειμένου, ο </w:t>
      </w:r>
      <w:proofErr w:type="spellStart"/>
      <w:r w:rsidRPr="00A65554">
        <w:rPr>
          <w:lang w:val="el-GR"/>
        </w:rPr>
        <w:t>ανθρωποχρόνος</w:t>
      </w:r>
      <w:proofErr w:type="spellEnd"/>
      <w:r w:rsidRPr="00A65554">
        <w:rPr>
          <w:lang w:val="el-GR"/>
        </w:rPr>
        <w:t xml:space="preserve"> που αναφέρεται στην προσφορά του υποψήφιου Αναδόχου για το σύνολο των ειδικοτήτων του προσωπικού που προσφέρεται, θα παραμείνει σταθερός, ωστόσο θα τροποποιηθεί η κατανομή του με τρόπο ώστε να καλυφθεί η νέα συνολική χρονική διάρκεια του έργου.</w:t>
      </w:r>
    </w:p>
    <w:p w14:paraId="65E47A37" w14:textId="77777777" w:rsidR="00A613D1" w:rsidRPr="00BE22BF" w:rsidRDefault="003355E7" w:rsidP="00A65554">
      <w:pPr>
        <w:pStyle w:val="4"/>
        <w:numPr>
          <w:ilvl w:val="2"/>
          <w:numId w:val="16"/>
        </w:numPr>
        <w:ind w:left="864" w:hanging="864"/>
        <w:rPr>
          <w:rFonts w:ascii="Calibri" w:eastAsia="SimSun" w:hAnsi="Calibri"/>
          <w:lang w:val="el-GR"/>
        </w:rPr>
      </w:pPr>
      <w:bookmarkStart w:id="154" w:name="_Toc20735231"/>
      <w:r w:rsidRPr="00BE22BF">
        <w:rPr>
          <w:rFonts w:ascii="Calibri" w:eastAsia="SimSun" w:hAnsi="Calibri"/>
          <w:lang w:val="el-GR"/>
        </w:rPr>
        <w:t>Τόπος υλοποίησης/ παροχής των υπηρεσιών</w:t>
      </w:r>
      <w:bookmarkEnd w:id="154"/>
      <w:r w:rsidRPr="00BE22BF">
        <w:rPr>
          <w:rFonts w:ascii="Calibri" w:eastAsia="SimSun" w:hAnsi="Calibri"/>
          <w:lang w:val="el-GR"/>
        </w:rPr>
        <w:t xml:space="preserve">  </w:t>
      </w:r>
    </w:p>
    <w:p w14:paraId="09318446" w14:textId="2D0EC174" w:rsidR="00DC0CD9" w:rsidRPr="00C205D6" w:rsidRDefault="00DC0CD9" w:rsidP="00C205D6">
      <w:pPr>
        <w:rPr>
          <w:lang w:val="el-GR"/>
        </w:rPr>
      </w:pPr>
      <w:r w:rsidRPr="00DC0CD9">
        <w:rPr>
          <w:lang w:val="el-GR"/>
        </w:rPr>
        <w:t xml:space="preserve">Ο υποψήφιος Ανάδοχος θα πρέπει να παραδώσει τα παραδοτέα του στην Αναθέτουσα Αρχή και να παρέχει τις υπηρεσίες του στην Αναθέτουσα Αρχή, στο </w:t>
      </w:r>
      <w:r w:rsidR="00464CEB">
        <w:rPr>
          <w:lang w:val="el-GR"/>
        </w:rPr>
        <w:t>ΥΠΕΣ</w:t>
      </w:r>
      <w:r w:rsidRPr="00DC0CD9">
        <w:rPr>
          <w:lang w:val="el-GR"/>
        </w:rPr>
        <w:t>, αλλά και σε όποια άλλα σημεία προκύψουν από τις απαιτήσεις της παρούσας Σύμβασης και τις ανάγκες που θα διαπιστωθούν κατά την υλοποίηση του έργου, τα οποία δύναται να περιλαμβάνουν και σημεία εκτός Αττικής.</w:t>
      </w:r>
    </w:p>
    <w:p w14:paraId="4BAC214F" w14:textId="77777777" w:rsidR="00BE22BF" w:rsidRDefault="00BE22BF">
      <w:pPr>
        <w:suppressAutoHyphens w:val="0"/>
        <w:spacing w:after="0"/>
        <w:jc w:val="left"/>
        <w:rPr>
          <w:rFonts w:eastAsia="SimSun"/>
          <w:b/>
          <w:bCs/>
          <w:szCs w:val="22"/>
          <w:lang w:val="el-GR"/>
        </w:rPr>
      </w:pPr>
      <w:bookmarkStart w:id="155" w:name="_Ref516233641"/>
      <w:bookmarkStart w:id="156" w:name="_Ref516233655"/>
      <w:r>
        <w:rPr>
          <w:rFonts w:eastAsia="SimSun"/>
          <w:szCs w:val="22"/>
          <w:lang w:val="el-GR"/>
        </w:rPr>
        <w:br w:type="page"/>
      </w:r>
    </w:p>
    <w:p w14:paraId="2586B02A" w14:textId="77777777" w:rsidR="00A613D1" w:rsidRPr="00BE22BF" w:rsidRDefault="00D37359" w:rsidP="00A65554">
      <w:pPr>
        <w:pStyle w:val="4"/>
        <w:numPr>
          <w:ilvl w:val="2"/>
          <w:numId w:val="16"/>
        </w:numPr>
        <w:ind w:left="864" w:hanging="864"/>
        <w:rPr>
          <w:rFonts w:ascii="Calibri" w:eastAsia="SimSun" w:hAnsi="Calibri"/>
          <w:lang w:val="el-GR"/>
        </w:rPr>
      </w:pPr>
      <w:bookmarkStart w:id="157" w:name="_Ref9427650"/>
      <w:bookmarkStart w:id="158" w:name="_Ref9427656"/>
      <w:bookmarkStart w:id="159" w:name="_Toc20735232"/>
      <w:r w:rsidRPr="00BE22BF">
        <w:rPr>
          <w:rFonts w:ascii="Calibri" w:eastAsia="SimSun" w:hAnsi="Calibri"/>
          <w:lang w:val="el-GR"/>
        </w:rPr>
        <w:lastRenderedPageBreak/>
        <w:t xml:space="preserve">Φάσεις - </w:t>
      </w:r>
      <w:r w:rsidR="00A613D1" w:rsidRPr="00BE22BF">
        <w:rPr>
          <w:rFonts w:ascii="Calibri" w:eastAsia="SimSun" w:hAnsi="Calibri"/>
          <w:lang w:val="el-GR"/>
        </w:rPr>
        <w:t>Παραδοτέα</w:t>
      </w:r>
      <w:bookmarkEnd w:id="155"/>
      <w:bookmarkEnd w:id="156"/>
      <w:bookmarkEnd w:id="157"/>
      <w:bookmarkEnd w:id="158"/>
      <w:bookmarkEnd w:id="159"/>
      <w:r w:rsidR="003355E7" w:rsidRPr="00BE22BF">
        <w:rPr>
          <w:rFonts w:ascii="Calibri" w:eastAsia="SimSun" w:hAnsi="Calibri"/>
          <w:lang w:val="el-GR"/>
        </w:rPr>
        <w:t xml:space="preserve"> </w:t>
      </w:r>
    </w:p>
    <w:p w14:paraId="3B20F447" w14:textId="77777777" w:rsidR="00ED4EE4" w:rsidRDefault="00ED4EE4" w:rsidP="00ED4EE4">
      <w:pPr>
        <w:spacing w:before="120"/>
        <w:rPr>
          <w:lang w:val="el-GR"/>
        </w:rPr>
      </w:pPr>
      <w:r w:rsidRPr="00ED4EE4">
        <w:rPr>
          <w:lang w:val="el-GR"/>
        </w:rPr>
        <w:t>Η γενική μεθοδολογία υλοποίησης του Έργου χωρίζεται στις εξής Φάσεις:</w:t>
      </w:r>
    </w:p>
    <w:p w14:paraId="7A482A65" w14:textId="77777777" w:rsidR="001247AF" w:rsidRPr="00BE22BF" w:rsidRDefault="001247AF" w:rsidP="00A65554">
      <w:pPr>
        <w:pStyle w:val="5"/>
        <w:keepNext/>
        <w:numPr>
          <w:ilvl w:val="3"/>
          <w:numId w:val="16"/>
        </w:numPr>
        <w:ind w:left="1008" w:hanging="1008"/>
        <w:rPr>
          <w:rFonts w:ascii="Calibri" w:eastAsia="SimSun" w:hAnsi="Calibri" w:cs="Calibri"/>
          <w:bCs/>
          <w:lang w:val="el-GR"/>
        </w:rPr>
      </w:pPr>
      <w:r w:rsidRPr="00BE22BF">
        <w:rPr>
          <w:rFonts w:ascii="Calibri" w:eastAsia="SimSun" w:hAnsi="Calibri" w:cs="Calibri"/>
          <w:bCs/>
          <w:lang w:val="el-GR"/>
        </w:rPr>
        <w:t xml:space="preserve">Φάση Φ1: Υπηρεσίες </w:t>
      </w:r>
      <w:r w:rsidR="009422BB">
        <w:rPr>
          <w:rFonts w:ascii="Calibri" w:eastAsia="SimSun" w:hAnsi="Calibri" w:cs="Calibri"/>
          <w:bCs/>
          <w:lang w:val="el-GR"/>
        </w:rPr>
        <w:t>Υποστήριξης</w:t>
      </w:r>
      <w:r w:rsidR="009422BB" w:rsidRPr="00BE22BF">
        <w:rPr>
          <w:rFonts w:ascii="Calibri" w:eastAsia="SimSun" w:hAnsi="Calibri" w:cs="Calibri"/>
          <w:bCs/>
          <w:lang w:val="el-GR"/>
        </w:rPr>
        <w:t xml:space="preserve"> </w:t>
      </w:r>
      <w:r w:rsidRPr="00BE22BF">
        <w:rPr>
          <w:rFonts w:ascii="Calibri" w:eastAsia="SimSun" w:hAnsi="Calibri" w:cs="Calibri"/>
          <w:bCs/>
          <w:lang w:val="el-GR"/>
        </w:rPr>
        <w:t>Έργου</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F6BB6" w:rsidRPr="00E44343" w14:paraId="4157F45A" w14:textId="77777777" w:rsidTr="004C2BBB">
        <w:trPr>
          <w:jc w:val="center"/>
        </w:trPr>
        <w:tc>
          <w:tcPr>
            <w:tcW w:w="5000" w:type="pct"/>
            <w:gridSpan w:val="2"/>
            <w:shd w:val="clear" w:color="auto" w:fill="FBE4D5" w:themeFill="accent2" w:themeFillTint="33"/>
            <w:vAlign w:val="center"/>
          </w:tcPr>
          <w:p w14:paraId="3D8F6665" w14:textId="77777777" w:rsidR="004F6BB6" w:rsidRPr="00D37359" w:rsidRDefault="004F6BB6" w:rsidP="004C2BBB">
            <w:pPr>
              <w:spacing w:before="120" w:after="240"/>
              <w:rPr>
                <w:rFonts w:asciiTheme="minorHAnsi" w:hAnsiTheme="minorHAnsi"/>
                <w:szCs w:val="22"/>
                <w:lang w:val="el-GR"/>
              </w:rPr>
            </w:pPr>
            <w:r w:rsidRPr="008F4C77">
              <w:rPr>
                <w:rFonts w:asciiTheme="minorHAnsi" w:hAnsiTheme="minorHAnsi" w:cs="Tahoma"/>
                <w:b/>
                <w:i/>
                <w:szCs w:val="22"/>
                <w:lang w:val="el-GR"/>
              </w:rPr>
              <w:t>Φάση Φ1</w:t>
            </w:r>
            <w:r w:rsidRPr="00D37359">
              <w:rPr>
                <w:rFonts w:asciiTheme="minorHAnsi" w:hAnsiTheme="minorHAnsi" w:cs="Tahoma"/>
                <w:b/>
                <w:i/>
                <w:color w:val="000000"/>
                <w:szCs w:val="22"/>
                <w:lang w:val="el-GR"/>
              </w:rPr>
              <w:t xml:space="preserve">: Υπηρεσίες </w:t>
            </w:r>
            <w:r w:rsidR="00FA488A">
              <w:rPr>
                <w:rFonts w:asciiTheme="minorHAnsi" w:hAnsiTheme="minorHAnsi" w:cs="Tahoma"/>
                <w:b/>
                <w:i/>
                <w:color w:val="000000"/>
                <w:szCs w:val="22"/>
                <w:lang w:val="el-GR"/>
              </w:rPr>
              <w:t xml:space="preserve">Υποστήριξης </w:t>
            </w:r>
            <w:r>
              <w:rPr>
                <w:rFonts w:asciiTheme="minorHAnsi" w:hAnsiTheme="minorHAnsi" w:cs="Tahoma"/>
                <w:b/>
                <w:i/>
                <w:color w:val="000000"/>
                <w:szCs w:val="22"/>
                <w:lang w:val="el-GR"/>
              </w:rPr>
              <w:t>Έργου</w:t>
            </w:r>
          </w:p>
        </w:tc>
      </w:tr>
      <w:tr w:rsidR="004F6BB6" w:rsidRPr="00E44343" w14:paraId="24FB2313" w14:textId="77777777" w:rsidTr="004C2BBB">
        <w:trPr>
          <w:jc w:val="center"/>
        </w:trPr>
        <w:tc>
          <w:tcPr>
            <w:tcW w:w="5000" w:type="pct"/>
            <w:gridSpan w:val="2"/>
          </w:tcPr>
          <w:p w14:paraId="6645FB5B" w14:textId="77777777" w:rsidR="004F6BB6" w:rsidRPr="004F6BB6" w:rsidRDefault="004F6BB6" w:rsidP="004F6BB6">
            <w:pPr>
              <w:keepNext/>
              <w:suppressAutoHyphens w:val="0"/>
              <w:spacing w:line="276" w:lineRule="auto"/>
              <w:rPr>
                <w:lang w:val="el-GR"/>
              </w:rPr>
            </w:pPr>
            <w:r w:rsidRPr="00D37359">
              <w:rPr>
                <w:lang w:val="el-GR"/>
              </w:rPr>
              <w:t xml:space="preserve">Στο πλαίσιο της Φάσης </w:t>
            </w:r>
            <w:r>
              <w:rPr>
                <w:lang w:val="el-GR"/>
              </w:rPr>
              <w:t>Φ1</w:t>
            </w:r>
            <w:r w:rsidRPr="00D37359">
              <w:rPr>
                <w:lang w:val="el-GR"/>
              </w:rPr>
              <w:t>,</w:t>
            </w:r>
            <w:r>
              <w:rPr>
                <w:lang w:val="el-GR"/>
              </w:rPr>
              <w:t xml:space="preserve"> ο Ανάδοχος θα παρέχει</w:t>
            </w:r>
            <w:r w:rsidRPr="004F6BB6">
              <w:rPr>
                <w:lang w:val="el-GR"/>
              </w:rPr>
              <w:t>:</w:t>
            </w:r>
          </w:p>
          <w:p w14:paraId="25C8CA05" w14:textId="77777777" w:rsidR="004F6BB6" w:rsidRPr="004F6BB6" w:rsidRDefault="004F6BB6" w:rsidP="00CB3043">
            <w:pPr>
              <w:pStyle w:val="aff"/>
              <w:keepNext/>
              <w:numPr>
                <w:ilvl w:val="0"/>
                <w:numId w:val="47"/>
              </w:numPr>
              <w:suppressAutoHyphens w:val="0"/>
              <w:spacing w:line="276" w:lineRule="auto"/>
              <w:rPr>
                <w:rFonts w:cstheme="minorHAnsi"/>
                <w:lang w:val="el-GR"/>
              </w:rPr>
            </w:pPr>
            <w:r w:rsidRPr="004F6BB6">
              <w:rPr>
                <w:lang w:val="el-GR"/>
              </w:rPr>
              <w:t xml:space="preserve"> </w:t>
            </w:r>
            <w:r w:rsidRPr="004F6BB6">
              <w:rPr>
                <w:rFonts w:cstheme="minorHAnsi"/>
                <w:b/>
                <w:lang w:val="el-GR"/>
              </w:rPr>
              <w:t xml:space="preserve">Υπηρεσίες </w:t>
            </w:r>
            <w:r w:rsidR="00FA488A">
              <w:rPr>
                <w:rFonts w:cstheme="minorHAnsi"/>
                <w:b/>
                <w:lang w:val="el-GR"/>
              </w:rPr>
              <w:t>Υποστήριξης</w:t>
            </w:r>
            <w:r w:rsidR="00FA488A" w:rsidRPr="004F6BB6">
              <w:rPr>
                <w:rFonts w:cstheme="minorHAnsi"/>
                <w:b/>
                <w:lang w:val="el-GR"/>
              </w:rPr>
              <w:t xml:space="preserve"> </w:t>
            </w:r>
            <w:r w:rsidR="00FA488A">
              <w:rPr>
                <w:rFonts w:cstheme="minorHAnsi"/>
                <w:b/>
                <w:lang w:val="el-GR"/>
              </w:rPr>
              <w:t>Έ</w:t>
            </w:r>
            <w:r w:rsidRPr="004F6BB6">
              <w:rPr>
                <w:rFonts w:cstheme="minorHAnsi"/>
                <w:b/>
                <w:lang w:val="el-GR"/>
              </w:rPr>
              <w:t xml:space="preserve">ργου: </w:t>
            </w:r>
            <w:r w:rsidRPr="004F6BB6">
              <w:rPr>
                <w:rFonts w:cstheme="minorHAnsi"/>
                <w:lang w:val="el-GR"/>
              </w:rPr>
              <w:t xml:space="preserve">Οι υπηρεσίες που θα </w:t>
            </w:r>
            <w:r>
              <w:rPr>
                <w:rFonts w:cstheme="minorHAnsi"/>
                <w:lang w:val="el-GR"/>
              </w:rPr>
              <w:t>παρέχει ο Ανάδοχος</w:t>
            </w:r>
            <w:r w:rsidRPr="004F6BB6">
              <w:rPr>
                <w:rFonts w:cstheme="minorHAnsi"/>
                <w:lang w:val="el-GR"/>
              </w:rPr>
              <w:t xml:space="preserve"> θα υποστηρίζονται από Πληροφοριακό Σύστημα Διαχείρισης και Ποιότητας και αναφέρονται στην υποστήριξη της διοίκησης του έργου, στο σχεδιασμό των επιμέρους δράσεων ανά κατηγορία φορέα και λειτουργίας του συστήματος και στην παροχή συμβουλών σε θέματα επιχειρησιακού και τεχνολογικού σχεδιασμού. Επιπλέον, θα </w:t>
            </w:r>
            <w:r>
              <w:rPr>
                <w:rFonts w:cstheme="minorHAnsi"/>
                <w:lang w:val="el-GR"/>
              </w:rPr>
              <w:t>παρέχονται</w:t>
            </w:r>
            <w:r w:rsidRPr="004F6BB6">
              <w:rPr>
                <w:rFonts w:cstheme="minorHAnsi"/>
                <w:lang w:val="el-GR"/>
              </w:rPr>
              <w:t xml:space="preserve"> υπηρεσίες υποστήριξης του Δικαιούχου και του Κύριου του Έργου σε σχέση με τις ανάγκες για την επιτελική διοίκηση, διαχείριση και παρακολούθηση των επιμέρους δράσεων και </w:t>
            </w:r>
            <w:proofErr w:type="spellStart"/>
            <w:r w:rsidRPr="004F6BB6">
              <w:rPr>
                <w:rFonts w:cstheme="minorHAnsi"/>
                <w:lang w:val="el-GR"/>
              </w:rPr>
              <w:t>υποέργων</w:t>
            </w:r>
            <w:proofErr w:type="spellEnd"/>
            <w:r w:rsidRPr="004F6BB6">
              <w:rPr>
                <w:rFonts w:cstheme="minorHAnsi"/>
                <w:lang w:val="el-GR"/>
              </w:rPr>
              <w:t>, στο πλαίσιο της επιτυχούς υλοποίησης της στόχευσης για τη Διαχείριση του Ανθρώπινου Δυναμικού της Δημόσιας Διοίκησης. Τέτοιες υπηρεσίες νοούνται οι ακόλουθες:</w:t>
            </w:r>
          </w:p>
          <w:p w14:paraId="22FAF43D"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 xml:space="preserve">οι συσχετίσεις των επιμέρους δράσεων και </w:t>
            </w:r>
            <w:proofErr w:type="spellStart"/>
            <w:r w:rsidRPr="004F6BB6">
              <w:rPr>
                <w:rFonts w:cstheme="minorHAnsi"/>
                <w:lang w:val="el-GR"/>
              </w:rPr>
              <w:t>υποέργων</w:t>
            </w:r>
            <w:proofErr w:type="spellEnd"/>
            <w:r w:rsidRPr="004F6BB6">
              <w:rPr>
                <w:rFonts w:cstheme="minorHAnsi"/>
                <w:lang w:val="el-GR"/>
              </w:rPr>
              <w:t xml:space="preserve"> που υλοποιούνται με τη συνολική στρατηγική αναδιάρθρωσης δομών και προσωπικού,</w:t>
            </w:r>
          </w:p>
          <w:p w14:paraId="10789A82"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η παρακολούθηση της υλοποίησης του έργου,</w:t>
            </w:r>
          </w:p>
          <w:p w14:paraId="7DCC389A"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η εξασφάλιση ότι οι εργασίες εκτελούνται με ενιαίο τρόπο και το παραγόμενο αποτέλεσμα παρέχεται σε όλους του Φορείς της Γενικής Κυβέρνησης,</w:t>
            </w:r>
          </w:p>
          <w:p w14:paraId="1EA461CF"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 xml:space="preserve">η Υποστήριξη στη διαχείριση των θεμάτων ή/ και των κινδύνων που ανακύπτουν κατά τη πορεία εξέλιξης των επιμέρους </w:t>
            </w:r>
            <w:proofErr w:type="spellStart"/>
            <w:r w:rsidRPr="004F6BB6">
              <w:rPr>
                <w:rFonts w:cstheme="minorHAnsi"/>
                <w:lang w:val="el-GR"/>
              </w:rPr>
              <w:t>υποέργων</w:t>
            </w:r>
            <w:proofErr w:type="spellEnd"/>
            <w:r w:rsidRPr="004F6BB6">
              <w:rPr>
                <w:rFonts w:cstheme="minorHAnsi"/>
                <w:lang w:val="el-GR"/>
              </w:rPr>
              <w:t xml:space="preserve"> και δράσεων,</w:t>
            </w:r>
          </w:p>
          <w:p w14:paraId="23491167"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η υποστήριξη στην οριοθέτηση και λειτουργία των καναλιών επικοινωνίας μεταξύ όλων των εμπλεκομένων Φορέων.</w:t>
            </w:r>
          </w:p>
          <w:p w14:paraId="452D4FAB" w14:textId="77777777" w:rsidR="004F6BB6" w:rsidRPr="004F6BB6" w:rsidRDefault="004F6BB6" w:rsidP="00CB3043">
            <w:pPr>
              <w:pStyle w:val="aff"/>
              <w:keepNext/>
              <w:numPr>
                <w:ilvl w:val="0"/>
                <w:numId w:val="47"/>
              </w:numPr>
              <w:suppressAutoHyphens w:val="0"/>
              <w:spacing w:line="276" w:lineRule="auto"/>
              <w:rPr>
                <w:rFonts w:cstheme="minorHAnsi"/>
                <w:b/>
                <w:lang w:val="el-GR"/>
              </w:rPr>
            </w:pPr>
            <w:r w:rsidRPr="004F6BB6">
              <w:rPr>
                <w:rFonts w:cstheme="minorHAnsi"/>
                <w:b/>
                <w:lang w:val="el-GR"/>
              </w:rPr>
              <w:t xml:space="preserve">Υπηρεσίες διασφάλισης της ποιότητας του έργου: </w:t>
            </w:r>
            <w:r w:rsidRPr="004F6BB6">
              <w:rPr>
                <w:rFonts w:cstheme="minorHAnsi"/>
                <w:lang w:val="el-GR"/>
              </w:rPr>
              <w:t xml:space="preserve">Οι υπηρεσίες που θα </w:t>
            </w:r>
            <w:r>
              <w:rPr>
                <w:rFonts w:cstheme="minorHAnsi"/>
                <w:lang w:val="el-GR"/>
              </w:rPr>
              <w:t>παρέχει ο Ανάδοχος</w:t>
            </w:r>
            <w:r w:rsidRPr="004F6BB6">
              <w:rPr>
                <w:rFonts w:cstheme="minorHAnsi"/>
                <w:lang w:val="el-GR"/>
              </w:rPr>
              <w:t xml:space="preserve"> στην ενότητα αυτή θα αφορούν την ποιοτική παρακολούθηση του συνόλου του έργου με σκοπό την έγκαιρη αποτύπωση αναγκών ή προβλημάτων που προκύπτουν από την υλοποίηση του. Ειδικότερα ως τέτοιες υπηρεσίες νοούνται οι ακόλουθες:</w:t>
            </w:r>
          </w:p>
          <w:p w14:paraId="76563640"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η σύνταξη των πλάνων ποιότητας, με βάση τα οποία θα ελέγχεται η ποιότητα και αξιοπιστία του συνόλου του Έργου,</w:t>
            </w:r>
          </w:p>
          <w:p w14:paraId="646C1B00"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η δημιουργία πλαισίου για την καταγραφή και υλοποίηση λειτουργικών και τεχνικών απαιτήσεων βάσει διεθνών προτύπων,</w:t>
            </w:r>
          </w:p>
          <w:p w14:paraId="2254C29E" w14:textId="77777777" w:rsidR="004F6BB6" w:rsidRPr="004F6BB6"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 xml:space="preserve">η αξιοποίηση διαθέσιμων πλαισίων </w:t>
            </w:r>
            <w:proofErr w:type="spellStart"/>
            <w:r w:rsidRPr="004F6BB6">
              <w:rPr>
                <w:rFonts w:cstheme="minorHAnsi"/>
                <w:lang w:val="el-GR"/>
              </w:rPr>
              <w:t>Διαλειτουργικότητας</w:t>
            </w:r>
            <w:proofErr w:type="spellEnd"/>
            <w:r w:rsidRPr="004F6BB6">
              <w:rPr>
                <w:rFonts w:cstheme="minorHAnsi"/>
                <w:lang w:val="el-GR"/>
              </w:rPr>
              <w:t>,</w:t>
            </w:r>
          </w:p>
          <w:p w14:paraId="28BAE54A" w14:textId="77777777" w:rsidR="004F6BB6" w:rsidRPr="00E22841" w:rsidRDefault="004F6BB6" w:rsidP="00CB3043">
            <w:pPr>
              <w:keepNext/>
              <w:numPr>
                <w:ilvl w:val="1"/>
                <w:numId w:val="46"/>
              </w:numPr>
              <w:suppressAutoHyphens w:val="0"/>
              <w:spacing w:line="276" w:lineRule="auto"/>
              <w:rPr>
                <w:rFonts w:cstheme="minorHAnsi"/>
                <w:lang w:val="el-GR"/>
              </w:rPr>
            </w:pPr>
            <w:r w:rsidRPr="004F6BB6">
              <w:rPr>
                <w:rFonts w:cstheme="minorHAnsi"/>
                <w:lang w:val="el-GR"/>
              </w:rPr>
              <w:t>η διενέργεια ελέγχων διασφάλισης υλοποίησης προδιαγραφών / ποιότητας παραδοτέων και η υποστήριξη των στελεχών των Φορέων και των Διευθύνσεων Διοικητικού σε θέματα ποιότητας σε συνάρτηση με την αποτελεσματική αξιοποίηση του Συστήματος Διαχείρισης Ανθρώπινου Δυναμικού,</w:t>
            </w:r>
          </w:p>
        </w:tc>
      </w:tr>
      <w:tr w:rsidR="004F6BB6" w:rsidRPr="00D37359" w14:paraId="74460FDC" w14:textId="77777777" w:rsidTr="004C2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517D458D" w14:textId="77777777" w:rsidR="004F6BB6" w:rsidRPr="00D37359" w:rsidRDefault="004F6BB6" w:rsidP="004C2BBB">
            <w:pPr>
              <w:spacing w:before="120"/>
              <w:rPr>
                <w:b/>
                <w:lang w:val="el-GR"/>
              </w:rPr>
            </w:pPr>
            <w:r w:rsidRPr="00D37359">
              <w:rPr>
                <w:b/>
                <w:lang w:val="el-GR"/>
              </w:rPr>
              <w:t>Τίτλος Παραδοτέου</w:t>
            </w:r>
          </w:p>
        </w:tc>
        <w:tc>
          <w:tcPr>
            <w:tcW w:w="3437" w:type="pct"/>
            <w:shd w:val="clear" w:color="auto" w:fill="E6E6E6"/>
            <w:vAlign w:val="center"/>
          </w:tcPr>
          <w:p w14:paraId="4DE20E29" w14:textId="77777777" w:rsidR="004F6BB6" w:rsidRPr="00D37359" w:rsidRDefault="004F6BB6" w:rsidP="004C2BBB">
            <w:pPr>
              <w:spacing w:before="120"/>
              <w:rPr>
                <w:b/>
                <w:lang w:val="el-GR"/>
              </w:rPr>
            </w:pPr>
            <w:r w:rsidRPr="00D37359">
              <w:rPr>
                <w:b/>
                <w:lang w:val="el-GR"/>
              </w:rPr>
              <w:t xml:space="preserve">Περιγραφή Παραδοτέου </w:t>
            </w:r>
          </w:p>
        </w:tc>
      </w:tr>
      <w:tr w:rsidR="004F6BB6" w:rsidRPr="00E44343" w14:paraId="68FB0434" w14:textId="77777777" w:rsidTr="004C2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EDB6A60" w14:textId="77777777" w:rsidR="004F6BB6" w:rsidRPr="00540B39" w:rsidRDefault="004F6BB6" w:rsidP="004C2BBB">
            <w:pPr>
              <w:widowControl w:val="0"/>
              <w:suppressAutoHyphens w:val="0"/>
              <w:spacing w:before="120" w:after="0"/>
              <w:rPr>
                <w:rFonts w:cs="Tahoma"/>
                <w:lang w:val="el-GR"/>
              </w:rPr>
            </w:pPr>
            <w:r w:rsidRPr="00540B39">
              <w:rPr>
                <w:rFonts w:cs="Tahoma"/>
                <w:lang w:val="el-GR"/>
              </w:rPr>
              <w:lastRenderedPageBreak/>
              <w:t>Π</w:t>
            </w:r>
            <w:r>
              <w:rPr>
                <w:rFonts w:cs="Tahoma"/>
                <w:lang w:val="el-GR"/>
              </w:rPr>
              <w:t>1</w:t>
            </w:r>
            <w:r w:rsidRPr="00540B39">
              <w:rPr>
                <w:rFonts w:cs="Tahoma"/>
                <w:lang w:val="el-GR"/>
              </w:rPr>
              <w:t xml:space="preserve">.1 </w:t>
            </w:r>
            <w:r w:rsidR="00D35BD5">
              <w:rPr>
                <w:rFonts w:cs="Tahoma"/>
                <w:lang w:val="el-GR"/>
              </w:rPr>
              <w:t xml:space="preserve">Τεύχος Οριστικοποίησης </w:t>
            </w:r>
            <w:r w:rsidR="009D03B9" w:rsidRPr="00CC3CD3">
              <w:rPr>
                <w:rFonts w:cs="Tahoma"/>
                <w:lang w:val="el-GR"/>
              </w:rPr>
              <w:t>Πλα</w:t>
            </w:r>
            <w:r w:rsidR="00D35BD5">
              <w:rPr>
                <w:rFonts w:cs="Tahoma"/>
                <w:lang w:val="el-GR"/>
              </w:rPr>
              <w:t>ι</w:t>
            </w:r>
            <w:r w:rsidR="009D03B9" w:rsidRPr="00CC3CD3">
              <w:rPr>
                <w:rFonts w:cs="Tahoma"/>
                <w:lang w:val="el-GR"/>
              </w:rPr>
              <w:t>σ</w:t>
            </w:r>
            <w:r w:rsidR="00D35BD5">
              <w:rPr>
                <w:rFonts w:cs="Tahoma"/>
                <w:lang w:val="el-GR"/>
              </w:rPr>
              <w:t>ί</w:t>
            </w:r>
            <w:r w:rsidR="009D03B9" w:rsidRPr="00CC3CD3">
              <w:rPr>
                <w:rFonts w:cs="Tahoma"/>
                <w:lang w:val="el-GR"/>
              </w:rPr>
              <w:t>ο</w:t>
            </w:r>
            <w:r w:rsidR="00D35BD5">
              <w:rPr>
                <w:rFonts w:cs="Tahoma"/>
                <w:lang w:val="el-GR"/>
              </w:rPr>
              <w:t>υ</w:t>
            </w:r>
            <w:r w:rsidR="009D03B9" w:rsidRPr="00CC3CD3">
              <w:rPr>
                <w:rFonts w:cs="Tahoma"/>
                <w:lang w:val="el-GR"/>
              </w:rPr>
              <w:t xml:space="preserve"> Διαχείρισης Έργου (</w:t>
            </w:r>
            <w:r w:rsidR="009D03B9">
              <w:rPr>
                <w:rFonts w:cs="Tahoma"/>
                <w:lang w:val="en-US"/>
              </w:rPr>
              <w:t>PMO</w:t>
            </w:r>
            <w:r w:rsidR="009D03B9" w:rsidRPr="00CC3CD3">
              <w:rPr>
                <w:rFonts w:cs="Tahoma"/>
                <w:lang w:val="el-GR"/>
              </w:rPr>
              <w:t xml:space="preserve"> </w:t>
            </w:r>
            <w:r w:rsidR="009D03B9">
              <w:rPr>
                <w:rFonts w:cs="Tahoma"/>
                <w:lang w:val="en-US"/>
              </w:rPr>
              <w:t>CHARTER</w:t>
            </w:r>
            <w:r w:rsidR="009D03B9" w:rsidRPr="00CC3CD3">
              <w:rPr>
                <w:rFonts w:cs="Tahoma"/>
                <w:lang w:val="el-GR"/>
              </w:rPr>
              <w:t xml:space="preserve">)  </w:t>
            </w:r>
          </w:p>
        </w:tc>
        <w:tc>
          <w:tcPr>
            <w:tcW w:w="3437" w:type="pct"/>
            <w:vAlign w:val="center"/>
          </w:tcPr>
          <w:p w14:paraId="028CBDAB" w14:textId="77777777" w:rsidR="00CD44F7" w:rsidRPr="00C94C40" w:rsidRDefault="00F95245" w:rsidP="00EC7495">
            <w:pPr>
              <w:rPr>
                <w:rFonts w:cs="Tahoma"/>
                <w:lang w:val="el-GR"/>
              </w:rPr>
            </w:pPr>
            <w:r>
              <w:rPr>
                <w:rFonts w:cs="Tahoma"/>
                <w:lang w:val="el-GR"/>
              </w:rPr>
              <w:t>Περιλαμβάνει</w:t>
            </w:r>
            <w:r w:rsidR="008274F7">
              <w:rPr>
                <w:rFonts w:cs="Tahoma"/>
                <w:lang w:val="el-GR"/>
              </w:rPr>
              <w:t xml:space="preserve"> την παράδοση και παρακολούθηση των κάτωθι, μέσω πληροφοριακού συστήματος το οποίο θα παρέχεται από τον Ανάδοχο ως υπηρεσία</w:t>
            </w:r>
            <w:r w:rsidR="00CD44F7" w:rsidRPr="00C94C40">
              <w:rPr>
                <w:rFonts w:cs="Tahoma"/>
                <w:lang w:val="el-GR"/>
              </w:rPr>
              <w:t>:</w:t>
            </w:r>
          </w:p>
          <w:p w14:paraId="6C5505F6" w14:textId="77777777" w:rsidR="00CD44F7" w:rsidRPr="00CD44F7" w:rsidRDefault="00EC7495" w:rsidP="00C94C40">
            <w:pPr>
              <w:pStyle w:val="aff"/>
              <w:numPr>
                <w:ilvl w:val="0"/>
                <w:numId w:val="73"/>
              </w:numPr>
              <w:rPr>
                <w:rFonts w:cs="Tahoma"/>
                <w:lang w:val="el-GR"/>
              </w:rPr>
            </w:pPr>
            <w:r w:rsidRPr="00CD44F7">
              <w:rPr>
                <w:rFonts w:cs="Tahoma"/>
                <w:lang w:val="el-GR"/>
              </w:rPr>
              <w:t>το</w:t>
            </w:r>
            <w:r w:rsidR="00F95245" w:rsidRPr="00CD44F7">
              <w:rPr>
                <w:rFonts w:cs="Tahoma"/>
                <w:lang w:val="el-GR"/>
              </w:rPr>
              <w:t xml:space="preserve"> σχεδιασμό και υλοποίηση - παράδοση</w:t>
            </w:r>
            <w:r w:rsidRPr="00CD44F7">
              <w:rPr>
                <w:rFonts w:cs="Tahoma"/>
                <w:lang w:val="el-GR"/>
              </w:rPr>
              <w:t xml:space="preserve"> </w:t>
            </w:r>
            <w:r w:rsidR="00F95245" w:rsidRPr="00CD44F7">
              <w:rPr>
                <w:rFonts w:cs="Tahoma"/>
                <w:lang w:val="el-GR"/>
              </w:rPr>
              <w:t>του συνολικού πλαισί</w:t>
            </w:r>
            <w:r w:rsidRPr="00CD44F7">
              <w:rPr>
                <w:rFonts w:cs="Tahoma"/>
                <w:lang w:val="el-GR"/>
              </w:rPr>
              <w:t>ο</w:t>
            </w:r>
            <w:r w:rsidR="00F95245" w:rsidRPr="00CD44F7">
              <w:rPr>
                <w:rFonts w:cs="Tahoma"/>
                <w:lang w:val="el-GR"/>
              </w:rPr>
              <w:t>υ</w:t>
            </w:r>
            <w:r w:rsidR="00552646">
              <w:rPr>
                <w:rFonts w:cs="Tahoma"/>
                <w:lang w:val="el-GR"/>
              </w:rPr>
              <w:t xml:space="preserve"> διοίκησης – διαχείρισης Έργου</w:t>
            </w:r>
            <w:r w:rsidRPr="00CD44F7">
              <w:rPr>
                <w:rFonts w:cs="Tahoma"/>
                <w:lang w:val="el-GR"/>
              </w:rPr>
              <w:t xml:space="preserve"> (Οργανωτικό Σχήμα/ Δομή Διοίκησης Έργου</w:t>
            </w:r>
            <w:r w:rsidR="00552646">
              <w:rPr>
                <w:rFonts w:cs="Tahoma"/>
                <w:lang w:val="el-GR"/>
              </w:rPr>
              <w:t>).</w:t>
            </w:r>
            <w:r w:rsidR="00FE21D5" w:rsidRPr="00CD44F7">
              <w:rPr>
                <w:rFonts w:cs="Tahoma"/>
                <w:lang w:val="el-GR"/>
              </w:rPr>
              <w:t xml:space="preserve"> </w:t>
            </w:r>
          </w:p>
          <w:p w14:paraId="14D29B18" w14:textId="77777777" w:rsidR="00D670C5" w:rsidRDefault="00CD44F7" w:rsidP="00C94C40">
            <w:pPr>
              <w:pStyle w:val="aff"/>
              <w:numPr>
                <w:ilvl w:val="0"/>
                <w:numId w:val="73"/>
              </w:numPr>
              <w:rPr>
                <w:rFonts w:cs="Tahoma"/>
                <w:lang w:val="el-GR"/>
              </w:rPr>
            </w:pPr>
            <w:r>
              <w:rPr>
                <w:rFonts w:cs="Tahoma"/>
                <w:lang w:val="el-GR"/>
              </w:rPr>
              <w:t>Παροχή υπηρεσίας μέσω πληροφοριακού συστήματος</w:t>
            </w:r>
            <w:r w:rsidR="00FE21D5" w:rsidRPr="00CD44F7">
              <w:rPr>
                <w:rFonts w:cs="Tahoma"/>
                <w:lang w:val="el-GR"/>
              </w:rPr>
              <w:t xml:space="preserve"> επιτελική</w:t>
            </w:r>
            <w:r>
              <w:rPr>
                <w:rFonts w:cs="Tahoma"/>
                <w:lang w:val="el-GR"/>
              </w:rPr>
              <w:t>ς</w:t>
            </w:r>
            <w:r w:rsidR="00FE21D5" w:rsidRPr="00CD44F7">
              <w:rPr>
                <w:rFonts w:cs="Tahoma"/>
                <w:lang w:val="el-GR"/>
              </w:rPr>
              <w:t xml:space="preserve"> παρακολούθηση</w:t>
            </w:r>
            <w:r>
              <w:rPr>
                <w:rFonts w:cs="Tahoma"/>
                <w:lang w:val="el-GR"/>
              </w:rPr>
              <w:t>ς</w:t>
            </w:r>
            <w:r w:rsidR="00FE21D5" w:rsidRPr="00CD44F7">
              <w:rPr>
                <w:rFonts w:cs="Tahoma"/>
                <w:lang w:val="el-GR"/>
              </w:rPr>
              <w:t xml:space="preserve"> και αντιμετώπιση</w:t>
            </w:r>
            <w:r>
              <w:rPr>
                <w:rFonts w:cs="Tahoma"/>
                <w:lang w:val="el-GR"/>
              </w:rPr>
              <w:t>ς</w:t>
            </w:r>
            <w:r w:rsidR="00FE21D5" w:rsidRPr="00CD44F7">
              <w:rPr>
                <w:rFonts w:cs="Tahoma"/>
                <w:lang w:val="el-GR"/>
              </w:rPr>
              <w:t xml:space="preserve"> των θεμάτων και κινδύνων που παρουσιάζονται κατά τη φάση εκτέλεσης της συνολικής παρέμβασης</w:t>
            </w:r>
            <w:r w:rsidR="008A262F" w:rsidRPr="00CD44F7">
              <w:rPr>
                <w:rFonts w:cs="Tahoma"/>
                <w:lang w:val="el-GR"/>
              </w:rPr>
              <w:t>,</w:t>
            </w:r>
            <w:r w:rsidR="00EC7495" w:rsidRPr="00CD44F7">
              <w:rPr>
                <w:rFonts w:cs="Tahoma"/>
                <w:lang w:val="el-GR"/>
              </w:rPr>
              <w:t xml:space="preserve"> </w:t>
            </w:r>
            <w:proofErr w:type="spellStart"/>
            <w:r>
              <w:rPr>
                <w:rFonts w:cs="Tahoma"/>
                <w:lang w:val="el-GR"/>
              </w:rPr>
              <w:t>ε</w:t>
            </w:r>
            <w:r w:rsidR="00EC7495" w:rsidRPr="00CD44F7">
              <w:rPr>
                <w:rFonts w:cs="Tahoma"/>
                <w:lang w:val="el-GR"/>
              </w:rPr>
              <w:t>πικαιροπο</w:t>
            </w:r>
            <w:r>
              <w:rPr>
                <w:rFonts w:cs="Tahoma"/>
                <w:lang w:val="el-GR"/>
              </w:rPr>
              <w:t>ίησης</w:t>
            </w:r>
            <w:proofErr w:type="spellEnd"/>
            <w:r w:rsidR="00EC7495" w:rsidRPr="00CD44F7">
              <w:rPr>
                <w:rFonts w:cs="Tahoma"/>
                <w:lang w:val="el-GR"/>
              </w:rPr>
              <w:t xml:space="preserve"> – </w:t>
            </w:r>
            <w:r>
              <w:rPr>
                <w:rFonts w:cs="Tahoma"/>
                <w:lang w:val="el-GR"/>
              </w:rPr>
              <w:t xml:space="preserve">κατάρτισης </w:t>
            </w:r>
            <w:r w:rsidR="00EC7495" w:rsidRPr="00CD44F7">
              <w:rPr>
                <w:rFonts w:cs="Tahoma"/>
                <w:lang w:val="el-GR"/>
              </w:rPr>
              <w:t>αναλυτικ</w:t>
            </w:r>
            <w:r>
              <w:rPr>
                <w:rFonts w:cs="Tahoma"/>
                <w:lang w:val="el-GR"/>
              </w:rPr>
              <w:t>ού</w:t>
            </w:r>
            <w:r w:rsidR="00EC7495" w:rsidRPr="00CD44F7">
              <w:rPr>
                <w:rFonts w:cs="Tahoma"/>
                <w:lang w:val="el-GR"/>
              </w:rPr>
              <w:t xml:space="preserve"> χρονοδι</w:t>
            </w:r>
            <w:r>
              <w:rPr>
                <w:rFonts w:cs="Tahoma"/>
                <w:lang w:val="el-GR"/>
              </w:rPr>
              <w:t>α</w:t>
            </w:r>
            <w:r w:rsidR="00EC7495" w:rsidRPr="00CD44F7">
              <w:rPr>
                <w:rFonts w:cs="Tahoma"/>
                <w:lang w:val="el-GR"/>
              </w:rPr>
              <w:t>γρ</w:t>
            </w:r>
            <w:r>
              <w:rPr>
                <w:rFonts w:cs="Tahoma"/>
                <w:lang w:val="el-GR"/>
              </w:rPr>
              <w:t>ά</w:t>
            </w:r>
            <w:r w:rsidR="00EC7495" w:rsidRPr="00CD44F7">
              <w:rPr>
                <w:rFonts w:cs="Tahoma"/>
                <w:lang w:val="el-GR"/>
              </w:rPr>
              <w:t>μμα</w:t>
            </w:r>
            <w:r>
              <w:rPr>
                <w:rFonts w:cs="Tahoma"/>
                <w:lang w:val="el-GR"/>
              </w:rPr>
              <w:t>τος</w:t>
            </w:r>
            <w:r w:rsidR="00EC7495" w:rsidRPr="00CD44F7">
              <w:rPr>
                <w:rFonts w:cs="Tahoma"/>
                <w:lang w:val="el-GR"/>
              </w:rPr>
              <w:t xml:space="preserve"> Έργου, </w:t>
            </w:r>
            <w:r>
              <w:rPr>
                <w:rFonts w:cs="Tahoma"/>
                <w:lang w:val="el-GR"/>
              </w:rPr>
              <w:t xml:space="preserve">κατάρτισης – </w:t>
            </w:r>
            <w:proofErr w:type="spellStart"/>
            <w:r>
              <w:rPr>
                <w:rFonts w:cs="Tahoma"/>
                <w:lang w:val="el-GR"/>
              </w:rPr>
              <w:t>επικαιροποίησης</w:t>
            </w:r>
            <w:proofErr w:type="spellEnd"/>
            <w:r>
              <w:rPr>
                <w:rFonts w:cs="Tahoma"/>
                <w:lang w:val="el-GR"/>
              </w:rPr>
              <w:t xml:space="preserve"> </w:t>
            </w:r>
            <w:r w:rsidR="008A262F" w:rsidRPr="00CD44F7">
              <w:rPr>
                <w:rFonts w:cs="Tahoma"/>
                <w:lang w:val="el-GR"/>
              </w:rPr>
              <w:t>Διαδικασ</w:t>
            </w:r>
            <w:r>
              <w:rPr>
                <w:rFonts w:cs="Tahoma"/>
                <w:lang w:val="el-GR"/>
              </w:rPr>
              <w:t>ιών</w:t>
            </w:r>
            <w:r w:rsidR="008A262F" w:rsidRPr="00CD44F7">
              <w:rPr>
                <w:rFonts w:cs="Tahoma"/>
                <w:lang w:val="el-GR"/>
              </w:rPr>
              <w:t xml:space="preserve">, </w:t>
            </w:r>
            <w:r>
              <w:rPr>
                <w:rFonts w:cs="Tahoma"/>
                <w:lang w:val="el-GR"/>
              </w:rPr>
              <w:t>ε</w:t>
            </w:r>
            <w:r w:rsidR="008A262F" w:rsidRPr="00CD44F7">
              <w:rPr>
                <w:rFonts w:cs="Tahoma"/>
                <w:lang w:val="el-GR"/>
              </w:rPr>
              <w:t>ντ</w:t>
            </w:r>
            <w:r>
              <w:rPr>
                <w:rFonts w:cs="Tahoma"/>
                <w:lang w:val="el-GR"/>
              </w:rPr>
              <w:t>ύ</w:t>
            </w:r>
            <w:r w:rsidR="008A262F" w:rsidRPr="00CD44F7">
              <w:rPr>
                <w:rFonts w:cs="Tahoma"/>
                <w:lang w:val="el-GR"/>
              </w:rPr>
              <w:t>π</w:t>
            </w:r>
            <w:r>
              <w:rPr>
                <w:rFonts w:cs="Tahoma"/>
                <w:lang w:val="el-GR"/>
              </w:rPr>
              <w:t>ων</w:t>
            </w:r>
            <w:r w:rsidR="008A262F" w:rsidRPr="00CD44F7">
              <w:rPr>
                <w:rFonts w:cs="Tahoma"/>
                <w:lang w:val="el-GR"/>
              </w:rPr>
              <w:t xml:space="preserve">, </w:t>
            </w:r>
            <w:r>
              <w:rPr>
                <w:rFonts w:cs="Tahoma"/>
                <w:lang w:val="el-GR"/>
              </w:rPr>
              <w:t xml:space="preserve">διαχείρισης και </w:t>
            </w:r>
            <w:proofErr w:type="spellStart"/>
            <w:r>
              <w:rPr>
                <w:rFonts w:cs="Tahoma"/>
                <w:lang w:val="el-GR"/>
              </w:rPr>
              <w:t>παρακολούθηησης</w:t>
            </w:r>
            <w:proofErr w:type="spellEnd"/>
            <w:r>
              <w:rPr>
                <w:rFonts w:cs="Tahoma"/>
                <w:lang w:val="el-GR"/>
              </w:rPr>
              <w:t xml:space="preserve"> ανθρωπίνων πόρων - </w:t>
            </w:r>
            <w:proofErr w:type="spellStart"/>
            <w:r>
              <w:rPr>
                <w:rFonts w:cs="Tahoma"/>
                <w:lang w:val="el-GR"/>
              </w:rPr>
              <w:t>σ</w:t>
            </w:r>
            <w:r w:rsidR="008A262F" w:rsidRPr="00CD44F7">
              <w:rPr>
                <w:rFonts w:cs="Tahoma"/>
                <w:lang w:val="el-GR"/>
              </w:rPr>
              <w:t>τελ</w:t>
            </w:r>
            <w:r>
              <w:rPr>
                <w:rFonts w:cs="Tahoma"/>
                <w:lang w:val="el-GR"/>
              </w:rPr>
              <w:t>ε</w:t>
            </w:r>
            <w:r w:rsidR="008A262F" w:rsidRPr="00CD44F7">
              <w:rPr>
                <w:rFonts w:cs="Tahoma"/>
                <w:lang w:val="el-GR"/>
              </w:rPr>
              <w:t>χ</w:t>
            </w:r>
            <w:r>
              <w:rPr>
                <w:rFonts w:cs="Tahoma"/>
                <w:lang w:val="el-GR"/>
              </w:rPr>
              <w:t>ων</w:t>
            </w:r>
            <w:proofErr w:type="spellEnd"/>
            <w:r>
              <w:rPr>
                <w:rFonts w:cs="Tahoma"/>
                <w:lang w:val="el-GR"/>
              </w:rPr>
              <w:t xml:space="preserve"> διαχείριση – παρακολούθηση π</w:t>
            </w:r>
            <w:r w:rsidR="008A262F" w:rsidRPr="00CD44F7">
              <w:rPr>
                <w:rFonts w:cs="Tahoma"/>
                <w:lang w:val="el-GR"/>
              </w:rPr>
              <w:t xml:space="preserve">ροφίλ στελεχών, </w:t>
            </w:r>
            <w:r>
              <w:rPr>
                <w:rFonts w:cs="Tahoma"/>
                <w:lang w:val="el-GR"/>
              </w:rPr>
              <w:t>α</w:t>
            </w:r>
            <w:r w:rsidR="00EC7495" w:rsidRPr="00CD44F7">
              <w:rPr>
                <w:rFonts w:cs="Tahoma"/>
                <w:lang w:val="el-GR"/>
              </w:rPr>
              <w:t>ρμοδι</w:t>
            </w:r>
            <w:r>
              <w:rPr>
                <w:rFonts w:cs="Tahoma"/>
                <w:lang w:val="el-GR"/>
              </w:rPr>
              <w:t>ο</w:t>
            </w:r>
            <w:r w:rsidR="00EC7495" w:rsidRPr="00CD44F7">
              <w:rPr>
                <w:rFonts w:cs="Tahoma"/>
                <w:lang w:val="el-GR"/>
              </w:rPr>
              <w:t>τ</w:t>
            </w:r>
            <w:r>
              <w:rPr>
                <w:rFonts w:cs="Tahoma"/>
                <w:lang w:val="el-GR"/>
              </w:rPr>
              <w:t>ή</w:t>
            </w:r>
            <w:r w:rsidR="00EC7495" w:rsidRPr="00CD44F7">
              <w:rPr>
                <w:rFonts w:cs="Tahoma"/>
                <w:lang w:val="el-GR"/>
              </w:rPr>
              <w:t>τ</w:t>
            </w:r>
            <w:r>
              <w:rPr>
                <w:rFonts w:cs="Tahoma"/>
                <w:lang w:val="el-GR"/>
              </w:rPr>
              <w:t>ων</w:t>
            </w:r>
            <w:r w:rsidR="00EC7495" w:rsidRPr="00CD44F7">
              <w:rPr>
                <w:rFonts w:cs="Tahoma"/>
                <w:lang w:val="el-GR"/>
              </w:rPr>
              <w:t xml:space="preserve"> </w:t>
            </w:r>
          </w:p>
          <w:p w14:paraId="6E94A156" w14:textId="77777777" w:rsidR="002E1735" w:rsidRPr="00FE1DAB" w:rsidRDefault="004D6CE8" w:rsidP="00D670C5">
            <w:pPr>
              <w:rPr>
                <w:rFonts w:cs="Tahoma"/>
                <w:lang w:val="el-GR"/>
              </w:rPr>
            </w:pPr>
            <w:r>
              <w:rPr>
                <w:rFonts w:cs="Tahoma"/>
                <w:lang w:val="el-GR"/>
              </w:rPr>
              <w:t xml:space="preserve">όπως </w:t>
            </w:r>
            <w:r w:rsidR="004C2BBB" w:rsidRPr="00D670C5">
              <w:rPr>
                <w:rFonts w:cs="Tahoma"/>
                <w:lang w:val="el-GR"/>
              </w:rPr>
              <w:t>περιγράφεται αναλυτικ</w:t>
            </w:r>
            <w:r w:rsidR="004C2BBB" w:rsidRPr="00132309">
              <w:rPr>
                <w:rFonts w:cs="Tahoma"/>
                <w:lang w:val="el-GR"/>
              </w:rPr>
              <w:t xml:space="preserve">ά </w:t>
            </w:r>
            <w:r w:rsidR="00D670C5" w:rsidRPr="00132309">
              <w:rPr>
                <w:rFonts w:cs="Tahoma"/>
                <w:lang w:val="el-GR"/>
              </w:rPr>
              <w:t>στην παρ. 1.3 Αντικείμενο της Σύμβασης,</w:t>
            </w:r>
            <w:r w:rsidR="00D670C5" w:rsidRPr="002E10CB">
              <w:rPr>
                <w:rFonts w:cs="Tahoma"/>
                <w:lang w:val="el-GR"/>
              </w:rPr>
              <w:t xml:space="preserve"> </w:t>
            </w:r>
            <w:r w:rsidR="00D670C5" w:rsidRPr="00731634">
              <w:rPr>
                <w:rFonts w:cs="Tahoma"/>
                <w:lang w:val="el-GR"/>
              </w:rPr>
              <w:t>Ι.Α) «Σχεδιασμός και υλοποίηση μεθοδολογίας παρακολούθησης έργων μέσ</w:t>
            </w:r>
            <w:r w:rsidR="00D670C5" w:rsidRPr="008F72A2">
              <w:rPr>
                <w:rFonts w:cs="Tahoma"/>
                <w:lang w:val="el-GR"/>
              </w:rPr>
              <w:t xml:space="preserve">ω πληροφοριακού συστήματος», Ι.Β)  «Διαμόρφωση και διαρκής </w:t>
            </w:r>
            <w:proofErr w:type="spellStart"/>
            <w:r w:rsidR="00D670C5" w:rsidRPr="008F72A2">
              <w:rPr>
                <w:rFonts w:cs="Tahoma"/>
                <w:lang w:val="el-GR"/>
              </w:rPr>
              <w:t>επικαιροποίηση</w:t>
            </w:r>
            <w:proofErr w:type="spellEnd"/>
            <w:r w:rsidR="00D670C5" w:rsidRPr="008F72A2">
              <w:rPr>
                <w:rFonts w:cs="Tahoma"/>
                <w:lang w:val="el-GR"/>
              </w:rPr>
              <w:t xml:space="preserve"> των επιμέρους σχεδίων διαχείρισης έργων (</w:t>
            </w:r>
            <w:r w:rsidR="00D670C5" w:rsidRPr="008F72A2">
              <w:rPr>
                <w:rFonts w:cs="Tahoma"/>
              </w:rPr>
              <w:t>project</w:t>
            </w:r>
            <w:r w:rsidR="00D670C5" w:rsidRPr="008F72A2">
              <w:rPr>
                <w:rFonts w:cs="Tahoma"/>
                <w:lang w:val="el-GR"/>
              </w:rPr>
              <w:t xml:space="preserve"> </w:t>
            </w:r>
            <w:r w:rsidR="00D670C5" w:rsidRPr="008F72A2">
              <w:rPr>
                <w:rFonts w:cs="Tahoma"/>
              </w:rPr>
              <w:t>management</w:t>
            </w:r>
            <w:r w:rsidR="00D670C5" w:rsidRPr="008F72A2">
              <w:rPr>
                <w:rFonts w:cs="Tahoma"/>
                <w:lang w:val="el-GR"/>
              </w:rPr>
              <w:t xml:space="preserve"> </w:t>
            </w:r>
            <w:r w:rsidR="00D670C5" w:rsidRPr="008F72A2">
              <w:rPr>
                <w:rFonts w:cs="Tahoma"/>
              </w:rPr>
              <w:t>plans</w:t>
            </w:r>
            <w:r w:rsidR="00D670C5" w:rsidRPr="009E1A22">
              <w:rPr>
                <w:rFonts w:cs="Tahoma"/>
                <w:lang w:val="el-GR"/>
              </w:rPr>
              <w:t>) και του Ενιαίου σχεδίου διαχείρισης έργων (</w:t>
            </w:r>
            <w:r w:rsidR="00D670C5" w:rsidRPr="009E1A22">
              <w:rPr>
                <w:rFonts w:cs="Tahoma"/>
              </w:rPr>
              <w:t>Master</w:t>
            </w:r>
            <w:r w:rsidR="00D670C5" w:rsidRPr="009E1A22">
              <w:rPr>
                <w:rFonts w:cs="Tahoma"/>
                <w:lang w:val="el-GR"/>
              </w:rPr>
              <w:t xml:space="preserve"> </w:t>
            </w:r>
            <w:r w:rsidR="00D670C5" w:rsidRPr="009E1A22">
              <w:rPr>
                <w:rFonts w:cs="Tahoma"/>
              </w:rPr>
              <w:t>plan</w:t>
            </w:r>
            <w:r w:rsidR="00D670C5" w:rsidRPr="009E1A22">
              <w:rPr>
                <w:rFonts w:cs="Tahoma"/>
                <w:lang w:val="el-GR"/>
              </w:rPr>
              <w:t>) και Ι.</w:t>
            </w:r>
            <w:r w:rsidR="00D670C5" w:rsidRPr="009E1A22">
              <w:rPr>
                <w:rFonts w:cs="Tahoma"/>
                <w:lang w:val="en-US"/>
              </w:rPr>
              <w:t>C</w:t>
            </w:r>
            <w:r w:rsidR="00D670C5" w:rsidRPr="00FE1DAB">
              <w:rPr>
                <w:rFonts w:cs="Tahoma"/>
                <w:lang w:val="el-GR"/>
              </w:rPr>
              <w:t>)  «</w:t>
            </w:r>
            <w:r w:rsidR="00D670C5" w:rsidRPr="00FE1DAB">
              <w:rPr>
                <w:rFonts w:cs="Tahoma"/>
                <w:lang w:val="en-US"/>
              </w:rPr>
              <w:t>E</w:t>
            </w:r>
            <w:proofErr w:type="spellStart"/>
            <w:r w:rsidR="00D670C5" w:rsidRPr="00FE1DAB">
              <w:rPr>
                <w:rFonts w:cs="Tahoma"/>
                <w:lang w:val="el-GR"/>
              </w:rPr>
              <w:t>νεργοποίηση</w:t>
            </w:r>
            <w:proofErr w:type="spellEnd"/>
            <w:r w:rsidR="00D670C5" w:rsidRPr="00FE1DAB">
              <w:rPr>
                <w:rFonts w:cs="Tahoma"/>
                <w:lang w:val="el-GR"/>
              </w:rPr>
              <w:t xml:space="preserve"> και λειτουργία του ΡΜΟ».</w:t>
            </w:r>
          </w:p>
          <w:p w14:paraId="56FE543B" w14:textId="77777777" w:rsidR="004D6208" w:rsidRDefault="002E1735" w:rsidP="00EC7495">
            <w:pPr>
              <w:rPr>
                <w:rFonts w:cs="Tahoma"/>
                <w:lang w:val="el-GR"/>
              </w:rPr>
            </w:pPr>
            <w:r w:rsidRPr="00A65554">
              <w:rPr>
                <w:rFonts w:cs="Tahoma"/>
                <w:b/>
                <w:u w:val="single"/>
                <w:lang w:val="el-GR"/>
              </w:rPr>
              <w:t>Παράδοση:</w:t>
            </w:r>
            <w:r w:rsidRPr="00A65554">
              <w:rPr>
                <w:rFonts w:cs="Tahoma"/>
                <w:lang w:val="el-GR"/>
              </w:rPr>
              <w:t xml:space="preserve"> </w:t>
            </w:r>
            <w:r>
              <w:rPr>
                <w:rFonts w:cs="Tahoma"/>
                <w:lang w:val="el-GR"/>
              </w:rPr>
              <w:t xml:space="preserve">Στο τέλος του </w:t>
            </w:r>
            <w:r w:rsidR="0000639E">
              <w:rPr>
                <w:rFonts w:cs="Tahoma"/>
                <w:lang w:val="el-GR"/>
              </w:rPr>
              <w:t>3</w:t>
            </w:r>
            <w:r w:rsidRPr="00A65554">
              <w:rPr>
                <w:rFonts w:cs="Tahoma"/>
                <w:vertAlign w:val="superscript"/>
                <w:lang w:val="el-GR"/>
              </w:rPr>
              <w:t>ου</w:t>
            </w:r>
            <w:r>
              <w:rPr>
                <w:rFonts w:cs="Tahoma"/>
                <w:lang w:val="el-GR"/>
              </w:rPr>
              <w:t xml:space="preserve"> μήνα από την υπογραφή της σύμβασης.</w:t>
            </w:r>
          </w:p>
          <w:p w14:paraId="75F23C2A" w14:textId="77777777" w:rsidR="004F6BB6" w:rsidRPr="00D37359" w:rsidRDefault="004D6208" w:rsidP="00EC7495">
            <w:pPr>
              <w:rPr>
                <w:rFonts w:asciiTheme="minorHAnsi" w:hAnsiTheme="minorHAnsi" w:cs="Tahoma"/>
                <w:szCs w:val="22"/>
                <w:lang w:val="el-GR"/>
              </w:rPr>
            </w:pPr>
            <w:r>
              <w:rPr>
                <w:lang w:val="el-GR"/>
              </w:rPr>
              <w:t xml:space="preserve">Ο οικονομικός φορέας υποχρεούται να υποβάλει υπεύθυνη δήλωση για την πρωτοτυπία της μελέτης, ως </w:t>
            </w:r>
            <w:proofErr w:type="spellStart"/>
            <w:r>
              <w:rPr>
                <w:lang w:val="el-GR"/>
              </w:rPr>
              <w:t>προυπόθεσης</w:t>
            </w:r>
            <w:proofErr w:type="spellEnd"/>
            <w:r>
              <w:rPr>
                <w:lang w:val="el-GR"/>
              </w:rPr>
              <w:t xml:space="preserve"> πληρωμής, </w:t>
            </w:r>
            <w:r w:rsidRPr="00846940">
              <w:rPr>
                <w:lang w:val="el-GR"/>
              </w:rPr>
              <w:t>σύμφωνα με την οικεία εγκύκλιο του Ειδικού Γραμματέα Τομεακών ΕΠ του ΕΚΤ.</w:t>
            </w:r>
            <w:r w:rsidR="004C2BBB">
              <w:rPr>
                <w:rFonts w:cs="Tahoma"/>
                <w:lang w:val="el-GR"/>
              </w:rPr>
              <w:t xml:space="preserve"> </w:t>
            </w:r>
          </w:p>
        </w:tc>
      </w:tr>
      <w:tr w:rsidR="004F6BB6" w:rsidRPr="00E44343" w14:paraId="1618A3F2" w14:textId="77777777" w:rsidTr="004C2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0DD1CEE" w14:textId="77777777" w:rsidR="004F6BB6" w:rsidRPr="00540B39" w:rsidRDefault="00F95245" w:rsidP="004C2BBB">
            <w:pPr>
              <w:widowControl w:val="0"/>
              <w:suppressAutoHyphens w:val="0"/>
              <w:spacing w:before="120" w:after="0"/>
              <w:rPr>
                <w:rFonts w:cs="Tahoma"/>
                <w:lang w:val="el-GR"/>
              </w:rPr>
            </w:pPr>
            <w:r>
              <w:rPr>
                <w:rFonts w:cs="Tahoma"/>
                <w:lang w:val="el-GR"/>
              </w:rPr>
              <w:t>Π</w:t>
            </w:r>
            <w:r>
              <w:rPr>
                <w:rFonts w:cs="Tahoma"/>
                <w:lang w:val="en-US"/>
              </w:rPr>
              <w:t>1</w:t>
            </w:r>
            <w:r w:rsidR="004F6BB6">
              <w:rPr>
                <w:rFonts w:cs="Tahoma"/>
                <w:lang w:val="el-GR"/>
              </w:rPr>
              <w:t xml:space="preserve">.2 </w:t>
            </w:r>
            <w:r w:rsidR="00B05FEB">
              <w:rPr>
                <w:rFonts w:cs="Tahoma"/>
                <w:lang w:val="el-GR"/>
              </w:rPr>
              <w:t>Π</w:t>
            </w:r>
            <w:r w:rsidR="00122232" w:rsidRPr="00122232">
              <w:rPr>
                <w:rFonts w:cs="Tahoma"/>
                <w:lang w:val="el-GR"/>
              </w:rPr>
              <w:t>λάν</w:t>
            </w:r>
            <w:r w:rsidR="00B05FEB">
              <w:rPr>
                <w:rFonts w:cs="Tahoma"/>
                <w:lang w:val="el-GR"/>
              </w:rPr>
              <w:t>α</w:t>
            </w:r>
            <w:r w:rsidR="00122232" w:rsidRPr="00122232">
              <w:rPr>
                <w:rFonts w:cs="Tahoma"/>
                <w:lang w:val="el-GR"/>
              </w:rPr>
              <w:t xml:space="preserve"> </w:t>
            </w:r>
            <w:r w:rsidR="00B05FEB">
              <w:rPr>
                <w:rFonts w:cs="Tahoma"/>
                <w:lang w:val="el-GR"/>
              </w:rPr>
              <w:t>Π</w:t>
            </w:r>
            <w:r w:rsidR="00122232" w:rsidRPr="00122232">
              <w:rPr>
                <w:rFonts w:cs="Tahoma"/>
                <w:lang w:val="el-GR"/>
              </w:rPr>
              <w:t>οιότητας</w:t>
            </w:r>
          </w:p>
        </w:tc>
        <w:tc>
          <w:tcPr>
            <w:tcW w:w="3437" w:type="pct"/>
            <w:vAlign w:val="center"/>
          </w:tcPr>
          <w:p w14:paraId="3DAB885D" w14:textId="77777777" w:rsidR="004F6BB6" w:rsidRDefault="00122232" w:rsidP="00122232">
            <w:pPr>
              <w:rPr>
                <w:rFonts w:cs="Tahoma"/>
                <w:lang w:val="el-GR"/>
              </w:rPr>
            </w:pPr>
            <w:r w:rsidRPr="00CC3CD3">
              <w:rPr>
                <w:rFonts w:cs="Tahoma"/>
                <w:lang w:val="el-GR"/>
              </w:rPr>
              <w:t>Αφορά στα παραδοτέα που περιγράφονται αναλυτικά στην παρ</w:t>
            </w:r>
            <w:r>
              <w:rPr>
                <w:rFonts w:cs="Tahoma"/>
                <w:lang w:val="el-GR"/>
              </w:rPr>
              <w:t>.</w:t>
            </w:r>
            <w:r w:rsidRPr="00CC3CD3">
              <w:rPr>
                <w:rFonts w:cs="Tahoma"/>
                <w:lang w:val="el-GR"/>
              </w:rPr>
              <w:t xml:space="preserve"> </w:t>
            </w:r>
            <w:r>
              <w:rPr>
                <w:rFonts w:cs="Tahoma"/>
                <w:lang w:val="el-GR"/>
              </w:rPr>
              <w:t xml:space="preserve">1.3 Αντικείμενο της Σύμβασης, </w:t>
            </w:r>
            <w:r w:rsidRPr="00CC3CD3">
              <w:rPr>
                <w:rFonts w:cs="Tahoma"/>
                <w:lang w:val="el-GR"/>
              </w:rPr>
              <w:t>ΙΙ.</w:t>
            </w:r>
            <w:r w:rsidRPr="00CC3CD3">
              <w:rPr>
                <w:lang w:val="el-GR"/>
              </w:rPr>
              <w:t xml:space="preserve"> </w:t>
            </w:r>
            <w:r w:rsidRPr="00122232">
              <w:rPr>
                <w:lang w:val="el-GR"/>
              </w:rPr>
              <w:t>«Διασφάλιση Ποιότητας Έργου» σημείο</w:t>
            </w:r>
            <w:r w:rsidRPr="00122232">
              <w:rPr>
                <w:rFonts w:cs="Tahoma"/>
                <w:lang w:val="el-GR"/>
              </w:rPr>
              <w:t xml:space="preserve"> 1</w:t>
            </w:r>
            <w:r>
              <w:rPr>
                <w:rFonts w:cs="Tahoma"/>
                <w:lang w:val="el-GR"/>
              </w:rPr>
              <w:t xml:space="preserve"> και </w:t>
            </w:r>
            <w:r w:rsidRPr="00122232">
              <w:rPr>
                <w:rFonts w:cs="Tahoma"/>
                <w:lang w:val="el-GR"/>
              </w:rPr>
              <w:t>Μεθοδολογία και σενάρια SLA σημείο 2. i)</w:t>
            </w:r>
            <w:r>
              <w:rPr>
                <w:rFonts w:cs="Tahoma"/>
                <w:lang w:val="el-GR"/>
              </w:rPr>
              <w:t>.</w:t>
            </w:r>
            <w:r w:rsidRPr="00122232">
              <w:rPr>
                <w:rFonts w:cs="Tahoma"/>
                <w:lang w:val="el-GR"/>
              </w:rPr>
              <w:tab/>
            </w:r>
          </w:p>
          <w:p w14:paraId="789B3093" w14:textId="77777777" w:rsidR="00132309" w:rsidRDefault="002E1735" w:rsidP="00122232">
            <w:pPr>
              <w:rPr>
                <w:rFonts w:cs="Tahoma"/>
                <w:b/>
                <w:u w:val="single"/>
                <w:lang w:val="el-GR"/>
              </w:rPr>
            </w:pPr>
            <w:r w:rsidRPr="00C53157">
              <w:rPr>
                <w:rFonts w:cs="Tahoma"/>
                <w:b/>
                <w:u w:val="single"/>
                <w:lang w:val="el-GR"/>
              </w:rPr>
              <w:t>Παράδοση:</w:t>
            </w:r>
          </w:p>
          <w:p w14:paraId="74A36612" w14:textId="77777777" w:rsidR="002E1735" w:rsidRDefault="00132309" w:rsidP="00C94C40">
            <w:pPr>
              <w:pStyle w:val="aff"/>
              <w:numPr>
                <w:ilvl w:val="0"/>
                <w:numId w:val="74"/>
              </w:numPr>
              <w:rPr>
                <w:rFonts w:cs="Tahoma"/>
                <w:lang w:val="el-GR"/>
              </w:rPr>
            </w:pPr>
            <w:r>
              <w:rPr>
                <w:rFonts w:cs="Tahoma"/>
                <w:lang w:val="el-GR"/>
              </w:rPr>
              <w:t>Αρχικό Πλάνο Ποιότητας</w:t>
            </w:r>
            <w:r w:rsidR="002E1735" w:rsidRPr="00132309">
              <w:rPr>
                <w:rFonts w:cs="Tahoma"/>
                <w:lang w:val="el-GR"/>
              </w:rPr>
              <w:t xml:space="preserve"> </w:t>
            </w:r>
            <w:r>
              <w:rPr>
                <w:rFonts w:cs="Tahoma"/>
                <w:lang w:val="el-GR"/>
              </w:rPr>
              <w:t>σ</w:t>
            </w:r>
            <w:r w:rsidR="002E1735" w:rsidRPr="00132309">
              <w:rPr>
                <w:rFonts w:cs="Tahoma"/>
                <w:lang w:val="el-GR"/>
              </w:rPr>
              <w:t xml:space="preserve">το τέλος του </w:t>
            </w:r>
            <w:r w:rsidR="00A65554" w:rsidRPr="00132309">
              <w:rPr>
                <w:rFonts w:cs="Tahoma"/>
                <w:lang w:val="el-GR"/>
              </w:rPr>
              <w:t>2</w:t>
            </w:r>
            <w:r w:rsidR="002E1735" w:rsidRPr="00132309">
              <w:rPr>
                <w:rFonts w:cs="Tahoma"/>
                <w:vertAlign w:val="superscript"/>
                <w:lang w:val="el-GR"/>
              </w:rPr>
              <w:t>ου</w:t>
            </w:r>
            <w:r w:rsidR="002E1735" w:rsidRPr="00132309">
              <w:rPr>
                <w:rFonts w:cs="Tahoma"/>
                <w:lang w:val="el-GR"/>
              </w:rPr>
              <w:t xml:space="preserve"> μήνα από την υπογραφή της σύμβασης.</w:t>
            </w:r>
          </w:p>
          <w:p w14:paraId="3B8FA551" w14:textId="77777777" w:rsidR="00132309" w:rsidRDefault="00132309" w:rsidP="00C94C40">
            <w:pPr>
              <w:pStyle w:val="aff"/>
              <w:numPr>
                <w:ilvl w:val="0"/>
                <w:numId w:val="74"/>
              </w:numPr>
              <w:rPr>
                <w:rFonts w:cs="Tahoma"/>
                <w:lang w:val="el-GR"/>
              </w:rPr>
            </w:pPr>
            <w:proofErr w:type="spellStart"/>
            <w:r>
              <w:rPr>
                <w:rFonts w:cs="Tahoma"/>
                <w:lang w:val="el-GR"/>
              </w:rPr>
              <w:t>Επικαιροποιημένα</w:t>
            </w:r>
            <w:proofErr w:type="spellEnd"/>
            <w:r>
              <w:rPr>
                <w:rFonts w:cs="Tahoma"/>
                <w:lang w:val="el-GR"/>
              </w:rPr>
              <w:t xml:space="preserve"> Πλάνα Ποιότητας σε περιοδική βάση κάθε εξάμηνο</w:t>
            </w:r>
            <w:r w:rsidR="008979D6">
              <w:rPr>
                <w:rFonts w:cs="Tahoma"/>
                <w:lang w:val="el-GR"/>
              </w:rPr>
              <w:t xml:space="preserve"> από την υπογραφή της σύμβασης</w:t>
            </w:r>
            <w:r>
              <w:rPr>
                <w:rFonts w:cs="Tahoma"/>
                <w:lang w:val="el-GR"/>
              </w:rPr>
              <w:t xml:space="preserve"> και εφόσον απαιτείται.</w:t>
            </w:r>
          </w:p>
          <w:p w14:paraId="10C5FA1B" w14:textId="77777777" w:rsidR="004D6208" w:rsidRPr="004D6208" w:rsidRDefault="004D6208" w:rsidP="004D6208">
            <w:pPr>
              <w:rPr>
                <w:rFonts w:cs="Tahoma"/>
                <w:lang w:val="el-GR"/>
              </w:rPr>
            </w:pPr>
            <w:r>
              <w:rPr>
                <w:lang w:val="el-GR"/>
              </w:rPr>
              <w:t xml:space="preserve">Ο οικονομικός φορέας υποχρεούται να υποβάλει υπεύθυνη δήλωση για την πρωτοτυπία της μελέτης, ως </w:t>
            </w:r>
            <w:proofErr w:type="spellStart"/>
            <w:r>
              <w:rPr>
                <w:lang w:val="el-GR"/>
              </w:rPr>
              <w:t>προυπόθεσης</w:t>
            </w:r>
            <w:proofErr w:type="spellEnd"/>
            <w:r>
              <w:rPr>
                <w:lang w:val="el-GR"/>
              </w:rPr>
              <w:t xml:space="preserve"> πληρωμής, </w:t>
            </w:r>
            <w:r w:rsidRPr="00846940">
              <w:rPr>
                <w:lang w:val="el-GR"/>
              </w:rPr>
              <w:t>σύμφωνα με την οικεία εγκύκλιο του Ειδικού Γραμματέα Τομεακών ΕΠ του ΕΚΤ.</w:t>
            </w:r>
          </w:p>
        </w:tc>
      </w:tr>
      <w:tr w:rsidR="004F6BB6" w:rsidRPr="00E44343" w14:paraId="24E8C52D" w14:textId="77777777" w:rsidTr="004C2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4A562EFD" w14:textId="77777777" w:rsidR="004F6BB6" w:rsidRPr="003D5485" w:rsidRDefault="00F95245" w:rsidP="004C2BBB">
            <w:pPr>
              <w:widowControl w:val="0"/>
              <w:suppressAutoHyphens w:val="0"/>
              <w:spacing w:before="120" w:after="0"/>
              <w:rPr>
                <w:rFonts w:cs="Tahoma"/>
                <w:lang w:val="el-GR"/>
              </w:rPr>
            </w:pPr>
            <w:r>
              <w:rPr>
                <w:rFonts w:cs="Tahoma"/>
                <w:lang w:val="el-GR"/>
              </w:rPr>
              <w:t>Π</w:t>
            </w:r>
            <w:r w:rsidRPr="00F95245">
              <w:rPr>
                <w:rFonts w:cs="Tahoma"/>
                <w:lang w:val="el-GR"/>
              </w:rPr>
              <w:t>1</w:t>
            </w:r>
            <w:r w:rsidR="004F6BB6">
              <w:rPr>
                <w:rFonts w:cs="Tahoma"/>
                <w:lang w:val="el-GR"/>
              </w:rPr>
              <w:t xml:space="preserve">.3 </w:t>
            </w:r>
            <w:r w:rsidR="00874771">
              <w:rPr>
                <w:rFonts w:cs="Tahoma"/>
                <w:lang w:val="el-GR"/>
              </w:rPr>
              <w:t>Αναφορές</w:t>
            </w:r>
            <w:r w:rsidR="00874771" w:rsidRPr="00122232">
              <w:rPr>
                <w:rFonts w:cs="Tahoma"/>
                <w:lang w:val="el-GR"/>
              </w:rPr>
              <w:t xml:space="preserve"> </w:t>
            </w:r>
            <w:r w:rsidR="00122232" w:rsidRPr="00122232">
              <w:rPr>
                <w:rFonts w:cs="Tahoma"/>
                <w:lang w:val="el-GR"/>
              </w:rPr>
              <w:t>συμμόρφωσης με διαδικασίες ποιότητας</w:t>
            </w:r>
          </w:p>
        </w:tc>
        <w:tc>
          <w:tcPr>
            <w:tcW w:w="3437" w:type="pct"/>
            <w:vAlign w:val="center"/>
          </w:tcPr>
          <w:p w14:paraId="675582F7" w14:textId="77777777" w:rsidR="004F6BB6" w:rsidRDefault="00F95245" w:rsidP="00122232">
            <w:pPr>
              <w:tabs>
                <w:tab w:val="num" w:pos="1440"/>
              </w:tabs>
              <w:suppressAutoHyphens w:val="0"/>
              <w:spacing w:before="60" w:after="60"/>
              <w:rPr>
                <w:rFonts w:cs="Tahoma"/>
                <w:lang w:val="el-GR"/>
              </w:rPr>
            </w:pPr>
            <w:r>
              <w:rPr>
                <w:lang w:val="el-GR"/>
              </w:rPr>
              <w:t>Περιλαμβάνει</w:t>
            </w:r>
            <w:r w:rsidR="00122232">
              <w:rPr>
                <w:lang w:val="el-GR"/>
              </w:rPr>
              <w:t xml:space="preserve"> </w:t>
            </w:r>
            <w:r>
              <w:rPr>
                <w:lang w:val="el-GR"/>
              </w:rPr>
              <w:t xml:space="preserve">τις </w:t>
            </w:r>
            <w:r w:rsidR="00122232">
              <w:rPr>
                <w:lang w:val="el-GR"/>
              </w:rPr>
              <w:t>α</w:t>
            </w:r>
            <w:r w:rsidR="00122232" w:rsidRPr="00122232">
              <w:rPr>
                <w:lang w:val="el-GR"/>
              </w:rPr>
              <w:t>ναφορές διενέργειας ελέγχων διασφάλισης υλοποίησης προδιαγραφών/ ποιότητας παραδοτέων, υποστήριξης εμπλεκομένων</w:t>
            </w:r>
            <w:r w:rsidR="00122232">
              <w:rPr>
                <w:lang w:val="el-GR"/>
              </w:rPr>
              <w:t xml:space="preserve"> καθώς και </w:t>
            </w:r>
            <w:r w:rsidR="00122232" w:rsidRPr="00122232">
              <w:rPr>
                <w:lang w:val="el-GR"/>
              </w:rPr>
              <w:t>Μηνιαίες Αναφορές SLA</w:t>
            </w:r>
            <w:r w:rsidR="00122232">
              <w:rPr>
                <w:lang w:val="el-GR"/>
              </w:rPr>
              <w:t xml:space="preserve">, που περιγράφονται αναλυτικά </w:t>
            </w:r>
            <w:r w:rsidR="00122232" w:rsidRPr="00CC3CD3">
              <w:rPr>
                <w:rFonts w:cs="Tahoma"/>
                <w:lang w:val="el-GR"/>
              </w:rPr>
              <w:t>στην παρ</w:t>
            </w:r>
            <w:r w:rsidR="00122232">
              <w:rPr>
                <w:rFonts w:cs="Tahoma"/>
                <w:lang w:val="el-GR"/>
              </w:rPr>
              <w:t>.</w:t>
            </w:r>
            <w:r w:rsidR="00122232" w:rsidRPr="00CC3CD3">
              <w:rPr>
                <w:rFonts w:cs="Tahoma"/>
                <w:lang w:val="el-GR"/>
              </w:rPr>
              <w:t xml:space="preserve"> </w:t>
            </w:r>
            <w:r w:rsidR="00122232">
              <w:rPr>
                <w:rFonts w:cs="Tahoma"/>
                <w:lang w:val="el-GR"/>
              </w:rPr>
              <w:t xml:space="preserve">1.3 Αντικείμενο της Σύμβασης, </w:t>
            </w:r>
            <w:r w:rsidR="00122232" w:rsidRPr="00CC3CD3">
              <w:rPr>
                <w:rFonts w:cs="Tahoma"/>
                <w:lang w:val="el-GR"/>
              </w:rPr>
              <w:t>ΙΙ.</w:t>
            </w:r>
            <w:r w:rsidR="00122232" w:rsidRPr="00CC3CD3">
              <w:rPr>
                <w:lang w:val="el-GR"/>
              </w:rPr>
              <w:t xml:space="preserve"> </w:t>
            </w:r>
            <w:r w:rsidR="00122232" w:rsidRPr="00122232">
              <w:rPr>
                <w:lang w:val="el-GR"/>
              </w:rPr>
              <w:t>«Διασφάλιση Ποιότητας Έργου»</w:t>
            </w:r>
            <w:r w:rsidR="00122232" w:rsidRPr="00BA171F">
              <w:rPr>
                <w:lang w:val="el-GR"/>
              </w:rPr>
              <w:t xml:space="preserve"> σημεία</w:t>
            </w:r>
            <w:r w:rsidR="0040436B">
              <w:rPr>
                <w:lang w:val="el-GR"/>
              </w:rPr>
              <w:t xml:space="preserve"> 3,</w:t>
            </w:r>
            <w:r w:rsidR="00122232" w:rsidRPr="00BA171F">
              <w:rPr>
                <w:lang w:val="el-GR"/>
              </w:rPr>
              <w:t xml:space="preserve"> 4, 5, 6, 7</w:t>
            </w:r>
            <w:r w:rsidR="00BA171F">
              <w:rPr>
                <w:lang w:val="el-GR"/>
              </w:rPr>
              <w:t xml:space="preserve"> </w:t>
            </w:r>
            <w:r w:rsidR="00122232">
              <w:rPr>
                <w:lang w:val="el-GR"/>
              </w:rPr>
              <w:t xml:space="preserve">και </w:t>
            </w:r>
            <w:r w:rsidR="00BA171F" w:rsidRPr="00BA171F">
              <w:rPr>
                <w:lang w:val="el-GR"/>
              </w:rPr>
              <w:t>σημείο</w:t>
            </w:r>
            <w:r w:rsidR="00BA171F" w:rsidRPr="00BA171F">
              <w:rPr>
                <w:rFonts w:cs="Tahoma"/>
                <w:lang w:val="el-GR"/>
              </w:rPr>
              <w:t xml:space="preserve"> 2. </w:t>
            </w:r>
            <w:r w:rsidR="00BA171F">
              <w:rPr>
                <w:rFonts w:cs="Tahoma"/>
                <w:lang w:val="en-US"/>
              </w:rPr>
              <w:t>ii</w:t>
            </w:r>
            <w:r w:rsidR="00BA171F" w:rsidRPr="00BA171F">
              <w:rPr>
                <w:rFonts w:cs="Tahoma"/>
                <w:lang w:val="el-GR"/>
              </w:rPr>
              <w:t xml:space="preserve">), </w:t>
            </w:r>
            <w:r w:rsidR="00BA171F">
              <w:rPr>
                <w:rFonts w:cs="Tahoma"/>
                <w:lang w:val="en-US"/>
              </w:rPr>
              <w:t>iii</w:t>
            </w:r>
            <w:r w:rsidR="00BA171F" w:rsidRPr="00BA171F">
              <w:rPr>
                <w:rFonts w:cs="Tahoma"/>
                <w:lang w:val="el-GR"/>
              </w:rPr>
              <w:t xml:space="preserve">) και </w:t>
            </w:r>
            <w:r w:rsidR="00BA171F">
              <w:rPr>
                <w:rFonts w:cs="Tahoma"/>
                <w:lang w:val="en-US"/>
              </w:rPr>
              <w:t>iv</w:t>
            </w:r>
            <w:r w:rsidR="00BA171F" w:rsidRPr="00BA171F">
              <w:rPr>
                <w:rFonts w:cs="Tahoma"/>
                <w:lang w:val="el-GR"/>
              </w:rPr>
              <w:t>)</w:t>
            </w:r>
            <w:r w:rsidR="00BA171F">
              <w:rPr>
                <w:rFonts w:cs="Tahoma"/>
                <w:lang w:val="el-GR"/>
              </w:rPr>
              <w:t>.</w:t>
            </w:r>
          </w:p>
          <w:p w14:paraId="568E1C84" w14:textId="77777777" w:rsidR="00A869CC" w:rsidRPr="00A869CC" w:rsidRDefault="00A869CC" w:rsidP="00122232">
            <w:pPr>
              <w:tabs>
                <w:tab w:val="num" w:pos="1440"/>
              </w:tabs>
              <w:suppressAutoHyphens w:val="0"/>
              <w:spacing w:before="60" w:after="60"/>
              <w:rPr>
                <w:rFonts w:cs="Tahoma"/>
                <w:lang w:val="el-GR"/>
              </w:rPr>
            </w:pPr>
            <w:r w:rsidRPr="00A65554">
              <w:rPr>
                <w:rFonts w:cs="Tahoma"/>
                <w:b/>
                <w:u w:val="single"/>
                <w:lang w:val="el-GR"/>
              </w:rPr>
              <w:t xml:space="preserve">Παράδοση: </w:t>
            </w:r>
            <w:r>
              <w:rPr>
                <w:rFonts w:cs="Tahoma"/>
                <w:lang w:val="el-GR"/>
              </w:rPr>
              <w:t xml:space="preserve">Στο τέλος κάθε </w:t>
            </w:r>
            <w:r w:rsidR="00E74ED4">
              <w:rPr>
                <w:rFonts w:cs="Tahoma"/>
                <w:lang w:val="el-GR"/>
              </w:rPr>
              <w:t>μήνα</w:t>
            </w:r>
            <w:r>
              <w:rPr>
                <w:rFonts w:cs="Tahoma"/>
                <w:lang w:val="el-GR"/>
              </w:rPr>
              <w:t xml:space="preserve"> από την υπογραφή </w:t>
            </w:r>
            <w:r w:rsidR="00B76665">
              <w:rPr>
                <w:rFonts w:cs="Tahoma"/>
                <w:lang w:val="el-GR"/>
              </w:rPr>
              <w:t xml:space="preserve">των σχετικών συμβάσεων των </w:t>
            </w:r>
            <w:proofErr w:type="spellStart"/>
            <w:r w:rsidR="00B76665">
              <w:rPr>
                <w:rFonts w:cs="Tahoma"/>
                <w:lang w:val="el-GR"/>
              </w:rPr>
              <w:t>Υποέργων</w:t>
            </w:r>
            <w:proofErr w:type="spellEnd"/>
            <w:r w:rsidR="00B76665">
              <w:rPr>
                <w:rFonts w:cs="Tahoma"/>
                <w:lang w:val="el-GR"/>
              </w:rPr>
              <w:t xml:space="preserve"> 3, 4 και 5</w:t>
            </w:r>
            <w:r w:rsidR="00240907">
              <w:rPr>
                <w:rFonts w:cs="Tahoma"/>
                <w:lang w:val="el-GR"/>
              </w:rPr>
              <w:t>.</w:t>
            </w:r>
            <w:r>
              <w:rPr>
                <w:rFonts w:cs="Tahoma"/>
                <w:lang w:val="el-GR"/>
              </w:rPr>
              <w:t xml:space="preserve"> </w:t>
            </w:r>
          </w:p>
        </w:tc>
      </w:tr>
      <w:tr w:rsidR="004F6BB6" w:rsidRPr="00E44343" w14:paraId="19D03EFF" w14:textId="77777777" w:rsidTr="004C2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0E1254B" w14:textId="77777777" w:rsidR="004F6BB6" w:rsidRPr="00270916" w:rsidRDefault="00F95245" w:rsidP="004C2BBB">
            <w:pPr>
              <w:widowControl w:val="0"/>
              <w:suppressAutoHyphens w:val="0"/>
              <w:spacing w:before="120" w:after="0"/>
              <w:rPr>
                <w:rFonts w:cs="Tahoma"/>
                <w:lang w:val="el-GR"/>
              </w:rPr>
            </w:pPr>
            <w:r>
              <w:rPr>
                <w:rFonts w:cs="Tahoma"/>
                <w:lang w:val="el-GR"/>
              </w:rPr>
              <w:t>Π</w:t>
            </w:r>
            <w:r w:rsidRPr="00C94C40">
              <w:rPr>
                <w:rFonts w:cs="Tahoma"/>
                <w:lang w:val="el-GR"/>
              </w:rPr>
              <w:t>1</w:t>
            </w:r>
            <w:r w:rsidR="004F6BB6">
              <w:rPr>
                <w:rFonts w:cs="Tahoma"/>
                <w:lang w:val="el-GR"/>
              </w:rPr>
              <w:t xml:space="preserve">.4 </w:t>
            </w:r>
            <w:r w:rsidR="00270916">
              <w:rPr>
                <w:rFonts w:cs="Tahoma"/>
                <w:lang w:val="el-GR"/>
              </w:rPr>
              <w:t xml:space="preserve">Αναφορές </w:t>
            </w:r>
            <w:proofErr w:type="spellStart"/>
            <w:r w:rsidR="00270916">
              <w:rPr>
                <w:rFonts w:cs="Tahoma"/>
                <w:lang w:val="el-GR"/>
              </w:rPr>
              <w:t>Επικαιροποίησης</w:t>
            </w:r>
            <w:proofErr w:type="spellEnd"/>
            <w:r w:rsidR="00270916">
              <w:rPr>
                <w:rFonts w:cs="Tahoma"/>
                <w:lang w:val="el-GR"/>
              </w:rPr>
              <w:t xml:space="preserve"> του </w:t>
            </w:r>
            <w:r w:rsidR="00270916">
              <w:rPr>
                <w:rFonts w:cs="Tahoma"/>
                <w:lang w:val="en-US"/>
              </w:rPr>
              <w:t>PMO</w:t>
            </w:r>
            <w:r w:rsidR="00270916" w:rsidRPr="00C94C40">
              <w:rPr>
                <w:rFonts w:cs="Tahoma"/>
                <w:lang w:val="el-GR"/>
              </w:rPr>
              <w:t>-</w:t>
            </w:r>
            <w:r w:rsidR="00270916">
              <w:rPr>
                <w:rFonts w:cs="Tahoma"/>
                <w:lang w:val="en-US"/>
              </w:rPr>
              <w:t>CHARTER</w:t>
            </w:r>
          </w:p>
        </w:tc>
        <w:tc>
          <w:tcPr>
            <w:tcW w:w="3437" w:type="pct"/>
            <w:vAlign w:val="center"/>
          </w:tcPr>
          <w:p w14:paraId="28606ED6" w14:textId="77777777" w:rsidR="004F6BB6" w:rsidRPr="00270916" w:rsidRDefault="00F95245" w:rsidP="004C2BBB">
            <w:pPr>
              <w:rPr>
                <w:rFonts w:cs="Tahoma"/>
                <w:lang w:val="el-GR"/>
              </w:rPr>
            </w:pPr>
            <w:r>
              <w:rPr>
                <w:rFonts w:cs="Tahoma"/>
                <w:lang w:val="el-GR"/>
              </w:rPr>
              <w:t>Περιλαμβάνει</w:t>
            </w:r>
            <w:r w:rsidR="006B3E64">
              <w:rPr>
                <w:rFonts w:cs="Tahoma"/>
                <w:lang w:val="el-GR"/>
              </w:rPr>
              <w:t xml:space="preserve"> </w:t>
            </w:r>
            <w:r w:rsidR="00270916">
              <w:rPr>
                <w:rFonts w:cs="Tahoma"/>
                <w:lang w:val="el-GR"/>
              </w:rPr>
              <w:t xml:space="preserve">την </w:t>
            </w:r>
            <w:proofErr w:type="spellStart"/>
            <w:r w:rsidR="00270916">
              <w:rPr>
                <w:rFonts w:cs="Tahoma"/>
                <w:lang w:val="el-GR"/>
              </w:rPr>
              <w:t>επικαιροποίηση</w:t>
            </w:r>
            <w:proofErr w:type="spellEnd"/>
            <w:r w:rsidR="00270916">
              <w:rPr>
                <w:rFonts w:cs="Tahoma"/>
                <w:lang w:val="el-GR"/>
              </w:rPr>
              <w:t xml:space="preserve"> των παραδοτέων του Π1.1 σε τριμηνιαία βάση</w:t>
            </w:r>
          </w:p>
          <w:p w14:paraId="1688D140" w14:textId="77777777" w:rsidR="00240907" w:rsidRPr="00D72956" w:rsidRDefault="00240907" w:rsidP="004C2BBB">
            <w:pPr>
              <w:rPr>
                <w:rFonts w:cs="Tahoma"/>
                <w:lang w:val="el-GR"/>
              </w:rPr>
            </w:pPr>
            <w:r w:rsidRPr="00C53157">
              <w:rPr>
                <w:rFonts w:cs="Tahoma"/>
                <w:b/>
                <w:u w:val="single"/>
                <w:lang w:val="el-GR"/>
              </w:rPr>
              <w:t xml:space="preserve">Παράδοση: </w:t>
            </w:r>
            <w:r>
              <w:rPr>
                <w:rFonts w:cs="Tahoma"/>
                <w:lang w:val="el-GR"/>
              </w:rPr>
              <w:t>Στο τέλος κάθε τριμήνου από την υπογραφή της σύμβασης.</w:t>
            </w:r>
          </w:p>
        </w:tc>
      </w:tr>
    </w:tbl>
    <w:p w14:paraId="650D7FB2" w14:textId="77777777" w:rsidR="00CC792C" w:rsidRDefault="00CC792C">
      <w:pPr>
        <w:suppressAutoHyphens w:val="0"/>
        <w:spacing w:after="0"/>
        <w:jc w:val="left"/>
        <w:rPr>
          <w:rFonts w:eastAsia="SimSun"/>
          <w:b/>
          <w:bCs/>
          <w:szCs w:val="20"/>
          <w:lang w:val="el-GR"/>
        </w:rPr>
      </w:pPr>
      <w:bookmarkStart w:id="160" w:name="_Ref503358470"/>
      <w:r>
        <w:rPr>
          <w:rFonts w:eastAsia="SimSun"/>
          <w:bCs/>
          <w:lang w:val="el-GR"/>
        </w:rPr>
        <w:br w:type="page"/>
      </w:r>
    </w:p>
    <w:p w14:paraId="51E8BF4E" w14:textId="77777777" w:rsidR="00535385" w:rsidRPr="00BE22BF" w:rsidRDefault="00535385" w:rsidP="00A65554">
      <w:pPr>
        <w:pStyle w:val="5"/>
        <w:keepNext/>
        <w:numPr>
          <w:ilvl w:val="3"/>
          <w:numId w:val="16"/>
        </w:numPr>
        <w:ind w:left="1008" w:hanging="1008"/>
        <w:rPr>
          <w:rFonts w:ascii="Calibri" w:eastAsia="SimSun" w:hAnsi="Calibri" w:cs="Calibri"/>
          <w:bCs/>
          <w:lang w:val="el-GR"/>
        </w:rPr>
      </w:pPr>
      <w:r w:rsidRPr="00BE22BF">
        <w:rPr>
          <w:rFonts w:ascii="Calibri" w:eastAsia="SimSun" w:hAnsi="Calibri" w:cs="Calibri"/>
          <w:bCs/>
          <w:lang w:val="el-GR"/>
        </w:rPr>
        <w:lastRenderedPageBreak/>
        <w:t>Φάση Φ</w:t>
      </w:r>
      <w:r w:rsidR="002B2F44" w:rsidRPr="00BE22BF">
        <w:rPr>
          <w:rFonts w:ascii="Calibri" w:eastAsia="SimSun" w:hAnsi="Calibri" w:cs="Calibri"/>
          <w:bCs/>
          <w:lang w:val="el-GR"/>
        </w:rPr>
        <w:t>2</w:t>
      </w:r>
      <w:r w:rsidRPr="00BE22BF">
        <w:rPr>
          <w:rFonts w:ascii="Calibri" w:eastAsia="SimSun" w:hAnsi="Calibri" w:cs="Calibri"/>
          <w:bCs/>
          <w:lang w:val="el-GR"/>
        </w:rPr>
        <w:t xml:space="preserve">: </w:t>
      </w:r>
      <w:r w:rsidR="00164649">
        <w:rPr>
          <w:rFonts w:ascii="Calibri" w:eastAsia="SimSun" w:hAnsi="Calibri" w:cs="Calibri"/>
          <w:bCs/>
          <w:lang w:val="el-GR"/>
        </w:rPr>
        <w:t>Μελέτες</w:t>
      </w:r>
      <w:r w:rsidR="00164649" w:rsidRPr="00BE22BF">
        <w:rPr>
          <w:rFonts w:ascii="Calibri" w:eastAsia="SimSun" w:hAnsi="Calibri" w:cs="Calibri"/>
          <w:bCs/>
          <w:lang w:val="el-GR"/>
        </w:rPr>
        <w:t xml:space="preserve"> </w:t>
      </w:r>
      <w:r w:rsidR="002B2F44" w:rsidRPr="00BE22BF">
        <w:rPr>
          <w:rFonts w:ascii="Calibri" w:eastAsia="SimSun" w:hAnsi="Calibri" w:cs="Calibri"/>
          <w:bCs/>
          <w:lang w:val="el-GR"/>
        </w:rPr>
        <w:t>Υποστήριξης</w:t>
      </w:r>
      <w:r w:rsidR="00164649">
        <w:rPr>
          <w:rFonts w:ascii="Calibri" w:eastAsia="SimSun" w:hAnsi="Calibri" w:cs="Calibri"/>
          <w:bCs/>
          <w:lang w:val="el-GR"/>
        </w:rPr>
        <w:t xml:space="preserve"> Έργου</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2B2F44" w:rsidRPr="00E44343" w14:paraId="40EF3E58" w14:textId="77777777" w:rsidTr="002B2F44">
        <w:trPr>
          <w:jc w:val="center"/>
        </w:trPr>
        <w:tc>
          <w:tcPr>
            <w:tcW w:w="5000" w:type="pct"/>
            <w:gridSpan w:val="2"/>
            <w:shd w:val="clear" w:color="auto" w:fill="FBE4D5" w:themeFill="accent2" w:themeFillTint="33"/>
            <w:vAlign w:val="center"/>
          </w:tcPr>
          <w:p w14:paraId="690005E6" w14:textId="77777777" w:rsidR="002B2F44" w:rsidRPr="00D37359" w:rsidRDefault="002B2F44" w:rsidP="002B2F44">
            <w:pPr>
              <w:spacing w:before="120" w:after="240"/>
              <w:rPr>
                <w:rFonts w:asciiTheme="minorHAnsi" w:hAnsiTheme="minorHAnsi"/>
                <w:szCs w:val="22"/>
                <w:lang w:val="el-GR"/>
              </w:rPr>
            </w:pPr>
            <w:r w:rsidRPr="008F4C77">
              <w:rPr>
                <w:rFonts w:asciiTheme="minorHAnsi" w:hAnsiTheme="minorHAnsi" w:cs="Tahoma"/>
                <w:b/>
                <w:i/>
                <w:szCs w:val="22"/>
                <w:lang w:val="el-GR"/>
              </w:rPr>
              <w:t xml:space="preserve">Φάση </w:t>
            </w:r>
            <w:r w:rsidR="00D13D8F" w:rsidRPr="008F4C77">
              <w:rPr>
                <w:rFonts w:asciiTheme="minorHAnsi" w:hAnsiTheme="minorHAnsi" w:cs="Tahoma"/>
                <w:b/>
                <w:i/>
                <w:szCs w:val="22"/>
                <w:lang w:val="el-GR"/>
              </w:rPr>
              <w:t>Φ</w:t>
            </w:r>
            <w:r w:rsidRPr="008F4C77">
              <w:rPr>
                <w:rFonts w:asciiTheme="minorHAnsi" w:hAnsiTheme="minorHAnsi" w:cs="Tahoma"/>
                <w:b/>
                <w:i/>
                <w:szCs w:val="22"/>
                <w:lang w:val="el-GR"/>
              </w:rPr>
              <w:t>2</w:t>
            </w:r>
            <w:r w:rsidRPr="00D37359">
              <w:rPr>
                <w:rFonts w:asciiTheme="minorHAnsi" w:hAnsiTheme="minorHAnsi" w:cs="Tahoma"/>
                <w:b/>
                <w:i/>
                <w:color w:val="000000"/>
                <w:szCs w:val="22"/>
                <w:lang w:val="el-GR"/>
              </w:rPr>
              <w:t xml:space="preserve">: </w:t>
            </w:r>
            <w:r w:rsidR="00164649">
              <w:rPr>
                <w:rFonts w:asciiTheme="minorHAnsi" w:hAnsiTheme="minorHAnsi" w:cs="Tahoma"/>
                <w:b/>
                <w:i/>
                <w:color w:val="000000"/>
                <w:szCs w:val="22"/>
                <w:lang w:val="el-GR"/>
              </w:rPr>
              <w:t>Μελέτες</w:t>
            </w:r>
            <w:r w:rsidR="00164649" w:rsidRPr="00D37359">
              <w:rPr>
                <w:rFonts w:asciiTheme="minorHAnsi" w:hAnsiTheme="minorHAnsi" w:cs="Tahoma"/>
                <w:b/>
                <w:i/>
                <w:color w:val="000000"/>
                <w:szCs w:val="22"/>
                <w:lang w:val="el-GR"/>
              </w:rPr>
              <w:t xml:space="preserve"> </w:t>
            </w:r>
            <w:r>
              <w:rPr>
                <w:rFonts w:asciiTheme="minorHAnsi" w:hAnsiTheme="minorHAnsi" w:cs="Tahoma"/>
                <w:b/>
                <w:i/>
                <w:color w:val="000000"/>
                <w:szCs w:val="22"/>
                <w:lang w:val="el-GR"/>
              </w:rPr>
              <w:t>Υποστήριξης</w:t>
            </w:r>
            <w:r w:rsidR="00164649">
              <w:rPr>
                <w:rFonts w:asciiTheme="minorHAnsi" w:hAnsiTheme="minorHAnsi" w:cs="Tahoma"/>
                <w:b/>
                <w:i/>
                <w:color w:val="000000"/>
                <w:szCs w:val="22"/>
                <w:lang w:val="el-GR"/>
              </w:rPr>
              <w:t xml:space="preserve"> Έργου</w:t>
            </w:r>
          </w:p>
        </w:tc>
      </w:tr>
      <w:tr w:rsidR="002B2F44" w:rsidRPr="00E44343" w14:paraId="2CEE6865" w14:textId="77777777" w:rsidTr="002B2F44">
        <w:trPr>
          <w:jc w:val="center"/>
        </w:trPr>
        <w:tc>
          <w:tcPr>
            <w:tcW w:w="5000" w:type="pct"/>
            <w:gridSpan w:val="2"/>
          </w:tcPr>
          <w:p w14:paraId="35377E20" w14:textId="77777777" w:rsidR="002B2F44" w:rsidRPr="00D37359" w:rsidRDefault="002B2F44" w:rsidP="005C1DBB">
            <w:pPr>
              <w:keepNext/>
              <w:suppressAutoHyphens w:val="0"/>
              <w:spacing w:line="276" w:lineRule="auto"/>
              <w:rPr>
                <w:rFonts w:asciiTheme="minorHAnsi" w:hAnsiTheme="minorHAnsi" w:cs="Tahoma"/>
                <w:szCs w:val="22"/>
                <w:lang w:val="el-GR"/>
              </w:rPr>
            </w:pPr>
            <w:r w:rsidRPr="00D37359">
              <w:rPr>
                <w:lang w:val="el-GR"/>
              </w:rPr>
              <w:t xml:space="preserve">Στο πλαίσιο της Φάσης </w:t>
            </w:r>
            <w:r>
              <w:rPr>
                <w:lang w:val="el-GR"/>
              </w:rPr>
              <w:t>Φ2</w:t>
            </w:r>
            <w:r w:rsidRPr="00D37359">
              <w:rPr>
                <w:lang w:val="el-GR"/>
              </w:rPr>
              <w:t>,</w:t>
            </w:r>
            <w:r w:rsidR="00D13D8F">
              <w:rPr>
                <w:lang w:val="el-GR"/>
              </w:rPr>
              <w:t xml:space="preserve"> ο Ανάδοχος </w:t>
            </w:r>
            <w:r w:rsidR="005C1DBB">
              <w:rPr>
                <w:rFonts w:cstheme="minorHAnsi"/>
                <w:bCs/>
                <w:lang w:val="el-GR"/>
              </w:rPr>
              <w:t>θα παρέχει υπηρεσίες που</w:t>
            </w:r>
            <w:r w:rsidR="00D13D8F" w:rsidRPr="00D13D8F">
              <w:rPr>
                <w:rFonts w:cstheme="minorHAnsi"/>
                <w:bCs/>
                <w:lang w:val="el-GR"/>
              </w:rPr>
              <w:t xml:space="preserve"> αφορούν </w:t>
            </w:r>
            <w:r w:rsidR="005C1DBB">
              <w:rPr>
                <w:rFonts w:cstheme="minorHAnsi"/>
                <w:bCs/>
                <w:lang w:val="el-GR"/>
              </w:rPr>
              <w:t>σ</w:t>
            </w:r>
            <w:r w:rsidR="00D13D8F" w:rsidRPr="00D13D8F">
              <w:rPr>
                <w:rFonts w:cstheme="minorHAnsi"/>
                <w:bCs/>
                <w:lang w:val="el-GR"/>
              </w:rPr>
              <w:t xml:space="preserve">την υποστήριξη αποφάσεων σχετικά με την μέθοδο και πρόοδο εξάπλωσης του ΣΔΑΔ στους Φορείς της Δημόσιας Διοίκησης.  Ειδικότερα οι ενέργειες που θα εκτελεστούν αφορούν την τεχνοοικονομική τεκμηρίωση της απόφασης αναφορικά με τον τρόπο διασύνδεσης του Φορέα με το ΣΔΑΔ. Ο Ανάδοχος θα πρέπει να προτείνει και να υλοποιήσει ένα </w:t>
            </w:r>
            <w:proofErr w:type="spellStart"/>
            <w:r w:rsidR="00D13D8F" w:rsidRPr="00D13D8F">
              <w:rPr>
                <w:rFonts w:cstheme="minorHAnsi"/>
                <w:bCs/>
                <w:lang w:val="el-GR"/>
              </w:rPr>
              <w:t>πολυκριτηριακό</w:t>
            </w:r>
            <w:proofErr w:type="spellEnd"/>
            <w:r w:rsidR="00D13D8F" w:rsidRPr="00D13D8F">
              <w:rPr>
                <w:rFonts w:cstheme="minorHAnsi"/>
                <w:bCs/>
                <w:lang w:val="el-GR"/>
              </w:rPr>
              <w:t xml:space="preserve"> εργαλείο υποστήριξης απόφασης το οποίο θα λαμβάνει υπόψη διάφορα σημαντικά μεγέθη του Φορέα (πχ μέγεθος, ιδιαιτερότητες, διαθέσιμο πληροφοριακό σύστημα, εκτίμηση κόστους επένδυσης, πιθανότητα συγχώνευσης με άλλο φορέα) και να προτείνει τεκμηριωμένα την (ή τις) τεχνοοικονομικά βέλτιστη λύση σε σχέση με το τρόπο διάθεσης του ΣΔΑΔ (διαμοιραζόμενη υπηρεσία ή λειτουργία μητρώου) ανά Φορέα. Βάσει των αποφάσεων θα καταρτιστούν αφενός ένας προγραμματισμός συμφωνιών πλαισίου και αφετέρου ένας οδικός χάρτης ενσωμάτωσης φορέων. Επιπροσθέτως ο Ανάδοχος θα προτείνει πιθανή ομαδοποίηση φορέων με κριτήρια την ομοιότητα των επιχειρησιακών αναγκών που έχουν, έτσι ώστε οι έτοιμες εγκαταστάσεις ΣΔΑΔ να μεταφέρονται μέσω του μηχανισμού συνταιριάσματος ομοιότητας στους εναπομείναντες φορείς που δεν καλύπτονται από το ΣΔΑΔ. </w:t>
            </w:r>
          </w:p>
        </w:tc>
      </w:tr>
      <w:tr w:rsidR="002B2F44" w:rsidRPr="00D37359" w14:paraId="1AA6749D" w14:textId="77777777" w:rsidTr="002B2F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5127AB34" w14:textId="77777777" w:rsidR="002B2F44" w:rsidRPr="00D37359" w:rsidRDefault="002B2F44" w:rsidP="002B2F44">
            <w:pPr>
              <w:spacing w:before="120"/>
              <w:rPr>
                <w:b/>
                <w:lang w:val="el-GR"/>
              </w:rPr>
            </w:pPr>
            <w:r w:rsidRPr="00D37359">
              <w:rPr>
                <w:b/>
                <w:lang w:val="el-GR"/>
              </w:rPr>
              <w:t>Τίτλος Παραδοτέου</w:t>
            </w:r>
          </w:p>
        </w:tc>
        <w:tc>
          <w:tcPr>
            <w:tcW w:w="3437" w:type="pct"/>
            <w:shd w:val="clear" w:color="auto" w:fill="E6E6E6"/>
            <w:vAlign w:val="center"/>
          </w:tcPr>
          <w:p w14:paraId="79DFD2C9" w14:textId="77777777" w:rsidR="002B2F44" w:rsidRPr="00D37359" w:rsidRDefault="002B2F44" w:rsidP="002B2F44">
            <w:pPr>
              <w:spacing w:before="120"/>
              <w:rPr>
                <w:b/>
                <w:lang w:val="el-GR"/>
              </w:rPr>
            </w:pPr>
            <w:r w:rsidRPr="00D37359">
              <w:rPr>
                <w:b/>
                <w:lang w:val="el-GR"/>
              </w:rPr>
              <w:t xml:space="preserve">Περιγραφή Παραδοτέου </w:t>
            </w:r>
          </w:p>
        </w:tc>
      </w:tr>
      <w:tr w:rsidR="00540B39" w:rsidRPr="00E44343" w14:paraId="20427CCB" w14:textId="77777777" w:rsidTr="002B2F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ED46DCB" w14:textId="77777777" w:rsidR="00540B39" w:rsidRPr="00540B39" w:rsidRDefault="00540B39" w:rsidP="00540B39">
            <w:pPr>
              <w:widowControl w:val="0"/>
              <w:suppressAutoHyphens w:val="0"/>
              <w:spacing w:before="120" w:after="0"/>
              <w:rPr>
                <w:rFonts w:cs="Tahoma"/>
                <w:lang w:val="el-GR"/>
              </w:rPr>
            </w:pPr>
            <w:r>
              <w:rPr>
                <w:rFonts w:cs="Tahoma"/>
                <w:lang w:val="el-GR"/>
              </w:rPr>
              <w:t>Π2.</w:t>
            </w:r>
            <w:r w:rsidR="00DF5C07" w:rsidRPr="00C94C40">
              <w:rPr>
                <w:rFonts w:cs="Tahoma"/>
                <w:lang w:val="el-GR"/>
              </w:rPr>
              <w:t>1</w:t>
            </w:r>
            <w:r>
              <w:rPr>
                <w:rFonts w:cs="Tahoma"/>
                <w:lang w:val="el-GR"/>
              </w:rPr>
              <w:t xml:space="preserve"> </w:t>
            </w:r>
            <w:r w:rsidR="00347F7D">
              <w:rPr>
                <w:rFonts w:cs="Tahoma"/>
                <w:lang w:val="el-GR"/>
              </w:rPr>
              <w:t>Μελέτη ενσωμάτωσης Φορέων στο ΣΔΑΔ</w:t>
            </w:r>
          </w:p>
        </w:tc>
        <w:tc>
          <w:tcPr>
            <w:tcW w:w="3437" w:type="pct"/>
            <w:vAlign w:val="center"/>
          </w:tcPr>
          <w:p w14:paraId="3684FEE1" w14:textId="77777777" w:rsidR="007D7970" w:rsidRPr="00C94C40" w:rsidRDefault="00D13D8F" w:rsidP="002B2F44">
            <w:pPr>
              <w:rPr>
                <w:rFonts w:cs="Tahoma"/>
                <w:lang w:val="el-GR"/>
              </w:rPr>
            </w:pPr>
            <w:r>
              <w:rPr>
                <w:rFonts w:cs="Tahoma"/>
                <w:lang w:val="el-GR"/>
              </w:rPr>
              <w:t>Αφορά</w:t>
            </w:r>
            <w:r w:rsidR="007D7970" w:rsidRPr="00C94C40">
              <w:rPr>
                <w:rFonts w:cs="Tahoma"/>
                <w:lang w:val="el-GR"/>
              </w:rPr>
              <w:t xml:space="preserve"> </w:t>
            </w:r>
            <w:r w:rsidR="007D7970">
              <w:rPr>
                <w:rFonts w:cs="Tahoma"/>
                <w:lang w:val="el-GR"/>
              </w:rPr>
              <w:t>σ</w:t>
            </w:r>
            <w:r w:rsidR="003B6D2C">
              <w:rPr>
                <w:rFonts w:cs="Tahoma"/>
                <w:lang w:val="el-GR"/>
              </w:rPr>
              <w:t>ε</w:t>
            </w:r>
            <w:r w:rsidR="007D7970" w:rsidRPr="00C94C40">
              <w:rPr>
                <w:rFonts w:cs="Tahoma"/>
                <w:lang w:val="el-GR"/>
              </w:rPr>
              <w:t>:</w:t>
            </w:r>
          </w:p>
          <w:p w14:paraId="2732DA94" w14:textId="77777777" w:rsidR="003B6D2C" w:rsidRPr="003B6D2C" w:rsidRDefault="003B6D2C" w:rsidP="003B6D2C">
            <w:pPr>
              <w:suppressAutoHyphens w:val="0"/>
              <w:spacing w:before="60" w:after="60"/>
              <w:rPr>
                <w:rFonts w:asciiTheme="minorHAnsi" w:hAnsiTheme="minorHAnsi" w:cs="Tahoma"/>
                <w:color w:val="000000" w:themeColor="text1"/>
                <w:szCs w:val="22"/>
                <w:lang w:val="el-GR"/>
              </w:rPr>
            </w:pPr>
            <w:r w:rsidRPr="003B6D2C">
              <w:rPr>
                <w:rFonts w:asciiTheme="minorHAnsi" w:hAnsiTheme="minorHAnsi" w:cs="Tahoma"/>
                <w:color w:val="000000" w:themeColor="text1"/>
                <w:szCs w:val="22"/>
                <w:u w:val="single"/>
                <w:lang w:val="el-GR"/>
              </w:rPr>
              <w:t>Α. Ειδικές μελέτες</w:t>
            </w:r>
            <w:r w:rsidRPr="003B6D2C">
              <w:rPr>
                <w:rFonts w:asciiTheme="minorHAnsi" w:hAnsiTheme="minorHAnsi" w:cs="Tahoma"/>
                <w:color w:val="000000" w:themeColor="text1"/>
                <w:szCs w:val="22"/>
                <w:lang w:val="el-GR"/>
              </w:rPr>
              <w:t xml:space="preserve"> που σχετίζονται με: </w:t>
            </w:r>
          </w:p>
          <w:p w14:paraId="64F81543" w14:textId="77777777" w:rsidR="003B6D2C" w:rsidRPr="003B6D2C" w:rsidRDefault="003B6D2C" w:rsidP="003B6D2C">
            <w:pPr>
              <w:pStyle w:val="aff"/>
              <w:numPr>
                <w:ilvl w:val="0"/>
                <w:numId w:val="76"/>
              </w:numPr>
              <w:suppressAutoHyphens w:val="0"/>
              <w:spacing w:before="60" w:after="60"/>
              <w:rPr>
                <w:rFonts w:asciiTheme="minorHAnsi" w:hAnsiTheme="minorHAnsi"/>
                <w:color w:val="000000" w:themeColor="text1"/>
                <w:szCs w:val="22"/>
                <w:lang w:val="el-GR"/>
              </w:rPr>
            </w:pPr>
            <w:r w:rsidRPr="003B6D2C">
              <w:rPr>
                <w:rFonts w:asciiTheme="minorHAnsi" w:hAnsiTheme="minorHAnsi"/>
                <w:color w:val="000000" w:themeColor="text1"/>
                <w:szCs w:val="22"/>
                <w:lang w:val="el-GR"/>
              </w:rPr>
              <w:t xml:space="preserve">Προετοιμασία νομικών και θεσμικών πλαισίων, αναγκαίες κωδικοποιήσεις και ρύθμιση της πολυπλοκότητας και των συναρμοδιοτήτων </w:t>
            </w:r>
          </w:p>
          <w:p w14:paraId="1C549FB5" w14:textId="77777777" w:rsidR="003B6D2C" w:rsidRPr="003B6D2C" w:rsidRDefault="003B6D2C" w:rsidP="003B6D2C">
            <w:pPr>
              <w:pStyle w:val="aff"/>
              <w:numPr>
                <w:ilvl w:val="0"/>
                <w:numId w:val="76"/>
              </w:numPr>
              <w:suppressAutoHyphens w:val="0"/>
              <w:spacing w:before="60" w:after="60"/>
              <w:rPr>
                <w:rFonts w:asciiTheme="minorHAnsi" w:hAnsiTheme="minorHAnsi"/>
                <w:color w:val="000000" w:themeColor="text1"/>
                <w:szCs w:val="22"/>
                <w:lang w:val="el-GR"/>
              </w:rPr>
            </w:pPr>
            <w:r w:rsidRPr="003B6D2C">
              <w:rPr>
                <w:rFonts w:asciiTheme="minorHAnsi" w:hAnsiTheme="minorHAnsi"/>
                <w:color w:val="000000" w:themeColor="text1"/>
                <w:szCs w:val="22"/>
                <w:lang w:val="el-GR"/>
              </w:rPr>
              <w:t xml:space="preserve">Υποβοήθηση σε προσχέδια αποφάσεων (ΥΑ, ΠΔ, </w:t>
            </w:r>
            <w:proofErr w:type="spellStart"/>
            <w:r w:rsidRPr="003B6D2C">
              <w:rPr>
                <w:rFonts w:asciiTheme="minorHAnsi" w:hAnsiTheme="minorHAnsi"/>
                <w:color w:val="000000" w:themeColor="text1"/>
                <w:szCs w:val="22"/>
                <w:lang w:val="el-GR"/>
              </w:rPr>
              <w:t>κλπ</w:t>
            </w:r>
            <w:proofErr w:type="spellEnd"/>
            <w:r w:rsidRPr="003B6D2C">
              <w:rPr>
                <w:rFonts w:asciiTheme="minorHAnsi" w:hAnsiTheme="minorHAnsi"/>
                <w:color w:val="000000" w:themeColor="text1"/>
                <w:szCs w:val="22"/>
                <w:lang w:val="el-GR"/>
              </w:rPr>
              <w:t>)</w:t>
            </w:r>
          </w:p>
          <w:p w14:paraId="757F9999" w14:textId="77777777" w:rsidR="003B6D2C" w:rsidRPr="003B6D2C" w:rsidRDefault="003B6D2C" w:rsidP="003B6D2C">
            <w:pPr>
              <w:pStyle w:val="aff"/>
              <w:numPr>
                <w:ilvl w:val="0"/>
                <w:numId w:val="76"/>
              </w:numPr>
              <w:suppressAutoHyphens w:val="0"/>
              <w:spacing w:before="60" w:after="60"/>
              <w:rPr>
                <w:rFonts w:asciiTheme="minorHAnsi" w:hAnsiTheme="minorHAnsi"/>
                <w:color w:val="000000" w:themeColor="text1"/>
                <w:szCs w:val="22"/>
                <w:lang w:val="el-GR"/>
              </w:rPr>
            </w:pPr>
            <w:r w:rsidRPr="003B6D2C">
              <w:rPr>
                <w:rFonts w:asciiTheme="minorHAnsi" w:hAnsiTheme="minorHAnsi"/>
                <w:color w:val="000000" w:themeColor="text1"/>
                <w:szCs w:val="22"/>
                <w:lang w:val="el-GR"/>
              </w:rPr>
              <w:t>Θέματα που αφορούν την ισόρροπη λειτουργία της φυσικής ροής με την ηλεκτρονική</w:t>
            </w:r>
          </w:p>
          <w:p w14:paraId="3B348149" w14:textId="77777777" w:rsidR="003B6D2C" w:rsidRPr="003B6D2C" w:rsidRDefault="003B6D2C" w:rsidP="003B6D2C">
            <w:pPr>
              <w:pStyle w:val="aff"/>
              <w:numPr>
                <w:ilvl w:val="0"/>
                <w:numId w:val="76"/>
              </w:numPr>
              <w:suppressAutoHyphens w:val="0"/>
              <w:spacing w:before="60" w:after="60"/>
              <w:rPr>
                <w:rFonts w:asciiTheme="minorHAnsi" w:hAnsiTheme="minorHAnsi" w:cs="Tahoma"/>
                <w:color w:val="000000" w:themeColor="text1"/>
                <w:szCs w:val="22"/>
                <w:lang w:val="el-GR"/>
              </w:rPr>
            </w:pPr>
            <w:r w:rsidRPr="003B6D2C">
              <w:rPr>
                <w:rFonts w:asciiTheme="minorHAnsi" w:hAnsiTheme="minorHAnsi"/>
                <w:color w:val="000000" w:themeColor="text1"/>
                <w:szCs w:val="22"/>
                <w:lang w:val="el-GR"/>
              </w:rPr>
              <w:t>Αντιμετώπιση θεμάτων που θα προκύψουν κατά την υλοποίηση και παραγωγική λειτουργία</w:t>
            </w:r>
            <w:r w:rsidRPr="003B6D2C">
              <w:rPr>
                <w:rFonts w:asciiTheme="minorHAnsi" w:hAnsiTheme="minorHAnsi" w:cs="Tahoma"/>
                <w:color w:val="000000" w:themeColor="text1"/>
                <w:szCs w:val="22"/>
                <w:lang w:val="el-GR"/>
              </w:rPr>
              <w:t xml:space="preserve"> του έργου και ειδικά θέματα που σχετίζονται με την εκπαίδευση και τη μεταφορά τεχνογνωσίας</w:t>
            </w:r>
          </w:p>
          <w:p w14:paraId="6850AD5A" w14:textId="77777777" w:rsidR="003B6D2C" w:rsidRPr="003B6D2C" w:rsidRDefault="003B6D2C" w:rsidP="003B6D2C">
            <w:pPr>
              <w:widowControl w:val="0"/>
              <w:suppressAutoHyphens w:val="0"/>
              <w:spacing w:before="120" w:after="0"/>
              <w:rPr>
                <w:rFonts w:asciiTheme="minorHAnsi" w:hAnsiTheme="minorHAnsi" w:cs="Times New Roman"/>
                <w:color w:val="000000" w:themeColor="text1"/>
                <w:szCs w:val="22"/>
                <w:lang w:val="el-GR"/>
              </w:rPr>
            </w:pPr>
            <w:r w:rsidRPr="003B6D2C">
              <w:rPr>
                <w:rFonts w:asciiTheme="minorHAnsi" w:hAnsiTheme="minorHAnsi" w:cs="Times New Roman"/>
                <w:color w:val="000000" w:themeColor="text1"/>
                <w:szCs w:val="22"/>
                <w:lang w:val="el-GR"/>
              </w:rPr>
              <w:t>σύμφωνα με την παρ. 1.3 Αντικείμενο της σύμβασης, ΙΙ. «Διασφάλιση Ποιότητας Έργου» - σημείο 8</w:t>
            </w:r>
          </w:p>
          <w:p w14:paraId="7A173BBF" w14:textId="77777777" w:rsidR="003B6D2C" w:rsidRPr="003B6D2C" w:rsidRDefault="003B6D2C" w:rsidP="003B6D2C">
            <w:pPr>
              <w:rPr>
                <w:rFonts w:asciiTheme="minorHAnsi" w:hAnsiTheme="minorHAnsi" w:cstheme="minorHAnsi"/>
                <w:color w:val="000000" w:themeColor="text1"/>
                <w:szCs w:val="22"/>
                <w:lang w:val="el-GR"/>
              </w:rPr>
            </w:pPr>
            <w:r w:rsidRPr="003B6D2C">
              <w:rPr>
                <w:rFonts w:asciiTheme="minorHAnsi" w:hAnsiTheme="minorHAnsi" w:cstheme="minorHAnsi"/>
                <w:color w:val="000000" w:themeColor="text1"/>
                <w:szCs w:val="22"/>
                <w:lang w:val="el-GR"/>
              </w:rPr>
              <w:t>Β. Υποστήριξη αποφάσεων σχετικά με την μέθοδο και πρόοδο εξάπλωσης του ΣΔΑΔ στους Φορείς της Δημόσιας Διοίκησης.  Ειδικότερα οι ενέργειες που θα εκτελεστούν αφορούν την τεχνοοικονομική τεκμηρίωση της απόφασης αναφορικά με τον τρόπο διασύνδεσης του Φορέα με το ΣΔΑΔ</w:t>
            </w:r>
          </w:p>
          <w:p w14:paraId="685BF75C" w14:textId="77777777" w:rsidR="007D7970" w:rsidRPr="00C94C40" w:rsidRDefault="003B6D2C" w:rsidP="003B6D2C">
            <w:pPr>
              <w:rPr>
                <w:rFonts w:cs="Tahoma"/>
                <w:lang w:val="el-GR"/>
              </w:rPr>
            </w:pPr>
            <w:r w:rsidRPr="003B6D2C">
              <w:rPr>
                <w:rFonts w:asciiTheme="minorHAnsi" w:hAnsiTheme="minorHAnsi" w:cs="Times New Roman"/>
                <w:color w:val="000000" w:themeColor="text1"/>
                <w:szCs w:val="22"/>
                <w:lang w:val="el-GR"/>
              </w:rPr>
              <w:t>σύμφωνα με την παρ. 1.3 Αντικείμενο της σύμβασης, σημείο ΙΙΙ, παρ. 1.</w:t>
            </w:r>
          </w:p>
          <w:p w14:paraId="2B2D70B2" w14:textId="77777777" w:rsidR="001338A4" w:rsidRDefault="00D13D8F" w:rsidP="002B2F44">
            <w:pPr>
              <w:rPr>
                <w:rFonts w:cs="Tahoma"/>
                <w:b/>
                <w:lang w:val="el-GR"/>
              </w:rPr>
            </w:pPr>
            <w:r>
              <w:rPr>
                <w:rFonts w:cs="Tahoma"/>
                <w:lang w:val="el-GR"/>
              </w:rPr>
              <w:t xml:space="preserve"> </w:t>
            </w:r>
            <w:r w:rsidR="00E74ED4" w:rsidRPr="00C53157">
              <w:rPr>
                <w:rFonts w:cs="Tahoma"/>
                <w:b/>
                <w:u w:val="single"/>
                <w:lang w:val="el-GR"/>
              </w:rPr>
              <w:t>Παράδοση:</w:t>
            </w:r>
            <w:r w:rsidR="00E74ED4" w:rsidRPr="00A65554">
              <w:rPr>
                <w:rFonts w:cs="Tahoma"/>
                <w:b/>
                <w:lang w:val="el-GR"/>
              </w:rPr>
              <w:t xml:space="preserve"> </w:t>
            </w:r>
          </w:p>
          <w:p w14:paraId="09492234" w14:textId="77777777" w:rsidR="00E74ED4" w:rsidRDefault="00033168" w:rsidP="002B2F44">
            <w:pPr>
              <w:rPr>
                <w:rFonts w:cs="Tahoma"/>
                <w:lang w:val="el-GR"/>
              </w:rPr>
            </w:pPr>
            <w:r w:rsidRPr="00C94C40">
              <w:rPr>
                <w:rFonts w:cs="Tahoma"/>
                <w:lang w:val="el-GR"/>
              </w:rPr>
              <w:t>Στο τέλος του 3</w:t>
            </w:r>
            <w:r w:rsidRPr="00C94C40">
              <w:rPr>
                <w:rFonts w:cs="Tahoma"/>
                <w:vertAlign w:val="superscript"/>
                <w:lang w:val="el-GR"/>
              </w:rPr>
              <w:t>ου</w:t>
            </w:r>
            <w:r w:rsidRPr="00C94C40">
              <w:rPr>
                <w:rFonts w:cs="Tahoma"/>
                <w:lang w:val="el-GR"/>
              </w:rPr>
              <w:t xml:space="preserve"> μήνα από την υπογραφή της Σύμβασης</w:t>
            </w:r>
          </w:p>
          <w:p w14:paraId="55B1C795" w14:textId="77777777" w:rsidR="0077452C" w:rsidRPr="00D72956" w:rsidRDefault="0077452C" w:rsidP="002B2F44">
            <w:pPr>
              <w:rPr>
                <w:rFonts w:cs="Tahoma"/>
                <w:lang w:val="el-GR"/>
              </w:rPr>
            </w:pPr>
            <w:r>
              <w:rPr>
                <w:lang w:val="el-GR"/>
              </w:rPr>
              <w:t xml:space="preserve">Ο οικονομικός φορέας υποχρεούται να υποβάλει υπεύθυνη δήλωση για την πρωτοτυπία της μελέτης, ως </w:t>
            </w:r>
            <w:proofErr w:type="spellStart"/>
            <w:r>
              <w:rPr>
                <w:lang w:val="el-GR"/>
              </w:rPr>
              <w:t>προυπόθεσης</w:t>
            </w:r>
            <w:proofErr w:type="spellEnd"/>
            <w:r>
              <w:rPr>
                <w:lang w:val="el-GR"/>
              </w:rPr>
              <w:t xml:space="preserve"> πληρωμής, </w:t>
            </w:r>
            <w:r w:rsidRPr="001368BC">
              <w:rPr>
                <w:lang w:val="el-GR"/>
              </w:rPr>
              <w:t>σύμφωνα με την οικεία εγκύκλιο του Ειδικού Γραμματέα Τομεακών ΕΠ του ΕΚΤ.</w:t>
            </w:r>
          </w:p>
        </w:tc>
      </w:tr>
      <w:tr w:rsidR="002B2F44" w:rsidRPr="00F60348" w14:paraId="1B350BDF" w14:textId="77777777" w:rsidTr="002B2F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1BA2D2C" w14:textId="77777777" w:rsidR="002B2F44" w:rsidRPr="003D5485" w:rsidRDefault="00540B39" w:rsidP="00B367F0">
            <w:pPr>
              <w:widowControl w:val="0"/>
              <w:suppressAutoHyphens w:val="0"/>
              <w:spacing w:before="120" w:after="0"/>
              <w:rPr>
                <w:rFonts w:cs="Tahoma"/>
                <w:lang w:val="el-GR"/>
              </w:rPr>
            </w:pPr>
            <w:r>
              <w:rPr>
                <w:rFonts w:cs="Tahoma"/>
                <w:lang w:val="el-GR"/>
              </w:rPr>
              <w:t>Π2.</w:t>
            </w:r>
            <w:r w:rsidR="003310BA">
              <w:rPr>
                <w:rFonts w:cs="Tahoma"/>
                <w:lang w:val="el-GR"/>
              </w:rPr>
              <w:t>2</w:t>
            </w:r>
            <w:r>
              <w:rPr>
                <w:rFonts w:cs="Tahoma"/>
                <w:lang w:val="el-GR"/>
              </w:rPr>
              <w:t xml:space="preserve"> </w:t>
            </w:r>
            <w:r w:rsidR="002B3D79">
              <w:rPr>
                <w:rFonts w:cs="Tahoma"/>
                <w:lang w:val="el-GR"/>
              </w:rPr>
              <w:t>Τεύχη</w:t>
            </w:r>
            <w:r w:rsidR="00A644C9">
              <w:rPr>
                <w:rFonts w:cs="Tahoma"/>
                <w:lang w:val="el-GR"/>
              </w:rPr>
              <w:t xml:space="preserve"> προσκλήσεων και </w:t>
            </w:r>
            <w:r w:rsidR="00A644C9">
              <w:rPr>
                <w:rFonts w:cs="Tahoma"/>
                <w:lang w:val="el-GR"/>
              </w:rPr>
              <w:lastRenderedPageBreak/>
              <w:t xml:space="preserve">εκτελεστικών </w:t>
            </w:r>
            <w:proofErr w:type="spellStart"/>
            <w:r w:rsidR="00A644C9">
              <w:rPr>
                <w:rFonts w:cs="Tahoma"/>
                <w:lang w:val="el-GR"/>
              </w:rPr>
              <w:t>συμβάσρων</w:t>
            </w:r>
            <w:proofErr w:type="spellEnd"/>
            <w:r w:rsidR="00B367F0" w:rsidRPr="00B367F0">
              <w:rPr>
                <w:rFonts w:cs="Tahoma"/>
                <w:lang w:val="el-GR"/>
              </w:rPr>
              <w:t xml:space="preserve"> </w:t>
            </w:r>
          </w:p>
        </w:tc>
        <w:tc>
          <w:tcPr>
            <w:tcW w:w="3437" w:type="pct"/>
            <w:vAlign w:val="center"/>
          </w:tcPr>
          <w:p w14:paraId="4E63B804" w14:textId="77777777" w:rsidR="00DF5C07" w:rsidRPr="00A65554" w:rsidRDefault="00B367F0" w:rsidP="00540B39">
            <w:pPr>
              <w:tabs>
                <w:tab w:val="num" w:pos="1440"/>
              </w:tabs>
              <w:suppressAutoHyphens w:val="0"/>
              <w:spacing w:before="60" w:after="60"/>
              <w:rPr>
                <w:lang w:val="el-GR"/>
              </w:rPr>
            </w:pPr>
            <w:r>
              <w:rPr>
                <w:lang w:val="el-GR"/>
              </w:rPr>
              <w:lastRenderedPageBreak/>
              <w:t>Αφορά στη σ</w:t>
            </w:r>
            <w:r w:rsidRPr="00B367F0">
              <w:rPr>
                <w:lang w:val="el-GR"/>
              </w:rPr>
              <w:t>ύνταξη</w:t>
            </w:r>
            <w:r w:rsidR="00DF5C07" w:rsidRPr="00A65554">
              <w:rPr>
                <w:lang w:val="el-GR"/>
              </w:rPr>
              <w:t>:</w:t>
            </w:r>
          </w:p>
          <w:p w14:paraId="629752C8" w14:textId="77777777" w:rsidR="00033168" w:rsidRDefault="00DF5C07" w:rsidP="00515691">
            <w:pPr>
              <w:rPr>
                <w:lang w:val="el-GR"/>
              </w:rPr>
            </w:pPr>
            <w:r>
              <w:rPr>
                <w:lang w:val="en-US"/>
              </w:rPr>
              <w:lastRenderedPageBreak/>
              <w:t>a</w:t>
            </w:r>
            <w:r w:rsidRPr="00A65554">
              <w:rPr>
                <w:lang w:val="el-GR"/>
              </w:rPr>
              <w:t>)</w:t>
            </w:r>
            <w:r>
              <w:rPr>
                <w:lang w:val="el-GR"/>
              </w:rPr>
              <w:t xml:space="preserve"> </w:t>
            </w:r>
            <w:r w:rsidR="002B3D79">
              <w:rPr>
                <w:lang w:val="el-GR"/>
              </w:rPr>
              <w:t xml:space="preserve">προτάσεων </w:t>
            </w:r>
            <w:r>
              <w:rPr>
                <w:lang w:val="el-GR"/>
              </w:rPr>
              <w:t xml:space="preserve">σε θέματα επιχειρησιακού και τεχνολογικού σχεδιασμού </w:t>
            </w:r>
            <w:r w:rsidR="002B3D79">
              <w:rPr>
                <w:lang w:val="el-GR"/>
              </w:rPr>
              <w:t xml:space="preserve">της Συμφωνίας Πλαισίου </w:t>
            </w:r>
          </w:p>
          <w:p w14:paraId="624FC0FC" w14:textId="77777777" w:rsidR="00033168" w:rsidRPr="00932062" w:rsidRDefault="00033168" w:rsidP="00033168">
            <w:pPr>
              <w:rPr>
                <w:rFonts w:cs="Tahoma"/>
                <w:lang w:val="el-GR"/>
              </w:rPr>
            </w:pPr>
            <w:r w:rsidRPr="00C53157">
              <w:rPr>
                <w:rFonts w:cs="Tahoma"/>
                <w:b/>
                <w:u w:val="single"/>
                <w:lang w:val="el-GR"/>
              </w:rPr>
              <w:t>Παράδοση:</w:t>
            </w:r>
            <w:r w:rsidRPr="00A65554">
              <w:rPr>
                <w:rFonts w:cs="Tahoma"/>
                <w:b/>
                <w:lang w:val="el-GR"/>
              </w:rPr>
              <w:t xml:space="preserve"> </w:t>
            </w:r>
            <w:r w:rsidRPr="00932062">
              <w:rPr>
                <w:rFonts w:cs="Tahoma"/>
                <w:lang w:val="el-GR"/>
              </w:rPr>
              <w:t xml:space="preserve">Στο τέλος του </w:t>
            </w:r>
            <w:r>
              <w:rPr>
                <w:rFonts w:cs="Tahoma"/>
                <w:lang w:val="el-GR"/>
              </w:rPr>
              <w:t>6</w:t>
            </w:r>
            <w:r w:rsidRPr="00932062">
              <w:rPr>
                <w:rFonts w:cs="Tahoma"/>
                <w:vertAlign w:val="superscript"/>
                <w:lang w:val="el-GR"/>
              </w:rPr>
              <w:t>ου</w:t>
            </w:r>
            <w:r w:rsidRPr="00932062">
              <w:rPr>
                <w:rFonts w:cs="Tahoma"/>
                <w:lang w:val="el-GR"/>
              </w:rPr>
              <w:t xml:space="preserve"> μήνα από την υπογραφή της Σύμβασης</w:t>
            </w:r>
          </w:p>
          <w:p w14:paraId="28AB66D4" w14:textId="77777777" w:rsidR="00033168" w:rsidRDefault="00033168" w:rsidP="00515691">
            <w:pPr>
              <w:rPr>
                <w:lang w:val="el-GR"/>
              </w:rPr>
            </w:pPr>
          </w:p>
          <w:p w14:paraId="5294A057" w14:textId="77777777" w:rsidR="00515691" w:rsidRDefault="00DF5C07" w:rsidP="00515691">
            <w:pPr>
              <w:rPr>
                <w:rFonts w:cs="Tahoma"/>
                <w:lang w:val="el-GR"/>
              </w:rPr>
            </w:pPr>
            <w:r>
              <w:rPr>
                <w:lang w:val="el-GR"/>
              </w:rPr>
              <w:t xml:space="preserve">και </w:t>
            </w:r>
            <w:r>
              <w:rPr>
                <w:lang w:val="en-US"/>
              </w:rPr>
              <w:t>b</w:t>
            </w:r>
            <w:r w:rsidRPr="00A65554">
              <w:rPr>
                <w:lang w:val="el-GR"/>
              </w:rPr>
              <w:t>)</w:t>
            </w:r>
            <w:r w:rsidR="00B367F0" w:rsidRPr="00B367F0">
              <w:rPr>
                <w:lang w:val="el-GR"/>
              </w:rPr>
              <w:t xml:space="preserve"> προτάσεων για το περιεχόμενο των </w:t>
            </w:r>
            <w:r w:rsidR="00033168">
              <w:rPr>
                <w:lang w:val="el-GR"/>
              </w:rPr>
              <w:t>προσκλήσεων σε εκτελεστικές συμβάσεις</w:t>
            </w:r>
            <w:r w:rsidR="00B367F0" w:rsidRPr="00B367F0">
              <w:rPr>
                <w:lang w:val="el-GR"/>
              </w:rPr>
              <w:t xml:space="preserve"> και των εκτελεστικών συμβάσεων </w:t>
            </w:r>
            <w:r w:rsidR="00D13D8F">
              <w:rPr>
                <w:lang w:val="el-GR"/>
              </w:rPr>
              <w:t xml:space="preserve">του </w:t>
            </w:r>
            <w:proofErr w:type="spellStart"/>
            <w:r w:rsidR="00D13D8F">
              <w:rPr>
                <w:lang w:val="el-GR"/>
              </w:rPr>
              <w:t>Υποέργου</w:t>
            </w:r>
            <w:proofErr w:type="spellEnd"/>
            <w:r w:rsidR="00D13D8F">
              <w:rPr>
                <w:lang w:val="el-GR"/>
              </w:rPr>
              <w:t xml:space="preserve"> 4</w:t>
            </w:r>
            <w:r w:rsidR="00B367F0" w:rsidRPr="00B367F0">
              <w:rPr>
                <w:lang w:val="el-GR"/>
              </w:rPr>
              <w:t xml:space="preserve"> της συνολικής παρέμβασης, στα οποία θα αποτυπώνονται αναλυτικά και θα εξειδικεύονται σε πλήρη </w:t>
            </w:r>
            <w:proofErr w:type="spellStart"/>
            <w:r w:rsidR="00B367F0" w:rsidRPr="00B367F0">
              <w:rPr>
                <w:lang w:val="el-GR"/>
              </w:rPr>
              <w:t>διαστασιολόγηση</w:t>
            </w:r>
            <w:proofErr w:type="spellEnd"/>
            <w:r w:rsidR="00B367F0" w:rsidRPr="00B367F0">
              <w:rPr>
                <w:lang w:val="el-GR"/>
              </w:rPr>
              <w:t xml:space="preserve"> το είδος και η ποσότητα των υπηρεσιών, και των προϊόντων που απαιτούνται για την εφαρμογή της Διαχείρισης του Ανθρώπινου </w:t>
            </w:r>
            <w:r w:rsidR="00540B39">
              <w:rPr>
                <w:lang w:val="el-GR"/>
              </w:rPr>
              <w:t>Δυναμικού</w:t>
            </w:r>
            <w:r w:rsidR="00B367F0" w:rsidRPr="00B367F0">
              <w:rPr>
                <w:lang w:val="el-GR"/>
              </w:rPr>
              <w:t xml:space="preserve"> στο σύνολο της Δημόσιας Διοίκησης, στον κάθε φορέα αναφοράς ή για την ανάγκη εκτέλεσης των οριζόντιων δράσεων</w:t>
            </w:r>
            <w:r w:rsidR="00BA171F">
              <w:rPr>
                <w:lang w:val="el-GR"/>
              </w:rPr>
              <w:t>. Πιο συγκεκριμένα αφορά στην κατάρτιση εγγράφων</w:t>
            </w:r>
            <w:r w:rsidR="00BA171F" w:rsidRPr="00BA171F">
              <w:rPr>
                <w:lang w:val="el-GR"/>
              </w:rPr>
              <w:t xml:space="preserve"> διαγωνιστικών διαδικασιών Συμφωνίας Πλαίσιο</w:t>
            </w:r>
            <w:r w:rsidR="00BA171F">
              <w:rPr>
                <w:lang w:val="el-GR"/>
              </w:rPr>
              <w:t xml:space="preserve"> για το  </w:t>
            </w:r>
            <w:proofErr w:type="spellStart"/>
            <w:r w:rsidR="00BA171F">
              <w:rPr>
                <w:lang w:val="el-GR"/>
              </w:rPr>
              <w:t>Υποέργο</w:t>
            </w:r>
            <w:proofErr w:type="spellEnd"/>
            <w:r w:rsidR="00BA171F">
              <w:rPr>
                <w:lang w:val="el-GR"/>
              </w:rPr>
              <w:t xml:space="preserve"> 4</w:t>
            </w:r>
            <w:r w:rsidR="00BA171F" w:rsidRPr="00BA171F">
              <w:rPr>
                <w:lang w:val="el-GR"/>
              </w:rPr>
              <w:t xml:space="preserve"> που περιγράφονται αναλυτικά </w:t>
            </w:r>
            <w:r w:rsidR="00515691" w:rsidRPr="00CC3CD3">
              <w:rPr>
                <w:rFonts w:cs="Tahoma"/>
                <w:lang w:val="el-GR"/>
              </w:rPr>
              <w:t>στ</w:t>
            </w:r>
            <w:r w:rsidR="00515691">
              <w:rPr>
                <w:rFonts w:cs="Tahoma"/>
                <w:lang w:val="el-GR"/>
              </w:rPr>
              <w:t>ο</w:t>
            </w:r>
            <w:r w:rsidR="00515691" w:rsidRPr="00CC3CD3">
              <w:rPr>
                <w:rFonts w:cs="Tahoma"/>
                <w:lang w:val="el-GR"/>
              </w:rPr>
              <w:t xml:space="preserve"> </w:t>
            </w:r>
            <w:r w:rsidR="00515691">
              <w:rPr>
                <w:rFonts w:cs="Tahoma"/>
                <w:lang w:val="el-GR"/>
              </w:rPr>
              <w:t>1.3 Αντικείμενο της Σύμβασης,</w:t>
            </w:r>
            <w:r w:rsidR="00515691" w:rsidRPr="00BA171F">
              <w:rPr>
                <w:lang w:val="el-GR"/>
              </w:rPr>
              <w:t xml:space="preserve"> σημείο </w:t>
            </w:r>
            <w:r w:rsidR="00515691">
              <w:rPr>
                <w:lang w:val="el-GR"/>
              </w:rPr>
              <w:t>ΙΙΙ, παρ. 2</w:t>
            </w:r>
            <w:r w:rsidR="00515691">
              <w:rPr>
                <w:rFonts w:cs="Tahoma"/>
                <w:lang w:val="el-GR"/>
              </w:rPr>
              <w:t>.</w:t>
            </w:r>
            <w:r w:rsidR="00515691" w:rsidRPr="00CC3CD3">
              <w:rPr>
                <w:rFonts w:cs="Tahoma"/>
                <w:lang w:val="el-GR"/>
              </w:rPr>
              <w:t xml:space="preserve"> </w:t>
            </w:r>
          </w:p>
          <w:p w14:paraId="2AD814D4" w14:textId="77777777" w:rsidR="002B2F44" w:rsidRDefault="002B2F44" w:rsidP="00540B39">
            <w:pPr>
              <w:tabs>
                <w:tab w:val="num" w:pos="1440"/>
              </w:tabs>
              <w:suppressAutoHyphens w:val="0"/>
              <w:spacing w:before="60" w:after="60"/>
              <w:rPr>
                <w:lang w:val="el-GR"/>
              </w:rPr>
            </w:pPr>
          </w:p>
          <w:p w14:paraId="3EA3E015" w14:textId="77777777" w:rsidR="002E6804" w:rsidRPr="00932062" w:rsidRDefault="00E74ED4" w:rsidP="002E6804">
            <w:pPr>
              <w:rPr>
                <w:rFonts w:cs="Tahoma"/>
                <w:lang w:val="el-GR"/>
              </w:rPr>
            </w:pPr>
            <w:r w:rsidRPr="00A65554">
              <w:rPr>
                <w:rFonts w:cs="Tahoma"/>
                <w:b/>
                <w:u w:val="single"/>
                <w:lang w:val="el-GR"/>
              </w:rPr>
              <w:t>Παράδοση:</w:t>
            </w:r>
            <w:r w:rsidRPr="00A65554">
              <w:rPr>
                <w:rFonts w:cs="Tahoma"/>
                <w:b/>
                <w:lang w:val="el-GR"/>
              </w:rPr>
              <w:t xml:space="preserve"> </w:t>
            </w:r>
            <w:r w:rsidR="002E6804" w:rsidRPr="00932062">
              <w:rPr>
                <w:rFonts w:cs="Tahoma"/>
                <w:lang w:val="el-GR"/>
              </w:rPr>
              <w:t xml:space="preserve">Στο τέλος του </w:t>
            </w:r>
            <w:r w:rsidR="002E6804">
              <w:rPr>
                <w:rFonts w:cs="Tahoma"/>
                <w:lang w:val="el-GR"/>
              </w:rPr>
              <w:t>4</w:t>
            </w:r>
            <w:r w:rsidR="002E6804" w:rsidRPr="00932062">
              <w:rPr>
                <w:rFonts w:cs="Tahoma"/>
                <w:vertAlign w:val="superscript"/>
                <w:lang w:val="el-GR"/>
              </w:rPr>
              <w:t>ου</w:t>
            </w:r>
            <w:r w:rsidR="002E6804" w:rsidRPr="00932062">
              <w:rPr>
                <w:rFonts w:cs="Tahoma"/>
                <w:lang w:val="el-GR"/>
              </w:rPr>
              <w:t xml:space="preserve"> μήνα από την υπογραφή της Σύμβασης</w:t>
            </w:r>
          </w:p>
          <w:p w14:paraId="2FD86204" w14:textId="77777777" w:rsidR="00E74ED4" w:rsidRPr="00A65554" w:rsidRDefault="003310BA" w:rsidP="00540B39">
            <w:pPr>
              <w:tabs>
                <w:tab w:val="num" w:pos="1440"/>
              </w:tabs>
              <w:suppressAutoHyphens w:val="0"/>
              <w:spacing w:before="60" w:after="60"/>
              <w:rPr>
                <w:rFonts w:cs="Tahoma"/>
                <w:b/>
                <w:u w:val="single"/>
                <w:lang w:val="el-GR"/>
              </w:rPr>
            </w:pPr>
            <w:r>
              <w:rPr>
                <w:rFonts w:cs="Tahoma"/>
                <w:lang w:val="el-GR"/>
              </w:rPr>
              <w:t xml:space="preserve">του </w:t>
            </w:r>
            <w:proofErr w:type="spellStart"/>
            <w:r>
              <w:rPr>
                <w:rFonts w:cs="Tahoma"/>
                <w:lang w:val="el-GR"/>
              </w:rPr>
              <w:t>Υποέργου</w:t>
            </w:r>
            <w:proofErr w:type="spellEnd"/>
            <w:r>
              <w:rPr>
                <w:rFonts w:cs="Tahoma"/>
                <w:lang w:val="el-GR"/>
              </w:rPr>
              <w:t xml:space="preserve"> 3</w:t>
            </w:r>
            <w:r w:rsidR="00E74ED4">
              <w:rPr>
                <w:rFonts w:cs="Tahoma"/>
                <w:lang w:val="el-GR"/>
              </w:rPr>
              <w:t>.</w:t>
            </w:r>
            <w:r w:rsidR="00E74ED4" w:rsidRPr="00A65554">
              <w:rPr>
                <w:rFonts w:cs="Tahoma"/>
                <w:lang w:val="el-GR"/>
              </w:rPr>
              <w:t xml:space="preserve"> </w:t>
            </w:r>
          </w:p>
        </w:tc>
      </w:tr>
    </w:tbl>
    <w:p w14:paraId="5D152A60" w14:textId="77777777" w:rsidR="002B2F44" w:rsidRPr="007D67C2" w:rsidRDefault="002B2F44" w:rsidP="00FF582F">
      <w:pPr>
        <w:rPr>
          <w:lang w:val="el-GR"/>
        </w:rPr>
      </w:pPr>
    </w:p>
    <w:p w14:paraId="10077FD7" w14:textId="77777777" w:rsidR="00D37359" w:rsidRPr="00BE22BF" w:rsidRDefault="00535385" w:rsidP="00A65554">
      <w:pPr>
        <w:pStyle w:val="5"/>
        <w:keepNext/>
        <w:numPr>
          <w:ilvl w:val="3"/>
          <w:numId w:val="16"/>
        </w:numPr>
        <w:ind w:left="1008" w:hanging="1008"/>
        <w:rPr>
          <w:rFonts w:ascii="Calibri" w:eastAsia="SimSun" w:hAnsi="Calibri" w:cs="Calibri"/>
          <w:bCs/>
          <w:lang w:val="el-GR"/>
        </w:rPr>
      </w:pPr>
      <w:r w:rsidRPr="00BE22BF">
        <w:rPr>
          <w:rFonts w:ascii="Calibri" w:eastAsia="SimSun" w:hAnsi="Calibri" w:cs="Calibri"/>
          <w:bCs/>
          <w:lang w:val="el-GR"/>
        </w:rPr>
        <w:t>Φάση Φ3</w:t>
      </w:r>
      <w:r w:rsidR="00D37359" w:rsidRPr="00BE22BF">
        <w:rPr>
          <w:rFonts w:ascii="Calibri" w:eastAsia="SimSun" w:hAnsi="Calibri" w:cs="Calibri"/>
          <w:bCs/>
          <w:lang w:val="el-GR"/>
        </w:rPr>
        <w:t xml:space="preserve">: </w:t>
      </w:r>
      <w:bookmarkEnd w:id="160"/>
      <w:r w:rsidR="00D37359" w:rsidRPr="00BE22BF">
        <w:rPr>
          <w:rFonts w:ascii="Calibri" w:eastAsia="SimSun" w:hAnsi="Calibri" w:cs="Calibri"/>
          <w:bCs/>
          <w:lang w:val="el-GR"/>
        </w:rPr>
        <w:t xml:space="preserve">Υπηρεσίες </w:t>
      </w:r>
      <w:r w:rsidRPr="00BE22BF">
        <w:rPr>
          <w:rFonts w:ascii="Calibri" w:eastAsia="SimSun" w:hAnsi="Calibri" w:cs="Calibri"/>
          <w:bCs/>
          <w:lang w:val="el-GR"/>
        </w:rPr>
        <w:t>Ενημέρωσης και Ευαισθητοποίησης</w:t>
      </w:r>
      <w:r w:rsidR="00D37359" w:rsidRPr="00BE22BF">
        <w:rPr>
          <w:rFonts w:ascii="Calibri" w:eastAsia="SimSun" w:hAnsi="Calibri" w:cs="Calibri"/>
          <w:bCs/>
          <w:lang w:val="el-GR"/>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D37359" w:rsidRPr="00E44343" w14:paraId="07ED59EC" w14:textId="77777777" w:rsidTr="00CC3CD3">
        <w:trPr>
          <w:jc w:val="center"/>
        </w:trPr>
        <w:tc>
          <w:tcPr>
            <w:tcW w:w="5000" w:type="pct"/>
            <w:gridSpan w:val="2"/>
            <w:shd w:val="clear" w:color="auto" w:fill="FBE4D5" w:themeFill="accent2" w:themeFillTint="33"/>
            <w:vAlign w:val="center"/>
          </w:tcPr>
          <w:p w14:paraId="0AC02237" w14:textId="77777777" w:rsidR="00D37359" w:rsidRPr="00D37359" w:rsidRDefault="00D37359" w:rsidP="00D37359">
            <w:pPr>
              <w:spacing w:before="120" w:after="240"/>
              <w:rPr>
                <w:rFonts w:asciiTheme="minorHAnsi" w:hAnsiTheme="minorHAnsi"/>
                <w:szCs w:val="22"/>
                <w:lang w:val="el-GR"/>
              </w:rPr>
            </w:pPr>
            <w:r w:rsidRPr="00F30F33">
              <w:rPr>
                <w:rFonts w:asciiTheme="minorHAnsi" w:hAnsiTheme="minorHAnsi" w:cs="Tahoma"/>
                <w:b/>
                <w:i/>
                <w:szCs w:val="22"/>
                <w:lang w:val="el-GR"/>
              </w:rPr>
              <w:t>Φάση</w:t>
            </w:r>
            <w:r w:rsidRPr="00D37359">
              <w:rPr>
                <w:rFonts w:asciiTheme="minorHAnsi" w:hAnsiTheme="minorHAnsi" w:cs="Tahoma"/>
                <w:b/>
                <w:szCs w:val="22"/>
                <w:lang w:val="el-GR"/>
              </w:rPr>
              <w:t xml:space="preserve"> </w:t>
            </w:r>
            <w:r w:rsidR="009B2D43">
              <w:rPr>
                <w:rFonts w:asciiTheme="minorHAnsi" w:hAnsiTheme="minorHAnsi" w:cs="Tahoma"/>
                <w:b/>
                <w:i/>
                <w:color w:val="000000"/>
                <w:szCs w:val="22"/>
                <w:lang w:val="el-GR"/>
              </w:rPr>
              <w:t>Φ3</w:t>
            </w:r>
            <w:r w:rsidRPr="00D37359">
              <w:rPr>
                <w:rFonts w:asciiTheme="minorHAnsi" w:hAnsiTheme="minorHAnsi" w:cs="Tahoma"/>
                <w:b/>
                <w:i/>
                <w:color w:val="000000"/>
                <w:szCs w:val="22"/>
                <w:lang w:val="el-GR"/>
              </w:rPr>
              <w:t xml:space="preserve">: Υπηρεσίες </w:t>
            </w:r>
            <w:r w:rsidR="009B2D43">
              <w:rPr>
                <w:rFonts w:asciiTheme="minorHAnsi" w:hAnsiTheme="minorHAnsi" w:cs="Tahoma"/>
                <w:b/>
                <w:i/>
                <w:color w:val="000000"/>
                <w:szCs w:val="22"/>
                <w:lang w:val="el-GR"/>
              </w:rPr>
              <w:t>Ενημέρωσης και Ευαισθητοποίησης</w:t>
            </w:r>
          </w:p>
        </w:tc>
      </w:tr>
      <w:tr w:rsidR="00D37359" w:rsidRPr="00E44343" w14:paraId="501D556B" w14:textId="77777777" w:rsidTr="00CC3CD3">
        <w:trPr>
          <w:jc w:val="center"/>
        </w:trPr>
        <w:tc>
          <w:tcPr>
            <w:tcW w:w="5000" w:type="pct"/>
            <w:gridSpan w:val="2"/>
          </w:tcPr>
          <w:p w14:paraId="379F6037" w14:textId="77777777" w:rsidR="00DC18BF" w:rsidRPr="007637F7" w:rsidRDefault="00D37359" w:rsidP="00DC18BF">
            <w:pPr>
              <w:rPr>
                <w:lang w:val="el-GR"/>
              </w:rPr>
            </w:pPr>
            <w:r w:rsidRPr="00D37359">
              <w:rPr>
                <w:lang w:val="el-GR"/>
              </w:rPr>
              <w:t xml:space="preserve">Στο πλαίσιο της Φάσης </w:t>
            </w:r>
            <w:r w:rsidR="00796F64">
              <w:rPr>
                <w:lang w:val="el-GR"/>
              </w:rPr>
              <w:t>Φ3</w:t>
            </w:r>
            <w:r w:rsidRPr="00D37359">
              <w:rPr>
                <w:lang w:val="el-GR"/>
              </w:rPr>
              <w:t xml:space="preserve">, </w:t>
            </w:r>
            <w:r w:rsidR="00D13D8F">
              <w:rPr>
                <w:lang w:val="el-GR"/>
              </w:rPr>
              <w:t>ο Ανάδοχος θα παρέχει</w:t>
            </w:r>
            <w:r w:rsidR="00DC18BF" w:rsidRPr="007637F7">
              <w:rPr>
                <w:lang w:val="el-GR"/>
              </w:rPr>
              <w:t xml:space="preserve"> υπηρεσίες που στόχο θα έχουν την ευαισθητοποίηση και ενεργοποίηση όλων των εμπλεκομένων, τόσο σε επίπεδο ηγεσίας (Πολιτικής και Υπηρεσιακής) όσο και σε επίπεδο χρηστών.</w:t>
            </w:r>
          </w:p>
          <w:p w14:paraId="783B01A2" w14:textId="77777777" w:rsidR="00DC18BF" w:rsidRPr="00122C04" w:rsidRDefault="00DC18BF" w:rsidP="00DC18BF">
            <w:pPr>
              <w:spacing w:before="120"/>
              <w:rPr>
                <w:lang w:val="el-GR"/>
              </w:rPr>
            </w:pPr>
            <w:r w:rsidRPr="007637F7">
              <w:rPr>
                <w:rFonts w:cs="Tahoma"/>
                <w:lang w:val="el-GR"/>
              </w:rPr>
              <w:t xml:space="preserve">Στο παραπάνω πλαίσιο </w:t>
            </w:r>
            <w:r>
              <w:rPr>
                <w:lang w:val="el-GR"/>
              </w:rPr>
              <w:t>ο</w:t>
            </w:r>
            <w:r w:rsidRPr="00122C04">
              <w:rPr>
                <w:lang w:val="el-GR"/>
              </w:rPr>
              <w:t xml:space="preserve"> Ανάδοχος θα πρέπει να καταρτίσει</w:t>
            </w:r>
            <w:r>
              <w:rPr>
                <w:lang w:val="el-GR"/>
              </w:rPr>
              <w:t xml:space="preserve"> και να υλοποιήσει</w:t>
            </w:r>
            <w:r w:rsidRPr="00122C04">
              <w:rPr>
                <w:lang w:val="el-GR"/>
              </w:rPr>
              <w:t xml:space="preserve"> Σχέδιο Επικοινωνιακής Στρατηγικής το οποίο θα περιλαμβάνει </w:t>
            </w:r>
            <w:r w:rsidRPr="00122C04">
              <w:rPr>
                <w:u w:val="single"/>
                <w:lang w:val="el-GR"/>
              </w:rPr>
              <w:t>κατ’ ελάχιστον</w:t>
            </w:r>
            <w:r w:rsidRPr="00122C04">
              <w:rPr>
                <w:lang w:val="el-GR"/>
              </w:rPr>
              <w:t>, τις ακόλουθες δράσεις:</w:t>
            </w:r>
          </w:p>
          <w:p w14:paraId="0ABA9406" w14:textId="77777777" w:rsidR="0069453E" w:rsidRPr="00C94C40" w:rsidRDefault="00DC18BF" w:rsidP="00CB3043">
            <w:pPr>
              <w:numPr>
                <w:ilvl w:val="0"/>
                <w:numId w:val="45"/>
              </w:numPr>
              <w:suppressAutoHyphens w:val="0"/>
              <w:spacing w:before="60" w:after="60"/>
              <w:rPr>
                <w:rFonts w:cs="Tahoma"/>
                <w:szCs w:val="22"/>
                <w:lang w:val="el-GR"/>
              </w:rPr>
            </w:pPr>
            <w:r>
              <w:rPr>
                <w:rFonts w:cs="Tahoma"/>
                <w:szCs w:val="22"/>
                <w:lang w:val="el-GR"/>
              </w:rPr>
              <w:t>Διοργάνωση και δ</w:t>
            </w:r>
            <w:r w:rsidRPr="007637F7">
              <w:rPr>
                <w:rFonts w:cs="Tahoma"/>
                <w:szCs w:val="22"/>
                <w:lang w:val="el-GR"/>
              </w:rPr>
              <w:t>ιενέργεια ημερίδων σε κεντρικό και περιφερειακό επίπεδο με εστιασμένο περιεχόμενο</w:t>
            </w:r>
            <w:r w:rsidR="0069453E" w:rsidRPr="00C94C40">
              <w:rPr>
                <w:rFonts w:cs="Tahoma"/>
                <w:szCs w:val="22"/>
                <w:lang w:val="el-GR"/>
              </w:rPr>
              <w:t xml:space="preserve">: </w:t>
            </w:r>
          </w:p>
          <w:p w14:paraId="32CD5A82" w14:textId="77777777" w:rsidR="0069453E" w:rsidRDefault="0069453E" w:rsidP="00C94C40">
            <w:pPr>
              <w:suppressAutoHyphens w:val="0"/>
              <w:spacing w:before="60" w:after="60"/>
              <w:ind w:left="1620"/>
              <w:rPr>
                <w:rFonts w:cs="Tahoma"/>
                <w:szCs w:val="22"/>
                <w:lang w:val="el-GR"/>
              </w:rPr>
            </w:pPr>
            <w:r>
              <w:rPr>
                <w:rFonts w:cs="Tahoma"/>
                <w:szCs w:val="22"/>
                <w:lang w:val="el-GR"/>
              </w:rPr>
              <w:t>α</w:t>
            </w:r>
            <w:r w:rsidRPr="00C94C40">
              <w:rPr>
                <w:rFonts w:cs="Tahoma"/>
                <w:szCs w:val="22"/>
                <w:lang w:val="el-GR"/>
              </w:rPr>
              <w:t>)</w:t>
            </w:r>
            <w:r w:rsidR="00DC18BF" w:rsidRPr="007637F7">
              <w:rPr>
                <w:rFonts w:cs="Tahoma"/>
                <w:szCs w:val="22"/>
                <w:lang w:val="el-GR"/>
              </w:rPr>
              <w:t xml:space="preserve"> στα </w:t>
            </w:r>
            <w:r w:rsidR="00DC18BF" w:rsidRPr="007637F7">
              <w:rPr>
                <w:rFonts w:cs="Tahoma"/>
                <w:szCs w:val="22"/>
                <w:u w:val="single"/>
                <w:lang w:val="el-GR"/>
              </w:rPr>
              <w:t>προβλήματα και τις ιδιαίτερες ανάγκες</w:t>
            </w:r>
            <w:r w:rsidR="00DC18BF" w:rsidRPr="007637F7">
              <w:rPr>
                <w:rFonts w:cs="Tahoma"/>
                <w:szCs w:val="22"/>
                <w:lang w:val="el-GR"/>
              </w:rPr>
              <w:t xml:space="preserve"> που καλείται να αντιμετωπίσει η Ενιαία Διαχείριση Ανθρώπινου </w:t>
            </w:r>
            <w:r w:rsidR="00DC18BF">
              <w:rPr>
                <w:rFonts w:cs="Tahoma"/>
                <w:szCs w:val="22"/>
                <w:lang w:val="el-GR"/>
              </w:rPr>
              <w:t>Δυναμικού</w:t>
            </w:r>
            <w:r w:rsidR="00DC18BF" w:rsidRPr="007637F7">
              <w:rPr>
                <w:rFonts w:cs="Tahoma"/>
                <w:szCs w:val="22"/>
                <w:lang w:val="el-GR"/>
              </w:rPr>
              <w:t xml:space="preserve"> στη Δημόσια Διοίκηση</w:t>
            </w:r>
            <w:r>
              <w:rPr>
                <w:rFonts w:cs="Tahoma"/>
                <w:szCs w:val="22"/>
                <w:lang w:val="el-GR"/>
              </w:rPr>
              <w:t xml:space="preserve"> και</w:t>
            </w:r>
          </w:p>
          <w:p w14:paraId="0B160D23" w14:textId="77777777" w:rsidR="0069453E" w:rsidRDefault="0069453E" w:rsidP="00C94C40">
            <w:pPr>
              <w:suppressAutoHyphens w:val="0"/>
              <w:spacing w:before="60" w:after="60"/>
              <w:ind w:left="1620"/>
              <w:rPr>
                <w:rFonts w:cs="Tahoma"/>
                <w:szCs w:val="22"/>
                <w:lang w:val="el-GR"/>
              </w:rPr>
            </w:pPr>
            <w:r>
              <w:rPr>
                <w:rFonts w:cs="Tahoma"/>
                <w:szCs w:val="22"/>
                <w:lang w:val="el-GR"/>
              </w:rPr>
              <w:t xml:space="preserve">β) </w:t>
            </w:r>
            <w:r w:rsidRPr="007637F7">
              <w:rPr>
                <w:rFonts w:cs="Tahoma"/>
                <w:szCs w:val="22"/>
                <w:lang w:val="el-GR"/>
              </w:rPr>
              <w:t xml:space="preserve">στις </w:t>
            </w:r>
            <w:r w:rsidRPr="007637F7">
              <w:rPr>
                <w:rFonts w:cs="Tahoma"/>
                <w:szCs w:val="22"/>
                <w:u w:val="single"/>
                <w:lang w:val="el-GR"/>
              </w:rPr>
              <w:t>επιμέρους και  γενικές κατευθύνσεις και στόχους της κυβερνητικής πολιτικής</w:t>
            </w:r>
            <w:r w:rsidRPr="007637F7">
              <w:rPr>
                <w:rFonts w:cs="Tahoma"/>
                <w:szCs w:val="22"/>
                <w:lang w:val="el-GR"/>
              </w:rPr>
              <w:t xml:space="preserve"> σε σχέση με την Ενιαία Διαχείριση του Ανθρώπινου </w:t>
            </w:r>
            <w:r>
              <w:rPr>
                <w:rFonts w:cs="Tahoma"/>
                <w:szCs w:val="22"/>
                <w:lang w:val="el-GR"/>
              </w:rPr>
              <w:t>Δυναμικού</w:t>
            </w:r>
            <w:r w:rsidRPr="007637F7">
              <w:rPr>
                <w:rFonts w:cs="Tahoma"/>
                <w:szCs w:val="22"/>
                <w:lang w:val="el-GR"/>
              </w:rPr>
              <w:t xml:space="preserve"> στο σύνολο της Δημόσιας Διοίκησης.</w:t>
            </w:r>
          </w:p>
          <w:p w14:paraId="6802BE5F" w14:textId="77777777" w:rsidR="00DC18BF" w:rsidRPr="007637F7" w:rsidRDefault="00DC18BF" w:rsidP="00C94C40">
            <w:pPr>
              <w:suppressAutoHyphens w:val="0"/>
              <w:spacing w:before="60" w:after="60"/>
              <w:rPr>
                <w:rFonts w:cs="Tahoma"/>
                <w:szCs w:val="22"/>
                <w:lang w:val="el-GR"/>
              </w:rPr>
            </w:pPr>
            <w:r w:rsidRPr="007637F7">
              <w:rPr>
                <w:rFonts w:cs="Tahoma"/>
                <w:lang w:val="el-GR"/>
              </w:rPr>
              <w:t xml:space="preserve">Αφορά στη διοργάνωση, υποστήριξη της διενέργειας, τεκμηρίωση (όσον αφορά το περιεχόμενο και τους συμμετέχοντες) και αναφορά αποτελεσμάτων κάθε ημερίδας. </w:t>
            </w:r>
          </w:p>
          <w:p w14:paraId="4C4E275D" w14:textId="77777777" w:rsidR="00DC18BF" w:rsidRDefault="00DC18BF" w:rsidP="00C94C40">
            <w:pPr>
              <w:numPr>
                <w:ilvl w:val="0"/>
                <w:numId w:val="45"/>
              </w:numPr>
              <w:suppressAutoHyphens w:val="0"/>
              <w:spacing w:before="60" w:after="60"/>
              <w:rPr>
                <w:lang w:val="el-GR"/>
              </w:rPr>
            </w:pPr>
            <w:r w:rsidRPr="00CB5D5D">
              <w:rPr>
                <w:rFonts w:cs="Tahoma"/>
                <w:szCs w:val="22"/>
                <w:lang w:val="el-GR"/>
              </w:rPr>
              <w:t>Ανάπτυξη του ψηφιακού</w:t>
            </w:r>
            <w:r w:rsidR="00D5076C">
              <w:rPr>
                <w:rFonts w:cs="Tahoma"/>
                <w:szCs w:val="22"/>
                <w:lang w:val="el-GR"/>
              </w:rPr>
              <w:t xml:space="preserve"> και έντυπου</w:t>
            </w:r>
            <w:r w:rsidRPr="00CB5D5D">
              <w:rPr>
                <w:rFonts w:cs="Tahoma"/>
                <w:szCs w:val="22"/>
                <w:lang w:val="el-GR"/>
              </w:rPr>
              <w:t xml:space="preserve"> υλικού που θα χρησιμοποιηθεί κατά την υλοποίηση των ενεργειών ευαισθητοποίησης – κινητοποίησης και διαβούλευσης που περιγράφονται παραπάνω. Το εν λόγω υλικό </w:t>
            </w:r>
            <w:r w:rsidR="00D5076C">
              <w:rPr>
                <w:rFonts w:cs="Tahoma"/>
                <w:szCs w:val="22"/>
                <w:lang w:val="el-GR"/>
              </w:rPr>
              <w:t xml:space="preserve">μπορεί να </w:t>
            </w:r>
            <w:r w:rsidRPr="00CB5D5D">
              <w:rPr>
                <w:rFonts w:cs="Tahoma"/>
                <w:szCs w:val="22"/>
                <w:lang w:val="el-GR"/>
              </w:rPr>
              <w:t>αφορά υλικό παρουσιάσεων, προβολής, π</w:t>
            </w:r>
            <w:r>
              <w:rPr>
                <w:rFonts w:cs="Tahoma"/>
                <w:szCs w:val="22"/>
                <w:lang w:val="el-GR"/>
              </w:rPr>
              <w:t>ροβληματισμού / κινητοποίησης</w:t>
            </w:r>
            <w:r w:rsidR="00D5076C">
              <w:rPr>
                <w:rFonts w:cs="Tahoma"/>
                <w:szCs w:val="22"/>
                <w:lang w:val="el-GR"/>
              </w:rPr>
              <w:t>, έντυπα φυλλάδια, όπως περιγράφεται στην παρ. Α3. της παρούσας.</w:t>
            </w:r>
            <w:r>
              <w:rPr>
                <w:rFonts w:cs="Tahoma"/>
                <w:szCs w:val="22"/>
                <w:lang w:val="el-GR"/>
              </w:rPr>
              <w:t xml:space="preserve"> </w:t>
            </w:r>
          </w:p>
          <w:p w14:paraId="6D49075B" w14:textId="77777777" w:rsidR="00D5076C" w:rsidRDefault="00D5076C" w:rsidP="00C94C40">
            <w:pPr>
              <w:suppressAutoHyphens w:val="0"/>
              <w:spacing w:before="60" w:after="60"/>
              <w:ind w:left="1620"/>
              <w:rPr>
                <w:lang w:val="el-GR"/>
              </w:rPr>
            </w:pPr>
            <w:r w:rsidRPr="00D5076C">
              <w:rPr>
                <w:lang w:val="el-GR"/>
              </w:rPr>
              <w:t xml:space="preserve">Σχετικά με το ψηφιακό υλικό ο Ανάδοχος υποχρεούται να πραγματοποιήσει  κατ’ ελάχιστον τριάντα (30) αναρτήσεις (δημοσιεύσεις και διαμοιρασμό συναφούς ψηφιακού υλικού σε </w:t>
            </w:r>
            <w:proofErr w:type="spellStart"/>
            <w:r w:rsidRPr="00D5076C">
              <w:rPr>
                <w:lang w:val="el-GR"/>
              </w:rPr>
              <w:t>ιστοτόπους</w:t>
            </w:r>
            <w:proofErr w:type="spellEnd"/>
            <w:r w:rsidRPr="00D5076C">
              <w:rPr>
                <w:lang w:val="el-GR"/>
              </w:rPr>
              <w:t xml:space="preserve"> </w:t>
            </w:r>
            <w:proofErr w:type="spellStart"/>
            <w:r w:rsidRPr="00D5076C">
              <w:rPr>
                <w:lang w:val="el-GR"/>
              </w:rPr>
              <w:t>κοινωνίκής</w:t>
            </w:r>
            <w:proofErr w:type="spellEnd"/>
            <w:r w:rsidRPr="00D5076C">
              <w:rPr>
                <w:lang w:val="el-GR"/>
              </w:rPr>
              <w:t xml:space="preserve"> δικτύωσης (Twitter,</w:t>
            </w:r>
            <w:r w:rsidR="00551965">
              <w:rPr>
                <w:lang w:val="en-US"/>
              </w:rPr>
              <w:t>Instagram</w:t>
            </w:r>
            <w:r w:rsidR="00551965" w:rsidRPr="00C94C40">
              <w:rPr>
                <w:lang w:val="el-GR"/>
              </w:rPr>
              <w:t>,</w:t>
            </w:r>
            <w:proofErr w:type="spellStart"/>
            <w:r w:rsidRPr="00D5076C">
              <w:rPr>
                <w:lang w:val="el-GR"/>
              </w:rPr>
              <w:t>linkedin</w:t>
            </w:r>
            <w:proofErr w:type="spellEnd"/>
            <w:r w:rsidRPr="00D5076C">
              <w:rPr>
                <w:lang w:val="el-GR"/>
              </w:rPr>
              <w:t xml:space="preserve"> </w:t>
            </w:r>
            <w:proofErr w:type="spellStart"/>
            <w:r w:rsidRPr="00D5076C">
              <w:rPr>
                <w:lang w:val="el-GR"/>
              </w:rPr>
              <w:t>κ.λ.π</w:t>
            </w:r>
            <w:proofErr w:type="spellEnd"/>
            <w:r w:rsidRPr="00D5076C">
              <w:rPr>
                <w:lang w:val="el-GR"/>
              </w:rPr>
              <w:t xml:space="preserve">.). </w:t>
            </w:r>
          </w:p>
          <w:p w14:paraId="25AC0F78" w14:textId="77777777" w:rsidR="00D5076C" w:rsidRPr="00122C04" w:rsidRDefault="00D5076C" w:rsidP="00D5076C">
            <w:pPr>
              <w:suppressAutoHyphens w:val="0"/>
              <w:spacing w:before="60" w:after="60"/>
              <w:ind w:left="1620"/>
              <w:rPr>
                <w:lang w:val="el-GR"/>
              </w:rPr>
            </w:pPr>
            <w:r w:rsidRPr="00D5076C">
              <w:rPr>
                <w:lang w:val="el-GR"/>
              </w:rPr>
              <w:lastRenderedPageBreak/>
              <w:t>Όσον αφο</w:t>
            </w:r>
            <w:r>
              <w:rPr>
                <w:lang w:val="el-GR"/>
              </w:rPr>
              <w:t xml:space="preserve">ρά στο έντυπο υλικό ο Ανάδοχος υποχρεούται να παραδώσει </w:t>
            </w:r>
            <w:r w:rsidRPr="00D5076C">
              <w:rPr>
                <w:lang w:val="el-GR"/>
              </w:rPr>
              <w:t>έγχρωμες αφίσες σε εκατό (100) αντίτυπα (διάσταση 35 Χ 50, έγχρωμη εκτύπωση, 4χρωμία)</w:t>
            </w:r>
            <w:r>
              <w:rPr>
                <w:lang w:val="el-GR"/>
              </w:rPr>
              <w:t xml:space="preserve"> καθώς και </w:t>
            </w:r>
            <w:r w:rsidRPr="00D5076C">
              <w:rPr>
                <w:lang w:val="el-GR"/>
              </w:rPr>
              <w:t>έγχρωμα φυλλάδια σε χίλια (1.000) αντίτυπα (τετρασέλιδο: μέγεθος χαρτιού Α5 κλειστό, Α4 ανοιχτό, έγχρωμη εκτύπωση 4χρωμία</w:t>
            </w:r>
            <w:r>
              <w:rPr>
                <w:lang w:val="el-GR"/>
              </w:rPr>
              <w:t>).</w:t>
            </w:r>
          </w:p>
          <w:p w14:paraId="54DA272A" w14:textId="77777777" w:rsidR="00D37359" w:rsidRPr="00D37359" w:rsidRDefault="00D37359" w:rsidP="00DC18BF">
            <w:pPr>
              <w:suppressAutoHyphens w:val="0"/>
              <w:spacing w:before="120"/>
              <w:ind w:left="714"/>
              <w:rPr>
                <w:rFonts w:asciiTheme="minorHAnsi" w:hAnsiTheme="minorHAnsi" w:cs="Tahoma"/>
                <w:szCs w:val="22"/>
                <w:lang w:val="el-GR"/>
              </w:rPr>
            </w:pPr>
          </w:p>
        </w:tc>
      </w:tr>
      <w:tr w:rsidR="00D37359" w:rsidRPr="00D37359" w14:paraId="6818927C" w14:textId="77777777" w:rsidTr="00CC3C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1062B793" w14:textId="77777777" w:rsidR="00D37359" w:rsidRPr="00D37359" w:rsidRDefault="00D37359" w:rsidP="00D37359">
            <w:pPr>
              <w:spacing w:before="120"/>
              <w:rPr>
                <w:b/>
                <w:lang w:val="el-GR"/>
              </w:rPr>
            </w:pPr>
            <w:r w:rsidRPr="00D37359">
              <w:rPr>
                <w:b/>
                <w:lang w:val="el-GR"/>
              </w:rPr>
              <w:lastRenderedPageBreak/>
              <w:t>Τίτλος Παραδοτέου</w:t>
            </w:r>
          </w:p>
        </w:tc>
        <w:tc>
          <w:tcPr>
            <w:tcW w:w="3437" w:type="pct"/>
            <w:shd w:val="clear" w:color="auto" w:fill="E6E6E6"/>
            <w:vAlign w:val="center"/>
          </w:tcPr>
          <w:p w14:paraId="362943BE" w14:textId="77777777" w:rsidR="00D37359" w:rsidRPr="00D37359" w:rsidRDefault="00D37359" w:rsidP="00D37359">
            <w:pPr>
              <w:spacing w:before="120"/>
              <w:rPr>
                <w:b/>
                <w:lang w:val="el-GR"/>
              </w:rPr>
            </w:pPr>
            <w:r w:rsidRPr="00D37359">
              <w:rPr>
                <w:b/>
                <w:lang w:val="el-GR"/>
              </w:rPr>
              <w:t xml:space="preserve">Περιγραφή Παραδοτέου </w:t>
            </w:r>
          </w:p>
        </w:tc>
      </w:tr>
      <w:tr w:rsidR="00D37359" w:rsidRPr="00E44343" w14:paraId="57C94FB1" w14:textId="77777777" w:rsidTr="00CC3C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1B87D4F" w14:textId="77777777" w:rsidR="00D37359" w:rsidRPr="00210DE8" w:rsidRDefault="002B2F44" w:rsidP="00210DE8">
            <w:pPr>
              <w:widowControl w:val="0"/>
              <w:suppressAutoHyphens w:val="0"/>
              <w:spacing w:before="120" w:after="0"/>
              <w:rPr>
                <w:rFonts w:cs="Tahoma"/>
                <w:lang w:val="el-GR"/>
              </w:rPr>
            </w:pPr>
            <w:r>
              <w:rPr>
                <w:rFonts w:cs="Tahoma"/>
                <w:lang w:val="el-GR"/>
              </w:rPr>
              <w:t xml:space="preserve">Π3.1 </w:t>
            </w:r>
            <w:r w:rsidR="00D72956" w:rsidRPr="002B2F44">
              <w:rPr>
                <w:rFonts w:cs="Tahoma"/>
                <w:lang w:val="el-GR"/>
              </w:rPr>
              <w:t xml:space="preserve">Πλάνο </w:t>
            </w:r>
            <w:proofErr w:type="spellStart"/>
            <w:r w:rsidR="003D5485" w:rsidRPr="00210DE8">
              <w:rPr>
                <w:rFonts w:cs="Tahoma"/>
                <w:lang w:val="el-GR"/>
              </w:rPr>
              <w:t>E</w:t>
            </w:r>
            <w:r w:rsidR="003D5485">
              <w:rPr>
                <w:rFonts w:cs="Tahoma"/>
                <w:lang w:val="el-GR"/>
              </w:rPr>
              <w:t>νεργειών</w:t>
            </w:r>
            <w:proofErr w:type="spellEnd"/>
            <w:r w:rsidR="003D5485">
              <w:rPr>
                <w:rFonts w:cs="Tahoma"/>
                <w:lang w:val="el-GR"/>
              </w:rPr>
              <w:t xml:space="preserve"> Ενημέρωσης</w:t>
            </w:r>
            <w:r w:rsidR="00D72956" w:rsidRPr="002B2F44">
              <w:rPr>
                <w:rFonts w:cs="Tahoma"/>
                <w:lang w:val="el-GR"/>
              </w:rPr>
              <w:t xml:space="preserve"> – Ευαισθητοποίησης</w:t>
            </w:r>
          </w:p>
        </w:tc>
        <w:tc>
          <w:tcPr>
            <w:tcW w:w="3437" w:type="pct"/>
            <w:vAlign w:val="center"/>
          </w:tcPr>
          <w:p w14:paraId="6DAC0681" w14:textId="77777777" w:rsidR="00D72956" w:rsidRPr="00D72956" w:rsidRDefault="00D72956" w:rsidP="00D72956">
            <w:pPr>
              <w:rPr>
                <w:lang w:val="el-GR"/>
              </w:rPr>
            </w:pPr>
            <w:r w:rsidRPr="00D72956">
              <w:rPr>
                <w:rFonts w:cs="Tahoma"/>
                <w:lang w:val="el-GR"/>
              </w:rPr>
              <w:t xml:space="preserve">Αφορά στην κατάρτιση του Πλάνου Επικοινωνίας – Ευαισθητοποίησης, το οποίο θα περιλαμβάνει τον </w:t>
            </w:r>
            <w:r w:rsidRPr="00D72956">
              <w:rPr>
                <w:lang w:val="el-GR"/>
              </w:rPr>
              <w:t xml:space="preserve">προσδιορισμό κατ’ ελάχιστον: </w:t>
            </w:r>
          </w:p>
          <w:p w14:paraId="7B8275A6" w14:textId="77777777" w:rsidR="00D72956" w:rsidRDefault="00D72956" w:rsidP="00CB3043">
            <w:pPr>
              <w:numPr>
                <w:ilvl w:val="0"/>
                <w:numId w:val="42"/>
              </w:numPr>
              <w:suppressAutoHyphens w:val="0"/>
              <w:spacing w:after="40"/>
              <w:ind w:left="714" w:hanging="357"/>
            </w:pPr>
            <w:proofErr w:type="spellStart"/>
            <w:r w:rsidRPr="007E0C45">
              <w:t>της</w:t>
            </w:r>
            <w:proofErr w:type="spellEnd"/>
            <w:r w:rsidRPr="007E0C45">
              <w:t xml:space="preserve">  επ</w:t>
            </w:r>
            <w:proofErr w:type="spellStart"/>
            <w:r w:rsidRPr="007E0C45">
              <w:t>ικοινωνι</w:t>
            </w:r>
            <w:proofErr w:type="spellEnd"/>
            <w:r w:rsidRPr="007E0C45">
              <w:t xml:space="preserve">ακής </w:t>
            </w:r>
            <w:proofErr w:type="spellStart"/>
            <w:r w:rsidRPr="007E0C45">
              <w:t>στρ</w:t>
            </w:r>
            <w:proofErr w:type="spellEnd"/>
            <w:r w:rsidRPr="007E0C45">
              <w:t xml:space="preserve">ατηγικής, </w:t>
            </w:r>
          </w:p>
          <w:p w14:paraId="56E86BFF" w14:textId="77777777" w:rsidR="003D5485" w:rsidRPr="003D5485" w:rsidRDefault="003D5485" w:rsidP="00CB3043">
            <w:pPr>
              <w:numPr>
                <w:ilvl w:val="0"/>
                <w:numId w:val="42"/>
              </w:numPr>
              <w:suppressAutoHyphens w:val="0"/>
              <w:spacing w:after="40"/>
              <w:ind w:left="714" w:hanging="357"/>
              <w:rPr>
                <w:lang w:val="el-GR"/>
              </w:rPr>
            </w:pPr>
            <w:r w:rsidRPr="003D5485">
              <w:rPr>
                <w:lang w:val="el-GR"/>
              </w:rPr>
              <w:t xml:space="preserve">των κατάλληλων </w:t>
            </w:r>
            <w:proofErr w:type="spellStart"/>
            <w:r w:rsidRPr="003D5485">
              <w:rPr>
                <w:lang w:val="el-GR"/>
              </w:rPr>
              <w:t>ενεργειών,</w:t>
            </w:r>
            <w:r w:rsidR="00D72956" w:rsidRPr="003D5485">
              <w:rPr>
                <w:lang w:val="el-GR"/>
              </w:rPr>
              <w:t>εργαλείων</w:t>
            </w:r>
            <w:proofErr w:type="spellEnd"/>
            <w:r w:rsidR="00D72956" w:rsidRPr="003D5485">
              <w:rPr>
                <w:lang w:val="el-GR"/>
              </w:rPr>
              <w:t xml:space="preserve"> επικοινωνίας</w:t>
            </w:r>
            <w:r w:rsidRPr="003D5485">
              <w:rPr>
                <w:lang w:val="el-GR"/>
              </w:rPr>
              <w:t xml:space="preserve"> και προώθησης του Έργου(</w:t>
            </w:r>
            <w:proofErr w:type="spellStart"/>
            <w:r w:rsidRPr="003D5485">
              <w:rPr>
                <w:lang w:val="el-GR"/>
              </w:rPr>
              <w:t>π.χ</w:t>
            </w:r>
            <w:proofErr w:type="spellEnd"/>
            <w:r w:rsidRPr="003D5485">
              <w:rPr>
                <w:lang w:val="el-GR"/>
              </w:rPr>
              <w:t xml:space="preserve"> ημερίδες, διαφημιστικά φυλλάδια και αφίσες, ανακοινώσεις και παρουσιάσεις </w:t>
            </w:r>
            <w:proofErr w:type="spellStart"/>
            <w:r w:rsidRPr="003D5485">
              <w:rPr>
                <w:lang w:val="el-GR"/>
              </w:rPr>
              <w:t>κλπ</w:t>
            </w:r>
            <w:proofErr w:type="spellEnd"/>
            <w:r w:rsidRPr="003D5485">
              <w:rPr>
                <w:lang w:val="el-GR"/>
              </w:rPr>
              <w:t>)</w:t>
            </w:r>
            <w:r>
              <w:rPr>
                <w:lang w:val="el-GR"/>
              </w:rPr>
              <w:t>,</w:t>
            </w:r>
          </w:p>
          <w:p w14:paraId="2D83F7DF" w14:textId="77777777" w:rsidR="00D72956" w:rsidRPr="003D5485" w:rsidRDefault="00D72956" w:rsidP="00CB3043">
            <w:pPr>
              <w:numPr>
                <w:ilvl w:val="0"/>
                <w:numId w:val="42"/>
              </w:numPr>
              <w:suppressAutoHyphens w:val="0"/>
              <w:spacing w:after="40"/>
              <w:ind w:left="714" w:hanging="357"/>
              <w:rPr>
                <w:rFonts w:cs="Tahoma"/>
                <w:lang w:val="el-GR"/>
              </w:rPr>
            </w:pPr>
            <w:r w:rsidRPr="00D72956">
              <w:rPr>
                <w:lang w:val="el-GR"/>
              </w:rPr>
              <w:t xml:space="preserve">του ενδεδειγμένου χρονοδιαγράμματος υλοποίησης των ενεργειών επικοινωνίας-ευαισθητοποίησης. </w:t>
            </w:r>
          </w:p>
          <w:p w14:paraId="3AC8DE82" w14:textId="77777777" w:rsidR="00D37359" w:rsidRDefault="00D72956" w:rsidP="003D5485">
            <w:pPr>
              <w:rPr>
                <w:b/>
                <w:lang w:val="el-GR"/>
              </w:rPr>
            </w:pPr>
            <w:r w:rsidRPr="003D5485">
              <w:rPr>
                <w:lang w:val="el-GR"/>
              </w:rPr>
              <w:t xml:space="preserve">Στις ενέργειες επικοινωνίας – ευαισθητοποίησης θα περιλαμβάνονται υποχρεωτικά οι ενέργειες που περιγράφονται στην </w:t>
            </w:r>
            <w:r w:rsidRPr="00B94574">
              <w:rPr>
                <w:lang w:val="el-GR"/>
              </w:rPr>
              <w:t>παρ</w:t>
            </w:r>
            <w:r w:rsidR="00BA7C24" w:rsidRPr="00956316">
              <w:rPr>
                <w:lang w:val="el-GR"/>
              </w:rPr>
              <w:t>.</w:t>
            </w:r>
            <w:r w:rsidR="00C069B8" w:rsidRPr="00B94574">
              <w:rPr>
                <w:lang w:val="el-GR"/>
              </w:rPr>
              <w:t xml:space="preserve"> </w:t>
            </w:r>
            <w:r w:rsidR="00C069B8" w:rsidRPr="00A65554">
              <w:rPr>
                <w:b/>
                <w:lang w:val="en-US"/>
              </w:rPr>
              <w:t>IV</w:t>
            </w:r>
            <w:r w:rsidR="00C069B8" w:rsidRPr="00B94574">
              <w:rPr>
                <w:lang w:val="el-GR"/>
              </w:rPr>
              <w:t xml:space="preserve"> </w:t>
            </w:r>
            <w:r w:rsidR="00C069B8" w:rsidRPr="003D5485">
              <w:rPr>
                <w:b/>
                <w:lang w:val="el-GR"/>
              </w:rPr>
              <w:t xml:space="preserve">Δημιουργία των απαραίτητων προϋποθέσεων για την πλήρη αξιοποίηση των αποτελεσμάτων του Έργου. </w:t>
            </w:r>
          </w:p>
          <w:p w14:paraId="470CF96B" w14:textId="0A635682" w:rsidR="007A41DC" w:rsidRPr="00240907" w:rsidRDefault="007A41DC" w:rsidP="00A201FD">
            <w:pPr>
              <w:rPr>
                <w:rFonts w:asciiTheme="minorHAnsi" w:hAnsiTheme="minorHAnsi" w:cs="Tahoma"/>
                <w:szCs w:val="22"/>
                <w:lang w:val="el-GR"/>
              </w:rPr>
            </w:pPr>
            <w:r w:rsidRPr="00A65554">
              <w:rPr>
                <w:b/>
                <w:u w:val="single"/>
                <w:lang w:val="el-GR"/>
              </w:rPr>
              <w:t>Παράδοση:</w:t>
            </w:r>
            <w:r w:rsidRPr="00A65554">
              <w:rPr>
                <w:b/>
                <w:lang w:val="el-GR"/>
              </w:rPr>
              <w:t xml:space="preserve"> </w:t>
            </w:r>
            <w:r w:rsidR="00A201FD">
              <w:rPr>
                <w:b/>
                <w:lang w:val="el-GR"/>
              </w:rPr>
              <w:t xml:space="preserve">Στο τέλος του τρίτου (3) μήνα από την έναρξη </w:t>
            </w:r>
            <w:r w:rsidR="005D27D0">
              <w:rPr>
                <w:b/>
                <w:lang w:val="el-GR"/>
              </w:rPr>
              <w:t>της παρούσας</w:t>
            </w:r>
            <w:r w:rsidR="0030440D">
              <w:rPr>
                <w:b/>
                <w:lang w:val="el-GR"/>
              </w:rPr>
              <w:t xml:space="preserve"> </w:t>
            </w:r>
            <w:r w:rsidR="00A201FD">
              <w:rPr>
                <w:b/>
                <w:lang w:val="el-GR"/>
              </w:rPr>
              <w:t>Φάσης</w:t>
            </w:r>
            <w:r w:rsidR="00240907">
              <w:rPr>
                <w:lang w:val="el-GR"/>
              </w:rPr>
              <w:t>.</w:t>
            </w:r>
          </w:p>
        </w:tc>
      </w:tr>
      <w:tr w:rsidR="00D72956" w:rsidRPr="00E44343" w14:paraId="50F84290" w14:textId="77777777" w:rsidTr="00CC3C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610320A0" w14:textId="77777777" w:rsidR="009D5620" w:rsidRDefault="002B2F44" w:rsidP="002B2F44">
            <w:pPr>
              <w:widowControl w:val="0"/>
              <w:suppressAutoHyphens w:val="0"/>
              <w:spacing w:before="120" w:after="0"/>
              <w:rPr>
                <w:rFonts w:cs="Tahoma"/>
                <w:lang w:val="el-GR"/>
              </w:rPr>
            </w:pPr>
            <w:r>
              <w:rPr>
                <w:rFonts w:cs="Tahoma"/>
                <w:lang w:val="el-GR"/>
              </w:rPr>
              <w:t>Π3.2</w:t>
            </w:r>
            <w:r w:rsidR="009D5620" w:rsidRPr="00956316">
              <w:rPr>
                <w:rFonts w:cs="Tahoma"/>
                <w:lang w:val="el-GR"/>
              </w:rPr>
              <w:t xml:space="preserve">.1 </w:t>
            </w:r>
            <w:r w:rsidR="009D5620">
              <w:rPr>
                <w:rFonts w:cs="Tahoma"/>
                <w:lang w:val="el-GR"/>
              </w:rPr>
              <w:t>Πρόγραμμα ημερίδας</w:t>
            </w:r>
          </w:p>
          <w:p w14:paraId="50078678" w14:textId="77777777" w:rsidR="009D5620" w:rsidRDefault="009D5620" w:rsidP="002B2F44">
            <w:pPr>
              <w:widowControl w:val="0"/>
              <w:suppressAutoHyphens w:val="0"/>
              <w:spacing w:before="120" w:after="0"/>
              <w:rPr>
                <w:rFonts w:cs="Tahoma"/>
                <w:lang w:val="el-GR"/>
              </w:rPr>
            </w:pPr>
            <w:r>
              <w:rPr>
                <w:rFonts w:cs="Tahoma"/>
                <w:lang w:val="el-GR"/>
              </w:rPr>
              <w:t xml:space="preserve">Π.3.2.2 </w:t>
            </w:r>
            <w:proofErr w:type="spellStart"/>
            <w:r>
              <w:rPr>
                <w:rFonts w:cs="Tahoma"/>
                <w:lang w:val="el-GR"/>
              </w:rPr>
              <w:t>Παρουσιολόγια</w:t>
            </w:r>
            <w:proofErr w:type="spellEnd"/>
            <w:r>
              <w:rPr>
                <w:rFonts w:cs="Tahoma"/>
                <w:lang w:val="el-GR"/>
              </w:rPr>
              <w:t xml:space="preserve"> ημερίδας</w:t>
            </w:r>
          </w:p>
          <w:p w14:paraId="4BBE9C75" w14:textId="77777777" w:rsidR="00D72956" w:rsidRPr="003D5485" w:rsidRDefault="002B2F44" w:rsidP="002B2F44">
            <w:pPr>
              <w:widowControl w:val="0"/>
              <w:suppressAutoHyphens w:val="0"/>
              <w:spacing w:before="120" w:after="0"/>
              <w:rPr>
                <w:rFonts w:cs="Tahoma"/>
                <w:lang w:val="el-GR"/>
              </w:rPr>
            </w:pPr>
            <w:r>
              <w:rPr>
                <w:rFonts w:cs="Tahoma"/>
                <w:lang w:val="el-GR"/>
              </w:rPr>
              <w:t xml:space="preserve"> </w:t>
            </w:r>
          </w:p>
        </w:tc>
        <w:tc>
          <w:tcPr>
            <w:tcW w:w="3437" w:type="pct"/>
            <w:vAlign w:val="center"/>
          </w:tcPr>
          <w:p w14:paraId="6A851FCD" w14:textId="77777777" w:rsidR="00531844" w:rsidRPr="00551985" w:rsidRDefault="00D72956" w:rsidP="00531844">
            <w:pPr>
              <w:rPr>
                <w:rFonts w:asciiTheme="minorHAnsi" w:hAnsiTheme="minorHAnsi"/>
                <w:b/>
                <w:color w:val="000000" w:themeColor="text1"/>
                <w:szCs w:val="22"/>
                <w:lang w:val="el-GR"/>
              </w:rPr>
            </w:pPr>
            <w:r w:rsidRPr="00D72956">
              <w:rPr>
                <w:rFonts w:cs="Tahoma"/>
                <w:lang w:val="el-GR"/>
              </w:rPr>
              <w:t>Περιλαμβάνει</w:t>
            </w:r>
            <w:r w:rsidR="00531844">
              <w:rPr>
                <w:rFonts w:cs="Tahoma"/>
                <w:lang w:val="el-GR"/>
              </w:rPr>
              <w:t xml:space="preserve"> </w:t>
            </w:r>
            <w:r w:rsidR="00531844" w:rsidRPr="00551985">
              <w:rPr>
                <w:rFonts w:cs="Tahoma"/>
                <w:color w:val="000000" w:themeColor="text1"/>
                <w:lang w:val="el-GR"/>
              </w:rPr>
              <w:t>το</w:t>
            </w:r>
            <w:r w:rsidR="00531844" w:rsidRPr="00551985">
              <w:rPr>
                <w:rFonts w:asciiTheme="minorHAnsi" w:hAnsiTheme="minorHAnsi"/>
                <w:b/>
                <w:color w:val="000000" w:themeColor="text1"/>
                <w:szCs w:val="22"/>
                <w:lang w:val="el-GR"/>
              </w:rPr>
              <w:t xml:space="preserve"> </w:t>
            </w:r>
            <w:proofErr w:type="spellStart"/>
            <w:r w:rsidR="00531844" w:rsidRPr="00551985">
              <w:rPr>
                <w:rFonts w:asciiTheme="minorHAnsi" w:hAnsiTheme="minorHAnsi"/>
                <w:color w:val="000000" w:themeColor="text1"/>
                <w:szCs w:val="22"/>
                <w:lang w:val="el-GR"/>
              </w:rPr>
              <w:t>τεκμηριωτικό</w:t>
            </w:r>
            <w:proofErr w:type="spellEnd"/>
            <w:r w:rsidR="00531844" w:rsidRPr="00551985">
              <w:rPr>
                <w:rFonts w:asciiTheme="minorHAnsi" w:hAnsiTheme="minorHAnsi"/>
                <w:color w:val="000000" w:themeColor="text1"/>
                <w:szCs w:val="22"/>
                <w:lang w:val="el-GR"/>
              </w:rPr>
              <w:t xml:space="preserve"> υλικό για την υλοποίηση των τριών (3) ημερίδων (πρόγραμμα, </w:t>
            </w:r>
            <w:proofErr w:type="spellStart"/>
            <w:r w:rsidR="00531844" w:rsidRPr="00551985">
              <w:rPr>
                <w:rFonts w:asciiTheme="minorHAnsi" w:hAnsiTheme="minorHAnsi"/>
                <w:color w:val="000000" w:themeColor="text1"/>
                <w:szCs w:val="22"/>
                <w:lang w:val="el-GR"/>
              </w:rPr>
              <w:t>παρουσιολόγιο</w:t>
            </w:r>
            <w:proofErr w:type="spellEnd"/>
            <w:r w:rsidR="00531844" w:rsidRPr="00551985">
              <w:rPr>
                <w:rFonts w:asciiTheme="minorHAnsi" w:hAnsiTheme="minorHAnsi"/>
                <w:color w:val="000000" w:themeColor="text1"/>
                <w:szCs w:val="22"/>
                <w:lang w:val="el-GR"/>
              </w:rPr>
              <w:t xml:space="preserve"> </w:t>
            </w:r>
            <w:proofErr w:type="spellStart"/>
            <w:r w:rsidR="00531844" w:rsidRPr="00551985">
              <w:rPr>
                <w:rFonts w:asciiTheme="minorHAnsi" w:hAnsiTheme="minorHAnsi"/>
                <w:color w:val="000000" w:themeColor="text1"/>
                <w:szCs w:val="22"/>
                <w:lang w:val="el-GR"/>
              </w:rPr>
              <w:t>κλπ</w:t>
            </w:r>
            <w:proofErr w:type="spellEnd"/>
            <w:r w:rsidR="00531844" w:rsidRPr="00551985">
              <w:rPr>
                <w:rFonts w:asciiTheme="minorHAnsi" w:hAnsiTheme="minorHAnsi"/>
                <w:color w:val="000000" w:themeColor="text1"/>
                <w:szCs w:val="22"/>
                <w:lang w:val="el-GR"/>
              </w:rPr>
              <w:t>)</w:t>
            </w:r>
          </w:p>
          <w:p w14:paraId="1021D983" w14:textId="77777777" w:rsidR="00A52F15" w:rsidRPr="00956316" w:rsidRDefault="00A52F15" w:rsidP="003D5485">
            <w:pPr>
              <w:rPr>
                <w:rFonts w:cs="Tahoma"/>
                <w:lang w:val="el-GR"/>
              </w:rPr>
            </w:pPr>
          </w:p>
          <w:p w14:paraId="7DA2287D" w14:textId="77777777" w:rsidR="00240907" w:rsidRPr="00D72956" w:rsidRDefault="00240907" w:rsidP="003D5485">
            <w:pPr>
              <w:rPr>
                <w:rFonts w:cs="Tahoma"/>
                <w:lang w:val="el-GR"/>
              </w:rPr>
            </w:pPr>
            <w:r w:rsidRPr="00C53157">
              <w:rPr>
                <w:b/>
                <w:u w:val="single"/>
                <w:lang w:val="el-GR"/>
              </w:rPr>
              <w:t>Παράδοση:</w:t>
            </w:r>
            <w:r w:rsidRPr="00A65554">
              <w:rPr>
                <w:lang w:val="el-GR"/>
              </w:rPr>
              <w:t xml:space="preserve"> </w:t>
            </w:r>
            <w:r w:rsidR="00A52F15">
              <w:rPr>
                <w:lang w:val="el-GR"/>
              </w:rPr>
              <w:t xml:space="preserve">Μετά την παραλαβή της Φάσης πιλοτικής λειτουργίας του </w:t>
            </w:r>
            <w:proofErr w:type="spellStart"/>
            <w:r w:rsidR="00A52F15">
              <w:rPr>
                <w:lang w:val="el-GR"/>
              </w:rPr>
              <w:t>Υποέργου</w:t>
            </w:r>
            <w:proofErr w:type="spellEnd"/>
            <w:r w:rsidR="00A52F15">
              <w:rPr>
                <w:lang w:val="el-GR"/>
              </w:rPr>
              <w:t xml:space="preserve"> </w:t>
            </w:r>
            <w:r w:rsidR="00A201FD">
              <w:rPr>
                <w:lang w:val="el-GR"/>
              </w:rPr>
              <w:t>3</w:t>
            </w:r>
            <w:r>
              <w:rPr>
                <w:lang w:val="el-GR"/>
              </w:rPr>
              <w:t>.</w:t>
            </w:r>
          </w:p>
        </w:tc>
      </w:tr>
      <w:tr w:rsidR="00D72956" w:rsidRPr="00E44343" w14:paraId="079C0B47" w14:textId="77777777" w:rsidTr="00CC3C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F1E7197" w14:textId="77777777" w:rsidR="00D72956" w:rsidRPr="00551985" w:rsidRDefault="00210DE8" w:rsidP="00531844">
            <w:pPr>
              <w:widowControl w:val="0"/>
              <w:suppressAutoHyphens w:val="0"/>
              <w:spacing w:before="120" w:after="0"/>
              <w:rPr>
                <w:rFonts w:cs="Tahoma"/>
                <w:color w:val="000000" w:themeColor="text1"/>
                <w:lang w:val="el-GR"/>
              </w:rPr>
            </w:pPr>
            <w:r w:rsidRPr="00551985">
              <w:rPr>
                <w:rFonts w:cs="Tahoma"/>
                <w:color w:val="000000" w:themeColor="text1"/>
                <w:lang w:val="el-GR"/>
              </w:rPr>
              <w:t>Π3.3</w:t>
            </w:r>
            <w:r w:rsidR="00FA5355" w:rsidRPr="00551985">
              <w:rPr>
                <w:rFonts w:cs="Tahoma"/>
                <w:color w:val="000000" w:themeColor="text1"/>
                <w:lang w:val="el-GR"/>
              </w:rPr>
              <w:t xml:space="preserve"> </w:t>
            </w:r>
            <w:r w:rsidR="00D72956" w:rsidRPr="00551985">
              <w:rPr>
                <w:rFonts w:cs="Tahoma"/>
                <w:color w:val="000000" w:themeColor="text1"/>
                <w:lang w:val="el-GR"/>
              </w:rPr>
              <w:t xml:space="preserve">Ανάπτυξη Επικοινωνιακού Υλικού  </w:t>
            </w:r>
          </w:p>
          <w:p w14:paraId="2DF8A18C" w14:textId="77777777" w:rsidR="00531844" w:rsidRPr="00551985" w:rsidRDefault="00531844" w:rsidP="00956316">
            <w:pPr>
              <w:widowControl w:val="0"/>
              <w:suppressAutoHyphens w:val="0"/>
              <w:spacing w:before="120" w:after="0"/>
              <w:rPr>
                <w:rFonts w:asciiTheme="minorHAnsi" w:hAnsiTheme="minorHAnsi" w:cs="Times New Roman"/>
                <w:color w:val="000000" w:themeColor="text1"/>
                <w:szCs w:val="22"/>
                <w:lang w:val="el-GR"/>
              </w:rPr>
            </w:pPr>
            <w:r w:rsidRPr="00551985">
              <w:rPr>
                <w:rFonts w:asciiTheme="minorHAnsi" w:hAnsiTheme="minorHAnsi" w:cs="Times New Roman"/>
                <w:color w:val="000000" w:themeColor="text1"/>
                <w:szCs w:val="22"/>
                <w:lang w:val="el-GR"/>
              </w:rPr>
              <w:t xml:space="preserve">Π.3.3.1 Ψηφιακό υλικό </w:t>
            </w:r>
          </w:p>
          <w:p w14:paraId="365A3CB8" w14:textId="77777777" w:rsidR="00531844" w:rsidRPr="00551985" w:rsidRDefault="00531844" w:rsidP="00956316">
            <w:pPr>
              <w:pStyle w:val="aff"/>
              <w:widowControl w:val="0"/>
              <w:numPr>
                <w:ilvl w:val="0"/>
                <w:numId w:val="75"/>
              </w:numPr>
              <w:suppressAutoHyphens w:val="0"/>
              <w:spacing w:after="0"/>
              <w:ind w:left="316" w:hanging="316"/>
              <w:rPr>
                <w:rFonts w:asciiTheme="minorHAnsi" w:hAnsiTheme="minorHAnsi" w:cs="Times New Roman"/>
                <w:color w:val="000000" w:themeColor="text1"/>
                <w:szCs w:val="22"/>
                <w:lang w:val="el-GR"/>
              </w:rPr>
            </w:pPr>
            <w:proofErr w:type="spellStart"/>
            <w:r w:rsidRPr="00551985">
              <w:rPr>
                <w:rFonts w:asciiTheme="minorHAnsi" w:hAnsiTheme="minorHAnsi" w:cs="Times New Roman"/>
                <w:color w:val="000000" w:themeColor="text1"/>
                <w:szCs w:val="22"/>
                <w:lang w:val="el-GR"/>
              </w:rPr>
              <w:t>κατ</w:t>
            </w:r>
            <w:proofErr w:type="spellEnd"/>
            <w:r w:rsidRPr="00551985">
              <w:rPr>
                <w:rFonts w:asciiTheme="minorHAnsi" w:hAnsiTheme="minorHAnsi" w:cs="Times New Roman"/>
                <w:color w:val="000000" w:themeColor="text1"/>
                <w:szCs w:val="22"/>
                <w:lang w:val="el-GR"/>
              </w:rPr>
              <w:t xml:space="preserve"> ελάχιστον 30 δημοσιεύσεις και διαμοιρασμό κειμένων, φωτογραφιών και συναφούς ψηφιακού υλικού σε </w:t>
            </w:r>
            <w:proofErr w:type="spellStart"/>
            <w:r w:rsidRPr="00551985">
              <w:rPr>
                <w:rFonts w:asciiTheme="minorHAnsi" w:hAnsiTheme="minorHAnsi" w:cs="Times New Roman"/>
                <w:color w:val="000000" w:themeColor="text1"/>
                <w:szCs w:val="22"/>
                <w:lang w:val="el-GR"/>
              </w:rPr>
              <w:t>ιστοτόπους</w:t>
            </w:r>
            <w:proofErr w:type="spellEnd"/>
            <w:r w:rsidRPr="00551985">
              <w:rPr>
                <w:rFonts w:asciiTheme="minorHAnsi" w:hAnsiTheme="minorHAnsi" w:cs="Times New Roman"/>
                <w:color w:val="000000" w:themeColor="text1"/>
                <w:szCs w:val="22"/>
                <w:lang w:val="el-GR"/>
              </w:rPr>
              <w:t xml:space="preserve"> κοινωνικής δικτύωσης (Twitter, </w:t>
            </w:r>
            <w:proofErr w:type="spellStart"/>
            <w:r w:rsidRPr="00551985">
              <w:rPr>
                <w:rFonts w:asciiTheme="minorHAnsi" w:hAnsiTheme="minorHAnsi" w:cs="Times New Roman"/>
                <w:color w:val="000000" w:themeColor="text1"/>
                <w:szCs w:val="22"/>
                <w:lang w:val="el-GR"/>
              </w:rPr>
              <w:t>Instagram</w:t>
            </w:r>
            <w:proofErr w:type="spellEnd"/>
            <w:r w:rsidR="00CE5419" w:rsidRPr="00551985">
              <w:rPr>
                <w:rFonts w:asciiTheme="minorHAnsi" w:hAnsiTheme="minorHAnsi" w:cs="Times New Roman"/>
                <w:color w:val="000000" w:themeColor="text1"/>
                <w:szCs w:val="22"/>
                <w:lang w:val="el-GR"/>
              </w:rPr>
              <w:t xml:space="preserve">, </w:t>
            </w:r>
            <w:r w:rsidR="00CE5419" w:rsidRPr="00551985">
              <w:rPr>
                <w:rFonts w:asciiTheme="minorHAnsi" w:hAnsiTheme="minorHAnsi" w:cs="Times New Roman"/>
                <w:color w:val="000000" w:themeColor="text1"/>
                <w:szCs w:val="22"/>
                <w:lang w:val="en-US"/>
              </w:rPr>
              <w:t>LinkedIn</w:t>
            </w:r>
            <w:r w:rsidRPr="00551985">
              <w:rPr>
                <w:rFonts w:asciiTheme="minorHAnsi" w:hAnsiTheme="minorHAnsi" w:cs="Times New Roman"/>
                <w:color w:val="000000" w:themeColor="text1"/>
                <w:szCs w:val="22"/>
                <w:lang w:val="el-GR"/>
              </w:rPr>
              <w:t xml:space="preserve"> </w:t>
            </w:r>
            <w:proofErr w:type="spellStart"/>
            <w:r w:rsidRPr="00551985">
              <w:rPr>
                <w:rFonts w:asciiTheme="minorHAnsi" w:hAnsiTheme="minorHAnsi" w:cs="Times New Roman"/>
                <w:color w:val="000000" w:themeColor="text1"/>
                <w:szCs w:val="22"/>
                <w:lang w:val="el-GR"/>
              </w:rPr>
              <w:t>κλπ</w:t>
            </w:r>
            <w:proofErr w:type="spellEnd"/>
            <w:r w:rsidRPr="00551985">
              <w:rPr>
                <w:rFonts w:asciiTheme="minorHAnsi" w:hAnsiTheme="minorHAnsi" w:cs="Times New Roman"/>
                <w:color w:val="000000" w:themeColor="text1"/>
                <w:szCs w:val="22"/>
                <w:lang w:val="el-GR"/>
              </w:rPr>
              <w:t>) μέσω λογαριασμών για το Έργο</w:t>
            </w:r>
          </w:p>
          <w:p w14:paraId="3ED835E9" w14:textId="77777777" w:rsidR="00531844" w:rsidRPr="00551985" w:rsidRDefault="00531844" w:rsidP="00956316">
            <w:pPr>
              <w:pStyle w:val="aff"/>
              <w:widowControl w:val="0"/>
              <w:numPr>
                <w:ilvl w:val="0"/>
                <w:numId w:val="75"/>
              </w:numPr>
              <w:suppressAutoHyphens w:val="0"/>
              <w:spacing w:after="0"/>
              <w:ind w:left="316" w:hanging="316"/>
              <w:rPr>
                <w:rFonts w:asciiTheme="minorHAnsi" w:hAnsiTheme="minorHAnsi" w:cs="Times New Roman"/>
                <w:color w:val="000000" w:themeColor="text1"/>
                <w:szCs w:val="22"/>
                <w:lang w:val="el-GR"/>
              </w:rPr>
            </w:pPr>
            <w:r w:rsidRPr="00551985">
              <w:rPr>
                <w:rFonts w:asciiTheme="minorHAnsi" w:hAnsiTheme="minorHAnsi" w:cs="Times New Roman"/>
                <w:color w:val="000000" w:themeColor="text1"/>
                <w:szCs w:val="22"/>
                <w:lang w:val="el-GR"/>
              </w:rPr>
              <w:t>3 παρουσιάσεις σε ημερίδες</w:t>
            </w:r>
          </w:p>
          <w:p w14:paraId="07990809" w14:textId="77777777" w:rsidR="00531844" w:rsidRPr="00551985" w:rsidRDefault="00531844" w:rsidP="00956316">
            <w:pPr>
              <w:widowControl w:val="0"/>
              <w:suppressAutoHyphens w:val="0"/>
              <w:spacing w:after="0"/>
              <w:rPr>
                <w:rFonts w:asciiTheme="minorHAnsi" w:hAnsiTheme="minorHAnsi" w:cs="Times New Roman"/>
                <w:color w:val="000000" w:themeColor="text1"/>
                <w:szCs w:val="22"/>
                <w:lang w:val="el-GR"/>
              </w:rPr>
            </w:pPr>
            <w:r w:rsidRPr="00551985">
              <w:rPr>
                <w:rFonts w:asciiTheme="minorHAnsi" w:hAnsiTheme="minorHAnsi" w:cs="Times New Roman"/>
                <w:color w:val="000000" w:themeColor="text1"/>
                <w:szCs w:val="22"/>
                <w:lang w:val="el-GR"/>
              </w:rPr>
              <w:t>Π.3.3.2 Έντυπο υλικό</w:t>
            </w:r>
          </w:p>
          <w:p w14:paraId="14D5F353" w14:textId="77777777" w:rsidR="00CE5419" w:rsidRPr="00551985" w:rsidRDefault="00531844" w:rsidP="00956316">
            <w:pPr>
              <w:pStyle w:val="aff"/>
              <w:widowControl w:val="0"/>
              <w:numPr>
                <w:ilvl w:val="0"/>
                <w:numId w:val="75"/>
              </w:numPr>
              <w:suppressAutoHyphens w:val="0"/>
              <w:spacing w:after="0"/>
              <w:ind w:left="316" w:hanging="316"/>
              <w:rPr>
                <w:rFonts w:asciiTheme="minorHAnsi" w:hAnsiTheme="minorHAnsi" w:cs="Times New Roman"/>
                <w:color w:val="000000" w:themeColor="text1"/>
                <w:szCs w:val="22"/>
                <w:lang w:val="el-GR"/>
              </w:rPr>
            </w:pPr>
            <w:r w:rsidRPr="00551985">
              <w:rPr>
                <w:rFonts w:asciiTheme="minorHAnsi" w:hAnsiTheme="minorHAnsi" w:cs="Times New Roman"/>
                <w:color w:val="000000" w:themeColor="text1"/>
                <w:szCs w:val="22"/>
                <w:lang w:val="el-GR"/>
              </w:rPr>
              <w:t>έγχρωμες αφίσες σε εκατό (100) αντίτυπα (διάσταση 35 Χ 50, έγχρωμη εκτύπωση, 4χρωμία)</w:t>
            </w:r>
          </w:p>
          <w:p w14:paraId="6EE47783" w14:textId="77777777" w:rsidR="00531844" w:rsidRPr="00551985" w:rsidRDefault="00531844" w:rsidP="00956316">
            <w:pPr>
              <w:pStyle w:val="aff"/>
              <w:widowControl w:val="0"/>
              <w:numPr>
                <w:ilvl w:val="0"/>
                <w:numId w:val="75"/>
              </w:numPr>
              <w:suppressAutoHyphens w:val="0"/>
              <w:spacing w:after="0"/>
              <w:ind w:left="316" w:hanging="316"/>
              <w:rPr>
                <w:rFonts w:cs="Tahoma"/>
                <w:color w:val="000000" w:themeColor="text1"/>
                <w:lang w:val="el-GR"/>
              </w:rPr>
            </w:pPr>
            <w:r w:rsidRPr="00551985">
              <w:rPr>
                <w:rFonts w:asciiTheme="minorHAnsi" w:hAnsiTheme="minorHAnsi" w:cs="Times New Roman"/>
                <w:color w:val="000000" w:themeColor="text1"/>
                <w:szCs w:val="22"/>
                <w:lang w:val="el-GR"/>
              </w:rPr>
              <w:t xml:space="preserve">έγχρωμα φυλλάδια σε χίλια (1.000) αντίτυπα </w:t>
            </w:r>
            <w:r w:rsidRPr="00551985">
              <w:rPr>
                <w:rFonts w:asciiTheme="minorHAnsi" w:hAnsiTheme="minorHAnsi" w:cs="Times New Roman"/>
                <w:color w:val="000000" w:themeColor="text1"/>
                <w:szCs w:val="22"/>
                <w:lang w:val="el-GR"/>
              </w:rPr>
              <w:lastRenderedPageBreak/>
              <w:t>(τετρασέλιδο: μέγεθος χαρτιού Α5 κλειστό, Α4 ανοιχτό, έγχρωμη εκτύπωση 4χρωμία)</w:t>
            </w:r>
          </w:p>
        </w:tc>
        <w:tc>
          <w:tcPr>
            <w:tcW w:w="3437" w:type="pct"/>
            <w:vAlign w:val="center"/>
          </w:tcPr>
          <w:p w14:paraId="4DC9DDEA" w14:textId="77777777" w:rsidR="00C41605" w:rsidRDefault="00C41605" w:rsidP="00C41605">
            <w:pPr>
              <w:rPr>
                <w:rFonts w:cs="Tahoma"/>
                <w:lang w:val="el-GR"/>
              </w:rPr>
            </w:pPr>
            <w:r w:rsidRPr="00C41605">
              <w:rPr>
                <w:rFonts w:cs="Tahoma"/>
                <w:lang w:val="el-GR"/>
              </w:rPr>
              <w:lastRenderedPageBreak/>
              <w:t xml:space="preserve">Αφορά στην ανάπτυξη του ψηφιακού και έντυπου υλικού που θα αξιοποιηθεί στο πλαίσιο των ενεργειών ευαισθητοποίησης – κινητοποίησης. Το εν λόγω υλικό μπορεί να αφορά υλικό παρουσιάσεων, προβολής, προβληματισμού / κινητοποίησης, έντυπα φυλλάδια, όπως περιγράφεται στο Α.3 της </w:t>
            </w:r>
            <w:r>
              <w:rPr>
                <w:rFonts w:cs="Tahoma"/>
                <w:lang w:val="el-GR"/>
              </w:rPr>
              <w:t>παρούσας</w:t>
            </w:r>
            <w:r w:rsidRPr="00C41605">
              <w:rPr>
                <w:rFonts w:cs="Tahoma"/>
                <w:lang w:val="el-GR"/>
              </w:rPr>
              <w:t>.</w:t>
            </w:r>
          </w:p>
          <w:p w14:paraId="545347A1" w14:textId="77777777" w:rsidR="00C41605" w:rsidRPr="00B776BF" w:rsidRDefault="00C41605" w:rsidP="00C41605">
            <w:pPr>
              <w:rPr>
                <w:rFonts w:cs="Tahoma"/>
                <w:lang w:val="el-GR"/>
              </w:rPr>
            </w:pPr>
            <w:r w:rsidRPr="00C41605">
              <w:rPr>
                <w:rFonts w:cs="Tahoma"/>
                <w:lang w:val="el-GR"/>
              </w:rPr>
              <w:t xml:space="preserve"> Σχετικά με το ψηφιακό υλικό ο Ανάδοχος υποχρεούται να πραγματοποιήσει  κατ’ ελάχιστον τριάντα (30) αναρτήσεις (δημοσιεύσεις και διαμοιρασμό συναφούς ψηφιακού υλικού σε </w:t>
            </w:r>
            <w:proofErr w:type="spellStart"/>
            <w:r w:rsidRPr="00C41605">
              <w:rPr>
                <w:rFonts w:cs="Tahoma"/>
                <w:lang w:val="el-GR"/>
              </w:rPr>
              <w:t>ιστοτόπους</w:t>
            </w:r>
            <w:proofErr w:type="spellEnd"/>
            <w:r w:rsidRPr="00C41605">
              <w:rPr>
                <w:rFonts w:cs="Tahoma"/>
                <w:lang w:val="el-GR"/>
              </w:rPr>
              <w:t xml:space="preserve"> </w:t>
            </w:r>
            <w:proofErr w:type="spellStart"/>
            <w:r w:rsidRPr="00C41605">
              <w:rPr>
                <w:rFonts w:cs="Tahoma"/>
                <w:lang w:val="el-GR"/>
              </w:rPr>
              <w:t>κοινωνίκής</w:t>
            </w:r>
            <w:proofErr w:type="spellEnd"/>
            <w:r w:rsidRPr="00C41605">
              <w:rPr>
                <w:rFonts w:cs="Tahoma"/>
                <w:lang w:val="el-GR"/>
              </w:rPr>
              <w:t xml:space="preserve"> δικτύωσης (Twitter, </w:t>
            </w:r>
            <w:proofErr w:type="spellStart"/>
            <w:r w:rsidRPr="00C41605">
              <w:rPr>
                <w:rFonts w:cs="Tahoma"/>
                <w:lang w:val="el-GR"/>
              </w:rPr>
              <w:t>linkedin</w:t>
            </w:r>
            <w:proofErr w:type="spellEnd"/>
            <w:r>
              <w:rPr>
                <w:rFonts w:cs="Tahoma"/>
                <w:lang w:val="el-GR"/>
              </w:rPr>
              <w:t xml:space="preserve">, </w:t>
            </w:r>
            <w:r>
              <w:rPr>
                <w:rFonts w:cs="Tahoma"/>
                <w:lang w:val="en-US"/>
              </w:rPr>
              <w:t>Instagram</w:t>
            </w:r>
            <w:r w:rsidRPr="00C41605">
              <w:rPr>
                <w:rFonts w:cs="Tahoma"/>
                <w:lang w:val="el-GR"/>
              </w:rPr>
              <w:t xml:space="preserve"> </w:t>
            </w:r>
            <w:proofErr w:type="spellStart"/>
            <w:r w:rsidRPr="00C41605">
              <w:rPr>
                <w:rFonts w:cs="Tahoma"/>
                <w:lang w:val="el-GR"/>
              </w:rPr>
              <w:t>κ.λ.π</w:t>
            </w:r>
            <w:proofErr w:type="spellEnd"/>
            <w:r w:rsidRPr="00C41605">
              <w:rPr>
                <w:rFonts w:cs="Tahoma"/>
                <w:lang w:val="el-GR"/>
              </w:rPr>
              <w:t>.). Όσον αφορά στο έντυπο υλικό</w:t>
            </w:r>
            <w:r w:rsidR="00B776BF" w:rsidRPr="00B776BF">
              <w:rPr>
                <w:rFonts w:cs="Tahoma"/>
                <w:lang w:val="el-GR"/>
              </w:rPr>
              <w:t xml:space="preserve"> </w:t>
            </w:r>
            <w:r w:rsidR="00B776BF">
              <w:rPr>
                <w:rFonts w:cs="Tahoma"/>
                <w:lang w:val="en-US"/>
              </w:rPr>
              <w:t>o</w:t>
            </w:r>
            <w:r w:rsidR="00B776BF" w:rsidRPr="00B776BF">
              <w:rPr>
                <w:rFonts w:cs="Tahoma"/>
                <w:lang w:val="el-GR"/>
              </w:rPr>
              <w:t xml:space="preserve"> </w:t>
            </w:r>
            <w:r w:rsidR="00B776BF">
              <w:rPr>
                <w:rFonts w:cs="Tahoma"/>
                <w:lang w:val="el-GR"/>
              </w:rPr>
              <w:t>Ανάδοχος υποχρεούται να παραδώσει</w:t>
            </w:r>
            <w:r w:rsidR="00B776BF" w:rsidRPr="00B776BF">
              <w:rPr>
                <w:rFonts w:cs="Tahoma"/>
                <w:lang w:val="el-GR"/>
              </w:rPr>
              <w:t>:</w:t>
            </w:r>
          </w:p>
          <w:p w14:paraId="19EFBB5D" w14:textId="77777777" w:rsidR="00C41605" w:rsidRPr="00C41605" w:rsidRDefault="00C41605" w:rsidP="00C41605">
            <w:pPr>
              <w:rPr>
                <w:rFonts w:cs="Tahoma"/>
                <w:lang w:val="el-GR"/>
              </w:rPr>
            </w:pPr>
            <w:r w:rsidRPr="00C41605">
              <w:rPr>
                <w:rFonts w:cs="Tahoma"/>
                <w:lang w:val="el-GR"/>
              </w:rPr>
              <w:t>•</w:t>
            </w:r>
            <w:r w:rsidRPr="00C41605">
              <w:rPr>
                <w:rFonts w:cs="Tahoma"/>
                <w:lang w:val="el-GR"/>
              </w:rPr>
              <w:tab/>
              <w:t>έγχρωμες αφίσες σε εκατό (100) αντίτυπα (διάσταση 35 Χ 50, έγχρωμη εκτύπωση, 4χρωμία)</w:t>
            </w:r>
          </w:p>
          <w:p w14:paraId="1CF3AA64" w14:textId="77777777" w:rsidR="00D72956" w:rsidRDefault="00C41605" w:rsidP="00C41605">
            <w:pPr>
              <w:rPr>
                <w:rFonts w:cs="Tahoma"/>
                <w:lang w:val="el-GR"/>
              </w:rPr>
            </w:pPr>
            <w:r w:rsidRPr="00C41605">
              <w:rPr>
                <w:rFonts w:cs="Tahoma"/>
                <w:lang w:val="el-GR"/>
              </w:rPr>
              <w:t>•</w:t>
            </w:r>
            <w:r w:rsidRPr="00C41605">
              <w:rPr>
                <w:rFonts w:cs="Tahoma"/>
                <w:lang w:val="el-GR"/>
              </w:rPr>
              <w:tab/>
              <w:t>έγχρωμα φυλλάδια σε χίλια (1.000) αντίτυπα (τετρασέλιδο: μέγεθος χαρτιού Α5 κλειστό, Α4 ανοιχτό, έγχρωμη εκτύπωση 4χρωμία</w:t>
            </w:r>
          </w:p>
          <w:p w14:paraId="4ADC7C5E" w14:textId="77777777" w:rsidR="00240907" w:rsidRPr="00D72956" w:rsidRDefault="00240907" w:rsidP="00D72956">
            <w:pPr>
              <w:rPr>
                <w:rFonts w:cs="Tahoma"/>
                <w:lang w:val="el-GR"/>
              </w:rPr>
            </w:pPr>
            <w:r w:rsidRPr="00C53157">
              <w:rPr>
                <w:b/>
                <w:u w:val="single"/>
                <w:lang w:val="el-GR"/>
              </w:rPr>
              <w:t>Παράδοση:</w:t>
            </w:r>
            <w:r w:rsidRPr="00C53157">
              <w:rPr>
                <w:b/>
                <w:lang w:val="el-GR"/>
              </w:rPr>
              <w:t xml:space="preserve"> </w:t>
            </w:r>
            <w:r w:rsidR="00A201FD">
              <w:rPr>
                <w:b/>
                <w:lang w:val="el-GR"/>
              </w:rPr>
              <w:t>Δύο</w:t>
            </w:r>
            <w:r w:rsidR="0075077C">
              <w:rPr>
                <w:b/>
                <w:lang w:val="el-GR"/>
              </w:rPr>
              <w:t xml:space="preserve"> (</w:t>
            </w:r>
            <w:r w:rsidR="00A201FD">
              <w:rPr>
                <w:b/>
                <w:lang w:val="el-GR"/>
              </w:rPr>
              <w:t>2</w:t>
            </w:r>
            <w:r w:rsidR="0075077C">
              <w:rPr>
                <w:b/>
                <w:lang w:val="el-GR"/>
              </w:rPr>
              <w:t>) μήν</w:t>
            </w:r>
            <w:r w:rsidR="00A201FD">
              <w:rPr>
                <w:b/>
                <w:lang w:val="el-GR"/>
              </w:rPr>
              <w:t>ες</w:t>
            </w:r>
            <w:r w:rsidR="0075077C">
              <w:rPr>
                <w:b/>
                <w:lang w:val="el-GR"/>
              </w:rPr>
              <w:t xml:space="preserve"> πριν τη διενέργεια των ημερίδων</w:t>
            </w:r>
            <w:r>
              <w:rPr>
                <w:lang w:val="el-GR"/>
              </w:rPr>
              <w:t>.</w:t>
            </w:r>
          </w:p>
        </w:tc>
      </w:tr>
      <w:tr w:rsidR="00B776BF" w:rsidRPr="00E44343" w14:paraId="175B7287" w14:textId="77777777" w:rsidTr="00CC3C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8695034" w14:textId="77777777" w:rsidR="00B776BF" w:rsidRPr="00551985" w:rsidRDefault="00B776BF" w:rsidP="00531844">
            <w:pPr>
              <w:widowControl w:val="0"/>
              <w:suppressAutoHyphens w:val="0"/>
              <w:spacing w:before="120" w:after="0"/>
              <w:rPr>
                <w:rFonts w:cs="Tahoma"/>
                <w:color w:val="000000" w:themeColor="text1"/>
                <w:lang w:val="el-GR"/>
              </w:rPr>
            </w:pPr>
            <w:r w:rsidRPr="00551985">
              <w:rPr>
                <w:rFonts w:asciiTheme="minorHAnsi" w:hAnsiTheme="minorHAnsi" w:cs="Times New Roman"/>
                <w:color w:val="000000" w:themeColor="text1"/>
                <w:szCs w:val="22"/>
                <w:lang w:val="el-GR"/>
              </w:rPr>
              <w:t>Π.3.4 Έκθεση αποτίμησης δράσεων δημοσιότητας</w:t>
            </w:r>
          </w:p>
        </w:tc>
        <w:tc>
          <w:tcPr>
            <w:tcW w:w="3437" w:type="pct"/>
            <w:vAlign w:val="center"/>
          </w:tcPr>
          <w:p w14:paraId="4B369137" w14:textId="77777777" w:rsidR="00B776BF" w:rsidRPr="00551985" w:rsidRDefault="00B776BF" w:rsidP="00C41605">
            <w:pPr>
              <w:rPr>
                <w:rFonts w:asciiTheme="minorHAnsi" w:hAnsiTheme="minorHAnsi"/>
                <w:color w:val="000000" w:themeColor="text1"/>
                <w:szCs w:val="22"/>
                <w:lang w:val="el-GR"/>
              </w:rPr>
            </w:pPr>
            <w:r w:rsidRPr="00551985">
              <w:rPr>
                <w:rFonts w:asciiTheme="minorHAnsi" w:hAnsiTheme="minorHAnsi"/>
                <w:color w:val="000000" w:themeColor="text1"/>
                <w:szCs w:val="22"/>
                <w:lang w:val="el-GR"/>
              </w:rPr>
              <w:t xml:space="preserve">Περιλαμβάνει την αποτίμηση του πλάνου </w:t>
            </w:r>
            <w:proofErr w:type="spellStart"/>
            <w:r w:rsidRPr="00551985">
              <w:rPr>
                <w:rFonts w:asciiTheme="minorHAnsi" w:hAnsiTheme="minorHAnsi"/>
                <w:color w:val="000000" w:themeColor="text1"/>
                <w:szCs w:val="22"/>
                <w:lang w:val="el-GR"/>
              </w:rPr>
              <w:t>Eνεργειών</w:t>
            </w:r>
            <w:proofErr w:type="spellEnd"/>
            <w:r w:rsidRPr="00551985">
              <w:rPr>
                <w:rFonts w:asciiTheme="minorHAnsi" w:hAnsiTheme="minorHAnsi"/>
                <w:color w:val="000000" w:themeColor="text1"/>
                <w:szCs w:val="22"/>
                <w:lang w:val="el-GR"/>
              </w:rPr>
              <w:t xml:space="preserve"> Ενημέρωσης – Ευαισθητοποίησης βάση των </w:t>
            </w:r>
            <w:proofErr w:type="spellStart"/>
            <w:r w:rsidRPr="00551985">
              <w:rPr>
                <w:rFonts w:asciiTheme="minorHAnsi" w:hAnsiTheme="minorHAnsi"/>
                <w:color w:val="000000" w:themeColor="text1"/>
                <w:szCs w:val="22"/>
                <w:lang w:val="el-GR"/>
              </w:rPr>
              <w:t>πραγματοποιηθέντων</w:t>
            </w:r>
            <w:proofErr w:type="spellEnd"/>
            <w:r w:rsidRPr="00551985">
              <w:rPr>
                <w:rFonts w:asciiTheme="minorHAnsi" w:hAnsiTheme="minorHAnsi"/>
                <w:color w:val="000000" w:themeColor="text1"/>
                <w:szCs w:val="22"/>
                <w:lang w:val="el-GR"/>
              </w:rPr>
              <w:t xml:space="preserve"> ενεργειών και των τελικών αποτελεσμάτων καθώς και </w:t>
            </w:r>
            <w:proofErr w:type="spellStart"/>
            <w:r w:rsidRPr="00551985">
              <w:rPr>
                <w:rFonts w:asciiTheme="minorHAnsi" w:hAnsiTheme="minorHAnsi"/>
                <w:color w:val="000000" w:themeColor="text1"/>
                <w:szCs w:val="22"/>
                <w:lang w:val="el-GR"/>
              </w:rPr>
              <w:t>τεκμηριωτικό</w:t>
            </w:r>
            <w:proofErr w:type="spellEnd"/>
            <w:r w:rsidRPr="00551985">
              <w:rPr>
                <w:rFonts w:asciiTheme="minorHAnsi" w:hAnsiTheme="minorHAnsi"/>
                <w:color w:val="000000" w:themeColor="text1"/>
                <w:szCs w:val="22"/>
                <w:lang w:val="el-GR"/>
              </w:rPr>
              <w:t xml:space="preserve"> υλικό για την υλοποίηση και απολογισμό όλων των δράσεων δημοσιότητας της Φάσης 3.</w:t>
            </w:r>
          </w:p>
          <w:p w14:paraId="076DB8E9" w14:textId="77777777" w:rsidR="00B776BF" w:rsidRPr="00551985" w:rsidRDefault="00B776BF" w:rsidP="00C41605">
            <w:pPr>
              <w:rPr>
                <w:rFonts w:cs="Tahoma"/>
                <w:color w:val="000000" w:themeColor="text1"/>
                <w:lang w:val="el-GR"/>
              </w:rPr>
            </w:pPr>
            <w:r w:rsidRPr="00551985">
              <w:rPr>
                <w:b/>
                <w:color w:val="000000" w:themeColor="text1"/>
                <w:u w:val="single"/>
                <w:lang w:val="el-GR"/>
              </w:rPr>
              <w:t>Παράδοση:</w:t>
            </w:r>
            <w:r w:rsidRPr="00551985">
              <w:rPr>
                <w:rFonts w:asciiTheme="minorHAnsi" w:hAnsiTheme="minorHAnsi" w:cs="Times New Roman"/>
                <w:b/>
                <w:color w:val="000000" w:themeColor="text1"/>
                <w:szCs w:val="22"/>
                <w:lang w:val="el-GR"/>
              </w:rPr>
              <w:t xml:space="preserve"> Με την ολοκλήρωση της Φάσης Φ3.</w:t>
            </w:r>
          </w:p>
        </w:tc>
      </w:tr>
    </w:tbl>
    <w:p w14:paraId="2A455B25" w14:textId="77777777" w:rsidR="00CC792C" w:rsidRPr="00CF2069" w:rsidRDefault="00CC792C" w:rsidP="00CC792C">
      <w:pPr>
        <w:rPr>
          <w:rFonts w:eastAsia="SimSun"/>
          <w:lang w:val="el-GR"/>
        </w:rPr>
      </w:pPr>
    </w:p>
    <w:p w14:paraId="41C65376" w14:textId="77777777" w:rsidR="00CB3073" w:rsidRDefault="00CB3073">
      <w:pPr>
        <w:suppressAutoHyphens w:val="0"/>
        <w:autoSpaceDE w:val="0"/>
        <w:spacing w:after="60"/>
        <w:rPr>
          <w:rFonts w:eastAsia="SimSun"/>
          <w:szCs w:val="22"/>
          <w:lang w:val="el-GR"/>
        </w:rPr>
      </w:pPr>
    </w:p>
    <w:p w14:paraId="707CB878" w14:textId="77777777" w:rsidR="00CC3CD3" w:rsidRDefault="00CC3CD3">
      <w:pPr>
        <w:suppressAutoHyphens w:val="0"/>
        <w:autoSpaceDE w:val="0"/>
        <w:spacing w:after="60"/>
        <w:rPr>
          <w:rFonts w:eastAsia="SimSun"/>
          <w:szCs w:val="22"/>
          <w:lang w:val="el-GR"/>
        </w:rPr>
      </w:pPr>
    </w:p>
    <w:p w14:paraId="7BBDD54B" w14:textId="77777777" w:rsidR="00D37359" w:rsidRDefault="00D37359">
      <w:pPr>
        <w:suppressAutoHyphens w:val="0"/>
        <w:autoSpaceDE w:val="0"/>
        <w:spacing w:after="60"/>
        <w:rPr>
          <w:rFonts w:eastAsia="SimSun"/>
          <w:szCs w:val="22"/>
          <w:lang w:val="el-GR"/>
        </w:rPr>
        <w:sectPr w:rsidR="00D37359">
          <w:pgSz w:w="11906" w:h="16838"/>
          <w:pgMar w:top="1134" w:right="1134" w:bottom="1134" w:left="1134" w:header="720" w:footer="709" w:gutter="0"/>
          <w:cols w:space="720"/>
          <w:titlePg/>
          <w:docGrid w:linePitch="360"/>
        </w:sectPr>
      </w:pPr>
    </w:p>
    <w:p w14:paraId="3CAC8845" w14:textId="77777777" w:rsidR="008338F0" w:rsidRPr="00B94574" w:rsidRDefault="003355E7" w:rsidP="00720EE6">
      <w:pPr>
        <w:pStyle w:val="2"/>
        <w:rPr>
          <w:rFonts w:ascii="Calibri" w:hAnsi="Calibri" w:cs="Calibri"/>
          <w:lang w:val="el-GR"/>
        </w:rPr>
      </w:pPr>
      <w:bookmarkStart w:id="161" w:name="_Ref510087011"/>
      <w:bookmarkStart w:id="162" w:name="_Toc20735233"/>
      <w:r w:rsidRPr="00B94574">
        <w:rPr>
          <w:rFonts w:ascii="Calibri" w:hAnsi="Calibri" w:cs="Calibri"/>
          <w:lang w:val="el-GR"/>
        </w:rPr>
        <w:lastRenderedPageBreak/>
        <w:t xml:space="preserve">ΠΑΡΑΡΤΗΜΑ ΙΙ –  </w:t>
      </w:r>
      <w:r w:rsidR="007A3AC0" w:rsidRPr="00B94574">
        <w:rPr>
          <w:rFonts w:ascii="Calibri" w:hAnsi="Calibri" w:cs="Calibri"/>
          <w:lang w:val="el-GR"/>
        </w:rPr>
        <w:t>Πίνακες Συμμόρφωσης</w:t>
      </w:r>
      <w:bookmarkEnd w:id="161"/>
      <w:bookmarkEnd w:id="162"/>
      <w:r w:rsidR="007A3AC0" w:rsidRPr="00B94574">
        <w:rPr>
          <w:rFonts w:ascii="Calibri" w:hAnsi="Calibri" w:cs="Calibri"/>
          <w:lang w:val="el-GR"/>
        </w:rPr>
        <w:t xml:space="preserve"> </w:t>
      </w:r>
    </w:p>
    <w:p w14:paraId="41F499CE" w14:textId="77777777" w:rsidR="00917E04" w:rsidRDefault="00917E04">
      <w:pPr>
        <w:suppressAutoHyphens w:val="0"/>
        <w:autoSpaceDE w:val="0"/>
        <w:spacing w:after="60"/>
        <w:rPr>
          <w:rFonts w:eastAsia="SimSun"/>
          <w:i/>
          <w:iCs/>
          <w:color w:val="5B9BD5"/>
          <w:szCs w:val="22"/>
          <w:lang w:val="el-GR"/>
        </w:rPr>
      </w:pPr>
    </w:p>
    <w:p w14:paraId="5FBD4C66" w14:textId="77777777" w:rsidR="00917E04" w:rsidRPr="00917E04" w:rsidRDefault="00917E04" w:rsidP="00917E04">
      <w:pPr>
        <w:suppressAutoHyphens w:val="0"/>
        <w:spacing w:line="276" w:lineRule="auto"/>
        <w:rPr>
          <w:szCs w:val="22"/>
          <w:lang w:val="el-GR" w:eastAsia="en-US"/>
        </w:rPr>
      </w:pPr>
      <w:r w:rsidRPr="00917E04">
        <w:rPr>
          <w:szCs w:val="22"/>
          <w:lang w:val="el-GR" w:eastAsia="en-US"/>
        </w:rPr>
        <w:t xml:space="preserve">Ο υποψήφιος </w:t>
      </w:r>
      <w:r w:rsidR="00C052A3" w:rsidRPr="00C052A3">
        <w:rPr>
          <w:szCs w:val="22"/>
          <w:lang w:val="el-GR" w:eastAsia="en-US"/>
        </w:rPr>
        <w:t>ανάδοχος</w:t>
      </w:r>
      <w:r w:rsidRPr="00917E04">
        <w:rPr>
          <w:szCs w:val="22"/>
          <w:lang w:val="el-GR" w:eastAsia="en-US"/>
        </w:rPr>
        <w:t xml:space="preserve"> συμπληρώνει τους παρακάτω πίνακες συμμόρφωσης με την απόλυτη ευθύνη της ακρίβειας των δεδομένων.</w:t>
      </w:r>
    </w:p>
    <w:p w14:paraId="7C28D9B7" w14:textId="77777777" w:rsidR="00C052A3" w:rsidRPr="00B94574" w:rsidRDefault="00C052A3" w:rsidP="00CB3043">
      <w:pPr>
        <w:pStyle w:val="4"/>
        <w:numPr>
          <w:ilvl w:val="0"/>
          <w:numId w:val="49"/>
        </w:numPr>
        <w:tabs>
          <w:tab w:val="left" w:pos="1134"/>
        </w:tabs>
        <w:rPr>
          <w:rFonts w:ascii="Calibri" w:hAnsi="Calibri" w:cs="Calibri"/>
        </w:rPr>
      </w:pPr>
      <w:bookmarkStart w:id="163" w:name="_Toc296585754"/>
      <w:bookmarkStart w:id="164" w:name="_Ref298148708"/>
      <w:bookmarkStart w:id="165" w:name="_Toc338415032"/>
      <w:bookmarkStart w:id="166" w:name="_Ref353369272"/>
      <w:bookmarkStart w:id="167" w:name="_Ref353876796"/>
      <w:bookmarkStart w:id="168" w:name="_Ref353876829"/>
      <w:bookmarkStart w:id="169" w:name="_Ref451249552"/>
      <w:bookmarkStart w:id="170" w:name="_Toc479153876"/>
      <w:bookmarkStart w:id="171" w:name="_Toc20735234"/>
      <w:r w:rsidRPr="00B94574">
        <w:rPr>
          <w:rFonts w:ascii="Calibri" w:hAnsi="Calibri" w:cs="Calibri"/>
        </w:rPr>
        <w:t>ΓΕΝΙΚΕΣ ΑΠΑΙΤΗΣΕΙΣ</w:t>
      </w:r>
      <w:bookmarkEnd w:id="163"/>
      <w:bookmarkEnd w:id="164"/>
      <w:bookmarkEnd w:id="165"/>
      <w:bookmarkEnd w:id="166"/>
      <w:bookmarkEnd w:id="167"/>
      <w:bookmarkEnd w:id="168"/>
      <w:bookmarkEnd w:id="169"/>
      <w:bookmarkEnd w:id="170"/>
      <w:bookmarkEnd w:id="171"/>
    </w:p>
    <w:p w14:paraId="46353A91" w14:textId="77777777" w:rsidR="00C052A3" w:rsidRPr="00C052A3" w:rsidRDefault="00C052A3" w:rsidP="00C052A3">
      <w:pPr>
        <w:suppressAutoHyphens w:val="0"/>
        <w:spacing w:line="276" w:lineRule="auto"/>
        <w:rPr>
          <w:rFonts w:asciiTheme="minorHAnsi" w:hAnsiTheme="minorHAnsi" w:cstheme="minorHAnsi"/>
          <w:szCs w:val="22"/>
          <w:lang w:val="el-GR" w:eastAsia="en-US"/>
        </w:rPr>
      </w:pPr>
    </w:p>
    <w:tbl>
      <w:tblPr>
        <w:tblW w:w="10034" w:type="dxa"/>
        <w:jc w:val="center"/>
        <w:tblLayout w:type="fixed"/>
        <w:tblLook w:val="01E0" w:firstRow="1" w:lastRow="1" w:firstColumn="1" w:lastColumn="1" w:noHBand="0" w:noVBand="0"/>
      </w:tblPr>
      <w:tblGrid>
        <w:gridCol w:w="690"/>
        <w:gridCol w:w="5523"/>
        <w:gridCol w:w="1145"/>
        <w:gridCol w:w="1195"/>
        <w:gridCol w:w="1481"/>
      </w:tblGrid>
      <w:tr w:rsidR="00C052A3" w:rsidRPr="00C052A3" w14:paraId="72102FF7" w14:textId="77777777" w:rsidTr="00E935BA">
        <w:trPr>
          <w:cantSplit/>
          <w:tblHeader/>
          <w:jc w:val="center"/>
        </w:trPr>
        <w:tc>
          <w:tcPr>
            <w:tcW w:w="69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3149489"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bookmarkStart w:id="172" w:name="_Toc303778634"/>
            <w:bookmarkStart w:id="173" w:name="_Toc303845395"/>
            <w:bookmarkStart w:id="174" w:name="_Toc303778635"/>
            <w:bookmarkStart w:id="175" w:name="_Toc303845396"/>
            <w:bookmarkStart w:id="176" w:name="_Toc303778636"/>
            <w:bookmarkStart w:id="177" w:name="_Toc303845397"/>
            <w:bookmarkStart w:id="178" w:name="_Toc303778637"/>
            <w:bookmarkStart w:id="179" w:name="_Toc303845398"/>
            <w:bookmarkStart w:id="180" w:name="_Toc352854898"/>
            <w:bookmarkStart w:id="181" w:name="_Toc352854905"/>
            <w:bookmarkStart w:id="182" w:name="_Toc352854911"/>
            <w:bookmarkStart w:id="183" w:name="_Toc352854917"/>
            <w:bookmarkStart w:id="184" w:name="_Toc352854923"/>
            <w:bookmarkStart w:id="185" w:name="_Toc352854929"/>
            <w:bookmarkStart w:id="186" w:name="_Toc352854935"/>
            <w:bookmarkStart w:id="187" w:name="_Toc352854941"/>
            <w:bookmarkStart w:id="188" w:name="_Toc352854947"/>
            <w:bookmarkStart w:id="189" w:name="_Toc352854953"/>
            <w:bookmarkStart w:id="190" w:name="_Toc352854959"/>
            <w:bookmarkStart w:id="191" w:name="_Toc352854965"/>
            <w:bookmarkStart w:id="192" w:name="_Toc352854971"/>
            <w:bookmarkStart w:id="193" w:name="_Toc352854977"/>
            <w:bookmarkStart w:id="194" w:name="_Toc352854983"/>
            <w:bookmarkStart w:id="195" w:name="_Toc352854984"/>
            <w:bookmarkStart w:id="196" w:name="_Toc352854991"/>
            <w:bookmarkStart w:id="197" w:name="_Toc352854997"/>
            <w:bookmarkStart w:id="198" w:name="_Toc352855003"/>
            <w:bookmarkStart w:id="199" w:name="_Toc352855009"/>
            <w:bookmarkStart w:id="200" w:name="_Toc352855016"/>
            <w:bookmarkStart w:id="201" w:name="_Toc352855022"/>
            <w:bookmarkStart w:id="202" w:name="_Toc352855028"/>
            <w:bookmarkStart w:id="203" w:name="_Toc352855034"/>
            <w:bookmarkStart w:id="204" w:name="_Toc352855040"/>
            <w:bookmarkStart w:id="205" w:name="_Toc352855046"/>
            <w:bookmarkStart w:id="206" w:name="_Toc352855052"/>
            <w:bookmarkStart w:id="207" w:name="_Toc352855058"/>
            <w:bookmarkStart w:id="208" w:name="_Toc352855064"/>
            <w:bookmarkStart w:id="209" w:name="_Toc352855070"/>
            <w:bookmarkStart w:id="210" w:name="_Toc352855076"/>
            <w:bookmarkStart w:id="211" w:name="_Toc352855082"/>
            <w:bookmarkStart w:id="212" w:name="_Toc352855088"/>
            <w:bookmarkStart w:id="213" w:name="_Toc352855094"/>
            <w:bookmarkStart w:id="214" w:name="_Toc352855100"/>
            <w:bookmarkStart w:id="215" w:name="_Toc352855106"/>
            <w:bookmarkStart w:id="216" w:name="_Toc352855112"/>
            <w:bookmarkStart w:id="217" w:name="_Toc352855118"/>
            <w:bookmarkStart w:id="218" w:name="_Toc352855124"/>
            <w:bookmarkStart w:id="219" w:name="_Toc352855130"/>
            <w:bookmarkStart w:id="220" w:name="_Toc352855136"/>
            <w:bookmarkStart w:id="221" w:name="_Toc352855142"/>
            <w:bookmarkStart w:id="222" w:name="_Toc352855148"/>
            <w:bookmarkStart w:id="223" w:name="_Toc352855154"/>
            <w:bookmarkStart w:id="224" w:name="_Toc352855160"/>
            <w:bookmarkStart w:id="225" w:name="_Toc352855166"/>
            <w:bookmarkStart w:id="226" w:name="_Toc352855172"/>
            <w:bookmarkStart w:id="227" w:name="_Toc352855178"/>
            <w:bookmarkStart w:id="228" w:name="_Toc352855184"/>
            <w:bookmarkStart w:id="229" w:name="_Toc352855190"/>
            <w:bookmarkStart w:id="230" w:name="_Toc352855196"/>
            <w:bookmarkStart w:id="231" w:name="_Toc352855202"/>
            <w:bookmarkStart w:id="232" w:name="_Toc352855208"/>
            <w:bookmarkStart w:id="233" w:name="_Toc352855214"/>
            <w:bookmarkStart w:id="234" w:name="_Toc352855220"/>
            <w:bookmarkStart w:id="235" w:name="_Toc352855226"/>
            <w:bookmarkStart w:id="236" w:name="_Toc352855232"/>
            <w:bookmarkStart w:id="237" w:name="_Toc352855238"/>
            <w:bookmarkStart w:id="238" w:name="_Toc352855244"/>
            <w:bookmarkStart w:id="239" w:name="_Toc352855250"/>
            <w:bookmarkStart w:id="240" w:name="_Toc352855256"/>
            <w:bookmarkStart w:id="241" w:name="_Toc352855262"/>
            <w:bookmarkStart w:id="242" w:name="_Toc352855268"/>
            <w:bookmarkStart w:id="243" w:name="_Toc352855274"/>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C052A3">
              <w:rPr>
                <w:rFonts w:asciiTheme="minorHAnsi" w:hAnsiTheme="minorHAnsi" w:cstheme="minorHAnsi"/>
                <w:b/>
                <w:szCs w:val="22"/>
                <w:lang w:val="el-GR" w:eastAsia="en-US"/>
              </w:rPr>
              <w:t>Α/Α</w:t>
            </w:r>
          </w:p>
        </w:tc>
        <w:tc>
          <w:tcPr>
            <w:tcW w:w="5523"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79306AA"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ΠΡΟΔΙΑΓΡΑΦΗ</w:t>
            </w:r>
          </w:p>
        </w:tc>
        <w:tc>
          <w:tcPr>
            <w:tcW w:w="114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E7378C1"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ΑΠΑΙΤΗΣΗ</w:t>
            </w:r>
          </w:p>
        </w:tc>
        <w:tc>
          <w:tcPr>
            <w:tcW w:w="119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EEC8284"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ΑΠΑΝΤΗΣΗ</w:t>
            </w:r>
          </w:p>
        </w:tc>
        <w:tc>
          <w:tcPr>
            <w:tcW w:w="1481"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3257EC47"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ΠΑΡΑΠΟΜΠΗ ΤΕΚΜΗΡΙΩΣΗΣ</w:t>
            </w:r>
          </w:p>
        </w:tc>
      </w:tr>
      <w:tr w:rsidR="00C052A3" w:rsidRPr="00C052A3" w14:paraId="7A25069A" w14:textId="77777777" w:rsidTr="00E93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720CFE34" w14:textId="77777777" w:rsidR="00C052A3" w:rsidRPr="00C052A3" w:rsidRDefault="00C052A3" w:rsidP="00CB3043">
            <w:pPr>
              <w:numPr>
                <w:ilvl w:val="0"/>
                <w:numId w:val="48"/>
              </w:numPr>
              <w:suppressAutoHyphens w:val="0"/>
              <w:spacing w:before="60" w:after="60"/>
              <w:jc w:val="left"/>
              <w:rPr>
                <w:rFonts w:asciiTheme="minorHAnsi" w:hAnsiTheme="minorHAnsi" w:cstheme="minorHAnsi"/>
                <w:b/>
                <w:szCs w:val="22"/>
                <w:lang w:val="el-GR" w:eastAsia="en-US"/>
              </w:rPr>
            </w:pPr>
          </w:p>
        </w:tc>
        <w:tc>
          <w:tcPr>
            <w:tcW w:w="5523" w:type="dxa"/>
            <w:shd w:val="clear" w:color="auto" w:fill="BFBFBF"/>
            <w:tcMar>
              <w:left w:w="57" w:type="dxa"/>
              <w:right w:w="57" w:type="dxa"/>
            </w:tcMar>
            <w:vAlign w:val="center"/>
          </w:tcPr>
          <w:p w14:paraId="77810B3F" w14:textId="77777777" w:rsidR="00C052A3" w:rsidRPr="00C052A3" w:rsidRDefault="00C052A3" w:rsidP="00C052A3">
            <w:pPr>
              <w:suppressAutoHyphens w:val="0"/>
              <w:spacing w:before="60" w:after="60"/>
              <w:jc w:val="left"/>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ΓΕΝΙΚΕΣ ΑΠΑΙΤΗΣΕΙΣ</w:t>
            </w:r>
          </w:p>
        </w:tc>
        <w:tc>
          <w:tcPr>
            <w:tcW w:w="1145" w:type="dxa"/>
            <w:shd w:val="clear" w:color="auto" w:fill="BFBFBF"/>
            <w:tcMar>
              <w:left w:w="57" w:type="dxa"/>
              <w:right w:w="57" w:type="dxa"/>
            </w:tcMar>
            <w:vAlign w:val="center"/>
          </w:tcPr>
          <w:p w14:paraId="2C99618E"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p>
        </w:tc>
        <w:tc>
          <w:tcPr>
            <w:tcW w:w="1195" w:type="dxa"/>
            <w:shd w:val="clear" w:color="auto" w:fill="BFBFBF"/>
            <w:tcMar>
              <w:left w:w="57" w:type="dxa"/>
              <w:right w:w="57" w:type="dxa"/>
            </w:tcMar>
            <w:vAlign w:val="center"/>
          </w:tcPr>
          <w:p w14:paraId="13404D32" w14:textId="77777777" w:rsidR="00C052A3" w:rsidRPr="00C052A3" w:rsidRDefault="00C052A3" w:rsidP="00C052A3">
            <w:pPr>
              <w:suppressAutoHyphens w:val="0"/>
              <w:jc w:val="center"/>
              <w:rPr>
                <w:rFonts w:asciiTheme="minorHAnsi" w:hAnsiTheme="minorHAnsi" w:cstheme="minorHAnsi"/>
                <w:szCs w:val="22"/>
                <w:lang w:val="el-GR" w:eastAsia="en-US"/>
              </w:rPr>
            </w:pPr>
          </w:p>
        </w:tc>
        <w:tc>
          <w:tcPr>
            <w:tcW w:w="1481" w:type="dxa"/>
            <w:shd w:val="clear" w:color="auto" w:fill="BFBFBF"/>
            <w:tcMar>
              <w:left w:w="57" w:type="dxa"/>
              <w:right w:w="57" w:type="dxa"/>
            </w:tcMar>
            <w:vAlign w:val="center"/>
          </w:tcPr>
          <w:p w14:paraId="24DE2B04" w14:textId="77777777" w:rsidR="00C052A3" w:rsidRPr="00C052A3" w:rsidRDefault="00C052A3" w:rsidP="00C052A3">
            <w:pPr>
              <w:suppressAutoHyphens w:val="0"/>
              <w:jc w:val="center"/>
              <w:rPr>
                <w:rFonts w:asciiTheme="minorHAnsi" w:hAnsiTheme="minorHAnsi" w:cstheme="minorHAnsi"/>
                <w:szCs w:val="22"/>
                <w:lang w:val="el-GR" w:eastAsia="en-US"/>
              </w:rPr>
            </w:pPr>
          </w:p>
        </w:tc>
      </w:tr>
      <w:tr w:rsidR="00C052A3" w:rsidRPr="00C052A3" w14:paraId="51FFCFBC" w14:textId="77777777" w:rsidTr="00E93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797B2D17" w14:textId="77777777" w:rsidR="00C052A3" w:rsidRPr="00C052A3" w:rsidRDefault="00C052A3" w:rsidP="00CB3043">
            <w:pPr>
              <w:numPr>
                <w:ilvl w:val="1"/>
                <w:numId w:val="48"/>
              </w:numPr>
              <w:suppressAutoHyphens w:val="0"/>
              <w:spacing w:before="60" w:after="60"/>
              <w:ind w:left="576"/>
              <w:jc w:val="left"/>
              <w:rPr>
                <w:rFonts w:asciiTheme="minorHAnsi" w:hAnsiTheme="minorHAnsi" w:cstheme="minorHAnsi"/>
                <w:b/>
                <w:szCs w:val="22"/>
                <w:lang w:val="el-GR" w:eastAsia="en-US"/>
              </w:rPr>
            </w:pPr>
          </w:p>
        </w:tc>
        <w:tc>
          <w:tcPr>
            <w:tcW w:w="5523" w:type="dxa"/>
            <w:tcMar>
              <w:left w:w="57" w:type="dxa"/>
              <w:right w:w="57" w:type="dxa"/>
            </w:tcMar>
            <w:vAlign w:val="center"/>
          </w:tcPr>
          <w:p w14:paraId="057DC1F9" w14:textId="77777777" w:rsidR="00C052A3" w:rsidRPr="00C052A3" w:rsidRDefault="00C052A3" w:rsidP="00C052A3">
            <w:pPr>
              <w:suppressAutoHyphens w:val="0"/>
              <w:spacing w:before="60" w:after="60"/>
              <w:rPr>
                <w:rFonts w:asciiTheme="minorHAnsi" w:hAnsiTheme="minorHAnsi" w:cstheme="minorHAnsi"/>
                <w:szCs w:val="22"/>
                <w:lang w:val="el-GR" w:eastAsia="en-US"/>
              </w:rPr>
            </w:pPr>
            <w:r w:rsidRPr="00C052A3">
              <w:rPr>
                <w:rFonts w:asciiTheme="minorHAnsi" w:hAnsiTheme="minorHAnsi" w:cstheme="minorHAnsi"/>
                <w:szCs w:val="22"/>
                <w:lang w:val="el-GR" w:eastAsia="en-US"/>
              </w:rPr>
              <w:t xml:space="preserve">Ο υποψήφιος Ανάδοχος θα πρέπει να προσφέρει μια ολοκληρωμένη λύση η οποία θα καλύπτει το σύνολο των προδιαγραφών που απαιτούνται. </w:t>
            </w:r>
          </w:p>
          <w:p w14:paraId="44870F40" w14:textId="77777777" w:rsidR="00C052A3" w:rsidRPr="00C052A3" w:rsidRDefault="00C052A3" w:rsidP="00C052A3">
            <w:pPr>
              <w:suppressAutoHyphens w:val="0"/>
              <w:spacing w:before="60" w:after="60"/>
              <w:rPr>
                <w:rFonts w:asciiTheme="minorHAnsi" w:hAnsiTheme="minorHAnsi" w:cstheme="minorHAnsi"/>
                <w:szCs w:val="22"/>
                <w:lang w:val="el-GR" w:eastAsia="en-US"/>
              </w:rPr>
            </w:pPr>
            <w:r w:rsidRPr="00C052A3">
              <w:rPr>
                <w:rFonts w:asciiTheme="minorHAnsi" w:hAnsiTheme="minorHAnsi" w:cstheme="minorHAnsi"/>
                <w:szCs w:val="22"/>
                <w:lang w:val="el-GR" w:eastAsia="en-US"/>
              </w:rPr>
              <w:t xml:space="preserve">Στην Τεχνική Προσφορά που θα προτείνει ο υποψήφιος Ανάδοχος θα πρέπει να προσδιορίζονται &amp; τεκμηριώνονται με την απαιτούμενη </w:t>
            </w:r>
            <w:r w:rsidRPr="00C052A3">
              <w:rPr>
                <w:rFonts w:asciiTheme="minorHAnsi" w:hAnsiTheme="minorHAnsi" w:cstheme="minorHAnsi"/>
                <w:szCs w:val="22"/>
                <w:u w:val="single"/>
                <w:lang w:val="el-GR" w:eastAsia="en-US"/>
              </w:rPr>
              <w:t>λεπτομέρεια και ανάλυση</w:t>
            </w:r>
            <w:r w:rsidRPr="00C052A3">
              <w:rPr>
                <w:rFonts w:asciiTheme="minorHAnsi" w:hAnsiTheme="minorHAnsi" w:cstheme="minorHAnsi"/>
                <w:szCs w:val="22"/>
                <w:lang w:val="el-GR" w:eastAsia="en-US"/>
              </w:rPr>
              <w:t xml:space="preserve"> οι εργασίες που θα προσφερθούν στα πλαίσια του έργου.</w:t>
            </w:r>
          </w:p>
        </w:tc>
        <w:tc>
          <w:tcPr>
            <w:tcW w:w="1145" w:type="dxa"/>
            <w:tcMar>
              <w:left w:w="57" w:type="dxa"/>
              <w:right w:w="57" w:type="dxa"/>
            </w:tcMar>
            <w:vAlign w:val="center"/>
          </w:tcPr>
          <w:p w14:paraId="0C60E105"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ΝΑΙ</w:t>
            </w:r>
          </w:p>
        </w:tc>
        <w:tc>
          <w:tcPr>
            <w:tcW w:w="1195" w:type="dxa"/>
            <w:tcMar>
              <w:left w:w="57" w:type="dxa"/>
              <w:right w:w="57" w:type="dxa"/>
            </w:tcMar>
            <w:vAlign w:val="center"/>
          </w:tcPr>
          <w:p w14:paraId="7BA53D54" w14:textId="77777777" w:rsidR="00C052A3" w:rsidRPr="00C052A3" w:rsidRDefault="00C052A3" w:rsidP="00C052A3">
            <w:pPr>
              <w:suppressAutoHyphens w:val="0"/>
              <w:jc w:val="center"/>
              <w:rPr>
                <w:rFonts w:asciiTheme="minorHAnsi" w:hAnsiTheme="minorHAnsi" w:cstheme="minorHAnsi"/>
                <w:szCs w:val="22"/>
                <w:lang w:val="el-GR" w:eastAsia="en-US"/>
              </w:rPr>
            </w:pPr>
          </w:p>
        </w:tc>
        <w:tc>
          <w:tcPr>
            <w:tcW w:w="1481" w:type="dxa"/>
            <w:tcMar>
              <w:left w:w="57" w:type="dxa"/>
              <w:right w:w="57" w:type="dxa"/>
            </w:tcMar>
            <w:vAlign w:val="center"/>
          </w:tcPr>
          <w:p w14:paraId="0D2EA86B" w14:textId="77777777" w:rsidR="00C052A3" w:rsidRPr="00C052A3" w:rsidRDefault="00C052A3" w:rsidP="00C052A3">
            <w:pPr>
              <w:suppressAutoHyphens w:val="0"/>
              <w:jc w:val="center"/>
              <w:rPr>
                <w:rFonts w:asciiTheme="minorHAnsi" w:hAnsiTheme="minorHAnsi" w:cstheme="minorHAnsi"/>
                <w:szCs w:val="22"/>
                <w:lang w:val="el-GR" w:eastAsia="en-US"/>
              </w:rPr>
            </w:pPr>
          </w:p>
        </w:tc>
      </w:tr>
      <w:tr w:rsidR="00C052A3" w:rsidRPr="00C052A3" w14:paraId="7FE49C90" w14:textId="77777777" w:rsidTr="00E93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5DD14858" w14:textId="77777777" w:rsidR="00C052A3" w:rsidRPr="00C052A3" w:rsidRDefault="00C052A3" w:rsidP="00CB3043">
            <w:pPr>
              <w:numPr>
                <w:ilvl w:val="1"/>
                <w:numId w:val="48"/>
              </w:numPr>
              <w:suppressAutoHyphens w:val="0"/>
              <w:spacing w:before="60" w:after="60"/>
              <w:ind w:left="576"/>
              <w:jc w:val="left"/>
              <w:rPr>
                <w:rFonts w:asciiTheme="minorHAnsi" w:hAnsiTheme="minorHAnsi" w:cstheme="minorHAnsi"/>
                <w:b/>
                <w:szCs w:val="22"/>
                <w:lang w:val="el-GR" w:eastAsia="en-US"/>
              </w:rPr>
            </w:pPr>
          </w:p>
        </w:tc>
        <w:tc>
          <w:tcPr>
            <w:tcW w:w="5523" w:type="dxa"/>
            <w:tcMar>
              <w:left w:w="57" w:type="dxa"/>
              <w:right w:w="57" w:type="dxa"/>
            </w:tcMar>
            <w:vAlign w:val="center"/>
          </w:tcPr>
          <w:p w14:paraId="40D14B22" w14:textId="77777777" w:rsidR="00C052A3" w:rsidRPr="00C052A3" w:rsidRDefault="00C052A3" w:rsidP="00C052A3">
            <w:pPr>
              <w:suppressAutoHyphens w:val="0"/>
              <w:spacing w:before="60" w:after="60"/>
              <w:rPr>
                <w:rFonts w:asciiTheme="minorHAnsi" w:hAnsiTheme="minorHAnsi" w:cstheme="minorHAnsi"/>
                <w:szCs w:val="22"/>
                <w:lang w:val="el-GR" w:eastAsia="en-US"/>
              </w:rPr>
            </w:pPr>
            <w:r w:rsidRPr="00C052A3">
              <w:rPr>
                <w:rFonts w:asciiTheme="minorHAnsi" w:hAnsiTheme="minorHAnsi" w:cstheme="minorHAnsi"/>
                <w:szCs w:val="22"/>
                <w:lang w:val="el-GR" w:eastAsia="en-US"/>
              </w:rPr>
              <w:t xml:space="preserve">Η τεχνική προσφορά του Αναδόχου θα ακολουθεί την δομή και θα περιλαμβάνει </w:t>
            </w:r>
            <w:proofErr w:type="spellStart"/>
            <w:r w:rsidRPr="00C052A3">
              <w:rPr>
                <w:rFonts w:asciiTheme="minorHAnsi" w:hAnsiTheme="minorHAnsi" w:cstheme="minorHAnsi"/>
                <w:szCs w:val="22"/>
                <w:lang w:val="el-GR" w:eastAsia="en-US"/>
              </w:rPr>
              <w:t>κατ’ελάχιστο</w:t>
            </w:r>
            <w:proofErr w:type="spellEnd"/>
            <w:r w:rsidRPr="00C052A3">
              <w:rPr>
                <w:rFonts w:asciiTheme="minorHAnsi" w:hAnsiTheme="minorHAnsi" w:cstheme="minorHAnsi"/>
                <w:szCs w:val="22"/>
                <w:lang w:val="el-GR" w:eastAsia="en-US"/>
              </w:rPr>
              <w:t xml:space="preserve"> τα περιεχόμενα που προδιαγράφονται στην ενότητα</w:t>
            </w:r>
            <w:r w:rsidR="007504B4">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sidR="007504B4">
              <w:rPr>
                <w:rFonts w:asciiTheme="minorHAnsi" w:hAnsiTheme="minorHAnsi" w:cstheme="minorHAnsi"/>
                <w:szCs w:val="22"/>
                <w:lang w:val="el-GR" w:eastAsia="en-US"/>
              </w:rPr>
              <w:instrText xml:space="preserve"> REF _Ref496542340 \r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Pr>
                <w:rFonts w:asciiTheme="minorHAnsi" w:hAnsiTheme="minorHAnsi" w:cstheme="minorHAnsi"/>
                <w:szCs w:val="22"/>
                <w:lang w:val="el-GR" w:eastAsia="en-US"/>
              </w:rPr>
              <w:t>2.4.3</w:t>
            </w:r>
            <w:r w:rsidR="00DD18AC">
              <w:rPr>
                <w:rFonts w:asciiTheme="minorHAnsi" w:hAnsiTheme="minorHAnsi" w:cstheme="minorHAnsi"/>
                <w:szCs w:val="22"/>
                <w:lang w:val="el-GR" w:eastAsia="en-US"/>
              </w:rPr>
              <w:fldChar w:fldCharType="end"/>
            </w:r>
            <w:r w:rsidR="00C1115B" w:rsidRPr="00C1115B">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sidR="007504B4">
              <w:rPr>
                <w:rFonts w:asciiTheme="minorHAnsi" w:hAnsiTheme="minorHAnsi" w:cstheme="minorHAnsi"/>
                <w:szCs w:val="22"/>
                <w:lang w:val="el-GR" w:eastAsia="en-US"/>
              </w:rPr>
              <w:instrText xml:space="preserve"> REF _Ref496542340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sidRPr="00824DC8">
              <w:rPr>
                <w:rFonts w:asciiTheme="minorHAnsi" w:hAnsiTheme="minorHAnsi" w:cstheme="minorHAnsi"/>
                <w:lang w:val="el-GR"/>
              </w:rPr>
              <w:t>Περιεχόμενα Φακέλου «Δικαιολογητικά Συμμετοχής - Τεχνική Προσφορά»</w:t>
            </w:r>
            <w:r w:rsidR="00DD18AC">
              <w:rPr>
                <w:rFonts w:asciiTheme="minorHAnsi" w:hAnsiTheme="minorHAnsi" w:cstheme="minorHAnsi"/>
                <w:szCs w:val="22"/>
                <w:lang w:val="el-GR" w:eastAsia="en-US"/>
              </w:rPr>
              <w:fldChar w:fldCharType="end"/>
            </w:r>
            <w:r w:rsidRPr="00C052A3">
              <w:rPr>
                <w:rFonts w:asciiTheme="minorHAnsi" w:hAnsiTheme="minorHAnsi" w:cstheme="minorHAnsi"/>
                <w:szCs w:val="22"/>
                <w:lang w:val="el-GR" w:eastAsia="en-US"/>
              </w:rPr>
              <w:t>.</w:t>
            </w:r>
          </w:p>
        </w:tc>
        <w:tc>
          <w:tcPr>
            <w:tcW w:w="1145" w:type="dxa"/>
            <w:tcMar>
              <w:left w:w="57" w:type="dxa"/>
              <w:right w:w="57" w:type="dxa"/>
            </w:tcMar>
            <w:vAlign w:val="center"/>
          </w:tcPr>
          <w:p w14:paraId="383C3829"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ΝΑΙ</w:t>
            </w:r>
          </w:p>
        </w:tc>
        <w:tc>
          <w:tcPr>
            <w:tcW w:w="1195" w:type="dxa"/>
            <w:tcMar>
              <w:left w:w="57" w:type="dxa"/>
              <w:right w:w="57" w:type="dxa"/>
            </w:tcMar>
            <w:vAlign w:val="center"/>
          </w:tcPr>
          <w:p w14:paraId="79434A71" w14:textId="77777777" w:rsidR="00C052A3" w:rsidRPr="00C052A3" w:rsidRDefault="00C052A3" w:rsidP="00C052A3">
            <w:pPr>
              <w:suppressAutoHyphens w:val="0"/>
              <w:jc w:val="center"/>
              <w:rPr>
                <w:rFonts w:asciiTheme="minorHAnsi" w:hAnsiTheme="minorHAnsi" w:cstheme="minorHAnsi"/>
                <w:szCs w:val="22"/>
                <w:lang w:val="el-GR" w:eastAsia="en-US"/>
              </w:rPr>
            </w:pPr>
          </w:p>
        </w:tc>
        <w:tc>
          <w:tcPr>
            <w:tcW w:w="1481" w:type="dxa"/>
            <w:tcMar>
              <w:left w:w="57" w:type="dxa"/>
              <w:right w:w="57" w:type="dxa"/>
            </w:tcMar>
            <w:vAlign w:val="center"/>
          </w:tcPr>
          <w:p w14:paraId="258BD12E" w14:textId="77777777" w:rsidR="00C052A3" w:rsidRPr="00C052A3" w:rsidRDefault="00C052A3" w:rsidP="00C052A3">
            <w:pPr>
              <w:suppressAutoHyphens w:val="0"/>
              <w:jc w:val="center"/>
              <w:rPr>
                <w:rFonts w:asciiTheme="minorHAnsi" w:hAnsiTheme="minorHAnsi" w:cstheme="minorHAnsi"/>
                <w:szCs w:val="22"/>
                <w:lang w:val="el-GR" w:eastAsia="en-US"/>
              </w:rPr>
            </w:pPr>
          </w:p>
        </w:tc>
      </w:tr>
      <w:tr w:rsidR="00C052A3" w:rsidRPr="00C052A3" w14:paraId="0AA653DF" w14:textId="77777777" w:rsidTr="00E93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00572BC4" w14:textId="77777777" w:rsidR="00C052A3" w:rsidRPr="00C052A3" w:rsidRDefault="00C052A3" w:rsidP="00CB3043">
            <w:pPr>
              <w:numPr>
                <w:ilvl w:val="0"/>
                <w:numId w:val="48"/>
              </w:numPr>
              <w:suppressAutoHyphens w:val="0"/>
              <w:spacing w:before="60" w:after="60"/>
              <w:jc w:val="left"/>
              <w:rPr>
                <w:rFonts w:asciiTheme="minorHAnsi" w:hAnsiTheme="minorHAnsi" w:cstheme="minorHAnsi"/>
                <w:b/>
                <w:szCs w:val="22"/>
                <w:lang w:val="el-GR" w:eastAsia="en-US"/>
              </w:rPr>
            </w:pPr>
          </w:p>
        </w:tc>
        <w:tc>
          <w:tcPr>
            <w:tcW w:w="5523" w:type="dxa"/>
            <w:shd w:val="clear" w:color="auto" w:fill="BFBFBF"/>
            <w:tcMar>
              <w:left w:w="57" w:type="dxa"/>
              <w:right w:w="57" w:type="dxa"/>
            </w:tcMar>
            <w:vAlign w:val="center"/>
          </w:tcPr>
          <w:p w14:paraId="2B369D9A" w14:textId="77777777" w:rsidR="00C052A3" w:rsidRPr="00C052A3" w:rsidRDefault="00C052A3" w:rsidP="00C052A3">
            <w:pPr>
              <w:suppressAutoHyphens w:val="0"/>
              <w:spacing w:before="60" w:after="60"/>
              <w:jc w:val="left"/>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ΜΕΘΟΔΟΛΟΓΙΑ ΥΛΟΠΟΙΗΣΗΣ ΕΡΓΟΥ</w:t>
            </w:r>
          </w:p>
        </w:tc>
        <w:tc>
          <w:tcPr>
            <w:tcW w:w="1145" w:type="dxa"/>
            <w:shd w:val="clear" w:color="auto" w:fill="BFBFBF"/>
            <w:tcMar>
              <w:left w:w="57" w:type="dxa"/>
              <w:right w:w="57" w:type="dxa"/>
            </w:tcMar>
            <w:vAlign w:val="center"/>
          </w:tcPr>
          <w:p w14:paraId="6948D48B" w14:textId="77777777" w:rsidR="00C052A3" w:rsidRPr="00C052A3" w:rsidRDefault="00C052A3" w:rsidP="00C052A3">
            <w:pPr>
              <w:suppressAutoHyphens w:val="0"/>
              <w:spacing w:before="60" w:after="60"/>
              <w:jc w:val="center"/>
              <w:rPr>
                <w:rFonts w:asciiTheme="minorHAnsi" w:hAnsiTheme="minorHAnsi" w:cstheme="minorHAnsi"/>
                <w:b/>
                <w:szCs w:val="22"/>
                <w:lang w:val="el-GR" w:eastAsia="en-US"/>
              </w:rPr>
            </w:pPr>
          </w:p>
        </w:tc>
        <w:tc>
          <w:tcPr>
            <w:tcW w:w="1195" w:type="dxa"/>
            <w:shd w:val="clear" w:color="auto" w:fill="BFBFBF"/>
            <w:tcMar>
              <w:left w:w="57" w:type="dxa"/>
              <w:right w:w="57" w:type="dxa"/>
            </w:tcMar>
            <w:vAlign w:val="center"/>
          </w:tcPr>
          <w:p w14:paraId="2A0EB82E" w14:textId="77777777" w:rsidR="00C052A3" w:rsidRPr="00C052A3" w:rsidRDefault="00C052A3" w:rsidP="00C052A3">
            <w:pPr>
              <w:suppressAutoHyphens w:val="0"/>
              <w:jc w:val="center"/>
              <w:rPr>
                <w:rFonts w:asciiTheme="minorHAnsi" w:hAnsiTheme="minorHAnsi" w:cstheme="minorHAnsi"/>
                <w:szCs w:val="22"/>
                <w:lang w:val="el-GR" w:eastAsia="en-US"/>
              </w:rPr>
            </w:pPr>
          </w:p>
        </w:tc>
        <w:tc>
          <w:tcPr>
            <w:tcW w:w="1481" w:type="dxa"/>
            <w:shd w:val="clear" w:color="auto" w:fill="BFBFBF"/>
            <w:tcMar>
              <w:left w:w="57" w:type="dxa"/>
              <w:right w:w="57" w:type="dxa"/>
            </w:tcMar>
            <w:vAlign w:val="center"/>
          </w:tcPr>
          <w:p w14:paraId="11BC94D4" w14:textId="77777777" w:rsidR="00C052A3" w:rsidRPr="00C052A3" w:rsidRDefault="00C052A3" w:rsidP="00C052A3">
            <w:pPr>
              <w:suppressAutoHyphens w:val="0"/>
              <w:jc w:val="center"/>
              <w:rPr>
                <w:rFonts w:asciiTheme="minorHAnsi" w:hAnsiTheme="minorHAnsi" w:cstheme="minorHAnsi"/>
                <w:szCs w:val="22"/>
                <w:lang w:val="el-GR" w:eastAsia="en-US"/>
              </w:rPr>
            </w:pPr>
          </w:p>
        </w:tc>
      </w:tr>
      <w:tr w:rsidR="004B61CA" w:rsidRPr="00FB4783" w14:paraId="1DF580BE" w14:textId="77777777" w:rsidTr="004B61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29EC5719" w14:textId="77777777" w:rsidR="004B61CA" w:rsidRPr="00C052A3" w:rsidRDefault="004B61CA" w:rsidP="004B61CA">
            <w:pPr>
              <w:numPr>
                <w:ilvl w:val="1"/>
                <w:numId w:val="48"/>
              </w:numPr>
              <w:suppressAutoHyphens w:val="0"/>
              <w:spacing w:before="60" w:after="60"/>
              <w:ind w:left="576"/>
              <w:jc w:val="left"/>
              <w:rPr>
                <w:rFonts w:asciiTheme="minorHAnsi" w:hAnsiTheme="minorHAnsi" w:cstheme="minorHAnsi"/>
                <w:b/>
                <w:szCs w:val="22"/>
                <w:lang w:val="el-GR" w:eastAsia="en-US"/>
              </w:rPr>
            </w:pPr>
          </w:p>
        </w:tc>
        <w:tc>
          <w:tcPr>
            <w:tcW w:w="5523" w:type="dxa"/>
            <w:tcMar>
              <w:left w:w="57" w:type="dxa"/>
              <w:right w:w="57" w:type="dxa"/>
            </w:tcMar>
          </w:tcPr>
          <w:p w14:paraId="6AD61FB0" w14:textId="77777777" w:rsidR="004B61CA" w:rsidRPr="00C052A3" w:rsidRDefault="004B61CA" w:rsidP="004B61CA">
            <w:pPr>
              <w:suppressAutoHyphens w:val="0"/>
              <w:spacing w:before="60" w:after="60"/>
              <w:rPr>
                <w:rFonts w:asciiTheme="minorHAnsi" w:hAnsiTheme="minorHAnsi" w:cstheme="minorHAnsi"/>
                <w:szCs w:val="22"/>
                <w:lang w:val="el-GR" w:eastAsia="en-US"/>
              </w:rPr>
            </w:pPr>
            <w:r w:rsidRPr="004B61CA">
              <w:rPr>
                <w:lang w:val="el-GR"/>
              </w:rPr>
              <w:t>Περιγραφή Μεθοδολογίας διοίκησης και διασφάλισης ποιότητας έργου και χρονοδιαγράμματος υλοποίησης του Έργου σύμφωνα με τις απαιτήσεις της παρ.</w:t>
            </w:r>
            <w:r>
              <w:rPr>
                <w:lang w:val="el-GR"/>
              </w:rPr>
              <w:t xml:space="preserve"> </w:t>
            </w:r>
            <w:r w:rsidR="00DD18AC">
              <w:rPr>
                <w:lang w:val="el-GR"/>
              </w:rPr>
              <w:fldChar w:fldCharType="begin"/>
            </w:r>
            <w:r>
              <w:rPr>
                <w:lang w:val="el-GR"/>
              </w:rPr>
              <w:instrText xml:space="preserve"> REF _Ref9427612 \r \h </w:instrText>
            </w:r>
            <w:r w:rsidR="00DD18AC">
              <w:rPr>
                <w:lang w:val="el-GR"/>
              </w:rPr>
            </w:r>
            <w:r w:rsidR="00DD18AC">
              <w:rPr>
                <w:lang w:val="el-GR"/>
              </w:rPr>
              <w:fldChar w:fldCharType="separate"/>
            </w:r>
            <w:r w:rsidR="00E44343">
              <w:rPr>
                <w:lang w:val="el-GR"/>
              </w:rPr>
              <w:t>1.3.2</w:t>
            </w:r>
            <w:r w:rsidR="00DD18AC">
              <w:rPr>
                <w:lang w:val="el-GR"/>
              </w:rPr>
              <w:fldChar w:fldCharType="end"/>
            </w:r>
            <w:r>
              <w:rPr>
                <w:lang w:val="el-GR"/>
              </w:rPr>
              <w:t xml:space="preserve"> </w:t>
            </w:r>
            <w:r w:rsidR="00DD18AC">
              <w:rPr>
                <w:lang w:val="el-GR"/>
              </w:rPr>
              <w:fldChar w:fldCharType="begin"/>
            </w:r>
            <w:r>
              <w:rPr>
                <w:lang w:val="el-GR"/>
              </w:rPr>
              <w:instrText xml:space="preserve"> REF _Ref9427615 \h </w:instrText>
            </w:r>
            <w:r w:rsidR="00DD18AC">
              <w:rPr>
                <w:lang w:val="el-GR"/>
              </w:rPr>
            </w:r>
            <w:r w:rsidR="00DD18AC">
              <w:rPr>
                <w:lang w:val="el-GR"/>
              </w:rPr>
              <w:fldChar w:fldCharType="separate"/>
            </w:r>
            <w:r w:rsidR="00E44343" w:rsidRPr="00BE22BF">
              <w:rPr>
                <w:rFonts w:eastAsia="SimSun"/>
                <w:lang w:val="el-GR"/>
              </w:rPr>
              <w:t>Διάρκεια σύμβασης-Χρόνοι παράδοσης</w:t>
            </w:r>
            <w:r w:rsidR="00DD18AC">
              <w:rPr>
                <w:lang w:val="el-GR"/>
              </w:rPr>
              <w:fldChar w:fldCharType="end"/>
            </w:r>
            <w:r w:rsidRPr="004B61CA">
              <w:rPr>
                <w:lang w:val="el-GR"/>
              </w:rPr>
              <w:t>.</w:t>
            </w:r>
          </w:p>
        </w:tc>
        <w:tc>
          <w:tcPr>
            <w:tcW w:w="1145" w:type="dxa"/>
            <w:tcMar>
              <w:left w:w="57" w:type="dxa"/>
              <w:right w:w="57" w:type="dxa"/>
            </w:tcMar>
            <w:vAlign w:val="center"/>
          </w:tcPr>
          <w:p w14:paraId="338A9953" w14:textId="77777777" w:rsidR="004B61CA" w:rsidRPr="00C052A3" w:rsidRDefault="004B61CA" w:rsidP="004B61CA">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ΝΑΙ</w:t>
            </w:r>
          </w:p>
        </w:tc>
        <w:tc>
          <w:tcPr>
            <w:tcW w:w="1195" w:type="dxa"/>
            <w:tcMar>
              <w:left w:w="57" w:type="dxa"/>
              <w:right w:w="57" w:type="dxa"/>
            </w:tcMar>
            <w:vAlign w:val="center"/>
          </w:tcPr>
          <w:p w14:paraId="6728DEB1" w14:textId="77777777" w:rsidR="004B61CA" w:rsidRPr="00C052A3" w:rsidRDefault="004B61CA" w:rsidP="004B61CA">
            <w:pPr>
              <w:suppressAutoHyphens w:val="0"/>
              <w:jc w:val="center"/>
              <w:rPr>
                <w:rFonts w:asciiTheme="minorHAnsi" w:hAnsiTheme="minorHAnsi" w:cstheme="minorHAnsi"/>
                <w:szCs w:val="22"/>
                <w:lang w:val="el-GR" w:eastAsia="en-US"/>
              </w:rPr>
            </w:pPr>
          </w:p>
        </w:tc>
        <w:tc>
          <w:tcPr>
            <w:tcW w:w="1481" w:type="dxa"/>
            <w:tcMar>
              <w:left w:w="57" w:type="dxa"/>
              <w:right w:w="57" w:type="dxa"/>
            </w:tcMar>
            <w:vAlign w:val="center"/>
          </w:tcPr>
          <w:p w14:paraId="25F40877" w14:textId="77777777" w:rsidR="004B61CA" w:rsidRPr="00C052A3" w:rsidRDefault="004B61CA" w:rsidP="004B61CA">
            <w:pPr>
              <w:suppressAutoHyphens w:val="0"/>
              <w:jc w:val="center"/>
              <w:rPr>
                <w:rFonts w:asciiTheme="minorHAnsi" w:hAnsiTheme="minorHAnsi" w:cstheme="minorHAnsi"/>
                <w:szCs w:val="22"/>
                <w:lang w:val="el-GR" w:eastAsia="en-US"/>
              </w:rPr>
            </w:pPr>
          </w:p>
        </w:tc>
      </w:tr>
      <w:tr w:rsidR="004B61CA" w:rsidRPr="00FB4783" w14:paraId="350C0B2E" w14:textId="77777777" w:rsidTr="004B61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6E58C5BF" w14:textId="77777777" w:rsidR="004B61CA" w:rsidRPr="00C052A3" w:rsidRDefault="004B61CA" w:rsidP="004B61CA">
            <w:pPr>
              <w:numPr>
                <w:ilvl w:val="1"/>
                <w:numId w:val="48"/>
              </w:numPr>
              <w:suppressAutoHyphens w:val="0"/>
              <w:spacing w:before="60" w:after="60"/>
              <w:ind w:left="576"/>
              <w:jc w:val="left"/>
              <w:rPr>
                <w:rFonts w:asciiTheme="minorHAnsi" w:hAnsiTheme="minorHAnsi" w:cstheme="minorHAnsi"/>
                <w:b/>
                <w:szCs w:val="22"/>
                <w:lang w:val="el-GR" w:eastAsia="en-US"/>
              </w:rPr>
            </w:pPr>
          </w:p>
        </w:tc>
        <w:tc>
          <w:tcPr>
            <w:tcW w:w="5523" w:type="dxa"/>
            <w:tcMar>
              <w:left w:w="57" w:type="dxa"/>
              <w:right w:w="57" w:type="dxa"/>
            </w:tcMar>
          </w:tcPr>
          <w:p w14:paraId="5EA73096" w14:textId="77777777" w:rsidR="004B61CA" w:rsidRPr="00C052A3" w:rsidRDefault="004B61CA" w:rsidP="004B61CA">
            <w:pPr>
              <w:suppressAutoHyphens w:val="0"/>
              <w:spacing w:before="60" w:after="60"/>
              <w:rPr>
                <w:rFonts w:asciiTheme="minorHAnsi" w:hAnsiTheme="minorHAnsi" w:cstheme="minorHAnsi"/>
                <w:szCs w:val="22"/>
                <w:lang w:val="el-GR" w:eastAsia="en-US"/>
              </w:rPr>
            </w:pPr>
            <w:r w:rsidRPr="004B61CA">
              <w:rPr>
                <w:lang w:val="el-GR"/>
              </w:rPr>
              <w:t xml:space="preserve">Ο υποψήφιος Ανάδοχος θα πρέπει να συμπεριλάβει στην προσφορά του αναλυτική παρουσίαση των παραδοτέων που ζητούνται ανά Φάση του Έργου, σύμφωνα με τα οριζόμενα της παρ. </w:t>
            </w:r>
            <w:r w:rsidR="00DD18AC">
              <w:rPr>
                <w:lang w:val="el-GR"/>
              </w:rPr>
              <w:fldChar w:fldCharType="begin"/>
            </w:r>
            <w:r>
              <w:rPr>
                <w:lang w:val="el-GR"/>
              </w:rPr>
              <w:instrText xml:space="preserve"> REF _Ref9427650 \r \h </w:instrText>
            </w:r>
            <w:r w:rsidR="00DD18AC">
              <w:rPr>
                <w:lang w:val="el-GR"/>
              </w:rPr>
            </w:r>
            <w:r w:rsidR="00DD18AC">
              <w:rPr>
                <w:lang w:val="el-GR"/>
              </w:rPr>
              <w:fldChar w:fldCharType="separate"/>
            </w:r>
            <w:r w:rsidR="00E44343">
              <w:rPr>
                <w:lang w:val="el-GR"/>
              </w:rPr>
              <w:t>1.3.4</w:t>
            </w:r>
            <w:r w:rsidR="00DD18AC">
              <w:rPr>
                <w:lang w:val="el-GR"/>
              </w:rPr>
              <w:fldChar w:fldCharType="end"/>
            </w:r>
            <w:r>
              <w:rPr>
                <w:lang w:val="el-GR"/>
              </w:rPr>
              <w:t xml:space="preserve"> </w:t>
            </w:r>
            <w:r w:rsidR="00DD18AC">
              <w:rPr>
                <w:lang w:val="el-GR"/>
              </w:rPr>
              <w:fldChar w:fldCharType="begin"/>
            </w:r>
            <w:r>
              <w:rPr>
                <w:lang w:val="el-GR"/>
              </w:rPr>
              <w:instrText xml:space="preserve"> REF _Ref9427656 \h </w:instrText>
            </w:r>
            <w:r w:rsidR="00DD18AC">
              <w:rPr>
                <w:lang w:val="el-GR"/>
              </w:rPr>
            </w:r>
            <w:r w:rsidR="00DD18AC">
              <w:rPr>
                <w:lang w:val="el-GR"/>
              </w:rPr>
              <w:fldChar w:fldCharType="separate"/>
            </w:r>
            <w:r w:rsidR="00E44343" w:rsidRPr="00BE22BF">
              <w:rPr>
                <w:rFonts w:eastAsia="SimSun"/>
                <w:lang w:val="el-GR"/>
              </w:rPr>
              <w:t>Φάσεις - Παραδοτέα</w:t>
            </w:r>
            <w:r w:rsidR="00DD18AC">
              <w:rPr>
                <w:lang w:val="el-GR"/>
              </w:rPr>
              <w:fldChar w:fldCharType="end"/>
            </w:r>
            <w:r w:rsidRPr="004B61CA">
              <w:rPr>
                <w:lang w:val="el-GR"/>
              </w:rPr>
              <w:t xml:space="preserve">. </w:t>
            </w:r>
          </w:p>
        </w:tc>
        <w:tc>
          <w:tcPr>
            <w:tcW w:w="1145" w:type="dxa"/>
            <w:tcMar>
              <w:left w:w="57" w:type="dxa"/>
              <w:right w:w="57" w:type="dxa"/>
            </w:tcMar>
            <w:vAlign w:val="center"/>
          </w:tcPr>
          <w:p w14:paraId="4EFFE29A" w14:textId="77777777" w:rsidR="004B61CA" w:rsidRPr="00C052A3" w:rsidRDefault="004B61CA" w:rsidP="004B61CA">
            <w:pPr>
              <w:suppressAutoHyphens w:val="0"/>
              <w:spacing w:before="60" w:after="60"/>
              <w:jc w:val="center"/>
              <w:rPr>
                <w:rFonts w:asciiTheme="minorHAnsi" w:hAnsiTheme="minorHAnsi" w:cstheme="minorHAnsi"/>
                <w:b/>
                <w:szCs w:val="22"/>
                <w:lang w:val="el-GR" w:eastAsia="en-US"/>
              </w:rPr>
            </w:pPr>
            <w:r w:rsidRPr="00C052A3">
              <w:rPr>
                <w:rFonts w:asciiTheme="minorHAnsi" w:hAnsiTheme="minorHAnsi" w:cstheme="minorHAnsi"/>
                <w:b/>
                <w:szCs w:val="22"/>
                <w:lang w:val="el-GR" w:eastAsia="en-US"/>
              </w:rPr>
              <w:t>ΝΑΙ</w:t>
            </w:r>
          </w:p>
        </w:tc>
        <w:tc>
          <w:tcPr>
            <w:tcW w:w="1195" w:type="dxa"/>
            <w:tcMar>
              <w:left w:w="57" w:type="dxa"/>
              <w:right w:w="57" w:type="dxa"/>
            </w:tcMar>
            <w:vAlign w:val="center"/>
          </w:tcPr>
          <w:p w14:paraId="49A50E4E" w14:textId="77777777" w:rsidR="004B61CA" w:rsidRPr="00C052A3" w:rsidRDefault="004B61CA" w:rsidP="004B61CA">
            <w:pPr>
              <w:suppressAutoHyphens w:val="0"/>
              <w:jc w:val="center"/>
              <w:rPr>
                <w:rFonts w:asciiTheme="minorHAnsi" w:hAnsiTheme="minorHAnsi" w:cstheme="minorHAnsi"/>
                <w:szCs w:val="22"/>
                <w:lang w:val="el-GR" w:eastAsia="en-US"/>
              </w:rPr>
            </w:pPr>
          </w:p>
        </w:tc>
        <w:tc>
          <w:tcPr>
            <w:tcW w:w="1481" w:type="dxa"/>
            <w:tcMar>
              <w:left w:w="57" w:type="dxa"/>
              <w:right w:w="57" w:type="dxa"/>
            </w:tcMar>
            <w:vAlign w:val="center"/>
          </w:tcPr>
          <w:p w14:paraId="5C229070" w14:textId="77777777" w:rsidR="004B61CA" w:rsidRPr="00C052A3" w:rsidRDefault="004B61CA" w:rsidP="004B61CA">
            <w:pPr>
              <w:suppressAutoHyphens w:val="0"/>
              <w:jc w:val="center"/>
              <w:rPr>
                <w:rFonts w:asciiTheme="minorHAnsi" w:hAnsiTheme="minorHAnsi" w:cstheme="minorHAnsi"/>
                <w:szCs w:val="22"/>
                <w:lang w:val="el-GR" w:eastAsia="en-US"/>
              </w:rPr>
            </w:pPr>
          </w:p>
        </w:tc>
      </w:tr>
    </w:tbl>
    <w:p w14:paraId="2A15AC2B" w14:textId="77777777" w:rsidR="00C052A3" w:rsidRPr="00C052A3" w:rsidRDefault="00C052A3" w:rsidP="00C052A3">
      <w:pPr>
        <w:suppressAutoHyphens w:val="0"/>
        <w:spacing w:line="276" w:lineRule="auto"/>
        <w:rPr>
          <w:rFonts w:asciiTheme="minorHAnsi" w:hAnsiTheme="minorHAnsi" w:cstheme="minorHAnsi"/>
          <w:szCs w:val="22"/>
          <w:lang w:val="el-GR" w:eastAsia="en-US"/>
        </w:rPr>
      </w:pPr>
    </w:p>
    <w:p w14:paraId="1C7AB9E7" w14:textId="77777777" w:rsidR="00C052A3" w:rsidRPr="00C052A3" w:rsidRDefault="00C052A3" w:rsidP="00C052A3">
      <w:pPr>
        <w:suppressAutoHyphens w:val="0"/>
        <w:spacing w:line="276" w:lineRule="auto"/>
        <w:rPr>
          <w:rFonts w:asciiTheme="minorHAnsi" w:hAnsiTheme="minorHAnsi" w:cstheme="minorHAnsi"/>
          <w:szCs w:val="22"/>
          <w:lang w:val="el-GR" w:eastAsia="en-US"/>
        </w:rPr>
      </w:pPr>
    </w:p>
    <w:p w14:paraId="2B3A82F3" w14:textId="77777777" w:rsidR="00C052A3" w:rsidRPr="00C94C40" w:rsidRDefault="00C052A3" w:rsidP="00CB3043">
      <w:pPr>
        <w:pStyle w:val="4"/>
        <w:numPr>
          <w:ilvl w:val="0"/>
          <w:numId w:val="49"/>
        </w:numPr>
        <w:tabs>
          <w:tab w:val="left" w:pos="1134"/>
        </w:tabs>
        <w:rPr>
          <w:rFonts w:asciiTheme="minorHAnsi" w:hAnsiTheme="minorHAnsi" w:cstheme="minorHAnsi"/>
          <w:lang w:val="el-GR"/>
        </w:rPr>
      </w:pPr>
      <w:bookmarkStart w:id="244" w:name="_Ref367270852"/>
      <w:bookmarkStart w:id="245" w:name="_Toc479153877"/>
      <w:bookmarkStart w:id="246" w:name="_Toc20735235"/>
      <w:r w:rsidRPr="00C94C40">
        <w:rPr>
          <w:rFonts w:asciiTheme="minorHAnsi" w:hAnsiTheme="minorHAnsi" w:cstheme="minorHAnsi"/>
          <w:lang w:val="el-GR"/>
        </w:rPr>
        <w:t>ΥΠΗΡΕΣΙΕΣ</w:t>
      </w:r>
      <w:bookmarkEnd w:id="244"/>
      <w:bookmarkEnd w:id="245"/>
      <w:bookmarkEnd w:id="246"/>
    </w:p>
    <w:tbl>
      <w:tblPr>
        <w:tblW w:w="9777" w:type="dxa"/>
        <w:tblLayout w:type="fixed"/>
        <w:tblCellMar>
          <w:left w:w="0" w:type="dxa"/>
          <w:right w:w="0" w:type="dxa"/>
        </w:tblCellMar>
        <w:tblLook w:val="0000" w:firstRow="0" w:lastRow="0" w:firstColumn="0" w:lastColumn="0" w:noHBand="0" w:noVBand="0"/>
      </w:tblPr>
      <w:tblGrid>
        <w:gridCol w:w="777"/>
        <w:gridCol w:w="5220"/>
        <w:gridCol w:w="1080"/>
        <w:gridCol w:w="1260"/>
        <w:gridCol w:w="1440"/>
      </w:tblGrid>
      <w:tr w:rsidR="00C052A3" w:rsidRPr="00C052A3" w14:paraId="25C70135" w14:textId="77777777" w:rsidTr="00E935BA">
        <w:trPr>
          <w:tblHeader/>
        </w:trPr>
        <w:tc>
          <w:tcPr>
            <w:tcW w:w="777"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7EBE684F" w14:textId="77777777" w:rsidR="00C052A3" w:rsidRPr="00C052A3" w:rsidRDefault="00C052A3" w:rsidP="00C052A3">
            <w:pPr>
              <w:suppressAutoHyphens w:val="0"/>
              <w:snapToGrid w:val="0"/>
              <w:spacing w:before="60" w:after="60" w:line="276" w:lineRule="auto"/>
              <w:rPr>
                <w:rFonts w:asciiTheme="minorHAnsi" w:hAnsiTheme="minorHAnsi" w:cstheme="minorHAnsi"/>
                <w:b/>
                <w:bCs/>
                <w:szCs w:val="22"/>
                <w:lang w:val="el-GR" w:eastAsia="en-US"/>
              </w:rPr>
            </w:pPr>
            <w:r w:rsidRPr="00C052A3">
              <w:rPr>
                <w:rFonts w:asciiTheme="minorHAnsi" w:hAnsiTheme="minorHAnsi" w:cstheme="minorHAnsi"/>
                <w:b/>
                <w:bCs/>
                <w:szCs w:val="22"/>
                <w:lang w:val="el-GR" w:eastAsia="en-US"/>
              </w:rPr>
              <w:t>Α/Α</w:t>
            </w:r>
          </w:p>
        </w:tc>
        <w:tc>
          <w:tcPr>
            <w:tcW w:w="522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69B49C34" w14:textId="77777777" w:rsidR="00C052A3" w:rsidRPr="00C052A3" w:rsidRDefault="00C052A3" w:rsidP="00C052A3">
            <w:pPr>
              <w:suppressAutoHyphens w:val="0"/>
              <w:snapToGrid w:val="0"/>
              <w:spacing w:before="60" w:after="60" w:line="276" w:lineRule="auto"/>
              <w:jc w:val="center"/>
              <w:rPr>
                <w:rFonts w:asciiTheme="minorHAnsi" w:hAnsiTheme="minorHAnsi" w:cstheme="minorHAnsi"/>
                <w:b/>
                <w:bCs/>
                <w:szCs w:val="22"/>
                <w:lang w:val="el-GR" w:eastAsia="en-US"/>
              </w:rPr>
            </w:pPr>
            <w:r w:rsidRPr="00C052A3">
              <w:rPr>
                <w:rFonts w:asciiTheme="minorHAnsi" w:hAnsiTheme="minorHAnsi" w:cstheme="minorHAnsi"/>
                <w:b/>
                <w:bCs/>
                <w:szCs w:val="22"/>
                <w:lang w:val="el-GR" w:eastAsia="en-US"/>
              </w:rPr>
              <w:t>ΠΡΟΔΙΑΓΡΑΦΗ</w:t>
            </w:r>
          </w:p>
        </w:tc>
        <w:tc>
          <w:tcPr>
            <w:tcW w:w="108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50D95A52" w14:textId="77777777" w:rsidR="00C052A3" w:rsidRPr="00C052A3" w:rsidRDefault="00C052A3" w:rsidP="00C052A3">
            <w:pPr>
              <w:suppressAutoHyphens w:val="0"/>
              <w:snapToGrid w:val="0"/>
              <w:spacing w:before="60" w:after="60" w:line="276" w:lineRule="auto"/>
              <w:jc w:val="center"/>
              <w:rPr>
                <w:rFonts w:asciiTheme="minorHAnsi" w:hAnsiTheme="minorHAnsi" w:cstheme="minorHAnsi"/>
                <w:b/>
                <w:bCs/>
                <w:szCs w:val="22"/>
                <w:lang w:val="el-GR" w:eastAsia="en-US"/>
              </w:rPr>
            </w:pPr>
            <w:r w:rsidRPr="00C052A3">
              <w:rPr>
                <w:rFonts w:asciiTheme="minorHAnsi" w:hAnsiTheme="minorHAnsi" w:cstheme="minorHAnsi"/>
                <w:b/>
                <w:bCs/>
                <w:szCs w:val="22"/>
                <w:lang w:val="el-GR" w:eastAsia="en-US"/>
              </w:rPr>
              <w:t>ΑΠΑΙΤΗΣΗ</w:t>
            </w:r>
          </w:p>
        </w:tc>
        <w:tc>
          <w:tcPr>
            <w:tcW w:w="126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3D6AD70D" w14:textId="77777777" w:rsidR="00C052A3" w:rsidRPr="00C052A3" w:rsidRDefault="00C052A3" w:rsidP="00C052A3">
            <w:pPr>
              <w:suppressAutoHyphens w:val="0"/>
              <w:snapToGrid w:val="0"/>
              <w:spacing w:line="276" w:lineRule="auto"/>
              <w:jc w:val="center"/>
              <w:rPr>
                <w:rFonts w:asciiTheme="minorHAnsi" w:hAnsiTheme="minorHAnsi" w:cstheme="minorHAnsi"/>
                <w:b/>
                <w:bCs/>
                <w:szCs w:val="22"/>
                <w:lang w:val="el-GR" w:eastAsia="en-US"/>
              </w:rPr>
            </w:pPr>
            <w:r w:rsidRPr="00C052A3">
              <w:rPr>
                <w:rFonts w:asciiTheme="minorHAnsi" w:hAnsiTheme="minorHAnsi" w:cstheme="minorHAnsi"/>
                <w:b/>
                <w:bCs/>
                <w:szCs w:val="22"/>
                <w:lang w:val="el-GR" w:eastAsia="en-US"/>
              </w:rPr>
              <w:t>ΑΠΑΝΤΗΣΗ</w:t>
            </w:r>
          </w:p>
        </w:tc>
        <w:tc>
          <w:tcPr>
            <w:tcW w:w="1440" w:type="dxa"/>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14:paraId="46C8F0B4" w14:textId="77777777" w:rsidR="00C052A3" w:rsidRPr="00C052A3" w:rsidRDefault="00C052A3" w:rsidP="00C052A3">
            <w:pPr>
              <w:suppressAutoHyphens w:val="0"/>
              <w:snapToGrid w:val="0"/>
              <w:spacing w:line="276" w:lineRule="auto"/>
              <w:jc w:val="center"/>
              <w:rPr>
                <w:rFonts w:asciiTheme="minorHAnsi" w:hAnsiTheme="minorHAnsi" w:cstheme="minorHAnsi"/>
                <w:b/>
                <w:bCs/>
                <w:szCs w:val="22"/>
                <w:lang w:val="el-GR" w:eastAsia="en-US"/>
              </w:rPr>
            </w:pPr>
            <w:r w:rsidRPr="00C052A3">
              <w:rPr>
                <w:rFonts w:asciiTheme="minorHAnsi" w:hAnsiTheme="minorHAnsi" w:cstheme="minorHAnsi"/>
                <w:b/>
                <w:bCs/>
                <w:szCs w:val="22"/>
                <w:lang w:val="el-GR" w:eastAsia="en-US"/>
              </w:rPr>
              <w:t>ΠΑΡΑΠΟΜΠΗ</w:t>
            </w:r>
            <w:r w:rsidRPr="00C052A3">
              <w:rPr>
                <w:rFonts w:asciiTheme="minorHAnsi" w:hAnsiTheme="minorHAnsi" w:cstheme="minorHAnsi"/>
                <w:b/>
                <w:bCs/>
                <w:szCs w:val="22"/>
                <w:lang w:val="el-GR" w:eastAsia="en-US"/>
              </w:rPr>
              <w:br/>
              <w:t>ΤΕΚΜΗΡΙΩΣΗΣ</w:t>
            </w:r>
          </w:p>
        </w:tc>
      </w:tr>
      <w:tr w:rsidR="00C052A3" w:rsidRPr="00C052A3" w14:paraId="455904D6" w14:textId="77777777" w:rsidTr="00E935BA">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5E862398" w14:textId="77777777" w:rsidR="00C052A3" w:rsidRPr="00C052A3" w:rsidRDefault="00C052A3" w:rsidP="00C052A3">
            <w:pPr>
              <w:suppressAutoHyphens w:val="0"/>
              <w:snapToGrid w:val="0"/>
              <w:spacing w:before="60" w:after="60" w:line="276" w:lineRule="auto"/>
              <w:rPr>
                <w:rFonts w:asciiTheme="minorHAnsi" w:hAnsiTheme="minorHAnsi" w:cstheme="minorHAnsi"/>
                <w:b/>
                <w:bCs/>
                <w:szCs w:val="22"/>
                <w:lang w:val="el-GR" w:eastAsia="en-US"/>
              </w:rPr>
            </w:pPr>
            <w:r w:rsidRPr="00C052A3">
              <w:rPr>
                <w:rFonts w:asciiTheme="minorHAnsi" w:hAnsiTheme="minorHAnsi" w:cstheme="minorHAnsi"/>
                <w:b/>
                <w:szCs w:val="22"/>
                <w:lang w:val="el-GR" w:eastAsia="en-US"/>
              </w:rPr>
              <w:t>1</w:t>
            </w:r>
            <w:r w:rsidRPr="00C052A3">
              <w:rPr>
                <w:rFonts w:asciiTheme="minorHAnsi" w:hAnsiTheme="minorHAnsi" w:cstheme="minorHAnsi"/>
                <w:b/>
                <w:bCs/>
                <w:szCs w:val="22"/>
                <w:lang w:val="el-GR" w:eastAsia="en-US"/>
              </w:rPr>
              <w:t>.</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5B107A26" w14:textId="65234752" w:rsidR="00C052A3" w:rsidRPr="00C052A3" w:rsidRDefault="00C052A3" w:rsidP="00C052A3">
            <w:pPr>
              <w:suppressAutoHyphens w:val="0"/>
              <w:snapToGrid w:val="0"/>
              <w:spacing w:before="60" w:after="60" w:line="276" w:lineRule="auto"/>
              <w:rPr>
                <w:rFonts w:asciiTheme="minorHAnsi" w:hAnsiTheme="minorHAnsi" w:cstheme="minorHAnsi"/>
                <w:b/>
                <w:bCs/>
                <w:szCs w:val="22"/>
                <w:lang w:val="el-GR" w:eastAsia="en-US"/>
              </w:rPr>
            </w:pPr>
            <w:r w:rsidRPr="00C052A3">
              <w:rPr>
                <w:rFonts w:asciiTheme="minorHAnsi" w:hAnsiTheme="minorHAnsi" w:cstheme="minorHAnsi"/>
                <w:szCs w:val="22"/>
                <w:lang w:val="el-GR" w:eastAsia="en-US"/>
              </w:rPr>
              <w:t>Πλήρης συμμόρφωση με τις απαιτήσεις των παραγράφων</w:t>
            </w:r>
            <w:r w:rsidR="00CB1F2C">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sidR="00CB1F2C">
              <w:rPr>
                <w:rFonts w:asciiTheme="minorHAnsi" w:hAnsiTheme="minorHAnsi" w:cstheme="minorHAnsi"/>
                <w:szCs w:val="22"/>
                <w:lang w:val="el-GR" w:eastAsia="en-US"/>
              </w:rPr>
              <w:instrText xml:space="preserve"> REF _Ref516234456 \r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Pr>
                <w:rFonts w:asciiTheme="minorHAnsi" w:hAnsiTheme="minorHAnsi" w:cstheme="minorHAnsi"/>
                <w:szCs w:val="22"/>
                <w:lang w:val="el-GR" w:eastAsia="en-US"/>
              </w:rPr>
              <w:t>1.3</w:t>
            </w:r>
            <w:r w:rsidR="00DD18AC">
              <w:rPr>
                <w:rFonts w:asciiTheme="minorHAnsi" w:hAnsiTheme="minorHAnsi" w:cstheme="minorHAnsi"/>
                <w:szCs w:val="22"/>
                <w:lang w:val="el-GR" w:eastAsia="en-US"/>
              </w:rPr>
              <w:fldChar w:fldCharType="end"/>
            </w:r>
            <w:r w:rsidR="00CB1F2C">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sidR="00CB1F2C">
              <w:rPr>
                <w:rFonts w:asciiTheme="minorHAnsi" w:hAnsiTheme="minorHAnsi" w:cstheme="minorHAnsi"/>
                <w:szCs w:val="22"/>
                <w:lang w:val="el-GR" w:eastAsia="en-US"/>
              </w:rPr>
              <w:instrText xml:space="preserve"> REF _Ref516234462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sidRPr="00BE22BF">
              <w:rPr>
                <w:rFonts w:eastAsia="SimSun"/>
                <w:lang w:val="el-GR"/>
              </w:rPr>
              <w:t>ΑΝΤΙΚΕΙΜΕΝΟ ΤΗΣ ΣΥΜΒΑΣΗΣ</w:t>
            </w:r>
            <w:r w:rsidR="00DD18AC">
              <w:rPr>
                <w:rFonts w:asciiTheme="minorHAnsi" w:hAnsiTheme="minorHAnsi" w:cstheme="minorHAnsi"/>
                <w:szCs w:val="22"/>
                <w:lang w:val="el-GR" w:eastAsia="en-US"/>
              </w:rPr>
              <w:fldChar w:fldCharType="end"/>
            </w:r>
            <w:r w:rsidRPr="00C052A3">
              <w:rPr>
                <w:rFonts w:asciiTheme="minorHAnsi" w:hAnsiTheme="minorHAnsi" w:cstheme="minorHAnsi"/>
                <w:szCs w:val="22"/>
                <w:lang w:val="el-GR" w:eastAsia="en-US"/>
              </w:rPr>
              <w:t xml:space="preserve">            </w:t>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22AEE48" w14:textId="77777777" w:rsidR="00C052A3" w:rsidRPr="00C052A3" w:rsidRDefault="00C052A3" w:rsidP="00C052A3">
            <w:pPr>
              <w:suppressAutoHyphens w:val="0"/>
              <w:snapToGrid w:val="0"/>
              <w:spacing w:before="60" w:after="60" w:line="276" w:lineRule="auto"/>
              <w:jc w:val="center"/>
              <w:rPr>
                <w:rFonts w:asciiTheme="minorHAnsi" w:hAnsiTheme="minorHAnsi" w:cstheme="minorHAnsi"/>
                <w:b/>
                <w:bCs/>
                <w:szCs w:val="22"/>
                <w:lang w:val="el-GR" w:eastAsia="en-US"/>
              </w:rPr>
            </w:pPr>
            <w:r w:rsidRPr="00C052A3">
              <w:rPr>
                <w:rFonts w:asciiTheme="minorHAnsi" w:hAnsiTheme="minorHAnsi" w:cstheme="minorHAnsi"/>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6403F7E7" w14:textId="77777777" w:rsidR="00C052A3" w:rsidRPr="00C052A3" w:rsidRDefault="00C052A3" w:rsidP="00C052A3">
            <w:pPr>
              <w:suppressAutoHyphens w:val="0"/>
              <w:snapToGrid w:val="0"/>
              <w:spacing w:line="276" w:lineRule="auto"/>
              <w:jc w:val="center"/>
              <w:rPr>
                <w:rFonts w:asciiTheme="minorHAnsi" w:hAnsiTheme="minorHAnsi" w:cstheme="minorHAnsi"/>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074A3828" w14:textId="77777777" w:rsidR="00C052A3" w:rsidRPr="00C052A3" w:rsidRDefault="00C052A3" w:rsidP="00C052A3">
            <w:pPr>
              <w:suppressAutoHyphens w:val="0"/>
              <w:snapToGrid w:val="0"/>
              <w:spacing w:line="276" w:lineRule="auto"/>
              <w:jc w:val="center"/>
              <w:rPr>
                <w:rFonts w:asciiTheme="minorHAnsi" w:hAnsiTheme="minorHAnsi" w:cstheme="minorHAnsi"/>
                <w:b/>
                <w:bCs/>
                <w:szCs w:val="22"/>
                <w:lang w:val="el-GR" w:eastAsia="en-US"/>
              </w:rPr>
            </w:pPr>
          </w:p>
        </w:tc>
      </w:tr>
    </w:tbl>
    <w:p w14:paraId="031B6953" w14:textId="77777777" w:rsidR="00917E04" w:rsidRPr="00C052A3" w:rsidRDefault="00917E04">
      <w:pPr>
        <w:suppressAutoHyphens w:val="0"/>
        <w:autoSpaceDE w:val="0"/>
        <w:spacing w:after="60"/>
        <w:rPr>
          <w:rFonts w:asciiTheme="minorHAnsi" w:eastAsia="SimSun" w:hAnsiTheme="minorHAnsi" w:cstheme="minorHAnsi"/>
          <w:iCs/>
          <w:color w:val="5B9BD5"/>
          <w:szCs w:val="22"/>
          <w:lang w:val="el-GR"/>
        </w:rPr>
        <w:sectPr w:rsidR="00917E04" w:rsidRPr="00C052A3">
          <w:pgSz w:w="11906" w:h="16838"/>
          <w:pgMar w:top="1134" w:right="1134" w:bottom="1134" w:left="1134" w:header="720" w:footer="709" w:gutter="0"/>
          <w:cols w:space="720"/>
          <w:titlePg/>
          <w:docGrid w:linePitch="360"/>
        </w:sectPr>
      </w:pPr>
    </w:p>
    <w:p w14:paraId="4DA457FD" w14:textId="77777777" w:rsidR="008338F0" w:rsidRPr="00B94574" w:rsidRDefault="003355E7" w:rsidP="003A109E">
      <w:pPr>
        <w:pStyle w:val="2"/>
        <w:rPr>
          <w:rFonts w:asciiTheme="minorHAnsi" w:hAnsiTheme="minorHAnsi" w:cstheme="minorHAnsi"/>
          <w:color w:val="000099"/>
          <w:szCs w:val="24"/>
          <w:lang w:val="el-GR"/>
        </w:rPr>
      </w:pPr>
      <w:bookmarkStart w:id="247" w:name="_Ref496624736"/>
      <w:bookmarkStart w:id="248" w:name="_Ref496624788"/>
      <w:bookmarkStart w:id="249" w:name="_Toc20735236"/>
      <w:r w:rsidRPr="00B94574">
        <w:rPr>
          <w:rFonts w:asciiTheme="minorHAnsi" w:hAnsiTheme="minorHAnsi" w:cstheme="minorHAnsi"/>
          <w:color w:val="000099"/>
          <w:szCs w:val="24"/>
          <w:lang w:val="el-GR"/>
        </w:rPr>
        <w:lastRenderedPageBreak/>
        <w:t xml:space="preserve">ΠΑΡΑΡΤΗΜΑ ΙΙI </w:t>
      </w:r>
      <w:r w:rsidR="004A23B9" w:rsidRPr="00B94574">
        <w:rPr>
          <w:rFonts w:asciiTheme="minorHAnsi" w:hAnsiTheme="minorHAnsi" w:cstheme="minorHAnsi"/>
          <w:color w:val="000099"/>
          <w:szCs w:val="24"/>
          <w:lang w:val="el-GR"/>
        </w:rPr>
        <w:t>ΤΥΠΟΠΟΙΗΜΕΝΟ</w:t>
      </w:r>
      <w:r w:rsidR="00B94574">
        <w:rPr>
          <w:rFonts w:asciiTheme="minorHAnsi" w:hAnsiTheme="minorHAnsi" w:cstheme="minorHAnsi"/>
          <w:color w:val="000099"/>
          <w:szCs w:val="24"/>
          <w:lang w:val="el-GR"/>
        </w:rPr>
        <w:t xml:space="preserve"> ΕΝΤΥΠΟ ΥΠΕΥΘΥΝΗΣ </w:t>
      </w:r>
      <w:r w:rsidR="00B04F47">
        <w:rPr>
          <w:rFonts w:asciiTheme="minorHAnsi" w:hAnsiTheme="minorHAnsi" w:cstheme="minorHAnsi"/>
          <w:color w:val="000099"/>
          <w:szCs w:val="24"/>
          <w:lang w:val="el-GR"/>
        </w:rPr>
        <w:t>ΔΗΛΩΣΗΣ (TEΥΔ</w:t>
      </w:r>
      <w:r w:rsidR="00B04F47" w:rsidRPr="00B94574">
        <w:rPr>
          <w:rFonts w:asciiTheme="minorHAnsi" w:hAnsiTheme="minorHAnsi" w:cstheme="minorHAnsi"/>
          <w:color w:val="000099"/>
          <w:szCs w:val="24"/>
          <w:lang w:val="el-GR"/>
        </w:rPr>
        <w:t>)</w:t>
      </w:r>
      <w:bookmarkEnd w:id="247"/>
      <w:bookmarkEnd w:id="248"/>
      <w:bookmarkEnd w:id="249"/>
    </w:p>
    <w:p w14:paraId="34D05FA7" w14:textId="77777777" w:rsidR="008338F0" w:rsidRDefault="008338F0">
      <w:pPr>
        <w:pStyle w:val="normalwithoutspacing"/>
        <w:rPr>
          <w:i/>
          <w:color w:val="5B9BD5"/>
          <w:szCs w:val="22"/>
        </w:rPr>
      </w:pPr>
    </w:p>
    <w:p w14:paraId="38F252E0" w14:textId="77777777" w:rsidR="004A23B9" w:rsidRPr="009C3C60" w:rsidRDefault="004A23B9" w:rsidP="00C35C21">
      <w:pPr>
        <w:pStyle w:val="4"/>
        <w:rPr>
          <w:lang w:val="el-GR"/>
        </w:rPr>
      </w:pPr>
      <w:bookmarkStart w:id="250" w:name="_Toc475369361"/>
      <w:bookmarkStart w:id="251" w:name="_Toc487799715"/>
      <w:bookmarkStart w:id="252" w:name="_Toc20735237"/>
      <w:r w:rsidRPr="009C3C60">
        <w:rPr>
          <w:lang w:val="el-GR"/>
        </w:rPr>
        <w:t>ΤΥΠΟΠΟΙΗΜΕΝΟ ΕΝΤΥΠΟ ΥΠΕΥΘΥΝΗΣ ΔΗΛΩΣΗΣ (</w:t>
      </w:r>
      <w:r w:rsidRPr="00C35C21">
        <w:rPr>
          <w:lang w:val="el-GR"/>
        </w:rPr>
        <w:t>TE</w:t>
      </w:r>
      <w:r w:rsidRPr="009C3C60">
        <w:rPr>
          <w:lang w:val="el-GR"/>
        </w:rPr>
        <w:t>ΥΔ)</w:t>
      </w:r>
      <w:bookmarkEnd w:id="250"/>
      <w:bookmarkEnd w:id="251"/>
      <w:bookmarkEnd w:id="252"/>
    </w:p>
    <w:p w14:paraId="4362209C" w14:textId="77777777" w:rsidR="004A23B9" w:rsidRDefault="004A23B9" w:rsidP="004A23B9">
      <w:pPr>
        <w:pStyle w:val="normalwithoutspacing"/>
        <w:rPr>
          <w:szCs w:val="22"/>
        </w:rPr>
      </w:pPr>
      <w:r>
        <w:rPr>
          <w:szCs w:val="22"/>
        </w:rPr>
        <w:t xml:space="preserve">Συνημμένα της παρούσας διακήρυξης περιλαμβάνεται : </w:t>
      </w:r>
    </w:p>
    <w:p w14:paraId="2689D438" w14:textId="77777777" w:rsidR="004A23B9" w:rsidRDefault="004A23B9" w:rsidP="00A65554">
      <w:pPr>
        <w:pStyle w:val="normalwithoutspacing"/>
        <w:numPr>
          <w:ilvl w:val="0"/>
          <w:numId w:val="10"/>
        </w:numPr>
        <w:rPr>
          <w:szCs w:val="22"/>
        </w:rPr>
      </w:pPr>
      <w:r w:rsidRPr="009141A5">
        <w:rPr>
          <w:rFonts w:cs="Tahoma"/>
          <w:szCs w:val="22"/>
          <w:lang w:eastAsia="el-GR"/>
        </w:rPr>
        <w:t>Τυποποιημένο Έντυπο Υπ</w:t>
      </w:r>
      <w:r w:rsidR="001C158D">
        <w:rPr>
          <w:rFonts w:cs="Tahoma"/>
          <w:szCs w:val="22"/>
          <w:lang w:eastAsia="el-GR"/>
        </w:rPr>
        <w:t>εύ</w:t>
      </w:r>
      <w:r w:rsidRPr="009141A5">
        <w:rPr>
          <w:rFonts w:cs="Tahoma"/>
          <w:szCs w:val="22"/>
          <w:lang w:eastAsia="el-GR"/>
        </w:rPr>
        <w:t xml:space="preserve">θυνης Δήλωσης (ΤΕΥΔ) </w:t>
      </w:r>
      <w:r>
        <w:rPr>
          <w:szCs w:val="22"/>
        </w:rPr>
        <w:t xml:space="preserve">της παρούσας διακήρυξης σε μορφή αρχείου </w:t>
      </w:r>
      <w:r>
        <w:rPr>
          <w:szCs w:val="22"/>
          <w:lang w:val="en-US"/>
        </w:rPr>
        <w:t>pdf</w:t>
      </w:r>
      <w:r w:rsidRPr="00E15F1E">
        <w:rPr>
          <w:szCs w:val="22"/>
        </w:rPr>
        <w:t xml:space="preserve"> </w:t>
      </w:r>
      <w:r>
        <w:rPr>
          <w:szCs w:val="22"/>
        </w:rPr>
        <w:t xml:space="preserve">ψηφιακά υπογεγραμμένο, το οποίο αποτελεί </w:t>
      </w:r>
      <w:proofErr w:type="spellStart"/>
      <w:r>
        <w:rPr>
          <w:szCs w:val="22"/>
        </w:rPr>
        <w:t>αναπόστατο</w:t>
      </w:r>
      <w:proofErr w:type="spellEnd"/>
      <w:r>
        <w:rPr>
          <w:szCs w:val="22"/>
        </w:rPr>
        <w:t xml:space="preserve"> μέρος της διακήρυξης.  </w:t>
      </w:r>
    </w:p>
    <w:p w14:paraId="109F3021" w14:textId="77777777" w:rsidR="00166662" w:rsidRDefault="00166662" w:rsidP="00A65554">
      <w:pPr>
        <w:pStyle w:val="normalwithoutspacing"/>
        <w:numPr>
          <w:ilvl w:val="0"/>
          <w:numId w:val="10"/>
        </w:numPr>
        <w:rPr>
          <w:szCs w:val="22"/>
        </w:rPr>
      </w:pPr>
      <w:r w:rsidRPr="009141A5">
        <w:rPr>
          <w:rFonts w:cs="Tahoma"/>
          <w:szCs w:val="22"/>
          <w:lang w:eastAsia="el-GR"/>
        </w:rPr>
        <w:t>Τυποποιημένο Έντυπο Υπ</w:t>
      </w:r>
      <w:r w:rsidR="001C158D">
        <w:rPr>
          <w:rFonts w:cs="Tahoma"/>
          <w:szCs w:val="22"/>
          <w:lang w:eastAsia="el-GR"/>
        </w:rPr>
        <w:t>εύ</w:t>
      </w:r>
      <w:r w:rsidRPr="009141A5">
        <w:rPr>
          <w:rFonts w:cs="Tahoma"/>
          <w:szCs w:val="22"/>
          <w:lang w:eastAsia="el-GR"/>
        </w:rPr>
        <w:t xml:space="preserve">θυνης Δήλωσης (ΤΕΥΔ) </w:t>
      </w:r>
      <w:r w:rsidR="004A23B9">
        <w:rPr>
          <w:szCs w:val="22"/>
        </w:rPr>
        <w:t>σε</w:t>
      </w:r>
      <w:r>
        <w:rPr>
          <w:szCs w:val="22"/>
        </w:rPr>
        <w:t xml:space="preserve"> επεξεργάσιμη μορφή </w:t>
      </w:r>
      <w:r w:rsidR="004A23B9">
        <w:rPr>
          <w:szCs w:val="22"/>
        </w:rPr>
        <w:t>το οποίο θα μπορούν να χρησιμοποιήσουν οι ενδιαφερόμενοι οικονομικοί φορείς</w:t>
      </w:r>
      <w:r w:rsidRPr="00B8545D">
        <w:rPr>
          <w:szCs w:val="22"/>
        </w:rPr>
        <w:t xml:space="preserve"> </w:t>
      </w:r>
      <w:r>
        <w:rPr>
          <w:szCs w:val="22"/>
        </w:rPr>
        <w:t>για τη συμπλήρωσή του.</w:t>
      </w:r>
    </w:p>
    <w:p w14:paraId="460615EA" w14:textId="77777777" w:rsidR="004A23B9" w:rsidRDefault="004A23B9">
      <w:pPr>
        <w:pStyle w:val="normalwithoutspacing"/>
        <w:rPr>
          <w:i/>
          <w:color w:val="5B9BD5"/>
          <w:szCs w:val="22"/>
        </w:rPr>
      </w:pPr>
    </w:p>
    <w:p w14:paraId="72838720" w14:textId="77777777" w:rsidR="00166662" w:rsidRDefault="00166662">
      <w:pPr>
        <w:pStyle w:val="normalwithoutspacing"/>
        <w:rPr>
          <w:i/>
          <w:color w:val="5B9BD5"/>
          <w:szCs w:val="22"/>
        </w:rPr>
        <w:sectPr w:rsidR="00166662">
          <w:pgSz w:w="11906" w:h="16838"/>
          <w:pgMar w:top="1134" w:right="1134" w:bottom="1134" w:left="1134" w:header="720" w:footer="709" w:gutter="0"/>
          <w:cols w:space="720"/>
          <w:titlePg/>
          <w:docGrid w:linePitch="360"/>
        </w:sectPr>
      </w:pPr>
    </w:p>
    <w:p w14:paraId="3AE3BDA7" w14:textId="77777777" w:rsidR="008338F0" w:rsidRDefault="008338F0">
      <w:pPr>
        <w:pStyle w:val="normalwithoutspacing"/>
        <w:rPr>
          <w:i/>
          <w:color w:val="5B9BD5"/>
          <w:szCs w:val="22"/>
        </w:rPr>
      </w:pPr>
    </w:p>
    <w:p w14:paraId="4DEF8037" w14:textId="77777777" w:rsidR="006E4901" w:rsidRPr="00B94574" w:rsidRDefault="003355E7" w:rsidP="003A109E">
      <w:pPr>
        <w:pStyle w:val="2"/>
        <w:rPr>
          <w:rFonts w:asciiTheme="minorHAnsi" w:hAnsiTheme="minorHAnsi" w:cstheme="minorHAnsi"/>
          <w:lang w:val="el-GR"/>
        </w:rPr>
      </w:pPr>
      <w:bookmarkStart w:id="253" w:name="_Ref496624509"/>
      <w:bookmarkStart w:id="254" w:name="_Toc20735238"/>
      <w:r w:rsidRPr="00B94574">
        <w:rPr>
          <w:rFonts w:asciiTheme="minorHAnsi" w:hAnsiTheme="minorHAnsi" w:cstheme="minorHAnsi"/>
          <w:lang w:val="el-GR"/>
        </w:rPr>
        <w:t xml:space="preserve">ΠΑΡΑΡΤΗΜΑ </w:t>
      </w:r>
      <w:r w:rsidRPr="00B94574">
        <w:rPr>
          <w:rFonts w:asciiTheme="minorHAnsi" w:hAnsiTheme="minorHAnsi" w:cstheme="minorHAnsi"/>
        </w:rPr>
        <w:t>ΙV</w:t>
      </w:r>
      <w:r w:rsidRPr="00B94574">
        <w:rPr>
          <w:rFonts w:asciiTheme="minorHAnsi" w:hAnsiTheme="minorHAnsi" w:cstheme="minorHAnsi"/>
          <w:lang w:val="el-GR"/>
        </w:rPr>
        <w:t xml:space="preserve"> – </w:t>
      </w:r>
      <w:r w:rsidR="006E4901" w:rsidRPr="00B94574">
        <w:rPr>
          <w:rFonts w:asciiTheme="minorHAnsi" w:hAnsiTheme="minorHAnsi" w:cstheme="minorHAnsi"/>
          <w:lang w:val="el-GR"/>
        </w:rPr>
        <w:t>Υπόδειγμα Βιογραφικού Σημειώματος</w:t>
      </w:r>
      <w:bookmarkEnd w:id="253"/>
      <w:bookmarkEnd w:id="254"/>
      <w:r w:rsidR="006E4901" w:rsidRPr="00B94574">
        <w:rPr>
          <w:rFonts w:asciiTheme="minorHAnsi" w:hAnsiTheme="minorHAnsi" w:cstheme="minorHAnsi"/>
          <w:lang w:val="el-GR"/>
        </w:rPr>
        <w:t xml:space="preserve">  </w:t>
      </w:r>
    </w:p>
    <w:p w14:paraId="7816A1EF" w14:textId="77777777" w:rsidR="006E4901" w:rsidRDefault="006E4901" w:rsidP="006E4901">
      <w:pPr>
        <w:pStyle w:val="normalwithoutspacing"/>
        <w:rPr>
          <w:i/>
          <w:color w:val="5B9BD5"/>
          <w:szCs w:val="22"/>
        </w:rPr>
      </w:pPr>
    </w:p>
    <w:tbl>
      <w:tblPr>
        <w:tblW w:w="5000" w:type="pct"/>
        <w:tblLook w:val="0000" w:firstRow="0" w:lastRow="0" w:firstColumn="0" w:lastColumn="0" w:noHBand="0" w:noVBand="0"/>
      </w:tblPr>
      <w:tblGrid>
        <w:gridCol w:w="1464"/>
        <w:gridCol w:w="293"/>
        <w:gridCol w:w="104"/>
        <w:gridCol w:w="104"/>
        <w:gridCol w:w="169"/>
        <w:gridCol w:w="171"/>
        <w:gridCol w:w="171"/>
        <w:gridCol w:w="27"/>
        <w:gridCol w:w="3714"/>
        <w:gridCol w:w="1280"/>
        <w:gridCol w:w="412"/>
        <w:gridCol w:w="89"/>
        <w:gridCol w:w="269"/>
        <w:gridCol w:w="1355"/>
      </w:tblGrid>
      <w:tr w:rsidR="006E4901" w:rsidRPr="00050E64" w14:paraId="5477A212" w14:textId="77777777" w:rsidTr="008B4966">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174F3381" w14:textId="77777777" w:rsidR="006E4901" w:rsidRPr="00050E64" w:rsidRDefault="006E4901" w:rsidP="008B4966">
            <w:pPr>
              <w:spacing w:line="276" w:lineRule="auto"/>
              <w:jc w:val="center"/>
              <w:rPr>
                <w:rFonts w:cs="Tahoma"/>
                <w:b/>
              </w:rPr>
            </w:pPr>
            <w:r w:rsidRPr="00050E64">
              <w:rPr>
                <w:rFonts w:cs="Tahoma"/>
                <w:b/>
              </w:rPr>
              <w:t>ΒΙΟΓΡΑΦΙΚΟ ΣΗΜΕΙΩΜΑ</w:t>
            </w:r>
          </w:p>
        </w:tc>
      </w:tr>
      <w:tr w:rsidR="006E4901" w:rsidRPr="00050E64" w14:paraId="4233BBD9" w14:textId="77777777" w:rsidTr="008B4966">
        <w:tc>
          <w:tcPr>
            <w:tcW w:w="5000" w:type="pct"/>
            <w:gridSpan w:val="14"/>
          </w:tcPr>
          <w:p w14:paraId="0C916DF3" w14:textId="77777777" w:rsidR="006E4901" w:rsidRPr="00050E64" w:rsidRDefault="006E4901" w:rsidP="008B4966">
            <w:pPr>
              <w:spacing w:line="276" w:lineRule="auto"/>
              <w:rPr>
                <w:rFonts w:cs="Tahoma"/>
              </w:rPr>
            </w:pPr>
          </w:p>
        </w:tc>
      </w:tr>
      <w:tr w:rsidR="006E4901" w:rsidRPr="00050E64" w14:paraId="154EE329" w14:textId="77777777" w:rsidTr="00DC0CD9">
        <w:tc>
          <w:tcPr>
            <w:tcW w:w="3231"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55BA52FD" w14:textId="77777777" w:rsidR="006E4901" w:rsidRPr="00050E64" w:rsidRDefault="006E4901" w:rsidP="008B4966">
            <w:pPr>
              <w:spacing w:line="276" w:lineRule="auto"/>
              <w:rPr>
                <w:rFonts w:cs="Tahoma"/>
                <w:b/>
              </w:rPr>
            </w:pPr>
            <w:r w:rsidRPr="00050E64">
              <w:rPr>
                <w:rFonts w:cs="Tahoma"/>
                <w:b/>
              </w:rPr>
              <w:t>ΠΡΟΣΩΠΙΚΑ ΣΤΟΙΧΕΙΑ</w:t>
            </w:r>
          </w:p>
        </w:tc>
        <w:tc>
          <w:tcPr>
            <w:tcW w:w="1769" w:type="pct"/>
            <w:gridSpan w:val="5"/>
            <w:vAlign w:val="center"/>
          </w:tcPr>
          <w:p w14:paraId="680EA7F9" w14:textId="77777777" w:rsidR="006E4901" w:rsidRPr="00050E64" w:rsidRDefault="006E4901" w:rsidP="008B4966">
            <w:pPr>
              <w:spacing w:line="276" w:lineRule="auto"/>
              <w:rPr>
                <w:rFonts w:cs="Tahoma"/>
              </w:rPr>
            </w:pPr>
          </w:p>
        </w:tc>
      </w:tr>
      <w:tr w:rsidR="006E4901" w:rsidRPr="00050E64" w14:paraId="1389960F" w14:textId="77777777" w:rsidTr="00DC0CD9">
        <w:tc>
          <w:tcPr>
            <w:tcW w:w="761" w:type="pct"/>
            <w:tcBorders>
              <w:top w:val="double" w:sz="6" w:space="0" w:color="auto"/>
              <w:left w:val="double" w:sz="6" w:space="0" w:color="auto"/>
              <w:bottom w:val="nil"/>
              <w:right w:val="nil"/>
            </w:tcBorders>
            <w:vAlign w:val="center"/>
          </w:tcPr>
          <w:p w14:paraId="0E6D5E5C" w14:textId="77777777" w:rsidR="006E4901" w:rsidRPr="00050E64" w:rsidRDefault="006E4901" w:rsidP="008B4966">
            <w:pPr>
              <w:spacing w:line="276" w:lineRule="auto"/>
              <w:rPr>
                <w:rFonts w:cs="Tahoma"/>
                <w:b/>
              </w:rPr>
            </w:pPr>
            <w:r w:rsidRPr="00050E64">
              <w:rPr>
                <w:rFonts w:cs="Tahoma"/>
                <w:b/>
              </w:rPr>
              <w:t>Επ</w:t>
            </w:r>
            <w:proofErr w:type="spellStart"/>
            <w:r w:rsidRPr="00050E64">
              <w:rPr>
                <w:rFonts w:cs="Tahoma"/>
                <w:b/>
              </w:rPr>
              <w:t>ώνυμο</w:t>
            </w:r>
            <w:proofErr w:type="spellEnd"/>
            <w:r w:rsidRPr="00050E64">
              <w:rPr>
                <w:rFonts w:cs="Tahoma"/>
                <w:b/>
              </w:rPr>
              <w:t>:</w:t>
            </w:r>
          </w:p>
        </w:tc>
        <w:tc>
          <w:tcPr>
            <w:tcW w:w="2470" w:type="pct"/>
            <w:gridSpan w:val="8"/>
            <w:tcBorders>
              <w:top w:val="double" w:sz="6" w:space="0" w:color="auto"/>
              <w:left w:val="nil"/>
              <w:bottom w:val="single" w:sz="6" w:space="0" w:color="auto"/>
              <w:right w:val="nil"/>
            </w:tcBorders>
            <w:vAlign w:val="center"/>
          </w:tcPr>
          <w:p w14:paraId="14C9A752" w14:textId="77777777" w:rsidR="006E4901" w:rsidRPr="00050E64" w:rsidRDefault="006E4901" w:rsidP="008B4966">
            <w:pPr>
              <w:spacing w:line="276" w:lineRule="auto"/>
              <w:rPr>
                <w:rFonts w:cs="Tahoma"/>
              </w:rPr>
            </w:pPr>
          </w:p>
        </w:tc>
        <w:tc>
          <w:tcPr>
            <w:tcW w:w="665" w:type="pct"/>
            <w:tcBorders>
              <w:top w:val="double" w:sz="6" w:space="0" w:color="auto"/>
              <w:left w:val="nil"/>
              <w:bottom w:val="nil"/>
              <w:right w:val="nil"/>
            </w:tcBorders>
            <w:vAlign w:val="center"/>
          </w:tcPr>
          <w:p w14:paraId="1724BB99" w14:textId="77777777" w:rsidR="006E4901" w:rsidRPr="00050E64" w:rsidRDefault="006E4901" w:rsidP="008B4966">
            <w:pPr>
              <w:spacing w:line="276" w:lineRule="auto"/>
              <w:rPr>
                <w:rFonts w:cs="Tahoma"/>
                <w:b/>
              </w:rPr>
            </w:pPr>
            <w:proofErr w:type="spellStart"/>
            <w:r w:rsidRPr="00050E64">
              <w:rPr>
                <w:rFonts w:cs="Tahoma"/>
                <w:b/>
              </w:rPr>
              <w:t>Όνομ</w:t>
            </w:r>
            <w:proofErr w:type="spellEnd"/>
            <w:r w:rsidRPr="00050E64">
              <w:rPr>
                <w:rFonts w:cs="Tahoma"/>
                <w:b/>
              </w:rPr>
              <w:t>α:</w:t>
            </w:r>
          </w:p>
        </w:tc>
        <w:tc>
          <w:tcPr>
            <w:tcW w:w="1104" w:type="pct"/>
            <w:gridSpan w:val="4"/>
            <w:tcBorders>
              <w:top w:val="double" w:sz="6" w:space="0" w:color="auto"/>
              <w:left w:val="nil"/>
              <w:bottom w:val="single" w:sz="6" w:space="0" w:color="auto"/>
              <w:right w:val="double" w:sz="6" w:space="0" w:color="auto"/>
            </w:tcBorders>
            <w:vAlign w:val="center"/>
          </w:tcPr>
          <w:p w14:paraId="773DA901" w14:textId="77777777" w:rsidR="006E4901" w:rsidRPr="00050E64" w:rsidRDefault="006E4901" w:rsidP="008B4966">
            <w:pPr>
              <w:spacing w:line="276" w:lineRule="auto"/>
              <w:rPr>
                <w:rFonts w:cs="Tahoma"/>
              </w:rPr>
            </w:pPr>
          </w:p>
        </w:tc>
      </w:tr>
      <w:tr w:rsidR="006E4901" w:rsidRPr="00050E64" w14:paraId="7D90F748" w14:textId="77777777" w:rsidTr="008B4966">
        <w:trPr>
          <w:trHeight w:val="247"/>
        </w:trPr>
        <w:tc>
          <w:tcPr>
            <w:tcW w:w="5000" w:type="pct"/>
            <w:gridSpan w:val="14"/>
            <w:tcBorders>
              <w:top w:val="nil"/>
              <w:left w:val="double" w:sz="6" w:space="0" w:color="auto"/>
              <w:bottom w:val="nil"/>
              <w:right w:val="double" w:sz="6" w:space="0" w:color="auto"/>
            </w:tcBorders>
            <w:vAlign w:val="center"/>
          </w:tcPr>
          <w:p w14:paraId="204E7952" w14:textId="77777777" w:rsidR="006E4901" w:rsidRPr="00050E64" w:rsidRDefault="006E4901" w:rsidP="008B4966">
            <w:pPr>
              <w:spacing w:line="276" w:lineRule="auto"/>
              <w:rPr>
                <w:rFonts w:cs="Tahoma"/>
              </w:rPr>
            </w:pPr>
          </w:p>
        </w:tc>
      </w:tr>
      <w:tr w:rsidR="006E4901" w:rsidRPr="00050E64" w14:paraId="72BE00E4" w14:textId="77777777" w:rsidTr="00DC0CD9">
        <w:tc>
          <w:tcPr>
            <w:tcW w:w="913" w:type="pct"/>
            <w:gridSpan w:val="2"/>
            <w:tcBorders>
              <w:top w:val="nil"/>
              <w:left w:val="double" w:sz="6" w:space="0" w:color="auto"/>
              <w:bottom w:val="nil"/>
              <w:right w:val="nil"/>
            </w:tcBorders>
            <w:vAlign w:val="center"/>
          </w:tcPr>
          <w:p w14:paraId="3D6B83B6" w14:textId="77777777" w:rsidR="006E4901" w:rsidRPr="00050E64" w:rsidRDefault="006E4901" w:rsidP="008B4966">
            <w:pPr>
              <w:spacing w:line="276" w:lineRule="auto"/>
              <w:rPr>
                <w:rFonts w:cs="Tahoma"/>
                <w:b/>
              </w:rPr>
            </w:pPr>
            <w:r w:rsidRPr="00050E64">
              <w:rPr>
                <w:rFonts w:cs="Tahoma"/>
                <w:b/>
              </w:rPr>
              <w:t>Πα</w:t>
            </w:r>
            <w:proofErr w:type="spellStart"/>
            <w:r w:rsidRPr="00050E64">
              <w:rPr>
                <w:rFonts w:cs="Tahoma"/>
                <w:b/>
              </w:rPr>
              <w:t>τρώνυμο</w:t>
            </w:r>
            <w:proofErr w:type="spellEnd"/>
            <w:r w:rsidRPr="00050E64">
              <w:rPr>
                <w:rFonts w:cs="Tahoma"/>
                <w:b/>
              </w:rPr>
              <w:t>:</w:t>
            </w:r>
          </w:p>
        </w:tc>
        <w:tc>
          <w:tcPr>
            <w:tcW w:w="2318" w:type="pct"/>
            <w:gridSpan w:val="7"/>
            <w:tcBorders>
              <w:top w:val="nil"/>
              <w:left w:val="nil"/>
              <w:bottom w:val="single" w:sz="6" w:space="0" w:color="auto"/>
              <w:right w:val="nil"/>
            </w:tcBorders>
            <w:vAlign w:val="center"/>
          </w:tcPr>
          <w:p w14:paraId="60A8AF03" w14:textId="77777777" w:rsidR="006E4901" w:rsidRPr="00050E64" w:rsidRDefault="006E4901" w:rsidP="008B4966">
            <w:pPr>
              <w:spacing w:line="276" w:lineRule="auto"/>
              <w:rPr>
                <w:rFonts w:cs="Tahoma"/>
              </w:rPr>
            </w:pPr>
          </w:p>
        </w:tc>
        <w:tc>
          <w:tcPr>
            <w:tcW w:w="925" w:type="pct"/>
            <w:gridSpan w:val="3"/>
            <w:vAlign w:val="center"/>
          </w:tcPr>
          <w:p w14:paraId="424EF462" w14:textId="77777777" w:rsidR="006E4901" w:rsidRPr="00050E64" w:rsidRDefault="006E4901" w:rsidP="008B4966">
            <w:pPr>
              <w:spacing w:line="276" w:lineRule="auto"/>
              <w:rPr>
                <w:rFonts w:cs="Tahoma"/>
                <w:b/>
              </w:rPr>
            </w:pPr>
            <w:proofErr w:type="spellStart"/>
            <w:r w:rsidRPr="00050E64">
              <w:rPr>
                <w:rFonts w:cs="Tahoma"/>
                <w:b/>
              </w:rPr>
              <w:t>Μητρώνυμο</w:t>
            </w:r>
            <w:proofErr w:type="spellEnd"/>
            <w:r w:rsidRPr="00050E64">
              <w:rPr>
                <w:rFonts w:cs="Tahoma"/>
                <w:b/>
              </w:rPr>
              <w:t>:</w:t>
            </w:r>
          </w:p>
        </w:tc>
        <w:tc>
          <w:tcPr>
            <w:tcW w:w="844" w:type="pct"/>
            <w:gridSpan w:val="2"/>
            <w:tcBorders>
              <w:top w:val="nil"/>
              <w:left w:val="nil"/>
              <w:bottom w:val="single" w:sz="6" w:space="0" w:color="auto"/>
              <w:right w:val="double" w:sz="6" w:space="0" w:color="auto"/>
            </w:tcBorders>
            <w:vAlign w:val="center"/>
          </w:tcPr>
          <w:p w14:paraId="6A023BD3" w14:textId="77777777" w:rsidR="006E4901" w:rsidRPr="00050E64" w:rsidRDefault="006E4901" w:rsidP="008B4966">
            <w:pPr>
              <w:spacing w:line="276" w:lineRule="auto"/>
              <w:rPr>
                <w:rFonts w:cs="Tahoma"/>
              </w:rPr>
            </w:pPr>
          </w:p>
        </w:tc>
      </w:tr>
      <w:tr w:rsidR="006E4901" w:rsidRPr="00050E64" w14:paraId="55178DD0" w14:textId="77777777" w:rsidTr="008B4966">
        <w:tc>
          <w:tcPr>
            <w:tcW w:w="5000" w:type="pct"/>
            <w:gridSpan w:val="14"/>
            <w:tcBorders>
              <w:top w:val="nil"/>
              <w:left w:val="double" w:sz="6" w:space="0" w:color="auto"/>
              <w:bottom w:val="nil"/>
              <w:right w:val="double" w:sz="6" w:space="0" w:color="auto"/>
            </w:tcBorders>
            <w:vAlign w:val="center"/>
          </w:tcPr>
          <w:p w14:paraId="7E35129A" w14:textId="77777777" w:rsidR="006E4901" w:rsidRPr="00050E64" w:rsidRDefault="006E4901" w:rsidP="008B4966">
            <w:pPr>
              <w:spacing w:line="276" w:lineRule="auto"/>
              <w:rPr>
                <w:rFonts w:cs="Tahoma"/>
              </w:rPr>
            </w:pPr>
          </w:p>
        </w:tc>
      </w:tr>
      <w:tr w:rsidR="006E4901" w:rsidRPr="00050E64" w14:paraId="7FBD23F2" w14:textId="77777777" w:rsidTr="00DC0CD9">
        <w:tc>
          <w:tcPr>
            <w:tcW w:w="1021" w:type="pct"/>
            <w:gridSpan w:val="4"/>
            <w:tcBorders>
              <w:top w:val="nil"/>
              <w:left w:val="double" w:sz="6" w:space="0" w:color="auto"/>
              <w:bottom w:val="nil"/>
              <w:right w:val="nil"/>
            </w:tcBorders>
            <w:vAlign w:val="center"/>
          </w:tcPr>
          <w:p w14:paraId="03A845C0" w14:textId="77777777" w:rsidR="006E4901" w:rsidRPr="00050E64" w:rsidRDefault="006E4901" w:rsidP="008B4966">
            <w:pPr>
              <w:spacing w:line="276" w:lineRule="auto"/>
              <w:rPr>
                <w:rFonts w:cs="Tahoma"/>
                <w:b/>
              </w:rPr>
            </w:pPr>
            <w:proofErr w:type="spellStart"/>
            <w:r w:rsidRPr="00050E64">
              <w:rPr>
                <w:rFonts w:cs="Tahoma"/>
                <w:b/>
              </w:rPr>
              <w:t>Ημερομηνί</w:t>
            </w:r>
            <w:proofErr w:type="spellEnd"/>
            <w:r w:rsidRPr="00050E64">
              <w:rPr>
                <w:rFonts w:cs="Tahoma"/>
                <w:b/>
              </w:rPr>
              <w:t xml:space="preserve">α </w:t>
            </w:r>
            <w:proofErr w:type="spellStart"/>
            <w:r w:rsidRPr="00050E64">
              <w:rPr>
                <w:rFonts w:cs="Tahoma"/>
                <w:b/>
              </w:rPr>
              <w:t>Γέννησης</w:t>
            </w:r>
            <w:proofErr w:type="spellEnd"/>
            <w:r w:rsidRPr="00050E64">
              <w:rPr>
                <w:rFonts w:cs="Tahoma"/>
                <w:b/>
              </w:rPr>
              <w:t>:</w:t>
            </w:r>
          </w:p>
        </w:tc>
        <w:tc>
          <w:tcPr>
            <w:tcW w:w="2210" w:type="pct"/>
            <w:gridSpan w:val="5"/>
            <w:tcBorders>
              <w:top w:val="nil"/>
              <w:left w:val="nil"/>
              <w:bottom w:val="single" w:sz="6" w:space="0" w:color="auto"/>
              <w:right w:val="nil"/>
            </w:tcBorders>
            <w:vAlign w:val="center"/>
          </w:tcPr>
          <w:p w14:paraId="69887A6A" w14:textId="77777777" w:rsidR="006E4901" w:rsidRPr="00050E64" w:rsidRDefault="006E4901" w:rsidP="008B4966">
            <w:pPr>
              <w:spacing w:line="276" w:lineRule="auto"/>
              <w:rPr>
                <w:rFonts w:cs="Tahoma"/>
              </w:rPr>
            </w:pPr>
            <w:r w:rsidRPr="00050E64">
              <w:rPr>
                <w:rFonts w:cs="Tahoma"/>
              </w:rPr>
              <w:t>__ /__ / ____</w:t>
            </w:r>
          </w:p>
        </w:tc>
        <w:tc>
          <w:tcPr>
            <w:tcW w:w="1065" w:type="pct"/>
            <w:gridSpan w:val="4"/>
            <w:vAlign w:val="center"/>
          </w:tcPr>
          <w:p w14:paraId="33CD2008" w14:textId="77777777" w:rsidR="006E4901" w:rsidRPr="00050E64" w:rsidRDefault="006E4901" w:rsidP="008B4966">
            <w:pPr>
              <w:spacing w:line="276" w:lineRule="auto"/>
              <w:rPr>
                <w:rFonts w:cs="Tahoma"/>
                <w:b/>
              </w:rPr>
            </w:pPr>
            <w:proofErr w:type="spellStart"/>
            <w:r w:rsidRPr="00050E64">
              <w:rPr>
                <w:rFonts w:cs="Tahoma"/>
                <w:b/>
              </w:rPr>
              <w:t>Τό</w:t>
            </w:r>
            <w:proofErr w:type="spellEnd"/>
            <w:r w:rsidRPr="00050E64">
              <w:rPr>
                <w:rFonts w:cs="Tahoma"/>
                <w:b/>
              </w:rPr>
              <w:t xml:space="preserve">πος </w:t>
            </w:r>
            <w:proofErr w:type="spellStart"/>
            <w:r w:rsidRPr="00050E64">
              <w:rPr>
                <w:rFonts w:cs="Tahoma"/>
                <w:b/>
              </w:rPr>
              <w:t>Γέννησης</w:t>
            </w:r>
            <w:proofErr w:type="spellEnd"/>
            <w:r w:rsidRPr="00050E64">
              <w:rPr>
                <w:rFonts w:cs="Tahoma"/>
                <w:b/>
              </w:rPr>
              <w:t>:</w:t>
            </w:r>
          </w:p>
        </w:tc>
        <w:tc>
          <w:tcPr>
            <w:tcW w:w="704" w:type="pct"/>
            <w:tcBorders>
              <w:top w:val="nil"/>
              <w:left w:val="nil"/>
              <w:bottom w:val="single" w:sz="6" w:space="0" w:color="auto"/>
              <w:right w:val="double" w:sz="6" w:space="0" w:color="auto"/>
            </w:tcBorders>
            <w:vAlign w:val="center"/>
          </w:tcPr>
          <w:p w14:paraId="5F529F7B" w14:textId="77777777" w:rsidR="006E4901" w:rsidRPr="00050E64" w:rsidRDefault="006E4901" w:rsidP="008B4966">
            <w:pPr>
              <w:spacing w:line="276" w:lineRule="auto"/>
              <w:rPr>
                <w:rFonts w:cs="Tahoma"/>
              </w:rPr>
            </w:pPr>
          </w:p>
        </w:tc>
      </w:tr>
      <w:tr w:rsidR="006E4901" w:rsidRPr="00050E64" w14:paraId="57695F71" w14:textId="77777777" w:rsidTr="008B4966">
        <w:tc>
          <w:tcPr>
            <w:tcW w:w="5000" w:type="pct"/>
            <w:gridSpan w:val="14"/>
            <w:tcBorders>
              <w:top w:val="nil"/>
              <w:left w:val="double" w:sz="6" w:space="0" w:color="auto"/>
              <w:bottom w:val="nil"/>
              <w:right w:val="double" w:sz="6" w:space="0" w:color="auto"/>
            </w:tcBorders>
            <w:vAlign w:val="center"/>
          </w:tcPr>
          <w:p w14:paraId="1618FB32" w14:textId="77777777" w:rsidR="006E4901" w:rsidRPr="00050E64" w:rsidRDefault="006E4901" w:rsidP="008B4966">
            <w:pPr>
              <w:spacing w:line="276" w:lineRule="auto"/>
              <w:rPr>
                <w:rFonts w:cs="Tahoma"/>
              </w:rPr>
            </w:pPr>
          </w:p>
        </w:tc>
      </w:tr>
      <w:tr w:rsidR="006E4901" w:rsidRPr="00050E64" w14:paraId="7BAFEA7A" w14:textId="77777777" w:rsidTr="00DC0CD9">
        <w:tc>
          <w:tcPr>
            <w:tcW w:w="1287" w:type="pct"/>
            <w:gridSpan w:val="7"/>
            <w:tcBorders>
              <w:top w:val="nil"/>
              <w:left w:val="double" w:sz="6" w:space="0" w:color="auto"/>
              <w:bottom w:val="nil"/>
              <w:right w:val="nil"/>
            </w:tcBorders>
            <w:vAlign w:val="center"/>
          </w:tcPr>
          <w:p w14:paraId="007F4753" w14:textId="77777777" w:rsidR="006E4901" w:rsidRPr="00050E64" w:rsidRDefault="006E4901" w:rsidP="008B4966">
            <w:pPr>
              <w:spacing w:line="276" w:lineRule="auto"/>
              <w:rPr>
                <w:rFonts w:cs="Tahoma"/>
                <w:b/>
              </w:rPr>
            </w:pPr>
            <w:proofErr w:type="spellStart"/>
            <w:r w:rsidRPr="00050E64">
              <w:rPr>
                <w:rFonts w:cs="Tahoma"/>
                <w:b/>
              </w:rPr>
              <w:t>Τηλέφωνο</w:t>
            </w:r>
            <w:proofErr w:type="spellEnd"/>
            <w:r w:rsidRPr="00050E64">
              <w:rPr>
                <w:rFonts w:cs="Tahoma"/>
                <w:b/>
              </w:rPr>
              <w:t>:</w:t>
            </w:r>
          </w:p>
        </w:tc>
        <w:tc>
          <w:tcPr>
            <w:tcW w:w="1944" w:type="pct"/>
            <w:gridSpan w:val="2"/>
            <w:tcBorders>
              <w:top w:val="nil"/>
              <w:left w:val="nil"/>
              <w:bottom w:val="single" w:sz="6" w:space="0" w:color="auto"/>
              <w:right w:val="nil"/>
            </w:tcBorders>
            <w:vAlign w:val="center"/>
          </w:tcPr>
          <w:p w14:paraId="2DDFE364" w14:textId="77777777" w:rsidR="006E4901" w:rsidRPr="00050E64" w:rsidRDefault="006E4901" w:rsidP="008B4966">
            <w:pPr>
              <w:spacing w:line="276" w:lineRule="auto"/>
              <w:rPr>
                <w:rFonts w:cs="Tahoma"/>
              </w:rPr>
            </w:pPr>
          </w:p>
        </w:tc>
        <w:tc>
          <w:tcPr>
            <w:tcW w:w="879" w:type="pct"/>
            <w:gridSpan w:val="2"/>
            <w:vAlign w:val="center"/>
          </w:tcPr>
          <w:p w14:paraId="01233B90" w14:textId="77777777" w:rsidR="006E4901" w:rsidRPr="00050E64" w:rsidRDefault="006E4901" w:rsidP="008B4966">
            <w:pPr>
              <w:spacing w:line="276" w:lineRule="auto"/>
              <w:rPr>
                <w:rFonts w:cs="Tahoma"/>
                <w:b/>
              </w:rPr>
            </w:pPr>
            <w:r w:rsidRPr="00050E64">
              <w:rPr>
                <w:rFonts w:cs="Tahoma"/>
                <w:b/>
              </w:rPr>
              <w:t>E-mail:</w:t>
            </w:r>
          </w:p>
        </w:tc>
        <w:tc>
          <w:tcPr>
            <w:tcW w:w="890" w:type="pct"/>
            <w:gridSpan w:val="3"/>
            <w:tcBorders>
              <w:top w:val="nil"/>
              <w:left w:val="nil"/>
              <w:bottom w:val="single" w:sz="6" w:space="0" w:color="auto"/>
              <w:right w:val="double" w:sz="6" w:space="0" w:color="auto"/>
            </w:tcBorders>
            <w:vAlign w:val="center"/>
          </w:tcPr>
          <w:p w14:paraId="3FB0C630" w14:textId="77777777" w:rsidR="006E4901" w:rsidRPr="00050E64" w:rsidRDefault="006E4901" w:rsidP="008B4966">
            <w:pPr>
              <w:spacing w:line="276" w:lineRule="auto"/>
              <w:rPr>
                <w:rFonts w:cs="Tahoma"/>
              </w:rPr>
            </w:pPr>
          </w:p>
        </w:tc>
      </w:tr>
      <w:tr w:rsidR="006E4901" w:rsidRPr="00050E64" w14:paraId="2E2464DB" w14:textId="77777777" w:rsidTr="00DC0CD9">
        <w:tc>
          <w:tcPr>
            <w:tcW w:w="1287" w:type="pct"/>
            <w:gridSpan w:val="7"/>
            <w:tcBorders>
              <w:top w:val="nil"/>
              <w:left w:val="double" w:sz="6" w:space="0" w:color="auto"/>
              <w:bottom w:val="nil"/>
              <w:right w:val="nil"/>
            </w:tcBorders>
            <w:vAlign w:val="center"/>
          </w:tcPr>
          <w:p w14:paraId="26C33F83" w14:textId="77777777" w:rsidR="006E4901" w:rsidRPr="00050E64" w:rsidRDefault="006E4901" w:rsidP="008B4966">
            <w:pPr>
              <w:spacing w:line="276" w:lineRule="auto"/>
              <w:rPr>
                <w:rFonts w:cs="Tahoma"/>
                <w:b/>
              </w:rPr>
            </w:pPr>
            <w:r w:rsidRPr="00050E64">
              <w:rPr>
                <w:rFonts w:cs="Tahoma"/>
                <w:b/>
              </w:rPr>
              <w:t>Fax:</w:t>
            </w:r>
          </w:p>
        </w:tc>
        <w:tc>
          <w:tcPr>
            <w:tcW w:w="1944" w:type="pct"/>
            <w:gridSpan w:val="2"/>
            <w:tcBorders>
              <w:top w:val="nil"/>
              <w:left w:val="nil"/>
              <w:bottom w:val="single" w:sz="6" w:space="0" w:color="auto"/>
              <w:right w:val="nil"/>
            </w:tcBorders>
            <w:vAlign w:val="center"/>
          </w:tcPr>
          <w:p w14:paraId="2B683B5D" w14:textId="77777777" w:rsidR="006E4901" w:rsidRPr="00050E64" w:rsidRDefault="006E4901" w:rsidP="008B4966">
            <w:pPr>
              <w:spacing w:line="276" w:lineRule="auto"/>
              <w:rPr>
                <w:rFonts w:cs="Tahoma"/>
              </w:rPr>
            </w:pPr>
          </w:p>
        </w:tc>
        <w:tc>
          <w:tcPr>
            <w:tcW w:w="879" w:type="pct"/>
            <w:gridSpan w:val="2"/>
            <w:vAlign w:val="center"/>
          </w:tcPr>
          <w:p w14:paraId="58BA3028" w14:textId="77777777" w:rsidR="006E4901" w:rsidRPr="00050E64" w:rsidRDefault="006E4901" w:rsidP="008B4966">
            <w:pPr>
              <w:spacing w:line="276" w:lineRule="auto"/>
              <w:rPr>
                <w:rFonts w:cs="Tahoma"/>
                <w:b/>
              </w:rPr>
            </w:pPr>
          </w:p>
        </w:tc>
        <w:tc>
          <w:tcPr>
            <w:tcW w:w="890" w:type="pct"/>
            <w:gridSpan w:val="3"/>
            <w:tcBorders>
              <w:top w:val="single" w:sz="6" w:space="0" w:color="auto"/>
              <w:left w:val="nil"/>
              <w:bottom w:val="nil"/>
              <w:right w:val="double" w:sz="6" w:space="0" w:color="auto"/>
            </w:tcBorders>
            <w:vAlign w:val="center"/>
          </w:tcPr>
          <w:p w14:paraId="79D65268" w14:textId="77777777" w:rsidR="006E4901" w:rsidRPr="00050E64" w:rsidRDefault="006E4901" w:rsidP="008B4966">
            <w:pPr>
              <w:spacing w:line="276" w:lineRule="auto"/>
              <w:rPr>
                <w:rFonts w:cs="Tahoma"/>
              </w:rPr>
            </w:pPr>
          </w:p>
        </w:tc>
      </w:tr>
      <w:tr w:rsidR="006E4901" w:rsidRPr="00050E64" w14:paraId="66C7BE2A" w14:textId="77777777" w:rsidTr="00DC0CD9">
        <w:tc>
          <w:tcPr>
            <w:tcW w:w="1109" w:type="pct"/>
            <w:gridSpan w:val="5"/>
            <w:tcBorders>
              <w:top w:val="nil"/>
              <w:left w:val="double" w:sz="6" w:space="0" w:color="auto"/>
              <w:bottom w:val="nil"/>
              <w:right w:val="nil"/>
            </w:tcBorders>
            <w:vAlign w:val="center"/>
          </w:tcPr>
          <w:p w14:paraId="453DEFD0" w14:textId="77777777" w:rsidR="006E4901" w:rsidRPr="00050E64" w:rsidRDefault="006E4901" w:rsidP="008B4966">
            <w:pPr>
              <w:spacing w:line="276" w:lineRule="auto"/>
              <w:rPr>
                <w:rFonts w:cs="Tahoma"/>
              </w:rPr>
            </w:pPr>
          </w:p>
        </w:tc>
        <w:tc>
          <w:tcPr>
            <w:tcW w:w="2122" w:type="pct"/>
            <w:gridSpan w:val="4"/>
            <w:vAlign w:val="center"/>
          </w:tcPr>
          <w:p w14:paraId="7425D8A0" w14:textId="77777777" w:rsidR="006E4901" w:rsidRPr="00050E64" w:rsidRDefault="006E4901" w:rsidP="008B4966">
            <w:pPr>
              <w:spacing w:line="276" w:lineRule="auto"/>
              <w:rPr>
                <w:rFonts w:cs="Tahoma"/>
              </w:rPr>
            </w:pPr>
          </w:p>
        </w:tc>
        <w:tc>
          <w:tcPr>
            <w:tcW w:w="1065" w:type="pct"/>
            <w:gridSpan w:val="4"/>
            <w:vAlign w:val="center"/>
          </w:tcPr>
          <w:p w14:paraId="6AF458B3" w14:textId="77777777" w:rsidR="006E4901" w:rsidRPr="00050E64" w:rsidRDefault="006E4901" w:rsidP="008B4966">
            <w:pPr>
              <w:spacing w:line="276" w:lineRule="auto"/>
              <w:rPr>
                <w:rFonts w:cs="Tahoma"/>
              </w:rPr>
            </w:pPr>
          </w:p>
        </w:tc>
        <w:tc>
          <w:tcPr>
            <w:tcW w:w="704" w:type="pct"/>
            <w:tcBorders>
              <w:top w:val="nil"/>
              <w:left w:val="nil"/>
              <w:bottom w:val="nil"/>
              <w:right w:val="double" w:sz="6" w:space="0" w:color="auto"/>
            </w:tcBorders>
            <w:vAlign w:val="center"/>
          </w:tcPr>
          <w:p w14:paraId="3AFBBE7E" w14:textId="77777777" w:rsidR="006E4901" w:rsidRPr="00050E64" w:rsidRDefault="006E4901" w:rsidP="008B4966">
            <w:pPr>
              <w:spacing w:line="276" w:lineRule="auto"/>
              <w:rPr>
                <w:rFonts w:cs="Tahoma"/>
              </w:rPr>
            </w:pPr>
          </w:p>
        </w:tc>
      </w:tr>
      <w:tr w:rsidR="006E4901" w:rsidRPr="00050E64" w14:paraId="29CF79A8" w14:textId="77777777" w:rsidTr="00DC0CD9">
        <w:tc>
          <w:tcPr>
            <w:tcW w:w="1198" w:type="pct"/>
            <w:gridSpan w:val="6"/>
            <w:tcBorders>
              <w:top w:val="nil"/>
              <w:left w:val="double" w:sz="6" w:space="0" w:color="auto"/>
              <w:bottom w:val="nil"/>
              <w:right w:val="nil"/>
            </w:tcBorders>
            <w:vAlign w:val="center"/>
          </w:tcPr>
          <w:p w14:paraId="17D73BA9" w14:textId="77777777" w:rsidR="006E4901" w:rsidRPr="00050E64" w:rsidRDefault="006E4901" w:rsidP="008B4966">
            <w:pPr>
              <w:spacing w:line="276" w:lineRule="auto"/>
              <w:rPr>
                <w:rFonts w:cs="Tahoma"/>
                <w:b/>
              </w:rPr>
            </w:pPr>
            <w:proofErr w:type="spellStart"/>
            <w:r w:rsidRPr="00050E64">
              <w:rPr>
                <w:rFonts w:cs="Tahoma"/>
                <w:b/>
              </w:rPr>
              <w:t>Διεύθυνση</w:t>
            </w:r>
            <w:proofErr w:type="spellEnd"/>
            <w:r w:rsidRPr="00050E64">
              <w:rPr>
                <w:rFonts w:cs="Tahoma"/>
                <w:b/>
              </w:rPr>
              <w:t xml:space="preserve"> Κα</w:t>
            </w:r>
            <w:proofErr w:type="spellStart"/>
            <w:r w:rsidRPr="00050E64">
              <w:rPr>
                <w:rFonts w:cs="Tahoma"/>
                <w:b/>
              </w:rPr>
              <w:t>τοικί</w:t>
            </w:r>
            <w:proofErr w:type="spellEnd"/>
            <w:r w:rsidRPr="00050E64">
              <w:rPr>
                <w:rFonts w:cs="Tahoma"/>
                <w:b/>
              </w:rPr>
              <w:t>ας:</w:t>
            </w:r>
          </w:p>
        </w:tc>
        <w:tc>
          <w:tcPr>
            <w:tcW w:w="2033" w:type="pct"/>
            <w:gridSpan w:val="3"/>
            <w:tcBorders>
              <w:top w:val="nil"/>
              <w:left w:val="nil"/>
              <w:bottom w:val="single" w:sz="6" w:space="0" w:color="auto"/>
              <w:right w:val="nil"/>
            </w:tcBorders>
            <w:vAlign w:val="center"/>
          </w:tcPr>
          <w:p w14:paraId="3718732C" w14:textId="77777777" w:rsidR="006E4901" w:rsidRPr="00050E64" w:rsidRDefault="006E4901" w:rsidP="008B4966">
            <w:pPr>
              <w:spacing w:line="276" w:lineRule="auto"/>
              <w:rPr>
                <w:rFonts w:cs="Tahoma"/>
              </w:rPr>
            </w:pPr>
          </w:p>
        </w:tc>
        <w:tc>
          <w:tcPr>
            <w:tcW w:w="1065" w:type="pct"/>
            <w:gridSpan w:val="4"/>
            <w:tcBorders>
              <w:top w:val="nil"/>
              <w:left w:val="nil"/>
              <w:bottom w:val="single" w:sz="6" w:space="0" w:color="auto"/>
              <w:right w:val="nil"/>
            </w:tcBorders>
            <w:vAlign w:val="center"/>
          </w:tcPr>
          <w:p w14:paraId="40074257" w14:textId="77777777" w:rsidR="006E4901" w:rsidRPr="00050E64" w:rsidRDefault="006E4901" w:rsidP="008B4966">
            <w:pPr>
              <w:spacing w:line="276" w:lineRule="auto"/>
              <w:rPr>
                <w:rFonts w:cs="Tahoma"/>
              </w:rPr>
            </w:pPr>
          </w:p>
        </w:tc>
        <w:tc>
          <w:tcPr>
            <w:tcW w:w="704" w:type="pct"/>
            <w:tcBorders>
              <w:top w:val="nil"/>
              <w:left w:val="nil"/>
              <w:bottom w:val="single" w:sz="6" w:space="0" w:color="auto"/>
              <w:right w:val="double" w:sz="6" w:space="0" w:color="auto"/>
            </w:tcBorders>
            <w:vAlign w:val="center"/>
          </w:tcPr>
          <w:p w14:paraId="7188D7E6" w14:textId="77777777" w:rsidR="006E4901" w:rsidRPr="00050E64" w:rsidRDefault="006E4901" w:rsidP="008B4966">
            <w:pPr>
              <w:spacing w:line="276" w:lineRule="auto"/>
              <w:rPr>
                <w:rFonts w:cs="Tahoma"/>
              </w:rPr>
            </w:pPr>
          </w:p>
        </w:tc>
      </w:tr>
      <w:tr w:rsidR="006E4901" w:rsidRPr="00050E64" w14:paraId="4657BCF3" w14:textId="77777777" w:rsidTr="00DC0CD9">
        <w:tc>
          <w:tcPr>
            <w:tcW w:w="1198" w:type="pct"/>
            <w:gridSpan w:val="6"/>
            <w:tcBorders>
              <w:top w:val="nil"/>
              <w:left w:val="double" w:sz="6" w:space="0" w:color="auto"/>
              <w:bottom w:val="nil"/>
              <w:right w:val="nil"/>
            </w:tcBorders>
            <w:vAlign w:val="center"/>
          </w:tcPr>
          <w:p w14:paraId="177AF97A" w14:textId="77777777" w:rsidR="006E4901" w:rsidRPr="00050E64" w:rsidRDefault="006E4901" w:rsidP="008B4966">
            <w:pPr>
              <w:spacing w:line="276" w:lineRule="auto"/>
              <w:rPr>
                <w:rFonts w:cs="Tahoma"/>
              </w:rPr>
            </w:pPr>
          </w:p>
        </w:tc>
        <w:tc>
          <w:tcPr>
            <w:tcW w:w="2033" w:type="pct"/>
            <w:gridSpan w:val="3"/>
            <w:tcBorders>
              <w:top w:val="nil"/>
              <w:left w:val="nil"/>
              <w:bottom w:val="single" w:sz="6" w:space="0" w:color="auto"/>
              <w:right w:val="nil"/>
            </w:tcBorders>
            <w:vAlign w:val="center"/>
          </w:tcPr>
          <w:p w14:paraId="63C16FD2" w14:textId="77777777" w:rsidR="006E4901" w:rsidRPr="00050E64" w:rsidRDefault="006E4901" w:rsidP="008B4966">
            <w:pPr>
              <w:spacing w:line="276" w:lineRule="auto"/>
              <w:rPr>
                <w:rFonts w:cs="Tahoma"/>
              </w:rPr>
            </w:pPr>
          </w:p>
        </w:tc>
        <w:tc>
          <w:tcPr>
            <w:tcW w:w="1065" w:type="pct"/>
            <w:gridSpan w:val="4"/>
            <w:tcBorders>
              <w:top w:val="nil"/>
              <w:left w:val="nil"/>
              <w:bottom w:val="single" w:sz="6" w:space="0" w:color="auto"/>
              <w:right w:val="nil"/>
            </w:tcBorders>
            <w:vAlign w:val="center"/>
          </w:tcPr>
          <w:p w14:paraId="0EEBB577" w14:textId="77777777" w:rsidR="006E4901" w:rsidRPr="00050E64" w:rsidRDefault="006E4901" w:rsidP="008B4966">
            <w:pPr>
              <w:spacing w:line="276" w:lineRule="auto"/>
              <w:rPr>
                <w:rFonts w:cs="Tahoma"/>
              </w:rPr>
            </w:pPr>
          </w:p>
        </w:tc>
        <w:tc>
          <w:tcPr>
            <w:tcW w:w="704" w:type="pct"/>
            <w:tcBorders>
              <w:top w:val="nil"/>
              <w:left w:val="nil"/>
              <w:bottom w:val="single" w:sz="6" w:space="0" w:color="auto"/>
              <w:right w:val="double" w:sz="6" w:space="0" w:color="auto"/>
            </w:tcBorders>
            <w:vAlign w:val="center"/>
          </w:tcPr>
          <w:p w14:paraId="039D5879" w14:textId="77777777" w:rsidR="006E4901" w:rsidRPr="00050E64" w:rsidRDefault="006E4901" w:rsidP="008B4966">
            <w:pPr>
              <w:spacing w:line="276" w:lineRule="auto"/>
              <w:rPr>
                <w:rFonts w:cs="Tahoma"/>
              </w:rPr>
            </w:pPr>
          </w:p>
        </w:tc>
      </w:tr>
      <w:tr w:rsidR="006E4901" w:rsidRPr="00050E64" w14:paraId="1013296D" w14:textId="77777777" w:rsidTr="00DC0CD9">
        <w:tc>
          <w:tcPr>
            <w:tcW w:w="1109" w:type="pct"/>
            <w:gridSpan w:val="5"/>
            <w:tcBorders>
              <w:top w:val="nil"/>
              <w:left w:val="double" w:sz="6" w:space="0" w:color="auto"/>
              <w:bottom w:val="double" w:sz="6" w:space="0" w:color="auto"/>
              <w:right w:val="nil"/>
            </w:tcBorders>
            <w:vAlign w:val="center"/>
          </w:tcPr>
          <w:p w14:paraId="2EF88973" w14:textId="77777777" w:rsidR="006E4901" w:rsidRPr="00050E64" w:rsidRDefault="006E4901" w:rsidP="008B4966">
            <w:pPr>
              <w:spacing w:line="276" w:lineRule="auto"/>
              <w:rPr>
                <w:rFonts w:cs="Tahoma"/>
              </w:rPr>
            </w:pPr>
          </w:p>
        </w:tc>
        <w:tc>
          <w:tcPr>
            <w:tcW w:w="2122" w:type="pct"/>
            <w:gridSpan w:val="4"/>
            <w:tcBorders>
              <w:top w:val="nil"/>
              <w:left w:val="nil"/>
              <w:bottom w:val="double" w:sz="6" w:space="0" w:color="auto"/>
              <w:right w:val="nil"/>
            </w:tcBorders>
            <w:vAlign w:val="center"/>
          </w:tcPr>
          <w:p w14:paraId="0FBDCC15" w14:textId="77777777" w:rsidR="006E4901" w:rsidRPr="00050E64" w:rsidRDefault="006E4901" w:rsidP="008B4966">
            <w:pPr>
              <w:spacing w:line="276" w:lineRule="auto"/>
              <w:rPr>
                <w:rFonts w:cs="Tahoma"/>
              </w:rPr>
            </w:pPr>
          </w:p>
        </w:tc>
        <w:tc>
          <w:tcPr>
            <w:tcW w:w="1065" w:type="pct"/>
            <w:gridSpan w:val="4"/>
            <w:tcBorders>
              <w:top w:val="nil"/>
              <w:left w:val="nil"/>
              <w:bottom w:val="double" w:sz="6" w:space="0" w:color="auto"/>
              <w:right w:val="nil"/>
            </w:tcBorders>
            <w:vAlign w:val="center"/>
          </w:tcPr>
          <w:p w14:paraId="7F4B0A28" w14:textId="77777777" w:rsidR="006E4901" w:rsidRPr="00050E64" w:rsidRDefault="006E4901" w:rsidP="008B4966">
            <w:pPr>
              <w:spacing w:line="276" w:lineRule="auto"/>
              <w:rPr>
                <w:rFonts w:cs="Tahoma"/>
              </w:rPr>
            </w:pPr>
          </w:p>
        </w:tc>
        <w:tc>
          <w:tcPr>
            <w:tcW w:w="704" w:type="pct"/>
            <w:tcBorders>
              <w:top w:val="nil"/>
              <w:left w:val="nil"/>
              <w:bottom w:val="double" w:sz="6" w:space="0" w:color="auto"/>
              <w:right w:val="double" w:sz="6" w:space="0" w:color="auto"/>
            </w:tcBorders>
            <w:vAlign w:val="center"/>
          </w:tcPr>
          <w:p w14:paraId="7CD19A23" w14:textId="77777777" w:rsidR="006E4901" w:rsidRPr="00050E64" w:rsidRDefault="006E4901" w:rsidP="008B4966">
            <w:pPr>
              <w:spacing w:line="276" w:lineRule="auto"/>
              <w:rPr>
                <w:rFonts w:cs="Tahoma"/>
              </w:rPr>
            </w:pPr>
          </w:p>
        </w:tc>
      </w:tr>
      <w:tr w:rsidR="006E4901" w:rsidRPr="00050E64" w14:paraId="22D9F731" w14:textId="77777777" w:rsidTr="008B4966">
        <w:tc>
          <w:tcPr>
            <w:tcW w:w="5000" w:type="pct"/>
            <w:gridSpan w:val="14"/>
          </w:tcPr>
          <w:p w14:paraId="4A29060D" w14:textId="77777777" w:rsidR="006E4901" w:rsidRPr="00050E64" w:rsidRDefault="006E4901" w:rsidP="008B4966">
            <w:pPr>
              <w:spacing w:line="276" w:lineRule="auto"/>
              <w:rPr>
                <w:rFonts w:cs="Tahoma"/>
              </w:rPr>
            </w:pPr>
          </w:p>
        </w:tc>
      </w:tr>
      <w:tr w:rsidR="006E4901" w:rsidRPr="00050E64" w14:paraId="0075874B" w14:textId="77777777" w:rsidTr="00DC0CD9">
        <w:tc>
          <w:tcPr>
            <w:tcW w:w="967" w:type="pct"/>
            <w:gridSpan w:val="3"/>
            <w:tcBorders>
              <w:top w:val="single" w:sz="6" w:space="0" w:color="auto"/>
              <w:left w:val="single" w:sz="6" w:space="0" w:color="auto"/>
              <w:bottom w:val="single" w:sz="6" w:space="0" w:color="auto"/>
              <w:right w:val="single" w:sz="6" w:space="0" w:color="auto"/>
            </w:tcBorders>
            <w:shd w:val="pct10" w:color="auto" w:fill="auto"/>
          </w:tcPr>
          <w:p w14:paraId="1EECDDCE" w14:textId="77777777" w:rsidR="006E4901" w:rsidRPr="00050E64" w:rsidRDefault="006E4901" w:rsidP="008B4966">
            <w:pPr>
              <w:spacing w:line="276" w:lineRule="auto"/>
              <w:rPr>
                <w:rFonts w:cs="Tahoma"/>
                <w:b/>
              </w:rPr>
            </w:pPr>
            <w:r w:rsidRPr="00050E64">
              <w:rPr>
                <w:rFonts w:cs="Tahoma"/>
                <w:b/>
              </w:rPr>
              <w:t>ΕΚΠΑΙΔΕΥΣΗ</w:t>
            </w:r>
          </w:p>
        </w:tc>
        <w:tc>
          <w:tcPr>
            <w:tcW w:w="4033" w:type="pct"/>
            <w:gridSpan w:val="11"/>
          </w:tcPr>
          <w:p w14:paraId="0005FADC" w14:textId="77777777" w:rsidR="006E4901" w:rsidRPr="00050E64" w:rsidRDefault="006E4901" w:rsidP="008B4966">
            <w:pPr>
              <w:spacing w:line="276" w:lineRule="auto"/>
              <w:rPr>
                <w:rFonts w:cs="Tahoma"/>
              </w:rPr>
            </w:pPr>
          </w:p>
        </w:tc>
      </w:tr>
      <w:tr w:rsidR="006E4901" w:rsidRPr="00050E64" w14:paraId="28E182E1" w14:textId="77777777" w:rsidTr="00DC0CD9">
        <w:tc>
          <w:tcPr>
            <w:tcW w:w="1301" w:type="pct"/>
            <w:gridSpan w:val="8"/>
            <w:tcBorders>
              <w:top w:val="double" w:sz="6" w:space="0" w:color="auto"/>
              <w:left w:val="double" w:sz="6" w:space="0" w:color="auto"/>
              <w:bottom w:val="nil"/>
              <w:right w:val="single" w:sz="6" w:space="0" w:color="auto"/>
            </w:tcBorders>
            <w:vAlign w:val="center"/>
          </w:tcPr>
          <w:p w14:paraId="37D3F2A8" w14:textId="77777777" w:rsidR="006E4901" w:rsidRPr="00050E64" w:rsidRDefault="006E4901" w:rsidP="008B4966">
            <w:pPr>
              <w:spacing w:line="276" w:lineRule="auto"/>
              <w:jc w:val="center"/>
              <w:rPr>
                <w:rFonts w:cs="Tahoma"/>
                <w:b/>
              </w:rPr>
            </w:pPr>
            <w:proofErr w:type="spellStart"/>
            <w:r w:rsidRPr="00050E64">
              <w:rPr>
                <w:rFonts w:cs="Tahoma"/>
                <w:b/>
              </w:rPr>
              <w:t>Όνομ</w:t>
            </w:r>
            <w:proofErr w:type="spellEnd"/>
            <w:r w:rsidRPr="00050E64">
              <w:rPr>
                <w:rFonts w:cs="Tahoma"/>
                <w:b/>
              </w:rPr>
              <w:t xml:space="preserve">α </w:t>
            </w:r>
            <w:proofErr w:type="spellStart"/>
            <w:r w:rsidRPr="00050E64">
              <w:rPr>
                <w:rFonts w:cs="Tahoma"/>
                <w:b/>
              </w:rPr>
              <w:t>Ιδρύμ</w:t>
            </w:r>
            <w:proofErr w:type="spellEnd"/>
            <w:r w:rsidRPr="00050E64">
              <w:rPr>
                <w:rFonts w:cs="Tahoma"/>
                <w:b/>
              </w:rPr>
              <w:t>ατος</w:t>
            </w:r>
          </w:p>
        </w:tc>
        <w:tc>
          <w:tcPr>
            <w:tcW w:w="1930" w:type="pct"/>
            <w:tcBorders>
              <w:top w:val="double" w:sz="6" w:space="0" w:color="auto"/>
              <w:left w:val="nil"/>
              <w:bottom w:val="nil"/>
              <w:right w:val="single" w:sz="6" w:space="0" w:color="auto"/>
            </w:tcBorders>
            <w:vAlign w:val="center"/>
          </w:tcPr>
          <w:p w14:paraId="5910F72E" w14:textId="77777777" w:rsidR="006E4901" w:rsidRPr="00050E64" w:rsidRDefault="006E4901" w:rsidP="008B4966">
            <w:pPr>
              <w:spacing w:line="276" w:lineRule="auto"/>
              <w:jc w:val="center"/>
              <w:rPr>
                <w:rFonts w:cs="Tahoma"/>
                <w:b/>
              </w:rPr>
            </w:pPr>
            <w:proofErr w:type="spellStart"/>
            <w:r w:rsidRPr="00050E64">
              <w:rPr>
                <w:rFonts w:cs="Tahoma"/>
                <w:b/>
              </w:rPr>
              <w:t>Τίτλος</w:t>
            </w:r>
            <w:proofErr w:type="spellEnd"/>
            <w:r w:rsidRPr="00050E64">
              <w:rPr>
                <w:rFonts w:cs="Tahoma"/>
                <w:b/>
              </w:rPr>
              <w:t xml:space="preserve"> </w:t>
            </w:r>
            <w:proofErr w:type="spellStart"/>
            <w:r w:rsidRPr="00050E64">
              <w:rPr>
                <w:rFonts w:cs="Tahoma"/>
                <w:b/>
              </w:rPr>
              <w:t>Πτυχίου</w:t>
            </w:r>
            <w:proofErr w:type="spellEnd"/>
          </w:p>
        </w:tc>
        <w:tc>
          <w:tcPr>
            <w:tcW w:w="1065" w:type="pct"/>
            <w:gridSpan w:val="4"/>
            <w:tcBorders>
              <w:top w:val="double" w:sz="6" w:space="0" w:color="auto"/>
              <w:left w:val="nil"/>
              <w:bottom w:val="nil"/>
              <w:right w:val="single" w:sz="6" w:space="0" w:color="auto"/>
            </w:tcBorders>
            <w:vAlign w:val="center"/>
          </w:tcPr>
          <w:p w14:paraId="7AE79412" w14:textId="77777777" w:rsidR="006E4901" w:rsidRPr="00050E64" w:rsidRDefault="006E4901" w:rsidP="008B4966">
            <w:pPr>
              <w:spacing w:line="276" w:lineRule="auto"/>
              <w:jc w:val="center"/>
              <w:rPr>
                <w:rFonts w:cs="Tahoma"/>
                <w:b/>
              </w:rPr>
            </w:pPr>
            <w:proofErr w:type="spellStart"/>
            <w:r w:rsidRPr="00050E64">
              <w:rPr>
                <w:rFonts w:cs="Tahoma"/>
                <w:b/>
              </w:rPr>
              <w:t>Ειδικότητ</w:t>
            </w:r>
            <w:proofErr w:type="spellEnd"/>
            <w:r w:rsidRPr="00050E64">
              <w:rPr>
                <w:rFonts w:cs="Tahoma"/>
                <w:b/>
              </w:rPr>
              <w:t>α</w:t>
            </w:r>
          </w:p>
        </w:tc>
        <w:tc>
          <w:tcPr>
            <w:tcW w:w="704" w:type="pct"/>
            <w:tcBorders>
              <w:top w:val="double" w:sz="6" w:space="0" w:color="auto"/>
              <w:left w:val="nil"/>
              <w:bottom w:val="nil"/>
              <w:right w:val="double" w:sz="6" w:space="0" w:color="auto"/>
            </w:tcBorders>
            <w:vAlign w:val="center"/>
          </w:tcPr>
          <w:p w14:paraId="21287A1E" w14:textId="77777777" w:rsidR="006E4901" w:rsidRPr="00050E64" w:rsidRDefault="006E4901" w:rsidP="008B4966">
            <w:pPr>
              <w:spacing w:line="276" w:lineRule="auto"/>
              <w:jc w:val="center"/>
              <w:rPr>
                <w:rFonts w:cs="Tahoma"/>
                <w:b/>
              </w:rPr>
            </w:pPr>
            <w:proofErr w:type="spellStart"/>
            <w:r w:rsidRPr="00050E64">
              <w:rPr>
                <w:rFonts w:cs="Tahoma"/>
                <w:b/>
              </w:rPr>
              <w:t>Ημερομηνί</w:t>
            </w:r>
            <w:proofErr w:type="spellEnd"/>
            <w:r w:rsidRPr="00050E64">
              <w:rPr>
                <w:rFonts w:cs="Tahoma"/>
                <w:b/>
              </w:rPr>
              <w:t>α Απ</w:t>
            </w:r>
            <w:proofErr w:type="spellStart"/>
            <w:r w:rsidRPr="00050E64">
              <w:rPr>
                <w:rFonts w:cs="Tahoma"/>
                <w:b/>
              </w:rPr>
              <w:t>όκτησης</w:t>
            </w:r>
            <w:proofErr w:type="spellEnd"/>
            <w:r w:rsidRPr="00050E64">
              <w:rPr>
                <w:rFonts w:cs="Tahoma"/>
                <w:b/>
              </w:rPr>
              <w:t xml:space="preserve"> </w:t>
            </w:r>
            <w:proofErr w:type="spellStart"/>
            <w:r w:rsidRPr="00050E64">
              <w:rPr>
                <w:rFonts w:cs="Tahoma"/>
                <w:b/>
              </w:rPr>
              <w:t>Πτυχίου</w:t>
            </w:r>
            <w:proofErr w:type="spellEnd"/>
          </w:p>
        </w:tc>
      </w:tr>
      <w:tr w:rsidR="006E4901" w:rsidRPr="00050E64" w14:paraId="7F3AAC9F" w14:textId="77777777" w:rsidTr="00DC0CD9">
        <w:tc>
          <w:tcPr>
            <w:tcW w:w="1301" w:type="pct"/>
            <w:gridSpan w:val="8"/>
            <w:tcBorders>
              <w:top w:val="nil"/>
              <w:left w:val="double" w:sz="6" w:space="0" w:color="auto"/>
              <w:bottom w:val="nil"/>
              <w:right w:val="single" w:sz="6" w:space="0" w:color="auto"/>
            </w:tcBorders>
          </w:tcPr>
          <w:p w14:paraId="6E66AB21" w14:textId="77777777" w:rsidR="006E4901" w:rsidRPr="00050E64" w:rsidRDefault="006E4901" w:rsidP="008B4966">
            <w:pPr>
              <w:spacing w:line="276" w:lineRule="auto"/>
              <w:rPr>
                <w:rFonts w:cs="Tahoma"/>
              </w:rPr>
            </w:pPr>
          </w:p>
          <w:p w14:paraId="73C0166F" w14:textId="77777777" w:rsidR="006E4901" w:rsidRPr="00050E64" w:rsidRDefault="006E4901" w:rsidP="008B4966">
            <w:pPr>
              <w:spacing w:line="276" w:lineRule="auto"/>
              <w:rPr>
                <w:rFonts w:cs="Tahoma"/>
              </w:rPr>
            </w:pPr>
          </w:p>
        </w:tc>
        <w:tc>
          <w:tcPr>
            <w:tcW w:w="1930" w:type="pct"/>
            <w:tcBorders>
              <w:top w:val="nil"/>
              <w:left w:val="nil"/>
              <w:bottom w:val="nil"/>
              <w:right w:val="single" w:sz="6" w:space="0" w:color="auto"/>
            </w:tcBorders>
          </w:tcPr>
          <w:p w14:paraId="2B298D7F" w14:textId="77777777" w:rsidR="006E4901" w:rsidRPr="00050E64" w:rsidRDefault="006E4901" w:rsidP="008B4966">
            <w:pPr>
              <w:spacing w:line="276" w:lineRule="auto"/>
              <w:rPr>
                <w:rFonts w:cs="Tahoma"/>
              </w:rPr>
            </w:pPr>
          </w:p>
        </w:tc>
        <w:tc>
          <w:tcPr>
            <w:tcW w:w="1065" w:type="pct"/>
            <w:gridSpan w:val="4"/>
            <w:tcBorders>
              <w:top w:val="nil"/>
              <w:left w:val="nil"/>
              <w:bottom w:val="nil"/>
              <w:right w:val="single" w:sz="6" w:space="0" w:color="auto"/>
            </w:tcBorders>
          </w:tcPr>
          <w:p w14:paraId="74260DA3" w14:textId="77777777" w:rsidR="006E4901" w:rsidRPr="00050E64" w:rsidRDefault="006E4901" w:rsidP="008B4966">
            <w:pPr>
              <w:spacing w:line="276" w:lineRule="auto"/>
              <w:rPr>
                <w:rFonts w:cs="Tahoma"/>
              </w:rPr>
            </w:pPr>
          </w:p>
        </w:tc>
        <w:tc>
          <w:tcPr>
            <w:tcW w:w="704" w:type="pct"/>
            <w:tcBorders>
              <w:top w:val="nil"/>
              <w:left w:val="nil"/>
              <w:bottom w:val="nil"/>
              <w:right w:val="double" w:sz="6" w:space="0" w:color="auto"/>
            </w:tcBorders>
          </w:tcPr>
          <w:p w14:paraId="72E61182" w14:textId="77777777" w:rsidR="006E4901" w:rsidRPr="00050E64" w:rsidRDefault="006E4901" w:rsidP="008B4966">
            <w:pPr>
              <w:spacing w:line="276" w:lineRule="auto"/>
              <w:rPr>
                <w:rFonts w:cs="Tahoma"/>
              </w:rPr>
            </w:pPr>
          </w:p>
        </w:tc>
      </w:tr>
      <w:tr w:rsidR="006E4901" w:rsidRPr="00050E64" w14:paraId="02AAD1B3" w14:textId="77777777" w:rsidTr="00DC0CD9">
        <w:tc>
          <w:tcPr>
            <w:tcW w:w="1301" w:type="pct"/>
            <w:gridSpan w:val="8"/>
            <w:tcBorders>
              <w:top w:val="single" w:sz="6" w:space="0" w:color="auto"/>
              <w:left w:val="double" w:sz="6" w:space="0" w:color="auto"/>
              <w:bottom w:val="double" w:sz="4" w:space="0" w:color="auto"/>
              <w:right w:val="single" w:sz="6" w:space="0" w:color="auto"/>
            </w:tcBorders>
          </w:tcPr>
          <w:p w14:paraId="08FD4E78" w14:textId="77777777" w:rsidR="006E4901" w:rsidRPr="00050E64" w:rsidRDefault="006E4901" w:rsidP="008B4966">
            <w:pPr>
              <w:spacing w:line="276" w:lineRule="auto"/>
              <w:rPr>
                <w:rFonts w:cs="Tahoma"/>
              </w:rPr>
            </w:pPr>
          </w:p>
          <w:p w14:paraId="78B80B10" w14:textId="77777777" w:rsidR="006E4901" w:rsidRPr="00050E64" w:rsidRDefault="006E4901" w:rsidP="008B4966">
            <w:pPr>
              <w:spacing w:line="276" w:lineRule="auto"/>
              <w:rPr>
                <w:rFonts w:cs="Tahoma"/>
              </w:rPr>
            </w:pPr>
          </w:p>
        </w:tc>
        <w:tc>
          <w:tcPr>
            <w:tcW w:w="1930" w:type="pct"/>
            <w:tcBorders>
              <w:top w:val="single" w:sz="6" w:space="0" w:color="auto"/>
              <w:left w:val="nil"/>
              <w:bottom w:val="double" w:sz="4" w:space="0" w:color="auto"/>
              <w:right w:val="single" w:sz="6" w:space="0" w:color="auto"/>
            </w:tcBorders>
          </w:tcPr>
          <w:p w14:paraId="478D4ADD" w14:textId="77777777" w:rsidR="006E4901" w:rsidRPr="00050E64" w:rsidRDefault="006E4901" w:rsidP="008B4966">
            <w:pPr>
              <w:spacing w:line="276" w:lineRule="auto"/>
              <w:rPr>
                <w:rFonts w:cs="Tahoma"/>
              </w:rPr>
            </w:pPr>
          </w:p>
        </w:tc>
        <w:tc>
          <w:tcPr>
            <w:tcW w:w="1065" w:type="pct"/>
            <w:gridSpan w:val="4"/>
            <w:tcBorders>
              <w:top w:val="single" w:sz="6" w:space="0" w:color="auto"/>
              <w:left w:val="nil"/>
              <w:bottom w:val="double" w:sz="4" w:space="0" w:color="auto"/>
              <w:right w:val="single" w:sz="6" w:space="0" w:color="auto"/>
            </w:tcBorders>
          </w:tcPr>
          <w:p w14:paraId="127DE96A" w14:textId="77777777" w:rsidR="006E4901" w:rsidRPr="00050E64" w:rsidRDefault="006E4901" w:rsidP="008B4966">
            <w:pPr>
              <w:spacing w:line="276" w:lineRule="auto"/>
              <w:rPr>
                <w:rFonts w:cs="Tahoma"/>
              </w:rPr>
            </w:pPr>
          </w:p>
        </w:tc>
        <w:tc>
          <w:tcPr>
            <w:tcW w:w="704" w:type="pct"/>
            <w:tcBorders>
              <w:top w:val="single" w:sz="6" w:space="0" w:color="auto"/>
              <w:left w:val="nil"/>
              <w:bottom w:val="double" w:sz="4" w:space="0" w:color="auto"/>
              <w:right w:val="double" w:sz="6" w:space="0" w:color="auto"/>
            </w:tcBorders>
          </w:tcPr>
          <w:p w14:paraId="037034EB" w14:textId="77777777" w:rsidR="006E4901" w:rsidRPr="00050E64" w:rsidRDefault="006E4901" w:rsidP="008B4966">
            <w:pPr>
              <w:spacing w:line="276" w:lineRule="auto"/>
              <w:rPr>
                <w:rFonts w:cs="Tahoma"/>
              </w:rPr>
            </w:pPr>
          </w:p>
        </w:tc>
      </w:tr>
      <w:tr w:rsidR="006E4901" w:rsidRPr="00E44343" w14:paraId="25F2ED41" w14:textId="77777777" w:rsidTr="00DC0CD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231" w:type="pct"/>
            <w:gridSpan w:val="9"/>
            <w:tcBorders>
              <w:top w:val="double" w:sz="6" w:space="0" w:color="auto"/>
              <w:left w:val="double" w:sz="6" w:space="0" w:color="auto"/>
              <w:bottom w:val="double" w:sz="6" w:space="0" w:color="auto"/>
              <w:right w:val="double" w:sz="6" w:space="0" w:color="auto"/>
            </w:tcBorders>
            <w:shd w:val="pct10" w:color="auto" w:fill="auto"/>
          </w:tcPr>
          <w:p w14:paraId="6E3B6796" w14:textId="77777777" w:rsidR="006E4901" w:rsidRPr="00A72EAA" w:rsidRDefault="006E4901" w:rsidP="008B4966">
            <w:pPr>
              <w:spacing w:after="0" w:line="276" w:lineRule="auto"/>
              <w:jc w:val="center"/>
              <w:rPr>
                <w:rFonts w:cs="Tahoma"/>
                <w:b/>
                <w:lang w:val="el-GR"/>
              </w:rPr>
            </w:pPr>
            <w:r w:rsidRPr="00A72EAA">
              <w:rPr>
                <w:rFonts w:cs="Tahoma"/>
                <w:b/>
                <w:lang w:val="el-GR"/>
              </w:rPr>
              <w:t xml:space="preserve">ΚΑΤΗΓΟΡΙΑ ΣΤΕΛΕΧΟΥΣ </w:t>
            </w:r>
          </w:p>
          <w:p w14:paraId="7801E219" w14:textId="77777777" w:rsidR="006E4901" w:rsidRPr="00A72EAA" w:rsidRDefault="006E4901" w:rsidP="008B4966">
            <w:pPr>
              <w:spacing w:after="0" w:line="276" w:lineRule="auto"/>
              <w:jc w:val="center"/>
              <w:rPr>
                <w:rFonts w:cs="Tahoma"/>
                <w:lang w:val="el-GR"/>
              </w:rPr>
            </w:pPr>
            <w:r w:rsidRPr="00A72EAA">
              <w:rPr>
                <w:rFonts w:cs="Tahoma"/>
                <w:lang w:val="el-GR"/>
              </w:rPr>
              <w:t>(στο προτεινόμενο, από τον υποψήφιο Οικονομικό Φορέα, σχήμα διοίκησης Έργου)</w:t>
            </w:r>
          </w:p>
        </w:tc>
        <w:tc>
          <w:tcPr>
            <w:tcW w:w="1769" w:type="pct"/>
            <w:gridSpan w:val="5"/>
            <w:tcBorders>
              <w:top w:val="double" w:sz="6" w:space="0" w:color="auto"/>
              <w:left w:val="double" w:sz="6" w:space="0" w:color="auto"/>
              <w:bottom w:val="double" w:sz="6" w:space="0" w:color="auto"/>
              <w:right w:val="double" w:sz="6" w:space="0" w:color="auto"/>
            </w:tcBorders>
          </w:tcPr>
          <w:p w14:paraId="7B4BCC8B" w14:textId="77777777" w:rsidR="006E4901" w:rsidRPr="00A72EAA" w:rsidRDefault="006E4901" w:rsidP="008B4966">
            <w:pPr>
              <w:spacing w:line="276" w:lineRule="auto"/>
              <w:rPr>
                <w:rFonts w:cs="Tahoma"/>
                <w:lang w:val="el-GR"/>
              </w:rPr>
            </w:pPr>
          </w:p>
        </w:tc>
      </w:tr>
    </w:tbl>
    <w:p w14:paraId="73849AB8" w14:textId="77777777" w:rsidR="006E4901" w:rsidRDefault="006E4901" w:rsidP="006E4901">
      <w:pPr>
        <w:rPr>
          <w:i/>
          <w:color w:val="5B9BD5"/>
          <w:szCs w:val="22"/>
          <w:lang w:val="el-GR"/>
        </w:rPr>
        <w:sectPr w:rsidR="006E4901">
          <w:pgSz w:w="11906" w:h="16838"/>
          <w:pgMar w:top="1134" w:right="1134" w:bottom="1134" w:left="1134" w:header="720" w:footer="709" w:gutter="0"/>
          <w:cols w:space="720"/>
          <w:titlePg/>
          <w:docGrid w:linePitch="360"/>
        </w:sectPr>
      </w:pPr>
    </w:p>
    <w:p w14:paraId="41308951" w14:textId="77777777" w:rsidR="006E4901" w:rsidRDefault="006E4901" w:rsidP="006E4901">
      <w:pPr>
        <w:rPr>
          <w:i/>
          <w:color w:val="5B9BD5"/>
          <w:szCs w:val="22"/>
          <w:lang w:val="el-GR"/>
        </w:rPr>
      </w:pPr>
    </w:p>
    <w:p w14:paraId="7E10C7A8" w14:textId="77777777" w:rsidR="006E4901" w:rsidRDefault="006E4901" w:rsidP="006E4901">
      <w:pPr>
        <w:rPr>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50E64" w14:paraId="78F3108A" w14:textId="77777777" w:rsidTr="008B4966">
        <w:trPr>
          <w:trHeight w:val="567"/>
        </w:trPr>
        <w:tc>
          <w:tcPr>
            <w:tcW w:w="5000" w:type="pct"/>
            <w:shd w:val="pct10" w:color="auto" w:fill="auto"/>
            <w:vAlign w:val="center"/>
          </w:tcPr>
          <w:p w14:paraId="64C87310" w14:textId="77777777" w:rsidR="006E4901" w:rsidRPr="00050E64" w:rsidRDefault="006E4901" w:rsidP="008B4966">
            <w:pPr>
              <w:spacing w:line="276" w:lineRule="auto"/>
              <w:jc w:val="center"/>
            </w:pPr>
            <w:r w:rsidRPr="00050E64">
              <w:rPr>
                <w:b/>
              </w:rPr>
              <w:t>ΕΠΑΓΓΕΛΜΑΤΙΚΗ ΕΜΠΕΙΡΙΑ</w:t>
            </w:r>
          </w:p>
        </w:tc>
      </w:tr>
    </w:tbl>
    <w:p w14:paraId="1FCE7545" w14:textId="77777777" w:rsidR="006E4901" w:rsidRPr="00050E64"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50E64" w14:paraId="7DAE21AD" w14:textId="77777777" w:rsidTr="008B4966">
        <w:trPr>
          <w:cantSplit/>
        </w:trPr>
        <w:tc>
          <w:tcPr>
            <w:tcW w:w="1315" w:type="pct"/>
            <w:vMerge w:val="restart"/>
            <w:shd w:val="clear" w:color="auto" w:fill="E6E6E6"/>
            <w:vAlign w:val="center"/>
          </w:tcPr>
          <w:p w14:paraId="4E75AAB6" w14:textId="77777777" w:rsidR="006E4901" w:rsidRPr="00050E64" w:rsidRDefault="006E4901" w:rsidP="008B4966">
            <w:pPr>
              <w:spacing w:before="120" w:after="0" w:line="276" w:lineRule="auto"/>
              <w:jc w:val="center"/>
              <w:rPr>
                <w:rFonts w:cs="Tahoma"/>
                <w:b/>
              </w:rPr>
            </w:pPr>
            <w:proofErr w:type="spellStart"/>
            <w:r w:rsidRPr="00050E64">
              <w:rPr>
                <w:rFonts w:cs="Tahoma"/>
                <w:b/>
              </w:rPr>
              <w:t>Έργο</w:t>
            </w:r>
            <w:proofErr w:type="spellEnd"/>
          </w:p>
        </w:tc>
        <w:tc>
          <w:tcPr>
            <w:tcW w:w="730" w:type="pct"/>
            <w:vMerge w:val="restart"/>
            <w:shd w:val="clear" w:color="auto" w:fill="E6E6E6"/>
            <w:vAlign w:val="center"/>
          </w:tcPr>
          <w:p w14:paraId="1322EF5F" w14:textId="77777777" w:rsidR="006E4901" w:rsidRPr="00050E64" w:rsidRDefault="006E4901" w:rsidP="008B4966">
            <w:pPr>
              <w:spacing w:before="120" w:after="0" w:line="276" w:lineRule="auto"/>
              <w:jc w:val="center"/>
              <w:rPr>
                <w:rFonts w:cs="Tahoma"/>
                <w:b/>
              </w:rPr>
            </w:pPr>
            <w:proofErr w:type="spellStart"/>
            <w:r w:rsidRPr="00050E64">
              <w:rPr>
                <w:rFonts w:cs="Tahoma"/>
                <w:b/>
              </w:rPr>
              <w:t>Εργοδότης</w:t>
            </w:r>
            <w:proofErr w:type="spellEnd"/>
          </w:p>
        </w:tc>
        <w:tc>
          <w:tcPr>
            <w:tcW w:w="2008" w:type="pct"/>
            <w:vMerge w:val="restart"/>
            <w:shd w:val="clear" w:color="auto" w:fill="E6E6E6"/>
            <w:vAlign w:val="center"/>
          </w:tcPr>
          <w:p w14:paraId="3E45CE87" w14:textId="77777777" w:rsidR="006E4901" w:rsidRPr="00A72EAA" w:rsidRDefault="006E4901" w:rsidP="008B4966">
            <w:pPr>
              <w:spacing w:after="0" w:line="276" w:lineRule="auto"/>
              <w:jc w:val="center"/>
              <w:rPr>
                <w:rFonts w:cs="Tahoma"/>
                <w:lang w:val="el-GR"/>
              </w:rPr>
            </w:pPr>
            <w:r w:rsidRPr="00A72EAA">
              <w:rPr>
                <w:rFonts w:cs="Tahoma"/>
                <w:b/>
                <w:lang w:val="el-GR"/>
              </w:rPr>
              <w:t>Θέση</w:t>
            </w:r>
            <w:r w:rsidRPr="00050E64">
              <w:rPr>
                <w:rStyle w:val="ab"/>
                <w:rFonts w:cs="Tahoma"/>
              </w:rPr>
              <w:footnoteReference w:id="10"/>
            </w:r>
            <w:r w:rsidRPr="00A72EAA">
              <w:rPr>
                <w:rFonts w:cs="Tahoma"/>
                <w:b/>
                <w:lang w:val="el-GR"/>
              </w:rPr>
              <w:t xml:space="preserve"> και Καθήκοντα στο Έργο </w:t>
            </w:r>
          </w:p>
        </w:tc>
        <w:tc>
          <w:tcPr>
            <w:tcW w:w="947" w:type="pct"/>
            <w:gridSpan w:val="2"/>
            <w:shd w:val="clear" w:color="auto" w:fill="E6E6E6"/>
            <w:vAlign w:val="center"/>
          </w:tcPr>
          <w:p w14:paraId="1710E1AB" w14:textId="77777777" w:rsidR="006E4901" w:rsidRPr="00050E64" w:rsidRDefault="006E4901" w:rsidP="008B4966">
            <w:pPr>
              <w:spacing w:before="120" w:after="0" w:line="276" w:lineRule="auto"/>
              <w:jc w:val="center"/>
              <w:rPr>
                <w:rFonts w:cs="Tahoma"/>
                <w:b/>
              </w:rPr>
            </w:pPr>
            <w:r w:rsidRPr="00050E64">
              <w:rPr>
                <w:rFonts w:cs="Tahoma"/>
                <w:b/>
              </w:rPr>
              <w:t>Απα</w:t>
            </w:r>
            <w:proofErr w:type="spellStart"/>
            <w:r w:rsidRPr="00050E64">
              <w:rPr>
                <w:rFonts w:cs="Tahoma"/>
                <w:b/>
              </w:rPr>
              <w:t>σχόληση</w:t>
            </w:r>
            <w:proofErr w:type="spellEnd"/>
            <w:r w:rsidRPr="00050E64">
              <w:rPr>
                <w:rFonts w:cs="Tahoma"/>
                <w:b/>
              </w:rPr>
              <w:t xml:space="preserve"> </w:t>
            </w:r>
            <w:proofErr w:type="spellStart"/>
            <w:r w:rsidRPr="00050E64">
              <w:rPr>
                <w:rFonts w:cs="Tahoma"/>
                <w:b/>
              </w:rPr>
              <w:t>στο</w:t>
            </w:r>
            <w:proofErr w:type="spellEnd"/>
            <w:r w:rsidRPr="00050E64">
              <w:rPr>
                <w:rFonts w:cs="Tahoma"/>
                <w:b/>
              </w:rPr>
              <w:t xml:space="preserve"> </w:t>
            </w:r>
            <w:proofErr w:type="spellStart"/>
            <w:r w:rsidRPr="00050E64">
              <w:rPr>
                <w:rFonts w:cs="Tahoma"/>
                <w:b/>
              </w:rPr>
              <w:t>Έργο</w:t>
            </w:r>
            <w:proofErr w:type="spellEnd"/>
          </w:p>
        </w:tc>
      </w:tr>
      <w:tr w:rsidR="006E4901" w:rsidRPr="00050E64" w14:paraId="1899493D" w14:textId="77777777" w:rsidTr="008B4966">
        <w:trPr>
          <w:cantSplit/>
        </w:trPr>
        <w:tc>
          <w:tcPr>
            <w:tcW w:w="1315" w:type="pct"/>
            <w:vMerge/>
            <w:shd w:val="clear" w:color="auto" w:fill="E6E6E6"/>
            <w:vAlign w:val="center"/>
          </w:tcPr>
          <w:p w14:paraId="1C4EF1C5" w14:textId="77777777" w:rsidR="006E4901" w:rsidRPr="00050E64" w:rsidRDefault="006E4901" w:rsidP="008B4966">
            <w:pPr>
              <w:spacing w:before="120" w:after="0" w:line="276" w:lineRule="auto"/>
              <w:jc w:val="left"/>
              <w:rPr>
                <w:rFonts w:cs="Tahoma"/>
                <w:b/>
              </w:rPr>
            </w:pPr>
          </w:p>
        </w:tc>
        <w:tc>
          <w:tcPr>
            <w:tcW w:w="730" w:type="pct"/>
            <w:vMerge/>
            <w:shd w:val="clear" w:color="auto" w:fill="E6E6E6"/>
            <w:vAlign w:val="center"/>
          </w:tcPr>
          <w:p w14:paraId="1B9DD93A" w14:textId="77777777" w:rsidR="006E4901" w:rsidRPr="00050E64" w:rsidRDefault="006E4901" w:rsidP="008B4966">
            <w:pPr>
              <w:spacing w:before="120" w:after="0" w:line="276" w:lineRule="auto"/>
              <w:jc w:val="left"/>
              <w:rPr>
                <w:rFonts w:cs="Tahoma"/>
                <w:b/>
              </w:rPr>
            </w:pPr>
          </w:p>
        </w:tc>
        <w:tc>
          <w:tcPr>
            <w:tcW w:w="2008" w:type="pct"/>
            <w:vMerge/>
            <w:shd w:val="clear" w:color="auto" w:fill="E6E6E6"/>
            <w:vAlign w:val="center"/>
          </w:tcPr>
          <w:p w14:paraId="11A34490" w14:textId="77777777" w:rsidR="006E4901" w:rsidRPr="00050E64" w:rsidRDefault="006E4901" w:rsidP="008B4966">
            <w:pPr>
              <w:spacing w:before="120" w:after="0" w:line="276" w:lineRule="auto"/>
              <w:jc w:val="left"/>
              <w:rPr>
                <w:rFonts w:cs="Tahoma"/>
                <w:b/>
              </w:rPr>
            </w:pPr>
          </w:p>
        </w:tc>
        <w:tc>
          <w:tcPr>
            <w:tcW w:w="548" w:type="pct"/>
            <w:shd w:val="clear" w:color="auto" w:fill="E6E6E6"/>
            <w:vAlign w:val="center"/>
          </w:tcPr>
          <w:p w14:paraId="3F8A0E85" w14:textId="77777777" w:rsidR="006E4901" w:rsidRPr="00050E64" w:rsidRDefault="006E4901" w:rsidP="008B4966">
            <w:pPr>
              <w:spacing w:after="0" w:line="276" w:lineRule="auto"/>
              <w:jc w:val="center"/>
              <w:rPr>
                <w:rFonts w:cs="Tahoma"/>
                <w:b/>
              </w:rPr>
            </w:pPr>
            <w:proofErr w:type="spellStart"/>
            <w:r w:rsidRPr="00050E64">
              <w:rPr>
                <w:rFonts w:cs="Tahoma"/>
                <w:b/>
              </w:rPr>
              <w:t>Περίοδος</w:t>
            </w:r>
            <w:proofErr w:type="spellEnd"/>
          </w:p>
          <w:p w14:paraId="2E5BE5B9" w14:textId="77777777" w:rsidR="006E4901" w:rsidRPr="00050E64" w:rsidRDefault="006E4901" w:rsidP="008B4966">
            <w:pPr>
              <w:spacing w:after="0" w:line="276" w:lineRule="auto"/>
              <w:jc w:val="center"/>
              <w:rPr>
                <w:rFonts w:cs="Tahoma"/>
                <w:b/>
              </w:rPr>
            </w:pPr>
            <w:r w:rsidRPr="00050E64">
              <w:rPr>
                <w:rFonts w:cs="Tahoma"/>
              </w:rPr>
              <w:t xml:space="preserve">(από </w:t>
            </w:r>
            <w:r w:rsidRPr="00050E64">
              <w:rPr>
                <w:rFonts w:cs="Tahoma"/>
                <w:b/>
              </w:rPr>
              <w:t>-</w:t>
            </w:r>
            <w:r w:rsidRPr="00050E64">
              <w:rPr>
                <w:rFonts w:cs="Tahoma"/>
              </w:rPr>
              <w:t xml:space="preserve"> </w:t>
            </w:r>
            <w:proofErr w:type="spellStart"/>
            <w:r w:rsidRPr="00050E64">
              <w:rPr>
                <w:rFonts w:cs="Tahoma"/>
              </w:rPr>
              <w:t>έως</w:t>
            </w:r>
            <w:proofErr w:type="spellEnd"/>
            <w:r w:rsidRPr="00050E64">
              <w:rPr>
                <w:rFonts w:cs="Tahoma"/>
              </w:rPr>
              <w:t>)</w:t>
            </w:r>
          </w:p>
        </w:tc>
        <w:tc>
          <w:tcPr>
            <w:tcW w:w="399" w:type="pct"/>
            <w:shd w:val="clear" w:color="auto" w:fill="E6E6E6"/>
            <w:vAlign w:val="center"/>
          </w:tcPr>
          <w:p w14:paraId="1688C925" w14:textId="77777777" w:rsidR="006E4901" w:rsidRPr="00050E64" w:rsidRDefault="006E4901" w:rsidP="008B4966">
            <w:pPr>
              <w:spacing w:before="120" w:after="0" w:line="276" w:lineRule="auto"/>
              <w:jc w:val="center"/>
              <w:rPr>
                <w:rFonts w:cs="Tahoma"/>
                <w:b/>
              </w:rPr>
            </w:pPr>
            <w:r w:rsidRPr="00050E64">
              <w:rPr>
                <w:rFonts w:cs="Tahoma"/>
                <w:b/>
              </w:rPr>
              <w:t>Α/Μ</w:t>
            </w:r>
          </w:p>
        </w:tc>
      </w:tr>
      <w:tr w:rsidR="006E4901" w:rsidRPr="00050E64" w14:paraId="6C703326" w14:textId="77777777" w:rsidTr="008B4966">
        <w:tc>
          <w:tcPr>
            <w:tcW w:w="1315" w:type="pct"/>
          </w:tcPr>
          <w:p w14:paraId="4B9B76DC" w14:textId="77777777" w:rsidR="006E4901" w:rsidRPr="00050E64" w:rsidRDefault="006E4901" w:rsidP="008B4966">
            <w:pPr>
              <w:spacing w:before="120" w:after="0" w:line="276" w:lineRule="auto"/>
              <w:rPr>
                <w:rFonts w:cs="Tahoma"/>
              </w:rPr>
            </w:pPr>
          </w:p>
          <w:p w14:paraId="262BBDA0" w14:textId="77777777" w:rsidR="006E4901" w:rsidRPr="00050E64" w:rsidRDefault="006E4901" w:rsidP="008B4966">
            <w:pPr>
              <w:spacing w:before="120" w:after="0" w:line="276" w:lineRule="auto"/>
              <w:rPr>
                <w:rFonts w:cs="Tahoma"/>
              </w:rPr>
            </w:pPr>
          </w:p>
        </w:tc>
        <w:tc>
          <w:tcPr>
            <w:tcW w:w="730" w:type="pct"/>
          </w:tcPr>
          <w:p w14:paraId="77166595" w14:textId="77777777" w:rsidR="006E4901" w:rsidRPr="00050E64" w:rsidRDefault="006E4901" w:rsidP="008B4966">
            <w:pPr>
              <w:spacing w:before="120" w:after="0" w:line="276" w:lineRule="auto"/>
              <w:rPr>
                <w:rFonts w:cs="Tahoma"/>
              </w:rPr>
            </w:pPr>
          </w:p>
        </w:tc>
        <w:tc>
          <w:tcPr>
            <w:tcW w:w="2008" w:type="pct"/>
          </w:tcPr>
          <w:p w14:paraId="314409C1" w14:textId="77777777" w:rsidR="006E4901" w:rsidRPr="00050E64" w:rsidRDefault="006E4901" w:rsidP="008B4966">
            <w:pPr>
              <w:spacing w:before="120" w:after="0" w:line="276" w:lineRule="auto"/>
              <w:rPr>
                <w:rFonts w:cs="Tahoma"/>
              </w:rPr>
            </w:pPr>
          </w:p>
          <w:p w14:paraId="1A36F813" w14:textId="77777777" w:rsidR="006E4901" w:rsidRPr="00050E64" w:rsidRDefault="006E4901" w:rsidP="008B4966">
            <w:pPr>
              <w:spacing w:before="120" w:after="0" w:line="276" w:lineRule="auto"/>
              <w:rPr>
                <w:rFonts w:cs="Tahoma"/>
              </w:rPr>
            </w:pPr>
          </w:p>
          <w:p w14:paraId="49D7A4E7" w14:textId="77777777" w:rsidR="006E4901" w:rsidRPr="00050E64" w:rsidRDefault="006E4901" w:rsidP="008B4966">
            <w:pPr>
              <w:spacing w:before="120" w:after="0" w:line="276" w:lineRule="auto"/>
              <w:rPr>
                <w:rFonts w:cs="Tahoma"/>
              </w:rPr>
            </w:pPr>
          </w:p>
        </w:tc>
        <w:tc>
          <w:tcPr>
            <w:tcW w:w="548" w:type="pct"/>
          </w:tcPr>
          <w:p w14:paraId="70DE0E01" w14:textId="77777777" w:rsidR="006E4901" w:rsidRPr="00050E64" w:rsidRDefault="006E4901" w:rsidP="008B4966">
            <w:pPr>
              <w:spacing w:before="120" w:after="0" w:line="276" w:lineRule="auto"/>
              <w:jc w:val="center"/>
              <w:rPr>
                <w:rFonts w:cs="Tahoma"/>
              </w:rPr>
            </w:pPr>
            <w:r w:rsidRPr="00050E64">
              <w:rPr>
                <w:rFonts w:cs="Tahoma"/>
              </w:rPr>
              <w:t>__ /__ / ___</w:t>
            </w:r>
          </w:p>
          <w:p w14:paraId="11CC1F46" w14:textId="77777777" w:rsidR="006E4901" w:rsidRPr="00050E64" w:rsidRDefault="006E4901" w:rsidP="008B4966">
            <w:pPr>
              <w:spacing w:before="120" w:after="0" w:line="276" w:lineRule="auto"/>
              <w:jc w:val="center"/>
              <w:rPr>
                <w:rFonts w:cs="Tahoma"/>
              </w:rPr>
            </w:pPr>
            <w:r w:rsidRPr="00050E64">
              <w:rPr>
                <w:rFonts w:cs="Tahoma"/>
              </w:rPr>
              <w:t>-</w:t>
            </w:r>
          </w:p>
          <w:p w14:paraId="5ED86AEA"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2F8A6C79" w14:textId="77777777" w:rsidR="006E4901" w:rsidRPr="00050E64" w:rsidRDefault="006E4901" w:rsidP="008B4966">
            <w:pPr>
              <w:spacing w:before="120" w:after="0" w:line="276" w:lineRule="auto"/>
              <w:jc w:val="center"/>
              <w:rPr>
                <w:rFonts w:cs="Tahoma"/>
              </w:rPr>
            </w:pPr>
          </w:p>
        </w:tc>
      </w:tr>
      <w:tr w:rsidR="006E4901" w:rsidRPr="00050E64" w14:paraId="031E5443" w14:textId="77777777" w:rsidTr="008B4966">
        <w:tc>
          <w:tcPr>
            <w:tcW w:w="1315" w:type="pct"/>
          </w:tcPr>
          <w:p w14:paraId="276726CD" w14:textId="77777777" w:rsidR="006E4901" w:rsidRPr="00050E64" w:rsidRDefault="006E4901" w:rsidP="008B4966">
            <w:pPr>
              <w:spacing w:before="120" w:after="0" w:line="276" w:lineRule="auto"/>
              <w:rPr>
                <w:rFonts w:cs="Tahoma"/>
              </w:rPr>
            </w:pPr>
          </w:p>
        </w:tc>
        <w:tc>
          <w:tcPr>
            <w:tcW w:w="730" w:type="pct"/>
          </w:tcPr>
          <w:p w14:paraId="3B4852D3" w14:textId="77777777" w:rsidR="006E4901" w:rsidRPr="00050E64" w:rsidRDefault="006E4901" w:rsidP="008B4966">
            <w:pPr>
              <w:spacing w:before="120" w:after="0" w:line="276" w:lineRule="auto"/>
              <w:rPr>
                <w:rFonts w:cs="Tahoma"/>
              </w:rPr>
            </w:pPr>
          </w:p>
        </w:tc>
        <w:tc>
          <w:tcPr>
            <w:tcW w:w="2008" w:type="pct"/>
          </w:tcPr>
          <w:p w14:paraId="609E4603" w14:textId="77777777" w:rsidR="006E4901" w:rsidRPr="00050E64" w:rsidRDefault="006E4901" w:rsidP="008B4966">
            <w:pPr>
              <w:spacing w:before="120" w:after="0" w:line="276" w:lineRule="auto"/>
              <w:rPr>
                <w:rFonts w:cs="Tahoma"/>
              </w:rPr>
            </w:pPr>
          </w:p>
        </w:tc>
        <w:tc>
          <w:tcPr>
            <w:tcW w:w="548" w:type="pct"/>
          </w:tcPr>
          <w:p w14:paraId="32F0C75E" w14:textId="77777777" w:rsidR="006E4901" w:rsidRPr="00050E64" w:rsidRDefault="006E4901" w:rsidP="008B4966">
            <w:pPr>
              <w:spacing w:before="120" w:after="0" w:line="276" w:lineRule="auto"/>
              <w:jc w:val="center"/>
              <w:rPr>
                <w:rFonts w:cs="Tahoma"/>
              </w:rPr>
            </w:pPr>
            <w:r w:rsidRPr="00050E64">
              <w:rPr>
                <w:rFonts w:cs="Tahoma"/>
              </w:rPr>
              <w:t>__ /__ / ___</w:t>
            </w:r>
          </w:p>
          <w:p w14:paraId="5A1D38AA" w14:textId="77777777" w:rsidR="006E4901" w:rsidRPr="00050E64" w:rsidRDefault="006E4901" w:rsidP="008B4966">
            <w:pPr>
              <w:spacing w:before="120" w:after="0" w:line="276" w:lineRule="auto"/>
              <w:jc w:val="center"/>
              <w:rPr>
                <w:rFonts w:cs="Tahoma"/>
              </w:rPr>
            </w:pPr>
            <w:r w:rsidRPr="00050E64">
              <w:rPr>
                <w:rFonts w:cs="Tahoma"/>
              </w:rPr>
              <w:t>-</w:t>
            </w:r>
          </w:p>
          <w:p w14:paraId="2E13B198"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4490D3E8" w14:textId="77777777" w:rsidR="006E4901" w:rsidRPr="00050E64" w:rsidRDefault="006E4901" w:rsidP="008B4966">
            <w:pPr>
              <w:spacing w:before="120" w:after="0" w:line="276" w:lineRule="auto"/>
              <w:jc w:val="center"/>
              <w:rPr>
                <w:rFonts w:cs="Tahoma"/>
              </w:rPr>
            </w:pPr>
          </w:p>
        </w:tc>
      </w:tr>
      <w:tr w:rsidR="006E4901" w:rsidRPr="00050E64" w14:paraId="431CF45C" w14:textId="77777777" w:rsidTr="008B4966">
        <w:tc>
          <w:tcPr>
            <w:tcW w:w="1315" w:type="pct"/>
          </w:tcPr>
          <w:p w14:paraId="3D932DCF" w14:textId="77777777" w:rsidR="006E4901" w:rsidRPr="00050E64" w:rsidRDefault="006E4901" w:rsidP="008B4966">
            <w:pPr>
              <w:spacing w:before="120" w:after="0" w:line="276" w:lineRule="auto"/>
              <w:rPr>
                <w:rFonts w:cs="Tahoma"/>
              </w:rPr>
            </w:pPr>
          </w:p>
        </w:tc>
        <w:tc>
          <w:tcPr>
            <w:tcW w:w="730" w:type="pct"/>
          </w:tcPr>
          <w:p w14:paraId="52514321" w14:textId="77777777" w:rsidR="006E4901" w:rsidRPr="00050E64" w:rsidRDefault="006E4901" w:rsidP="008B4966">
            <w:pPr>
              <w:spacing w:before="120" w:after="0" w:line="276" w:lineRule="auto"/>
              <w:rPr>
                <w:rFonts w:cs="Tahoma"/>
              </w:rPr>
            </w:pPr>
          </w:p>
        </w:tc>
        <w:tc>
          <w:tcPr>
            <w:tcW w:w="2008" w:type="pct"/>
          </w:tcPr>
          <w:p w14:paraId="12892D2C" w14:textId="77777777" w:rsidR="006E4901" w:rsidRPr="00050E64" w:rsidRDefault="006E4901" w:rsidP="008B4966">
            <w:pPr>
              <w:spacing w:before="120" w:after="0" w:line="276" w:lineRule="auto"/>
              <w:rPr>
                <w:rFonts w:cs="Tahoma"/>
              </w:rPr>
            </w:pPr>
          </w:p>
        </w:tc>
        <w:tc>
          <w:tcPr>
            <w:tcW w:w="548" w:type="pct"/>
          </w:tcPr>
          <w:p w14:paraId="33969ED7" w14:textId="77777777" w:rsidR="006E4901" w:rsidRPr="00050E64" w:rsidRDefault="006E4901" w:rsidP="008B4966">
            <w:pPr>
              <w:spacing w:before="120" w:after="0" w:line="276" w:lineRule="auto"/>
              <w:jc w:val="center"/>
              <w:rPr>
                <w:rFonts w:cs="Tahoma"/>
              </w:rPr>
            </w:pPr>
            <w:r w:rsidRPr="00050E64">
              <w:rPr>
                <w:rFonts w:cs="Tahoma"/>
              </w:rPr>
              <w:t>__ /__ / ___</w:t>
            </w:r>
          </w:p>
          <w:p w14:paraId="34587E3D" w14:textId="77777777" w:rsidR="006E4901" w:rsidRPr="00050E64" w:rsidRDefault="006E4901" w:rsidP="008B4966">
            <w:pPr>
              <w:spacing w:before="120" w:after="0" w:line="276" w:lineRule="auto"/>
              <w:jc w:val="center"/>
              <w:rPr>
                <w:rFonts w:cs="Tahoma"/>
              </w:rPr>
            </w:pPr>
            <w:r w:rsidRPr="00050E64">
              <w:rPr>
                <w:rFonts w:cs="Tahoma"/>
              </w:rPr>
              <w:t>-</w:t>
            </w:r>
          </w:p>
          <w:p w14:paraId="41EFC5B9" w14:textId="77777777" w:rsidR="006E4901" w:rsidRPr="00050E64" w:rsidRDefault="006E4901" w:rsidP="008B4966">
            <w:pPr>
              <w:spacing w:before="120" w:after="0" w:line="276" w:lineRule="auto"/>
              <w:jc w:val="center"/>
              <w:rPr>
                <w:rFonts w:cs="Tahoma"/>
              </w:rPr>
            </w:pPr>
            <w:r w:rsidRPr="00050E64">
              <w:rPr>
                <w:rFonts w:cs="Tahoma"/>
              </w:rPr>
              <w:t>__ /__ / ___</w:t>
            </w:r>
          </w:p>
        </w:tc>
        <w:tc>
          <w:tcPr>
            <w:tcW w:w="399" w:type="pct"/>
          </w:tcPr>
          <w:p w14:paraId="268122B3" w14:textId="77777777" w:rsidR="006E4901" w:rsidRPr="00050E64" w:rsidRDefault="006E4901" w:rsidP="008B4966">
            <w:pPr>
              <w:spacing w:before="120" w:after="0" w:line="276" w:lineRule="auto"/>
              <w:jc w:val="center"/>
              <w:rPr>
                <w:rFonts w:cs="Tahoma"/>
              </w:rPr>
            </w:pPr>
          </w:p>
        </w:tc>
      </w:tr>
    </w:tbl>
    <w:p w14:paraId="48D74443" w14:textId="77777777" w:rsidR="006E4901" w:rsidRDefault="006E4901" w:rsidP="006E4901">
      <w:pPr>
        <w:spacing w:line="276" w:lineRule="auto"/>
        <w:sectPr w:rsidR="006E4901" w:rsidSect="00B8545D">
          <w:headerReference w:type="default" r:id="rId94"/>
          <w:footerReference w:type="default" r:id="rId95"/>
          <w:headerReference w:type="first" r:id="rId96"/>
          <w:pgSz w:w="16838" w:h="11906" w:orient="landscape"/>
          <w:pgMar w:top="1134" w:right="1134" w:bottom="1134" w:left="1134" w:header="720" w:footer="709" w:gutter="0"/>
          <w:cols w:space="720"/>
          <w:titlePg/>
          <w:docGrid w:linePitch="360"/>
        </w:sectPr>
      </w:pPr>
    </w:p>
    <w:p w14:paraId="0562AC30" w14:textId="77777777" w:rsidR="008338F0" w:rsidRPr="00B94574" w:rsidRDefault="003355E7" w:rsidP="003A109E">
      <w:pPr>
        <w:pStyle w:val="2"/>
        <w:rPr>
          <w:rFonts w:asciiTheme="minorHAnsi" w:hAnsiTheme="minorHAnsi" w:cstheme="minorHAnsi"/>
        </w:rPr>
      </w:pPr>
      <w:bookmarkStart w:id="255" w:name="_Ref510087097"/>
      <w:bookmarkStart w:id="256" w:name="_Toc20735239"/>
      <w:r w:rsidRPr="00B94574">
        <w:rPr>
          <w:rFonts w:asciiTheme="minorHAnsi" w:hAnsiTheme="minorHAnsi" w:cstheme="minorHAnsi"/>
        </w:rPr>
        <w:lastRenderedPageBreak/>
        <w:t>ΠΑΡΑΡΤΗΜΑ V – Υπ</w:t>
      </w:r>
      <w:proofErr w:type="spellStart"/>
      <w:r w:rsidRPr="00B94574">
        <w:rPr>
          <w:rFonts w:asciiTheme="minorHAnsi" w:hAnsiTheme="minorHAnsi" w:cstheme="minorHAnsi"/>
        </w:rPr>
        <w:t>όδειγμ</w:t>
      </w:r>
      <w:proofErr w:type="spellEnd"/>
      <w:r w:rsidRPr="00B94574">
        <w:rPr>
          <w:rFonts w:asciiTheme="minorHAnsi" w:hAnsiTheme="minorHAnsi" w:cstheme="minorHAnsi"/>
        </w:rPr>
        <w:t xml:space="preserve">α </w:t>
      </w:r>
      <w:proofErr w:type="spellStart"/>
      <w:r w:rsidRPr="00B94574">
        <w:rPr>
          <w:rFonts w:asciiTheme="minorHAnsi" w:hAnsiTheme="minorHAnsi" w:cstheme="minorHAnsi"/>
        </w:rPr>
        <w:t>Τεχνικής</w:t>
      </w:r>
      <w:proofErr w:type="spellEnd"/>
      <w:r w:rsidRPr="00B94574">
        <w:rPr>
          <w:rFonts w:asciiTheme="minorHAnsi" w:hAnsiTheme="minorHAnsi" w:cstheme="minorHAnsi"/>
        </w:rPr>
        <w:t xml:space="preserve"> </w:t>
      </w:r>
      <w:proofErr w:type="spellStart"/>
      <w:r w:rsidRPr="00B94574">
        <w:rPr>
          <w:rFonts w:asciiTheme="minorHAnsi" w:hAnsiTheme="minorHAnsi" w:cstheme="minorHAnsi"/>
        </w:rPr>
        <w:t>Προσφοράς</w:t>
      </w:r>
      <w:bookmarkEnd w:id="255"/>
      <w:bookmarkEnd w:id="256"/>
      <w:proofErr w:type="spellEnd"/>
      <w:r w:rsidRPr="00B94574">
        <w:rPr>
          <w:rFonts w:asciiTheme="minorHAnsi" w:hAnsiTheme="minorHAnsi" w:cstheme="minorHAnsi"/>
        </w:rPr>
        <w:t xml:space="preserve"> </w:t>
      </w:r>
    </w:p>
    <w:p w14:paraId="35746BDB" w14:textId="77777777" w:rsidR="0076014B" w:rsidRDefault="0076014B" w:rsidP="00C93CF5">
      <w:pPr>
        <w:autoSpaceDE w:val="0"/>
        <w:autoSpaceDN w:val="0"/>
        <w:adjustRightInd w:val="0"/>
        <w:spacing w:after="0" w:line="276" w:lineRule="auto"/>
        <w:rPr>
          <w:bCs/>
          <w:i/>
          <w:iCs/>
          <w:color w:val="5B9BD5"/>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1"/>
        <w:gridCol w:w="5492"/>
        <w:gridCol w:w="3535"/>
      </w:tblGrid>
      <w:tr w:rsidR="0076014B" w:rsidRPr="0076014B" w14:paraId="7E7FCAA2" w14:textId="77777777" w:rsidTr="00827406">
        <w:trPr>
          <w:cantSplit/>
          <w:tblHeader/>
          <w:jc w:val="center"/>
        </w:trPr>
        <w:tc>
          <w:tcPr>
            <w:tcW w:w="5000" w:type="pct"/>
            <w:gridSpan w:val="3"/>
            <w:shd w:val="clear" w:color="auto" w:fill="CCCCCC"/>
            <w:vAlign w:val="center"/>
          </w:tcPr>
          <w:p w14:paraId="4E5A6FCC" w14:textId="77777777" w:rsidR="0076014B" w:rsidRPr="0076014B" w:rsidRDefault="0076014B" w:rsidP="00827406">
            <w:pPr>
              <w:numPr>
                <w:ilvl w:val="12"/>
                <w:numId w:val="0"/>
              </w:numPr>
              <w:spacing w:before="60" w:after="60" w:line="276" w:lineRule="auto"/>
              <w:jc w:val="center"/>
              <w:rPr>
                <w:rFonts w:cs="Tahoma"/>
                <w:b/>
                <w:lang w:val="el-GR"/>
              </w:rPr>
            </w:pPr>
            <w:r w:rsidRPr="0076014B">
              <w:rPr>
                <w:rFonts w:cs="Tahoma"/>
                <w:b/>
                <w:lang w:val="el-GR"/>
              </w:rPr>
              <w:t xml:space="preserve">Περιεχόμενα Τεχνικής Προσφοράς </w:t>
            </w:r>
          </w:p>
        </w:tc>
      </w:tr>
      <w:tr w:rsidR="0076014B" w:rsidRPr="0076014B" w14:paraId="52E3096E" w14:textId="77777777" w:rsidTr="00DC0CD9">
        <w:trPr>
          <w:cantSplit/>
          <w:tblHeader/>
          <w:jc w:val="center"/>
        </w:trPr>
        <w:tc>
          <w:tcPr>
            <w:tcW w:w="312" w:type="pct"/>
            <w:shd w:val="clear" w:color="auto" w:fill="CCCCCC"/>
            <w:vAlign w:val="center"/>
          </w:tcPr>
          <w:p w14:paraId="078DADC7" w14:textId="77777777" w:rsidR="0076014B" w:rsidRPr="0076014B" w:rsidRDefault="0076014B" w:rsidP="00827406">
            <w:pPr>
              <w:numPr>
                <w:ilvl w:val="12"/>
                <w:numId w:val="0"/>
              </w:numPr>
              <w:spacing w:before="60" w:after="60" w:line="276" w:lineRule="auto"/>
              <w:jc w:val="center"/>
              <w:rPr>
                <w:rFonts w:cs="Tahoma"/>
                <w:b/>
              </w:rPr>
            </w:pPr>
            <w:r w:rsidRPr="0076014B">
              <w:rPr>
                <w:rFonts w:cs="Tahoma"/>
                <w:b/>
              </w:rPr>
              <w:t>Α/Α</w:t>
            </w:r>
          </w:p>
        </w:tc>
        <w:tc>
          <w:tcPr>
            <w:tcW w:w="2852" w:type="pct"/>
            <w:shd w:val="clear" w:color="auto" w:fill="CCCCCC"/>
            <w:vAlign w:val="center"/>
          </w:tcPr>
          <w:p w14:paraId="615067C2" w14:textId="77777777" w:rsidR="0076014B" w:rsidRPr="0076014B" w:rsidRDefault="0076014B" w:rsidP="00827406">
            <w:pPr>
              <w:numPr>
                <w:ilvl w:val="12"/>
                <w:numId w:val="0"/>
              </w:numPr>
              <w:spacing w:before="60" w:after="60" w:line="276" w:lineRule="auto"/>
              <w:jc w:val="center"/>
              <w:rPr>
                <w:rFonts w:cs="Tahoma"/>
                <w:b/>
                <w:szCs w:val="22"/>
              </w:rPr>
            </w:pPr>
            <w:proofErr w:type="spellStart"/>
            <w:r w:rsidRPr="0076014B">
              <w:rPr>
                <w:rFonts w:cs="Tahoma"/>
                <w:b/>
                <w:szCs w:val="22"/>
              </w:rPr>
              <w:t>Τίτλος</w:t>
            </w:r>
            <w:proofErr w:type="spellEnd"/>
            <w:r w:rsidRPr="0076014B">
              <w:rPr>
                <w:rFonts w:cs="Tahoma"/>
                <w:b/>
                <w:szCs w:val="22"/>
              </w:rPr>
              <w:t xml:space="preserve"> </w:t>
            </w:r>
            <w:proofErr w:type="spellStart"/>
            <w:r w:rsidRPr="0076014B">
              <w:rPr>
                <w:rFonts w:cs="Tahoma"/>
                <w:b/>
                <w:szCs w:val="22"/>
              </w:rPr>
              <w:t>Ενότητ</w:t>
            </w:r>
            <w:proofErr w:type="spellEnd"/>
            <w:r w:rsidRPr="0076014B">
              <w:rPr>
                <w:rFonts w:cs="Tahoma"/>
                <w:b/>
                <w:szCs w:val="22"/>
              </w:rPr>
              <w:t>ας</w:t>
            </w:r>
          </w:p>
        </w:tc>
        <w:tc>
          <w:tcPr>
            <w:tcW w:w="1837" w:type="pct"/>
            <w:shd w:val="clear" w:color="auto" w:fill="CCCCCC"/>
            <w:vAlign w:val="center"/>
          </w:tcPr>
          <w:p w14:paraId="64A96DB8" w14:textId="77777777" w:rsidR="0076014B" w:rsidRPr="0076014B" w:rsidRDefault="0076014B" w:rsidP="00827406">
            <w:pPr>
              <w:numPr>
                <w:ilvl w:val="12"/>
                <w:numId w:val="0"/>
              </w:numPr>
              <w:spacing w:before="60" w:after="60" w:line="276" w:lineRule="auto"/>
              <w:jc w:val="center"/>
              <w:rPr>
                <w:rFonts w:cs="Tahoma"/>
                <w:b/>
                <w:szCs w:val="22"/>
                <w:lang w:val="el-GR"/>
              </w:rPr>
            </w:pPr>
            <w:r w:rsidRPr="0076014B">
              <w:rPr>
                <w:rFonts w:cs="Tahoma"/>
                <w:b/>
                <w:lang w:val="el-GR"/>
              </w:rPr>
              <w:t>Σύμφωνα με παραγράφους:</w:t>
            </w:r>
          </w:p>
        </w:tc>
      </w:tr>
      <w:tr w:rsidR="0076014B" w:rsidRPr="00E44343" w14:paraId="63C24BE3" w14:textId="77777777" w:rsidTr="00DC0CD9">
        <w:trPr>
          <w:jc w:val="center"/>
        </w:trPr>
        <w:tc>
          <w:tcPr>
            <w:tcW w:w="312" w:type="pct"/>
            <w:shd w:val="clear" w:color="auto" w:fill="auto"/>
            <w:vAlign w:val="center"/>
          </w:tcPr>
          <w:p w14:paraId="6AED95C7" w14:textId="77777777" w:rsidR="0076014B" w:rsidRPr="0076014B" w:rsidRDefault="0076014B" w:rsidP="00A65554">
            <w:pPr>
              <w:numPr>
                <w:ilvl w:val="0"/>
                <w:numId w:val="6"/>
              </w:numPr>
              <w:suppressAutoHyphens w:val="0"/>
              <w:spacing w:before="60" w:after="60" w:line="276" w:lineRule="auto"/>
              <w:jc w:val="left"/>
              <w:rPr>
                <w:rFonts w:cs="Tahoma"/>
                <w:b/>
                <w:lang w:val="el-GR"/>
              </w:rPr>
            </w:pPr>
          </w:p>
        </w:tc>
        <w:tc>
          <w:tcPr>
            <w:tcW w:w="2852" w:type="pct"/>
            <w:shd w:val="clear" w:color="auto" w:fill="auto"/>
            <w:vAlign w:val="center"/>
          </w:tcPr>
          <w:p w14:paraId="3797E4CF" w14:textId="77777777" w:rsidR="0076014B" w:rsidRPr="001C158D" w:rsidRDefault="0076014B" w:rsidP="00827406">
            <w:pPr>
              <w:spacing w:before="60" w:after="60" w:line="276" w:lineRule="auto"/>
              <w:jc w:val="left"/>
              <w:rPr>
                <w:b/>
                <w:szCs w:val="22"/>
              </w:rPr>
            </w:pPr>
            <w:r w:rsidRPr="001C158D">
              <w:rPr>
                <w:rFonts w:cs="Tahoma"/>
                <w:b/>
                <w:szCs w:val="22"/>
                <w:lang w:val="el-GR"/>
              </w:rPr>
              <w:t>Προσέγγιση Αντικειμένου του έργου</w:t>
            </w:r>
          </w:p>
        </w:tc>
        <w:tc>
          <w:tcPr>
            <w:tcW w:w="1837" w:type="pct"/>
            <w:shd w:val="clear" w:color="auto" w:fill="auto"/>
            <w:vAlign w:val="bottom"/>
          </w:tcPr>
          <w:p w14:paraId="5931BA3B" w14:textId="77777777" w:rsidR="0076014B" w:rsidRPr="0076014B" w:rsidRDefault="0076014B" w:rsidP="00827406">
            <w:pPr>
              <w:numPr>
                <w:ilvl w:val="12"/>
                <w:numId w:val="0"/>
              </w:numPr>
              <w:spacing w:before="60" w:after="60" w:line="276" w:lineRule="auto"/>
              <w:jc w:val="center"/>
              <w:rPr>
                <w:rFonts w:cs="Tahoma"/>
                <w:lang w:val="el-GR"/>
              </w:rPr>
            </w:pPr>
            <w:r w:rsidRPr="0076014B">
              <w:rPr>
                <w:szCs w:val="22"/>
                <w:lang w:val="el-GR"/>
              </w:rPr>
              <w:t>Σύμφωνα με το ΠΑΡΑΡΤΗΜΑ Ι : «Αναλυτική Περιγραφή Φυσικού και Οικονομικού Αντικειμένου», της παρούσας</w:t>
            </w:r>
          </w:p>
        </w:tc>
      </w:tr>
      <w:tr w:rsidR="0076014B" w:rsidRPr="00E44343" w14:paraId="50FF2448" w14:textId="77777777" w:rsidTr="00DC0CD9">
        <w:trPr>
          <w:jc w:val="center"/>
        </w:trPr>
        <w:tc>
          <w:tcPr>
            <w:tcW w:w="312" w:type="pct"/>
            <w:shd w:val="clear" w:color="auto" w:fill="auto"/>
            <w:vAlign w:val="center"/>
          </w:tcPr>
          <w:p w14:paraId="2FE6373B" w14:textId="77777777" w:rsidR="0076014B" w:rsidRPr="0076014B" w:rsidRDefault="0076014B" w:rsidP="00A65554">
            <w:pPr>
              <w:numPr>
                <w:ilvl w:val="0"/>
                <w:numId w:val="6"/>
              </w:numPr>
              <w:suppressAutoHyphens w:val="0"/>
              <w:spacing w:before="60" w:after="60" w:line="276" w:lineRule="auto"/>
              <w:jc w:val="left"/>
              <w:rPr>
                <w:rFonts w:cs="Tahoma"/>
                <w:b/>
                <w:lang w:val="el-GR"/>
              </w:rPr>
            </w:pPr>
          </w:p>
        </w:tc>
        <w:tc>
          <w:tcPr>
            <w:tcW w:w="2852" w:type="pct"/>
            <w:shd w:val="clear" w:color="auto" w:fill="auto"/>
            <w:vAlign w:val="center"/>
          </w:tcPr>
          <w:p w14:paraId="2DE19E43" w14:textId="77777777" w:rsidR="0076014B" w:rsidRPr="0076014B" w:rsidRDefault="0076014B" w:rsidP="00827406">
            <w:pPr>
              <w:spacing w:before="60" w:after="60" w:line="276" w:lineRule="auto"/>
              <w:jc w:val="left"/>
              <w:rPr>
                <w:b/>
              </w:rPr>
            </w:pPr>
            <w:proofErr w:type="spellStart"/>
            <w:r w:rsidRPr="0076014B">
              <w:rPr>
                <w:b/>
              </w:rPr>
              <w:t>Πίν</w:t>
            </w:r>
            <w:proofErr w:type="spellEnd"/>
            <w:r w:rsidRPr="0076014B">
              <w:rPr>
                <w:b/>
              </w:rPr>
              <w:t xml:space="preserve">ακες </w:t>
            </w:r>
            <w:proofErr w:type="spellStart"/>
            <w:r w:rsidRPr="0076014B">
              <w:rPr>
                <w:b/>
              </w:rPr>
              <w:t>Συμμόρφωσης</w:t>
            </w:r>
            <w:proofErr w:type="spellEnd"/>
          </w:p>
        </w:tc>
        <w:tc>
          <w:tcPr>
            <w:tcW w:w="1837" w:type="pct"/>
            <w:shd w:val="clear" w:color="auto" w:fill="auto"/>
            <w:vAlign w:val="center"/>
          </w:tcPr>
          <w:p w14:paraId="43814349" w14:textId="77777777" w:rsidR="0076014B" w:rsidRPr="0076014B" w:rsidRDefault="0076014B" w:rsidP="00827406">
            <w:pPr>
              <w:numPr>
                <w:ilvl w:val="12"/>
                <w:numId w:val="0"/>
              </w:numPr>
              <w:spacing w:before="60" w:after="60" w:line="276" w:lineRule="auto"/>
              <w:jc w:val="center"/>
              <w:rPr>
                <w:rFonts w:cs="Tahoma"/>
                <w:lang w:val="el-GR"/>
              </w:rPr>
            </w:pPr>
            <w:r w:rsidRPr="0076014B">
              <w:rPr>
                <w:szCs w:val="22"/>
                <w:lang w:val="el-GR"/>
              </w:rPr>
              <w:t>Σύμφωνα με το ΠΑΡΑΡΤΗΜΑ ΙΙ : «Πίνακες Συμμόρφωσης» της παρούσας</w:t>
            </w:r>
          </w:p>
        </w:tc>
      </w:tr>
      <w:tr w:rsidR="0076014B" w:rsidRPr="00E44343" w14:paraId="46299887" w14:textId="77777777" w:rsidTr="00DC0CD9">
        <w:trPr>
          <w:jc w:val="center"/>
        </w:trPr>
        <w:tc>
          <w:tcPr>
            <w:tcW w:w="312" w:type="pct"/>
            <w:shd w:val="clear" w:color="auto" w:fill="auto"/>
            <w:vAlign w:val="center"/>
          </w:tcPr>
          <w:p w14:paraId="671FB30C" w14:textId="77777777" w:rsidR="0076014B" w:rsidRPr="0076014B" w:rsidRDefault="0076014B" w:rsidP="00A65554">
            <w:pPr>
              <w:numPr>
                <w:ilvl w:val="0"/>
                <w:numId w:val="6"/>
              </w:numPr>
              <w:suppressAutoHyphens w:val="0"/>
              <w:spacing w:before="60" w:after="60" w:line="276" w:lineRule="auto"/>
              <w:jc w:val="left"/>
              <w:rPr>
                <w:rFonts w:cs="Tahoma"/>
                <w:b/>
                <w:lang w:val="el-GR"/>
              </w:rPr>
            </w:pPr>
          </w:p>
        </w:tc>
        <w:tc>
          <w:tcPr>
            <w:tcW w:w="2852" w:type="pct"/>
            <w:shd w:val="clear" w:color="auto" w:fill="auto"/>
            <w:vAlign w:val="center"/>
          </w:tcPr>
          <w:p w14:paraId="4624CBD8" w14:textId="77777777" w:rsidR="0076014B" w:rsidRPr="0076014B" w:rsidRDefault="0076014B" w:rsidP="00827406">
            <w:pPr>
              <w:spacing w:before="60" w:after="60" w:line="276" w:lineRule="auto"/>
              <w:jc w:val="left"/>
              <w:rPr>
                <w:b/>
                <w:u w:val="single"/>
                <w:lang w:val="el-GR"/>
              </w:rPr>
            </w:pPr>
            <w:r w:rsidRPr="0076014B">
              <w:rPr>
                <w:b/>
                <w:lang w:val="el-GR"/>
              </w:rPr>
              <w:t xml:space="preserve">Πίνακες Οικονομικής Προσφοράς, </w:t>
            </w:r>
            <w:r w:rsidRPr="0076014B">
              <w:rPr>
                <w:b/>
                <w:u w:val="single"/>
                <w:lang w:val="el-GR"/>
              </w:rPr>
              <w:t>χωρίς τιμές</w:t>
            </w:r>
          </w:p>
          <w:p w14:paraId="0CACFA4F" w14:textId="77777777" w:rsidR="0076014B" w:rsidRPr="0076014B" w:rsidRDefault="0076014B" w:rsidP="00827406">
            <w:pPr>
              <w:spacing w:before="60" w:after="60"/>
              <w:jc w:val="left"/>
              <w:rPr>
                <w:u w:val="single"/>
                <w:lang w:val="el-GR"/>
              </w:rPr>
            </w:pPr>
            <w:r w:rsidRPr="0076014B">
              <w:rPr>
                <w:u w:val="single"/>
                <w:lang w:val="el-GR"/>
              </w:rPr>
              <w:t>Η εμφάνιση τιμής/ τιμών στον εν λόγω πίνακα αποτελεί λόγο απόρριψης της προσφοράς</w:t>
            </w:r>
          </w:p>
        </w:tc>
        <w:tc>
          <w:tcPr>
            <w:tcW w:w="1837" w:type="pct"/>
            <w:shd w:val="clear" w:color="auto" w:fill="auto"/>
            <w:vAlign w:val="center"/>
          </w:tcPr>
          <w:p w14:paraId="630B5E32" w14:textId="77777777" w:rsidR="0076014B" w:rsidRPr="0076014B" w:rsidRDefault="0076014B" w:rsidP="00827406">
            <w:pPr>
              <w:numPr>
                <w:ilvl w:val="12"/>
                <w:numId w:val="0"/>
              </w:numPr>
              <w:spacing w:before="60" w:after="60" w:line="276" w:lineRule="auto"/>
              <w:jc w:val="center"/>
              <w:rPr>
                <w:rFonts w:cs="Tahoma"/>
                <w:b/>
                <w:lang w:val="el-GR"/>
              </w:rPr>
            </w:pPr>
            <w:r w:rsidRPr="0076014B">
              <w:rPr>
                <w:szCs w:val="22"/>
                <w:lang w:val="el-GR"/>
              </w:rPr>
              <w:t>Σύμφωνα με το ΠΑΡΑΡΤΗΜΑ VI : «Υπόδειγμα Οικονομικής Προσφοράς» της παρούσας</w:t>
            </w:r>
          </w:p>
        </w:tc>
      </w:tr>
    </w:tbl>
    <w:p w14:paraId="44CD5041" w14:textId="77777777" w:rsidR="0076014B" w:rsidRDefault="0076014B" w:rsidP="00C93CF5">
      <w:pPr>
        <w:autoSpaceDE w:val="0"/>
        <w:autoSpaceDN w:val="0"/>
        <w:adjustRightInd w:val="0"/>
        <w:spacing w:after="0" w:line="276" w:lineRule="auto"/>
        <w:rPr>
          <w:rFonts w:cs="Tahoma"/>
          <w:szCs w:val="22"/>
          <w:lang w:val="el-GR"/>
        </w:rPr>
      </w:pPr>
    </w:p>
    <w:p w14:paraId="138CA5F5" w14:textId="77777777" w:rsidR="0076014B" w:rsidRDefault="0076014B" w:rsidP="00C93CF5">
      <w:pPr>
        <w:autoSpaceDE w:val="0"/>
        <w:autoSpaceDN w:val="0"/>
        <w:adjustRightInd w:val="0"/>
        <w:spacing w:after="0" w:line="276" w:lineRule="auto"/>
        <w:rPr>
          <w:rFonts w:cs="Tahoma"/>
          <w:szCs w:val="22"/>
          <w:lang w:val="el-GR"/>
        </w:rPr>
      </w:pPr>
    </w:p>
    <w:p w14:paraId="15C76167" w14:textId="77777777" w:rsidR="0076014B" w:rsidRPr="0076014B" w:rsidRDefault="0076014B" w:rsidP="00C93CF5">
      <w:pPr>
        <w:autoSpaceDE w:val="0"/>
        <w:autoSpaceDN w:val="0"/>
        <w:adjustRightInd w:val="0"/>
        <w:spacing w:after="0" w:line="276" w:lineRule="auto"/>
        <w:rPr>
          <w:rFonts w:cs="Tahoma"/>
          <w:szCs w:val="22"/>
          <w:lang w:val="el-GR"/>
        </w:rPr>
      </w:pPr>
    </w:p>
    <w:p w14:paraId="1CF06524" w14:textId="77777777" w:rsidR="00C93CF5" w:rsidRDefault="00C93CF5" w:rsidP="00C93CF5">
      <w:pPr>
        <w:rPr>
          <w:lang w:val="el-GR"/>
        </w:rPr>
      </w:pPr>
    </w:p>
    <w:p w14:paraId="4D64DCCF" w14:textId="77777777" w:rsidR="003D154A" w:rsidRDefault="003D154A">
      <w:pPr>
        <w:pStyle w:val="normalwithoutspacing"/>
        <w:sectPr w:rsidR="003D154A">
          <w:pgSz w:w="11906" w:h="16838"/>
          <w:pgMar w:top="1134" w:right="1134" w:bottom="1134" w:left="1134" w:header="720" w:footer="709" w:gutter="0"/>
          <w:cols w:space="720"/>
          <w:titlePg/>
          <w:docGrid w:linePitch="360"/>
        </w:sectPr>
      </w:pPr>
    </w:p>
    <w:p w14:paraId="3177DD06" w14:textId="77777777" w:rsidR="008338F0" w:rsidRDefault="008338F0">
      <w:pPr>
        <w:rPr>
          <w:lang w:val="el-GR"/>
        </w:rPr>
      </w:pPr>
    </w:p>
    <w:p w14:paraId="5E66F144" w14:textId="77777777" w:rsidR="008338F0" w:rsidRPr="00B94574" w:rsidRDefault="003355E7" w:rsidP="003A109E">
      <w:pPr>
        <w:pStyle w:val="2"/>
        <w:rPr>
          <w:rFonts w:asciiTheme="minorHAnsi" w:hAnsiTheme="minorHAnsi" w:cstheme="minorHAnsi"/>
          <w:lang w:val="el-GR"/>
        </w:rPr>
      </w:pPr>
      <w:bookmarkStart w:id="257" w:name="_Ref510087099"/>
      <w:bookmarkStart w:id="258" w:name="_Toc20735240"/>
      <w:r w:rsidRPr="00B94574">
        <w:rPr>
          <w:rFonts w:asciiTheme="minorHAnsi" w:hAnsiTheme="minorHAnsi" w:cstheme="minorHAnsi"/>
          <w:lang w:val="el-GR"/>
        </w:rPr>
        <w:t xml:space="preserve">ΠΑΡΑΡΤΗΜΑ </w:t>
      </w:r>
      <w:r w:rsidRPr="00B94574">
        <w:rPr>
          <w:rFonts w:asciiTheme="minorHAnsi" w:hAnsiTheme="minorHAnsi" w:cstheme="minorHAnsi"/>
        </w:rPr>
        <w:t>VI</w:t>
      </w:r>
      <w:r w:rsidRPr="00B94574">
        <w:rPr>
          <w:rFonts w:asciiTheme="minorHAnsi" w:hAnsiTheme="minorHAnsi" w:cstheme="minorHAnsi"/>
          <w:lang w:val="el-GR"/>
        </w:rPr>
        <w:t xml:space="preserve"> – </w:t>
      </w:r>
      <w:r w:rsidR="006E4901" w:rsidRPr="00B94574">
        <w:rPr>
          <w:rFonts w:asciiTheme="minorHAnsi" w:hAnsiTheme="minorHAnsi" w:cstheme="minorHAnsi"/>
          <w:lang w:val="el-GR"/>
        </w:rPr>
        <w:t>Υπόδειγμα Οικονομικής Προσφοράς</w:t>
      </w:r>
      <w:bookmarkEnd w:id="257"/>
      <w:bookmarkEnd w:id="258"/>
      <w:r w:rsidR="006E4901" w:rsidRPr="00B94574">
        <w:rPr>
          <w:rFonts w:asciiTheme="minorHAnsi" w:hAnsiTheme="minorHAnsi" w:cstheme="minorHAnsi"/>
          <w:lang w:val="el-GR"/>
        </w:rPr>
        <w:t xml:space="preserve"> </w:t>
      </w:r>
      <w:r w:rsidRPr="00B94574">
        <w:rPr>
          <w:rFonts w:asciiTheme="minorHAnsi" w:hAnsiTheme="minorHAnsi" w:cstheme="minorHAnsi"/>
          <w:lang w:val="el-GR"/>
        </w:rPr>
        <w:t xml:space="preserve"> </w:t>
      </w:r>
    </w:p>
    <w:p w14:paraId="2E429F7C" w14:textId="77777777" w:rsidR="003D154A" w:rsidRDefault="003D154A">
      <w:pPr>
        <w:rPr>
          <w:color w:val="5B9BD5"/>
          <w:szCs w:val="22"/>
          <w:lang w:val="el-GR"/>
        </w:rPr>
      </w:pPr>
    </w:p>
    <w:p w14:paraId="4CED3375" w14:textId="77777777" w:rsidR="00365773" w:rsidRPr="00B94574" w:rsidRDefault="00365773" w:rsidP="00CB3043">
      <w:pPr>
        <w:pStyle w:val="4"/>
        <w:numPr>
          <w:ilvl w:val="0"/>
          <w:numId w:val="51"/>
        </w:numPr>
        <w:tabs>
          <w:tab w:val="left" w:pos="1134"/>
        </w:tabs>
        <w:rPr>
          <w:rFonts w:ascii="Calibri" w:hAnsi="Calibri" w:cs="Calibri"/>
        </w:rPr>
      </w:pPr>
      <w:bookmarkStart w:id="259" w:name="_Toc479153880"/>
      <w:bookmarkStart w:id="260" w:name="_Ref516234734"/>
      <w:bookmarkStart w:id="261" w:name="_Toc20735241"/>
      <w:r w:rsidRPr="00B94574">
        <w:rPr>
          <w:rFonts w:ascii="Calibri" w:hAnsi="Calibri" w:cs="Calibri"/>
        </w:rPr>
        <w:t>Υπ</w:t>
      </w:r>
      <w:proofErr w:type="spellStart"/>
      <w:r w:rsidRPr="00B94574">
        <w:rPr>
          <w:rFonts w:ascii="Calibri" w:hAnsi="Calibri" w:cs="Calibri"/>
        </w:rPr>
        <w:t>ηρεσίες</w:t>
      </w:r>
      <w:bookmarkEnd w:id="259"/>
      <w:proofErr w:type="spellEnd"/>
      <w:r w:rsidRPr="00B94574">
        <w:rPr>
          <w:rFonts w:ascii="Calibri" w:hAnsi="Calibri" w:cs="Calibri"/>
        </w:rPr>
        <w:t>/Παρα</w:t>
      </w:r>
      <w:proofErr w:type="spellStart"/>
      <w:r w:rsidRPr="00B94574">
        <w:rPr>
          <w:rFonts w:ascii="Calibri" w:hAnsi="Calibri" w:cs="Calibri"/>
        </w:rPr>
        <w:t>δοτέ</w:t>
      </w:r>
      <w:proofErr w:type="spellEnd"/>
      <w:r w:rsidRPr="00B94574">
        <w:rPr>
          <w:rFonts w:ascii="Calibri" w:hAnsi="Calibri" w:cs="Calibri"/>
        </w:rPr>
        <w:t>α</w:t>
      </w:r>
      <w:bookmarkEnd w:id="260"/>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2971"/>
        <w:gridCol w:w="1591"/>
        <w:gridCol w:w="1173"/>
        <w:gridCol w:w="984"/>
        <w:gridCol w:w="978"/>
        <w:gridCol w:w="1227"/>
      </w:tblGrid>
      <w:tr w:rsidR="00365773" w:rsidRPr="00365773" w14:paraId="45D885F1" w14:textId="77777777" w:rsidTr="00365773">
        <w:trPr>
          <w:cantSplit/>
        </w:trPr>
        <w:tc>
          <w:tcPr>
            <w:tcW w:w="366" w:type="pct"/>
            <w:vMerge w:val="restart"/>
            <w:shd w:val="clear" w:color="auto" w:fill="E6E6E6"/>
            <w:vAlign w:val="center"/>
          </w:tcPr>
          <w:p w14:paraId="42DC006C" w14:textId="77777777" w:rsidR="00365773" w:rsidRPr="00365773" w:rsidRDefault="00365773" w:rsidP="00365773">
            <w:pPr>
              <w:suppressAutoHyphens w:val="0"/>
              <w:spacing w:line="276" w:lineRule="auto"/>
              <w:jc w:val="center"/>
              <w:rPr>
                <w:szCs w:val="22"/>
                <w:lang w:val="el-GR" w:eastAsia="en-US"/>
              </w:rPr>
            </w:pPr>
            <w:r w:rsidRPr="00365773">
              <w:rPr>
                <w:szCs w:val="22"/>
                <w:lang w:val="el-GR" w:eastAsia="en-US"/>
              </w:rPr>
              <w:t>Α/Α</w:t>
            </w:r>
          </w:p>
        </w:tc>
        <w:tc>
          <w:tcPr>
            <w:tcW w:w="1543" w:type="pct"/>
            <w:vMerge w:val="restart"/>
            <w:shd w:val="clear" w:color="auto" w:fill="E6E6E6"/>
            <w:vAlign w:val="center"/>
          </w:tcPr>
          <w:p w14:paraId="0D08FED0" w14:textId="77777777" w:rsidR="00365773" w:rsidRPr="00365773" w:rsidRDefault="00365773" w:rsidP="00365773">
            <w:pPr>
              <w:suppressAutoHyphens w:val="0"/>
              <w:spacing w:line="276" w:lineRule="auto"/>
              <w:jc w:val="center"/>
              <w:rPr>
                <w:szCs w:val="22"/>
                <w:lang w:val="el-GR" w:eastAsia="en-US"/>
              </w:rPr>
            </w:pPr>
            <w:r w:rsidRPr="00365773">
              <w:rPr>
                <w:szCs w:val="22"/>
                <w:lang w:val="el-GR" w:eastAsia="en-US"/>
              </w:rPr>
              <w:t xml:space="preserve">ΠΕΡΙΓΡΑΦΗ  </w:t>
            </w:r>
          </w:p>
        </w:tc>
        <w:tc>
          <w:tcPr>
            <w:tcW w:w="826" w:type="pct"/>
            <w:vMerge w:val="restart"/>
            <w:shd w:val="clear" w:color="auto" w:fill="E6E6E6"/>
            <w:vAlign w:val="center"/>
          </w:tcPr>
          <w:p w14:paraId="2D24214B" w14:textId="77777777" w:rsidR="00365773" w:rsidRPr="00365773" w:rsidRDefault="00365773" w:rsidP="00365773">
            <w:pPr>
              <w:suppressAutoHyphens w:val="0"/>
              <w:spacing w:line="276" w:lineRule="auto"/>
              <w:jc w:val="center"/>
              <w:rPr>
                <w:szCs w:val="22"/>
                <w:lang w:val="el-GR" w:eastAsia="en-US"/>
              </w:rPr>
            </w:pPr>
            <w:r w:rsidRPr="00365773">
              <w:rPr>
                <w:szCs w:val="22"/>
                <w:lang w:val="el-GR" w:eastAsia="en-US"/>
              </w:rPr>
              <w:t>Ανθρωπομήνες</w:t>
            </w:r>
          </w:p>
        </w:tc>
        <w:tc>
          <w:tcPr>
            <w:tcW w:w="1120" w:type="pct"/>
            <w:gridSpan w:val="2"/>
            <w:shd w:val="clear" w:color="auto" w:fill="E6E6E6"/>
            <w:vAlign w:val="center"/>
          </w:tcPr>
          <w:p w14:paraId="5E1E08C5" w14:textId="77777777" w:rsidR="00365773" w:rsidRPr="00365773" w:rsidRDefault="00365773" w:rsidP="00365773">
            <w:pPr>
              <w:suppressAutoHyphens w:val="0"/>
              <w:spacing w:after="0" w:line="276" w:lineRule="auto"/>
              <w:jc w:val="center"/>
              <w:rPr>
                <w:szCs w:val="22"/>
                <w:lang w:val="el-GR" w:eastAsia="en-US"/>
              </w:rPr>
            </w:pPr>
            <w:r w:rsidRPr="00365773">
              <w:rPr>
                <w:szCs w:val="22"/>
                <w:lang w:val="el-GR" w:eastAsia="en-US"/>
              </w:rPr>
              <w:t>ΑΞΙΑ ΧΩΡΙΣ ΦΠΑ [€]</w:t>
            </w:r>
          </w:p>
        </w:tc>
        <w:tc>
          <w:tcPr>
            <w:tcW w:w="508" w:type="pct"/>
            <w:vMerge w:val="restart"/>
            <w:shd w:val="clear" w:color="auto" w:fill="E6E6E6"/>
            <w:vAlign w:val="center"/>
          </w:tcPr>
          <w:p w14:paraId="41435531" w14:textId="77777777" w:rsidR="00365773" w:rsidRPr="00365773" w:rsidRDefault="00365773" w:rsidP="00365773">
            <w:pPr>
              <w:suppressAutoHyphens w:val="0"/>
              <w:spacing w:after="0" w:line="276" w:lineRule="auto"/>
              <w:jc w:val="center"/>
              <w:rPr>
                <w:szCs w:val="22"/>
                <w:lang w:val="el-GR" w:eastAsia="en-US"/>
              </w:rPr>
            </w:pPr>
            <w:r w:rsidRPr="00365773">
              <w:rPr>
                <w:szCs w:val="22"/>
                <w:lang w:val="el-GR" w:eastAsia="en-US"/>
              </w:rPr>
              <w:t>ΦΠΑ [€]</w:t>
            </w:r>
          </w:p>
        </w:tc>
        <w:tc>
          <w:tcPr>
            <w:tcW w:w="637" w:type="pct"/>
            <w:vMerge w:val="restart"/>
            <w:shd w:val="clear" w:color="auto" w:fill="E6E6E6"/>
            <w:vAlign w:val="center"/>
          </w:tcPr>
          <w:p w14:paraId="4F281AA8" w14:textId="77777777" w:rsidR="00365773" w:rsidRPr="00365773" w:rsidRDefault="00365773" w:rsidP="00365773">
            <w:pPr>
              <w:suppressAutoHyphens w:val="0"/>
              <w:spacing w:after="0" w:line="276" w:lineRule="auto"/>
              <w:jc w:val="center"/>
              <w:rPr>
                <w:szCs w:val="22"/>
                <w:lang w:val="el-GR" w:eastAsia="en-US"/>
              </w:rPr>
            </w:pPr>
            <w:r w:rsidRPr="00365773">
              <w:rPr>
                <w:szCs w:val="22"/>
                <w:lang w:val="el-GR" w:eastAsia="en-US"/>
              </w:rPr>
              <w:t xml:space="preserve">ΣΥΝΟΛΙΚΗ ΑΞΙΑ </w:t>
            </w:r>
          </w:p>
          <w:p w14:paraId="50938169" w14:textId="77777777" w:rsidR="00365773" w:rsidRPr="00365773" w:rsidRDefault="00365773" w:rsidP="00365773">
            <w:pPr>
              <w:suppressAutoHyphens w:val="0"/>
              <w:spacing w:after="0" w:line="276" w:lineRule="auto"/>
              <w:jc w:val="center"/>
              <w:rPr>
                <w:szCs w:val="22"/>
                <w:lang w:val="el-GR" w:eastAsia="en-US"/>
              </w:rPr>
            </w:pPr>
            <w:r w:rsidRPr="00365773">
              <w:rPr>
                <w:szCs w:val="22"/>
                <w:lang w:val="el-GR" w:eastAsia="en-US"/>
              </w:rPr>
              <w:t>ΜΕ ΦΠΑ [€]</w:t>
            </w:r>
          </w:p>
        </w:tc>
      </w:tr>
      <w:tr w:rsidR="00365773" w:rsidRPr="00365773" w14:paraId="0D9ACFC3" w14:textId="77777777" w:rsidTr="00365773">
        <w:trPr>
          <w:cantSplit/>
        </w:trPr>
        <w:tc>
          <w:tcPr>
            <w:tcW w:w="366" w:type="pct"/>
            <w:vMerge/>
            <w:shd w:val="clear" w:color="auto" w:fill="E6E6E6"/>
            <w:vAlign w:val="center"/>
          </w:tcPr>
          <w:p w14:paraId="1E973E80" w14:textId="77777777" w:rsidR="00365773" w:rsidRPr="00365773" w:rsidRDefault="00365773" w:rsidP="00365773">
            <w:pPr>
              <w:suppressAutoHyphens w:val="0"/>
              <w:spacing w:after="0" w:line="276" w:lineRule="auto"/>
              <w:jc w:val="center"/>
              <w:rPr>
                <w:szCs w:val="22"/>
                <w:lang w:val="el-GR" w:eastAsia="en-US"/>
              </w:rPr>
            </w:pPr>
          </w:p>
        </w:tc>
        <w:tc>
          <w:tcPr>
            <w:tcW w:w="1543" w:type="pct"/>
            <w:vMerge/>
            <w:shd w:val="clear" w:color="auto" w:fill="E6E6E6"/>
            <w:vAlign w:val="center"/>
          </w:tcPr>
          <w:p w14:paraId="2B458713" w14:textId="77777777" w:rsidR="00365773" w:rsidRPr="00365773" w:rsidRDefault="00365773" w:rsidP="00365773">
            <w:pPr>
              <w:suppressAutoHyphens w:val="0"/>
              <w:spacing w:after="0" w:line="276" w:lineRule="auto"/>
              <w:jc w:val="center"/>
              <w:rPr>
                <w:szCs w:val="22"/>
                <w:lang w:val="el-GR" w:eastAsia="en-US"/>
              </w:rPr>
            </w:pPr>
          </w:p>
        </w:tc>
        <w:tc>
          <w:tcPr>
            <w:tcW w:w="826" w:type="pct"/>
            <w:vMerge/>
            <w:shd w:val="clear" w:color="auto" w:fill="E6E6E6"/>
            <w:vAlign w:val="center"/>
          </w:tcPr>
          <w:p w14:paraId="255B9DD3" w14:textId="77777777" w:rsidR="00365773" w:rsidRPr="00365773" w:rsidRDefault="00365773" w:rsidP="00365773">
            <w:pPr>
              <w:suppressAutoHyphens w:val="0"/>
              <w:spacing w:after="0" w:line="276" w:lineRule="auto"/>
              <w:jc w:val="center"/>
              <w:rPr>
                <w:szCs w:val="22"/>
                <w:lang w:val="el-GR" w:eastAsia="en-US"/>
              </w:rPr>
            </w:pPr>
          </w:p>
        </w:tc>
        <w:tc>
          <w:tcPr>
            <w:tcW w:w="609" w:type="pct"/>
            <w:shd w:val="clear" w:color="auto" w:fill="E6E6E6"/>
            <w:vAlign w:val="center"/>
          </w:tcPr>
          <w:p w14:paraId="46C26ACA" w14:textId="77777777" w:rsidR="00365773" w:rsidRPr="00365773" w:rsidRDefault="00365773" w:rsidP="00365773">
            <w:pPr>
              <w:suppressAutoHyphens w:val="0"/>
              <w:spacing w:after="0" w:line="276" w:lineRule="auto"/>
              <w:jc w:val="center"/>
              <w:rPr>
                <w:szCs w:val="22"/>
                <w:lang w:val="el-GR" w:eastAsia="en-US"/>
              </w:rPr>
            </w:pPr>
            <w:r w:rsidRPr="00365773">
              <w:rPr>
                <w:szCs w:val="22"/>
                <w:lang w:val="el-GR" w:eastAsia="en-US"/>
              </w:rPr>
              <w:t>ΤΙΜΗ ΜΟΝΑΔΑΣ</w:t>
            </w:r>
          </w:p>
        </w:tc>
        <w:tc>
          <w:tcPr>
            <w:tcW w:w="511" w:type="pct"/>
            <w:shd w:val="clear" w:color="auto" w:fill="E6E6E6"/>
          </w:tcPr>
          <w:p w14:paraId="2B8797A2" w14:textId="77777777" w:rsidR="00365773" w:rsidRPr="00365773" w:rsidRDefault="00365773" w:rsidP="00365773">
            <w:pPr>
              <w:suppressAutoHyphens w:val="0"/>
              <w:spacing w:after="0" w:line="276" w:lineRule="auto"/>
              <w:jc w:val="center"/>
              <w:rPr>
                <w:szCs w:val="22"/>
                <w:lang w:val="el-GR" w:eastAsia="en-US"/>
              </w:rPr>
            </w:pPr>
            <w:r w:rsidRPr="00365773">
              <w:rPr>
                <w:szCs w:val="22"/>
                <w:lang w:val="el-GR" w:eastAsia="en-US"/>
              </w:rPr>
              <w:t>ΣΥΝΟΛΟ</w:t>
            </w:r>
          </w:p>
        </w:tc>
        <w:tc>
          <w:tcPr>
            <w:tcW w:w="508" w:type="pct"/>
            <w:vMerge/>
            <w:shd w:val="clear" w:color="auto" w:fill="E6E6E6"/>
            <w:vAlign w:val="center"/>
          </w:tcPr>
          <w:p w14:paraId="0BD0E9F0" w14:textId="77777777" w:rsidR="00365773" w:rsidRPr="00365773" w:rsidRDefault="00365773" w:rsidP="00365773">
            <w:pPr>
              <w:suppressAutoHyphens w:val="0"/>
              <w:spacing w:after="0" w:line="276" w:lineRule="auto"/>
              <w:jc w:val="center"/>
              <w:rPr>
                <w:szCs w:val="22"/>
                <w:lang w:val="el-GR" w:eastAsia="en-US"/>
              </w:rPr>
            </w:pPr>
          </w:p>
        </w:tc>
        <w:tc>
          <w:tcPr>
            <w:tcW w:w="637" w:type="pct"/>
            <w:vMerge/>
            <w:shd w:val="clear" w:color="auto" w:fill="E6E6E6"/>
            <w:vAlign w:val="center"/>
          </w:tcPr>
          <w:p w14:paraId="68AB459F" w14:textId="77777777" w:rsidR="00365773" w:rsidRPr="00365773" w:rsidRDefault="00365773" w:rsidP="00365773">
            <w:pPr>
              <w:suppressAutoHyphens w:val="0"/>
              <w:spacing w:after="0" w:line="276" w:lineRule="auto"/>
              <w:jc w:val="center"/>
              <w:rPr>
                <w:szCs w:val="22"/>
                <w:lang w:val="el-GR" w:eastAsia="en-US"/>
              </w:rPr>
            </w:pPr>
          </w:p>
        </w:tc>
      </w:tr>
      <w:tr w:rsidR="00365773" w:rsidRPr="00E44343" w14:paraId="30188CDF" w14:textId="77777777" w:rsidTr="00365773">
        <w:trPr>
          <w:trHeight w:val="284"/>
        </w:trPr>
        <w:tc>
          <w:tcPr>
            <w:tcW w:w="366" w:type="pct"/>
            <w:vAlign w:val="center"/>
          </w:tcPr>
          <w:p w14:paraId="07212E01" w14:textId="77777777" w:rsidR="00365773" w:rsidRPr="00365773" w:rsidRDefault="00365773" w:rsidP="00CB3043">
            <w:pPr>
              <w:numPr>
                <w:ilvl w:val="0"/>
                <w:numId w:val="50"/>
              </w:numPr>
              <w:suppressAutoHyphens w:val="0"/>
              <w:spacing w:after="0" w:line="276" w:lineRule="auto"/>
              <w:contextualSpacing/>
              <w:jc w:val="left"/>
              <w:rPr>
                <w:szCs w:val="22"/>
                <w:lang w:val="el-GR" w:eastAsia="en-US"/>
              </w:rPr>
            </w:pPr>
          </w:p>
        </w:tc>
        <w:tc>
          <w:tcPr>
            <w:tcW w:w="1543" w:type="pct"/>
            <w:vAlign w:val="center"/>
          </w:tcPr>
          <w:p w14:paraId="1EEE9EC1" w14:textId="77777777" w:rsidR="00365773" w:rsidRPr="00365773" w:rsidRDefault="00F95245" w:rsidP="00F95245">
            <w:pPr>
              <w:rPr>
                <w:szCs w:val="22"/>
                <w:lang w:val="el-GR" w:eastAsia="en-US"/>
              </w:rPr>
            </w:pPr>
            <w:r w:rsidRPr="00F95245">
              <w:rPr>
                <w:rFonts w:cs="Tahoma"/>
                <w:b/>
                <w:lang w:val="el-GR"/>
              </w:rPr>
              <w:t>Π1.1</w:t>
            </w:r>
            <w:r w:rsidRPr="00540B39">
              <w:rPr>
                <w:rFonts w:cs="Tahoma"/>
                <w:lang w:val="el-GR"/>
              </w:rPr>
              <w:t xml:space="preserve"> </w:t>
            </w:r>
            <w:r w:rsidR="00B776BF" w:rsidRPr="001C158D">
              <w:rPr>
                <w:rFonts w:asciiTheme="minorHAnsi" w:hAnsiTheme="minorHAnsi" w:cs="Times New Roman"/>
                <w:color w:val="000000" w:themeColor="text1"/>
                <w:szCs w:val="22"/>
                <w:lang w:val="el-GR"/>
              </w:rPr>
              <w:t>Τεύχος οριστικοποίησης πλαισίου Διαχείρισης Έργου (</w:t>
            </w:r>
            <w:r w:rsidR="00B776BF" w:rsidRPr="001C158D">
              <w:rPr>
                <w:rFonts w:asciiTheme="minorHAnsi" w:hAnsiTheme="minorHAnsi" w:cs="Times New Roman"/>
                <w:color w:val="000000" w:themeColor="text1"/>
                <w:szCs w:val="22"/>
                <w:lang w:val="en-US"/>
              </w:rPr>
              <w:t>PMO</w:t>
            </w:r>
            <w:r w:rsidR="00B776BF" w:rsidRPr="001C158D">
              <w:rPr>
                <w:rFonts w:asciiTheme="minorHAnsi" w:hAnsiTheme="minorHAnsi" w:cs="Times New Roman"/>
                <w:color w:val="000000" w:themeColor="text1"/>
                <w:szCs w:val="22"/>
                <w:lang w:val="el-GR"/>
              </w:rPr>
              <w:t xml:space="preserve"> </w:t>
            </w:r>
            <w:r w:rsidR="00B776BF" w:rsidRPr="001C158D">
              <w:rPr>
                <w:rFonts w:asciiTheme="minorHAnsi" w:hAnsiTheme="minorHAnsi" w:cs="Times New Roman"/>
                <w:color w:val="000000" w:themeColor="text1"/>
                <w:szCs w:val="22"/>
                <w:lang w:val="en-US"/>
              </w:rPr>
              <w:t>CHARTER</w:t>
            </w:r>
            <w:r w:rsidR="00B776BF" w:rsidRPr="001C158D">
              <w:rPr>
                <w:rFonts w:asciiTheme="minorHAnsi" w:hAnsiTheme="minorHAnsi" w:cs="Times New Roman"/>
                <w:color w:val="000000" w:themeColor="text1"/>
                <w:szCs w:val="22"/>
                <w:lang w:val="el-GR"/>
              </w:rPr>
              <w:t>)</w:t>
            </w:r>
          </w:p>
        </w:tc>
        <w:tc>
          <w:tcPr>
            <w:tcW w:w="826" w:type="pct"/>
            <w:vAlign w:val="center"/>
          </w:tcPr>
          <w:p w14:paraId="434D030B" w14:textId="77777777" w:rsidR="00365773" w:rsidRPr="00365773" w:rsidRDefault="00365773" w:rsidP="00365773">
            <w:pPr>
              <w:suppressAutoHyphens w:val="0"/>
              <w:spacing w:after="0" w:line="276" w:lineRule="auto"/>
              <w:jc w:val="center"/>
              <w:rPr>
                <w:szCs w:val="22"/>
                <w:lang w:val="el-GR" w:eastAsia="en-US"/>
              </w:rPr>
            </w:pPr>
          </w:p>
        </w:tc>
        <w:tc>
          <w:tcPr>
            <w:tcW w:w="609" w:type="pct"/>
            <w:vAlign w:val="center"/>
          </w:tcPr>
          <w:p w14:paraId="7C7A87EC" w14:textId="77777777" w:rsidR="00365773" w:rsidRPr="00365773" w:rsidRDefault="00365773" w:rsidP="00365773">
            <w:pPr>
              <w:suppressAutoHyphens w:val="0"/>
              <w:spacing w:after="0" w:line="276" w:lineRule="auto"/>
              <w:jc w:val="center"/>
              <w:rPr>
                <w:szCs w:val="22"/>
                <w:lang w:val="el-GR" w:eastAsia="en-US"/>
              </w:rPr>
            </w:pPr>
          </w:p>
        </w:tc>
        <w:tc>
          <w:tcPr>
            <w:tcW w:w="511" w:type="pct"/>
            <w:vAlign w:val="center"/>
          </w:tcPr>
          <w:p w14:paraId="03BD5B27" w14:textId="77777777" w:rsidR="00365773" w:rsidRPr="00365773" w:rsidRDefault="00365773" w:rsidP="00365773">
            <w:pPr>
              <w:suppressAutoHyphens w:val="0"/>
              <w:spacing w:after="0" w:line="276" w:lineRule="auto"/>
              <w:jc w:val="center"/>
              <w:rPr>
                <w:szCs w:val="22"/>
                <w:lang w:val="el-GR" w:eastAsia="en-US"/>
              </w:rPr>
            </w:pPr>
          </w:p>
        </w:tc>
        <w:tc>
          <w:tcPr>
            <w:tcW w:w="508" w:type="pct"/>
            <w:vAlign w:val="center"/>
          </w:tcPr>
          <w:p w14:paraId="125EA8BC" w14:textId="77777777" w:rsidR="00365773" w:rsidRPr="00365773" w:rsidRDefault="00365773" w:rsidP="00365773">
            <w:pPr>
              <w:suppressAutoHyphens w:val="0"/>
              <w:spacing w:after="0" w:line="276" w:lineRule="auto"/>
              <w:jc w:val="center"/>
              <w:rPr>
                <w:szCs w:val="22"/>
                <w:lang w:val="el-GR" w:eastAsia="en-US"/>
              </w:rPr>
            </w:pPr>
          </w:p>
        </w:tc>
        <w:tc>
          <w:tcPr>
            <w:tcW w:w="637" w:type="pct"/>
            <w:vAlign w:val="center"/>
          </w:tcPr>
          <w:p w14:paraId="547BE54D" w14:textId="77777777" w:rsidR="00365773" w:rsidRPr="00365773" w:rsidRDefault="00365773" w:rsidP="00365773">
            <w:pPr>
              <w:suppressAutoHyphens w:val="0"/>
              <w:spacing w:after="0" w:line="276" w:lineRule="auto"/>
              <w:jc w:val="center"/>
              <w:rPr>
                <w:szCs w:val="22"/>
                <w:lang w:val="el-GR" w:eastAsia="en-US"/>
              </w:rPr>
            </w:pPr>
          </w:p>
        </w:tc>
      </w:tr>
      <w:tr w:rsidR="00365773" w:rsidRPr="00AA465A" w14:paraId="40EB949D" w14:textId="77777777" w:rsidTr="00365773">
        <w:trPr>
          <w:trHeight w:val="284"/>
        </w:trPr>
        <w:tc>
          <w:tcPr>
            <w:tcW w:w="366" w:type="pct"/>
            <w:tcBorders>
              <w:bottom w:val="single" w:sz="4" w:space="0" w:color="auto"/>
            </w:tcBorders>
            <w:vAlign w:val="center"/>
          </w:tcPr>
          <w:p w14:paraId="38E10EF2" w14:textId="77777777" w:rsidR="00365773" w:rsidRPr="00365773" w:rsidRDefault="00365773" w:rsidP="00CB3043">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2D071BC7" w14:textId="77777777" w:rsidR="00365773" w:rsidRPr="00365773" w:rsidRDefault="00F95245" w:rsidP="00365773">
            <w:pPr>
              <w:suppressAutoHyphens w:val="0"/>
              <w:spacing w:after="0" w:line="276" w:lineRule="auto"/>
              <w:rPr>
                <w:bCs/>
                <w:szCs w:val="22"/>
                <w:lang w:val="el-GR" w:eastAsia="el-GR"/>
              </w:rPr>
            </w:pPr>
            <w:r w:rsidRPr="00F95245">
              <w:rPr>
                <w:rFonts w:cs="Tahoma"/>
                <w:b/>
                <w:lang w:val="el-GR"/>
              </w:rPr>
              <w:t>Π1.2</w:t>
            </w:r>
            <w:r>
              <w:rPr>
                <w:rFonts w:cs="Tahoma"/>
                <w:lang w:val="el-GR"/>
              </w:rPr>
              <w:t xml:space="preserve"> </w:t>
            </w:r>
            <w:r w:rsidR="00121E19">
              <w:rPr>
                <w:rFonts w:cs="Tahoma"/>
                <w:lang w:val="el-GR"/>
              </w:rPr>
              <w:t>Π</w:t>
            </w:r>
            <w:r w:rsidRPr="00122232">
              <w:rPr>
                <w:rFonts w:cs="Tahoma"/>
                <w:lang w:val="el-GR"/>
              </w:rPr>
              <w:t>λάν</w:t>
            </w:r>
            <w:r w:rsidR="00121E19">
              <w:rPr>
                <w:rFonts w:cs="Tahoma"/>
                <w:lang w:val="el-GR"/>
              </w:rPr>
              <w:t>α</w:t>
            </w:r>
            <w:r w:rsidRPr="00122232">
              <w:rPr>
                <w:rFonts w:cs="Tahoma"/>
                <w:lang w:val="el-GR"/>
              </w:rPr>
              <w:t xml:space="preserve"> </w:t>
            </w:r>
            <w:r w:rsidR="00121E19">
              <w:rPr>
                <w:rFonts w:cs="Tahoma"/>
                <w:lang w:val="el-GR"/>
              </w:rPr>
              <w:t>Π</w:t>
            </w:r>
            <w:r w:rsidRPr="00122232">
              <w:rPr>
                <w:rFonts w:cs="Tahoma"/>
                <w:lang w:val="el-GR"/>
              </w:rPr>
              <w:t>οιότητας</w:t>
            </w:r>
          </w:p>
        </w:tc>
        <w:tc>
          <w:tcPr>
            <w:tcW w:w="826" w:type="pct"/>
            <w:tcBorders>
              <w:bottom w:val="single" w:sz="4" w:space="0" w:color="auto"/>
            </w:tcBorders>
            <w:vAlign w:val="center"/>
          </w:tcPr>
          <w:p w14:paraId="04C16E2C" w14:textId="77777777" w:rsidR="00365773" w:rsidRPr="00365773" w:rsidRDefault="00365773" w:rsidP="00365773">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0BAC4F66" w14:textId="77777777" w:rsidR="00365773" w:rsidRPr="00365773" w:rsidRDefault="00365773" w:rsidP="00365773">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6C6EC57B" w14:textId="77777777" w:rsidR="00365773" w:rsidRPr="00365773" w:rsidRDefault="00365773" w:rsidP="00365773">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709B002F" w14:textId="77777777" w:rsidR="00365773" w:rsidRPr="00365773" w:rsidRDefault="00365773" w:rsidP="00365773">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0562F8B3" w14:textId="77777777" w:rsidR="00365773" w:rsidRPr="00365773" w:rsidRDefault="00365773" w:rsidP="00365773">
            <w:pPr>
              <w:suppressAutoHyphens w:val="0"/>
              <w:spacing w:after="0" w:line="276" w:lineRule="auto"/>
              <w:jc w:val="center"/>
              <w:rPr>
                <w:szCs w:val="22"/>
                <w:lang w:val="el-GR" w:eastAsia="en-US"/>
              </w:rPr>
            </w:pPr>
          </w:p>
        </w:tc>
      </w:tr>
      <w:tr w:rsidR="00365773" w:rsidRPr="00E44343" w14:paraId="39E8CE3E" w14:textId="77777777" w:rsidTr="00365773">
        <w:trPr>
          <w:trHeight w:val="284"/>
        </w:trPr>
        <w:tc>
          <w:tcPr>
            <w:tcW w:w="366" w:type="pct"/>
            <w:tcBorders>
              <w:bottom w:val="single" w:sz="4" w:space="0" w:color="auto"/>
            </w:tcBorders>
            <w:vAlign w:val="center"/>
          </w:tcPr>
          <w:p w14:paraId="28B11D9C" w14:textId="77777777" w:rsidR="00365773" w:rsidRPr="00365773" w:rsidRDefault="00365773" w:rsidP="00CB3043">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2DC9A398" w14:textId="77777777" w:rsidR="00365773" w:rsidRPr="00365773" w:rsidRDefault="00F95245" w:rsidP="00365773">
            <w:pPr>
              <w:suppressAutoHyphens w:val="0"/>
              <w:spacing w:after="0" w:line="276" w:lineRule="auto"/>
              <w:rPr>
                <w:bCs/>
                <w:szCs w:val="22"/>
                <w:lang w:val="el-GR" w:eastAsia="el-GR"/>
              </w:rPr>
            </w:pPr>
            <w:r w:rsidRPr="00F95245">
              <w:rPr>
                <w:rFonts w:cs="Tahoma"/>
                <w:b/>
                <w:lang w:val="el-GR"/>
              </w:rPr>
              <w:t>Π1.3</w:t>
            </w:r>
            <w:r>
              <w:rPr>
                <w:rFonts w:cs="Tahoma"/>
                <w:lang w:val="el-GR"/>
              </w:rPr>
              <w:t xml:space="preserve"> </w:t>
            </w:r>
            <w:r w:rsidR="00121E19">
              <w:rPr>
                <w:rFonts w:cs="Tahoma"/>
                <w:lang w:val="el-GR"/>
              </w:rPr>
              <w:t>Αναφορές</w:t>
            </w:r>
            <w:r w:rsidR="00121E19" w:rsidRPr="00122232">
              <w:rPr>
                <w:rFonts w:cs="Tahoma"/>
                <w:lang w:val="el-GR"/>
              </w:rPr>
              <w:t xml:space="preserve"> </w:t>
            </w:r>
            <w:r w:rsidRPr="00122232">
              <w:rPr>
                <w:rFonts w:cs="Tahoma"/>
                <w:lang w:val="el-GR"/>
              </w:rPr>
              <w:t>συμμόρφωσης με διαδικασίες ποιότητας</w:t>
            </w:r>
          </w:p>
        </w:tc>
        <w:tc>
          <w:tcPr>
            <w:tcW w:w="826" w:type="pct"/>
            <w:tcBorders>
              <w:bottom w:val="single" w:sz="4" w:space="0" w:color="auto"/>
            </w:tcBorders>
            <w:vAlign w:val="center"/>
          </w:tcPr>
          <w:p w14:paraId="2B95C15B" w14:textId="77777777" w:rsidR="00365773" w:rsidRPr="00365773" w:rsidRDefault="00365773" w:rsidP="00365773">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2B27904F" w14:textId="77777777" w:rsidR="00365773" w:rsidRPr="00365773" w:rsidRDefault="00365773" w:rsidP="00365773">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27D7EEC8" w14:textId="77777777" w:rsidR="00365773" w:rsidRPr="00365773" w:rsidRDefault="00365773" w:rsidP="00365773">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21F03E75" w14:textId="77777777" w:rsidR="00365773" w:rsidRPr="00365773" w:rsidRDefault="00365773" w:rsidP="00365773">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1898D324" w14:textId="77777777" w:rsidR="00365773" w:rsidRPr="00365773" w:rsidRDefault="00365773" w:rsidP="00365773">
            <w:pPr>
              <w:suppressAutoHyphens w:val="0"/>
              <w:spacing w:after="0" w:line="276" w:lineRule="auto"/>
              <w:jc w:val="center"/>
              <w:rPr>
                <w:szCs w:val="22"/>
                <w:lang w:val="el-GR" w:eastAsia="en-US"/>
              </w:rPr>
            </w:pPr>
          </w:p>
        </w:tc>
      </w:tr>
      <w:tr w:rsidR="00365773" w:rsidRPr="00E44343" w14:paraId="2C88FD1B" w14:textId="77777777" w:rsidTr="00365773">
        <w:trPr>
          <w:trHeight w:val="284"/>
        </w:trPr>
        <w:tc>
          <w:tcPr>
            <w:tcW w:w="366" w:type="pct"/>
            <w:tcBorders>
              <w:bottom w:val="single" w:sz="4" w:space="0" w:color="auto"/>
            </w:tcBorders>
            <w:vAlign w:val="center"/>
          </w:tcPr>
          <w:p w14:paraId="333CE2E9" w14:textId="77777777" w:rsidR="00365773" w:rsidRPr="00365773" w:rsidRDefault="00365773" w:rsidP="00CB3043">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41D9DBF0" w14:textId="77777777" w:rsidR="00365773" w:rsidRPr="0001568B" w:rsidRDefault="00F95245" w:rsidP="00365773">
            <w:pPr>
              <w:suppressAutoHyphens w:val="0"/>
              <w:spacing w:after="0" w:line="276" w:lineRule="auto"/>
              <w:rPr>
                <w:bCs/>
                <w:szCs w:val="22"/>
                <w:lang w:val="el-GR" w:eastAsia="el-GR"/>
              </w:rPr>
            </w:pPr>
            <w:r w:rsidRPr="00F95245">
              <w:rPr>
                <w:rFonts w:cs="Tahoma"/>
                <w:b/>
                <w:lang w:val="el-GR"/>
              </w:rPr>
              <w:t>Π1.4</w:t>
            </w:r>
            <w:r>
              <w:rPr>
                <w:rFonts w:cs="Tahoma"/>
                <w:lang w:val="el-GR"/>
              </w:rPr>
              <w:t xml:space="preserve"> </w:t>
            </w:r>
            <w:r w:rsidR="0001568B">
              <w:rPr>
                <w:rFonts w:cs="Tahoma"/>
                <w:lang w:val="el-GR"/>
              </w:rPr>
              <w:t xml:space="preserve">Αναφορές </w:t>
            </w:r>
            <w:proofErr w:type="spellStart"/>
            <w:r w:rsidR="0001568B">
              <w:rPr>
                <w:rFonts w:cs="Tahoma"/>
                <w:lang w:val="el-GR"/>
              </w:rPr>
              <w:t>Επικαιροποίησης</w:t>
            </w:r>
            <w:proofErr w:type="spellEnd"/>
            <w:r w:rsidR="0001568B">
              <w:rPr>
                <w:rFonts w:cs="Tahoma"/>
                <w:lang w:val="el-GR"/>
              </w:rPr>
              <w:t xml:space="preserve"> του </w:t>
            </w:r>
            <w:r w:rsidR="0001568B">
              <w:rPr>
                <w:rFonts w:cs="Tahoma"/>
                <w:lang w:val="en-US"/>
              </w:rPr>
              <w:t>PMO</w:t>
            </w:r>
            <w:r w:rsidR="0001568B" w:rsidRPr="00477135">
              <w:rPr>
                <w:rFonts w:cs="Tahoma"/>
                <w:lang w:val="el-GR"/>
              </w:rPr>
              <w:t>-</w:t>
            </w:r>
            <w:r w:rsidR="0001568B">
              <w:rPr>
                <w:rFonts w:cs="Tahoma"/>
                <w:lang w:val="en-US"/>
              </w:rPr>
              <w:t>CHARTER</w:t>
            </w:r>
          </w:p>
        </w:tc>
        <w:tc>
          <w:tcPr>
            <w:tcW w:w="826" w:type="pct"/>
            <w:tcBorders>
              <w:bottom w:val="single" w:sz="4" w:space="0" w:color="auto"/>
            </w:tcBorders>
            <w:vAlign w:val="center"/>
          </w:tcPr>
          <w:p w14:paraId="5DD7511D" w14:textId="77777777" w:rsidR="00365773" w:rsidRPr="00365773" w:rsidRDefault="00365773" w:rsidP="00365773">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284FB7F4" w14:textId="77777777" w:rsidR="00365773" w:rsidRPr="00365773" w:rsidRDefault="00365773" w:rsidP="00365773">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1550CD22" w14:textId="77777777" w:rsidR="00365773" w:rsidRPr="00365773" w:rsidRDefault="00365773" w:rsidP="00365773">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57DA3B63" w14:textId="77777777" w:rsidR="00365773" w:rsidRPr="00365773" w:rsidRDefault="00365773" w:rsidP="00365773">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6A251AFB" w14:textId="77777777" w:rsidR="00365773" w:rsidRPr="00365773" w:rsidRDefault="00365773" w:rsidP="00365773">
            <w:pPr>
              <w:suppressAutoHyphens w:val="0"/>
              <w:spacing w:after="0" w:line="276" w:lineRule="auto"/>
              <w:jc w:val="center"/>
              <w:rPr>
                <w:szCs w:val="22"/>
                <w:lang w:val="el-GR" w:eastAsia="en-US"/>
              </w:rPr>
            </w:pPr>
          </w:p>
        </w:tc>
      </w:tr>
      <w:tr w:rsidR="00365773" w:rsidRPr="00E44343" w14:paraId="3665434B" w14:textId="77777777" w:rsidTr="00365773">
        <w:trPr>
          <w:trHeight w:val="284"/>
        </w:trPr>
        <w:tc>
          <w:tcPr>
            <w:tcW w:w="366" w:type="pct"/>
            <w:tcBorders>
              <w:bottom w:val="single" w:sz="4" w:space="0" w:color="auto"/>
            </w:tcBorders>
            <w:vAlign w:val="center"/>
          </w:tcPr>
          <w:p w14:paraId="1E62BA32" w14:textId="77777777" w:rsidR="00365773" w:rsidRPr="00365773" w:rsidRDefault="00365773" w:rsidP="00CB3043">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4C8DCB48" w14:textId="77777777" w:rsidR="00365773" w:rsidRPr="00365773" w:rsidRDefault="00F95245" w:rsidP="00365773">
            <w:pPr>
              <w:suppressAutoHyphens w:val="0"/>
              <w:spacing w:after="0" w:line="276" w:lineRule="auto"/>
              <w:rPr>
                <w:bCs/>
                <w:szCs w:val="22"/>
                <w:lang w:val="el-GR" w:eastAsia="el-GR"/>
              </w:rPr>
            </w:pPr>
            <w:r w:rsidRPr="00F95245">
              <w:rPr>
                <w:rFonts w:cs="Tahoma"/>
                <w:b/>
                <w:lang w:val="el-GR"/>
              </w:rPr>
              <w:t>Π2.</w:t>
            </w:r>
            <w:r w:rsidR="003B289F" w:rsidRPr="00477135">
              <w:rPr>
                <w:rFonts w:cs="Tahoma"/>
                <w:b/>
                <w:lang w:val="el-GR"/>
              </w:rPr>
              <w:t>1</w:t>
            </w:r>
            <w:r>
              <w:rPr>
                <w:rFonts w:cs="Tahoma"/>
                <w:lang w:val="el-GR"/>
              </w:rPr>
              <w:t xml:space="preserve"> </w:t>
            </w:r>
            <w:r w:rsidR="00FB4783">
              <w:rPr>
                <w:rFonts w:cs="Tahoma"/>
                <w:lang w:val="el-GR"/>
              </w:rPr>
              <w:t>Μελέτη Ενσωμάτωσης Φορέων στο ΣΔΑΔ</w:t>
            </w:r>
          </w:p>
        </w:tc>
        <w:tc>
          <w:tcPr>
            <w:tcW w:w="826" w:type="pct"/>
            <w:tcBorders>
              <w:bottom w:val="single" w:sz="4" w:space="0" w:color="auto"/>
            </w:tcBorders>
            <w:vAlign w:val="center"/>
          </w:tcPr>
          <w:p w14:paraId="76BC6F0E" w14:textId="77777777" w:rsidR="00365773" w:rsidRPr="00365773" w:rsidRDefault="00365773" w:rsidP="00365773">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35FD6D7D" w14:textId="77777777" w:rsidR="00365773" w:rsidRPr="00365773" w:rsidRDefault="00365773" w:rsidP="00365773">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565E228F" w14:textId="77777777" w:rsidR="00365773" w:rsidRPr="00365773" w:rsidRDefault="00365773" w:rsidP="00365773">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7460B318" w14:textId="77777777" w:rsidR="00365773" w:rsidRPr="00365773" w:rsidRDefault="00365773" w:rsidP="00365773">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3CC3962E" w14:textId="77777777" w:rsidR="00365773" w:rsidRPr="00365773" w:rsidRDefault="00365773" w:rsidP="00365773">
            <w:pPr>
              <w:suppressAutoHyphens w:val="0"/>
              <w:spacing w:after="0" w:line="276" w:lineRule="auto"/>
              <w:jc w:val="center"/>
              <w:rPr>
                <w:szCs w:val="22"/>
                <w:lang w:val="el-GR" w:eastAsia="en-US"/>
              </w:rPr>
            </w:pPr>
          </w:p>
        </w:tc>
      </w:tr>
      <w:tr w:rsidR="002D50D6" w:rsidRPr="00E44343" w14:paraId="4CBF2983" w14:textId="77777777" w:rsidTr="00365773">
        <w:trPr>
          <w:trHeight w:val="284"/>
        </w:trPr>
        <w:tc>
          <w:tcPr>
            <w:tcW w:w="366" w:type="pct"/>
            <w:tcBorders>
              <w:bottom w:val="single" w:sz="4" w:space="0" w:color="auto"/>
            </w:tcBorders>
            <w:vAlign w:val="center"/>
          </w:tcPr>
          <w:p w14:paraId="65D37341" w14:textId="77777777" w:rsidR="002D50D6" w:rsidRPr="00365773" w:rsidRDefault="002D50D6" w:rsidP="002D50D6">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7BF96ABD" w14:textId="77777777" w:rsidR="002D50D6" w:rsidRPr="00F95245" w:rsidRDefault="002D50D6" w:rsidP="002D50D6">
            <w:pPr>
              <w:suppressAutoHyphens w:val="0"/>
              <w:spacing w:after="0" w:line="276" w:lineRule="auto"/>
              <w:rPr>
                <w:rFonts w:cs="Tahoma"/>
                <w:b/>
                <w:lang w:val="el-GR"/>
              </w:rPr>
            </w:pPr>
            <w:r w:rsidRPr="00F95245">
              <w:rPr>
                <w:rFonts w:cs="Tahoma"/>
                <w:b/>
                <w:lang w:val="el-GR"/>
              </w:rPr>
              <w:t>Π2.</w:t>
            </w:r>
            <w:r w:rsidR="00FB4783">
              <w:rPr>
                <w:rFonts w:cs="Tahoma"/>
                <w:b/>
                <w:lang w:val="el-GR"/>
              </w:rPr>
              <w:t>2</w:t>
            </w:r>
            <w:r>
              <w:rPr>
                <w:rFonts w:cs="Tahoma"/>
                <w:lang w:val="el-GR"/>
              </w:rPr>
              <w:t xml:space="preserve"> </w:t>
            </w:r>
            <w:r w:rsidR="00CD357E">
              <w:rPr>
                <w:rFonts w:cs="Tahoma"/>
                <w:lang w:val="el-GR"/>
              </w:rPr>
              <w:t xml:space="preserve">Τεύχη </w:t>
            </w:r>
            <w:r w:rsidR="00477135">
              <w:rPr>
                <w:rFonts w:cs="Tahoma"/>
                <w:lang w:val="el-GR"/>
              </w:rPr>
              <w:t>προσκλήσεων και εκτελεστικών συμβάσεων</w:t>
            </w:r>
          </w:p>
        </w:tc>
        <w:tc>
          <w:tcPr>
            <w:tcW w:w="826" w:type="pct"/>
            <w:tcBorders>
              <w:bottom w:val="single" w:sz="4" w:space="0" w:color="auto"/>
            </w:tcBorders>
            <w:vAlign w:val="center"/>
          </w:tcPr>
          <w:p w14:paraId="2A80C49B" w14:textId="77777777" w:rsidR="002D50D6" w:rsidRPr="00365773" w:rsidRDefault="002D50D6" w:rsidP="002D50D6">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2903302C" w14:textId="77777777" w:rsidR="002D50D6" w:rsidRPr="00365773" w:rsidRDefault="002D50D6" w:rsidP="002D50D6">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7A5BD4DC" w14:textId="77777777" w:rsidR="002D50D6" w:rsidRPr="00365773" w:rsidRDefault="002D50D6" w:rsidP="002D50D6">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3001E3B3" w14:textId="77777777" w:rsidR="002D50D6" w:rsidRPr="00365773" w:rsidRDefault="002D50D6" w:rsidP="002D50D6">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53891388" w14:textId="77777777" w:rsidR="002D50D6" w:rsidRPr="00365773" w:rsidRDefault="002D50D6" w:rsidP="002D50D6">
            <w:pPr>
              <w:suppressAutoHyphens w:val="0"/>
              <w:spacing w:after="0" w:line="276" w:lineRule="auto"/>
              <w:jc w:val="center"/>
              <w:rPr>
                <w:szCs w:val="22"/>
                <w:lang w:val="el-GR" w:eastAsia="en-US"/>
              </w:rPr>
            </w:pPr>
          </w:p>
        </w:tc>
      </w:tr>
      <w:tr w:rsidR="002D50D6" w:rsidRPr="00E44343" w14:paraId="3CF93485" w14:textId="77777777" w:rsidTr="00365773">
        <w:trPr>
          <w:trHeight w:val="284"/>
        </w:trPr>
        <w:tc>
          <w:tcPr>
            <w:tcW w:w="366" w:type="pct"/>
            <w:tcBorders>
              <w:bottom w:val="single" w:sz="4" w:space="0" w:color="auto"/>
            </w:tcBorders>
            <w:vAlign w:val="center"/>
          </w:tcPr>
          <w:p w14:paraId="5CA87003" w14:textId="77777777" w:rsidR="002D50D6" w:rsidRPr="00365773" w:rsidRDefault="002D50D6" w:rsidP="002D50D6">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44DE12BC" w14:textId="77777777" w:rsidR="002D50D6" w:rsidRPr="00F95245" w:rsidRDefault="002D50D6" w:rsidP="002D50D6">
            <w:pPr>
              <w:suppressAutoHyphens w:val="0"/>
              <w:spacing w:after="0" w:line="276" w:lineRule="auto"/>
              <w:rPr>
                <w:rFonts w:cs="Tahoma"/>
                <w:b/>
                <w:lang w:val="el-GR"/>
              </w:rPr>
            </w:pPr>
            <w:r w:rsidRPr="00F95245">
              <w:rPr>
                <w:rFonts w:cs="Tahoma"/>
                <w:b/>
                <w:lang w:val="el-GR"/>
              </w:rPr>
              <w:t>Π3.1</w:t>
            </w:r>
            <w:r>
              <w:rPr>
                <w:rFonts w:cs="Tahoma"/>
                <w:lang w:val="el-GR"/>
              </w:rPr>
              <w:t xml:space="preserve"> </w:t>
            </w:r>
            <w:r w:rsidRPr="002B2F44">
              <w:rPr>
                <w:rFonts w:cs="Tahoma"/>
                <w:lang w:val="el-GR"/>
              </w:rPr>
              <w:t xml:space="preserve">Πλάνο </w:t>
            </w:r>
            <w:proofErr w:type="spellStart"/>
            <w:r w:rsidRPr="00210DE8">
              <w:rPr>
                <w:rFonts w:cs="Tahoma"/>
                <w:lang w:val="el-GR"/>
              </w:rPr>
              <w:t>E</w:t>
            </w:r>
            <w:r>
              <w:rPr>
                <w:rFonts w:cs="Tahoma"/>
                <w:lang w:val="el-GR"/>
              </w:rPr>
              <w:t>νεργειών</w:t>
            </w:r>
            <w:proofErr w:type="spellEnd"/>
            <w:r>
              <w:rPr>
                <w:rFonts w:cs="Tahoma"/>
                <w:lang w:val="el-GR"/>
              </w:rPr>
              <w:t xml:space="preserve"> Ενημέρωσης</w:t>
            </w:r>
            <w:r w:rsidRPr="002B2F44">
              <w:rPr>
                <w:rFonts w:cs="Tahoma"/>
                <w:lang w:val="el-GR"/>
              </w:rPr>
              <w:t xml:space="preserve"> – Ευαισθητοποίησης</w:t>
            </w:r>
          </w:p>
        </w:tc>
        <w:tc>
          <w:tcPr>
            <w:tcW w:w="826" w:type="pct"/>
            <w:tcBorders>
              <w:bottom w:val="single" w:sz="4" w:space="0" w:color="auto"/>
            </w:tcBorders>
            <w:vAlign w:val="center"/>
          </w:tcPr>
          <w:p w14:paraId="16818280" w14:textId="77777777" w:rsidR="002D50D6" w:rsidRPr="00365773" w:rsidRDefault="002D50D6" w:rsidP="002D50D6">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017837EE" w14:textId="77777777" w:rsidR="002D50D6" w:rsidRPr="00365773" w:rsidRDefault="002D50D6" w:rsidP="002D50D6">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7C064740" w14:textId="77777777" w:rsidR="002D50D6" w:rsidRPr="00365773" w:rsidRDefault="002D50D6" w:rsidP="002D50D6">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17E85F62" w14:textId="77777777" w:rsidR="002D50D6" w:rsidRPr="00365773" w:rsidRDefault="002D50D6" w:rsidP="002D50D6">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489FFEA7" w14:textId="77777777" w:rsidR="002D50D6" w:rsidRPr="00365773" w:rsidRDefault="002D50D6" w:rsidP="002D50D6">
            <w:pPr>
              <w:suppressAutoHyphens w:val="0"/>
              <w:spacing w:after="0" w:line="276" w:lineRule="auto"/>
              <w:jc w:val="center"/>
              <w:rPr>
                <w:szCs w:val="22"/>
                <w:lang w:val="el-GR" w:eastAsia="en-US"/>
              </w:rPr>
            </w:pPr>
          </w:p>
        </w:tc>
      </w:tr>
      <w:tr w:rsidR="002D50D6" w:rsidRPr="00E44343" w14:paraId="5E51A933" w14:textId="77777777" w:rsidTr="00365773">
        <w:trPr>
          <w:trHeight w:val="284"/>
        </w:trPr>
        <w:tc>
          <w:tcPr>
            <w:tcW w:w="366" w:type="pct"/>
            <w:tcBorders>
              <w:bottom w:val="single" w:sz="4" w:space="0" w:color="auto"/>
            </w:tcBorders>
            <w:vAlign w:val="center"/>
          </w:tcPr>
          <w:p w14:paraId="3F60A2B7" w14:textId="77777777" w:rsidR="002D50D6" w:rsidRPr="00365773" w:rsidRDefault="002D50D6" w:rsidP="002D50D6">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794F1C7F" w14:textId="77777777" w:rsidR="002D50D6" w:rsidRDefault="002D50D6" w:rsidP="002D50D6">
            <w:pPr>
              <w:suppressAutoHyphens w:val="0"/>
              <w:spacing w:after="0" w:line="276" w:lineRule="auto"/>
              <w:rPr>
                <w:rFonts w:cs="Tahoma"/>
                <w:lang w:val="el-GR"/>
              </w:rPr>
            </w:pPr>
            <w:r w:rsidRPr="00F95245">
              <w:rPr>
                <w:rFonts w:cs="Tahoma"/>
                <w:b/>
                <w:lang w:val="el-GR"/>
              </w:rPr>
              <w:t>Π3.2</w:t>
            </w:r>
            <w:r w:rsidR="00477135">
              <w:rPr>
                <w:rFonts w:cs="Tahoma"/>
                <w:b/>
                <w:lang w:val="el-GR"/>
              </w:rPr>
              <w:t xml:space="preserve">.1 </w:t>
            </w:r>
            <w:r w:rsidR="00477135" w:rsidRPr="00477135">
              <w:rPr>
                <w:rFonts w:cs="Tahoma"/>
                <w:lang w:val="el-GR"/>
              </w:rPr>
              <w:t>Πρόγραμμα Ημερίδας</w:t>
            </w:r>
            <w:r>
              <w:rPr>
                <w:rFonts w:cs="Tahoma"/>
                <w:lang w:val="el-GR"/>
              </w:rPr>
              <w:t xml:space="preserve"> </w:t>
            </w:r>
          </w:p>
          <w:p w14:paraId="6B05220E" w14:textId="77777777" w:rsidR="00477135" w:rsidRPr="00F95245" w:rsidRDefault="00477135" w:rsidP="002D50D6">
            <w:pPr>
              <w:suppressAutoHyphens w:val="0"/>
              <w:spacing w:after="0" w:line="276" w:lineRule="auto"/>
              <w:rPr>
                <w:rFonts w:cs="Tahoma"/>
                <w:b/>
                <w:lang w:val="el-GR"/>
              </w:rPr>
            </w:pPr>
            <w:r w:rsidRPr="00D363FB">
              <w:rPr>
                <w:rFonts w:cs="Tahoma"/>
                <w:b/>
                <w:lang w:val="el-GR"/>
              </w:rPr>
              <w:t>Π3.2.2</w:t>
            </w:r>
            <w:r>
              <w:rPr>
                <w:rFonts w:cs="Tahoma"/>
                <w:lang w:val="el-GR"/>
              </w:rPr>
              <w:t xml:space="preserve"> </w:t>
            </w:r>
            <w:proofErr w:type="spellStart"/>
            <w:r>
              <w:rPr>
                <w:rFonts w:cs="Tahoma"/>
                <w:lang w:val="el-GR"/>
              </w:rPr>
              <w:t>Παρουσιολόγια</w:t>
            </w:r>
            <w:proofErr w:type="spellEnd"/>
            <w:r>
              <w:rPr>
                <w:rFonts w:cs="Tahoma"/>
                <w:lang w:val="el-GR"/>
              </w:rPr>
              <w:t xml:space="preserve"> Ημερίδας</w:t>
            </w:r>
          </w:p>
        </w:tc>
        <w:tc>
          <w:tcPr>
            <w:tcW w:w="826" w:type="pct"/>
            <w:tcBorders>
              <w:bottom w:val="single" w:sz="4" w:space="0" w:color="auto"/>
            </w:tcBorders>
            <w:vAlign w:val="center"/>
          </w:tcPr>
          <w:p w14:paraId="3EF85EE8" w14:textId="77777777" w:rsidR="002D50D6" w:rsidRPr="00365773" w:rsidRDefault="002D50D6" w:rsidP="002D50D6">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595DD2CE" w14:textId="77777777" w:rsidR="002D50D6" w:rsidRPr="00365773" w:rsidRDefault="002D50D6" w:rsidP="002D50D6">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7F6D1195" w14:textId="77777777" w:rsidR="002D50D6" w:rsidRPr="00365773" w:rsidRDefault="002D50D6" w:rsidP="002D50D6">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16487EC9" w14:textId="77777777" w:rsidR="002D50D6" w:rsidRPr="00365773" w:rsidRDefault="002D50D6" w:rsidP="002D50D6">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7634B005" w14:textId="77777777" w:rsidR="002D50D6" w:rsidRPr="00365773" w:rsidRDefault="002D50D6" w:rsidP="002D50D6">
            <w:pPr>
              <w:suppressAutoHyphens w:val="0"/>
              <w:spacing w:after="0" w:line="276" w:lineRule="auto"/>
              <w:jc w:val="center"/>
              <w:rPr>
                <w:szCs w:val="22"/>
                <w:lang w:val="el-GR" w:eastAsia="en-US"/>
              </w:rPr>
            </w:pPr>
          </w:p>
        </w:tc>
      </w:tr>
      <w:tr w:rsidR="002D50D6" w:rsidRPr="00E44343" w14:paraId="4E279233" w14:textId="77777777" w:rsidTr="00365773">
        <w:trPr>
          <w:trHeight w:val="284"/>
        </w:trPr>
        <w:tc>
          <w:tcPr>
            <w:tcW w:w="366" w:type="pct"/>
            <w:tcBorders>
              <w:bottom w:val="single" w:sz="4" w:space="0" w:color="auto"/>
            </w:tcBorders>
            <w:vAlign w:val="center"/>
          </w:tcPr>
          <w:p w14:paraId="7DD4ED41" w14:textId="77777777" w:rsidR="002D50D6" w:rsidRPr="00365773" w:rsidRDefault="002D50D6" w:rsidP="002D50D6">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6C9ECDBF" w14:textId="77777777" w:rsidR="002D50D6" w:rsidRPr="00477135" w:rsidRDefault="002D50D6" w:rsidP="002D50D6">
            <w:pPr>
              <w:suppressAutoHyphens w:val="0"/>
              <w:spacing w:after="0" w:line="276" w:lineRule="auto"/>
              <w:rPr>
                <w:rFonts w:cs="Tahoma"/>
                <w:lang w:val="el-GR"/>
              </w:rPr>
            </w:pPr>
            <w:r w:rsidRPr="00F95245">
              <w:rPr>
                <w:rFonts w:cs="Tahoma"/>
                <w:b/>
                <w:lang w:val="el-GR"/>
              </w:rPr>
              <w:t>Π3.3</w:t>
            </w:r>
            <w:r>
              <w:rPr>
                <w:rFonts w:cs="Tahoma"/>
                <w:lang w:val="el-GR"/>
              </w:rPr>
              <w:t xml:space="preserve"> </w:t>
            </w:r>
            <w:r w:rsidRPr="00D72956">
              <w:rPr>
                <w:rFonts w:cs="Tahoma"/>
                <w:lang w:val="el-GR"/>
              </w:rPr>
              <w:t xml:space="preserve">Ανάπτυξη Επικοινωνιακού Υλικού  </w:t>
            </w:r>
            <w:r w:rsidR="00477135">
              <w:rPr>
                <w:rFonts w:cs="Tahoma"/>
                <w:lang w:val="el-GR"/>
              </w:rPr>
              <w:t>που περιλαμβάνει</w:t>
            </w:r>
            <w:r w:rsidR="00477135" w:rsidRPr="00477135">
              <w:rPr>
                <w:rFonts w:cs="Tahoma"/>
                <w:lang w:val="el-GR"/>
              </w:rPr>
              <w:t>:</w:t>
            </w:r>
          </w:p>
          <w:p w14:paraId="23481166" w14:textId="77777777" w:rsidR="00477135" w:rsidRDefault="00477135" w:rsidP="002D50D6">
            <w:pPr>
              <w:suppressAutoHyphens w:val="0"/>
              <w:spacing w:after="0" w:line="276" w:lineRule="auto"/>
              <w:rPr>
                <w:rFonts w:cs="Tahoma"/>
                <w:lang w:val="el-GR"/>
              </w:rPr>
            </w:pPr>
            <w:r>
              <w:rPr>
                <w:rFonts w:cs="Tahoma"/>
                <w:lang w:val="el-GR"/>
              </w:rPr>
              <w:t>Π.3.3.1 Ψηφιακό Υλικό</w:t>
            </w:r>
          </w:p>
          <w:p w14:paraId="1ED03705" w14:textId="77777777" w:rsidR="00477135" w:rsidRPr="00477135" w:rsidRDefault="00477135" w:rsidP="002D50D6">
            <w:pPr>
              <w:suppressAutoHyphens w:val="0"/>
              <w:spacing w:after="0" w:line="276" w:lineRule="auto"/>
              <w:rPr>
                <w:rFonts w:cs="Tahoma"/>
                <w:b/>
                <w:lang w:val="el-GR"/>
              </w:rPr>
            </w:pPr>
            <w:r>
              <w:rPr>
                <w:rFonts w:cs="Tahoma"/>
                <w:lang w:val="el-GR"/>
              </w:rPr>
              <w:t>Π.3.3.2 Έντυπο Υλικό</w:t>
            </w:r>
          </w:p>
        </w:tc>
        <w:tc>
          <w:tcPr>
            <w:tcW w:w="826" w:type="pct"/>
            <w:tcBorders>
              <w:bottom w:val="single" w:sz="4" w:space="0" w:color="auto"/>
            </w:tcBorders>
            <w:vAlign w:val="center"/>
          </w:tcPr>
          <w:p w14:paraId="34DB80CD" w14:textId="77777777" w:rsidR="002D50D6" w:rsidRPr="00365773" w:rsidRDefault="002D50D6" w:rsidP="002D50D6">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63E904F9" w14:textId="77777777" w:rsidR="002D50D6" w:rsidRPr="00365773" w:rsidRDefault="002D50D6" w:rsidP="002D50D6">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7D70AFC0" w14:textId="77777777" w:rsidR="002D50D6" w:rsidRPr="00365773" w:rsidRDefault="002D50D6" w:rsidP="002D50D6">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67135D25" w14:textId="77777777" w:rsidR="002D50D6" w:rsidRPr="00365773" w:rsidRDefault="002D50D6" w:rsidP="002D50D6">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6CE95325" w14:textId="77777777" w:rsidR="002D50D6" w:rsidRPr="00365773" w:rsidRDefault="002D50D6" w:rsidP="002D50D6">
            <w:pPr>
              <w:suppressAutoHyphens w:val="0"/>
              <w:spacing w:after="0" w:line="276" w:lineRule="auto"/>
              <w:jc w:val="center"/>
              <w:rPr>
                <w:szCs w:val="22"/>
                <w:lang w:val="el-GR" w:eastAsia="en-US"/>
              </w:rPr>
            </w:pPr>
          </w:p>
        </w:tc>
      </w:tr>
      <w:tr w:rsidR="00477135" w:rsidRPr="00E44343" w14:paraId="11B9D8F4" w14:textId="77777777" w:rsidTr="00365773">
        <w:trPr>
          <w:trHeight w:val="284"/>
        </w:trPr>
        <w:tc>
          <w:tcPr>
            <w:tcW w:w="366" w:type="pct"/>
            <w:tcBorders>
              <w:bottom w:val="single" w:sz="4" w:space="0" w:color="auto"/>
            </w:tcBorders>
            <w:vAlign w:val="center"/>
          </w:tcPr>
          <w:p w14:paraId="5F208DC2" w14:textId="77777777" w:rsidR="00477135" w:rsidRPr="00365773" w:rsidRDefault="00477135" w:rsidP="002D50D6">
            <w:pPr>
              <w:numPr>
                <w:ilvl w:val="0"/>
                <w:numId w:val="50"/>
              </w:numPr>
              <w:suppressAutoHyphens w:val="0"/>
              <w:spacing w:after="0" w:line="276" w:lineRule="auto"/>
              <w:contextualSpacing/>
              <w:jc w:val="left"/>
              <w:rPr>
                <w:szCs w:val="22"/>
                <w:lang w:val="el-GR" w:eastAsia="en-US"/>
              </w:rPr>
            </w:pPr>
          </w:p>
        </w:tc>
        <w:tc>
          <w:tcPr>
            <w:tcW w:w="1543" w:type="pct"/>
            <w:tcBorders>
              <w:bottom w:val="single" w:sz="4" w:space="0" w:color="auto"/>
            </w:tcBorders>
            <w:vAlign w:val="center"/>
          </w:tcPr>
          <w:p w14:paraId="7EEB4681" w14:textId="77777777" w:rsidR="00477135" w:rsidRPr="00F95245" w:rsidRDefault="00477135" w:rsidP="002D50D6">
            <w:pPr>
              <w:suppressAutoHyphens w:val="0"/>
              <w:spacing w:after="0" w:line="276" w:lineRule="auto"/>
              <w:rPr>
                <w:rFonts w:cs="Tahoma"/>
                <w:b/>
                <w:lang w:val="el-GR"/>
              </w:rPr>
            </w:pPr>
            <w:r>
              <w:rPr>
                <w:rFonts w:cs="Tahoma"/>
                <w:b/>
                <w:lang w:val="el-GR"/>
              </w:rPr>
              <w:t xml:space="preserve">Π.3.4 </w:t>
            </w:r>
            <w:r w:rsidRPr="00477135">
              <w:rPr>
                <w:rFonts w:cs="Tahoma"/>
                <w:lang w:val="el-GR"/>
              </w:rPr>
              <w:t>Έκθεση αποτίμησης δράσεων δημοσιότητας</w:t>
            </w:r>
          </w:p>
        </w:tc>
        <w:tc>
          <w:tcPr>
            <w:tcW w:w="826" w:type="pct"/>
            <w:tcBorders>
              <w:bottom w:val="single" w:sz="4" w:space="0" w:color="auto"/>
            </w:tcBorders>
            <w:vAlign w:val="center"/>
          </w:tcPr>
          <w:p w14:paraId="22FCCCCF" w14:textId="77777777" w:rsidR="00477135" w:rsidRPr="00365773" w:rsidRDefault="00477135" w:rsidP="002D50D6">
            <w:pPr>
              <w:suppressAutoHyphens w:val="0"/>
              <w:spacing w:after="0" w:line="276" w:lineRule="auto"/>
              <w:jc w:val="center"/>
              <w:rPr>
                <w:szCs w:val="22"/>
                <w:lang w:val="el-GR" w:eastAsia="en-US"/>
              </w:rPr>
            </w:pPr>
          </w:p>
        </w:tc>
        <w:tc>
          <w:tcPr>
            <w:tcW w:w="609" w:type="pct"/>
            <w:tcBorders>
              <w:bottom w:val="single" w:sz="4" w:space="0" w:color="auto"/>
            </w:tcBorders>
            <w:vAlign w:val="center"/>
          </w:tcPr>
          <w:p w14:paraId="5749E41C" w14:textId="77777777" w:rsidR="00477135" w:rsidRPr="00365773" w:rsidRDefault="00477135" w:rsidP="002D50D6">
            <w:pPr>
              <w:suppressAutoHyphens w:val="0"/>
              <w:spacing w:after="0" w:line="276" w:lineRule="auto"/>
              <w:jc w:val="center"/>
              <w:rPr>
                <w:szCs w:val="22"/>
                <w:lang w:val="el-GR" w:eastAsia="en-US"/>
              </w:rPr>
            </w:pPr>
          </w:p>
        </w:tc>
        <w:tc>
          <w:tcPr>
            <w:tcW w:w="511" w:type="pct"/>
            <w:tcBorders>
              <w:bottom w:val="single" w:sz="4" w:space="0" w:color="auto"/>
            </w:tcBorders>
            <w:vAlign w:val="center"/>
          </w:tcPr>
          <w:p w14:paraId="48C0E7E1" w14:textId="77777777" w:rsidR="00477135" w:rsidRPr="00365773" w:rsidRDefault="00477135" w:rsidP="002D50D6">
            <w:pPr>
              <w:suppressAutoHyphens w:val="0"/>
              <w:spacing w:after="0" w:line="276" w:lineRule="auto"/>
              <w:jc w:val="center"/>
              <w:rPr>
                <w:szCs w:val="22"/>
                <w:lang w:val="el-GR" w:eastAsia="en-US"/>
              </w:rPr>
            </w:pPr>
          </w:p>
        </w:tc>
        <w:tc>
          <w:tcPr>
            <w:tcW w:w="508" w:type="pct"/>
            <w:tcBorders>
              <w:bottom w:val="single" w:sz="4" w:space="0" w:color="auto"/>
            </w:tcBorders>
            <w:vAlign w:val="center"/>
          </w:tcPr>
          <w:p w14:paraId="2B8C772F" w14:textId="77777777" w:rsidR="00477135" w:rsidRPr="00365773" w:rsidRDefault="00477135" w:rsidP="002D50D6">
            <w:pPr>
              <w:suppressAutoHyphens w:val="0"/>
              <w:spacing w:after="0" w:line="276" w:lineRule="auto"/>
              <w:jc w:val="center"/>
              <w:rPr>
                <w:szCs w:val="22"/>
                <w:lang w:val="el-GR" w:eastAsia="en-US"/>
              </w:rPr>
            </w:pPr>
          </w:p>
        </w:tc>
        <w:tc>
          <w:tcPr>
            <w:tcW w:w="637" w:type="pct"/>
            <w:tcBorders>
              <w:bottom w:val="single" w:sz="4" w:space="0" w:color="auto"/>
            </w:tcBorders>
            <w:vAlign w:val="center"/>
          </w:tcPr>
          <w:p w14:paraId="46C514C0" w14:textId="77777777" w:rsidR="00477135" w:rsidRPr="00365773" w:rsidRDefault="00477135" w:rsidP="002D50D6">
            <w:pPr>
              <w:suppressAutoHyphens w:val="0"/>
              <w:spacing w:after="0" w:line="276" w:lineRule="auto"/>
              <w:jc w:val="center"/>
              <w:rPr>
                <w:szCs w:val="22"/>
                <w:lang w:val="el-GR" w:eastAsia="en-US"/>
              </w:rPr>
            </w:pPr>
          </w:p>
        </w:tc>
      </w:tr>
      <w:tr w:rsidR="002D50D6" w:rsidRPr="00365773" w14:paraId="033986B7" w14:textId="77777777" w:rsidTr="00365773">
        <w:trPr>
          <w:trHeight w:val="284"/>
        </w:trPr>
        <w:tc>
          <w:tcPr>
            <w:tcW w:w="1908" w:type="pct"/>
            <w:gridSpan w:val="2"/>
            <w:tcBorders>
              <w:top w:val="single" w:sz="4" w:space="0" w:color="auto"/>
              <w:left w:val="nil"/>
              <w:bottom w:val="nil"/>
              <w:right w:val="single" w:sz="4" w:space="0" w:color="auto"/>
            </w:tcBorders>
            <w:shd w:val="clear" w:color="auto" w:fill="auto"/>
            <w:vAlign w:val="center"/>
          </w:tcPr>
          <w:p w14:paraId="21C4BBE5" w14:textId="77777777" w:rsidR="002D50D6" w:rsidRPr="00365773" w:rsidRDefault="002D50D6" w:rsidP="002D50D6">
            <w:pPr>
              <w:suppressAutoHyphens w:val="0"/>
              <w:spacing w:after="0" w:line="276" w:lineRule="auto"/>
              <w:jc w:val="right"/>
              <w:rPr>
                <w:szCs w:val="22"/>
                <w:lang w:val="el-GR" w:eastAsia="en-US"/>
              </w:rPr>
            </w:pPr>
            <w:r w:rsidRPr="00365773">
              <w:rPr>
                <w:b/>
                <w:szCs w:val="22"/>
                <w:lang w:val="el-GR" w:eastAsia="en-US"/>
              </w:rPr>
              <w:t>ΣΥΝΟΛΟ</w:t>
            </w:r>
          </w:p>
        </w:tc>
        <w:tc>
          <w:tcPr>
            <w:tcW w:w="826" w:type="pct"/>
            <w:tcBorders>
              <w:top w:val="single" w:sz="4" w:space="0" w:color="auto"/>
              <w:left w:val="single" w:sz="4" w:space="0" w:color="auto"/>
            </w:tcBorders>
            <w:shd w:val="clear" w:color="auto" w:fill="E0E0E0"/>
            <w:vAlign w:val="center"/>
          </w:tcPr>
          <w:p w14:paraId="1368FCF6" w14:textId="77777777" w:rsidR="002D50D6" w:rsidRPr="00365773" w:rsidRDefault="002D50D6" w:rsidP="002D50D6">
            <w:pPr>
              <w:suppressAutoHyphens w:val="0"/>
              <w:spacing w:after="0" w:line="276" w:lineRule="auto"/>
              <w:jc w:val="center"/>
              <w:rPr>
                <w:szCs w:val="22"/>
                <w:lang w:val="el-GR" w:eastAsia="en-US"/>
              </w:rPr>
            </w:pPr>
          </w:p>
        </w:tc>
        <w:tc>
          <w:tcPr>
            <w:tcW w:w="609" w:type="pct"/>
            <w:tcBorders>
              <w:top w:val="single" w:sz="4" w:space="0" w:color="auto"/>
            </w:tcBorders>
            <w:shd w:val="clear" w:color="auto" w:fill="595959"/>
            <w:vAlign w:val="center"/>
          </w:tcPr>
          <w:p w14:paraId="3DBD28C2" w14:textId="77777777" w:rsidR="002D50D6" w:rsidRPr="00365773" w:rsidRDefault="002D50D6" w:rsidP="002D50D6">
            <w:pPr>
              <w:suppressAutoHyphens w:val="0"/>
              <w:spacing w:after="0" w:line="276" w:lineRule="auto"/>
              <w:jc w:val="center"/>
              <w:rPr>
                <w:szCs w:val="22"/>
                <w:lang w:val="el-GR" w:eastAsia="en-US"/>
              </w:rPr>
            </w:pPr>
          </w:p>
        </w:tc>
        <w:tc>
          <w:tcPr>
            <w:tcW w:w="511" w:type="pct"/>
            <w:tcBorders>
              <w:top w:val="single" w:sz="4" w:space="0" w:color="auto"/>
            </w:tcBorders>
            <w:shd w:val="clear" w:color="auto" w:fill="E0E0E0"/>
            <w:vAlign w:val="center"/>
          </w:tcPr>
          <w:p w14:paraId="1CD16795" w14:textId="77777777" w:rsidR="002D50D6" w:rsidRPr="00365773" w:rsidRDefault="002D50D6" w:rsidP="002D50D6">
            <w:pPr>
              <w:suppressAutoHyphens w:val="0"/>
              <w:spacing w:after="0" w:line="276" w:lineRule="auto"/>
              <w:jc w:val="center"/>
              <w:rPr>
                <w:szCs w:val="22"/>
                <w:lang w:val="el-GR" w:eastAsia="en-US"/>
              </w:rPr>
            </w:pPr>
          </w:p>
        </w:tc>
        <w:tc>
          <w:tcPr>
            <w:tcW w:w="508" w:type="pct"/>
            <w:tcBorders>
              <w:top w:val="single" w:sz="4" w:space="0" w:color="auto"/>
            </w:tcBorders>
            <w:shd w:val="clear" w:color="auto" w:fill="E0E0E0"/>
            <w:vAlign w:val="center"/>
          </w:tcPr>
          <w:p w14:paraId="287F6F16" w14:textId="77777777" w:rsidR="002D50D6" w:rsidRPr="00365773" w:rsidRDefault="002D50D6" w:rsidP="002D50D6">
            <w:pPr>
              <w:suppressAutoHyphens w:val="0"/>
              <w:spacing w:after="0" w:line="276" w:lineRule="auto"/>
              <w:jc w:val="center"/>
              <w:rPr>
                <w:szCs w:val="22"/>
                <w:lang w:val="el-GR" w:eastAsia="en-US"/>
              </w:rPr>
            </w:pPr>
          </w:p>
        </w:tc>
        <w:tc>
          <w:tcPr>
            <w:tcW w:w="637" w:type="pct"/>
            <w:tcBorders>
              <w:top w:val="single" w:sz="4" w:space="0" w:color="auto"/>
            </w:tcBorders>
            <w:shd w:val="clear" w:color="auto" w:fill="E0E0E0"/>
            <w:vAlign w:val="center"/>
          </w:tcPr>
          <w:p w14:paraId="3BD55C0F" w14:textId="77777777" w:rsidR="002D50D6" w:rsidRPr="00365773" w:rsidRDefault="002D50D6" w:rsidP="002D50D6">
            <w:pPr>
              <w:suppressAutoHyphens w:val="0"/>
              <w:spacing w:after="0" w:line="276" w:lineRule="auto"/>
              <w:jc w:val="center"/>
              <w:rPr>
                <w:szCs w:val="22"/>
                <w:lang w:val="el-GR" w:eastAsia="en-US"/>
              </w:rPr>
            </w:pPr>
          </w:p>
        </w:tc>
      </w:tr>
    </w:tbl>
    <w:p w14:paraId="50F1D719" w14:textId="2036DCF5" w:rsidR="00805BF0" w:rsidRDefault="00805BF0" w:rsidP="00365773">
      <w:pPr>
        <w:suppressAutoHyphens w:val="0"/>
        <w:spacing w:line="276" w:lineRule="auto"/>
        <w:rPr>
          <w:rFonts w:ascii="Tahoma" w:hAnsi="Tahoma" w:cs="Times New Roman"/>
          <w:sz w:val="20"/>
          <w:szCs w:val="20"/>
          <w:highlight w:val="magenta"/>
          <w:lang w:val="el-GR" w:eastAsia="en-US"/>
        </w:rPr>
      </w:pPr>
      <w:bookmarkStart w:id="262" w:name="_Toc63254465"/>
      <w:bookmarkStart w:id="263" w:name="_Toc94512815"/>
      <w:bookmarkStart w:id="264" w:name="_Toc94513189"/>
    </w:p>
    <w:p w14:paraId="73C766E3" w14:textId="77777777" w:rsidR="00805BF0" w:rsidRDefault="00805BF0">
      <w:pPr>
        <w:suppressAutoHyphens w:val="0"/>
        <w:spacing w:after="0"/>
        <w:jc w:val="left"/>
        <w:rPr>
          <w:rFonts w:ascii="Tahoma" w:hAnsi="Tahoma" w:cs="Times New Roman"/>
          <w:sz w:val="20"/>
          <w:szCs w:val="20"/>
          <w:highlight w:val="magenta"/>
          <w:lang w:val="el-GR" w:eastAsia="en-US"/>
        </w:rPr>
      </w:pPr>
      <w:r>
        <w:rPr>
          <w:rFonts w:ascii="Tahoma" w:hAnsi="Tahoma" w:cs="Times New Roman"/>
          <w:sz w:val="20"/>
          <w:szCs w:val="20"/>
          <w:highlight w:val="magenta"/>
          <w:lang w:val="el-GR" w:eastAsia="en-US"/>
        </w:rPr>
        <w:br w:type="page"/>
      </w:r>
    </w:p>
    <w:p w14:paraId="671EB5F1" w14:textId="77777777" w:rsidR="00365773" w:rsidRPr="00365773" w:rsidRDefault="00365773" w:rsidP="00365773">
      <w:pPr>
        <w:suppressAutoHyphens w:val="0"/>
        <w:spacing w:line="276" w:lineRule="auto"/>
        <w:rPr>
          <w:rFonts w:ascii="Tahoma" w:hAnsi="Tahoma" w:cs="Times New Roman"/>
          <w:sz w:val="20"/>
          <w:szCs w:val="20"/>
          <w:highlight w:val="magenta"/>
          <w:lang w:val="el-GR" w:eastAsia="en-US"/>
        </w:rPr>
      </w:pPr>
    </w:p>
    <w:p w14:paraId="68D5B1E6" w14:textId="77777777" w:rsidR="00365773" w:rsidRPr="00B94574" w:rsidRDefault="00365773" w:rsidP="00CB3043">
      <w:pPr>
        <w:pStyle w:val="4"/>
        <w:numPr>
          <w:ilvl w:val="0"/>
          <w:numId w:val="51"/>
        </w:numPr>
        <w:tabs>
          <w:tab w:val="left" w:pos="1134"/>
        </w:tabs>
        <w:rPr>
          <w:rFonts w:ascii="Calibri" w:hAnsi="Calibri" w:cs="Calibri"/>
        </w:rPr>
      </w:pPr>
      <w:bookmarkStart w:id="265" w:name="_Toc479153881"/>
      <w:bookmarkStart w:id="266" w:name="_Ref516235940"/>
      <w:bookmarkStart w:id="267" w:name="_Toc20735242"/>
      <w:proofErr w:type="spellStart"/>
      <w:r w:rsidRPr="00B94574">
        <w:rPr>
          <w:rFonts w:ascii="Calibri" w:hAnsi="Calibri" w:cs="Calibri"/>
        </w:rPr>
        <w:t>Άλλες</w:t>
      </w:r>
      <w:proofErr w:type="spellEnd"/>
      <w:r w:rsidRPr="00B94574">
        <w:rPr>
          <w:rFonts w:ascii="Calibri" w:hAnsi="Calibri" w:cs="Calibri"/>
        </w:rPr>
        <w:t xml:space="preserve"> δαπ</w:t>
      </w:r>
      <w:proofErr w:type="spellStart"/>
      <w:r w:rsidRPr="00B94574">
        <w:rPr>
          <w:rFonts w:ascii="Calibri" w:hAnsi="Calibri" w:cs="Calibri"/>
        </w:rPr>
        <w:t>άνες</w:t>
      </w:r>
      <w:bookmarkEnd w:id="262"/>
      <w:bookmarkEnd w:id="263"/>
      <w:bookmarkEnd w:id="264"/>
      <w:bookmarkEnd w:id="265"/>
      <w:bookmarkEnd w:id="266"/>
      <w:bookmarkEnd w:id="26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3141"/>
        <w:gridCol w:w="1225"/>
        <w:gridCol w:w="1173"/>
        <w:gridCol w:w="1059"/>
        <w:gridCol w:w="1182"/>
        <w:gridCol w:w="1292"/>
      </w:tblGrid>
      <w:tr w:rsidR="00365773" w:rsidRPr="00365773" w14:paraId="3F4C2EB3" w14:textId="77777777" w:rsidTr="005501AB">
        <w:trPr>
          <w:cantSplit/>
        </w:trPr>
        <w:tc>
          <w:tcPr>
            <w:tcW w:w="289" w:type="pct"/>
            <w:vMerge w:val="restart"/>
            <w:shd w:val="clear" w:color="auto" w:fill="E6E6E6"/>
            <w:vAlign w:val="center"/>
          </w:tcPr>
          <w:p w14:paraId="6916B0E6" w14:textId="77777777" w:rsidR="00365773" w:rsidRPr="00365773" w:rsidRDefault="00365773" w:rsidP="00365773">
            <w:pPr>
              <w:suppressAutoHyphens w:val="0"/>
              <w:spacing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Α/Α</w:t>
            </w:r>
          </w:p>
        </w:tc>
        <w:tc>
          <w:tcPr>
            <w:tcW w:w="1631" w:type="pct"/>
            <w:vMerge w:val="restart"/>
            <w:shd w:val="clear" w:color="auto" w:fill="E6E6E6"/>
            <w:vAlign w:val="center"/>
          </w:tcPr>
          <w:p w14:paraId="268D5A6C" w14:textId="77777777" w:rsidR="00365773" w:rsidRPr="00365773" w:rsidRDefault="00365773" w:rsidP="00365773">
            <w:pPr>
              <w:suppressAutoHyphens w:val="0"/>
              <w:spacing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ΠΕΡΙΓΡΑΦΗ</w:t>
            </w:r>
          </w:p>
        </w:tc>
        <w:tc>
          <w:tcPr>
            <w:tcW w:w="636" w:type="pct"/>
            <w:vMerge w:val="restart"/>
            <w:shd w:val="clear" w:color="auto" w:fill="E6E6E6"/>
            <w:vAlign w:val="center"/>
          </w:tcPr>
          <w:p w14:paraId="17D2A62C" w14:textId="77777777" w:rsidR="00365773" w:rsidRPr="00365773" w:rsidRDefault="00365773" w:rsidP="00365773">
            <w:pPr>
              <w:suppressAutoHyphens w:val="0"/>
              <w:spacing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ΠΟΣΟΤΗΤΑ</w:t>
            </w:r>
          </w:p>
        </w:tc>
        <w:tc>
          <w:tcPr>
            <w:tcW w:w="1159" w:type="pct"/>
            <w:gridSpan w:val="2"/>
            <w:shd w:val="clear" w:color="auto" w:fill="E6E6E6"/>
            <w:vAlign w:val="center"/>
          </w:tcPr>
          <w:p w14:paraId="073D9DA9"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ΑΞΙΑ ΧΩΡΙΣ ΦΠΑ [€]</w:t>
            </w:r>
          </w:p>
        </w:tc>
        <w:tc>
          <w:tcPr>
            <w:tcW w:w="614" w:type="pct"/>
            <w:vMerge w:val="restart"/>
            <w:shd w:val="clear" w:color="auto" w:fill="E6E6E6"/>
            <w:vAlign w:val="center"/>
          </w:tcPr>
          <w:p w14:paraId="61D60E4C"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ΦΠΑ [€]</w:t>
            </w:r>
          </w:p>
        </w:tc>
        <w:tc>
          <w:tcPr>
            <w:tcW w:w="671" w:type="pct"/>
            <w:vMerge w:val="restart"/>
            <w:shd w:val="clear" w:color="auto" w:fill="E6E6E6"/>
            <w:vAlign w:val="center"/>
          </w:tcPr>
          <w:p w14:paraId="6BEF5266"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 xml:space="preserve">ΣΥΝΟΛΙΚΗ ΑΞΙΑ </w:t>
            </w:r>
          </w:p>
          <w:p w14:paraId="5738F642"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ΜΕ ΦΠΑ [€]</w:t>
            </w:r>
          </w:p>
        </w:tc>
      </w:tr>
      <w:tr w:rsidR="00365773" w:rsidRPr="00365773" w14:paraId="40D78315" w14:textId="77777777" w:rsidTr="005501AB">
        <w:trPr>
          <w:cantSplit/>
        </w:trPr>
        <w:tc>
          <w:tcPr>
            <w:tcW w:w="289" w:type="pct"/>
            <w:vMerge/>
            <w:shd w:val="clear" w:color="auto" w:fill="E6E6E6"/>
            <w:vAlign w:val="center"/>
          </w:tcPr>
          <w:p w14:paraId="68A85201"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1631" w:type="pct"/>
            <w:vMerge/>
            <w:shd w:val="clear" w:color="auto" w:fill="E6E6E6"/>
            <w:vAlign w:val="center"/>
          </w:tcPr>
          <w:p w14:paraId="1C5EED6C"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36" w:type="pct"/>
            <w:vMerge/>
            <w:shd w:val="clear" w:color="auto" w:fill="E6E6E6"/>
            <w:vAlign w:val="center"/>
          </w:tcPr>
          <w:p w14:paraId="00C701C9"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09" w:type="pct"/>
            <w:shd w:val="clear" w:color="auto" w:fill="E6E6E6"/>
            <w:vAlign w:val="center"/>
          </w:tcPr>
          <w:p w14:paraId="6D9C1C50"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ΤΙΜΗ ΜΟΝΑΔΑΣ</w:t>
            </w:r>
          </w:p>
        </w:tc>
        <w:tc>
          <w:tcPr>
            <w:tcW w:w="550" w:type="pct"/>
            <w:shd w:val="clear" w:color="auto" w:fill="E6E6E6"/>
          </w:tcPr>
          <w:p w14:paraId="18F70DEB"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ΣΥΝΟΛΟ</w:t>
            </w:r>
          </w:p>
        </w:tc>
        <w:tc>
          <w:tcPr>
            <w:tcW w:w="614" w:type="pct"/>
            <w:vMerge/>
            <w:shd w:val="clear" w:color="auto" w:fill="E6E6E6"/>
            <w:vAlign w:val="center"/>
          </w:tcPr>
          <w:p w14:paraId="58DDC21E"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71" w:type="pct"/>
            <w:vMerge/>
            <w:shd w:val="clear" w:color="auto" w:fill="E6E6E6"/>
            <w:vAlign w:val="center"/>
          </w:tcPr>
          <w:p w14:paraId="4E6CD941"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r w:rsidR="00365773" w:rsidRPr="00365773" w14:paraId="76F2F052" w14:textId="77777777" w:rsidTr="005501AB">
        <w:trPr>
          <w:trHeight w:val="284"/>
        </w:trPr>
        <w:tc>
          <w:tcPr>
            <w:tcW w:w="289" w:type="pct"/>
            <w:vAlign w:val="center"/>
          </w:tcPr>
          <w:p w14:paraId="26CC88C2"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1631" w:type="pct"/>
            <w:vAlign w:val="center"/>
          </w:tcPr>
          <w:p w14:paraId="0FA742EF"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36" w:type="pct"/>
            <w:vAlign w:val="center"/>
          </w:tcPr>
          <w:p w14:paraId="1EBF971B"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09" w:type="pct"/>
            <w:vAlign w:val="center"/>
          </w:tcPr>
          <w:p w14:paraId="371496D7"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550" w:type="pct"/>
            <w:vAlign w:val="center"/>
          </w:tcPr>
          <w:p w14:paraId="2BEB7A24"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14" w:type="pct"/>
            <w:vAlign w:val="center"/>
          </w:tcPr>
          <w:p w14:paraId="03B98E39"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71" w:type="pct"/>
            <w:vAlign w:val="center"/>
          </w:tcPr>
          <w:p w14:paraId="0091DDB4"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r w:rsidR="00365773" w:rsidRPr="00365773" w14:paraId="6949FF40" w14:textId="77777777" w:rsidTr="005501AB">
        <w:trPr>
          <w:trHeight w:val="284"/>
        </w:trPr>
        <w:tc>
          <w:tcPr>
            <w:tcW w:w="289" w:type="pct"/>
            <w:tcBorders>
              <w:bottom w:val="single" w:sz="4" w:space="0" w:color="auto"/>
            </w:tcBorders>
            <w:vAlign w:val="center"/>
          </w:tcPr>
          <w:p w14:paraId="680455E3"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1631" w:type="pct"/>
            <w:tcBorders>
              <w:bottom w:val="single" w:sz="4" w:space="0" w:color="auto"/>
            </w:tcBorders>
            <w:vAlign w:val="center"/>
          </w:tcPr>
          <w:p w14:paraId="095FD2DD"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36" w:type="pct"/>
            <w:tcBorders>
              <w:bottom w:val="single" w:sz="4" w:space="0" w:color="auto"/>
            </w:tcBorders>
            <w:vAlign w:val="center"/>
          </w:tcPr>
          <w:p w14:paraId="3C292341"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09" w:type="pct"/>
            <w:tcBorders>
              <w:bottom w:val="single" w:sz="4" w:space="0" w:color="auto"/>
            </w:tcBorders>
            <w:vAlign w:val="center"/>
          </w:tcPr>
          <w:p w14:paraId="113A4C95"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550" w:type="pct"/>
            <w:tcBorders>
              <w:bottom w:val="single" w:sz="4" w:space="0" w:color="auto"/>
            </w:tcBorders>
            <w:vAlign w:val="center"/>
          </w:tcPr>
          <w:p w14:paraId="0498AD0D"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14" w:type="pct"/>
            <w:tcBorders>
              <w:bottom w:val="single" w:sz="4" w:space="0" w:color="auto"/>
            </w:tcBorders>
            <w:vAlign w:val="center"/>
          </w:tcPr>
          <w:p w14:paraId="703372AF"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71" w:type="pct"/>
            <w:tcBorders>
              <w:bottom w:val="single" w:sz="4" w:space="0" w:color="auto"/>
            </w:tcBorders>
            <w:vAlign w:val="center"/>
          </w:tcPr>
          <w:p w14:paraId="00C38ECD"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r w:rsidR="00365773" w:rsidRPr="00365773" w14:paraId="00B2BD5D" w14:textId="77777777" w:rsidTr="005501AB">
        <w:trPr>
          <w:trHeight w:val="284"/>
        </w:trPr>
        <w:tc>
          <w:tcPr>
            <w:tcW w:w="3164" w:type="pct"/>
            <w:gridSpan w:val="4"/>
            <w:tcBorders>
              <w:top w:val="single" w:sz="4" w:space="0" w:color="auto"/>
              <w:left w:val="nil"/>
              <w:bottom w:val="nil"/>
              <w:right w:val="single" w:sz="4" w:space="0" w:color="auto"/>
            </w:tcBorders>
            <w:shd w:val="clear" w:color="auto" w:fill="auto"/>
            <w:vAlign w:val="center"/>
          </w:tcPr>
          <w:p w14:paraId="56D21D9B" w14:textId="77777777" w:rsidR="00365773" w:rsidRPr="00365773" w:rsidRDefault="00365773" w:rsidP="00365773">
            <w:pPr>
              <w:suppressAutoHyphens w:val="0"/>
              <w:spacing w:after="0" w:line="276" w:lineRule="auto"/>
              <w:jc w:val="right"/>
              <w:rPr>
                <w:rFonts w:asciiTheme="minorHAnsi" w:hAnsiTheme="minorHAnsi" w:cstheme="minorHAnsi"/>
                <w:szCs w:val="22"/>
                <w:lang w:val="el-GR" w:eastAsia="en-US"/>
              </w:rPr>
            </w:pPr>
            <w:r w:rsidRPr="00365773">
              <w:rPr>
                <w:rFonts w:asciiTheme="minorHAnsi" w:hAnsiTheme="minorHAnsi" w:cstheme="minorHAnsi"/>
                <w:b/>
                <w:szCs w:val="22"/>
                <w:lang w:val="el-GR" w:eastAsia="en-US"/>
              </w:rPr>
              <w:t>ΣΥΝΟΛΟ</w:t>
            </w:r>
          </w:p>
        </w:tc>
        <w:tc>
          <w:tcPr>
            <w:tcW w:w="550" w:type="pct"/>
            <w:tcBorders>
              <w:top w:val="single" w:sz="4" w:space="0" w:color="auto"/>
              <w:left w:val="single" w:sz="4" w:space="0" w:color="auto"/>
            </w:tcBorders>
            <w:shd w:val="clear" w:color="auto" w:fill="E0E0E0"/>
            <w:vAlign w:val="center"/>
          </w:tcPr>
          <w:p w14:paraId="55C6A311"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14" w:type="pct"/>
            <w:tcBorders>
              <w:top w:val="single" w:sz="4" w:space="0" w:color="auto"/>
            </w:tcBorders>
            <w:shd w:val="clear" w:color="auto" w:fill="E0E0E0"/>
            <w:vAlign w:val="center"/>
          </w:tcPr>
          <w:p w14:paraId="406AA243"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671" w:type="pct"/>
            <w:tcBorders>
              <w:top w:val="single" w:sz="4" w:space="0" w:color="auto"/>
            </w:tcBorders>
            <w:shd w:val="clear" w:color="auto" w:fill="E0E0E0"/>
            <w:vAlign w:val="center"/>
          </w:tcPr>
          <w:p w14:paraId="55DFAB12"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bl>
    <w:p w14:paraId="64175ADF" w14:textId="77777777" w:rsidR="00365773" w:rsidRPr="00365773" w:rsidRDefault="00365773" w:rsidP="00365773">
      <w:pPr>
        <w:suppressAutoHyphens w:val="0"/>
        <w:spacing w:line="276" w:lineRule="auto"/>
        <w:rPr>
          <w:rFonts w:ascii="Tahoma" w:hAnsi="Tahoma" w:cs="Times New Roman"/>
          <w:sz w:val="20"/>
          <w:szCs w:val="20"/>
          <w:highlight w:val="magenta"/>
          <w:lang w:val="el-GR" w:eastAsia="en-US"/>
        </w:rPr>
      </w:pPr>
      <w:bookmarkStart w:id="268" w:name="_Toc63254466"/>
    </w:p>
    <w:p w14:paraId="6F05FECB" w14:textId="77777777" w:rsidR="00365773" w:rsidRPr="00365773" w:rsidRDefault="00365773" w:rsidP="00365773">
      <w:pPr>
        <w:suppressAutoHyphens w:val="0"/>
        <w:spacing w:line="276" w:lineRule="auto"/>
        <w:rPr>
          <w:rFonts w:ascii="Tahoma" w:hAnsi="Tahoma" w:cs="Times New Roman"/>
          <w:sz w:val="20"/>
          <w:szCs w:val="20"/>
          <w:lang w:val="el-GR" w:eastAsia="en-US"/>
        </w:rPr>
      </w:pPr>
      <w:bookmarkStart w:id="269" w:name="_Toc104096697"/>
      <w:bookmarkStart w:id="270" w:name="_Toc104100427"/>
      <w:bookmarkStart w:id="271" w:name="_Toc104100600"/>
      <w:bookmarkStart w:id="272" w:name="_Toc104100773"/>
      <w:bookmarkStart w:id="273" w:name="_Toc104100946"/>
      <w:bookmarkStart w:id="274" w:name="_Toc104101119"/>
      <w:bookmarkStart w:id="275" w:name="_Toc104101294"/>
      <w:bookmarkStart w:id="276" w:name="_Toc104101468"/>
      <w:bookmarkStart w:id="277" w:name="_Toc104101643"/>
      <w:bookmarkStart w:id="278" w:name="_Toc104101818"/>
      <w:bookmarkStart w:id="279" w:name="_Toc104101993"/>
      <w:bookmarkStart w:id="280" w:name="_Toc104102168"/>
      <w:bookmarkStart w:id="281" w:name="_Toc63254467"/>
      <w:bookmarkStart w:id="282" w:name="_Ref104352824"/>
      <w:bookmarkStart w:id="283" w:name="_Ref104352827"/>
      <w:bookmarkStart w:id="284" w:name="_Ref104352962"/>
      <w:bookmarkEnd w:id="268"/>
      <w:bookmarkEnd w:id="269"/>
      <w:bookmarkEnd w:id="270"/>
      <w:bookmarkEnd w:id="271"/>
      <w:bookmarkEnd w:id="272"/>
      <w:bookmarkEnd w:id="273"/>
      <w:bookmarkEnd w:id="274"/>
      <w:bookmarkEnd w:id="275"/>
      <w:bookmarkEnd w:id="276"/>
      <w:bookmarkEnd w:id="277"/>
      <w:bookmarkEnd w:id="278"/>
      <w:bookmarkEnd w:id="279"/>
      <w:bookmarkEnd w:id="280"/>
    </w:p>
    <w:p w14:paraId="540C989F" w14:textId="77777777" w:rsidR="00365773" w:rsidRPr="00B94574" w:rsidRDefault="00365773" w:rsidP="00CB3043">
      <w:pPr>
        <w:pStyle w:val="4"/>
        <w:numPr>
          <w:ilvl w:val="0"/>
          <w:numId w:val="51"/>
        </w:numPr>
        <w:tabs>
          <w:tab w:val="left" w:pos="1134"/>
        </w:tabs>
        <w:rPr>
          <w:rFonts w:ascii="Calibri" w:hAnsi="Calibri" w:cs="Calibri"/>
        </w:rPr>
      </w:pPr>
      <w:bookmarkStart w:id="285" w:name="_Ref314060552"/>
      <w:bookmarkStart w:id="286" w:name="_Ref314060557"/>
      <w:bookmarkStart w:id="287" w:name="_Ref314061246"/>
      <w:bookmarkStart w:id="288" w:name="_Toc479153882"/>
      <w:bookmarkStart w:id="289" w:name="_Toc20735243"/>
      <w:proofErr w:type="spellStart"/>
      <w:r w:rsidRPr="00B94574">
        <w:rPr>
          <w:rFonts w:ascii="Calibri" w:hAnsi="Calibri" w:cs="Calibri"/>
        </w:rPr>
        <w:t>Συγκεντρωτικός</w:t>
      </w:r>
      <w:proofErr w:type="spellEnd"/>
      <w:r w:rsidRPr="00B94574">
        <w:rPr>
          <w:rFonts w:ascii="Calibri" w:hAnsi="Calibri" w:cs="Calibri"/>
        </w:rPr>
        <w:t xml:space="preserve"> </w:t>
      </w:r>
      <w:proofErr w:type="spellStart"/>
      <w:r w:rsidRPr="00B94574">
        <w:rPr>
          <w:rFonts w:ascii="Calibri" w:hAnsi="Calibri" w:cs="Calibri"/>
        </w:rPr>
        <w:t>Πίν</w:t>
      </w:r>
      <w:proofErr w:type="spellEnd"/>
      <w:r w:rsidRPr="00B94574">
        <w:rPr>
          <w:rFonts w:ascii="Calibri" w:hAnsi="Calibri" w:cs="Calibri"/>
        </w:rPr>
        <w:t xml:space="preserve">ακας </w:t>
      </w:r>
      <w:proofErr w:type="spellStart"/>
      <w:r w:rsidRPr="00B94574">
        <w:rPr>
          <w:rFonts w:ascii="Calibri" w:hAnsi="Calibri" w:cs="Calibri"/>
        </w:rPr>
        <w:t>Οικονομικής</w:t>
      </w:r>
      <w:proofErr w:type="spellEnd"/>
      <w:r w:rsidRPr="00B94574">
        <w:rPr>
          <w:rFonts w:ascii="Calibri" w:hAnsi="Calibri" w:cs="Calibri"/>
        </w:rPr>
        <w:t xml:space="preserve"> </w:t>
      </w:r>
      <w:proofErr w:type="spellStart"/>
      <w:r w:rsidRPr="00B94574">
        <w:rPr>
          <w:rFonts w:ascii="Calibri" w:hAnsi="Calibri" w:cs="Calibri"/>
        </w:rPr>
        <w:t>Προσφοράς</w:t>
      </w:r>
      <w:bookmarkEnd w:id="281"/>
      <w:proofErr w:type="spellEnd"/>
      <w:r w:rsidRPr="00B94574">
        <w:rPr>
          <w:rFonts w:ascii="Calibri" w:hAnsi="Calibri" w:cs="Calibri"/>
        </w:rPr>
        <w:t xml:space="preserve"> </w:t>
      </w:r>
      <w:proofErr w:type="spellStart"/>
      <w:r w:rsidRPr="00B94574">
        <w:rPr>
          <w:rFonts w:ascii="Calibri" w:hAnsi="Calibri" w:cs="Calibri"/>
        </w:rPr>
        <w:t>Έργου</w:t>
      </w:r>
      <w:bookmarkEnd w:id="282"/>
      <w:bookmarkEnd w:id="283"/>
      <w:bookmarkEnd w:id="284"/>
      <w:bookmarkEnd w:id="285"/>
      <w:bookmarkEnd w:id="286"/>
      <w:bookmarkEnd w:id="287"/>
      <w:bookmarkEnd w:id="288"/>
      <w:bookmarkEnd w:id="28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4184"/>
        <w:gridCol w:w="1629"/>
        <w:gridCol w:w="1629"/>
        <w:gridCol w:w="1630"/>
      </w:tblGrid>
      <w:tr w:rsidR="00365773" w:rsidRPr="00D6741A" w14:paraId="5DF141C9" w14:textId="77777777" w:rsidTr="00E935BA">
        <w:trPr>
          <w:cantSplit/>
          <w:trHeight w:val="309"/>
        </w:trPr>
        <w:tc>
          <w:tcPr>
            <w:tcW w:w="280" w:type="pct"/>
            <w:vMerge w:val="restart"/>
            <w:shd w:val="clear" w:color="auto" w:fill="E6E6E6"/>
            <w:vAlign w:val="center"/>
          </w:tcPr>
          <w:p w14:paraId="0247F4BE"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Α/Α</w:t>
            </w:r>
          </w:p>
        </w:tc>
        <w:tc>
          <w:tcPr>
            <w:tcW w:w="2175" w:type="pct"/>
            <w:vMerge w:val="restart"/>
            <w:shd w:val="clear" w:color="auto" w:fill="E6E6E6"/>
            <w:vAlign w:val="center"/>
          </w:tcPr>
          <w:p w14:paraId="1D84BC7F"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ΠΕΡΙΓΡΑΦΗ</w:t>
            </w:r>
          </w:p>
        </w:tc>
        <w:tc>
          <w:tcPr>
            <w:tcW w:w="848" w:type="pct"/>
            <w:vMerge w:val="restart"/>
            <w:shd w:val="clear" w:color="auto" w:fill="E6E6E6"/>
            <w:vAlign w:val="center"/>
          </w:tcPr>
          <w:p w14:paraId="084012B5"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 xml:space="preserve">ΣΥΝΟΛΙΚΗ ΑΞΙΑ ΕΡΓΟΥ </w:t>
            </w:r>
          </w:p>
          <w:p w14:paraId="1D1A6792"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ΧΩΡΙΣ ΦΠΑ [€]</w:t>
            </w:r>
          </w:p>
        </w:tc>
        <w:tc>
          <w:tcPr>
            <w:tcW w:w="848" w:type="pct"/>
            <w:vMerge w:val="restart"/>
            <w:shd w:val="clear" w:color="auto" w:fill="E6E6E6"/>
            <w:vAlign w:val="center"/>
          </w:tcPr>
          <w:p w14:paraId="19042043"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ΦΠΑ [€]</w:t>
            </w:r>
          </w:p>
        </w:tc>
        <w:tc>
          <w:tcPr>
            <w:tcW w:w="848" w:type="pct"/>
            <w:vMerge w:val="restart"/>
            <w:shd w:val="clear" w:color="auto" w:fill="E6E6E6"/>
            <w:vAlign w:val="center"/>
          </w:tcPr>
          <w:p w14:paraId="4E56641C"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ΣΥΝΟΛΙΚΗ ΑΞΙΑ ΕΡΓΟΥ</w:t>
            </w:r>
          </w:p>
          <w:p w14:paraId="634B61BB"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ΜΕ ΦΠΑ [€]</w:t>
            </w:r>
          </w:p>
        </w:tc>
      </w:tr>
      <w:tr w:rsidR="00365773" w:rsidRPr="00D6741A" w14:paraId="7CA883E1" w14:textId="77777777" w:rsidTr="00E935BA">
        <w:trPr>
          <w:cantSplit/>
          <w:trHeight w:val="309"/>
        </w:trPr>
        <w:tc>
          <w:tcPr>
            <w:tcW w:w="280" w:type="pct"/>
            <w:vMerge/>
            <w:shd w:val="clear" w:color="auto" w:fill="E6E6E6"/>
            <w:vAlign w:val="center"/>
          </w:tcPr>
          <w:p w14:paraId="0B75A9B8"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2175" w:type="pct"/>
            <w:vMerge/>
            <w:shd w:val="clear" w:color="auto" w:fill="E6E6E6"/>
            <w:vAlign w:val="center"/>
          </w:tcPr>
          <w:p w14:paraId="3BFCA853"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vMerge/>
            <w:shd w:val="clear" w:color="auto" w:fill="E6E6E6"/>
            <w:vAlign w:val="center"/>
          </w:tcPr>
          <w:p w14:paraId="66D23FA2"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vMerge/>
            <w:shd w:val="clear" w:color="auto" w:fill="E6E6E6"/>
            <w:vAlign w:val="center"/>
          </w:tcPr>
          <w:p w14:paraId="2AE00EA2"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vMerge/>
            <w:shd w:val="clear" w:color="auto" w:fill="E6E6E6"/>
            <w:vAlign w:val="center"/>
          </w:tcPr>
          <w:p w14:paraId="709E1C17"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r w:rsidR="00365773" w:rsidRPr="00365773" w14:paraId="30226B6E" w14:textId="77777777" w:rsidTr="00E935BA">
        <w:trPr>
          <w:trHeight w:val="284"/>
        </w:trPr>
        <w:tc>
          <w:tcPr>
            <w:tcW w:w="280" w:type="pct"/>
            <w:vAlign w:val="center"/>
          </w:tcPr>
          <w:p w14:paraId="67D853BC"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1</w:t>
            </w:r>
          </w:p>
        </w:tc>
        <w:tc>
          <w:tcPr>
            <w:tcW w:w="2175" w:type="pct"/>
            <w:vAlign w:val="center"/>
          </w:tcPr>
          <w:p w14:paraId="71113D05" w14:textId="77777777" w:rsidR="00365773" w:rsidRPr="00365773" w:rsidRDefault="00365773" w:rsidP="00365773">
            <w:pPr>
              <w:suppressAutoHyphens w:val="0"/>
              <w:spacing w:after="0" w:line="276" w:lineRule="auto"/>
              <w:jc w:val="left"/>
              <w:rPr>
                <w:rFonts w:asciiTheme="minorHAnsi" w:hAnsiTheme="minorHAnsi" w:cstheme="minorHAnsi"/>
                <w:szCs w:val="22"/>
                <w:lang w:val="el-GR" w:eastAsia="en-US"/>
              </w:rPr>
            </w:pPr>
            <w:r w:rsidRPr="00365773">
              <w:rPr>
                <w:rFonts w:asciiTheme="minorHAnsi" w:hAnsiTheme="minorHAnsi" w:cstheme="minorHAnsi"/>
                <w:szCs w:val="22"/>
                <w:lang w:val="el-GR" w:eastAsia="en-US"/>
              </w:rPr>
              <w:t xml:space="preserve">Υπηρεσίες (Πίνακας </w:t>
            </w:r>
            <w:r w:rsidR="00383E82">
              <w:fldChar w:fldCharType="begin"/>
            </w:r>
            <w:r w:rsidR="00383E82">
              <w:instrText xml:space="preserve"> REF _Ref516234734 \r \h  \* MERGEFORMAT </w:instrText>
            </w:r>
            <w:r w:rsidR="00383E82">
              <w:fldChar w:fldCharType="separate"/>
            </w:r>
            <w:r w:rsidR="00E44343" w:rsidRPr="00E44343">
              <w:rPr>
                <w:rFonts w:asciiTheme="minorHAnsi" w:hAnsiTheme="minorHAnsi" w:cstheme="minorHAnsi"/>
                <w:szCs w:val="22"/>
                <w:lang w:val="el-GR" w:eastAsia="en-US"/>
              </w:rPr>
              <w:t>1.1</w:t>
            </w:r>
            <w:r w:rsidR="00383E82">
              <w:fldChar w:fldCharType="end"/>
            </w:r>
            <w:r w:rsidRPr="00365773">
              <w:rPr>
                <w:rFonts w:asciiTheme="minorHAnsi" w:hAnsiTheme="minorHAnsi" w:cstheme="minorHAnsi"/>
                <w:szCs w:val="22"/>
                <w:lang w:val="el-GR" w:eastAsia="en-US"/>
              </w:rPr>
              <w:t>)</w:t>
            </w:r>
          </w:p>
        </w:tc>
        <w:tc>
          <w:tcPr>
            <w:tcW w:w="848" w:type="pct"/>
            <w:vAlign w:val="center"/>
          </w:tcPr>
          <w:p w14:paraId="3D5ECDF8"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vAlign w:val="center"/>
          </w:tcPr>
          <w:p w14:paraId="79108552"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vAlign w:val="center"/>
          </w:tcPr>
          <w:p w14:paraId="09D7A004"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r w:rsidR="00365773" w:rsidRPr="00365773" w14:paraId="79B80865" w14:textId="77777777" w:rsidTr="00E935BA">
        <w:trPr>
          <w:trHeight w:val="284"/>
        </w:trPr>
        <w:tc>
          <w:tcPr>
            <w:tcW w:w="280" w:type="pct"/>
            <w:vAlign w:val="center"/>
          </w:tcPr>
          <w:p w14:paraId="33803AB8"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r w:rsidRPr="00365773">
              <w:rPr>
                <w:rFonts w:asciiTheme="minorHAnsi" w:hAnsiTheme="minorHAnsi" w:cstheme="minorHAnsi"/>
                <w:szCs w:val="22"/>
                <w:lang w:val="el-GR" w:eastAsia="en-US"/>
              </w:rPr>
              <w:t>2</w:t>
            </w:r>
          </w:p>
        </w:tc>
        <w:tc>
          <w:tcPr>
            <w:tcW w:w="2175" w:type="pct"/>
            <w:vAlign w:val="center"/>
          </w:tcPr>
          <w:p w14:paraId="595983ED" w14:textId="77777777" w:rsidR="00365773" w:rsidRPr="00365773" w:rsidRDefault="00365773" w:rsidP="00365773">
            <w:pPr>
              <w:suppressAutoHyphens w:val="0"/>
              <w:spacing w:after="0" w:line="276" w:lineRule="auto"/>
              <w:jc w:val="left"/>
              <w:rPr>
                <w:rFonts w:asciiTheme="minorHAnsi" w:hAnsiTheme="minorHAnsi" w:cstheme="minorHAnsi"/>
                <w:szCs w:val="22"/>
                <w:lang w:val="el-GR" w:eastAsia="en-US"/>
              </w:rPr>
            </w:pPr>
            <w:r w:rsidRPr="00365773">
              <w:rPr>
                <w:rFonts w:asciiTheme="minorHAnsi" w:hAnsiTheme="minorHAnsi" w:cstheme="minorHAnsi"/>
                <w:szCs w:val="22"/>
                <w:lang w:val="el-GR" w:eastAsia="en-US"/>
              </w:rPr>
              <w:t>Άλλες δαπάνες (Πίνακας</w:t>
            </w:r>
            <w:r w:rsidR="00AB7831">
              <w:rPr>
                <w:rFonts w:asciiTheme="minorHAnsi" w:hAnsiTheme="minorHAnsi" w:cstheme="minorHAnsi"/>
                <w:szCs w:val="22"/>
                <w:lang w:val="el-GR" w:eastAsia="en-US"/>
              </w:rPr>
              <w:t xml:space="preserve"> </w:t>
            </w:r>
            <w:r w:rsidR="00DD18AC">
              <w:rPr>
                <w:rFonts w:asciiTheme="minorHAnsi" w:hAnsiTheme="minorHAnsi" w:cstheme="minorHAnsi"/>
                <w:szCs w:val="22"/>
                <w:lang w:val="el-GR" w:eastAsia="en-US"/>
              </w:rPr>
              <w:fldChar w:fldCharType="begin"/>
            </w:r>
            <w:r w:rsidR="00AB7831">
              <w:rPr>
                <w:rFonts w:asciiTheme="minorHAnsi" w:hAnsiTheme="minorHAnsi" w:cstheme="minorHAnsi"/>
                <w:szCs w:val="22"/>
                <w:lang w:val="el-GR" w:eastAsia="en-US"/>
              </w:rPr>
              <w:instrText xml:space="preserve"> REF _Ref516235940 \r \h </w:instrText>
            </w:r>
            <w:r w:rsidR="00DD18AC">
              <w:rPr>
                <w:rFonts w:asciiTheme="minorHAnsi" w:hAnsiTheme="minorHAnsi" w:cstheme="minorHAnsi"/>
                <w:szCs w:val="22"/>
                <w:lang w:val="el-GR" w:eastAsia="en-US"/>
              </w:rPr>
            </w:r>
            <w:r w:rsidR="00DD18AC">
              <w:rPr>
                <w:rFonts w:asciiTheme="minorHAnsi" w:hAnsiTheme="minorHAnsi" w:cstheme="minorHAnsi"/>
                <w:szCs w:val="22"/>
                <w:lang w:val="el-GR" w:eastAsia="en-US"/>
              </w:rPr>
              <w:fldChar w:fldCharType="separate"/>
            </w:r>
            <w:r w:rsidR="00E44343">
              <w:rPr>
                <w:rFonts w:asciiTheme="minorHAnsi" w:hAnsiTheme="minorHAnsi" w:cstheme="minorHAnsi"/>
                <w:szCs w:val="22"/>
                <w:lang w:val="el-GR" w:eastAsia="en-US"/>
              </w:rPr>
              <w:t>2.1</w:t>
            </w:r>
            <w:r w:rsidR="00DD18AC">
              <w:rPr>
                <w:rFonts w:asciiTheme="minorHAnsi" w:hAnsiTheme="minorHAnsi" w:cstheme="minorHAnsi"/>
                <w:szCs w:val="22"/>
                <w:lang w:val="el-GR" w:eastAsia="en-US"/>
              </w:rPr>
              <w:fldChar w:fldCharType="end"/>
            </w:r>
            <w:r w:rsidRPr="00365773">
              <w:rPr>
                <w:rFonts w:asciiTheme="minorHAnsi" w:hAnsiTheme="minorHAnsi" w:cstheme="minorHAnsi"/>
                <w:szCs w:val="22"/>
                <w:lang w:val="el-GR" w:eastAsia="en-US"/>
              </w:rPr>
              <w:t>)</w:t>
            </w:r>
          </w:p>
        </w:tc>
        <w:tc>
          <w:tcPr>
            <w:tcW w:w="848" w:type="pct"/>
            <w:vAlign w:val="center"/>
          </w:tcPr>
          <w:p w14:paraId="5A270831"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vAlign w:val="center"/>
          </w:tcPr>
          <w:p w14:paraId="26722BA0"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vAlign w:val="center"/>
          </w:tcPr>
          <w:p w14:paraId="05005B37"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r w:rsidR="00365773" w:rsidRPr="00365773" w14:paraId="7E8AB40A" w14:textId="77777777" w:rsidTr="00E935BA">
        <w:trPr>
          <w:trHeight w:val="284"/>
        </w:trPr>
        <w:tc>
          <w:tcPr>
            <w:tcW w:w="280" w:type="pct"/>
            <w:shd w:val="clear" w:color="auto" w:fill="A0A0A0"/>
            <w:vAlign w:val="center"/>
          </w:tcPr>
          <w:p w14:paraId="24270C78"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2175" w:type="pct"/>
            <w:shd w:val="clear" w:color="auto" w:fill="A0A0A0"/>
            <w:vAlign w:val="center"/>
          </w:tcPr>
          <w:p w14:paraId="09162227" w14:textId="77777777" w:rsidR="00365773" w:rsidRPr="00365773" w:rsidRDefault="00365773" w:rsidP="00365773">
            <w:pPr>
              <w:suppressAutoHyphens w:val="0"/>
              <w:spacing w:line="276" w:lineRule="auto"/>
              <w:jc w:val="right"/>
              <w:rPr>
                <w:rFonts w:asciiTheme="minorHAnsi" w:hAnsiTheme="minorHAnsi" w:cstheme="minorHAnsi"/>
                <w:b/>
                <w:szCs w:val="22"/>
                <w:lang w:val="el-GR" w:eastAsia="en-US"/>
              </w:rPr>
            </w:pPr>
            <w:r w:rsidRPr="00365773">
              <w:rPr>
                <w:rFonts w:asciiTheme="minorHAnsi" w:hAnsiTheme="minorHAnsi" w:cstheme="minorHAnsi"/>
                <w:b/>
                <w:szCs w:val="22"/>
                <w:lang w:val="el-GR" w:eastAsia="en-US"/>
              </w:rPr>
              <w:t>ΓΕΝΙΚΟ ΣΥΝΟΛΟ</w:t>
            </w:r>
          </w:p>
        </w:tc>
        <w:tc>
          <w:tcPr>
            <w:tcW w:w="848" w:type="pct"/>
            <w:shd w:val="clear" w:color="auto" w:fill="A0A0A0"/>
            <w:vAlign w:val="center"/>
          </w:tcPr>
          <w:p w14:paraId="3128DB61"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shd w:val="clear" w:color="auto" w:fill="A0A0A0"/>
            <w:vAlign w:val="center"/>
          </w:tcPr>
          <w:p w14:paraId="0774EE56"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c>
          <w:tcPr>
            <w:tcW w:w="848" w:type="pct"/>
            <w:shd w:val="clear" w:color="auto" w:fill="A0A0A0"/>
            <w:vAlign w:val="center"/>
          </w:tcPr>
          <w:p w14:paraId="2BE80168" w14:textId="77777777" w:rsidR="00365773" w:rsidRPr="00365773" w:rsidRDefault="00365773" w:rsidP="00365773">
            <w:pPr>
              <w:suppressAutoHyphens w:val="0"/>
              <w:spacing w:after="0" w:line="276" w:lineRule="auto"/>
              <w:jc w:val="center"/>
              <w:rPr>
                <w:rFonts w:asciiTheme="minorHAnsi" w:hAnsiTheme="minorHAnsi" w:cstheme="minorHAnsi"/>
                <w:szCs w:val="22"/>
                <w:lang w:val="el-GR" w:eastAsia="en-US"/>
              </w:rPr>
            </w:pPr>
          </w:p>
        </w:tc>
      </w:tr>
    </w:tbl>
    <w:p w14:paraId="2A29EBDB" w14:textId="77777777" w:rsidR="00365773" w:rsidRPr="00365773" w:rsidRDefault="00365773">
      <w:pPr>
        <w:rPr>
          <w:color w:val="5B9BD5"/>
          <w:szCs w:val="22"/>
          <w:lang w:val="el-GR"/>
        </w:rPr>
        <w:sectPr w:rsidR="00365773" w:rsidRPr="00365773">
          <w:headerReference w:type="first" r:id="rId97"/>
          <w:pgSz w:w="11906" w:h="16838"/>
          <w:pgMar w:top="1134" w:right="1134" w:bottom="1134" w:left="1134" w:header="720" w:footer="709" w:gutter="0"/>
          <w:cols w:space="720"/>
          <w:titlePg/>
          <w:docGrid w:linePitch="360"/>
        </w:sectPr>
      </w:pPr>
    </w:p>
    <w:p w14:paraId="2549ECBA" w14:textId="77777777" w:rsidR="008338F0" w:rsidRPr="00B94574" w:rsidRDefault="003355E7" w:rsidP="00DA1579">
      <w:pPr>
        <w:pStyle w:val="2"/>
        <w:rPr>
          <w:rFonts w:asciiTheme="minorHAnsi" w:hAnsiTheme="minorHAnsi" w:cstheme="minorHAnsi"/>
          <w:lang w:val="el-GR"/>
        </w:rPr>
      </w:pPr>
      <w:bookmarkStart w:id="290" w:name="_Ref496623895"/>
      <w:bookmarkStart w:id="291" w:name="_Ref496624676"/>
      <w:bookmarkStart w:id="292" w:name="_Ref496625135"/>
      <w:bookmarkStart w:id="293" w:name="_Toc20735244"/>
      <w:r w:rsidRPr="00B94574">
        <w:rPr>
          <w:rFonts w:asciiTheme="minorHAnsi" w:hAnsiTheme="minorHAnsi" w:cstheme="minorHAnsi"/>
          <w:lang w:val="el-GR"/>
        </w:rPr>
        <w:lastRenderedPageBreak/>
        <w:t xml:space="preserve">ΠΑΡΑΡΤΗΜΑ </w:t>
      </w:r>
      <w:r w:rsidRPr="00B94574">
        <w:rPr>
          <w:rFonts w:asciiTheme="minorHAnsi" w:hAnsiTheme="minorHAnsi" w:cstheme="minorHAnsi"/>
        </w:rPr>
        <w:t>VII</w:t>
      </w:r>
      <w:r w:rsidRPr="00B94574">
        <w:rPr>
          <w:rFonts w:asciiTheme="minorHAnsi" w:hAnsiTheme="minorHAnsi" w:cstheme="minorHAnsi"/>
          <w:lang w:val="el-GR"/>
        </w:rPr>
        <w:t xml:space="preserve"> – Υποδείγματα Εγγυητικών Επιστολών</w:t>
      </w:r>
      <w:bookmarkEnd w:id="290"/>
      <w:bookmarkEnd w:id="291"/>
      <w:bookmarkEnd w:id="292"/>
      <w:bookmarkEnd w:id="293"/>
      <w:r w:rsidRPr="00B94574">
        <w:rPr>
          <w:rFonts w:asciiTheme="minorHAnsi" w:hAnsiTheme="minorHAnsi" w:cstheme="minorHAnsi"/>
          <w:lang w:val="el-GR"/>
        </w:rPr>
        <w:t xml:space="preserve"> </w:t>
      </w:r>
    </w:p>
    <w:p w14:paraId="200B6FF1" w14:textId="77777777" w:rsidR="009B6AAD" w:rsidRPr="00B94574" w:rsidRDefault="009B6AAD" w:rsidP="00A65554">
      <w:pPr>
        <w:pStyle w:val="3"/>
        <w:numPr>
          <w:ilvl w:val="0"/>
          <w:numId w:val="8"/>
        </w:numPr>
        <w:rPr>
          <w:rFonts w:asciiTheme="minorHAnsi" w:hAnsiTheme="minorHAnsi" w:cstheme="minorHAnsi"/>
          <w:u w:val="single"/>
          <w:lang w:val="el-GR"/>
        </w:rPr>
      </w:pPr>
      <w:bookmarkStart w:id="294" w:name="_Toc43634808"/>
      <w:bookmarkStart w:id="295" w:name="_Toc44821188"/>
      <w:bookmarkStart w:id="296" w:name="_Toc48552980"/>
      <w:bookmarkStart w:id="297" w:name="_Toc49073807"/>
      <w:bookmarkStart w:id="298" w:name="_Toc62559079"/>
      <w:bookmarkStart w:id="299" w:name="_Toc487799701"/>
      <w:bookmarkStart w:id="300" w:name="_Toc20735245"/>
      <w:r w:rsidRPr="00B94574">
        <w:rPr>
          <w:rFonts w:asciiTheme="minorHAnsi" w:hAnsiTheme="minorHAnsi" w:cstheme="minorHAnsi"/>
          <w:u w:val="single"/>
          <w:lang w:val="el-GR"/>
        </w:rPr>
        <w:t>Εγγυητική Επιστολή Συμμετοχής</w:t>
      </w:r>
      <w:bookmarkEnd w:id="294"/>
      <w:bookmarkEnd w:id="295"/>
      <w:bookmarkEnd w:id="296"/>
      <w:bookmarkEnd w:id="297"/>
      <w:bookmarkEnd w:id="298"/>
      <w:bookmarkEnd w:id="299"/>
      <w:bookmarkEnd w:id="300"/>
    </w:p>
    <w:p w14:paraId="71D23841" w14:textId="77777777" w:rsidR="009B6AAD" w:rsidRPr="0098582F"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ΕΚΔΟΤΗΣ </w:t>
      </w:r>
      <w:r w:rsidRPr="00B8545D">
        <w:rPr>
          <w:rFonts w:asciiTheme="minorHAnsi" w:hAnsiTheme="minorHAnsi" w:cstheme="minorHAnsi"/>
          <w:szCs w:val="22"/>
          <w:lang w:val="el-GR"/>
        </w:rPr>
        <w:t>(Πλήρης επωνυμία)</w:t>
      </w:r>
      <w:r w:rsidRPr="009C3C60">
        <w:rPr>
          <w:rFonts w:asciiTheme="minorHAnsi" w:hAnsiTheme="minorHAnsi" w:cstheme="minorHAnsi"/>
          <w:szCs w:val="22"/>
          <w:lang w:val="el-GR"/>
        </w:rPr>
        <w:t>.</w:t>
      </w:r>
      <w:r w:rsidRPr="0098582F">
        <w:rPr>
          <w:rFonts w:asciiTheme="minorHAnsi" w:hAnsiTheme="minorHAnsi" w:cstheme="minorHAnsi"/>
          <w:szCs w:val="22"/>
          <w:lang w:val="el-GR" w:eastAsia="el-GR"/>
        </w:rPr>
        <w:t>.......................................................................</w:t>
      </w:r>
    </w:p>
    <w:p w14:paraId="28C50F4C" w14:textId="77777777" w:rsidR="009B6AAD" w:rsidRPr="0098582F" w:rsidRDefault="009B6AAD" w:rsidP="009B6AAD">
      <w:pPr>
        <w:jc w:val="right"/>
        <w:rPr>
          <w:rFonts w:asciiTheme="minorHAnsi" w:hAnsiTheme="minorHAnsi" w:cstheme="minorHAnsi"/>
          <w:szCs w:val="22"/>
          <w:lang w:val="el-GR" w:eastAsia="el-GR"/>
        </w:rPr>
      </w:pPr>
      <w:r w:rsidRPr="0098582F">
        <w:rPr>
          <w:rFonts w:asciiTheme="minorHAnsi" w:hAnsiTheme="minorHAnsi" w:cstheme="minorHAnsi"/>
          <w:szCs w:val="22"/>
          <w:lang w:val="el-GR" w:eastAsia="el-GR"/>
        </w:rPr>
        <w:t>Ημερομηνία έκδοσης...........................</w:t>
      </w:r>
    </w:p>
    <w:p w14:paraId="2AE8AFDA"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Προς: Την Κοινωνία της Πληροφορίας ΑΕ</w:t>
      </w:r>
    </w:p>
    <w:p w14:paraId="3BAEFE7C"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color w:val="000000"/>
          <w:szCs w:val="22"/>
          <w:lang w:val="el-GR"/>
        </w:rPr>
        <w:t xml:space="preserve">Χανδρή 3 και Κύπρου, ΤΚ 18346, Μοσχάτο </w:t>
      </w:r>
      <w:r w:rsidRPr="0098582F">
        <w:rPr>
          <w:rFonts w:asciiTheme="minorHAnsi" w:hAnsiTheme="minorHAnsi" w:cstheme="minorHAnsi"/>
          <w:szCs w:val="22"/>
          <w:lang w:val="el-GR" w:eastAsia="el-GR"/>
        </w:rPr>
        <w:t>Αθήνα</w:t>
      </w:r>
    </w:p>
    <w:p w14:paraId="4365AF0B"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 xml:space="preserve">Εγγύηση μας υπ’ </w:t>
      </w:r>
      <w:proofErr w:type="spellStart"/>
      <w:r w:rsidRPr="0098582F">
        <w:rPr>
          <w:rFonts w:asciiTheme="minorHAnsi" w:hAnsiTheme="minorHAnsi" w:cstheme="minorHAnsi"/>
          <w:szCs w:val="22"/>
          <w:lang w:val="el-GR" w:eastAsia="el-GR"/>
        </w:rPr>
        <w:t>αριθμ</w:t>
      </w:r>
      <w:proofErr w:type="spellEnd"/>
      <w:r w:rsidRPr="0098582F">
        <w:rPr>
          <w:rFonts w:asciiTheme="minorHAnsi" w:hAnsiTheme="minorHAnsi" w:cstheme="minorHAnsi"/>
          <w:szCs w:val="22"/>
          <w:lang w:val="el-GR" w:eastAsia="el-GR"/>
        </w:rPr>
        <w:t xml:space="preserve">. ……………….. ποσού ………………….……. ευρώ </w:t>
      </w:r>
    </w:p>
    <w:p w14:paraId="2EF9043A" w14:textId="77777777" w:rsidR="009B6AAD" w:rsidRPr="0098582F" w:rsidRDefault="009B6AAD" w:rsidP="009B6AAD">
      <w:pPr>
        <w:rPr>
          <w:rFonts w:asciiTheme="minorHAnsi" w:hAnsiTheme="minorHAnsi" w:cstheme="minorHAnsi"/>
          <w:szCs w:val="22"/>
          <w:lang w:val="el-GR" w:eastAsia="el-GR"/>
        </w:rPr>
      </w:pPr>
      <w:r w:rsidRPr="0098582F">
        <w:rPr>
          <w:rFonts w:asciiTheme="minorHAnsi" w:hAnsiTheme="minorHAnsi" w:cstheme="minorHAnsi"/>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98582F">
        <w:rPr>
          <w:rFonts w:asciiTheme="minorHAnsi" w:hAnsiTheme="minorHAnsi" w:cstheme="minorHAnsi"/>
          <w:szCs w:val="22"/>
          <w:lang w:val="el-GR" w:eastAsia="el-GR"/>
        </w:rPr>
        <w:t>διζήσεως</w:t>
      </w:r>
      <w:proofErr w:type="spellEnd"/>
      <w:r w:rsidRPr="0098582F">
        <w:rPr>
          <w:rFonts w:asciiTheme="minorHAnsi" w:hAnsiTheme="minorHAnsi" w:cstheme="minorHAnsi"/>
          <w:szCs w:val="22"/>
          <w:lang w:val="el-GR" w:eastAsia="el-GR"/>
        </w:rPr>
        <w:t>, μέχρι του ποσού των ευρώ  ………υπέρ του</w:t>
      </w:r>
    </w:p>
    <w:p w14:paraId="2223E6A2" w14:textId="77777777" w:rsidR="009B6AAD" w:rsidRPr="00B8545D" w:rsidRDefault="009B6AAD" w:rsidP="009B6AAD">
      <w:pPr>
        <w:rPr>
          <w:rFonts w:asciiTheme="minorHAnsi" w:hAnsiTheme="minorHAnsi" w:cstheme="minorHAnsi"/>
          <w:szCs w:val="22"/>
          <w:lang w:val="el-GR" w:eastAsia="el-GR"/>
        </w:rPr>
      </w:pPr>
      <w:r w:rsidRPr="0098582F">
        <w:rPr>
          <w:rFonts w:asciiTheme="minorHAnsi" w:hAnsiTheme="minorHAnsi" w:cstheme="minorHAnsi"/>
          <w:i/>
          <w:color w:val="FF0000"/>
          <w:szCs w:val="22"/>
          <w:u w:val="single"/>
          <w:lang w:val="el-GR" w:eastAsia="el-GR"/>
        </w:rPr>
        <w:t>{σε περίπτωση φυσικού προσώπου}:</w:t>
      </w:r>
      <w:r w:rsidRPr="0098582F">
        <w:rPr>
          <w:rFonts w:asciiTheme="minorHAnsi" w:hAnsiTheme="minorHAnsi" w:cstheme="minorHAnsi"/>
          <w:bCs/>
          <w:szCs w:val="22"/>
          <w:lang w:val="el-GR"/>
        </w:rPr>
        <w:t xml:space="preserve"> </w:t>
      </w:r>
      <w:r w:rsidRPr="0098582F">
        <w:rPr>
          <w:rFonts w:asciiTheme="minorHAnsi" w:eastAsia="Calibri" w:hAnsiTheme="minorHAnsi" w:cstheme="minorHAnsi"/>
          <w:bCs/>
          <w:szCs w:val="22"/>
          <w:lang w:val="el-GR"/>
        </w:rPr>
        <w:t>(</w:t>
      </w:r>
      <w:r w:rsidRPr="00B8545D">
        <w:rPr>
          <w:rFonts w:asciiTheme="minorHAnsi" w:hAnsiTheme="minorHAnsi" w:cstheme="minorHAnsi"/>
          <w:szCs w:val="22"/>
          <w:lang w:val="el-GR" w:eastAsia="el-GR"/>
        </w:rPr>
        <w:t>ονοματεπώνυμο, πατρώνυμο) ..............................,  ΑΦΜ: ................ οδός............................. αριθμός.................ΤΚ………………</w:t>
      </w:r>
    </w:p>
    <w:p w14:paraId="5653AC38"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Σε περίπτωση μεμονωμένης εταιρίας:</w:t>
      </w:r>
      <w:r w:rsidRPr="00B8545D">
        <w:rPr>
          <w:rFonts w:asciiTheme="minorHAnsi" w:hAnsiTheme="minorHAnsi" w:cstheme="minorHAnsi"/>
          <w:szCs w:val="22"/>
          <w:lang w:val="el-GR" w:eastAsia="el-GR"/>
        </w:rPr>
        <w:t xml:space="preserve"> της Εταιρίας ………. ΑΦΜ: ...... οδός …………. αριθμός … ΤΚ ………..,}</w:t>
      </w:r>
    </w:p>
    <w:p w14:paraId="6302B23D"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ή σε περίπτωση Ένωσης ή Κοινοπραξίας:</w:t>
      </w:r>
      <w:r w:rsidRPr="00B8545D">
        <w:rPr>
          <w:rFonts w:asciiTheme="minorHAnsi" w:hAnsiTheme="minorHAnsi" w:cstheme="minorHAnsi"/>
          <w:szCs w:val="22"/>
          <w:lang w:val="el-GR" w:eastAsia="el-GR"/>
        </w:rPr>
        <w:t xml:space="preserve"> των Εταιριών </w:t>
      </w:r>
    </w:p>
    <w:p w14:paraId="797CBC74"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α) (πλήρη επωνυμία) …… ΑΦΜ…….….... οδός............................. αριθμός.................ΤΚ………………</w:t>
      </w:r>
    </w:p>
    <w:p w14:paraId="4156965E"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 (πλήρη επωνυμία) …… ΑΦΜ…….…....  οδός............................. αριθμός.................ΤΚ………………</w:t>
      </w:r>
    </w:p>
    <w:p w14:paraId="31D3611A"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 (πλήρη επωνυμία) …… ΑΦΜ…….…....  οδός............................. αριθμός.................ΤΚ………………</w:t>
      </w:r>
    </w:p>
    <w:p w14:paraId="1540EAD4"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8545D">
        <w:rPr>
          <w:rFonts w:asciiTheme="minorHAnsi" w:hAnsiTheme="minorHAnsi" w:cstheme="minorHAnsi"/>
          <w:szCs w:val="22"/>
          <w:lang w:val="el-GR" w:eastAsia="el-GR"/>
        </w:rPr>
        <w:t>ιδιότητάς</w:t>
      </w:r>
      <w:proofErr w:type="spellEnd"/>
      <w:r w:rsidRPr="00B8545D">
        <w:rPr>
          <w:rFonts w:asciiTheme="minorHAnsi" w:hAnsiTheme="minorHAnsi" w:cstheme="minorHAnsi"/>
          <w:szCs w:val="22"/>
          <w:lang w:val="el-GR" w:eastAsia="el-GR"/>
        </w:rPr>
        <w:t xml:space="preserve"> τους ως μελών της Ένωσης ή Κοινοπραξίας,}</w:t>
      </w:r>
    </w:p>
    <w:p w14:paraId="767D8C52"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για τη συμμετοχή του/της/τους σύμφωνα με την (αριθμό/ημερομηνία) ..................... Διακήρυξη ..................................................... της (Αναθέτουσας Αρχής)</w:t>
      </w:r>
      <w:r w:rsidR="00C9729F">
        <w:rPr>
          <w:rFonts w:asciiTheme="minorHAnsi" w:hAnsiTheme="minorHAnsi" w:cstheme="minorHAnsi"/>
          <w:szCs w:val="22"/>
          <w:lang w:val="el-GR" w:eastAsia="el-GR"/>
        </w:rPr>
        <w:t xml:space="preserve"> με </w:t>
      </w:r>
      <w:proofErr w:type="spellStart"/>
      <w:r w:rsidR="00C9729F">
        <w:rPr>
          <w:rFonts w:asciiTheme="minorHAnsi" w:hAnsiTheme="minorHAnsi" w:cstheme="minorHAnsi"/>
          <w:szCs w:val="22"/>
          <w:lang w:val="el-GR" w:eastAsia="el-GR"/>
        </w:rPr>
        <w:t>καταλητική</w:t>
      </w:r>
      <w:proofErr w:type="spellEnd"/>
      <w:r w:rsidR="00C9729F">
        <w:rPr>
          <w:rFonts w:asciiTheme="minorHAnsi" w:hAnsiTheme="minorHAnsi" w:cstheme="minorHAnsi"/>
          <w:szCs w:val="22"/>
          <w:lang w:val="el-GR" w:eastAsia="el-GR"/>
        </w:rPr>
        <w:t xml:space="preserve"> ημερομηνία υποβολής των προσφορών .........................</w:t>
      </w:r>
      <w:r w:rsidRPr="00B8545D">
        <w:rPr>
          <w:rFonts w:asciiTheme="minorHAnsi" w:hAnsiTheme="minorHAnsi" w:cstheme="minorHAnsi"/>
          <w:szCs w:val="22"/>
          <w:lang w:val="el-GR" w:eastAsia="el-GR"/>
        </w:rPr>
        <w:t xml:space="preserve">, για την ανάδειξη αναδόχου για την ανάθεση της σύμβασης: “(τίτλος σύμβασης)”/ για το/α τμήμα/τα ............... </w:t>
      </w:r>
    </w:p>
    <w:p w14:paraId="497D26AA"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14131C8"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D1FA052"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Η παρούσα ισχύει μέχρι και την (</w:t>
      </w:r>
      <w:r w:rsidRPr="00B8545D">
        <w:rPr>
          <w:rFonts w:asciiTheme="minorHAnsi" w:hAnsiTheme="minorHAnsi" w:cstheme="minorHAnsi"/>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8545D">
        <w:rPr>
          <w:rFonts w:asciiTheme="minorHAnsi" w:hAnsiTheme="minorHAnsi" w:cstheme="minorHAnsi"/>
          <w:szCs w:val="22"/>
          <w:lang w:val="el-GR" w:eastAsia="el-GR"/>
        </w:rPr>
        <w:t xml:space="preserve">) …………………………………… </w:t>
      </w:r>
    </w:p>
    <w:p w14:paraId="61563B62"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44311763"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w:t>
      </w:r>
      <w:r w:rsidRPr="003A1EDA">
        <w:rPr>
          <w:rFonts w:asciiTheme="minorHAnsi" w:hAnsiTheme="minorHAnsi" w:cstheme="minorHAnsi"/>
          <w:szCs w:val="22"/>
          <w:lang w:val="el-GR" w:eastAsia="el-GR"/>
        </w:rPr>
        <w:t xml:space="preserve">με την παρ. </w:t>
      </w:r>
      <w:r w:rsidR="00383E82">
        <w:fldChar w:fldCharType="begin"/>
      </w:r>
      <w:r w:rsidR="00383E82" w:rsidRPr="00A815D3">
        <w:rPr>
          <w:lang w:val="el-GR"/>
        </w:rPr>
        <w:instrText xml:space="preserve"> </w:instrText>
      </w:r>
      <w:r w:rsidR="00383E82">
        <w:instrText>REF</w:instrText>
      </w:r>
      <w:r w:rsidR="00383E82" w:rsidRPr="00A815D3">
        <w:rPr>
          <w:lang w:val="el-GR"/>
        </w:rPr>
        <w:instrText xml:space="preserve"> _</w:instrText>
      </w:r>
      <w:r w:rsidR="00383E82">
        <w:instrText>Ref</w:instrText>
      </w:r>
      <w:r w:rsidR="00383E82" w:rsidRPr="00A815D3">
        <w:rPr>
          <w:lang w:val="el-GR"/>
        </w:rPr>
        <w:instrText>496542081 \</w:instrText>
      </w:r>
      <w:r w:rsidR="00383E82">
        <w:instrText>r</w:instrText>
      </w:r>
      <w:r w:rsidR="00383E82" w:rsidRPr="00A815D3">
        <w:rPr>
          <w:lang w:val="el-GR"/>
        </w:rPr>
        <w:instrText xml:space="preserve"> \</w:instrText>
      </w:r>
      <w:r w:rsidR="00383E82">
        <w:instrText>h</w:instrText>
      </w:r>
      <w:r w:rsidR="00383E82" w:rsidRPr="00A815D3">
        <w:rPr>
          <w:lang w:val="el-GR"/>
        </w:rPr>
        <w:instrText xml:space="preserve">  \* </w:instrText>
      </w:r>
      <w:r w:rsidR="00383E82">
        <w:instrText>MERGEFORMAT</w:instrText>
      </w:r>
      <w:r w:rsidR="00383E82" w:rsidRPr="00A815D3">
        <w:rPr>
          <w:lang w:val="el-GR"/>
        </w:rPr>
        <w:instrText xml:space="preserve"> </w:instrText>
      </w:r>
      <w:r w:rsidR="00383E82">
        <w:fldChar w:fldCharType="separate"/>
      </w:r>
      <w:r w:rsidR="00E44343" w:rsidRPr="00E44343">
        <w:rPr>
          <w:rFonts w:asciiTheme="minorHAnsi" w:hAnsiTheme="minorHAnsi" w:cstheme="minorHAnsi"/>
          <w:szCs w:val="22"/>
          <w:lang w:val="el-GR" w:eastAsia="el-GR"/>
        </w:rPr>
        <w:t>2.2.2</w:t>
      </w:r>
      <w:r w:rsidR="00383E82">
        <w:fldChar w:fldCharType="end"/>
      </w:r>
      <w:r w:rsidR="004A3382" w:rsidRPr="003A1EDA">
        <w:rPr>
          <w:rFonts w:asciiTheme="minorHAnsi" w:hAnsiTheme="minorHAnsi" w:cstheme="minorHAnsi"/>
          <w:szCs w:val="22"/>
          <w:lang w:val="el-GR" w:eastAsia="el-GR"/>
        </w:rPr>
        <w:t xml:space="preserve"> της παρούσας </w:t>
      </w:r>
      <w:r w:rsidRPr="003A1EDA">
        <w:rPr>
          <w:rFonts w:asciiTheme="minorHAnsi" w:hAnsiTheme="minorHAnsi" w:cstheme="minorHAnsi"/>
          <w:szCs w:val="22"/>
          <w:lang w:val="el-GR" w:eastAsia="el-GR"/>
        </w:rPr>
        <w:t>, με</w:t>
      </w:r>
      <w:r w:rsidRPr="00B8545D">
        <w:rPr>
          <w:rFonts w:asciiTheme="minorHAnsi" w:hAnsiTheme="minorHAnsi" w:cstheme="minorHAnsi"/>
          <w:szCs w:val="22"/>
          <w:lang w:val="el-GR" w:eastAsia="el-GR"/>
        </w:rPr>
        <w:t xml:space="preserve"> την προϋπόθεση ότι το σχετικό αίτημά σας θα μας υποβληθεί πριν από την ημερομηνία λήξης της. </w:t>
      </w:r>
    </w:p>
    <w:p w14:paraId="2A5B0350" w14:textId="77777777" w:rsidR="009B6AAD" w:rsidRPr="00B8545D" w:rsidRDefault="009B6AAD" w:rsidP="009B6AAD">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925DEF" w:rsidRPr="00925DEF">
        <w:rPr>
          <w:rFonts w:asciiTheme="minorHAnsi" w:hAnsiTheme="minorHAnsi" w:cstheme="minorHAnsi"/>
          <w:szCs w:val="22"/>
          <w:lang w:val="el-GR" w:eastAsia="el-GR"/>
        </w:rPr>
        <w:t>.</w:t>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r w:rsidRPr="00B8545D">
        <w:rPr>
          <w:rFonts w:asciiTheme="minorHAnsi" w:hAnsiTheme="minorHAnsi" w:cstheme="minorHAnsi"/>
          <w:szCs w:val="22"/>
          <w:lang w:val="el-GR" w:eastAsia="el-GR"/>
        </w:rPr>
        <w:tab/>
      </w:r>
    </w:p>
    <w:p w14:paraId="009ADF72" w14:textId="77777777" w:rsidR="009B6AAD" w:rsidRPr="009C3C60" w:rsidRDefault="009B6AAD" w:rsidP="009B6AAD">
      <w:pPr>
        <w:jc w:val="right"/>
        <w:rPr>
          <w:rFonts w:asciiTheme="minorHAnsi" w:hAnsiTheme="minorHAnsi" w:cstheme="minorHAnsi"/>
          <w:szCs w:val="22"/>
        </w:rPr>
      </w:pPr>
      <w:r w:rsidRPr="00B8545D">
        <w:rPr>
          <w:rFonts w:asciiTheme="minorHAnsi" w:hAnsiTheme="minorHAnsi" w:cstheme="minorHAnsi"/>
          <w:szCs w:val="22"/>
          <w:lang w:eastAsia="el-GR"/>
        </w:rPr>
        <w:t>(</w:t>
      </w:r>
      <w:proofErr w:type="spellStart"/>
      <w:r w:rsidRPr="00B8545D">
        <w:rPr>
          <w:rFonts w:asciiTheme="minorHAnsi" w:hAnsiTheme="minorHAnsi" w:cstheme="minorHAnsi"/>
          <w:szCs w:val="22"/>
          <w:lang w:eastAsia="el-GR"/>
        </w:rPr>
        <w:t>Εξουσιοδοτημένη</w:t>
      </w:r>
      <w:proofErr w:type="spellEnd"/>
      <w:r w:rsidRPr="00B8545D">
        <w:rPr>
          <w:rFonts w:asciiTheme="minorHAnsi" w:hAnsiTheme="minorHAnsi" w:cstheme="minorHAnsi"/>
          <w:szCs w:val="22"/>
          <w:lang w:eastAsia="el-GR"/>
        </w:rPr>
        <w:t xml:space="preserve"> υπ</w:t>
      </w:r>
      <w:proofErr w:type="spellStart"/>
      <w:r w:rsidRPr="00B8545D">
        <w:rPr>
          <w:rFonts w:asciiTheme="minorHAnsi" w:hAnsiTheme="minorHAnsi" w:cstheme="minorHAnsi"/>
          <w:szCs w:val="22"/>
          <w:lang w:eastAsia="el-GR"/>
        </w:rPr>
        <w:t>ογρ</w:t>
      </w:r>
      <w:proofErr w:type="spellEnd"/>
      <w:r w:rsidRPr="00B8545D">
        <w:rPr>
          <w:rFonts w:asciiTheme="minorHAnsi" w:hAnsiTheme="minorHAnsi" w:cstheme="minorHAnsi"/>
          <w:szCs w:val="22"/>
          <w:lang w:eastAsia="el-GR"/>
        </w:rPr>
        <w:t>αφή)</w:t>
      </w:r>
    </w:p>
    <w:p w14:paraId="507AC18D" w14:textId="77777777" w:rsidR="007A7DCA" w:rsidRDefault="007A7DCA">
      <w:pPr>
        <w:suppressAutoHyphens w:val="0"/>
        <w:spacing w:after="0"/>
        <w:jc w:val="left"/>
        <w:rPr>
          <w:rFonts w:asciiTheme="minorHAnsi" w:hAnsiTheme="minorHAnsi" w:cstheme="minorHAnsi"/>
          <w:szCs w:val="22"/>
          <w:lang w:val="el-GR"/>
        </w:rPr>
      </w:pPr>
      <w:r>
        <w:rPr>
          <w:rFonts w:asciiTheme="minorHAnsi" w:hAnsiTheme="minorHAnsi" w:cstheme="minorHAnsi"/>
          <w:szCs w:val="22"/>
          <w:lang w:val="el-GR"/>
        </w:rPr>
        <w:br w:type="page"/>
      </w:r>
    </w:p>
    <w:p w14:paraId="10600D5A" w14:textId="77777777" w:rsidR="007A7DCA" w:rsidRPr="003A1EDA" w:rsidRDefault="007A7DCA" w:rsidP="003723D8">
      <w:pPr>
        <w:pStyle w:val="3"/>
        <w:numPr>
          <w:ilvl w:val="0"/>
          <w:numId w:val="8"/>
        </w:numPr>
        <w:rPr>
          <w:rFonts w:asciiTheme="minorHAnsi" w:hAnsiTheme="minorHAnsi" w:cstheme="minorHAnsi"/>
          <w:u w:val="single"/>
          <w:lang w:val="el-GR"/>
        </w:rPr>
      </w:pPr>
      <w:bookmarkStart w:id="301" w:name="_Toc20735246"/>
      <w:r w:rsidRPr="003A1EDA">
        <w:rPr>
          <w:rFonts w:asciiTheme="minorHAnsi" w:hAnsiTheme="minorHAnsi" w:cstheme="minorHAnsi"/>
          <w:u w:val="single"/>
          <w:lang w:val="el-GR"/>
        </w:rPr>
        <w:lastRenderedPageBreak/>
        <w:t>Εγγυητική Επιστολή Καλής Εκτέλεσης</w:t>
      </w:r>
      <w:bookmarkEnd w:id="301"/>
      <w:r w:rsidRPr="003A1EDA">
        <w:rPr>
          <w:rFonts w:asciiTheme="minorHAnsi" w:hAnsiTheme="minorHAnsi" w:cstheme="minorHAnsi"/>
          <w:u w:val="single"/>
          <w:lang w:val="el-GR"/>
        </w:rPr>
        <w:t xml:space="preserve"> </w:t>
      </w:r>
    </w:p>
    <w:p w14:paraId="4FECED71" w14:textId="77777777" w:rsidR="009B6AAD" w:rsidRPr="00DA2A67" w:rsidRDefault="009B6AAD">
      <w:pPr>
        <w:suppressAutoHyphens w:val="0"/>
        <w:spacing w:after="0"/>
        <w:jc w:val="left"/>
        <w:rPr>
          <w:rFonts w:asciiTheme="minorHAnsi" w:hAnsiTheme="minorHAnsi" w:cstheme="minorHAnsi"/>
          <w:szCs w:val="22"/>
          <w:lang w:val="el-GR"/>
        </w:rPr>
      </w:pPr>
    </w:p>
    <w:p w14:paraId="4F5DE749" w14:textId="77777777" w:rsidR="007A7DCA" w:rsidRPr="009C3C60" w:rsidRDefault="007A7DCA" w:rsidP="007A7DCA">
      <w:pPr>
        <w:rPr>
          <w:rFonts w:asciiTheme="minorHAnsi" w:hAnsiTheme="minorHAnsi" w:cstheme="minorHAnsi"/>
          <w:szCs w:val="22"/>
          <w:lang w:val="el-GR"/>
        </w:rPr>
      </w:pPr>
      <w:bookmarkStart w:id="302" w:name="_Toc336420407"/>
      <w:r w:rsidRPr="009C3C60">
        <w:rPr>
          <w:rFonts w:asciiTheme="minorHAnsi" w:hAnsiTheme="minorHAnsi" w:cstheme="minorHAnsi"/>
          <w:szCs w:val="22"/>
          <w:lang w:val="el-GR"/>
        </w:rPr>
        <w:t xml:space="preserve">ΕΚΔΟΤΗΣ </w:t>
      </w:r>
      <w:r w:rsidRPr="00B8545D">
        <w:rPr>
          <w:rFonts w:asciiTheme="minorHAnsi" w:hAnsiTheme="minorHAnsi" w:cstheme="minorHAnsi"/>
          <w:szCs w:val="22"/>
          <w:lang w:val="el-GR"/>
        </w:rPr>
        <w:t>(Πλήρης επωνυμία).......................................................................</w:t>
      </w:r>
      <w:bookmarkEnd w:id="302"/>
    </w:p>
    <w:p w14:paraId="607EB030" w14:textId="77777777" w:rsidR="007A7DCA" w:rsidRPr="00B8545D" w:rsidRDefault="007A7DCA" w:rsidP="007A7DCA">
      <w:pPr>
        <w:jc w:val="right"/>
        <w:rPr>
          <w:rFonts w:asciiTheme="minorHAnsi" w:hAnsiTheme="minorHAnsi" w:cstheme="minorHAnsi"/>
          <w:szCs w:val="22"/>
          <w:lang w:val="el-GR"/>
        </w:rPr>
      </w:pPr>
      <w:r w:rsidRPr="00B8545D">
        <w:rPr>
          <w:rFonts w:asciiTheme="minorHAnsi" w:hAnsiTheme="minorHAnsi" w:cstheme="minorHAnsi"/>
          <w:szCs w:val="22"/>
          <w:lang w:val="el-GR"/>
        </w:rPr>
        <w:t>Ημερομηνία έκδοσης...........................</w:t>
      </w:r>
    </w:p>
    <w:p w14:paraId="773A0504"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Προς: Την Κοινωνία της Πληροφορίας ΑΕ</w:t>
      </w:r>
    </w:p>
    <w:p w14:paraId="07DF53A8"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color w:val="000000"/>
          <w:szCs w:val="22"/>
          <w:lang w:val="el-GR"/>
        </w:rPr>
        <w:t xml:space="preserve">Χανδρή 3 και Κύπρου, ΤΚ 18346, Μοσχάτο </w:t>
      </w:r>
      <w:r w:rsidRPr="00B8545D">
        <w:rPr>
          <w:rFonts w:asciiTheme="minorHAnsi" w:hAnsiTheme="minorHAnsi" w:cstheme="minorHAnsi"/>
          <w:szCs w:val="22"/>
          <w:lang w:val="el-GR" w:eastAsia="el-GR"/>
        </w:rPr>
        <w:t>Αθήνα</w:t>
      </w:r>
    </w:p>
    <w:p w14:paraId="1D990869" w14:textId="77777777" w:rsidR="007A7DCA" w:rsidRPr="00B8545D" w:rsidRDefault="007A7DCA" w:rsidP="007A7DCA">
      <w:pPr>
        <w:rPr>
          <w:rFonts w:asciiTheme="minorHAnsi" w:hAnsiTheme="minorHAnsi" w:cstheme="minorHAnsi"/>
          <w:szCs w:val="22"/>
          <w:lang w:val="el-GR"/>
        </w:rPr>
      </w:pPr>
    </w:p>
    <w:p w14:paraId="12E45659"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Εγγύηση μας υπ’ </w:t>
      </w:r>
      <w:proofErr w:type="spellStart"/>
      <w:r w:rsidRPr="00B8545D">
        <w:rPr>
          <w:rFonts w:asciiTheme="minorHAnsi" w:hAnsiTheme="minorHAnsi" w:cstheme="minorHAnsi"/>
          <w:szCs w:val="22"/>
          <w:lang w:val="el-GR"/>
        </w:rPr>
        <w:t>αριθμ</w:t>
      </w:r>
      <w:proofErr w:type="spellEnd"/>
      <w:r w:rsidRPr="00B8545D">
        <w:rPr>
          <w:rFonts w:asciiTheme="minorHAnsi" w:hAnsiTheme="minorHAnsi" w:cstheme="minorHAnsi"/>
          <w:szCs w:val="22"/>
          <w:lang w:val="el-GR"/>
        </w:rPr>
        <w:t xml:space="preserve">. ……………….. ποσού ………………….……. ευρώ </w:t>
      </w:r>
    </w:p>
    <w:p w14:paraId="5CD162A1"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8545D">
        <w:rPr>
          <w:rFonts w:asciiTheme="minorHAnsi" w:hAnsiTheme="minorHAnsi" w:cstheme="minorHAnsi"/>
          <w:szCs w:val="22"/>
          <w:lang w:val="el-GR" w:eastAsia="el-GR"/>
        </w:rPr>
        <w:t>διζήσεως</w:t>
      </w:r>
      <w:proofErr w:type="spellEnd"/>
      <w:r w:rsidRPr="00B8545D">
        <w:rPr>
          <w:rFonts w:asciiTheme="minorHAnsi" w:hAnsiTheme="minorHAnsi" w:cstheme="minorHAnsi"/>
          <w:szCs w:val="22"/>
          <w:lang w:val="el-GR" w:eastAsia="el-GR"/>
        </w:rPr>
        <w:t>, μέχρι του ποσού των ευρώ  ……………………………………………υπέρ του</w:t>
      </w:r>
    </w:p>
    <w:p w14:paraId="67C1B392"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i/>
          <w:color w:val="FF0000"/>
          <w:szCs w:val="22"/>
          <w:u w:val="single"/>
          <w:lang w:val="el-GR" w:eastAsia="el-GR"/>
        </w:rPr>
        <w:t>{σε περίπτωση φυσικού προσώπου}:</w:t>
      </w:r>
      <w:r w:rsidRPr="009C3C60">
        <w:rPr>
          <w:rFonts w:asciiTheme="minorHAnsi" w:hAnsiTheme="minorHAnsi" w:cstheme="minorHAnsi"/>
          <w:bCs/>
          <w:szCs w:val="22"/>
          <w:lang w:val="el-GR"/>
        </w:rPr>
        <w:t xml:space="preserve"> </w:t>
      </w:r>
      <w:r w:rsidRPr="009C3C60">
        <w:rPr>
          <w:rFonts w:asciiTheme="minorHAnsi" w:eastAsia="Calibri" w:hAnsiTheme="minorHAnsi" w:cstheme="minorHAnsi"/>
          <w:bCs/>
          <w:szCs w:val="22"/>
          <w:lang w:val="el-GR"/>
        </w:rPr>
        <w:t>(</w:t>
      </w:r>
      <w:r w:rsidRPr="00B8545D">
        <w:rPr>
          <w:rFonts w:asciiTheme="minorHAnsi" w:hAnsiTheme="minorHAnsi" w:cstheme="minorHAnsi"/>
          <w:szCs w:val="22"/>
          <w:lang w:val="el-GR" w:eastAsia="el-GR"/>
        </w:rPr>
        <w:t>ονοματεπώνυμο, πατρώνυμο) ..............................,  ΑΦΜ: ................ οδός............................. αριθμός.................ΤΚ………………</w:t>
      </w:r>
    </w:p>
    <w:p w14:paraId="0D12D643"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Σε περίπτωση μεμονωμένης εταιρίας:</w:t>
      </w:r>
      <w:r w:rsidRPr="00B8545D">
        <w:rPr>
          <w:rFonts w:asciiTheme="minorHAnsi" w:hAnsiTheme="minorHAnsi" w:cstheme="minorHAnsi"/>
          <w:szCs w:val="22"/>
          <w:lang w:val="el-GR" w:eastAsia="el-GR"/>
        </w:rPr>
        <w:t xml:space="preserve"> της Εταιρίας ………. ΑΦΜ: ...... οδός …………. αριθμός … ΤΚ ………..,}</w:t>
      </w:r>
    </w:p>
    <w:p w14:paraId="26B2833C"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ή σε περίπτωση Ένωσης ή Κοινοπραξίας:</w:t>
      </w:r>
      <w:r w:rsidRPr="00B8545D">
        <w:rPr>
          <w:rFonts w:asciiTheme="minorHAnsi" w:hAnsiTheme="minorHAnsi" w:cstheme="minorHAnsi"/>
          <w:szCs w:val="22"/>
          <w:lang w:val="el-GR" w:eastAsia="el-GR"/>
        </w:rPr>
        <w:t xml:space="preserve"> των Εταιριών </w:t>
      </w:r>
    </w:p>
    <w:p w14:paraId="296165CC"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α) (πλήρη επωνυμία) …… ΑΦΜ…….….... οδός............................. αριθμός.................ΤΚ………………</w:t>
      </w:r>
    </w:p>
    <w:p w14:paraId="188B0426"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 (πλήρη επωνυμία) …… ΑΦΜ…….…....  οδός............................. αριθμός.................ΤΚ………………</w:t>
      </w:r>
    </w:p>
    <w:p w14:paraId="282AF2C2"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 (πλήρη επωνυμία) …… ΑΦΜ…….…....  οδός............................. αριθμός.................ΤΚ………………</w:t>
      </w:r>
    </w:p>
    <w:p w14:paraId="12AFC4DC"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ατομικά και για κάθε μία από αυτές και ως αλληλέγγυα και εις ολόκληρο υπόχρεων μεταξύ τους, εκ της </w:t>
      </w:r>
      <w:proofErr w:type="spellStart"/>
      <w:r w:rsidRPr="00B8545D">
        <w:rPr>
          <w:rFonts w:asciiTheme="minorHAnsi" w:hAnsiTheme="minorHAnsi" w:cstheme="minorHAnsi"/>
          <w:szCs w:val="22"/>
          <w:lang w:val="el-GR"/>
        </w:rPr>
        <w:t>ιδιότητάς</w:t>
      </w:r>
      <w:proofErr w:type="spellEnd"/>
      <w:r w:rsidRPr="00B8545D">
        <w:rPr>
          <w:rFonts w:asciiTheme="minorHAnsi" w:hAnsiTheme="minorHAnsi" w:cstheme="minorHAnsi"/>
          <w:szCs w:val="22"/>
          <w:lang w:val="el-GR"/>
        </w:rPr>
        <w:t xml:space="preserve"> τους ως μελών της ένωσης ή κοινοπραξίας,</w:t>
      </w:r>
    </w:p>
    <w:p w14:paraId="7C1FF13A"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για την καλή εκτέλεση της </w:t>
      </w:r>
      <w:proofErr w:type="spellStart"/>
      <w:r w:rsidRPr="00B8545D">
        <w:rPr>
          <w:rFonts w:asciiTheme="minorHAnsi" w:hAnsiTheme="minorHAnsi" w:cstheme="minorHAnsi"/>
          <w:szCs w:val="22"/>
          <w:lang w:val="el-GR"/>
        </w:rPr>
        <w:t>υπ</w:t>
      </w:r>
      <w:proofErr w:type="spellEnd"/>
      <w:r w:rsidRPr="00B8545D">
        <w:rPr>
          <w:rFonts w:asciiTheme="minorHAnsi" w:hAnsiTheme="minorHAnsi" w:cstheme="minorHAnsi"/>
          <w:szCs w:val="22"/>
          <w:lang w:val="el-GR"/>
        </w:rPr>
        <w:t xml:space="preserve"> </w:t>
      </w:r>
      <w:proofErr w:type="spellStart"/>
      <w:r w:rsidRPr="00B8545D">
        <w:rPr>
          <w:rFonts w:asciiTheme="minorHAnsi" w:hAnsiTheme="minorHAnsi" w:cstheme="minorHAnsi"/>
          <w:szCs w:val="22"/>
          <w:lang w:val="el-GR"/>
        </w:rPr>
        <w:t>αριθ</w:t>
      </w:r>
      <w:proofErr w:type="spellEnd"/>
      <w:r w:rsidRPr="00B8545D">
        <w:rPr>
          <w:rFonts w:asciiTheme="minorHAnsi" w:hAnsiTheme="minorHAnsi" w:cstheme="minorHAnsi"/>
          <w:szCs w:val="22"/>
          <w:lang w:val="el-GR"/>
        </w:rPr>
        <w:t xml:space="preserve"> ..... σύμβασης “(τίτλος σύμβασης)”, σύμφωνα με την (αριθμό/ημερομηνία) ........................ Διακήρυξη</w:t>
      </w:r>
      <w:r w:rsidR="003153CD">
        <w:rPr>
          <w:rFonts w:asciiTheme="minorHAnsi" w:hAnsiTheme="minorHAnsi" w:cstheme="minorHAnsi"/>
          <w:szCs w:val="22"/>
          <w:lang w:val="el-GR"/>
        </w:rPr>
        <w:t>ς</w:t>
      </w:r>
      <w:r w:rsidRPr="00B8545D">
        <w:rPr>
          <w:rFonts w:asciiTheme="minorHAnsi" w:hAnsiTheme="minorHAnsi" w:cstheme="minorHAnsi"/>
          <w:szCs w:val="22"/>
          <w:lang w:val="el-GR"/>
        </w:rPr>
        <w:t>.</w:t>
      </w:r>
    </w:p>
    <w:p w14:paraId="70763EF2"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59B3F1"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Η παρούσα ισχύει μέχρι και την ............... (</w:t>
      </w:r>
      <w:r w:rsidR="00CA6082" w:rsidRPr="00B8545D">
        <w:rPr>
          <w:rFonts w:cs="Tahoma"/>
          <w:b/>
          <w:color w:val="000000" w:themeColor="text1"/>
          <w:szCs w:val="22"/>
          <w:lang w:val="el-GR"/>
        </w:rPr>
        <w:t>διάρκεια ισχύος σύμφωνα με την παρ.</w:t>
      </w:r>
      <w:r w:rsidR="00061ADD" w:rsidRPr="00061ADD">
        <w:rPr>
          <w:lang w:val="el-GR"/>
        </w:rPr>
        <w:t xml:space="preserve"> </w:t>
      </w:r>
      <w:r w:rsidR="00383E82">
        <w:fldChar w:fldCharType="begin"/>
      </w:r>
      <w:r w:rsidR="00383E82" w:rsidRPr="00A815D3">
        <w:rPr>
          <w:lang w:val="el-GR"/>
        </w:rPr>
        <w:instrText xml:space="preserve"> </w:instrText>
      </w:r>
      <w:r w:rsidR="00383E82">
        <w:instrText>REF</w:instrText>
      </w:r>
      <w:r w:rsidR="00383E82" w:rsidRPr="00A815D3">
        <w:rPr>
          <w:lang w:val="el-GR"/>
        </w:rPr>
        <w:instrText xml:space="preserve"> _</w:instrText>
      </w:r>
      <w:r w:rsidR="00383E82">
        <w:instrText>Ref</w:instrText>
      </w:r>
      <w:r w:rsidR="00383E82" w:rsidRPr="00A815D3">
        <w:rPr>
          <w:lang w:val="el-GR"/>
        </w:rPr>
        <w:instrText>496542746 \</w:instrText>
      </w:r>
      <w:r w:rsidR="00383E82">
        <w:instrText>r</w:instrText>
      </w:r>
      <w:r w:rsidR="00383E82" w:rsidRPr="00A815D3">
        <w:rPr>
          <w:lang w:val="el-GR"/>
        </w:rPr>
        <w:instrText xml:space="preserve"> \</w:instrText>
      </w:r>
      <w:r w:rsidR="00383E82">
        <w:instrText>h</w:instrText>
      </w:r>
      <w:r w:rsidR="00383E82" w:rsidRPr="00A815D3">
        <w:rPr>
          <w:lang w:val="el-GR"/>
        </w:rPr>
        <w:instrText xml:space="preserve">  \* </w:instrText>
      </w:r>
      <w:r w:rsidR="00383E82">
        <w:instrText>MERGEFORMAT</w:instrText>
      </w:r>
      <w:r w:rsidR="00383E82" w:rsidRPr="00A815D3">
        <w:rPr>
          <w:lang w:val="el-GR"/>
        </w:rPr>
        <w:instrText xml:space="preserve"> </w:instrText>
      </w:r>
      <w:r w:rsidR="00383E82">
        <w:fldChar w:fldCharType="separate"/>
      </w:r>
      <w:r w:rsidR="00E44343" w:rsidRPr="00E44343">
        <w:rPr>
          <w:b/>
          <w:lang w:val="el-GR"/>
        </w:rPr>
        <w:t>4.1</w:t>
      </w:r>
      <w:r w:rsidR="00383E82">
        <w:fldChar w:fldCharType="end"/>
      </w:r>
      <w:r w:rsidR="00CA6082" w:rsidRPr="00B8545D">
        <w:rPr>
          <w:rFonts w:cs="Tahoma"/>
          <w:b/>
          <w:color w:val="000000" w:themeColor="text1"/>
          <w:szCs w:val="22"/>
          <w:lang w:val="el-GR"/>
        </w:rPr>
        <w:t xml:space="preserve"> της παρούσας</w:t>
      </w:r>
      <w:r w:rsidRPr="00B8545D">
        <w:rPr>
          <w:rFonts w:asciiTheme="minorHAnsi" w:hAnsiTheme="minorHAnsi" w:cstheme="minorHAnsi"/>
          <w:szCs w:val="22"/>
          <w:lang w:val="el-GR"/>
        </w:rPr>
        <w:t>)</w:t>
      </w:r>
    </w:p>
    <w:p w14:paraId="2358D8EE"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Σε περίπτωση κατάπτωσης της εγγύησης, το ποσό της κατάπτωσης υπόκειται στο εκάστοτε ισχύον πάγιο τέλος χαρτοσήμου.</w:t>
      </w:r>
    </w:p>
    <w:p w14:paraId="2286D4AA" w14:textId="77777777" w:rsidR="007A7DCA" w:rsidRPr="00925DEF"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925DEF" w:rsidRPr="00925DEF">
        <w:rPr>
          <w:rFonts w:asciiTheme="minorHAnsi" w:hAnsiTheme="minorHAnsi" w:cstheme="minorHAnsi"/>
          <w:szCs w:val="22"/>
          <w:lang w:val="el-GR"/>
        </w:rPr>
        <w:t>.</w:t>
      </w:r>
    </w:p>
    <w:p w14:paraId="29994C0F" w14:textId="77777777" w:rsidR="007A7DCA" w:rsidRPr="00B8545D" w:rsidRDefault="007A7DCA" w:rsidP="007A7DCA">
      <w:pPr>
        <w:jc w:val="right"/>
        <w:rPr>
          <w:rFonts w:asciiTheme="minorHAnsi" w:hAnsiTheme="minorHAnsi" w:cstheme="minorHAnsi"/>
          <w:szCs w:val="22"/>
          <w:lang w:val="el-GR"/>
        </w:rPr>
      </w:pPr>
    </w:p>
    <w:p w14:paraId="7907AE2B" w14:textId="77777777" w:rsidR="007A7DCA" w:rsidRPr="00D06422" w:rsidRDefault="007A7DCA" w:rsidP="007A7DCA">
      <w:pPr>
        <w:jc w:val="right"/>
        <w:rPr>
          <w:rFonts w:asciiTheme="minorHAnsi" w:hAnsiTheme="minorHAnsi" w:cstheme="minorHAnsi"/>
          <w:szCs w:val="22"/>
        </w:rPr>
      </w:pPr>
      <w:r w:rsidRPr="00D06422">
        <w:rPr>
          <w:rFonts w:asciiTheme="minorHAnsi" w:hAnsiTheme="minorHAnsi" w:cstheme="minorHAnsi"/>
          <w:szCs w:val="22"/>
          <w:lang w:eastAsia="el-GR"/>
        </w:rPr>
        <w:t>(</w:t>
      </w:r>
      <w:proofErr w:type="spellStart"/>
      <w:r w:rsidRPr="00D06422">
        <w:rPr>
          <w:rFonts w:asciiTheme="minorHAnsi" w:hAnsiTheme="minorHAnsi" w:cstheme="minorHAnsi"/>
          <w:szCs w:val="22"/>
          <w:lang w:eastAsia="el-GR"/>
        </w:rPr>
        <w:t>Εξουσιοδοτημένη</w:t>
      </w:r>
      <w:proofErr w:type="spellEnd"/>
      <w:r w:rsidRPr="00D06422">
        <w:rPr>
          <w:rFonts w:asciiTheme="minorHAnsi" w:hAnsiTheme="minorHAnsi" w:cstheme="minorHAnsi"/>
          <w:szCs w:val="22"/>
          <w:lang w:eastAsia="el-GR"/>
        </w:rPr>
        <w:t xml:space="preserve"> υπ</w:t>
      </w:r>
      <w:proofErr w:type="spellStart"/>
      <w:r w:rsidRPr="00D06422">
        <w:rPr>
          <w:rFonts w:asciiTheme="minorHAnsi" w:hAnsiTheme="minorHAnsi" w:cstheme="minorHAnsi"/>
          <w:szCs w:val="22"/>
          <w:lang w:eastAsia="el-GR"/>
        </w:rPr>
        <w:t>ογρ</w:t>
      </w:r>
      <w:proofErr w:type="spellEnd"/>
      <w:r w:rsidRPr="00D06422">
        <w:rPr>
          <w:rFonts w:asciiTheme="minorHAnsi" w:hAnsiTheme="minorHAnsi" w:cstheme="minorHAnsi"/>
          <w:szCs w:val="22"/>
          <w:lang w:eastAsia="el-GR"/>
        </w:rPr>
        <w:t>αφή)</w:t>
      </w:r>
    </w:p>
    <w:p w14:paraId="36B195D7" w14:textId="77777777" w:rsidR="00DA2A67" w:rsidRDefault="00DA2A67">
      <w:pPr>
        <w:suppressAutoHyphens w:val="0"/>
        <w:spacing w:after="0"/>
        <w:jc w:val="left"/>
        <w:rPr>
          <w:rFonts w:ascii="Arial" w:hAnsi="Arial" w:cs="Times New Roman"/>
          <w:b/>
          <w:bCs/>
          <w:szCs w:val="26"/>
          <w:lang w:val="el-GR"/>
        </w:rPr>
      </w:pPr>
      <w:r>
        <w:rPr>
          <w:lang w:val="el-GR"/>
        </w:rPr>
        <w:br w:type="page"/>
      </w:r>
    </w:p>
    <w:p w14:paraId="55CE3A70" w14:textId="77777777" w:rsidR="007A7DCA" w:rsidRPr="003A1EDA" w:rsidRDefault="00DA2A67" w:rsidP="003723D8">
      <w:pPr>
        <w:pStyle w:val="3"/>
        <w:numPr>
          <w:ilvl w:val="0"/>
          <w:numId w:val="8"/>
        </w:numPr>
        <w:rPr>
          <w:rFonts w:asciiTheme="minorHAnsi" w:hAnsiTheme="minorHAnsi" w:cstheme="minorHAnsi"/>
          <w:lang w:val="el-GR" w:eastAsia="el-GR"/>
        </w:rPr>
      </w:pPr>
      <w:bookmarkStart w:id="303" w:name="_Toc20735247"/>
      <w:r w:rsidRPr="003A1EDA">
        <w:rPr>
          <w:rFonts w:asciiTheme="minorHAnsi" w:hAnsiTheme="minorHAnsi" w:cstheme="minorHAnsi"/>
          <w:lang w:val="el-GR" w:eastAsia="el-GR"/>
        </w:rPr>
        <w:lastRenderedPageBreak/>
        <w:t>Εγγυητική Επιστολή Προκαταβολής</w:t>
      </w:r>
      <w:bookmarkEnd w:id="303"/>
      <w:r w:rsidRPr="003A1EDA">
        <w:rPr>
          <w:rFonts w:asciiTheme="minorHAnsi" w:hAnsiTheme="minorHAnsi" w:cstheme="minorHAnsi"/>
          <w:lang w:val="el-GR" w:eastAsia="el-GR"/>
        </w:rPr>
        <w:t xml:space="preserve"> </w:t>
      </w:r>
    </w:p>
    <w:p w14:paraId="63A4B2A7" w14:textId="77777777" w:rsidR="007E000B" w:rsidRPr="00B8545D" w:rsidRDefault="007E000B" w:rsidP="007E000B">
      <w:pPr>
        <w:spacing w:line="276" w:lineRule="auto"/>
        <w:rPr>
          <w:rFonts w:cs="Tahoma"/>
          <w:szCs w:val="22"/>
          <w:lang w:val="el-GR"/>
        </w:rPr>
      </w:pPr>
      <w:bookmarkStart w:id="304" w:name="_Hlk494197599"/>
      <w:r w:rsidRPr="00B8545D">
        <w:rPr>
          <w:rFonts w:cs="Tahoma"/>
          <w:szCs w:val="22"/>
          <w:lang w:val="el-GR"/>
        </w:rPr>
        <w:t>ΕΚΔΟΤΗΣ: .......................................................................</w:t>
      </w:r>
    </w:p>
    <w:p w14:paraId="406693F3" w14:textId="77777777" w:rsidR="007E000B" w:rsidRPr="00B8545D" w:rsidRDefault="007E000B" w:rsidP="007E000B">
      <w:pPr>
        <w:spacing w:line="276" w:lineRule="auto"/>
        <w:jc w:val="right"/>
        <w:rPr>
          <w:rFonts w:cs="Tahoma"/>
          <w:szCs w:val="22"/>
          <w:lang w:val="el-GR"/>
        </w:rPr>
      </w:pPr>
      <w:r w:rsidRPr="00B8545D">
        <w:rPr>
          <w:rFonts w:cs="Tahoma"/>
          <w:szCs w:val="22"/>
          <w:lang w:val="el-GR"/>
        </w:rPr>
        <w:t>Ημερομηνία έκδοσης: ...........................</w:t>
      </w:r>
    </w:p>
    <w:p w14:paraId="3A469E9B" w14:textId="77777777" w:rsidR="007E000B" w:rsidRPr="00B8545D" w:rsidRDefault="007E000B" w:rsidP="007E000B">
      <w:pPr>
        <w:spacing w:line="276" w:lineRule="auto"/>
        <w:rPr>
          <w:rFonts w:cs="Tahoma"/>
          <w:szCs w:val="22"/>
          <w:lang w:val="el-GR"/>
        </w:rPr>
      </w:pPr>
      <w:r w:rsidRPr="00B8545D">
        <w:rPr>
          <w:rFonts w:cs="Tahoma"/>
          <w:szCs w:val="22"/>
          <w:lang w:val="el-GR"/>
        </w:rPr>
        <w:t xml:space="preserve">Προς: </w:t>
      </w:r>
    </w:p>
    <w:p w14:paraId="423F652B" w14:textId="77777777" w:rsidR="007E000B" w:rsidRPr="00B8545D" w:rsidRDefault="007E000B" w:rsidP="007E000B">
      <w:pPr>
        <w:spacing w:line="276" w:lineRule="auto"/>
        <w:rPr>
          <w:rFonts w:cs="Tahoma"/>
          <w:szCs w:val="22"/>
          <w:lang w:val="el-GR" w:eastAsia="el-GR"/>
        </w:rPr>
      </w:pPr>
      <w:r w:rsidRPr="00B8545D">
        <w:rPr>
          <w:rFonts w:cs="Tahoma"/>
          <w:szCs w:val="22"/>
          <w:lang w:val="el-GR" w:eastAsia="el-GR"/>
        </w:rPr>
        <w:t>Κοινωνία της Πληροφορίας Α.Ε.</w:t>
      </w:r>
    </w:p>
    <w:p w14:paraId="1518F9B1" w14:textId="77777777" w:rsidR="007E000B" w:rsidRPr="00B8545D" w:rsidRDefault="007E000B" w:rsidP="007E000B">
      <w:pPr>
        <w:spacing w:line="276" w:lineRule="auto"/>
        <w:rPr>
          <w:rFonts w:cs="Tahoma"/>
          <w:szCs w:val="22"/>
          <w:lang w:val="el-GR" w:eastAsia="el-GR"/>
        </w:rPr>
      </w:pPr>
      <w:r w:rsidRPr="00B8545D">
        <w:rPr>
          <w:rFonts w:cs="Tahoma"/>
          <w:szCs w:val="22"/>
          <w:lang w:val="el-GR" w:eastAsia="el-GR"/>
        </w:rPr>
        <w:t xml:space="preserve"> Χανδρή 3, ΤΚ 18346 Μοσχάτο Αθήνα</w:t>
      </w:r>
    </w:p>
    <w:p w14:paraId="7A2FB152" w14:textId="77777777" w:rsidR="007E000B" w:rsidRPr="00B8545D" w:rsidRDefault="007E000B" w:rsidP="007E000B">
      <w:pPr>
        <w:spacing w:line="276" w:lineRule="auto"/>
        <w:rPr>
          <w:rFonts w:cs="Tahoma"/>
          <w:szCs w:val="22"/>
          <w:lang w:val="el-GR" w:eastAsia="el-GR"/>
        </w:rPr>
      </w:pPr>
      <w:r w:rsidRPr="00B8545D">
        <w:rPr>
          <w:rFonts w:cs="Tahoma"/>
          <w:szCs w:val="22"/>
          <w:lang w:val="el-GR" w:eastAsia="el-GR"/>
        </w:rPr>
        <w:t>ΑΦΜ:  999983307</w:t>
      </w:r>
    </w:p>
    <w:p w14:paraId="12B29592" w14:textId="77777777" w:rsidR="007E000B" w:rsidRPr="00B8545D" w:rsidRDefault="007E000B" w:rsidP="007E000B">
      <w:pPr>
        <w:rPr>
          <w:rFonts w:cs="Tahoma"/>
          <w:szCs w:val="22"/>
          <w:lang w:val="el-GR"/>
        </w:rPr>
      </w:pPr>
      <w:r w:rsidRPr="00B8545D">
        <w:rPr>
          <w:rFonts w:cs="Tahoma"/>
          <w:szCs w:val="22"/>
          <w:lang w:val="el-GR"/>
        </w:rPr>
        <w:t xml:space="preserve">Εγγύηση μας υπ’ </w:t>
      </w:r>
      <w:proofErr w:type="spellStart"/>
      <w:r w:rsidRPr="00B8545D">
        <w:rPr>
          <w:rFonts w:cs="Tahoma"/>
          <w:szCs w:val="22"/>
          <w:lang w:val="el-GR"/>
        </w:rPr>
        <w:t>αριθμ</w:t>
      </w:r>
      <w:proofErr w:type="spellEnd"/>
      <w:r w:rsidRPr="00B8545D">
        <w:rPr>
          <w:rFonts w:cs="Tahoma"/>
          <w:szCs w:val="22"/>
          <w:lang w:val="el-GR"/>
        </w:rPr>
        <w:t xml:space="preserve">. ……………….. ποσού ………………….……. ευρώ </w:t>
      </w:r>
    </w:p>
    <w:p w14:paraId="6820C266" w14:textId="77777777" w:rsidR="007E000B" w:rsidRPr="00B8545D" w:rsidRDefault="007E000B" w:rsidP="007E000B">
      <w:pPr>
        <w:rPr>
          <w:rFonts w:cs="Tahoma"/>
          <w:szCs w:val="22"/>
          <w:lang w:val="el-GR" w:eastAsia="el-GR"/>
        </w:rPr>
      </w:pPr>
      <w:r w:rsidRPr="00B8545D">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8545D">
        <w:rPr>
          <w:rFonts w:cs="Tahoma"/>
          <w:szCs w:val="22"/>
          <w:lang w:val="el-GR" w:eastAsia="el-GR"/>
        </w:rPr>
        <w:t>διζήσεως</w:t>
      </w:r>
      <w:proofErr w:type="spellEnd"/>
      <w:r w:rsidRPr="00B8545D">
        <w:rPr>
          <w:rFonts w:cs="Tahoma"/>
          <w:szCs w:val="22"/>
          <w:lang w:val="el-GR" w:eastAsia="el-GR"/>
        </w:rPr>
        <w:t>, μέχρι του ποσού των ευρώ  ……………………………………………υπέρ του</w:t>
      </w:r>
    </w:p>
    <w:p w14:paraId="4BCEC461" w14:textId="77777777" w:rsidR="007E000B" w:rsidRPr="00B8545D" w:rsidRDefault="007E000B" w:rsidP="007E000B">
      <w:pPr>
        <w:rPr>
          <w:rFonts w:cs="Tahoma"/>
          <w:szCs w:val="22"/>
          <w:lang w:val="el-GR" w:eastAsia="el-GR"/>
        </w:rPr>
      </w:pPr>
      <w:r w:rsidRPr="00B8545D">
        <w:rPr>
          <w:rFonts w:cs="Tahoma"/>
          <w:i/>
          <w:color w:val="FF0000"/>
          <w:szCs w:val="22"/>
          <w:u w:val="single"/>
          <w:lang w:val="el-GR" w:eastAsia="el-GR"/>
        </w:rPr>
        <w:t>{σε περίπτωση φυσικού προσώπου}:</w:t>
      </w:r>
      <w:r w:rsidRPr="009C3C60">
        <w:rPr>
          <w:bCs/>
          <w:szCs w:val="22"/>
          <w:lang w:val="el-GR"/>
        </w:rPr>
        <w:t xml:space="preserve"> </w:t>
      </w:r>
      <w:r w:rsidRPr="009C3C60">
        <w:rPr>
          <w:rFonts w:eastAsia="Calibri"/>
          <w:bCs/>
          <w:szCs w:val="22"/>
          <w:lang w:val="el-GR"/>
        </w:rPr>
        <w:t>(</w:t>
      </w:r>
      <w:r w:rsidRPr="00B8545D">
        <w:rPr>
          <w:rFonts w:cs="Tahoma"/>
          <w:szCs w:val="22"/>
          <w:lang w:val="el-GR" w:eastAsia="el-GR"/>
        </w:rPr>
        <w:t>ονοματεπώνυμο, πατρώνυμο) ..............................,  ΑΦΜ: ................ οδός............................. αριθμός.................ΤΚ………………</w:t>
      </w:r>
    </w:p>
    <w:p w14:paraId="5650AAB5" w14:textId="77777777" w:rsidR="007E000B" w:rsidRPr="00B8545D" w:rsidRDefault="007E000B" w:rsidP="007E000B">
      <w:pPr>
        <w:rPr>
          <w:rFonts w:cs="Tahoma"/>
          <w:szCs w:val="22"/>
          <w:lang w:val="el-GR" w:eastAsia="el-GR"/>
        </w:rPr>
      </w:pPr>
      <w:r w:rsidRPr="00B8545D">
        <w:rPr>
          <w:rFonts w:cs="Tahoma"/>
          <w:szCs w:val="22"/>
          <w:lang w:val="el-GR" w:eastAsia="el-GR"/>
        </w:rPr>
        <w:t>{</w:t>
      </w:r>
      <w:r w:rsidRPr="00B8545D">
        <w:rPr>
          <w:rFonts w:cs="Tahoma"/>
          <w:i/>
          <w:color w:val="FF0000"/>
          <w:szCs w:val="22"/>
          <w:u w:val="single"/>
          <w:lang w:val="el-GR" w:eastAsia="el-GR"/>
        </w:rPr>
        <w:t>Σε περίπτωση μεμονωμένης εταιρίας:</w:t>
      </w:r>
      <w:r w:rsidRPr="00B8545D">
        <w:rPr>
          <w:rFonts w:cs="Tahoma"/>
          <w:szCs w:val="22"/>
          <w:lang w:val="el-GR" w:eastAsia="el-GR"/>
        </w:rPr>
        <w:t xml:space="preserve"> της Εταιρίας ………. ΑΦΜ: ...... οδός …………. αριθμός … ΤΚ ………..,}</w:t>
      </w:r>
    </w:p>
    <w:p w14:paraId="6FB1CA0D" w14:textId="77777777" w:rsidR="007E000B" w:rsidRPr="00B8545D" w:rsidRDefault="007E000B" w:rsidP="007E000B">
      <w:pPr>
        <w:rPr>
          <w:rFonts w:cs="Tahoma"/>
          <w:szCs w:val="22"/>
          <w:lang w:val="el-GR" w:eastAsia="el-GR"/>
        </w:rPr>
      </w:pPr>
      <w:r w:rsidRPr="00B8545D">
        <w:rPr>
          <w:rFonts w:cs="Tahoma"/>
          <w:szCs w:val="22"/>
          <w:lang w:val="el-GR" w:eastAsia="el-GR"/>
        </w:rPr>
        <w:t>{</w:t>
      </w:r>
      <w:r w:rsidRPr="00B8545D">
        <w:rPr>
          <w:rFonts w:cs="Tahoma"/>
          <w:i/>
          <w:color w:val="FF0000"/>
          <w:szCs w:val="22"/>
          <w:u w:val="single"/>
          <w:lang w:val="el-GR" w:eastAsia="el-GR"/>
        </w:rPr>
        <w:t>ή σε περίπτωση Ένωσης ή Κοινοπραξίας:</w:t>
      </w:r>
      <w:r w:rsidRPr="00B8545D">
        <w:rPr>
          <w:rFonts w:cs="Tahoma"/>
          <w:szCs w:val="22"/>
          <w:lang w:val="el-GR" w:eastAsia="el-GR"/>
        </w:rPr>
        <w:t xml:space="preserve"> των Εταιριών </w:t>
      </w:r>
    </w:p>
    <w:p w14:paraId="12A14EEF" w14:textId="77777777" w:rsidR="007E000B" w:rsidRPr="00B8545D" w:rsidRDefault="007E000B" w:rsidP="007E000B">
      <w:pPr>
        <w:rPr>
          <w:rFonts w:cs="Tahoma"/>
          <w:szCs w:val="22"/>
          <w:lang w:val="el-GR" w:eastAsia="el-GR"/>
        </w:rPr>
      </w:pPr>
      <w:r w:rsidRPr="00B8545D">
        <w:rPr>
          <w:rFonts w:cs="Tahoma"/>
          <w:szCs w:val="22"/>
          <w:lang w:val="el-GR" w:eastAsia="el-GR"/>
        </w:rPr>
        <w:t>α) (πλήρη επωνυμία) …… ΑΦΜ…….….... οδός............................. αριθμός.................ΤΚ………………</w:t>
      </w:r>
    </w:p>
    <w:p w14:paraId="515DE431" w14:textId="77777777" w:rsidR="007E000B" w:rsidRPr="00B8545D" w:rsidRDefault="007E000B" w:rsidP="007E000B">
      <w:pPr>
        <w:rPr>
          <w:rFonts w:cs="Tahoma"/>
          <w:szCs w:val="22"/>
          <w:lang w:val="el-GR" w:eastAsia="el-GR"/>
        </w:rPr>
      </w:pPr>
      <w:r w:rsidRPr="00B8545D">
        <w:rPr>
          <w:rFonts w:cs="Tahoma"/>
          <w:szCs w:val="22"/>
          <w:lang w:val="el-GR" w:eastAsia="el-GR"/>
        </w:rPr>
        <w:t>β) (πλήρη επωνυμία) …… ΑΦΜ…….…....  οδός............................. αριθμός.................ΤΚ………………</w:t>
      </w:r>
    </w:p>
    <w:p w14:paraId="1A07FC93" w14:textId="77777777" w:rsidR="007E000B" w:rsidRPr="00B8545D" w:rsidRDefault="007E000B" w:rsidP="007E000B">
      <w:pPr>
        <w:rPr>
          <w:rFonts w:cs="Tahoma"/>
          <w:szCs w:val="22"/>
          <w:lang w:val="el-GR" w:eastAsia="el-GR"/>
        </w:rPr>
      </w:pPr>
      <w:r w:rsidRPr="00B8545D">
        <w:rPr>
          <w:rFonts w:cs="Tahoma"/>
          <w:szCs w:val="22"/>
          <w:lang w:val="el-GR" w:eastAsia="el-GR"/>
        </w:rPr>
        <w:t>γ) (πλήρη επωνυμία) …… ΑΦΜ…….…....  οδός............................. αριθμός.................ΤΚ………………</w:t>
      </w:r>
    </w:p>
    <w:p w14:paraId="3F7165E6" w14:textId="77777777" w:rsidR="007E000B" w:rsidRPr="00B8545D" w:rsidRDefault="007E000B" w:rsidP="007E000B">
      <w:pPr>
        <w:spacing w:line="276" w:lineRule="auto"/>
        <w:rPr>
          <w:rFonts w:cs="Tahoma"/>
          <w:color w:val="000000" w:themeColor="text1"/>
          <w:szCs w:val="22"/>
          <w:lang w:val="el-GR"/>
        </w:rPr>
      </w:pPr>
      <w:r w:rsidRPr="00B8545D">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8545D">
        <w:rPr>
          <w:rFonts w:cs="Tahoma"/>
          <w:color w:val="000000" w:themeColor="text1"/>
          <w:szCs w:val="22"/>
          <w:lang w:val="el-GR"/>
        </w:rPr>
        <w:t>ιδιότητάς</w:t>
      </w:r>
      <w:proofErr w:type="spellEnd"/>
      <w:r w:rsidRPr="00B8545D">
        <w:rPr>
          <w:rFonts w:cs="Tahoma"/>
          <w:color w:val="000000" w:themeColor="text1"/>
          <w:szCs w:val="22"/>
          <w:lang w:val="el-GR"/>
        </w:rPr>
        <w:t xml:space="preserve"> τους ως μελών της Ένωσης ή Κοινοπραξίας.}</w:t>
      </w:r>
    </w:p>
    <w:p w14:paraId="7C5F01DE" w14:textId="77777777" w:rsidR="007E000B" w:rsidRPr="00B8545D" w:rsidRDefault="007E000B" w:rsidP="007E000B">
      <w:pPr>
        <w:spacing w:line="276" w:lineRule="auto"/>
        <w:rPr>
          <w:rFonts w:cs="Tahoma"/>
          <w:color w:val="000000" w:themeColor="text1"/>
          <w:szCs w:val="22"/>
          <w:lang w:val="el-GR"/>
        </w:rPr>
      </w:pPr>
      <w:r w:rsidRPr="00B8545D">
        <w:rPr>
          <w:rFonts w:cs="Tahoma"/>
          <w:color w:val="000000" w:themeColor="text1"/>
          <w:szCs w:val="22"/>
          <w:lang w:val="el-GR"/>
        </w:rPr>
        <w:t xml:space="preserve">για την λήψη προκαταβολής για τη χορήγηση του …% </w:t>
      </w:r>
      <w:r w:rsidRPr="00B8545D">
        <w:rPr>
          <w:rFonts w:cs="Tahoma"/>
          <w:color w:val="000000" w:themeColor="text1"/>
          <w:szCs w:val="22"/>
          <w:lang w:val="el-GR" w:eastAsia="el-GR"/>
        </w:rPr>
        <w:t xml:space="preserve">(συμπληρώνετε το συνολικό ποσοστό της λαμβανόμενης προκαταβολής) </w:t>
      </w:r>
      <w:r w:rsidRPr="00B8545D">
        <w:rPr>
          <w:rFonts w:cs="Tahoma"/>
          <w:color w:val="000000" w:themeColor="text1"/>
          <w:szCs w:val="22"/>
          <w:lang w:val="el-GR"/>
        </w:rPr>
        <w:t xml:space="preserve">της συμβατικής αξίας μη περιλαμβανομένου του ΦΠΑ, ευρώ ………… </w:t>
      </w:r>
      <w:r w:rsidRPr="00B8545D">
        <w:rPr>
          <w:rFonts w:cs="Tahoma"/>
          <w:color w:val="000000" w:themeColor="text1"/>
          <w:szCs w:val="22"/>
          <w:lang w:val="el-GR" w:eastAsia="el-GR"/>
        </w:rPr>
        <w:t xml:space="preserve">(συμπληρώνετε το συνολικό ποσό της λαμβανόμενης προκαταβολής) </w:t>
      </w:r>
      <w:r w:rsidRPr="00B8545D">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B8545D">
        <w:rPr>
          <w:rFonts w:cs="Tahoma"/>
          <w:color w:val="000000" w:themeColor="text1"/>
          <w:szCs w:val="22"/>
          <w:lang w:val="el-GR" w:eastAsia="el-GR"/>
        </w:rPr>
        <w:t xml:space="preserve">(συμπληρώνετε την ημερομηνία διενέργειας του διαγωνισμού) </w:t>
      </w:r>
      <w:r w:rsidRPr="00B8545D">
        <w:rPr>
          <w:rFonts w:cs="Tahoma"/>
          <w:color w:val="000000" w:themeColor="text1"/>
          <w:szCs w:val="22"/>
          <w:lang w:val="el-GR"/>
        </w:rPr>
        <w:t xml:space="preserve">…………. για εκτέλεση του έργου </w:t>
      </w:r>
      <w:r w:rsidRPr="00B8545D">
        <w:rPr>
          <w:rFonts w:cs="Tahoma"/>
          <w:color w:val="000000" w:themeColor="text1"/>
          <w:szCs w:val="22"/>
          <w:lang w:val="el-GR" w:eastAsia="el-GR"/>
        </w:rPr>
        <w:t xml:space="preserve">(συμπληρώνετε τον τίτλο του έργου) </w:t>
      </w:r>
      <w:r w:rsidRPr="00B8545D">
        <w:rPr>
          <w:rFonts w:cs="Tahoma"/>
          <w:color w:val="000000" w:themeColor="text1"/>
          <w:szCs w:val="22"/>
          <w:lang w:val="el-GR"/>
        </w:rPr>
        <w:t xml:space="preserve">……… ……… συνολικής αξίας </w:t>
      </w:r>
      <w:r w:rsidRPr="00B8545D">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B8545D">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w:t>
      </w:r>
      <w:r w:rsidR="00EE021D" w:rsidRPr="00EE021D">
        <w:rPr>
          <w:bCs/>
          <w:lang w:val="el-GR"/>
        </w:rPr>
        <w:t xml:space="preserve"> </w:t>
      </w:r>
      <w:r w:rsidR="00EE021D">
        <w:rPr>
          <w:bCs/>
          <w:lang w:val="el-GR"/>
        </w:rPr>
        <w:t>όπως ισχύει</w:t>
      </w:r>
      <w:r w:rsidRPr="00B8545D">
        <w:rPr>
          <w:rFonts w:cs="Tahoma"/>
          <w:color w:val="000000" w:themeColor="text1"/>
          <w:szCs w:val="22"/>
          <w:lang w:val="el-GR"/>
        </w:rPr>
        <w:t xml:space="preserve"> , στο οποίο και μόνο περιορίζεται η εγγύησή μας.</w:t>
      </w:r>
    </w:p>
    <w:p w14:paraId="63D78F44" w14:textId="77777777" w:rsidR="007E000B" w:rsidRPr="00B8545D" w:rsidRDefault="007E000B" w:rsidP="007E000B">
      <w:pPr>
        <w:spacing w:line="276" w:lineRule="auto"/>
        <w:rPr>
          <w:rFonts w:cs="Tahoma"/>
          <w:color w:val="000000" w:themeColor="text1"/>
          <w:szCs w:val="22"/>
          <w:lang w:val="el-GR"/>
        </w:rPr>
      </w:pPr>
      <w:r w:rsidRPr="00B8545D">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FA01A03" w14:textId="77777777" w:rsidR="007E000B" w:rsidRPr="00B8545D" w:rsidRDefault="007E000B" w:rsidP="007E000B">
      <w:pPr>
        <w:spacing w:line="276" w:lineRule="auto"/>
        <w:rPr>
          <w:rFonts w:cs="Tahoma"/>
          <w:color w:val="000000" w:themeColor="text1"/>
          <w:szCs w:val="22"/>
          <w:lang w:val="el-GR"/>
        </w:rPr>
      </w:pPr>
      <w:r w:rsidRPr="00B8545D">
        <w:rPr>
          <w:rFonts w:cs="Tahoma"/>
          <w:color w:val="000000" w:themeColor="text1"/>
          <w:szCs w:val="22"/>
          <w:lang w:val="el-GR"/>
        </w:rPr>
        <w:t xml:space="preserve">Η παρούσα ισχύει </w:t>
      </w:r>
      <w:r w:rsidRPr="00B8545D">
        <w:rPr>
          <w:rFonts w:cs="Tahoma"/>
          <w:iCs/>
          <w:color w:val="000000" w:themeColor="text1"/>
          <w:szCs w:val="22"/>
          <w:lang w:val="el-GR"/>
        </w:rPr>
        <w:t>μέχρι και την ………………(Σημείωση προς την Τράπεζα</w:t>
      </w:r>
      <w:r w:rsidRPr="00B8545D">
        <w:rPr>
          <w:rFonts w:cs="Tahoma"/>
          <w:b/>
          <w:color w:val="000000" w:themeColor="text1"/>
          <w:szCs w:val="22"/>
          <w:lang w:val="el-GR"/>
        </w:rPr>
        <w:t>: διάρκεια ισχύος σύμφωνα με την παρ.</w:t>
      </w:r>
      <w:r w:rsidR="00EE2684">
        <w:rPr>
          <w:rFonts w:cs="Tahoma"/>
          <w:b/>
          <w:color w:val="000000" w:themeColor="text1"/>
          <w:szCs w:val="22"/>
          <w:lang w:val="el-GR"/>
        </w:rPr>
        <w:t xml:space="preserve"> </w:t>
      </w:r>
      <w:r w:rsidR="00383E82">
        <w:fldChar w:fldCharType="begin"/>
      </w:r>
      <w:r w:rsidR="00383E82" w:rsidRPr="00A815D3">
        <w:rPr>
          <w:lang w:val="el-GR"/>
        </w:rPr>
        <w:instrText xml:space="preserve"> </w:instrText>
      </w:r>
      <w:r w:rsidR="00383E82">
        <w:instrText>REF</w:instrText>
      </w:r>
      <w:r w:rsidR="00383E82" w:rsidRPr="00A815D3">
        <w:rPr>
          <w:lang w:val="el-GR"/>
        </w:rPr>
        <w:instrText xml:space="preserve"> _</w:instrText>
      </w:r>
      <w:r w:rsidR="00383E82">
        <w:instrText>Ref</w:instrText>
      </w:r>
      <w:r w:rsidR="00383E82" w:rsidRPr="00A815D3">
        <w:rPr>
          <w:lang w:val="el-GR"/>
        </w:rPr>
        <w:instrText>496542746 \</w:instrText>
      </w:r>
      <w:r w:rsidR="00383E82">
        <w:instrText>r</w:instrText>
      </w:r>
      <w:r w:rsidR="00383E82" w:rsidRPr="00A815D3">
        <w:rPr>
          <w:lang w:val="el-GR"/>
        </w:rPr>
        <w:instrText xml:space="preserve"> \</w:instrText>
      </w:r>
      <w:r w:rsidR="00383E82">
        <w:instrText>h</w:instrText>
      </w:r>
      <w:r w:rsidR="00383E82" w:rsidRPr="00A815D3">
        <w:rPr>
          <w:lang w:val="el-GR"/>
        </w:rPr>
        <w:instrText xml:space="preserve">  \* </w:instrText>
      </w:r>
      <w:r w:rsidR="00383E82">
        <w:instrText>MERGEFORMAT</w:instrText>
      </w:r>
      <w:r w:rsidR="00383E82" w:rsidRPr="00A815D3">
        <w:rPr>
          <w:lang w:val="el-GR"/>
        </w:rPr>
        <w:instrText xml:space="preserve"> </w:instrText>
      </w:r>
      <w:r w:rsidR="00383E82">
        <w:fldChar w:fldCharType="separate"/>
      </w:r>
      <w:r w:rsidR="00E44343" w:rsidRPr="00E44343">
        <w:rPr>
          <w:b/>
          <w:lang w:val="el-GR"/>
        </w:rPr>
        <w:t>4.1</w:t>
      </w:r>
      <w:r w:rsidR="00383E82">
        <w:fldChar w:fldCharType="end"/>
      </w:r>
      <w:r w:rsidRPr="00B8545D">
        <w:rPr>
          <w:rFonts w:cs="Tahoma"/>
          <w:b/>
          <w:color w:val="000000" w:themeColor="text1"/>
          <w:szCs w:val="22"/>
          <w:lang w:val="el-GR"/>
        </w:rPr>
        <w:t xml:space="preserve"> της παρούσας </w:t>
      </w:r>
      <w:r w:rsidRPr="00B8545D">
        <w:rPr>
          <w:rFonts w:cs="Tahoma"/>
          <w:iCs/>
          <w:color w:val="000000" w:themeColor="text1"/>
          <w:szCs w:val="22"/>
          <w:lang w:val="el-GR"/>
        </w:rPr>
        <w:t>)»</w:t>
      </w:r>
      <w:r w:rsidRPr="00B8545D">
        <w:rPr>
          <w:rFonts w:cs="Tahoma"/>
          <w:color w:val="000000" w:themeColor="text1"/>
          <w:szCs w:val="22"/>
          <w:lang w:val="el-GR"/>
        </w:rPr>
        <w:t>.</w:t>
      </w:r>
    </w:p>
    <w:p w14:paraId="1C12DE07" w14:textId="77777777" w:rsidR="007E000B" w:rsidRPr="00B8545D" w:rsidRDefault="007E000B" w:rsidP="007E000B">
      <w:pPr>
        <w:overflowPunct w:val="0"/>
        <w:autoSpaceDE w:val="0"/>
        <w:autoSpaceDN w:val="0"/>
        <w:adjustRightInd w:val="0"/>
        <w:spacing w:line="276" w:lineRule="auto"/>
        <w:textAlignment w:val="baseline"/>
        <w:rPr>
          <w:rFonts w:cs="Tahoma"/>
          <w:color w:val="000000" w:themeColor="text1"/>
          <w:szCs w:val="22"/>
          <w:lang w:val="el-GR"/>
        </w:rPr>
      </w:pPr>
      <w:r w:rsidRPr="00B8545D">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1ADC6C77" w14:textId="77777777" w:rsidR="00882E44" w:rsidRDefault="007E000B" w:rsidP="00792F84">
      <w:pPr>
        <w:spacing w:line="276" w:lineRule="auto"/>
        <w:jc w:val="right"/>
        <w:rPr>
          <w:rFonts w:cs="Tahoma"/>
          <w:sz w:val="18"/>
          <w:szCs w:val="18"/>
          <w:lang w:val="el-GR"/>
        </w:rPr>
      </w:pPr>
      <w:r w:rsidRPr="00B8545D">
        <w:rPr>
          <w:rFonts w:cs="Tahoma"/>
          <w:szCs w:val="22"/>
        </w:rPr>
        <w:t>(</w:t>
      </w:r>
      <w:proofErr w:type="spellStart"/>
      <w:r w:rsidRPr="00B8545D">
        <w:rPr>
          <w:rFonts w:cs="Tahoma"/>
          <w:szCs w:val="22"/>
        </w:rPr>
        <w:t>Εξουσιοδοτημένη</w:t>
      </w:r>
      <w:proofErr w:type="spellEnd"/>
      <w:r w:rsidRPr="00B8545D">
        <w:rPr>
          <w:rFonts w:cs="Tahoma"/>
          <w:szCs w:val="22"/>
        </w:rPr>
        <w:t xml:space="preserve"> υπ</w:t>
      </w:r>
      <w:proofErr w:type="spellStart"/>
      <w:r w:rsidRPr="00B8545D">
        <w:rPr>
          <w:rFonts w:cs="Tahoma"/>
          <w:szCs w:val="22"/>
        </w:rPr>
        <w:t>ογρ</w:t>
      </w:r>
      <w:proofErr w:type="spellEnd"/>
      <w:r w:rsidRPr="00B8545D">
        <w:rPr>
          <w:rFonts w:cs="Tahoma"/>
          <w:szCs w:val="22"/>
        </w:rPr>
        <w:t>αφή)</w:t>
      </w:r>
      <w:bookmarkEnd w:id="304"/>
    </w:p>
    <w:sectPr w:rsidR="00882E44" w:rsidSect="00124BA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450E8" w14:textId="77777777" w:rsidR="00C555C1" w:rsidRDefault="00C555C1">
      <w:pPr>
        <w:spacing w:after="0"/>
      </w:pPr>
      <w:r>
        <w:separator/>
      </w:r>
    </w:p>
  </w:endnote>
  <w:endnote w:type="continuationSeparator" w:id="0">
    <w:p w14:paraId="5B8EDE89" w14:textId="77777777" w:rsidR="00C555C1" w:rsidRDefault="00C555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OpenSymbol">
    <w:altName w:val="Arial Unicode MS"/>
    <w:charset w:val="00"/>
    <w:family w:val="auto"/>
    <w:pitch w:val="variable"/>
  </w:font>
  <w:font w:name="Angsana New">
    <w:altName w:val="Arial Unicode MS"/>
    <w:panose1 w:val="02020603050405020304"/>
    <w:charset w:val="DE"/>
    <w:family w:val="roman"/>
    <w:notTrueType/>
    <w:pitch w:val="variable"/>
    <w:sig w:usb0="01000000"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EUAlbertina">
    <w:altName w:val="Times New Roman"/>
    <w:panose1 w:val="00000000000000000000"/>
    <w:charset w:val="A1"/>
    <w:family w:val="auto"/>
    <w:notTrueType/>
    <w:pitch w:val="default"/>
    <w:sig w:usb0="00000081" w:usb1="00000000" w:usb2="00000000" w:usb3="00000000" w:csb0="00000008" w:csb1="00000000"/>
  </w:font>
  <w:font w:name="ArialMT">
    <w:altName w:val="Arial"/>
    <w:charset w:val="00"/>
    <w:family w:val="swiss"/>
    <w:pitch w:val="variable"/>
  </w:font>
  <w:font w:name="Open Sans">
    <w:altName w:val="Tahoma"/>
    <w:charset w:val="00"/>
    <w:family w:val="swiss"/>
    <w:pitch w:val="variable"/>
    <w:sig w:usb0="E00002EF" w:usb1="4000205B" w:usb2="00000028"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7935413"/>
      <w:docPartObj>
        <w:docPartGallery w:val="Page Numbers (Bottom of Page)"/>
        <w:docPartUnique/>
      </w:docPartObj>
    </w:sdtPr>
    <w:sdtEndPr>
      <w:rPr>
        <w:noProof/>
        <w:sz w:val="20"/>
        <w:szCs w:val="20"/>
      </w:rPr>
    </w:sdtEndPr>
    <w:sdtContent>
      <w:p w14:paraId="6346C474" w14:textId="77777777" w:rsidR="00C555C1" w:rsidRPr="00766AC6" w:rsidRDefault="00C555C1" w:rsidP="00766AC6">
        <w:pPr>
          <w:pStyle w:val="af2"/>
          <w:pBdr>
            <w:top w:val="single" w:sz="4" w:space="1" w:color="auto"/>
          </w:pBdr>
          <w:jc w:val="center"/>
          <w:rPr>
            <w:sz w:val="20"/>
            <w:szCs w:val="20"/>
          </w:rPr>
        </w:pPr>
        <w:r w:rsidRPr="00766AC6">
          <w:rPr>
            <w:sz w:val="20"/>
            <w:szCs w:val="20"/>
          </w:rPr>
          <w:fldChar w:fldCharType="begin"/>
        </w:r>
        <w:r w:rsidRPr="00766AC6">
          <w:rPr>
            <w:sz w:val="20"/>
            <w:szCs w:val="20"/>
          </w:rPr>
          <w:instrText xml:space="preserve"> PAGE   \* MERGEFORMAT </w:instrText>
        </w:r>
        <w:r w:rsidRPr="00766AC6">
          <w:rPr>
            <w:sz w:val="20"/>
            <w:szCs w:val="20"/>
          </w:rPr>
          <w:fldChar w:fldCharType="separate"/>
        </w:r>
        <w:r w:rsidR="00E44343">
          <w:rPr>
            <w:noProof/>
            <w:sz w:val="20"/>
            <w:szCs w:val="20"/>
          </w:rPr>
          <w:t>4</w:t>
        </w:r>
        <w:r w:rsidRPr="00766AC6">
          <w:rPr>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900513916"/>
      <w:docPartObj>
        <w:docPartGallery w:val="Page Numbers (Bottom of Page)"/>
        <w:docPartUnique/>
      </w:docPartObj>
    </w:sdtPr>
    <w:sdtEndPr>
      <w:rPr>
        <w:noProof/>
      </w:rPr>
    </w:sdtEndPr>
    <w:sdtContent>
      <w:p w14:paraId="77495B20" w14:textId="77777777" w:rsidR="00C555C1" w:rsidRPr="00A4342C" w:rsidRDefault="00C555C1" w:rsidP="00A4342C">
        <w:pPr>
          <w:pStyle w:val="af2"/>
          <w:pBdr>
            <w:top w:val="single" w:sz="4" w:space="1" w:color="auto"/>
          </w:pBdr>
          <w:jc w:val="center"/>
          <w:rPr>
            <w:sz w:val="20"/>
            <w:szCs w:val="20"/>
          </w:rPr>
        </w:pPr>
        <w:r w:rsidRPr="00A4342C">
          <w:rPr>
            <w:sz w:val="20"/>
            <w:szCs w:val="20"/>
          </w:rPr>
          <w:fldChar w:fldCharType="begin"/>
        </w:r>
        <w:r w:rsidRPr="00A4342C">
          <w:rPr>
            <w:sz w:val="20"/>
            <w:szCs w:val="20"/>
          </w:rPr>
          <w:instrText xml:space="preserve"> PAGE   \* MERGEFORMAT </w:instrText>
        </w:r>
        <w:r w:rsidRPr="00A4342C">
          <w:rPr>
            <w:sz w:val="20"/>
            <w:szCs w:val="20"/>
          </w:rPr>
          <w:fldChar w:fldCharType="separate"/>
        </w:r>
        <w:r w:rsidR="00E44343">
          <w:rPr>
            <w:noProof/>
            <w:sz w:val="20"/>
            <w:szCs w:val="20"/>
          </w:rPr>
          <w:t>3</w:t>
        </w:r>
        <w:r w:rsidRPr="00A4342C">
          <w:rPr>
            <w:noProof/>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66AED" w14:textId="77777777" w:rsidR="00C555C1" w:rsidRDefault="00C555C1">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E44343">
      <w:rPr>
        <w:noProof/>
        <w:sz w:val="20"/>
        <w:szCs w:val="20"/>
      </w:rPr>
      <w:t>90</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04D6B" w14:textId="77777777" w:rsidR="00C555C1" w:rsidRDefault="00C555C1">
      <w:pPr>
        <w:spacing w:after="0"/>
      </w:pPr>
      <w:r>
        <w:separator/>
      </w:r>
    </w:p>
  </w:footnote>
  <w:footnote w:type="continuationSeparator" w:id="0">
    <w:p w14:paraId="365FFFF0" w14:textId="77777777" w:rsidR="00C555C1" w:rsidRDefault="00C555C1">
      <w:pPr>
        <w:spacing w:after="0"/>
      </w:pPr>
      <w:r>
        <w:continuationSeparator/>
      </w:r>
    </w:p>
  </w:footnote>
  <w:footnote w:id="1">
    <w:p w14:paraId="7115954F" w14:textId="77777777" w:rsidR="00C555C1" w:rsidRPr="007D3A48" w:rsidRDefault="00C555C1">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640DFD12" w14:textId="77777777" w:rsidR="00C555C1" w:rsidRPr="007D3A48" w:rsidRDefault="00C555C1">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07B281AC" w14:textId="77777777" w:rsidR="00C555C1" w:rsidRPr="006B2C94" w:rsidRDefault="00C555C1" w:rsidP="00C931A2">
      <w:pPr>
        <w:pStyle w:val="af4"/>
        <w:rPr>
          <w:lang w:val="el-GR"/>
        </w:rPr>
      </w:pPr>
      <w:r>
        <w:rPr>
          <w:rStyle w:val="a4"/>
        </w:rPr>
        <w:footnoteRef/>
      </w:r>
      <w:r w:rsidRPr="006B2C94">
        <w:rPr>
          <w:lang w:val="el-GR"/>
        </w:rPr>
        <w:tab/>
        <w:t>Άρθρο 53, παρ.3 του ν. 4412/2016: Τα έγγραφα της σύμβασης (όπως περιγράφονται στην παρ. 2.1.1)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p>
  </w:footnote>
  <w:footnote w:id="4">
    <w:p w14:paraId="662546B3" w14:textId="77777777" w:rsidR="00C555C1" w:rsidRPr="006B2C94" w:rsidRDefault="00C555C1" w:rsidP="00C931A2">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5">
    <w:p w14:paraId="3F16291A" w14:textId="77777777" w:rsidR="00C555C1" w:rsidRPr="00FC6E92" w:rsidRDefault="00C555C1" w:rsidP="00C931A2">
      <w:pPr>
        <w:pStyle w:val="footers"/>
        <w:rPr>
          <w:lang w:val="el-GR"/>
        </w:rPr>
      </w:pPr>
      <w:r>
        <w:rPr>
          <w:rStyle w:val="a4"/>
        </w:rPr>
        <w:footnoteRef/>
      </w:r>
      <w:r w:rsidRPr="00FC6E92">
        <w:rPr>
          <w:lang w:val="el-GR"/>
        </w:rPr>
        <w:tab/>
      </w:r>
      <w:r>
        <w:rPr>
          <w:lang w:val="el-GR"/>
        </w:rPr>
        <w:t>Άρθρο</w:t>
      </w:r>
      <w:r w:rsidRPr="00FC6E92">
        <w:rPr>
          <w:lang w:val="el-GR"/>
        </w:rPr>
        <w:t xml:space="preserve"> 92, </w:t>
      </w:r>
      <w:r>
        <w:rPr>
          <w:lang w:val="el-GR"/>
        </w:rPr>
        <w:t>παρ</w:t>
      </w:r>
      <w:r w:rsidRPr="00FC6E92">
        <w:rPr>
          <w:lang w:val="el-GR"/>
        </w:rPr>
        <w:t xml:space="preserve">.4 </w:t>
      </w:r>
      <w:r>
        <w:rPr>
          <w:lang w:val="el-GR"/>
        </w:rPr>
        <w:t>του</w:t>
      </w:r>
      <w:r w:rsidRPr="00FC6E92">
        <w:rPr>
          <w:lang w:val="el-GR"/>
        </w:rPr>
        <w:t xml:space="preserve"> </w:t>
      </w:r>
      <w:r>
        <w:rPr>
          <w:lang w:val="el-GR"/>
        </w:rPr>
        <w:t>ν</w:t>
      </w:r>
      <w:r w:rsidRPr="00FC6E92">
        <w:rPr>
          <w:lang w:val="el-GR"/>
        </w:rPr>
        <w:t>. 4412/2016</w:t>
      </w:r>
    </w:p>
  </w:footnote>
  <w:footnote w:id="6">
    <w:p w14:paraId="5033AFBF" w14:textId="77777777" w:rsidR="00C555C1" w:rsidRPr="006B2C94" w:rsidRDefault="00C555C1" w:rsidP="00E87EA9">
      <w:pPr>
        <w:pStyle w:val="af4"/>
        <w:rPr>
          <w:lang w:val="el-GR"/>
        </w:rPr>
      </w:pPr>
      <w:r>
        <w:rPr>
          <w:rStyle w:val="a4"/>
        </w:rPr>
        <w:footnoteRef/>
      </w:r>
      <w:r>
        <w:rPr>
          <w:szCs w:val="18"/>
          <w:lang w:val="el-GR"/>
        </w:rPr>
        <w:tab/>
        <w:t>Πρβλ. παρ. 10 άρθρου 73 ν.4412/2016</w:t>
      </w:r>
      <w:r>
        <w:rPr>
          <w:bCs/>
          <w:szCs w:val="18"/>
          <w:lang w:val="el-GR"/>
        </w:rPr>
        <w:t xml:space="preserve">, η οποία προστέθηκε με το άρθρο 107 περ. 9 του ν. 4497/2017. </w:t>
      </w:r>
    </w:p>
  </w:footnote>
  <w:footnote w:id="7">
    <w:p w14:paraId="69EA2267" w14:textId="77777777" w:rsidR="00C555C1" w:rsidRPr="006B2C94" w:rsidRDefault="00C555C1" w:rsidP="00100156">
      <w:pPr>
        <w:pStyle w:val="af4"/>
        <w:ind w:left="0" w:firstLine="0"/>
        <w:rPr>
          <w:lang w:val="el-GR"/>
        </w:rPr>
      </w:pPr>
      <w:r>
        <w:rPr>
          <w:rStyle w:val="a4"/>
        </w:rPr>
        <w:footnoteRef/>
      </w:r>
      <w:r>
        <w:rPr>
          <w:rFonts w:eastAsia="Calibri"/>
          <w:lang w:val="el-GR"/>
        </w:rPr>
        <w:t xml:space="preserve">       </w:t>
      </w:r>
      <w:r>
        <w:rPr>
          <w:szCs w:val="18"/>
          <w:lang w:val="el-GR"/>
        </w:rPr>
        <w:t>Πρβ. άρθρο 73 παρ. 2 περίπτωση γ του ν. 4412/2016 , η οποία προστέθηκε με το άρθρο 39 του ν. 4488/2017.</w:t>
      </w:r>
    </w:p>
  </w:footnote>
  <w:footnote w:id="8">
    <w:p w14:paraId="5636B876" w14:textId="77777777" w:rsidR="00C555C1" w:rsidRPr="006B2C94" w:rsidRDefault="00C555C1" w:rsidP="00F03028">
      <w:pPr>
        <w:pStyle w:val="af4"/>
        <w:ind w:left="454" w:hanging="454"/>
        <w:rPr>
          <w:lang w:val="el-GR"/>
        </w:rPr>
      </w:pPr>
      <w:r>
        <w:rPr>
          <w:rStyle w:val="a4"/>
        </w:rPr>
        <w:footnoteRef/>
      </w:r>
      <w:r>
        <w:rPr>
          <w:szCs w:val="18"/>
          <w:lang w:val="el-GR"/>
        </w:rPr>
        <w:tab/>
        <w:t xml:space="preserve">Πρβλ. παράγραφο 10 του άρθρου 73 ν.4412/2016, η οποία προστέθηκε με το άρθρο 107 περ. 9 του ν. 4497/2017. </w:t>
      </w:r>
    </w:p>
  </w:footnote>
  <w:footnote w:id="9">
    <w:p w14:paraId="0C4F680D" w14:textId="77777777" w:rsidR="00C555C1" w:rsidRPr="006B2C94" w:rsidRDefault="00C555C1" w:rsidP="00EE7F42">
      <w:pPr>
        <w:pStyle w:val="af4"/>
        <w:rPr>
          <w:lang w:val="el-GR"/>
        </w:rPr>
      </w:pPr>
      <w:r>
        <w:rPr>
          <w:rStyle w:val="a4"/>
        </w:rPr>
        <w:footnoteRef/>
      </w:r>
      <w:r>
        <w:rPr>
          <w:lang w:val="el-GR"/>
        </w:rPr>
        <w:tab/>
        <w:t>Πρβλ. ομοίως ανωτέρω υποσημειώσεις ως προς την υπογραφή του ΕΕΕΣ.</w:t>
      </w:r>
    </w:p>
  </w:footnote>
  <w:footnote w:id="10">
    <w:p w14:paraId="5D5784C0" w14:textId="77777777" w:rsidR="00C555C1" w:rsidRPr="00EE7F42" w:rsidRDefault="00C555C1" w:rsidP="006E4901">
      <w:pPr>
        <w:pStyle w:val="af4"/>
        <w:rPr>
          <w:lang w:val="en-US"/>
        </w:rPr>
      </w:pPr>
      <w:r>
        <w:rPr>
          <w:rStyle w:val="ab"/>
        </w:rPr>
        <w:footnoteRef/>
      </w:r>
      <w:r w:rsidRPr="00EE7F42">
        <w:rPr>
          <w:lang w:val="en-US"/>
        </w:rPr>
        <w:t xml:space="preserve"> </w:t>
      </w:r>
      <w:r w:rsidRPr="00162116">
        <w:rPr>
          <w:lang w:val="el-GR"/>
        </w:rPr>
        <w:t>Ως</w:t>
      </w:r>
      <w:r w:rsidRPr="00EE7F42">
        <w:rPr>
          <w:lang w:val="en-US"/>
        </w:rPr>
        <w:t xml:space="preserve"> </w:t>
      </w:r>
      <w:r w:rsidRPr="00162116">
        <w:rPr>
          <w:lang w:val="el-GR"/>
        </w:rPr>
        <w:t>ΘΕΣΕΙΣ</w:t>
      </w:r>
      <w:r w:rsidRPr="00EE7F42">
        <w:rPr>
          <w:lang w:val="en-US"/>
        </w:rPr>
        <w:t xml:space="preserve"> </w:t>
      </w:r>
      <w:r w:rsidRPr="00162116">
        <w:rPr>
          <w:lang w:val="el-GR"/>
        </w:rPr>
        <w:t>ενδεικτικά</w:t>
      </w:r>
      <w:r w:rsidRPr="00EE7F42">
        <w:rPr>
          <w:lang w:val="en-US"/>
        </w:rPr>
        <w:t xml:space="preserve"> </w:t>
      </w:r>
      <w:r w:rsidRPr="00162116">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162116">
        <w:rPr>
          <w:lang w:val="el-GR"/>
        </w:rPr>
        <w:t>κλπ</w:t>
      </w:r>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14B29" w14:textId="77777777" w:rsidR="00C555C1" w:rsidRPr="00A72EAA" w:rsidRDefault="00C555C1" w:rsidP="000244B8">
    <w:pPr>
      <w:pStyle w:val="af3"/>
      <w:pBdr>
        <w:bottom w:val="single" w:sz="4" w:space="1" w:color="auto"/>
      </w:pBdr>
      <w:tabs>
        <w:tab w:val="right" w:pos="9639"/>
      </w:tabs>
      <w:rPr>
        <w:sz w:val="20"/>
        <w:szCs w:val="20"/>
        <w:lang w:val="el-GR"/>
      </w:rPr>
    </w:pPr>
    <w:r w:rsidRPr="00A72EAA">
      <w:rPr>
        <w:sz w:val="20"/>
        <w:szCs w:val="20"/>
        <w:lang w:val="el-GR"/>
      </w:rPr>
      <w:t>Διακήρυξη Ανοικτού Ηλεκτρονικού Διαγωνισμού για το έργο: «</w:t>
    </w:r>
    <w:r w:rsidRPr="003C3836">
      <w:rPr>
        <w:sz w:val="20"/>
        <w:szCs w:val="20"/>
        <w:lang w:val="el-GR"/>
      </w:rPr>
      <w:t>Υπηρεσίες διαχείρισης και υποστήριξης του Συστήματος Διαχείρισης Ανθρώπινου Δυναμικού</w:t>
    </w:r>
    <w:r w:rsidRPr="00A72EAA">
      <w:rPr>
        <w:sz w:val="20"/>
        <w:szCs w:val="20"/>
        <w:lang w:val="el-G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CA1C8" w14:textId="77777777" w:rsidR="00C555C1" w:rsidRPr="00A72EAA" w:rsidRDefault="00C555C1" w:rsidP="00BE40FF">
    <w:pPr>
      <w:pStyle w:val="af3"/>
      <w:pBdr>
        <w:bottom w:val="single" w:sz="4" w:space="1" w:color="auto"/>
      </w:pBdr>
      <w:tabs>
        <w:tab w:val="right" w:pos="9639"/>
      </w:tabs>
      <w:rPr>
        <w:sz w:val="20"/>
        <w:szCs w:val="20"/>
        <w:lang w:val="el-GR"/>
      </w:rPr>
    </w:pPr>
    <w:r w:rsidRPr="00A72EAA">
      <w:rPr>
        <w:sz w:val="20"/>
        <w:szCs w:val="20"/>
        <w:lang w:val="el-GR"/>
      </w:rPr>
      <w:t>Διακήρυξη Ανοικτού Ηλεκτρονικού Διαγωνισμού για το έργο: «</w:t>
    </w:r>
    <w:bookmarkStart w:id="0" w:name="_Hlk514933395"/>
    <w:r w:rsidRPr="003C3836">
      <w:rPr>
        <w:sz w:val="20"/>
        <w:szCs w:val="20"/>
        <w:lang w:val="el-GR"/>
      </w:rPr>
      <w:t>Υπηρεσίες διαχείρισης και υποστήριξης του Συστήματος Διαχείρισης Ανθρώπινου Δυναμικού</w:t>
    </w:r>
    <w:bookmarkEnd w:id="0"/>
    <w:r w:rsidRPr="00A72EAA">
      <w:rPr>
        <w:sz w:val="20"/>
        <w:szCs w:val="20"/>
        <w:lang w:val="el-GR"/>
      </w:rPr>
      <w:t>»</w:t>
    </w:r>
  </w:p>
  <w:p w14:paraId="33D75CD5" w14:textId="77777777" w:rsidR="00C555C1" w:rsidRPr="00A72EAA" w:rsidRDefault="00C555C1">
    <w:pPr>
      <w:pStyle w:val="af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E0E36" w14:textId="77777777" w:rsidR="00C555C1" w:rsidRPr="00B8545D" w:rsidRDefault="00C555C1" w:rsidP="00B8545D">
    <w:pPr>
      <w:pStyle w:val="af3"/>
      <w:pBdr>
        <w:bottom w:val="single" w:sz="4" w:space="1" w:color="auto"/>
      </w:pBdr>
      <w:tabs>
        <w:tab w:val="right" w:pos="9639"/>
      </w:tabs>
      <w:rPr>
        <w:sz w:val="20"/>
        <w:szCs w:val="20"/>
        <w:lang w:val="el-GR"/>
      </w:rPr>
    </w:pPr>
    <w:r w:rsidRPr="00B8545D">
      <w:rPr>
        <w:sz w:val="20"/>
        <w:szCs w:val="20"/>
        <w:lang w:val="el-GR"/>
      </w:rPr>
      <w:t>Διακήρυξη Ανοικτού Ηλεκτρονικού Διαγωνισμού για το έργο: «</w:t>
    </w:r>
    <w:r w:rsidRPr="003C3836">
      <w:rPr>
        <w:sz w:val="20"/>
        <w:szCs w:val="20"/>
        <w:lang w:val="el-GR"/>
      </w:rPr>
      <w:t>Υπηρεσίες διαχείρισης και υποστήριξης του Συστήματος Διαχείρισης Ανθρώπινου Δυναμικού</w:t>
    </w:r>
    <w:r w:rsidRPr="00B8545D">
      <w:rPr>
        <w:sz w:val="20"/>
        <w:szCs w:val="20"/>
        <w:lang w:val="el-GR"/>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7620C" w14:textId="77777777" w:rsidR="00C555C1" w:rsidRPr="00A72EAA" w:rsidRDefault="00C555C1" w:rsidP="00BE40FF">
    <w:pPr>
      <w:pStyle w:val="af3"/>
      <w:pBdr>
        <w:bottom w:val="single" w:sz="4" w:space="1" w:color="auto"/>
      </w:pBdr>
      <w:tabs>
        <w:tab w:val="right" w:pos="9639"/>
      </w:tabs>
      <w:rPr>
        <w:sz w:val="20"/>
        <w:szCs w:val="20"/>
        <w:lang w:val="el-GR"/>
      </w:rPr>
    </w:pPr>
    <w:r w:rsidRPr="00A72EAA">
      <w:rPr>
        <w:sz w:val="20"/>
        <w:szCs w:val="20"/>
        <w:lang w:val="el-GR"/>
      </w:rPr>
      <w:t>Διακήρυξη Ανοικτού Ηλεκτρονικού Διαγωνισμού για το έργο: «</w:t>
    </w:r>
    <w:r w:rsidRPr="003C3836">
      <w:rPr>
        <w:sz w:val="20"/>
        <w:szCs w:val="20"/>
        <w:lang w:val="el-GR"/>
      </w:rPr>
      <w:t>Υπηρεσίες διαχείρισης και υποστήριξης του Συστήματος Διαχείρισης Ανθρώπινου Δυναμικού</w:t>
    </w:r>
    <w:r w:rsidRPr="00A72EAA">
      <w:rPr>
        <w:sz w:val="20"/>
        <w:szCs w:val="20"/>
        <w:lang w:val="el-GR"/>
      </w:rPr>
      <w:t>»</w:t>
    </w:r>
  </w:p>
  <w:p w14:paraId="25C94020" w14:textId="77777777" w:rsidR="00C555C1" w:rsidRPr="009C3C60" w:rsidRDefault="00C555C1">
    <w:pPr>
      <w:pStyle w:val="af3"/>
      <w:rPr>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43208" w14:textId="77777777" w:rsidR="00C555C1" w:rsidRPr="00A72EAA" w:rsidRDefault="00C555C1" w:rsidP="00BE40FF">
    <w:pPr>
      <w:pStyle w:val="af3"/>
      <w:pBdr>
        <w:bottom w:val="single" w:sz="4" w:space="1" w:color="auto"/>
      </w:pBdr>
      <w:tabs>
        <w:tab w:val="right" w:pos="9639"/>
      </w:tabs>
      <w:rPr>
        <w:sz w:val="20"/>
        <w:szCs w:val="20"/>
        <w:lang w:val="el-GR"/>
      </w:rPr>
    </w:pPr>
    <w:r w:rsidRPr="00A72EAA">
      <w:rPr>
        <w:sz w:val="20"/>
        <w:szCs w:val="20"/>
        <w:lang w:val="el-GR"/>
      </w:rPr>
      <w:t>Διακήρυξη Ανοικτού Ηλεκτρονικού Διαγωνισμού για το έργο: «</w:t>
    </w:r>
    <w:r w:rsidRPr="003C3836">
      <w:rPr>
        <w:sz w:val="20"/>
        <w:szCs w:val="20"/>
        <w:lang w:val="el-GR"/>
      </w:rPr>
      <w:t>Υπηρεσίες διαχείρισης και υποστήριξης του Συστήματος Διαχείρισης Ανθρώπινου Δυναμικού</w:t>
    </w:r>
    <w:r w:rsidRPr="00A72EAA">
      <w:rPr>
        <w:sz w:val="20"/>
        <w:szCs w:val="20"/>
        <w:lang w:val="el-G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14C1FCC"/>
    <w:lvl w:ilvl="0">
      <w:numFmt w:val="bullet"/>
      <w:lvlText w:val="*"/>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7E44549C"/>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1CC1060"/>
    <w:multiLevelType w:val="hybridMultilevel"/>
    <w:tmpl w:val="39C4764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2047A3A"/>
    <w:multiLevelType w:val="hybridMultilevel"/>
    <w:tmpl w:val="A5F07FF6"/>
    <w:lvl w:ilvl="0" w:tplc="0409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2966F3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029C471D"/>
    <w:multiLevelType w:val="multilevel"/>
    <w:tmpl w:val="332685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6" w15:restartNumberingAfterBreak="0">
    <w:nsid w:val="05E70FC7"/>
    <w:multiLevelType w:val="multilevel"/>
    <w:tmpl w:val="132AA7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7BC6327"/>
    <w:multiLevelType w:val="hybridMultilevel"/>
    <w:tmpl w:val="D9F6479A"/>
    <w:lvl w:ilvl="0" w:tplc="3078C25E">
      <w:start w:val="1"/>
      <w:numFmt w:val="decimal"/>
      <w:lvlText w:val="%1."/>
      <w:lvlJc w:val="left"/>
      <w:pPr>
        <w:ind w:left="45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0E2D7EFD"/>
    <w:multiLevelType w:val="hybridMultilevel"/>
    <w:tmpl w:val="0BECBA0A"/>
    <w:lvl w:ilvl="0" w:tplc="C5DC0F5C">
      <w:start w:val="1"/>
      <w:numFmt w:val="decimal"/>
      <w:lvlText w:val="%1."/>
      <w:lvlJc w:val="left"/>
      <w:pPr>
        <w:tabs>
          <w:tab w:val="num" w:pos="360"/>
        </w:tabs>
        <w:ind w:left="360" w:hanging="360"/>
      </w:pPr>
      <w:rPr>
        <w:rFonts w:hint="default"/>
        <w:b w:val="0"/>
        <w:i w:val="0"/>
        <w:color w:val="auto"/>
        <w:sz w:val="22"/>
        <w:szCs w:val="22"/>
        <w:u w:val="none"/>
      </w:rPr>
    </w:lvl>
    <w:lvl w:ilvl="1" w:tplc="04080019">
      <w:start w:val="1"/>
      <w:numFmt w:val="lowerLetter"/>
      <w:lvlText w:val="%2."/>
      <w:lvlJc w:val="left"/>
      <w:pPr>
        <w:ind w:left="113" w:hanging="360"/>
      </w:pPr>
    </w:lvl>
    <w:lvl w:ilvl="2" w:tplc="0408001B">
      <w:start w:val="1"/>
      <w:numFmt w:val="lowerRoman"/>
      <w:lvlText w:val="%3."/>
      <w:lvlJc w:val="right"/>
      <w:pPr>
        <w:ind w:left="833" w:hanging="180"/>
      </w:pPr>
    </w:lvl>
    <w:lvl w:ilvl="3" w:tplc="0408000F" w:tentative="1">
      <w:start w:val="1"/>
      <w:numFmt w:val="decimal"/>
      <w:lvlText w:val="%4."/>
      <w:lvlJc w:val="left"/>
      <w:pPr>
        <w:ind w:left="1553" w:hanging="360"/>
      </w:pPr>
    </w:lvl>
    <w:lvl w:ilvl="4" w:tplc="04080019" w:tentative="1">
      <w:start w:val="1"/>
      <w:numFmt w:val="lowerLetter"/>
      <w:lvlText w:val="%5."/>
      <w:lvlJc w:val="left"/>
      <w:pPr>
        <w:ind w:left="2273" w:hanging="360"/>
      </w:pPr>
    </w:lvl>
    <w:lvl w:ilvl="5" w:tplc="0408001B" w:tentative="1">
      <w:start w:val="1"/>
      <w:numFmt w:val="lowerRoman"/>
      <w:lvlText w:val="%6."/>
      <w:lvlJc w:val="right"/>
      <w:pPr>
        <w:ind w:left="2993" w:hanging="180"/>
      </w:pPr>
    </w:lvl>
    <w:lvl w:ilvl="6" w:tplc="0408000F" w:tentative="1">
      <w:start w:val="1"/>
      <w:numFmt w:val="decimal"/>
      <w:lvlText w:val="%7."/>
      <w:lvlJc w:val="left"/>
      <w:pPr>
        <w:ind w:left="3713" w:hanging="360"/>
      </w:pPr>
    </w:lvl>
    <w:lvl w:ilvl="7" w:tplc="04080019" w:tentative="1">
      <w:start w:val="1"/>
      <w:numFmt w:val="lowerLetter"/>
      <w:lvlText w:val="%8."/>
      <w:lvlJc w:val="left"/>
      <w:pPr>
        <w:ind w:left="4433" w:hanging="360"/>
      </w:pPr>
    </w:lvl>
    <w:lvl w:ilvl="8" w:tplc="0408001B" w:tentative="1">
      <w:start w:val="1"/>
      <w:numFmt w:val="lowerRoman"/>
      <w:lvlText w:val="%9."/>
      <w:lvlJc w:val="right"/>
      <w:pPr>
        <w:ind w:left="5153" w:hanging="180"/>
      </w:pPr>
    </w:lvl>
  </w:abstractNum>
  <w:abstractNum w:abstractNumId="21" w15:restartNumberingAfterBreak="0">
    <w:nsid w:val="123401C2"/>
    <w:multiLevelType w:val="hybridMultilevel"/>
    <w:tmpl w:val="46F6ACD6"/>
    <w:lvl w:ilvl="0" w:tplc="209A261C">
      <w:start w:val="1"/>
      <w:numFmt w:val="lowerLetter"/>
      <w:lvlText w:val="%1."/>
      <w:lvlJc w:val="left"/>
      <w:pPr>
        <w:tabs>
          <w:tab w:val="num" w:pos="1620"/>
        </w:tabs>
        <w:ind w:left="16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12946FAC"/>
    <w:multiLevelType w:val="multilevel"/>
    <w:tmpl w:val="EB8E46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12F86E90"/>
    <w:multiLevelType w:val="hybridMultilevel"/>
    <w:tmpl w:val="668A2AF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17DD31F3"/>
    <w:multiLevelType w:val="hybridMultilevel"/>
    <w:tmpl w:val="C94E564A"/>
    <w:lvl w:ilvl="0" w:tplc="04080005">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B6A7689"/>
    <w:multiLevelType w:val="hybridMultilevel"/>
    <w:tmpl w:val="3CACEB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C20382"/>
    <w:multiLevelType w:val="hybridMultilevel"/>
    <w:tmpl w:val="7CD2EDCA"/>
    <w:lvl w:ilvl="0" w:tplc="62860CE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D366901"/>
    <w:multiLevelType w:val="hybridMultilevel"/>
    <w:tmpl w:val="18C0EDA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15:restartNumberingAfterBreak="0">
    <w:nsid w:val="25C539FC"/>
    <w:multiLevelType w:val="hybridMultilevel"/>
    <w:tmpl w:val="DB5AC19E"/>
    <w:lvl w:ilvl="0" w:tplc="FFFFFFFF">
      <w:start w:val="1"/>
      <w:numFmt w:val="decimal"/>
      <w:lvlText w:val="%1."/>
      <w:lvlJc w:val="left"/>
      <w:pPr>
        <w:tabs>
          <w:tab w:val="num" w:pos="720"/>
        </w:tabs>
        <w:ind w:left="720" w:hanging="360"/>
      </w:pPr>
      <w:rPr>
        <w:rFonts w:cs="Times New Roman"/>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61B234A"/>
    <w:multiLevelType w:val="hybridMultilevel"/>
    <w:tmpl w:val="E070EAA6"/>
    <w:lvl w:ilvl="0" w:tplc="FFFFFFFF">
      <w:start w:val="1"/>
      <w:numFmt w:val="lowerRoman"/>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2" w15:restartNumberingAfterBreak="0">
    <w:nsid w:val="266123A5"/>
    <w:multiLevelType w:val="multilevel"/>
    <w:tmpl w:val="332685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7E83C27"/>
    <w:multiLevelType w:val="hybridMultilevel"/>
    <w:tmpl w:val="B70A86AC"/>
    <w:lvl w:ilvl="0" w:tplc="0408000F">
      <w:start w:val="1"/>
      <w:numFmt w:val="decimal"/>
      <w:lvlText w:val="%1."/>
      <w:lvlJc w:val="left"/>
      <w:pPr>
        <w:tabs>
          <w:tab w:val="num" w:pos="510"/>
        </w:tabs>
        <w:ind w:left="510" w:hanging="397"/>
      </w:pPr>
      <w:rPr>
        <w:rFonts w:ascii="Tahoma" w:hAnsi="Tahoma" w:hint="default"/>
        <w:b w:val="0"/>
        <w:i w:val="0"/>
        <w:color w:val="auto"/>
        <w:sz w:val="20"/>
        <w:szCs w:val="20"/>
        <w:u w:val="none"/>
      </w:rPr>
    </w:lvl>
    <w:lvl w:ilvl="1" w:tplc="04080019">
      <w:start w:val="1"/>
      <w:numFmt w:val="lowerLetter"/>
      <w:lvlText w:val="%2."/>
      <w:lvlJc w:val="left"/>
      <w:pPr>
        <w:tabs>
          <w:tab w:val="num" w:pos="1553"/>
        </w:tabs>
        <w:ind w:left="1553" w:hanging="360"/>
      </w:pPr>
    </w:lvl>
    <w:lvl w:ilvl="2" w:tplc="0408001B">
      <w:start w:val="1"/>
      <w:numFmt w:val="lowerRoman"/>
      <w:lvlText w:val="%3."/>
      <w:lvlJc w:val="right"/>
      <w:pPr>
        <w:tabs>
          <w:tab w:val="num" w:pos="2273"/>
        </w:tabs>
        <w:ind w:left="2273" w:hanging="180"/>
      </w:pPr>
    </w:lvl>
    <w:lvl w:ilvl="3" w:tplc="0408000F" w:tentative="1">
      <w:start w:val="1"/>
      <w:numFmt w:val="decimal"/>
      <w:lvlText w:val="%4."/>
      <w:lvlJc w:val="left"/>
      <w:pPr>
        <w:tabs>
          <w:tab w:val="num" w:pos="2993"/>
        </w:tabs>
        <w:ind w:left="2993" w:hanging="360"/>
      </w:pPr>
    </w:lvl>
    <w:lvl w:ilvl="4" w:tplc="04080019" w:tentative="1">
      <w:start w:val="1"/>
      <w:numFmt w:val="lowerLetter"/>
      <w:lvlText w:val="%5."/>
      <w:lvlJc w:val="left"/>
      <w:pPr>
        <w:tabs>
          <w:tab w:val="num" w:pos="3713"/>
        </w:tabs>
        <w:ind w:left="3713" w:hanging="360"/>
      </w:pPr>
    </w:lvl>
    <w:lvl w:ilvl="5" w:tplc="0408001B" w:tentative="1">
      <w:start w:val="1"/>
      <w:numFmt w:val="lowerRoman"/>
      <w:lvlText w:val="%6."/>
      <w:lvlJc w:val="right"/>
      <w:pPr>
        <w:tabs>
          <w:tab w:val="num" w:pos="4433"/>
        </w:tabs>
        <w:ind w:left="4433" w:hanging="180"/>
      </w:pPr>
    </w:lvl>
    <w:lvl w:ilvl="6" w:tplc="0408000F" w:tentative="1">
      <w:start w:val="1"/>
      <w:numFmt w:val="decimal"/>
      <w:lvlText w:val="%7."/>
      <w:lvlJc w:val="left"/>
      <w:pPr>
        <w:tabs>
          <w:tab w:val="num" w:pos="5153"/>
        </w:tabs>
        <w:ind w:left="5153" w:hanging="360"/>
      </w:pPr>
    </w:lvl>
    <w:lvl w:ilvl="7" w:tplc="04080019" w:tentative="1">
      <w:start w:val="1"/>
      <w:numFmt w:val="lowerLetter"/>
      <w:lvlText w:val="%8."/>
      <w:lvlJc w:val="left"/>
      <w:pPr>
        <w:tabs>
          <w:tab w:val="num" w:pos="5873"/>
        </w:tabs>
        <w:ind w:left="5873" w:hanging="360"/>
      </w:pPr>
    </w:lvl>
    <w:lvl w:ilvl="8" w:tplc="0408001B" w:tentative="1">
      <w:start w:val="1"/>
      <w:numFmt w:val="lowerRoman"/>
      <w:lvlText w:val="%9."/>
      <w:lvlJc w:val="right"/>
      <w:pPr>
        <w:tabs>
          <w:tab w:val="num" w:pos="6593"/>
        </w:tabs>
        <w:ind w:left="6593" w:hanging="180"/>
      </w:pPr>
    </w:lvl>
  </w:abstractNum>
  <w:abstractNum w:abstractNumId="34" w15:restartNumberingAfterBreak="0">
    <w:nsid w:val="282D6F86"/>
    <w:multiLevelType w:val="multilevel"/>
    <w:tmpl w:val="C7E666D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AA824E3"/>
    <w:multiLevelType w:val="hybridMultilevel"/>
    <w:tmpl w:val="985CA88A"/>
    <w:lvl w:ilvl="0" w:tplc="FFFFFFFF">
      <w:start w:val="1"/>
      <w:numFmt w:val="decimal"/>
      <w:lvlText w:val="%1."/>
      <w:lvlJc w:val="left"/>
      <w:pPr>
        <w:tabs>
          <w:tab w:val="num" w:pos="1440"/>
        </w:tabs>
        <w:ind w:left="1440"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15:restartNumberingAfterBreak="0">
    <w:nsid w:val="2C1449D4"/>
    <w:multiLevelType w:val="hybridMultilevel"/>
    <w:tmpl w:val="19728A02"/>
    <w:lvl w:ilvl="0" w:tplc="FED253BE">
      <w:start w:val="1"/>
      <w:numFmt w:val="upperLetter"/>
      <w:lvlText w:val="%1)"/>
      <w:lvlJc w:val="left"/>
      <w:pPr>
        <w:tabs>
          <w:tab w:val="num" w:pos="780"/>
        </w:tabs>
        <w:ind w:left="780" w:hanging="360"/>
      </w:pPr>
      <w:rPr>
        <w:rFonts w:hint="default"/>
        <w:b/>
      </w:rPr>
    </w:lvl>
    <w:lvl w:ilvl="1" w:tplc="04080019" w:tentative="1">
      <w:start w:val="1"/>
      <w:numFmt w:val="lowerLetter"/>
      <w:lvlText w:val="%2."/>
      <w:lvlJc w:val="left"/>
      <w:pPr>
        <w:tabs>
          <w:tab w:val="num" w:pos="1320"/>
        </w:tabs>
        <w:ind w:left="1320" w:hanging="360"/>
      </w:pPr>
    </w:lvl>
    <w:lvl w:ilvl="2" w:tplc="0408001B" w:tentative="1">
      <w:start w:val="1"/>
      <w:numFmt w:val="lowerRoman"/>
      <w:lvlText w:val="%3."/>
      <w:lvlJc w:val="right"/>
      <w:pPr>
        <w:tabs>
          <w:tab w:val="num" w:pos="2040"/>
        </w:tabs>
        <w:ind w:left="2040" w:hanging="180"/>
      </w:pPr>
    </w:lvl>
    <w:lvl w:ilvl="3" w:tplc="0408000F" w:tentative="1">
      <w:start w:val="1"/>
      <w:numFmt w:val="decimal"/>
      <w:lvlText w:val="%4."/>
      <w:lvlJc w:val="left"/>
      <w:pPr>
        <w:tabs>
          <w:tab w:val="num" w:pos="2760"/>
        </w:tabs>
        <w:ind w:left="2760" w:hanging="360"/>
      </w:pPr>
    </w:lvl>
    <w:lvl w:ilvl="4" w:tplc="04080019" w:tentative="1">
      <w:start w:val="1"/>
      <w:numFmt w:val="lowerLetter"/>
      <w:lvlText w:val="%5."/>
      <w:lvlJc w:val="left"/>
      <w:pPr>
        <w:tabs>
          <w:tab w:val="num" w:pos="3480"/>
        </w:tabs>
        <w:ind w:left="3480" w:hanging="360"/>
      </w:pPr>
    </w:lvl>
    <w:lvl w:ilvl="5" w:tplc="0408001B" w:tentative="1">
      <w:start w:val="1"/>
      <w:numFmt w:val="lowerRoman"/>
      <w:lvlText w:val="%6."/>
      <w:lvlJc w:val="right"/>
      <w:pPr>
        <w:tabs>
          <w:tab w:val="num" w:pos="4200"/>
        </w:tabs>
        <w:ind w:left="4200" w:hanging="180"/>
      </w:pPr>
    </w:lvl>
    <w:lvl w:ilvl="6" w:tplc="0408000F" w:tentative="1">
      <w:start w:val="1"/>
      <w:numFmt w:val="decimal"/>
      <w:lvlText w:val="%7."/>
      <w:lvlJc w:val="left"/>
      <w:pPr>
        <w:tabs>
          <w:tab w:val="num" w:pos="4920"/>
        </w:tabs>
        <w:ind w:left="4920" w:hanging="360"/>
      </w:pPr>
    </w:lvl>
    <w:lvl w:ilvl="7" w:tplc="04080019" w:tentative="1">
      <w:start w:val="1"/>
      <w:numFmt w:val="lowerLetter"/>
      <w:lvlText w:val="%8."/>
      <w:lvlJc w:val="left"/>
      <w:pPr>
        <w:tabs>
          <w:tab w:val="num" w:pos="5640"/>
        </w:tabs>
        <w:ind w:left="5640" w:hanging="360"/>
      </w:pPr>
    </w:lvl>
    <w:lvl w:ilvl="8" w:tplc="0408001B" w:tentative="1">
      <w:start w:val="1"/>
      <w:numFmt w:val="lowerRoman"/>
      <w:lvlText w:val="%9."/>
      <w:lvlJc w:val="right"/>
      <w:pPr>
        <w:tabs>
          <w:tab w:val="num" w:pos="6360"/>
        </w:tabs>
        <w:ind w:left="6360" w:hanging="180"/>
      </w:pPr>
    </w:lvl>
  </w:abstractNum>
  <w:abstractNum w:abstractNumId="37" w15:restartNumberingAfterBreak="0">
    <w:nsid w:val="2C404BE4"/>
    <w:multiLevelType w:val="hybridMultilevel"/>
    <w:tmpl w:val="522820BE"/>
    <w:lvl w:ilvl="0" w:tplc="1E1EB33C">
      <w:start w:val="1"/>
      <w:numFmt w:val="decimal"/>
      <w:lvlText w:val="%1."/>
      <w:lvlJc w:val="left"/>
      <w:pPr>
        <w:tabs>
          <w:tab w:val="num" w:pos="1620"/>
        </w:tabs>
        <w:ind w:left="1620" w:hanging="360"/>
      </w:pPr>
    </w:lvl>
    <w:lvl w:ilvl="1" w:tplc="04080019">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38" w15:restartNumberingAfterBreak="0">
    <w:nsid w:val="2CD3595E"/>
    <w:multiLevelType w:val="multilevel"/>
    <w:tmpl w:val="6F00F188"/>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2CE8778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0" w15:restartNumberingAfterBreak="0">
    <w:nsid w:val="31EA145E"/>
    <w:multiLevelType w:val="multilevel"/>
    <w:tmpl w:val="332685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4543E19"/>
    <w:multiLevelType w:val="hybridMultilevel"/>
    <w:tmpl w:val="2C449CCA"/>
    <w:lvl w:ilvl="0" w:tplc="21F293A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35BE0A7B"/>
    <w:multiLevelType w:val="hybridMultilevel"/>
    <w:tmpl w:val="1388C426"/>
    <w:lvl w:ilvl="0" w:tplc="04080001">
      <w:start w:val="1"/>
      <w:numFmt w:val="decimal"/>
      <w:lvlText w:val="%1."/>
      <w:lvlJc w:val="left"/>
      <w:pPr>
        <w:tabs>
          <w:tab w:val="num" w:pos="1620"/>
        </w:tabs>
        <w:ind w:left="1620" w:hanging="360"/>
      </w:pPr>
    </w:lvl>
    <w:lvl w:ilvl="1" w:tplc="04080003" w:tentative="1">
      <w:start w:val="1"/>
      <w:numFmt w:val="lowerLetter"/>
      <w:lvlText w:val="%2."/>
      <w:lvlJc w:val="left"/>
      <w:pPr>
        <w:tabs>
          <w:tab w:val="num" w:pos="2340"/>
        </w:tabs>
        <w:ind w:left="2340" w:hanging="360"/>
      </w:pPr>
    </w:lvl>
    <w:lvl w:ilvl="2" w:tplc="04080005" w:tentative="1">
      <w:start w:val="1"/>
      <w:numFmt w:val="lowerRoman"/>
      <w:lvlText w:val="%3."/>
      <w:lvlJc w:val="right"/>
      <w:pPr>
        <w:tabs>
          <w:tab w:val="num" w:pos="3060"/>
        </w:tabs>
        <w:ind w:left="3060" w:hanging="180"/>
      </w:pPr>
    </w:lvl>
    <w:lvl w:ilvl="3" w:tplc="04080001" w:tentative="1">
      <w:start w:val="1"/>
      <w:numFmt w:val="decimal"/>
      <w:lvlText w:val="%4."/>
      <w:lvlJc w:val="left"/>
      <w:pPr>
        <w:tabs>
          <w:tab w:val="num" w:pos="3780"/>
        </w:tabs>
        <w:ind w:left="3780" w:hanging="360"/>
      </w:pPr>
    </w:lvl>
    <w:lvl w:ilvl="4" w:tplc="04080003" w:tentative="1">
      <w:start w:val="1"/>
      <w:numFmt w:val="lowerLetter"/>
      <w:lvlText w:val="%5."/>
      <w:lvlJc w:val="left"/>
      <w:pPr>
        <w:tabs>
          <w:tab w:val="num" w:pos="4500"/>
        </w:tabs>
        <w:ind w:left="4500" w:hanging="360"/>
      </w:pPr>
    </w:lvl>
    <w:lvl w:ilvl="5" w:tplc="04080005" w:tentative="1">
      <w:start w:val="1"/>
      <w:numFmt w:val="lowerRoman"/>
      <w:lvlText w:val="%6."/>
      <w:lvlJc w:val="right"/>
      <w:pPr>
        <w:tabs>
          <w:tab w:val="num" w:pos="5220"/>
        </w:tabs>
        <w:ind w:left="5220" w:hanging="180"/>
      </w:pPr>
    </w:lvl>
    <w:lvl w:ilvl="6" w:tplc="04080001" w:tentative="1">
      <w:start w:val="1"/>
      <w:numFmt w:val="decimal"/>
      <w:lvlText w:val="%7."/>
      <w:lvlJc w:val="left"/>
      <w:pPr>
        <w:tabs>
          <w:tab w:val="num" w:pos="5940"/>
        </w:tabs>
        <w:ind w:left="5940" w:hanging="360"/>
      </w:pPr>
    </w:lvl>
    <w:lvl w:ilvl="7" w:tplc="04080003" w:tentative="1">
      <w:start w:val="1"/>
      <w:numFmt w:val="lowerLetter"/>
      <w:lvlText w:val="%8."/>
      <w:lvlJc w:val="left"/>
      <w:pPr>
        <w:tabs>
          <w:tab w:val="num" w:pos="6660"/>
        </w:tabs>
        <w:ind w:left="6660" w:hanging="360"/>
      </w:pPr>
    </w:lvl>
    <w:lvl w:ilvl="8" w:tplc="04080005" w:tentative="1">
      <w:start w:val="1"/>
      <w:numFmt w:val="lowerRoman"/>
      <w:lvlText w:val="%9."/>
      <w:lvlJc w:val="right"/>
      <w:pPr>
        <w:tabs>
          <w:tab w:val="num" w:pos="7380"/>
        </w:tabs>
        <w:ind w:left="7380" w:hanging="180"/>
      </w:pPr>
    </w:lvl>
  </w:abstractNum>
  <w:abstractNum w:abstractNumId="43" w15:restartNumberingAfterBreak="0">
    <w:nsid w:val="3B515026"/>
    <w:multiLevelType w:val="hybridMultilevel"/>
    <w:tmpl w:val="1388C426"/>
    <w:lvl w:ilvl="0" w:tplc="04080001">
      <w:start w:val="1"/>
      <w:numFmt w:val="decimal"/>
      <w:lvlText w:val="%1."/>
      <w:lvlJc w:val="left"/>
      <w:pPr>
        <w:tabs>
          <w:tab w:val="num" w:pos="1620"/>
        </w:tabs>
        <w:ind w:left="1620" w:hanging="360"/>
      </w:pPr>
    </w:lvl>
    <w:lvl w:ilvl="1" w:tplc="04080003">
      <w:start w:val="1"/>
      <w:numFmt w:val="lowerLetter"/>
      <w:lvlText w:val="%2."/>
      <w:lvlJc w:val="left"/>
      <w:pPr>
        <w:tabs>
          <w:tab w:val="num" w:pos="2340"/>
        </w:tabs>
        <w:ind w:left="2340" w:hanging="360"/>
      </w:pPr>
    </w:lvl>
    <w:lvl w:ilvl="2" w:tplc="04080005" w:tentative="1">
      <w:start w:val="1"/>
      <w:numFmt w:val="lowerRoman"/>
      <w:lvlText w:val="%3."/>
      <w:lvlJc w:val="right"/>
      <w:pPr>
        <w:tabs>
          <w:tab w:val="num" w:pos="3060"/>
        </w:tabs>
        <w:ind w:left="3060" w:hanging="180"/>
      </w:pPr>
    </w:lvl>
    <w:lvl w:ilvl="3" w:tplc="04080001" w:tentative="1">
      <w:start w:val="1"/>
      <w:numFmt w:val="decimal"/>
      <w:lvlText w:val="%4."/>
      <w:lvlJc w:val="left"/>
      <w:pPr>
        <w:tabs>
          <w:tab w:val="num" w:pos="3780"/>
        </w:tabs>
        <w:ind w:left="3780" w:hanging="360"/>
      </w:pPr>
    </w:lvl>
    <w:lvl w:ilvl="4" w:tplc="04080003" w:tentative="1">
      <w:start w:val="1"/>
      <w:numFmt w:val="lowerLetter"/>
      <w:lvlText w:val="%5."/>
      <w:lvlJc w:val="left"/>
      <w:pPr>
        <w:tabs>
          <w:tab w:val="num" w:pos="4500"/>
        </w:tabs>
        <w:ind w:left="4500" w:hanging="360"/>
      </w:pPr>
    </w:lvl>
    <w:lvl w:ilvl="5" w:tplc="04080005" w:tentative="1">
      <w:start w:val="1"/>
      <w:numFmt w:val="lowerRoman"/>
      <w:lvlText w:val="%6."/>
      <w:lvlJc w:val="right"/>
      <w:pPr>
        <w:tabs>
          <w:tab w:val="num" w:pos="5220"/>
        </w:tabs>
        <w:ind w:left="5220" w:hanging="180"/>
      </w:pPr>
    </w:lvl>
    <w:lvl w:ilvl="6" w:tplc="04080001" w:tentative="1">
      <w:start w:val="1"/>
      <w:numFmt w:val="decimal"/>
      <w:lvlText w:val="%7."/>
      <w:lvlJc w:val="left"/>
      <w:pPr>
        <w:tabs>
          <w:tab w:val="num" w:pos="5940"/>
        </w:tabs>
        <w:ind w:left="5940" w:hanging="360"/>
      </w:pPr>
    </w:lvl>
    <w:lvl w:ilvl="7" w:tplc="04080003" w:tentative="1">
      <w:start w:val="1"/>
      <w:numFmt w:val="lowerLetter"/>
      <w:lvlText w:val="%8."/>
      <w:lvlJc w:val="left"/>
      <w:pPr>
        <w:tabs>
          <w:tab w:val="num" w:pos="6660"/>
        </w:tabs>
        <w:ind w:left="6660" w:hanging="360"/>
      </w:pPr>
    </w:lvl>
    <w:lvl w:ilvl="8" w:tplc="04080005" w:tentative="1">
      <w:start w:val="1"/>
      <w:numFmt w:val="lowerRoman"/>
      <w:lvlText w:val="%9."/>
      <w:lvlJc w:val="right"/>
      <w:pPr>
        <w:tabs>
          <w:tab w:val="num" w:pos="7380"/>
        </w:tabs>
        <w:ind w:left="7380" w:hanging="180"/>
      </w:pPr>
    </w:lvl>
  </w:abstractNum>
  <w:abstractNum w:abstractNumId="44"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45" w15:restartNumberingAfterBreak="0">
    <w:nsid w:val="438C1681"/>
    <w:multiLevelType w:val="multilevel"/>
    <w:tmpl w:val="332685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8B62464"/>
    <w:multiLevelType w:val="hybridMultilevel"/>
    <w:tmpl w:val="9162D294"/>
    <w:lvl w:ilvl="0" w:tplc="9B5A420E">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C541FE"/>
    <w:multiLevelType w:val="hybridMultilevel"/>
    <w:tmpl w:val="DFCE6884"/>
    <w:lvl w:ilvl="0" w:tplc="056A2E74">
      <w:start w:val="1"/>
      <w:numFmt w:val="decimal"/>
      <w:lvlText w:val="%1)"/>
      <w:lvlJc w:val="right"/>
      <w:pPr>
        <w:ind w:left="720" w:hanging="360"/>
      </w:pPr>
      <w:rPr>
        <w:rFonts w:hint="default"/>
        <w:b w:val="0"/>
        <w:caps w:val="0"/>
        <w:smallCaps w:val="0"/>
        <w:color w:val="000000" w:themeColor="text1"/>
        <w:spacing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4BD85264"/>
    <w:multiLevelType w:val="multilevel"/>
    <w:tmpl w:val="C3785F9A"/>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rPr>
        <w:b/>
        <w:color w:val="auto"/>
      </w:r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9" w15:restartNumberingAfterBreak="0">
    <w:nsid w:val="4C4C3A5D"/>
    <w:multiLevelType w:val="hybridMultilevel"/>
    <w:tmpl w:val="857C6748"/>
    <w:lvl w:ilvl="0" w:tplc="FDE84FE8">
      <w:start w:val="1"/>
      <w:numFmt w:val="bullet"/>
      <w:lvlText w:val=""/>
      <w:lvlJc w:val="left"/>
      <w:pPr>
        <w:tabs>
          <w:tab w:val="num" w:pos="720"/>
        </w:tabs>
        <w:ind w:left="720" w:hanging="360"/>
      </w:pPr>
      <w:rPr>
        <w:rFonts w:ascii="Symbol" w:hAnsi="Symbol" w:hint="default"/>
      </w:rPr>
    </w:lvl>
    <w:lvl w:ilvl="1" w:tplc="04080003" w:tentative="1">
      <w:start w:val="1"/>
      <w:numFmt w:val="lowerLetter"/>
      <w:lvlText w:val="%2."/>
      <w:lvlJc w:val="left"/>
      <w:pPr>
        <w:tabs>
          <w:tab w:val="num" w:pos="2340"/>
        </w:tabs>
        <w:ind w:left="2340" w:hanging="360"/>
      </w:pPr>
    </w:lvl>
    <w:lvl w:ilvl="2" w:tplc="04080005" w:tentative="1">
      <w:start w:val="1"/>
      <w:numFmt w:val="lowerRoman"/>
      <w:lvlText w:val="%3."/>
      <w:lvlJc w:val="right"/>
      <w:pPr>
        <w:tabs>
          <w:tab w:val="num" w:pos="3060"/>
        </w:tabs>
        <w:ind w:left="3060" w:hanging="180"/>
      </w:pPr>
    </w:lvl>
    <w:lvl w:ilvl="3" w:tplc="04080001" w:tentative="1">
      <w:start w:val="1"/>
      <w:numFmt w:val="decimal"/>
      <w:lvlText w:val="%4."/>
      <w:lvlJc w:val="left"/>
      <w:pPr>
        <w:tabs>
          <w:tab w:val="num" w:pos="3780"/>
        </w:tabs>
        <w:ind w:left="3780" w:hanging="360"/>
      </w:pPr>
    </w:lvl>
    <w:lvl w:ilvl="4" w:tplc="04080003" w:tentative="1">
      <w:start w:val="1"/>
      <w:numFmt w:val="lowerLetter"/>
      <w:lvlText w:val="%5."/>
      <w:lvlJc w:val="left"/>
      <w:pPr>
        <w:tabs>
          <w:tab w:val="num" w:pos="4500"/>
        </w:tabs>
        <w:ind w:left="4500" w:hanging="360"/>
      </w:pPr>
    </w:lvl>
    <w:lvl w:ilvl="5" w:tplc="04080005" w:tentative="1">
      <w:start w:val="1"/>
      <w:numFmt w:val="lowerRoman"/>
      <w:lvlText w:val="%6."/>
      <w:lvlJc w:val="right"/>
      <w:pPr>
        <w:tabs>
          <w:tab w:val="num" w:pos="5220"/>
        </w:tabs>
        <w:ind w:left="5220" w:hanging="180"/>
      </w:pPr>
    </w:lvl>
    <w:lvl w:ilvl="6" w:tplc="04080001" w:tentative="1">
      <w:start w:val="1"/>
      <w:numFmt w:val="decimal"/>
      <w:lvlText w:val="%7."/>
      <w:lvlJc w:val="left"/>
      <w:pPr>
        <w:tabs>
          <w:tab w:val="num" w:pos="5940"/>
        </w:tabs>
        <w:ind w:left="5940" w:hanging="360"/>
      </w:pPr>
    </w:lvl>
    <w:lvl w:ilvl="7" w:tplc="04080003" w:tentative="1">
      <w:start w:val="1"/>
      <w:numFmt w:val="lowerLetter"/>
      <w:lvlText w:val="%8."/>
      <w:lvlJc w:val="left"/>
      <w:pPr>
        <w:tabs>
          <w:tab w:val="num" w:pos="6660"/>
        </w:tabs>
        <w:ind w:left="6660" w:hanging="360"/>
      </w:pPr>
    </w:lvl>
    <w:lvl w:ilvl="8" w:tplc="04080005" w:tentative="1">
      <w:start w:val="1"/>
      <w:numFmt w:val="lowerRoman"/>
      <w:lvlText w:val="%9."/>
      <w:lvlJc w:val="right"/>
      <w:pPr>
        <w:tabs>
          <w:tab w:val="num" w:pos="7380"/>
        </w:tabs>
        <w:ind w:left="7380" w:hanging="180"/>
      </w:pPr>
    </w:lvl>
  </w:abstractNum>
  <w:abstractNum w:abstractNumId="50" w15:restartNumberingAfterBreak="0">
    <w:nsid w:val="4D015F36"/>
    <w:multiLevelType w:val="hybridMultilevel"/>
    <w:tmpl w:val="CDA60E04"/>
    <w:lvl w:ilvl="0" w:tplc="04080001">
      <w:start w:val="1"/>
      <w:numFmt w:val="bullet"/>
      <w:lvlText w:val=""/>
      <w:lvlJc w:val="left"/>
      <w:pPr>
        <w:tabs>
          <w:tab w:val="num" w:pos="720"/>
        </w:tabs>
        <w:ind w:left="720" w:hanging="360"/>
      </w:pPr>
      <w:rPr>
        <w:rFonts w:ascii="Symbol" w:hAnsi="Symbol" w:hint="default"/>
        <w:sz w:val="20"/>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4F4145B5"/>
    <w:multiLevelType w:val="hybridMultilevel"/>
    <w:tmpl w:val="671E4FDE"/>
    <w:lvl w:ilvl="0" w:tplc="A0FA1B30">
      <w:start w:val="1"/>
      <w:numFmt w:val="decimal"/>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41003F"/>
    <w:multiLevelType w:val="hybridMultilevel"/>
    <w:tmpl w:val="3F1093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56" w15:restartNumberingAfterBreak="0">
    <w:nsid w:val="55C94F54"/>
    <w:multiLevelType w:val="hybridMultilevel"/>
    <w:tmpl w:val="FBD0F8CA"/>
    <w:lvl w:ilvl="0" w:tplc="0408000F">
      <w:start w:val="1"/>
      <w:numFmt w:val="decimal"/>
      <w:lvlText w:val="%1."/>
      <w:lvlJc w:val="left"/>
      <w:pPr>
        <w:tabs>
          <w:tab w:val="num" w:pos="360"/>
        </w:tabs>
        <w:ind w:left="360" w:hanging="360"/>
      </w:pPr>
      <w:rPr>
        <w:rFonts w:cs="Times New Roman"/>
      </w:rPr>
    </w:lvl>
    <w:lvl w:ilvl="1" w:tplc="04080005">
      <w:start w:val="1"/>
      <w:numFmt w:val="bullet"/>
      <w:lvlText w:val=""/>
      <w:lvlJc w:val="left"/>
      <w:pPr>
        <w:tabs>
          <w:tab w:val="num" w:pos="360"/>
        </w:tabs>
        <w:ind w:left="360" w:hanging="360"/>
      </w:pPr>
      <w:rPr>
        <w:rFonts w:ascii="Wingdings" w:hAnsi="Wingdings" w:hint="default"/>
      </w:rPr>
    </w:lvl>
    <w:lvl w:ilvl="2" w:tplc="04080005">
      <w:start w:val="1"/>
      <w:numFmt w:val="bullet"/>
      <w:lvlText w:val=""/>
      <w:lvlJc w:val="left"/>
      <w:pPr>
        <w:tabs>
          <w:tab w:val="num" w:pos="1980"/>
        </w:tabs>
        <w:ind w:left="1980" w:hanging="360"/>
      </w:pPr>
      <w:rPr>
        <w:rFonts w:ascii="Wingdings" w:hAnsi="Wingdings" w:hint="default"/>
      </w:rPr>
    </w:lvl>
    <w:lvl w:ilvl="3" w:tplc="0408000F">
      <w:start w:val="1"/>
      <w:numFmt w:val="decimal"/>
      <w:lvlText w:val="%4."/>
      <w:lvlJc w:val="left"/>
      <w:pPr>
        <w:tabs>
          <w:tab w:val="num" w:pos="2520"/>
        </w:tabs>
        <w:ind w:left="2520" w:hanging="360"/>
      </w:pPr>
      <w:rPr>
        <w:rFonts w:cs="Times New Roman"/>
      </w:rPr>
    </w:lvl>
    <w:lvl w:ilvl="4" w:tplc="04080019">
      <w:start w:val="1"/>
      <w:numFmt w:val="lowerLetter"/>
      <w:lvlText w:val="%5."/>
      <w:lvlJc w:val="left"/>
      <w:pPr>
        <w:tabs>
          <w:tab w:val="num" w:pos="3240"/>
        </w:tabs>
        <w:ind w:left="3240" w:hanging="360"/>
      </w:pPr>
      <w:rPr>
        <w:rFonts w:cs="Times New Roman"/>
      </w:rPr>
    </w:lvl>
    <w:lvl w:ilvl="5" w:tplc="0408001B">
      <w:start w:val="1"/>
      <w:numFmt w:val="lowerRoman"/>
      <w:lvlText w:val="%6."/>
      <w:lvlJc w:val="right"/>
      <w:pPr>
        <w:tabs>
          <w:tab w:val="num" w:pos="3960"/>
        </w:tabs>
        <w:ind w:left="3960" w:hanging="180"/>
      </w:pPr>
      <w:rPr>
        <w:rFonts w:cs="Times New Roman"/>
      </w:rPr>
    </w:lvl>
    <w:lvl w:ilvl="6" w:tplc="0408000F">
      <w:start w:val="1"/>
      <w:numFmt w:val="decimal"/>
      <w:lvlText w:val="%7."/>
      <w:lvlJc w:val="left"/>
      <w:pPr>
        <w:tabs>
          <w:tab w:val="num" w:pos="4680"/>
        </w:tabs>
        <w:ind w:left="4680" w:hanging="360"/>
      </w:pPr>
      <w:rPr>
        <w:rFonts w:cs="Times New Roman"/>
      </w:rPr>
    </w:lvl>
    <w:lvl w:ilvl="7" w:tplc="04080019">
      <w:start w:val="1"/>
      <w:numFmt w:val="lowerLetter"/>
      <w:lvlText w:val="%8."/>
      <w:lvlJc w:val="left"/>
      <w:pPr>
        <w:tabs>
          <w:tab w:val="num" w:pos="5400"/>
        </w:tabs>
        <w:ind w:left="5400" w:hanging="360"/>
      </w:pPr>
      <w:rPr>
        <w:rFonts w:cs="Times New Roman"/>
      </w:rPr>
    </w:lvl>
    <w:lvl w:ilvl="8" w:tplc="0408001B">
      <w:start w:val="1"/>
      <w:numFmt w:val="lowerRoman"/>
      <w:lvlText w:val="%9."/>
      <w:lvlJc w:val="right"/>
      <w:pPr>
        <w:tabs>
          <w:tab w:val="num" w:pos="6120"/>
        </w:tabs>
        <w:ind w:left="6120" w:hanging="180"/>
      </w:pPr>
      <w:rPr>
        <w:rFonts w:cs="Times New Roman"/>
      </w:rPr>
    </w:lvl>
  </w:abstractNum>
  <w:abstractNum w:abstractNumId="57" w15:restartNumberingAfterBreak="0">
    <w:nsid w:val="55D6473B"/>
    <w:multiLevelType w:val="hybridMultilevel"/>
    <w:tmpl w:val="25384C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B7DE4214">
      <w:numFmt w:val="bullet"/>
      <w:lvlText w:val="-"/>
      <w:lvlJc w:val="left"/>
      <w:pPr>
        <w:ind w:left="2160" w:hanging="360"/>
      </w:pPr>
      <w:rPr>
        <w:rFonts w:ascii="Calibri" w:eastAsiaTheme="minorEastAsia" w:hAnsi="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57312A67"/>
    <w:multiLevelType w:val="hybridMultilevel"/>
    <w:tmpl w:val="BFF47B16"/>
    <w:lvl w:ilvl="0" w:tplc="0408000F">
      <w:start w:val="1"/>
      <w:numFmt w:val="bullet"/>
      <w:lvlText w:val=""/>
      <w:lvlJc w:val="left"/>
      <w:pPr>
        <w:tabs>
          <w:tab w:val="num" w:pos="1080"/>
        </w:tabs>
        <w:ind w:left="1080" w:hanging="360"/>
      </w:pPr>
      <w:rPr>
        <w:rFonts w:ascii="Symbol" w:hAnsi="Symbol" w:hint="default"/>
        <w:b w:val="0"/>
        <w:i w:val="0"/>
        <w:color w:val="auto"/>
        <w:sz w:val="20"/>
        <w:szCs w:val="20"/>
        <w:u w:val="none"/>
      </w:rPr>
    </w:lvl>
    <w:lvl w:ilvl="1" w:tplc="C5DC0F5C">
      <w:start w:val="1"/>
      <w:numFmt w:val="decimal"/>
      <w:lvlText w:val="%2."/>
      <w:lvlJc w:val="left"/>
      <w:pPr>
        <w:tabs>
          <w:tab w:val="num" w:pos="1687"/>
        </w:tabs>
        <w:ind w:left="1687" w:hanging="360"/>
      </w:pPr>
      <w:rPr>
        <w:rFonts w:hint="default"/>
        <w:b w:val="0"/>
        <w:i w:val="0"/>
        <w:color w:val="auto"/>
        <w:sz w:val="22"/>
        <w:szCs w:val="22"/>
        <w:u w:val="none"/>
      </w:rPr>
    </w:lvl>
    <w:lvl w:ilvl="2" w:tplc="04080001">
      <w:start w:val="1"/>
      <w:numFmt w:val="bullet"/>
      <w:lvlText w:val=""/>
      <w:lvlJc w:val="left"/>
      <w:pPr>
        <w:tabs>
          <w:tab w:val="num" w:pos="2407"/>
        </w:tabs>
        <w:ind w:left="2407" w:hanging="180"/>
      </w:pPr>
      <w:rPr>
        <w:rFonts w:ascii="Symbol" w:hAnsi="Symbol" w:hint="default"/>
      </w:rPr>
    </w:lvl>
    <w:lvl w:ilvl="3" w:tplc="0408000F" w:tentative="1">
      <w:start w:val="1"/>
      <w:numFmt w:val="decimal"/>
      <w:lvlText w:val="%4."/>
      <w:lvlJc w:val="left"/>
      <w:pPr>
        <w:tabs>
          <w:tab w:val="num" w:pos="3127"/>
        </w:tabs>
        <w:ind w:left="3127" w:hanging="360"/>
      </w:pPr>
    </w:lvl>
    <w:lvl w:ilvl="4" w:tplc="04080019" w:tentative="1">
      <w:start w:val="1"/>
      <w:numFmt w:val="lowerLetter"/>
      <w:lvlText w:val="%5."/>
      <w:lvlJc w:val="left"/>
      <w:pPr>
        <w:tabs>
          <w:tab w:val="num" w:pos="3847"/>
        </w:tabs>
        <w:ind w:left="3847" w:hanging="360"/>
      </w:pPr>
    </w:lvl>
    <w:lvl w:ilvl="5" w:tplc="0408001B" w:tentative="1">
      <w:start w:val="1"/>
      <w:numFmt w:val="lowerRoman"/>
      <w:lvlText w:val="%6."/>
      <w:lvlJc w:val="right"/>
      <w:pPr>
        <w:tabs>
          <w:tab w:val="num" w:pos="4567"/>
        </w:tabs>
        <w:ind w:left="4567" w:hanging="180"/>
      </w:pPr>
    </w:lvl>
    <w:lvl w:ilvl="6" w:tplc="0408000F" w:tentative="1">
      <w:start w:val="1"/>
      <w:numFmt w:val="decimal"/>
      <w:lvlText w:val="%7."/>
      <w:lvlJc w:val="left"/>
      <w:pPr>
        <w:tabs>
          <w:tab w:val="num" w:pos="5287"/>
        </w:tabs>
        <w:ind w:left="5287" w:hanging="360"/>
      </w:pPr>
    </w:lvl>
    <w:lvl w:ilvl="7" w:tplc="04080019" w:tentative="1">
      <w:start w:val="1"/>
      <w:numFmt w:val="lowerLetter"/>
      <w:lvlText w:val="%8."/>
      <w:lvlJc w:val="left"/>
      <w:pPr>
        <w:tabs>
          <w:tab w:val="num" w:pos="6007"/>
        </w:tabs>
        <w:ind w:left="6007" w:hanging="360"/>
      </w:pPr>
    </w:lvl>
    <w:lvl w:ilvl="8" w:tplc="0408001B" w:tentative="1">
      <w:start w:val="1"/>
      <w:numFmt w:val="lowerRoman"/>
      <w:lvlText w:val="%9."/>
      <w:lvlJc w:val="right"/>
      <w:pPr>
        <w:tabs>
          <w:tab w:val="num" w:pos="6727"/>
        </w:tabs>
        <w:ind w:left="6727" w:hanging="180"/>
      </w:pPr>
    </w:lvl>
  </w:abstractNum>
  <w:abstractNum w:abstractNumId="59" w15:restartNumberingAfterBreak="0">
    <w:nsid w:val="57435D60"/>
    <w:multiLevelType w:val="hybridMultilevel"/>
    <w:tmpl w:val="88D6FAA6"/>
    <w:lvl w:ilvl="0" w:tplc="04080001">
      <w:start w:val="1"/>
      <w:numFmt w:val="decimal"/>
      <w:lvlText w:val="%1."/>
      <w:lvlJc w:val="left"/>
      <w:pPr>
        <w:tabs>
          <w:tab w:val="num" w:pos="720"/>
        </w:tabs>
        <w:ind w:left="720" w:hanging="360"/>
      </w:p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0" w15:restartNumberingAfterBreak="0">
    <w:nsid w:val="579E0ED6"/>
    <w:multiLevelType w:val="hybridMultilevel"/>
    <w:tmpl w:val="B628921E"/>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582D07FD"/>
    <w:multiLevelType w:val="hybridMultilevel"/>
    <w:tmpl w:val="1B8C2F08"/>
    <w:lvl w:ilvl="0" w:tplc="A45856CA">
      <w:start w:val="1"/>
      <w:numFmt w:val="decimal"/>
      <w:lvlText w:val="%1."/>
      <w:lvlJc w:val="left"/>
      <w:pPr>
        <w:ind w:left="720" w:hanging="360"/>
      </w:pPr>
      <w:rPr>
        <w:rFonts w:cs="Calibri" w:hint="default"/>
        <w:b/>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FEE6E8D"/>
    <w:multiLevelType w:val="hybridMultilevel"/>
    <w:tmpl w:val="54EE93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629B0E1D"/>
    <w:multiLevelType w:val="hybridMultilevel"/>
    <w:tmpl w:val="2BEA3648"/>
    <w:lvl w:ilvl="0" w:tplc="0409000F">
      <w:start w:val="1"/>
      <w:numFmt w:val="bullet"/>
      <w:lvlText w:val=""/>
      <w:lvlJc w:val="left"/>
      <w:pPr>
        <w:tabs>
          <w:tab w:val="num" w:pos="1080"/>
        </w:tabs>
        <w:ind w:left="1080" w:hanging="360"/>
      </w:pPr>
      <w:rPr>
        <w:rFonts w:ascii="Wingdings" w:hAnsi="Wingdings" w:hint="default"/>
      </w:rPr>
    </w:lvl>
    <w:lvl w:ilvl="1" w:tplc="04080019" w:tentative="1">
      <w:start w:val="1"/>
      <w:numFmt w:val="bullet"/>
      <w:lvlText w:val="o"/>
      <w:lvlJc w:val="left"/>
      <w:pPr>
        <w:tabs>
          <w:tab w:val="num" w:pos="1875"/>
        </w:tabs>
        <w:ind w:left="1875" w:hanging="360"/>
      </w:pPr>
      <w:rPr>
        <w:rFonts w:ascii="Courier New" w:hAnsi="Courier New" w:hint="default"/>
      </w:rPr>
    </w:lvl>
    <w:lvl w:ilvl="2" w:tplc="0408001B" w:tentative="1">
      <w:start w:val="1"/>
      <w:numFmt w:val="bullet"/>
      <w:lvlText w:val=""/>
      <w:lvlJc w:val="left"/>
      <w:pPr>
        <w:tabs>
          <w:tab w:val="num" w:pos="2595"/>
        </w:tabs>
        <w:ind w:left="2595" w:hanging="360"/>
      </w:pPr>
      <w:rPr>
        <w:rFonts w:ascii="Wingdings" w:hAnsi="Wingdings" w:hint="default"/>
      </w:rPr>
    </w:lvl>
    <w:lvl w:ilvl="3" w:tplc="0408000F">
      <w:start w:val="1"/>
      <w:numFmt w:val="bullet"/>
      <w:lvlText w:val=""/>
      <w:lvlJc w:val="left"/>
      <w:pPr>
        <w:tabs>
          <w:tab w:val="num" w:pos="3315"/>
        </w:tabs>
        <w:ind w:left="3315" w:hanging="360"/>
      </w:pPr>
      <w:rPr>
        <w:rFonts w:ascii="Symbol" w:hAnsi="Symbol" w:hint="default"/>
      </w:rPr>
    </w:lvl>
    <w:lvl w:ilvl="4" w:tplc="04080019" w:tentative="1">
      <w:start w:val="1"/>
      <w:numFmt w:val="bullet"/>
      <w:lvlText w:val="o"/>
      <w:lvlJc w:val="left"/>
      <w:pPr>
        <w:tabs>
          <w:tab w:val="num" w:pos="4035"/>
        </w:tabs>
        <w:ind w:left="4035" w:hanging="360"/>
      </w:pPr>
      <w:rPr>
        <w:rFonts w:ascii="Courier New" w:hAnsi="Courier New" w:hint="default"/>
      </w:rPr>
    </w:lvl>
    <w:lvl w:ilvl="5" w:tplc="0408001B" w:tentative="1">
      <w:start w:val="1"/>
      <w:numFmt w:val="bullet"/>
      <w:lvlText w:val=""/>
      <w:lvlJc w:val="left"/>
      <w:pPr>
        <w:tabs>
          <w:tab w:val="num" w:pos="4755"/>
        </w:tabs>
        <w:ind w:left="4755" w:hanging="360"/>
      </w:pPr>
      <w:rPr>
        <w:rFonts w:ascii="Wingdings" w:hAnsi="Wingdings" w:hint="default"/>
      </w:rPr>
    </w:lvl>
    <w:lvl w:ilvl="6" w:tplc="0408000F" w:tentative="1">
      <w:start w:val="1"/>
      <w:numFmt w:val="bullet"/>
      <w:lvlText w:val=""/>
      <w:lvlJc w:val="left"/>
      <w:pPr>
        <w:tabs>
          <w:tab w:val="num" w:pos="5475"/>
        </w:tabs>
        <w:ind w:left="5475" w:hanging="360"/>
      </w:pPr>
      <w:rPr>
        <w:rFonts w:ascii="Symbol" w:hAnsi="Symbol" w:hint="default"/>
      </w:rPr>
    </w:lvl>
    <w:lvl w:ilvl="7" w:tplc="04080019" w:tentative="1">
      <w:start w:val="1"/>
      <w:numFmt w:val="bullet"/>
      <w:lvlText w:val="o"/>
      <w:lvlJc w:val="left"/>
      <w:pPr>
        <w:tabs>
          <w:tab w:val="num" w:pos="6195"/>
        </w:tabs>
        <w:ind w:left="6195" w:hanging="360"/>
      </w:pPr>
      <w:rPr>
        <w:rFonts w:ascii="Courier New" w:hAnsi="Courier New" w:hint="default"/>
      </w:rPr>
    </w:lvl>
    <w:lvl w:ilvl="8" w:tplc="0408001B" w:tentative="1">
      <w:start w:val="1"/>
      <w:numFmt w:val="bullet"/>
      <w:lvlText w:val=""/>
      <w:lvlJc w:val="left"/>
      <w:pPr>
        <w:tabs>
          <w:tab w:val="num" w:pos="6915"/>
        </w:tabs>
        <w:ind w:left="6915" w:hanging="360"/>
      </w:pPr>
      <w:rPr>
        <w:rFonts w:ascii="Wingdings" w:hAnsi="Wingdings" w:hint="default"/>
      </w:rPr>
    </w:lvl>
  </w:abstractNum>
  <w:abstractNum w:abstractNumId="65" w15:restartNumberingAfterBreak="0">
    <w:nsid w:val="62FF1D8E"/>
    <w:multiLevelType w:val="hybridMultilevel"/>
    <w:tmpl w:val="00A069DE"/>
    <w:lvl w:ilvl="0" w:tplc="04080001">
      <w:start w:val="1"/>
      <w:numFmt w:val="bullet"/>
      <w:lvlText w:val=""/>
      <w:lvlJc w:val="left"/>
      <w:pPr>
        <w:tabs>
          <w:tab w:val="num" w:pos="880"/>
        </w:tabs>
        <w:ind w:left="880" w:hanging="360"/>
      </w:pPr>
      <w:rPr>
        <w:rFonts w:ascii="Symbol" w:hAnsi="Symbol" w:hint="default"/>
      </w:rPr>
    </w:lvl>
    <w:lvl w:ilvl="1" w:tplc="04090003">
      <w:start w:val="1"/>
      <w:numFmt w:val="bullet"/>
      <w:lvlText w:val="o"/>
      <w:lvlJc w:val="left"/>
      <w:pPr>
        <w:ind w:left="1600" w:hanging="360"/>
      </w:pPr>
      <w:rPr>
        <w:rFonts w:ascii="Courier New" w:hAnsi="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66" w15:restartNumberingAfterBreak="0">
    <w:nsid w:val="65524DC2"/>
    <w:multiLevelType w:val="hybridMultilevel"/>
    <w:tmpl w:val="6C9C1FEE"/>
    <w:lvl w:ilvl="0" w:tplc="2AD6CCD4">
      <w:start w:val="1"/>
      <w:numFmt w:val="lowerLetter"/>
      <w:lvlText w:val="%1)"/>
      <w:lvlJc w:val="left"/>
      <w:pPr>
        <w:ind w:left="1980" w:hanging="360"/>
      </w:pPr>
      <w:rPr>
        <w:rFonts w:hint="default"/>
      </w:rPr>
    </w:lvl>
    <w:lvl w:ilvl="1" w:tplc="04080019" w:tentative="1">
      <w:start w:val="1"/>
      <w:numFmt w:val="lowerLetter"/>
      <w:lvlText w:val="%2."/>
      <w:lvlJc w:val="left"/>
      <w:pPr>
        <w:ind w:left="2700" w:hanging="360"/>
      </w:pPr>
    </w:lvl>
    <w:lvl w:ilvl="2" w:tplc="0408001B" w:tentative="1">
      <w:start w:val="1"/>
      <w:numFmt w:val="lowerRoman"/>
      <w:lvlText w:val="%3."/>
      <w:lvlJc w:val="right"/>
      <w:pPr>
        <w:ind w:left="3420" w:hanging="180"/>
      </w:pPr>
    </w:lvl>
    <w:lvl w:ilvl="3" w:tplc="0408000F" w:tentative="1">
      <w:start w:val="1"/>
      <w:numFmt w:val="decimal"/>
      <w:lvlText w:val="%4."/>
      <w:lvlJc w:val="left"/>
      <w:pPr>
        <w:ind w:left="4140" w:hanging="360"/>
      </w:pPr>
    </w:lvl>
    <w:lvl w:ilvl="4" w:tplc="04080019" w:tentative="1">
      <w:start w:val="1"/>
      <w:numFmt w:val="lowerLetter"/>
      <w:lvlText w:val="%5."/>
      <w:lvlJc w:val="left"/>
      <w:pPr>
        <w:ind w:left="4860" w:hanging="360"/>
      </w:pPr>
    </w:lvl>
    <w:lvl w:ilvl="5" w:tplc="0408001B" w:tentative="1">
      <w:start w:val="1"/>
      <w:numFmt w:val="lowerRoman"/>
      <w:lvlText w:val="%6."/>
      <w:lvlJc w:val="right"/>
      <w:pPr>
        <w:ind w:left="5580" w:hanging="180"/>
      </w:pPr>
    </w:lvl>
    <w:lvl w:ilvl="6" w:tplc="0408000F" w:tentative="1">
      <w:start w:val="1"/>
      <w:numFmt w:val="decimal"/>
      <w:lvlText w:val="%7."/>
      <w:lvlJc w:val="left"/>
      <w:pPr>
        <w:ind w:left="6300" w:hanging="360"/>
      </w:pPr>
    </w:lvl>
    <w:lvl w:ilvl="7" w:tplc="04080019" w:tentative="1">
      <w:start w:val="1"/>
      <w:numFmt w:val="lowerLetter"/>
      <w:lvlText w:val="%8."/>
      <w:lvlJc w:val="left"/>
      <w:pPr>
        <w:ind w:left="7020" w:hanging="360"/>
      </w:pPr>
    </w:lvl>
    <w:lvl w:ilvl="8" w:tplc="0408001B" w:tentative="1">
      <w:start w:val="1"/>
      <w:numFmt w:val="lowerRoman"/>
      <w:lvlText w:val="%9."/>
      <w:lvlJc w:val="right"/>
      <w:pPr>
        <w:ind w:left="7740" w:hanging="180"/>
      </w:pPr>
    </w:lvl>
  </w:abstractNum>
  <w:abstractNum w:abstractNumId="67" w15:restartNumberingAfterBreak="0">
    <w:nsid w:val="65A83834"/>
    <w:multiLevelType w:val="hybridMultilevel"/>
    <w:tmpl w:val="F35469DC"/>
    <w:lvl w:ilvl="0" w:tplc="853EFF54">
      <w:start w:val="1"/>
      <w:numFmt w:val="decimal"/>
      <w:lvlText w:val="%1."/>
      <w:lvlJc w:val="left"/>
      <w:pPr>
        <w:tabs>
          <w:tab w:val="num" w:pos="720"/>
        </w:tabs>
        <w:ind w:left="720" w:hanging="360"/>
      </w:pPr>
      <w:rPr>
        <w:b/>
        <w:color w:val="auto"/>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8" w15:restartNumberingAfterBreak="0">
    <w:nsid w:val="66AE6A7E"/>
    <w:multiLevelType w:val="hybridMultilevel"/>
    <w:tmpl w:val="7AD49B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9" w15:restartNumberingAfterBreak="0">
    <w:nsid w:val="6D496651"/>
    <w:multiLevelType w:val="hybridMultilevel"/>
    <w:tmpl w:val="2B0007EE"/>
    <w:lvl w:ilvl="0" w:tplc="209A261C">
      <w:start w:val="1"/>
      <w:numFmt w:val="upperRoman"/>
      <w:lvlText w:val="%1."/>
      <w:lvlJc w:val="right"/>
      <w:pPr>
        <w:tabs>
          <w:tab w:val="num" w:pos="600"/>
        </w:tabs>
        <w:ind w:left="600" w:hanging="180"/>
      </w:pPr>
    </w:lvl>
    <w:lvl w:ilvl="1" w:tplc="04080003" w:tentative="1">
      <w:start w:val="1"/>
      <w:numFmt w:val="lowerLetter"/>
      <w:lvlText w:val="%2."/>
      <w:lvlJc w:val="left"/>
      <w:pPr>
        <w:tabs>
          <w:tab w:val="num" w:pos="1500"/>
        </w:tabs>
        <w:ind w:left="1500" w:hanging="360"/>
      </w:pPr>
    </w:lvl>
    <w:lvl w:ilvl="2" w:tplc="04080005" w:tentative="1">
      <w:start w:val="1"/>
      <w:numFmt w:val="lowerRoman"/>
      <w:lvlText w:val="%3."/>
      <w:lvlJc w:val="right"/>
      <w:pPr>
        <w:tabs>
          <w:tab w:val="num" w:pos="2220"/>
        </w:tabs>
        <w:ind w:left="2220" w:hanging="180"/>
      </w:pPr>
    </w:lvl>
    <w:lvl w:ilvl="3" w:tplc="04080001" w:tentative="1">
      <w:start w:val="1"/>
      <w:numFmt w:val="decimal"/>
      <w:lvlText w:val="%4."/>
      <w:lvlJc w:val="left"/>
      <w:pPr>
        <w:tabs>
          <w:tab w:val="num" w:pos="2940"/>
        </w:tabs>
        <w:ind w:left="2940" w:hanging="360"/>
      </w:pPr>
    </w:lvl>
    <w:lvl w:ilvl="4" w:tplc="04080003" w:tentative="1">
      <w:start w:val="1"/>
      <w:numFmt w:val="lowerLetter"/>
      <w:lvlText w:val="%5."/>
      <w:lvlJc w:val="left"/>
      <w:pPr>
        <w:tabs>
          <w:tab w:val="num" w:pos="3660"/>
        </w:tabs>
        <w:ind w:left="3660" w:hanging="360"/>
      </w:pPr>
    </w:lvl>
    <w:lvl w:ilvl="5" w:tplc="04080005" w:tentative="1">
      <w:start w:val="1"/>
      <w:numFmt w:val="lowerRoman"/>
      <w:lvlText w:val="%6."/>
      <w:lvlJc w:val="right"/>
      <w:pPr>
        <w:tabs>
          <w:tab w:val="num" w:pos="4380"/>
        </w:tabs>
        <w:ind w:left="4380" w:hanging="180"/>
      </w:pPr>
    </w:lvl>
    <w:lvl w:ilvl="6" w:tplc="04080001" w:tentative="1">
      <w:start w:val="1"/>
      <w:numFmt w:val="decimal"/>
      <w:lvlText w:val="%7."/>
      <w:lvlJc w:val="left"/>
      <w:pPr>
        <w:tabs>
          <w:tab w:val="num" w:pos="5100"/>
        </w:tabs>
        <w:ind w:left="5100" w:hanging="360"/>
      </w:pPr>
    </w:lvl>
    <w:lvl w:ilvl="7" w:tplc="04080003" w:tentative="1">
      <w:start w:val="1"/>
      <w:numFmt w:val="lowerLetter"/>
      <w:lvlText w:val="%8."/>
      <w:lvlJc w:val="left"/>
      <w:pPr>
        <w:tabs>
          <w:tab w:val="num" w:pos="5820"/>
        </w:tabs>
        <w:ind w:left="5820" w:hanging="360"/>
      </w:pPr>
    </w:lvl>
    <w:lvl w:ilvl="8" w:tplc="04080005" w:tentative="1">
      <w:start w:val="1"/>
      <w:numFmt w:val="lowerRoman"/>
      <w:lvlText w:val="%9."/>
      <w:lvlJc w:val="right"/>
      <w:pPr>
        <w:tabs>
          <w:tab w:val="num" w:pos="6540"/>
        </w:tabs>
        <w:ind w:left="6540" w:hanging="180"/>
      </w:pPr>
    </w:lvl>
  </w:abstractNum>
  <w:abstractNum w:abstractNumId="70" w15:restartNumberingAfterBreak="0">
    <w:nsid w:val="6E3A7BB1"/>
    <w:multiLevelType w:val="multilevel"/>
    <w:tmpl w:val="4B5692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106359B"/>
    <w:multiLevelType w:val="hybridMultilevel"/>
    <w:tmpl w:val="70C252B8"/>
    <w:lvl w:ilvl="0" w:tplc="512C5516">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18378B8"/>
    <w:multiLevelType w:val="hybridMultilevel"/>
    <w:tmpl w:val="C40EC958"/>
    <w:lvl w:ilvl="0" w:tplc="0408000D">
      <w:start w:val="1"/>
      <w:numFmt w:val="decimal"/>
      <w:pStyle w:val="bodybulletingChar"/>
      <w:lvlText w:val="%1."/>
      <w:lvlJc w:val="left"/>
      <w:pPr>
        <w:tabs>
          <w:tab w:val="num" w:pos="432"/>
        </w:tabs>
        <w:ind w:left="432" w:hanging="357"/>
      </w:pPr>
      <w:rPr>
        <w:rFonts w:hint="default"/>
        <w:sz w:val="20"/>
      </w:rPr>
    </w:lvl>
    <w:lvl w:ilvl="1" w:tplc="04080003">
      <w:start w:val="1"/>
      <w:numFmt w:val="bullet"/>
      <w:lvlText w:val=""/>
      <w:lvlJc w:val="left"/>
      <w:pPr>
        <w:tabs>
          <w:tab w:val="num" w:pos="1515"/>
        </w:tabs>
        <w:ind w:left="1515" w:hanging="360"/>
      </w:pPr>
      <w:rPr>
        <w:rFonts w:ascii="Symbol" w:hAnsi="Symbol" w:hint="default"/>
        <w:sz w:val="20"/>
      </w:rPr>
    </w:lvl>
    <w:lvl w:ilvl="2" w:tplc="04080005" w:tentative="1">
      <w:start w:val="1"/>
      <w:numFmt w:val="lowerRoman"/>
      <w:lvlText w:val="%3."/>
      <w:lvlJc w:val="right"/>
      <w:pPr>
        <w:tabs>
          <w:tab w:val="num" w:pos="2235"/>
        </w:tabs>
        <w:ind w:left="2235" w:hanging="180"/>
      </w:pPr>
    </w:lvl>
    <w:lvl w:ilvl="3" w:tplc="04080001" w:tentative="1">
      <w:start w:val="1"/>
      <w:numFmt w:val="decimal"/>
      <w:lvlText w:val="%4."/>
      <w:lvlJc w:val="left"/>
      <w:pPr>
        <w:tabs>
          <w:tab w:val="num" w:pos="2955"/>
        </w:tabs>
        <w:ind w:left="2955" w:hanging="360"/>
      </w:pPr>
    </w:lvl>
    <w:lvl w:ilvl="4" w:tplc="04080003" w:tentative="1">
      <w:start w:val="1"/>
      <w:numFmt w:val="lowerLetter"/>
      <w:lvlText w:val="%5."/>
      <w:lvlJc w:val="left"/>
      <w:pPr>
        <w:tabs>
          <w:tab w:val="num" w:pos="3675"/>
        </w:tabs>
        <w:ind w:left="3675" w:hanging="360"/>
      </w:pPr>
    </w:lvl>
    <w:lvl w:ilvl="5" w:tplc="04080005" w:tentative="1">
      <w:start w:val="1"/>
      <w:numFmt w:val="lowerRoman"/>
      <w:lvlText w:val="%6."/>
      <w:lvlJc w:val="right"/>
      <w:pPr>
        <w:tabs>
          <w:tab w:val="num" w:pos="4395"/>
        </w:tabs>
        <w:ind w:left="4395" w:hanging="180"/>
      </w:pPr>
    </w:lvl>
    <w:lvl w:ilvl="6" w:tplc="04080001" w:tentative="1">
      <w:start w:val="1"/>
      <w:numFmt w:val="decimal"/>
      <w:lvlText w:val="%7."/>
      <w:lvlJc w:val="left"/>
      <w:pPr>
        <w:tabs>
          <w:tab w:val="num" w:pos="5115"/>
        </w:tabs>
        <w:ind w:left="5115" w:hanging="360"/>
      </w:pPr>
    </w:lvl>
    <w:lvl w:ilvl="7" w:tplc="04080003" w:tentative="1">
      <w:start w:val="1"/>
      <w:numFmt w:val="lowerLetter"/>
      <w:lvlText w:val="%8."/>
      <w:lvlJc w:val="left"/>
      <w:pPr>
        <w:tabs>
          <w:tab w:val="num" w:pos="5835"/>
        </w:tabs>
        <w:ind w:left="5835" w:hanging="360"/>
      </w:pPr>
    </w:lvl>
    <w:lvl w:ilvl="8" w:tplc="04080005" w:tentative="1">
      <w:start w:val="1"/>
      <w:numFmt w:val="lowerRoman"/>
      <w:lvlText w:val="%9."/>
      <w:lvlJc w:val="right"/>
      <w:pPr>
        <w:tabs>
          <w:tab w:val="num" w:pos="6555"/>
        </w:tabs>
        <w:ind w:left="6555" w:hanging="180"/>
      </w:pPr>
    </w:lvl>
  </w:abstractNum>
  <w:abstractNum w:abstractNumId="73" w15:restartNumberingAfterBreak="0">
    <w:nsid w:val="733C1425"/>
    <w:multiLevelType w:val="multilevel"/>
    <w:tmpl w:val="F74487CE"/>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4" w15:restartNumberingAfterBreak="0">
    <w:nsid w:val="76A728EE"/>
    <w:multiLevelType w:val="hybridMultilevel"/>
    <w:tmpl w:val="EC484528"/>
    <w:lvl w:ilvl="0" w:tplc="F704D4C2">
      <w:start w:val="1"/>
      <w:numFmt w:val="decimal"/>
      <w:lvlText w:val="%1."/>
      <w:lvlJc w:val="left"/>
      <w:pPr>
        <w:tabs>
          <w:tab w:val="num" w:pos="720"/>
        </w:tabs>
        <w:ind w:left="720" w:hanging="360"/>
      </w:pPr>
      <w:rPr>
        <w:rFonts w:cs="Times New Roman"/>
      </w:rPr>
    </w:lvl>
    <w:lvl w:ilvl="1" w:tplc="AE4E5984" w:tentative="1">
      <w:start w:val="1"/>
      <w:numFmt w:val="lowerLetter"/>
      <w:lvlText w:val="%2."/>
      <w:lvlJc w:val="left"/>
      <w:pPr>
        <w:tabs>
          <w:tab w:val="num" w:pos="1800"/>
        </w:tabs>
        <w:ind w:left="1800" w:hanging="360"/>
      </w:pPr>
      <w:rPr>
        <w:rFonts w:cs="Times New Roman"/>
      </w:rPr>
    </w:lvl>
    <w:lvl w:ilvl="2" w:tplc="0409000F" w:tentative="1">
      <w:start w:val="1"/>
      <w:numFmt w:val="lowerRoman"/>
      <w:lvlText w:val="%3."/>
      <w:lvlJc w:val="right"/>
      <w:pPr>
        <w:tabs>
          <w:tab w:val="num" w:pos="2520"/>
        </w:tabs>
        <w:ind w:left="2520" w:hanging="180"/>
      </w:pPr>
      <w:rPr>
        <w:rFonts w:cs="Times New Roman"/>
      </w:rPr>
    </w:lvl>
    <w:lvl w:ilvl="3" w:tplc="28E65956" w:tentative="1">
      <w:start w:val="1"/>
      <w:numFmt w:val="decimal"/>
      <w:lvlText w:val="%4."/>
      <w:lvlJc w:val="left"/>
      <w:pPr>
        <w:tabs>
          <w:tab w:val="num" w:pos="3240"/>
        </w:tabs>
        <w:ind w:left="3240" w:hanging="360"/>
      </w:pPr>
      <w:rPr>
        <w:rFonts w:cs="Times New Roman"/>
      </w:rPr>
    </w:lvl>
    <w:lvl w:ilvl="4" w:tplc="04080003" w:tentative="1">
      <w:start w:val="1"/>
      <w:numFmt w:val="lowerLetter"/>
      <w:lvlText w:val="%5."/>
      <w:lvlJc w:val="left"/>
      <w:pPr>
        <w:tabs>
          <w:tab w:val="num" w:pos="3960"/>
        </w:tabs>
        <w:ind w:left="3960" w:hanging="360"/>
      </w:pPr>
      <w:rPr>
        <w:rFonts w:cs="Times New Roman"/>
      </w:rPr>
    </w:lvl>
    <w:lvl w:ilvl="5" w:tplc="04080005" w:tentative="1">
      <w:start w:val="1"/>
      <w:numFmt w:val="lowerRoman"/>
      <w:lvlText w:val="%6."/>
      <w:lvlJc w:val="right"/>
      <w:pPr>
        <w:tabs>
          <w:tab w:val="num" w:pos="4680"/>
        </w:tabs>
        <w:ind w:left="4680" w:hanging="180"/>
      </w:pPr>
      <w:rPr>
        <w:rFonts w:cs="Times New Roman"/>
      </w:rPr>
    </w:lvl>
    <w:lvl w:ilvl="6" w:tplc="04080001" w:tentative="1">
      <w:start w:val="1"/>
      <w:numFmt w:val="decimal"/>
      <w:lvlText w:val="%7."/>
      <w:lvlJc w:val="left"/>
      <w:pPr>
        <w:tabs>
          <w:tab w:val="num" w:pos="5400"/>
        </w:tabs>
        <w:ind w:left="5400" w:hanging="360"/>
      </w:pPr>
      <w:rPr>
        <w:rFonts w:cs="Times New Roman"/>
      </w:rPr>
    </w:lvl>
    <w:lvl w:ilvl="7" w:tplc="04080003" w:tentative="1">
      <w:start w:val="1"/>
      <w:numFmt w:val="lowerLetter"/>
      <w:lvlText w:val="%8."/>
      <w:lvlJc w:val="left"/>
      <w:pPr>
        <w:tabs>
          <w:tab w:val="num" w:pos="6120"/>
        </w:tabs>
        <w:ind w:left="6120" w:hanging="360"/>
      </w:pPr>
      <w:rPr>
        <w:rFonts w:cs="Times New Roman"/>
      </w:rPr>
    </w:lvl>
    <w:lvl w:ilvl="8" w:tplc="04080005" w:tentative="1">
      <w:start w:val="1"/>
      <w:numFmt w:val="lowerRoman"/>
      <w:lvlText w:val="%9."/>
      <w:lvlJc w:val="right"/>
      <w:pPr>
        <w:tabs>
          <w:tab w:val="num" w:pos="6840"/>
        </w:tabs>
        <w:ind w:left="6840" w:hanging="180"/>
      </w:pPr>
      <w:rPr>
        <w:rFonts w:cs="Times New Roman"/>
      </w:rPr>
    </w:lvl>
  </w:abstractNum>
  <w:abstractNum w:abstractNumId="75" w15:restartNumberingAfterBreak="0">
    <w:nsid w:val="78622BE2"/>
    <w:multiLevelType w:val="hybridMultilevel"/>
    <w:tmpl w:val="07B4D4F8"/>
    <w:lvl w:ilvl="0" w:tplc="0409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76" w15:restartNumberingAfterBreak="0">
    <w:nsid w:val="7874521B"/>
    <w:multiLevelType w:val="multilevel"/>
    <w:tmpl w:val="C7E666D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79550CDB"/>
    <w:multiLevelType w:val="hybridMultilevel"/>
    <w:tmpl w:val="D96233A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7FA35FA8"/>
    <w:multiLevelType w:val="hybridMultilevel"/>
    <w:tmpl w:val="0D5CC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9"/>
  </w:num>
  <w:num w:numId="5">
    <w:abstractNumId w:val="19"/>
  </w:num>
  <w:num w:numId="6">
    <w:abstractNumId w:val="26"/>
  </w:num>
  <w:num w:numId="7">
    <w:abstractNumId w:val="78"/>
  </w:num>
  <w:num w:numId="8">
    <w:abstractNumId w:val="28"/>
  </w:num>
  <w:num w:numId="9">
    <w:abstractNumId w:val="62"/>
  </w:num>
  <w:num w:numId="10">
    <w:abstractNumId w:val="18"/>
  </w:num>
  <w:num w:numId="11">
    <w:abstractNumId w:val="53"/>
  </w:num>
  <w:num w:numId="12">
    <w:abstractNumId w:val="38"/>
  </w:num>
  <w:num w:numId="13">
    <w:abstractNumId w:val="44"/>
  </w:num>
  <w:num w:numId="14">
    <w:abstractNumId w:val="70"/>
  </w:num>
  <w:num w:numId="15">
    <w:abstractNumId w:val="80"/>
  </w:num>
  <w:num w:numId="16">
    <w:abstractNumId w:val="48"/>
  </w:num>
  <w:num w:numId="17">
    <w:abstractNumId w:val="55"/>
  </w:num>
  <w:num w:numId="18">
    <w:abstractNumId w:val="51"/>
  </w:num>
  <w:num w:numId="19">
    <w:abstractNumId w:val="47"/>
  </w:num>
  <w:num w:numId="20">
    <w:abstractNumId w:val="69"/>
  </w:num>
  <w:num w:numId="21">
    <w:abstractNumId w:val="59"/>
  </w:num>
  <w:num w:numId="22">
    <w:abstractNumId w:val="58"/>
  </w:num>
  <w:num w:numId="23">
    <w:abstractNumId w:val="33"/>
  </w:num>
  <w:num w:numId="24">
    <w:abstractNumId w:val="20"/>
  </w:num>
  <w:num w:numId="25">
    <w:abstractNumId w:val="67"/>
  </w:num>
  <w:num w:numId="26">
    <w:abstractNumId w:val="46"/>
  </w:num>
  <w:num w:numId="27">
    <w:abstractNumId w:val="0"/>
    <w:lvlOverride w:ilvl="0">
      <w:lvl w:ilvl="0">
        <w:numFmt w:val="bullet"/>
        <w:lvlText w:val="•"/>
        <w:legacy w:legacy="1" w:legacySpace="0" w:legacyIndent="0"/>
        <w:lvlJc w:val="left"/>
        <w:rPr>
          <w:rFonts w:ascii="Times New Roman" w:hAnsi="Times New Roman" w:cs="Times New Roman" w:hint="default"/>
          <w:sz w:val="14"/>
        </w:rPr>
      </w:lvl>
    </w:lvlOverride>
  </w:num>
  <w:num w:numId="28">
    <w:abstractNumId w:val="71"/>
  </w:num>
  <w:num w:numId="29">
    <w:abstractNumId w:val="11"/>
  </w:num>
  <w:num w:numId="30">
    <w:abstractNumId w:val="74"/>
  </w:num>
  <w:num w:numId="31">
    <w:abstractNumId w:val="36"/>
  </w:num>
  <w:num w:numId="32">
    <w:abstractNumId w:val="75"/>
  </w:num>
  <w:num w:numId="33">
    <w:abstractNumId w:val="35"/>
  </w:num>
  <w:num w:numId="34">
    <w:abstractNumId w:val="30"/>
  </w:num>
  <w:num w:numId="35">
    <w:abstractNumId w:val="37"/>
  </w:num>
  <w:num w:numId="36">
    <w:abstractNumId w:val="72"/>
  </w:num>
  <w:num w:numId="37">
    <w:abstractNumId w:val="31"/>
  </w:num>
  <w:num w:numId="38">
    <w:abstractNumId w:val="21"/>
  </w:num>
  <w:num w:numId="39">
    <w:abstractNumId w:val="43"/>
  </w:num>
  <w:num w:numId="40">
    <w:abstractNumId w:val="49"/>
  </w:num>
  <w:num w:numId="41">
    <w:abstractNumId w:val="50"/>
  </w:num>
  <w:num w:numId="42">
    <w:abstractNumId w:val="24"/>
  </w:num>
  <w:num w:numId="43">
    <w:abstractNumId w:val="12"/>
  </w:num>
  <w:num w:numId="4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57"/>
  </w:num>
  <w:num w:numId="47">
    <w:abstractNumId w:val="61"/>
  </w:num>
  <w:num w:numId="48">
    <w:abstractNumId w:val="15"/>
  </w:num>
  <w:num w:numId="49">
    <w:abstractNumId w:val="39"/>
  </w:num>
  <w:num w:numId="50">
    <w:abstractNumId w:val="77"/>
  </w:num>
  <w:num w:numId="51">
    <w:abstractNumId w:val="13"/>
  </w:num>
  <w:num w:numId="52">
    <w:abstractNumId w:val="65"/>
  </w:num>
  <w:num w:numId="53">
    <w:abstractNumId w:val="27"/>
  </w:num>
  <w:num w:numId="54">
    <w:abstractNumId w:val="29"/>
  </w:num>
  <w:num w:numId="55">
    <w:abstractNumId w:val="64"/>
  </w:num>
  <w:num w:numId="56">
    <w:abstractNumId w:val="54"/>
  </w:num>
  <w:num w:numId="57">
    <w:abstractNumId w:val="60"/>
  </w:num>
  <w:num w:numId="58">
    <w:abstractNumId w:val="41"/>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2"/>
  </w:num>
  <w:num w:numId="63">
    <w:abstractNumId w:val="14"/>
  </w:num>
  <w:num w:numId="64">
    <w:abstractNumId w:val="45"/>
  </w:num>
  <w:num w:numId="65">
    <w:abstractNumId w:val="34"/>
  </w:num>
  <w:num w:numId="66">
    <w:abstractNumId w:val="76"/>
  </w:num>
  <w:num w:numId="67">
    <w:abstractNumId w:val="73"/>
  </w:num>
  <w:num w:numId="68">
    <w:abstractNumId w:val="5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7"/>
  </w:num>
  <w:num w:numId="70">
    <w:abstractNumId w:val="68"/>
  </w:num>
  <w:num w:numId="71">
    <w:abstractNumId w:val="25"/>
  </w:num>
  <w:num w:numId="72">
    <w:abstractNumId w:val="66"/>
  </w:num>
  <w:num w:numId="73">
    <w:abstractNumId w:val="23"/>
  </w:num>
  <w:num w:numId="74">
    <w:abstractNumId w:val="52"/>
  </w:num>
  <w:num w:numId="75">
    <w:abstractNumId w:val="63"/>
  </w:num>
  <w:num w:numId="76">
    <w:abstractNumId w:val="81"/>
  </w:num>
  <w:num w:numId="77">
    <w:abstractNumId w:val="38"/>
  </w:num>
  <w:num w:numId="78">
    <w:abstractNumId w:val="3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isplayBackgroundShape/>
  <w:embedSystemFonts/>
  <w:hideSpellingErrors/>
  <w:hideGrammaticalErrors/>
  <w:proofState w:spelling="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198"/>
    <w:rsid w:val="00000C8E"/>
    <w:rsid w:val="000062FA"/>
    <w:rsid w:val="0000639E"/>
    <w:rsid w:val="0000702B"/>
    <w:rsid w:val="0000716D"/>
    <w:rsid w:val="00010A81"/>
    <w:rsid w:val="000119E4"/>
    <w:rsid w:val="0001217D"/>
    <w:rsid w:val="00012E2A"/>
    <w:rsid w:val="0001375B"/>
    <w:rsid w:val="00013A52"/>
    <w:rsid w:val="00014410"/>
    <w:rsid w:val="000154F8"/>
    <w:rsid w:val="0001568B"/>
    <w:rsid w:val="00015A9D"/>
    <w:rsid w:val="00015F06"/>
    <w:rsid w:val="0002259A"/>
    <w:rsid w:val="0002316F"/>
    <w:rsid w:val="000244B8"/>
    <w:rsid w:val="00024516"/>
    <w:rsid w:val="00025CD5"/>
    <w:rsid w:val="00026B93"/>
    <w:rsid w:val="00027122"/>
    <w:rsid w:val="00031503"/>
    <w:rsid w:val="000326F6"/>
    <w:rsid w:val="00032A9F"/>
    <w:rsid w:val="00033168"/>
    <w:rsid w:val="0003397C"/>
    <w:rsid w:val="00034E19"/>
    <w:rsid w:val="00034FF1"/>
    <w:rsid w:val="00041C1C"/>
    <w:rsid w:val="00042DB8"/>
    <w:rsid w:val="00043D44"/>
    <w:rsid w:val="00046044"/>
    <w:rsid w:val="00046293"/>
    <w:rsid w:val="0004724C"/>
    <w:rsid w:val="000476C4"/>
    <w:rsid w:val="00047F2E"/>
    <w:rsid w:val="000531AD"/>
    <w:rsid w:val="0005506D"/>
    <w:rsid w:val="00055804"/>
    <w:rsid w:val="00055B7E"/>
    <w:rsid w:val="0005617B"/>
    <w:rsid w:val="00057BBA"/>
    <w:rsid w:val="00057C78"/>
    <w:rsid w:val="00057F4A"/>
    <w:rsid w:val="0006114E"/>
    <w:rsid w:val="00061ADD"/>
    <w:rsid w:val="0006274C"/>
    <w:rsid w:val="0006492C"/>
    <w:rsid w:val="000650A9"/>
    <w:rsid w:val="00066E20"/>
    <w:rsid w:val="0006749B"/>
    <w:rsid w:val="000676AE"/>
    <w:rsid w:val="00067E26"/>
    <w:rsid w:val="000706B1"/>
    <w:rsid w:val="00070731"/>
    <w:rsid w:val="0007239C"/>
    <w:rsid w:val="0007275E"/>
    <w:rsid w:val="000738BC"/>
    <w:rsid w:val="0007575D"/>
    <w:rsid w:val="00077BF7"/>
    <w:rsid w:val="00083F03"/>
    <w:rsid w:val="00085309"/>
    <w:rsid w:val="00087FEA"/>
    <w:rsid w:val="0009009C"/>
    <w:rsid w:val="00092ADB"/>
    <w:rsid w:val="00094D2D"/>
    <w:rsid w:val="0009540B"/>
    <w:rsid w:val="000968D9"/>
    <w:rsid w:val="000972FF"/>
    <w:rsid w:val="0009738D"/>
    <w:rsid w:val="000A1947"/>
    <w:rsid w:val="000A31B6"/>
    <w:rsid w:val="000A36CB"/>
    <w:rsid w:val="000A3BED"/>
    <w:rsid w:val="000A4F14"/>
    <w:rsid w:val="000A683B"/>
    <w:rsid w:val="000A6A94"/>
    <w:rsid w:val="000A70DF"/>
    <w:rsid w:val="000B0C3F"/>
    <w:rsid w:val="000B1581"/>
    <w:rsid w:val="000B187C"/>
    <w:rsid w:val="000B6B03"/>
    <w:rsid w:val="000B785A"/>
    <w:rsid w:val="000C0058"/>
    <w:rsid w:val="000C04E3"/>
    <w:rsid w:val="000C58EA"/>
    <w:rsid w:val="000C61EC"/>
    <w:rsid w:val="000C7CC0"/>
    <w:rsid w:val="000C7F89"/>
    <w:rsid w:val="000D3B96"/>
    <w:rsid w:val="000D5FB8"/>
    <w:rsid w:val="000D6E10"/>
    <w:rsid w:val="000E04A1"/>
    <w:rsid w:val="000E178C"/>
    <w:rsid w:val="000E1C5E"/>
    <w:rsid w:val="000E2020"/>
    <w:rsid w:val="000E2462"/>
    <w:rsid w:val="000E27C3"/>
    <w:rsid w:val="000E4F8A"/>
    <w:rsid w:val="000E6DC6"/>
    <w:rsid w:val="000F499C"/>
    <w:rsid w:val="000F62F0"/>
    <w:rsid w:val="000F6FD9"/>
    <w:rsid w:val="00100156"/>
    <w:rsid w:val="00103061"/>
    <w:rsid w:val="00105367"/>
    <w:rsid w:val="001061A0"/>
    <w:rsid w:val="001064C0"/>
    <w:rsid w:val="001138ED"/>
    <w:rsid w:val="00113BCB"/>
    <w:rsid w:val="001143F0"/>
    <w:rsid w:val="00114833"/>
    <w:rsid w:val="001202D5"/>
    <w:rsid w:val="00120AF5"/>
    <w:rsid w:val="00121B19"/>
    <w:rsid w:val="00121E19"/>
    <w:rsid w:val="00122232"/>
    <w:rsid w:val="001229A0"/>
    <w:rsid w:val="00122C04"/>
    <w:rsid w:val="001247AF"/>
    <w:rsid w:val="00124BA9"/>
    <w:rsid w:val="001253B5"/>
    <w:rsid w:val="00125799"/>
    <w:rsid w:val="0012583C"/>
    <w:rsid w:val="001308CC"/>
    <w:rsid w:val="001312AF"/>
    <w:rsid w:val="00132309"/>
    <w:rsid w:val="00132B6A"/>
    <w:rsid w:val="001338A4"/>
    <w:rsid w:val="00133E0F"/>
    <w:rsid w:val="001368BC"/>
    <w:rsid w:val="00137A93"/>
    <w:rsid w:val="00137DAA"/>
    <w:rsid w:val="00140CA7"/>
    <w:rsid w:val="0014176C"/>
    <w:rsid w:val="00141E27"/>
    <w:rsid w:val="00142264"/>
    <w:rsid w:val="001452C0"/>
    <w:rsid w:val="00146631"/>
    <w:rsid w:val="00147454"/>
    <w:rsid w:val="0014786F"/>
    <w:rsid w:val="001506C6"/>
    <w:rsid w:val="00153F0B"/>
    <w:rsid w:val="00154368"/>
    <w:rsid w:val="00154D36"/>
    <w:rsid w:val="00155375"/>
    <w:rsid w:val="00156DB7"/>
    <w:rsid w:val="00162116"/>
    <w:rsid w:val="00162FC7"/>
    <w:rsid w:val="00163845"/>
    <w:rsid w:val="00164649"/>
    <w:rsid w:val="001649E0"/>
    <w:rsid w:val="001652F4"/>
    <w:rsid w:val="00166662"/>
    <w:rsid w:val="00167C3B"/>
    <w:rsid w:val="00167F10"/>
    <w:rsid w:val="00170CA8"/>
    <w:rsid w:val="00171A44"/>
    <w:rsid w:val="001732D9"/>
    <w:rsid w:val="001767C5"/>
    <w:rsid w:val="00176EC5"/>
    <w:rsid w:val="001778AC"/>
    <w:rsid w:val="00177F66"/>
    <w:rsid w:val="00182613"/>
    <w:rsid w:val="001852F3"/>
    <w:rsid w:val="001859FA"/>
    <w:rsid w:val="00187D66"/>
    <w:rsid w:val="00194C49"/>
    <w:rsid w:val="00195A7F"/>
    <w:rsid w:val="001A1481"/>
    <w:rsid w:val="001A3455"/>
    <w:rsid w:val="001A4BC1"/>
    <w:rsid w:val="001A5BBB"/>
    <w:rsid w:val="001A6CEB"/>
    <w:rsid w:val="001A759E"/>
    <w:rsid w:val="001B21ED"/>
    <w:rsid w:val="001B338D"/>
    <w:rsid w:val="001B56F1"/>
    <w:rsid w:val="001B5981"/>
    <w:rsid w:val="001B5CA2"/>
    <w:rsid w:val="001B5CB3"/>
    <w:rsid w:val="001B62BA"/>
    <w:rsid w:val="001B7409"/>
    <w:rsid w:val="001B78DF"/>
    <w:rsid w:val="001C03A6"/>
    <w:rsid w:val="001C0EED"/>
    <w:rsid w:val="001C158D"/>
    <w:rsid w:val="001C2421"/>
    <w:rsid w:val="001C4403"/>
    <w:rsid w:val="001C44A3"/>
    <w:rsid w:val="001C48B3"/>
    <w:rsid w:val="001C5520"/>
    <w:rsid w:val="001C6408"/>
    <w:rsid w:val="001C673F"/>
    <w:rsid w:val="001D0D7B"/>
    <w:rsid w:val="001D36FF"/>
    <w:rsid w:val="001D3B5F"/>
    <w:rsid w:val="001E06F4"/>
    <w:rsid w:val="001E2CED"/>
    <w:rsid w:val="001E2E0B"/>
    <w:rsid w:val="001E3C20"/>
    <w:rsid w:val="001E4E76"/>
    <w:rsid w:val="001E64FE"/>
    <w:rsid w:val="001E7687"/>
    <w:rsid w:val="001F11F8"/>
    <w:rsid w:val="001F31B4"/>
    <w:rsid w:val="001F34DF"/>
    <w:rsid w:val="001F500A"/>
    <w:rsid w:val="001F5F4A"/>
    <w:rsid w:val="00200224"/>
    <w:rsid w:val="00200EB0"/>
    <w:rsid w:val="00201E12"/>
    <w:rsid w:val="00203D78"/>
    <w:rsid w:val="00207D84"/>
    <w:rsid w:val="0021082B"/>
    <w:rsid w:val="00210DE8"/>
    <w:rsid w:val="00213B08"/>
    <w:rsid w:val="00215C1A"/>
    <w:rsid w:val="00221291"/>
    <w:rsid w:val="00222E6C"/>
    <w:rsid w:val="00224987"/>
    <w:rsid w:val="00226268"/>
    <w:rsid w:val="00226D8B"/>
    <w:rsid w:val="0022772A"/>
    <w:rsid w:val="00227E4B"/>
    <w:rsid w:val="00231A76"/>
    <w:rsid w:val="00232A01"/>
    <w:rsid w:val="00235354"/>
    <w:rsid w:val="0023593F"/>
    <w:rsid w:val="002373B7"/>
    <w:rsid w:val="00240357"/>
    <w:rsid w:val="00240449"/>
    <w:rsid w:val="00240907"/>
    <w:rsid w:val="00240E40"/>
    <w:rsid w:val="00242749"/>
    <w:rsid w:val="0024279E"/>
    <w:rsid w:val="00242F3C"/>
    <w:rsid w:val="00243C69"/>
    <w:rsid w:val="00243F84"/>
    <w:rsid w:val="00244636"/>
    <w:rsid w:val="00244E74"/>
    <w:rsid w:val="0024503F"/>
    <w:rsid w:val="00245754"/>
    <w:rsid w:val="00246172"/>
    <w:rsid w:val="00250252"/>
    <w:rsid w:val="00250B80"/>
    <w:rsid w:val="00251125"/>
    <w:rsid w:val="002554B6"/>
    <w:rsid w:val="00255F74"/>
    <w:rsid w:val="00257B74"/>
    <w:rsid w:val="002616A3"/>
    <w:rsid w:val="0026197B"/>
    <w:rsid w:val="00263C2C"/>
    <w:rsid w:val="002654F7"/>
    <w:rsid w:val="00265688"/>
    <w:rsid w:val="00266517"/>
    <w:rsid w:val="00270326"/>
    <w:rsid w:val="00270916"/>
    <w:rsid w:val="00271F5E"/>
    <w:rsid w:val="00272967"/>
    <w:rsid w:val="00272F1F"/>
    <w:rsid w:val="00274FA0"/>
    <w:rsid w:val="00277F8F"/>
    <w:rsid w:val="00280B1F"/>
    <w:rsid w:val="00280B8B"/>
    <w:rsid w:val="002858E5"/>
    <w:rsid w:val="00285C75"/>
    <w:rsid w:val="00286D02"/>
    <w:rsid w:val="00287B42"/>
    <w:rsid w:val="002908A1"/>
    <w:rsid w:val="00290B29"/>
    <w:rsid w:val="0029148F"/>
    <w:rsid w:val="00294898"/>
    <w:rsid w:val="00294ABF"/>
    <w:rsid w:val="0029545C"/>
    <w:rsid w:val="0029613C"/>
    <w:rsid w:val="00297FD0"/>
    <w:rsid w:val="002A0196"/>
    <w:rsid w:val="002A0C0A"/>
    <w:rsid w:val="002A3476"/>
    <w:rsid w:val="002A3DA5"/>
    <w:rsid w:val="002A41DB"/>
    <w:rsid w:val="002A5438"/>
    <w:rsid w:val="002A6046"/>
    <w:rsid w:val="002A65B3"/>
    <w:rsid w:val="002A71D8"/>
    <w:rsid w:val="002A75C1"/>
    <w:rsid w:val="002B0282"/>
    <w:rsid w:val="002B2EA7"/>
    <w:rsid w:val="002B2F44"/>
    <w:rsid w:val="002B33C9"/>
    <w:rsid w:val="002B3D79"/>
    <w:rsid w:val="002B431A"/>
    <w:rsid w:val="002C01CE"/>
    <w:rsid w:val="002C0673"/>
    <w:rsid w:val="002C1AE7"/>
    <w:rsid w:val="002C263A"/>
    <w:rsid w:val="002C40CE"/>
    <w:rsid w:val="002C42F5"/>
    <w:rsid w:val="002C4383"/>
    <w:rsid w:val="002C50EB"/>
    <w:rsid w:val="002C58D7"/>
    <w:rsid w:val="002C6638"/>
    <w:rsid w:val="002C6F7E"/>
    <w:rsid w:val="002C7E9A"/>
    <w:rsid w:val="002D0656"/>
    <w:rsid w:val="002D0CD6"/>
    <w:rsid w:val="002D0D70"/>
    <w:rsid w:val="002D11F1"/>
    <w:rsid w:val="002D20D2"/>
    <w:rsid w:val="002D2816"/>
    <w:rsid w:val="002D2A70"/>
    <w:rsid w:val="002D4295"/>
    <w:rsid w:val="002D50D6"/>
    <w:rsid w:val="002E0F08"/>
    <w:rsid w:val="002E10CB"/>
    <w:rsid w:val="002E1735"/>
    <w:rsid w:val="002E1FDE"/>
    <w:rsid w:val="002E36DE"/>
    <w:rsid w:val="002E3CAD"/>
    <w:rsid w:val="002E4329"/>
    <w:rsid w:val="002E6804"/>
    <w:rsid w:val="002F15FA"/>
    <w:rsid w:val="002F24C0"/>
    <w:rsid w:val="002F2AF0"/>
    <w:rsid w:val="002F2E92"/>
    <w:rsid w:val="002F337B"/>
    <w:rsid w:val="002F55CE"/>
    <w:rsid w:val="002F6676"/>
    <w:rsid w:val="002F718F"/>
    <w:rsid w:val="00301511"/>
    <w:rsid w:val="00302785"/>
    <w:rsid w:val="00303AAA"/>
    <w:rsid w:val="0030433A"/>
    <w:rsid w:val="0030440D"/>
    <w:rsid w:val="00304AFC"/>
    <w:rsid w:val="003061E3"/>
    <w:rsid w:val="0030791E"/>
    <w:rsid w:val="003103DA"/>
    <w:rsid w:val="0031042D"/>
    <w:rsid w:val="00310DE0"/>
    <w:rsid w:val="0031166C"/>
    <w:rsid w:val="0031232C"/>
    <w:rsid w:val="00312EC6"/>
    <w:rsid w:val="00313E31"/>
    <w:rsid w:val="00314687"/>
    <w:rsid w:val="00314C17"/>
    <w:rsid w:val="0031527A"/>
    <w:rsid w:val="003153CD"/>
    <w:rsid w:val="0031590C"/>
    <w:rsid w:val="00315AD4"/>
    <w:rsid w:val="00315D45"/>
    <w:rsid w:val="00322BC3"/>
    <w:rsid w:val="0032353C"/>
    <w:rsid w:val="00324415"/>
    <w:rsid w:val="00324912"/>
    <w:rsid w:val="00325C93"/>
    <w:rsid w:val="00325F84"/>
    <w:rsid w:val="003260E1"/>
    <w:rsid w:val="00326F83"/>
    <w:rsid w:val="003278C3"/>
    <w:rsid w:val="003310BA"/>
    <w:rsid w:val="00331981"/>
    <w:rsid w:val="00332A05"/>
    <w:rsid w:val="00334AD6"/>
    <w:rsid w:val="003355E7"/>
    <w:rsid w:val="00341581"/>
    <w:rsid w:val="0034186C"/>
    <w:rsid w:val="00342742"/>
    <w:rsid w:val="003433CD"/>
    <w:rsid w:val="00343561"/>
    <w:rsid w:val="003442F1"/>
    <w:rsid w:val="00344FB9"/>
    <w:rsid w:val="0034647E"/>
    <w:rsid w:val="00346D15"/>
    <w:rsid w:val="00347430"/>
    <w:rsid w:val="00347F7D"/>
    <w:rsid w:val="00352231"/>
    <w:rsid w:val="0035781F"/>
    <w:rsid w:val="00357CEB"/>
    <w:rsid w:val="00362A6A"/>
    <w:rsid w:val="00364F21"/>
    <w:rsid w:val="003655B3"/>
    <w:rsid w:val="00365773"/>
    <w:rsid w:val="00365FDA"/>
    <w:rsid w:val="00370EB2"/>
    <w:rsid w:val="0037166D"/>
    <w:rsid w:val="00371877"/>
    <w:rsid w:val="003723D8"/>
    <w:rsid w:val="003725F8"/>
    <w:rsid w:val="003737AC"/>
    <w:rsid w:val="00373B83"/>
    <w:rsid w:val="003744A8"/>
    <w:rsid w:val="00375FD8"/>
    <w:rsid w:val="00376A3A"/>
    <w:rsid w:val="00380F25"/>
    <w:rsid w:val="003822A5"/>
    <w:rsid w:val="00383E82"/>
    <w:rsid w:val="003859F5"/>
    <w:rsid w:val="00385E40"/>
    <w:rsid w:val="00386051"/>
    <w:rsid w:val="003873E3"/>
    <w:rsid w:val="00390C34"/>
    <w:rsid w:val="0039187D"/>
    <w:rsid w:val="0039282D"/>
    <w:rsid w:val="003948FF"/>
    <w:rsid w:val="003A109E"/>
    <w:rsid w:val="003A1EB9"/>
    <w:rsid w:val="003A1EDA"/>
    <w:rsid w:val="003A206A"/>
    <w:rsid w:val="003A2DA1"/>
    <w:rsid w:val="003A4033"/>
    <w:rsid w:val="003A450C"/>
    <w:rsid w:val="003A4C22"/>
    <w:rsid w:val="003A5AAC"/>
    <w:rsid w:val="003B07A3"/>
    <w:rsid w:val="003B0E89"/>
    <w:rsid w:val="003B13AE"/>
    <w:rsid w:val="003B211F"/>
    <w:rsid w:val="003B289F"/>
    <w:rsid w:val="003B3131"/>
    <w:rsid w:val="003B4D3A"/>
    <w:rsid w:val="003B6D2C"/>
    <w:rsid w:val="003C21D8"/>
    <w:rsid w:val="003C3836"/>
    <w:rsid w:val="003C3B3F"/>
    <w:rsid w:val="003C5BA7"/>
    <w:rsid w:val="003C685D"/>
    <w:rsid w:val="003D0035"/>
    <w:rsid w:val="003D0692"/>
    <w:rsid w:val="003D154A"/>
    <w:rsid w:val="003D1750"/>
    <w:rsid w:val="003D2110"/>
    <w:rsid w:val="003D21DA"/>
    <w:rsid w:val="003D2D40"/>
    <w:rsid w:val="003D5485"/>
    <w:rsid w:val="003E1DB4"/>
    <w:rsid w:val="003E3336"/>
    <w:rsid w:val="003E4177"/>
    <w:rsid w:val="003E6B1D"/>
    <w:rsid w:val="003E714D"/>
    <w:rsid w:val="003F02EE"/>
    <w:rsid w:val="003F29C4"/>
    <w:rsid w:val="003F3008"/>
    <w:rsid w:val="003F7D30"/>
    <w:rsid w:val="00400357"/>
    <w:rsid w:val="004004AE"/>
    <w:rsid w:val="00400C83"/>
    <w:rsid w:val="00401356"/>
    <w:rsid w:val="00401411"/>
    <w:rsid w:val="00401C3F"/>
    <w:rsid w:val="0040436B"/>
    <w:rsid w:val="00404496"/>
    <w:rsid w:val="00404B82"/>
    <w:rsid w:val="00405EDB"/>
    <w:rsid w:val="00405F8E"/>
    <w:rsid w:val="004076A7"/>
    <w:rsid w:val="00413294"/>
    <w:rsid w:val="00414212"/>
    <w:rsid w:val="004143A0"/>
    <w:rsid w:val="004143F5"/>
    <w:rsid w:val="00414507"/>
    <w:rsid w:val="00417A19"/>
    <w:rsid w:val="00417CC7"/>
    <w:rsid w:val="00417D40"/>
    <w:rsid w:val="00422D27"/>
    <w:rsid w:val="00424058"/>
    <w:rsid w:val="004248FD"/>
    <w:rsid w:val="00426342"/>
    <w:rsid w:val="0043174D"/>
    <w:rsid w:val="00433623"/>
    <w:rsid w:val="004337F0"/>
    <w:rsid w:val="00433E35"/>
    <w:rsid w:val="004351B3"/>
    <w:rsid w:val="004355E9"/>
    <w:rsid w:val="00437CE2"/>
    <w:rsid w:val="00440617"/>
    <w:rsid w:val="004415F3"/>
    <w:rsid w:val="00441D66"/>
    <w:rsid w:val="00441FD9"/>
    <w:rsid w:val="004443B1"/>
    <w:rsid w:val="00444764"/>
    <w:rsid w:val="004470D0"/>
    <w:rsid w:val="00447887"/>
    <w:rsid w:val="00447B09"/>
    <w:rsid w:val="004505EB"/>
    <w:rsid w:val="004508D6"/>
    <w:rsid w:val="00452AD6"/>
    <w:rsid w:val="00453CD6"/>
    <w:rsid w:val="00456381"/>
    <w:rsid w:val="00456A0E"/>
    <w:rsid w:val="00457061"/>
    <w:rsid w:val="00460746"/>
    <w:rsid w:val="00460875"/>
    <w:rsid w:val="00461737"/>
    <w:rsid w:val="00461CF6"/>
    <w:rsid w:val="004629AE"/>
    <w:rsid w:val="00463520"/>
    <w:rsid w:val="004641B8"/>
    <w:rsid w:val="00464CEB"/>
    <w:rsid w:val="00465DC2"/>
    <w:rsid w:val="00465FA3"/>
    <w:rsid w:val="00470936"/>
    <w:rsid w:val="004717A5"/>
    <w:rsid w:val="00472037"/>
    <w:rsid w:val="0047223E"/>
    <w:rsid w:val="0047274B"/>
    <w:rsid w:val="00472ECF"/>
    <w:rsid w:val="00473901"/>
    <w:rsid w:val="0047394F"/>
    <w:rsid w:val="00476016"/>
    <w:rsid w:val="00477135"/>
    <w:rsid w:val="00477FBD"/>
    <w:rsid w:val="004815D7"/>
    <w:rsid w:val="00482D88"/>
    <w:rsid w:val="00484619"/>
    <w:rsid w:val="00485456"/>
    <w:rsid w:val="00485A0C"/>
    <w:rsid w:val="00485DD7"/>
    <w:rsid w:val="00485ECD"/>
    <w:rsid w:val="00486DC8"/>
    <w:rsid w:val="00486E56"/>
    <w:rsid w:val="00487AA3"/>
    <w:rsid w:val="0049283B"/>
    <w:rsid w:val="00493846"/>
    <w:rsid w:val="00495E1F"/>
    <w:rsid w:val="004972FB"/>
    <w:rsid w:val="004A0E29"/>
    <w:rsid w:val="004A1634"/>
    <w:rsid w:val="004A23B9"/>
    <w:rsid w:val="004A3382"/>
    <w:rsid w:val="004A3DA1"/>
    <w:rsid w:val="004A4CAF"/>
    <w:rsid w:val="004A5344"/>
    <w:rsid w:val="004A5F60"/>
    <w:rsid w:val="004A60DC"/>
    <w:rsid w:val="004A6155"/>
    <w:rsid w:val="004B2366"/>
    <w:rsid w:val="004B44F4"/>
    <w:rsid w:val="004B4A6E"/>
    <w:rsid w:val="004B5E49"/>
    <w:rsid w:val="004B61CA"/>
    <w:rsid w:val="004B6F0C"/>
    <w:rsid w:val="004B7E25"/>
    <w:rsid w:val="004C0D5E"/>
    <w:rsid w:val="004C2276"/>
    <w:rsid w:val="004C2785"/>
    <w:rsid w:val="004C2BBB"/>
    <w:rsid w:val="004C3A66"/>
    <w:rsid w:val="004C3BBE"/>
    <w:rsid w:val="004C40F4"/>
    <w:rsid w:val="004C4576"/>
    <w:rsid w:val="004C4BD1"/>
    <w:rsid w:val="004C5FE6"/>
    <w:rsid w:val="004C60F3"/>
    <w:rsid w:val="004C64D0"/>
    <w:rsid w:val="004C7374"/>
    <w:rsid w:val="004C7B3B"/>
    <w:rsid w:val="004D19FB"/>
    <w:rsid w:val="004D528B"/>
    <w:rsid w:val="004D6208"/>
    <w:rsid w:val="004D6CE8"/>
    <w:rsid w:val="004E0B17"/>
    <w:rsid w:val="004E0B63"/>
    <w:rsid w:val="004E1D73"/>
    <w:rsid w:val="004E23FC"/>
    <w:rsid w:val="004E3E33"/>
    <w:rsid w:val="004E535D"/>
    <w:rsid w:val="004E5A48"/>
    <w:rsid w:val="004E704A"/>
    <w:rsid w:val="004F0985"/>
    <w:rsid w:val="004F1F23"/>
    <w:rsid w:val="004F508C"/>
    <w:rsid w:val="004F5C8C"/>
    <w:rsid w:val="004F6BB6"/>
    <w:rsid w:val="004F752F"/>
    <w:rsid w:val="004F75FA"/>
    <w:rsid w:val="00501230"/>
    <w:rsid w:val="00501C7A"/>
    <w:rsid w:val="00502AAD"/>
    <w:rsid w:val="0050382C"/>
    <w:rsid w:val="00504020"/>
    <w:rsid w:val="00504D59"/>
    <w:rsid w:val="00505022"/>
    <w:rsid w:val="005052ED"/>
    <w:rsid w:val="00505CD4"/>
    <w:rsid w:val="00507E96"/>
    <w:rsid w:val="00510D35"/>
    <w:rsid w:val="005111B7"/>
    <w:rsid w:val="005117CA"/>
    <w:rsid w:val="00514DAC"/>
    <w:rsid w:val="00515691"/>
    <w:rsid w:val="005158F1"/>
    <w:rsid w:val="0051599E"/>
    <w:rsid w:val="00515C01"/>
    <w:rsid w:val="00520EC8"/>
    <w:rsid w:val="00523AFC"/>
    <w:rsid w:val="00523EEE"/>
    <w:rsid w:val="005252D6"/>
    <w:rsid w:val="005268ED"/>
    <w:rsid w:val="00531844"/>
    <w:rsid w:val="0053316A"/>
    <w:rsid w:val="00533BF0"/>
    <w:rsid w:val="00534670"/>
    <w:rsid w:val="00534AC9"/>
    <w:rsid w:val="00535385"/>
    <w:rsid w:val="00535BFB"/>
    <w:rsid w:val="00536181"/>
    <w:rsid w:val="0054042A"/>
    <w:rsid w:val="00540703"/>
    <w:rsid w:val="00540896"/>
    <w:rsid w:val="00540B39"/>
    <w:rsid w:val="00542891"/>
    <w:rsid w:val="00543E9C"/>
    <w:rsid w:val="00544615"/>
    <w:rsid w:val="00545A7A"/>
    <w:rsid w:val="00546E7C"/>
    <w:rsid w:val="005501AB"/>
    <w:rsid w:val="005515B0"/>
    <w:rsid w:val="00551965"/>
    <w:rsid w:val="00551985"/>
    <w:rsid w:val="00552646"/>
    <w:rsid w:val="00553A2C"/>
    <w:rsid w:val="0055409C"/>
    <w:rsid w:val="00555AD4"/>
    <w:rsid w:val="00557993"/>
    <w:rsid w:val="0056127D"/>
    <w:rsid w:val="005632FF"/>
    <w:rsid w:val="00564D27"/>
    <w:rsid w:val="00565241"/>
    <w:rsid w:val="00565A2F"/>
    <w:rsid w:val="00567706"/>
    <w:rsid w:val="00567D46"/>
    <w:rsid w:val="0057093B"/>
    <w:rsid w:val="005709FC"/>
    <w:rsid w:val="00571A04"/>
    <w:rsid w:val="00573F8E"/>
    <w:rsid w:val="00574DB6"/>
    <w:rsid w:val="0057514C"/>
    <w:rsid w:val="00575D88"/>
    <w:rsid w:val="005768F6"/>
    <w:rsid w:val="00580BCD"/>
    <w:rsid w:val="00580FD7"/>
    <w:rsid w:val="0058155F"/>
    <w:rsid w:val="0058394A"/>
    <w:rsid w:val="005915D3"/>
    <w:rsid w:val="00591D6E"/>
    <w:rsid w:val="005934D8"/>
    <w:rsid w:val="0059359D"/>
    <w:rsid w:val="00594500"/>
    <w:rsid w:val="00594950"/>
    <w:rsid w:val="00594FE8"/>
    <w:rsid w:val="005A0ACC"/>
    <w:rsid w:val="005A2F4F"/>
    <w:rsid w:val="005A58EC"/>
    <w:rsid w:val="005A5AF7"/>
    <w:rsid w:val="005A72F7"/>
    <w:rsid w:val="005A74FF"/>
    <w:rsid w:val="005B2CE7"/>
    <w:rsid w:val="005B42BA"/>
    <w:rsid w:val="005B4566"/>
    <w:rsid w:val="005B4FD6"/>
    <w:rsid w:val="005B5669"/>
    <w:rsid w:val="005B6E69"/>
    <w:rsid w:val="005B7349"/>
    <w:rsid w:val="005C00CF"/>
    <w:rsid w:val="005C1119"/>
    <w:rsid w:val="005C1DBA"/>
    <w:rsid w:val="005C1DBB"/>
    <w:rsid w:val="005C2101"/>
    <w:rsid w:val="005C34AF"/>
    <w:rsid w:val="005C4824"/>
    <w:rsid w:val="005C5855"/>
    <w:rsid w:val="005C64A5"/>
    <w:rsid w:val="005C6B41"/>
    <w:rsid w:val="005D1B15"/>
    <w:rsid w:val="005D22D7"/>
    <w:rsid w:val="005D2713"/>
    <w:rsid w:val="005D27D0"/>
    <w:rsid w:val="005D28C5"/>
    <w:rsid w:val="005D3218"/>
    <w:rsid w:val="005D5446"/>
    <w:rsid w:val="005D675C"/>
    <w:rsid w:val="005D780B"/>
    <w:rsid w:val="005E0403"/>
    <w:rsid w:val="005E1584"/>
    <w:rsid w:val="005E433F"/>
    <w:rsid w:val="005E5B0C"/>
    <w:rsid w:val="005E61CC"/>
    <w:rsid w:val="005E7812"/>
    <w:rsid w:val="005E7CFF"/>
    <w:rsid w:val="005F0903"/>
    <w:rsid w:val="005F1735"/>
    <w:rsid w:val="005F219A"/>
    <w:rsid w:val="005F34D5"/>
    <w:rsid w:val="005F7B83"/>
    <w:rsid w:val="00601351"/>
    <w:rsid w:val="00601749"/>
    <w:rsid w:val="00602791"/>
    <w:rsid w:val="00603A43"/>
    <w:rsid w:val="00604818"/>
    <w:rsid w:val="006064FB"/>
    <w:rsid w:val="00606D5A"/>
    <w:rsid w:val="00606EF6"/>
    <w:rsid w:val="006134D0"/>
    <w:rsid w:val="00615D0A"/>
    <w:rsid w:val="00620B05"/>
    <w:rsid w:val="00621EF0"/>
    <w:rsid w:val="00624B81"/>
    <w:rsid w:val="006257BB"/>
    <w:rsid w:val="00626415"/>
    <w:rsid w:val="00626490"/>
    <w:rsid w:val="006301D6"/>
    <w:rsid w:val="006324EF"/>
    <w:rsid w:val="00633FFA"/>
    <w:rsid w:val="00635DF7"/>
    <w:rsid w:val="0063694E"/>
    <w:rsid w:val="006403CA"/>
    <w:rsid w:val="0064201A"/>
    <w:rsid w:val="00643224"/>
    <w:rsid w:val="00644158"/>
    <w:rsid w:val="00644670"/>
    <w:rsid w:val="00644841"/>
    <w:rsid w:val="00644BFC"/>
    <w:rsid w:val="006458F8"/>
    <w:rsid w:val="0065188A"/>
    <w:rsid w:val="00652ADD"/>
    <w:rsid w:val="00653F07"/>
    <w:rsid w:val="006559B4"/>
    <w:rsid w:val="006572C1"/>
    <w:rsid w:val="0066060A"/>
    <w:rsid w:val="0066061D"/>
    <w:rsid w:val="006607CE"/>
    <w:rsid w:val="00660A1E"/>
    <w:rsid w:val="00661F3B"/>
    <w:rsid w:val="00665358"/>
    <w:rsid w:val="00667383"/>
    <w:rsid w:val="00670E43"/>
    <w:rsid w:val="00671CE2"/>
    <w:rsid w:val="006726E4"/>
    <w:rsid w:val="00673490"/>
    <w:rsid w:val="006752CF"/>
    <w:rsid w:val="0067582E"/>
    <w:rsid w:val="0067634E"/>
    <w:rsid w:val="0068093E"/>
    <w:rsid w:val="006825FC"/>
    <w:rsid w:val="00683307"/>
    <w:rsid w:val="006838F7"/>
    <w:rsid w:val="00685553"/>
    <w:rsid w:val="00685B7D"/>
    <w:rsid w:val="0068732F"/>
    <w:rsid w:val="00687480"/>
    <w:rsid w:val="00687BA8"/>
    <w:rsid w:val="00687F93"/>
    <w:rsid w:val="0069026E"/>
    <w:rsid w:val="00692973"/>
    <w:rsid w:val="00692A78"/>
    <w:rsid w:val="0069453E"/>
    <w:rsid w:val="00695700"/>
    <w:rsid w:val="00696929"/>
    <w:rsid w:val="006A1396"/>
    <w:rsid w:val="006A2799"/>
    <w:rsid w:val="006A6AE4"/>
    <w:rsid w:val="006B06BF"/>
    <w:rsid w:val="006B2EAF"/>
    <w:rsid w:val="006B3352"/>
    <w:rsid w:val="006B3600"/>
    <w:rsid w:val="006B3E64"/>
    <w:rsid w:val="006B4186"/>
    <w:rsid w:val="006B41E7"/>
    <w:rsid w:val="006B463D"/>
    <w:rsid w:val="006B6AD9"/>
    <w:rsid w:val="006C47C8"/>
    <w:rsid w:val="006D523A"/>
    <w:rsid w:val="006D67C3"/>
    <w:rsid w:val="006D68EC"/>
    <w:rsid w:val="006E0431"/>
    <w:rsid w:val="006E092B"/>
    <w:rsid w:val="006E48F7"/>
    <w:rsid w:val="006E4901"/>
    <w:rsid w:val="006E5AB3"/>
    <w:rsid w:val="006E78D6"/>
    <w:rsid w:val="006E7ADD"/>
    <w:rsid w:val="006F0A4D"/>
    <w:rsid w:val="006F3CB0"/>
    <w:rsid w:val="006F4821"/>
    <w:rsid w:val="006F4A41"/>
    <w:rsid w:val="006F691A"/>
    <w:rsid w:val="006F6DEC"/>
    <w:rsid w:val="006F6EB8"/>
    <w:rsid w:val="00701BF0"/>
    <w:rsid w:val="00702513"/>
    <w:rsid w:val="007026E9"/>
    <w:rsid w:val="00704D1F"/>
    <w:rsid w:val="007079D6"/>
    <w:rsid w:val="007107CA"/>
    <w:rsid w:val="0071303E"/>
    <w:rsid w:val="00714C0C"/>
    <w:rsid w:val="00715492"/>
    <w:rsid w:val="007173E9"/>
    <w:rsid w:val="007201B2"/>
    <w:rsid w:val="00720427"/>
    <w:rsid w:val="0072081D"/>
    <w:rsid w:val="007208CD"/>
    <w:rsid w:val="00720EE6"/>
    <w:rsid w:val="00721A55"/>
    <w:rsid w:val="0072455A"/>
    <w:rsid w:val="00724E74"/>
    <w:rsid w:val="0072757C"/>
    <w:rsid w:val="007276B4"/>
    <w:rsid w:val="00727C40"/>
    <w:rsid w:val="00730D6E"/>
    <w:rsid w:val="00730E2E"/>
    <w:rsid w:val="00730FB9"/>
    <w:rsid w:val="00731634"/>
    <w:rsid w:val="007334D9"/>
    <w:rsid w:val="007340CA"/>
    <w:rsid w:val="00736350"/>
    <w:rsid w:val="00741633"/>
    <w:rsid w:val="00743CBC"/>
    <w:rsid w:val="00747739"/>
    <w:rsid w:val="007477A5"/>
    <w:rsid w:val="007504B4"/>
    <w:rsid w:val="0075077C"/>
    <w:rsid w:val="0075191E"/>
    <w:rsid w:val="0075298D"/>
    <w:rsid w:val="00754069"/>
    <w:rsid w:val="007541C6"/>
    <w:rsid w:val="0076014B"/>
    <w:rsid w:val="0076276F"/>
    <w:rsid w:val="007637F7"/>
    <w:rsid w:val="007640F5"/>
    <w:rsid w:val="007656CE"/>
    <w:rsid w:val="007657E0"/>
    <w:rsid w:val="00766AC6"/>
    <w:rsid w:val="00767047"/>
    <w:rsid w:val="0077097F"/>
    <w:rsid w:val="00771C36"/>
    <w:rsid w:val="00772723"/>
    <w:rsid w:val="0077452C"/>
    <w:rsid w:val="007806DC"/>
    <w:rsid w:val="007814FB"/>
    <w:rsid w:val="00781E2E"/>
    <w:rsid w:val="00783056"/>
    <w:rsid w:val="00786415"/>
    <w:rsid w:val="0078650B"/>
    <w:rsid w:val="0079162C"/>
    <w:rsid w:val="00792F84"/>
    <w:rsid w:val="0079396E"/>
    <w:rsid w:val="00793CF0"/>
    <w:rsid w:val="00793D43"/>
    <w:rsid w:val="007941E8"/>
    <w:rsid w:val="00796046"/>
    <w:rsid w:val="00796F64"/>
    <w:rsid w:val="007A0404"/>
    <w:rsid w:val="007A0CF7"/>
    <w:rsid w:val="007A2360"/>
    <w:rsid w:val="007A3AC0"/>
    <w:rsid w:val="007A41DC"/>
    <w:rsid w:val="007A7DCA"/>
    <w:rsid w:val="007B024B"/>
    <w:rsid w:val="007B18C3"/>
    <w:rsid w:val="007B1990"/>
    <w:rsid w:val="007B2817"/>
    <w:rsid w:val="007B3410"/>
    <w:rsid w:val="007B4E8D"/>
    <w:rsid w:val="007B5925"/>
    <w:rsid w:val="007B62F5"/>
    <w:rsid w:val="007B6A87"/>
    <w:rsid w:val="007C06F4"/>
    <w:rsid w:val="007C4C00"/>
    <w:rsid w:val="007C5298"/>
    <w:rsid w:val="007C6DF1"/>
    <w:rsid w:val="007C6E3D"/>
    <w:rsid w:val="007D0FB8"/>
    <w:rsid w:val="007D222D"/>
    <w:rsid w:val="007D3A48"/>
    <w:rsid w:val="007D679C"/>
    <w:rsid w:val="007D67BF"/>
    <w:rsid w:val="007D67C2"/>
    <w:rsid w:val="007D7970"/>
    <w:rsid w:val="007E000B"/>
    <w:rsid w:val="007E2CB4"/>
    <w:rsid w:val="007E2EB5"/>
    <w:rsid w:val="007E3FDB"/>
    <w:rsid w:val="007E4013"/>
    <w:rsid w:val="007E6DF3"/>
    <w:rsid w:val="007E6FDE"/>
    <w:rsid w:val="007E73F5"/>
    <w:rsid w:val="007F03FD"/>
    <w:rsid w:val="007F2C74"/>
    <w:rsid w:val="007F3E46"/>
    <w:rsid w:val="007F4268"/>
    <w:rsid w:val="007F4571"/>
    <w:rsid w:val="007F4871"/>
    <w:rsid w:val="007F5EA4"/>
    <w:rsid w:val="007F7282"/>
    <w:rsid w:val="00800114"/>
    <w:rsid w:val="00801521"/>
    <w:rsid w:val="008037A6"/>
    <w:rsid w:val="00803EC4"/>
    <w:rsid w:val="00805BF0"/>
    <w:rsid w:val="00806C9F"/>
    <w:rsid w:val="008070A4"/>
    <w:rsid w:val="008077D4"/>
    <w:rsid w:val="00810747"/>
    <w:rsid w:val="00811DEB"/>
    <w:rsid w:val="008129E2"/>
    <w:rsid w:val="00814752"/>
    <w:rsid w:val="00816C94"/>
    <w:rsid w:val="00817EB9"/>
    <w:rsid w:val="00820DCB"/>
    <w:rsid w:val="00824DC8"/>
    <w:rsid w:val="008257C2"/>
    <w:rsid w:val="00826654"/>
    <w:rsid w:val="00827406"/>
    <w:rsid w:val="008274F7"/>
    <w:rsid w:val="008306FF"/>
    <w:rsid w:val="008338F0"/>
    <w:rsid w:val="00833A04"/>
    <w:rsid w:val="00833DEA"/>
    <w:rsid w:val="00835FD8"/>
    <w:rsid w:val="00837145"/>
    <w:rsid w:val="008413C1"/>
    <w:rsid w:val="00842552"/>
    <w:rsid w:val="00842E88"/>
    <w:rsid w:val="00843142"/>
    <w:rsid w:val="00843F7D"/>
    <w:rsid w:val="008440A6"/>
    <w:rsid w:val="0084469B"/>
    <w:rsid w:val="00844EDB"/>
    <w:rsid w:val="008457D8"/>
    <w:rsid w:val="00846940"/>
    <w:rsid w:val="00846B24"/>
    <w:rsid w:val="00850480"/>
    <w:rsid w:val="00853A4C"/>
    <w:rsid w:val="00855AF1"/>
    <w:rsid w:val="00857693"/>
    <w:rsid w:val="00860475"/>
    <w:rsid w:val="00860995"/>
    <w:rsid w:val="008617EB"/>
    <w:rsid w:val="00865C6A"/>
    <w:rsid w:val="00865C7D"/>
    <w:rsid w:val="00866073"/>
    <w:rsid w:val="00866D81"/>
    <w:rsid w:val="008702D8"/>
    <w:rsid w:val="008726B9"/>
    <w:rsid w:val="00874771"/>
    <w:rsid w:val="008747E6"/>
    <w:rsid w:val="0087631A"/>
    <w:rsid w:val="00876361"/>
    <w:rsid w:val="0087656E"/>
    <w:rsid w:val="00877F68"/>
    <w:rsid w:val="008805EB"/>
    <w:rsid w:val="008814F0"/>
    <w:rsid w:val="008818C6"/>
    <w:rsid w:val="00881FDA"/>
    <w:rsid w:val="00882E06"/>
    <w:rsid w:val="00882E44"/>
    <w:rsid w:val="008833AE"/>
    <w:rsid w:val="00883553"/>
    <w:rsid w:val="0088503F"/>
    <w:rsid w:val="00885C54"/>
    <w:rsid w:val="00887C0C"/>
    <w:rsid w:val="00890526"/>
    <w:rsid w:val="008917A8"/>
    <w:rsid w:val="00892358"/>
    <w:rsid w:val="00893B0F"/>
    <w:rsid w:val="0089607C"/>
    <w:rsid w:val="008979D6"/>
    <w:rsid w:val="008A03CD"/>
    <w:rsid w:val="008A2615"/>
    <w:rsid w:val="008A262F"/>
    <w:rsid w:val="008A3546"/>
    <w:rsid w:val="008A4B6A"/>
    <w:rsid w:val="008A66C8"/>
    <w:rsid w:val="008A692A"/>
    <w:rsid w:val="008A6D8C"/>
    <w:rsid w:val="008B41C9"/>
    <w:rsid w:val="008B4966"/>
    <w:rsid w:val="008B5F4D"/>
    <w:rsid w:val="008B7637"/>
    <w:rsid w:val="008B7DC1"/>
    <w:rsid w:val="008C02D8"/>
    <w:rsid w:val="008C0BF3"/>
    <w:rsid w:val="008C21FC"/>
    <w:rsid w:val="008C25FB"/>
    <w:rsid w:val="008C3823"/>
    <w:rsid w:val="008C7035"/>
    <w:rsid w:val="008C7FFC"/>
    <w:rsid w:val="008D24B3"/>
    <w:rsid w:val="008D30F1"/>
    <w:rsid w:val="008D3909"/>
    <w:rsid w:val="008D3A3C"/>
    <w:rsid w:val="008D546C"/>
    <w:rsid w:val="008D5706"/>
    <w:rsid w:val="008D5AB9"/>
    <w:rsid w:val="008D5C3F"/>
    <w:rsid w:val="008D6CE6"/>
    <w:rsid w:val="008E0D9D"/>
    <w:rsid w:val="008E18C3"/>
    <w:rsid w:val="008E212C"/>
    <w:rsid w:val="008E36D7"/>
    <w:rsid w:val="008E6E21"/>
    <w:rsid w:val="008F1CDD"/>
    <w:rsid w:val="008F1EC0"/>
    <w:rsid w:val="008F2F7D"/>
    <w:rsid w:val="008F30DE"/>
    <w:rsid w:val="008F4C77"/>
    <w:rsid w:val="008F5B72"/>
    <w:rsid w:val="008F5E0A"/>
    <w:rsid w:val="008F63C5"/>
    <w:rsid w:val="008F65BA"/>
    <w:rsid w:val="008F6735"/>
    <w:rsid w:val="008F72A2"/>
    <w:rsid w:val="009006B5"/>
    <w:rsid w:val="00905895"/>
    <w:rsid w:val="009065AD"/>
    <w:rsid w:val="00906FC2"/>
    <w:rsid w:val="00911A46"/>
    <w:rsid w:val="009152EB"/>
    <w:rsid w:val="00915AC0"/>
    <w:rsid w:val="00915C7C"/>
    <w:rsid w:val="00916077"/>
    <w:rsid w:val="00916110"/>
    <w:rsid w:val="00917B80"/>
    <w:rsid w:val="00917E04"/>
    <w:rsid w:val="00917E25"/>
    <w:rsid w:val="0092107C"/>
    <w:rsid w:val="00921670"/>
    <w:rsid w:val="00922468"/>
    <w:rsid w:val="009244F0"/>
    <w:rsid w:val="00924BF4"/>
    <w:rsid w:val="00925636"/>
    <w:rsid w:val="00925DEF"/>
    <w:rsid w:val="009279F8"/>
    <w:rsid w:val="00930C03"/>
    <w:rsid w:val="00931841"/>
    <w:rsid w:val="00932CAD"/>
    <w:rsid w:val="0093316B"/>
    <w:rsid w:val="00933266"/>
    <w:rsid w:val="009355A3"/>
    <w:rsid w:val="009370DC"/>
    <w:rsid w:val="00937DE5"/>
    <w:rsid w:val="009401AC"/>
    <w:rsid w:val="00941CA2"/>
    <w:rsid w:val="009422BB"/>
    <w:rsid w:val="0094263F"/>
    <w:rsid w:val="009433B4"/>
    <w:rsid w:val="009449F8"/>
    <w:rsid w:val="00945F64"/>
    <w:rsid w:val="00947FD2"/>
    <w:rsid w:val="0095061E"/>
    <w:rsid w:val="00950BC4"/>
    <w:rsid w:val="00952126"/>
    <w:rsid w:val="009549C5"/>
    <w:rsid w:val="00954F5C"/>
    <w:rsid w:val="00955834"/>
    <w:rsid w:val="00955C56"/>
    <w:rsid w:val="00955C7C"/>
    <w:rsid w:val="00956316"/>
    <w:rsid w:val="00957117"/>
    <w:rsid w:val="009649DC"/>
    <w:rsid w:val="0096539B"/>
    <w:rsid w:val="009658D3"/>
    <w:rsid w:val="00967FF4"/>
    <w:rsid w:val="00972ED2"/>
    <w:rsid w:val="00972FF3"/>
    <w:rsid w:val="0097501D"/>
    <w:rsid w:val="00975C65"/>
    <w:rsid w:val="00976CBB"/>
    <w:rsid w:val="00977553"/>
    <w:rsid w:val="0098350A"/>
    <w:rsid w:val="00984A46"/>
    <w:rsid w:val="0098582F"/>
    <w:rsid w:val="00985D61"/>
    <w:rsid w:val="00985E76"/>
    <w:rsid w:val="009877DD"/>
    <w:rsid w:val="00990911"/>
    <w:rsid w:val="00993706"/>
    <w:rsid w:val="00995516"/>
    <w:rsid w:val="00996C3E"/>
    <w:rsid w:val="0099730B"/>
    <w:rsid w:val="00997953"/>
    <w:rsid w:val="009A14EC"/>
    <w:rsid w:val="009A1C0F"/>
    <w:rsid w:val="009A2B17"/>
    <w:rsid w:val="009A2E48"/>
    <w:rsid w:val="009A5468"/>
    <w:rsid w:val="009A60FB"/>
    <w:rsid w:val="009A66CB"/>
    <w:rsid w:val="009A7854"/>
    <w:rsid w:val="009B006F"/>
    <w:rsid w:val="009B119D"/>
    <w:rsid w:val="009B2A35"/>
    <w:rsid w:val="009B2D43"/>
    <w:rsid w:val="009B5911"/>
    <w:rsid w:val="009B5B72"/>
    <w:rsid w:val="009B6AAD"/>
    <w:rsid w:val="009B78F3"/>
    <w:rsid w:val="009C0AFF"/>
    <w:rsid w:val="009C14A3"/>
    <w:rsid w:val="009C1885"/>
    <w:rsid w:val="009C1BEB"/>
    <w:rsid w:val="009C1DE3"/>
    <w:rsid w:val="009C1F70"/>
    <w:rsid w:val="009C3B23"/>
    <w:rsid w:val="009C3C60"/>
    <w:rsid w:val="009C54A1"/>
    <w:rsid w:val="009C5EA6"/>
    <w:rsid w:val="009C6217"/>
    <w:rsid w:val="009C74AE"/>
    <w:rsid w:val="009D03B9"/>
    <w:rsid w:val="009D32E5"/>
    <w:rsid w:val="009D3802"/>
    <w:rsid w:val="009D5620"/>
    <w:rsid w:val="009D6DED"/>
    <w:rsid w:val="009E0A4D"/>
    <w:rsid w:val="009E11C5"/>
    <w:rsid w:val="009E1A22"/>
    <w:rsid w:val="009E2028"/>
    <w:rsid w:val="009E28CC"/>
    <w:rsid w:val="009E2949"/>
    <w:rsid w:val="009E35AB"/>
    <w:rsid w:val="009E76B0"/>
    <w:rsid w:val="009F04B1"/>
    <w:rsid w:val="009F429A"/>
    <w:rsid w:val="009F473A"/>
    <w:rsid w:val="009F680B"/>
    <w:rsid w:val="00A01EC2"/>
    <w:rsid w:val="00A02E81"/>
    <w:rsid w:val="00A060FB"/>
    <w:rsid w:val="00A06BE3"/>
    <w:rsid w:val="00A06CE3"/>
    <w:rsid w:val="00A07192"/>
    <w:rsid w:val="00A079E0"/>
    <w:rsid w:val="00A14756"/>
    <w:rsid w:val="00A15D43"/>
    <w:rsid w:val="00A15D59"/>
    <w:rsid w:val="00A16021"/>
    <w:rsid w:val="00A201FD"/>
    <w:rsid w:val="00A204F8"/>
    <w:rsid w:val="00A20DEF"/>
    <w:rsid w:val="00A22456"/>
    <w:rsid w:val="00A22F2F"/>
    <w:rsid w:val="00A23DF2"/>
    <w:rsid w:val="00A23ECC"/>
    <w:rsid w:val="00A245C9"/>
    <w:rsid w:val="00A27C1E"/>
    <w:rsid w:val="00A27EE5"/>
    <w:rsid w:val="00A30E3D"/>
    <w:rsid w:val="00A31B41"/>
    <w:rsid w:val="00A3274D"/>
    <w:rsid w:val="00A349D1"/>
    <w:rsid w:val="00A367F9"/>
    <w:rsid w:val="00A37114"/>
    <w:rsid w:val="00A41B17"/>
    <w:rsid w:val="00A41E03"/>
    <w:rsid w:val="00A4342C"/>
    <w:rsid w:val="00A449C6"/>
    <w:rsid w:val="00A45B33"/>
    <w:rsid w:val="00A461D6"/>
    <w:rsid w:val="00A52F15"/>
    <w:rsid w:val="00A5670E"/>
    <w:rsid w:val="00A57790"/>
    <w:rsid w:val="00A57FE4"/>
    <w:rsid w:val="00A6014D"/>
    <w:rsid w:val="00A6133A"/>
    <w:rsid w:val="00A613D1"/>
    <w:rsid w:val="00A61888"/>
    <w:rsid w:val="00A644C9"/>
    <w:rsid w:val="00A64B13"/>
    <w:rsid w:val="00A651BA"/>
    <w:rsid w:val="00A65554"/>
    <w:rsid w:val="00A6584E"/>
    <w:rsid w:val="00A659E1"/>
    <w:rsid w:val="00A66112"/>
    <w:rsid w:val="00A66378"/>
    <w:rsid w:val="00A66461"/>
    <w:rsid w:val="00A66B44"/>
    <w:rsid w:val="00A679ED"/>
    <w:rsid w:val="00A67D25"/>
    <w:rsid w:val="00A71615"/>
    <w:rsid w:val="00A7258D"/>
    <w:rsid w:val="00A73917"/>
    <w:rsid w:val="00A7426F"/>
    <w:rsid w:val="00A7440B"/>
    <w:rsid w:val="00A75BEB"/>
    <w:rsid w:val="00A76A66"/>
    <w:rsid w:val="00A815D3"/>
    <w:rsid w:val="00A82007"/>
    <w:rsid w:val="00A829A2"/>
    <w:rsid w:val="00A82BE5"/>
    <w:rsid w:val="00A84DDC"/>
    <w:rsid w:val="00A8538B"/>
    <w:rsid w:val="00A85627"/>
    <w:rsid w:val="00A85A32"/>
    <w:rsid w:val="00A869CC"/>
    <w:rsid w:val="00A87CDA"/>
    <w:rsid w:val="00A91069"/>
    <w:rsid w:val="00A9199D"/>
    <w:rsid w:val="00A92208"/>
    <w:rsid w:val="00A932BD"/>
    <w:rsid w:val="00A94BEE"/>
    <w:rsid w:val="00A9669D"/>
    <w:rsid w:val="00AA077B"/>
    <w:rsid w:val="00AA1621"/>
    <w:rsid w:val="00AA1BDA"/>
    <w:rsid w:val="00AA21D0"/>
    <w:rsid w:val="00AA2807"/>
    <w:rsid w:val="00AA464F"/>
    <w:rsid w:val="00AA465A"/>
    <w:rsid w:val="00AA4A12"/>
    <w:rsid w:val="00AA4D9A"/>
    <w:rsid w:val="00AA5194"/>
    <w:rsid w:val="00AA6688"/>
    <w:rsid w:val="00AA7995"/>
    <w:rsid w:val="00AB04E1"/>
    <w:rsid w:val="00AB0860"/>
    <w:rsid w:val="00AB0B86"/>
    <w:rsid w:val="00AB15C5"/>
    <w:rsid w:val="00AB1DCF"/>
    <w:rsid w:val="00AB7831"/>
    <w:rsid w:val="00AC27B1"/>
    <w:rsid w:val="00AC3255"/>
    <w:rsid w:val="00AC6490"/>
    <w:rsid w:val="00AC7A80"/>
    <w:rsid w:val="00AD0022"/>
    <w:rsid w:val="00AD2EF2"/>
    <w:rsid w:val="00AD2F7C"/>
    <w:rsid w:val="00AD4446"/>
    <w:rsid w:val="00AD558F"/>
    <w:rsid w:val="00AD7AE5"/>
    <w:rsid w:val="00AD7DFB"/>
    <w:rsid w:val="00AE09AD"/>
    <w:rsid w:val="00AE0EE2"/>
    <w:rsid w:val="00AE32CA"/>
    <w:rsid w:val="00AE3CE5"/>
    <w:rsid w:val="00AE3E98"/>
    <w:rsid w:val="00AE5116"/>
    <w:rsid w:val="00AE5595"/>
    <w:rsid w:val="00AE5B7C"/>
    <w:rsid w:val="00AE69DB"/>
    <w:rsid w:val="00AE734B"/>
    <w:rsid w:val="00AE7A5A"/>
    <w:rsid w:val="00AF0878"/>
    <w:rsid w:val="00AF4D63"/>
    <w:rsid w:val="00AF7640"/>
    <w:rsid w:val="00B02D71"/>
    <w:rsid w:val="00B03F9D"/>
    <w:rsid w:val="00B048E7"/>
    <w:rsid w:val="00B04AF3"/>
    <w:rsid w:val="00B04C97"/>
    <w:rsid w:val="00B04F47"/>
    <w:rsid w:val="00B05FEB"/>
    <w:rsid w:val="00B06600"/>
    <w:rsid w:val="00B07E12"/>
    <w:rsid w:val="00B1259E"/>
    <w:rsid w:val="00B13888"/>
    <w:rsid w:val="00B143DA"/>
    <w:rsid w:val="00B16B8B"/>
    <w:rsid w:val="00B16F72"/>
    <w:rsid w:val="00B20201"/>
    <w:rsid w:val="00B20C2A"/>
    <w:rsid w:val="00B21220"/>
    <w:rsid w:val="00B2164A"/>
    <w:rsid w:val="00B21B27"/>
    <w:rsid w:val="00B21B7E"/>
    <w:rsid w:val="00B21E1B"/>
    <w:rsid w:val="00B22C3C"/>
    <w:rsid w:val="00B22F8D"/>
    <w:rsid w:val="00B23053"/>
    <w:rsid w:val="00B23FCC"/>
    <w:rsid w:val="00B24549"/>
    <w:rsid w:val="00B259BB"/>
    <w:rsid w:val="00B25B77"/>
    <w:rsid w:val="00B2711B"/>
    <w:rsid w:val="00B30406"/>
    <w:rsid w:val="00B34884"/>
    <w:rsid w:val="00B34DB5"/>
    <w:rsid w:val="00B35623"/>
    <w:rsid w:val="00B367F0"/>
    <w:rsid w:val="00B373A1"/>
    <w:rsid w:val="00B3759B"/>
    <w:rsid w:val="00B37811"/>
    <w:rsid w:val="00B4296D"/>
    <w:rsid w:val="00B42DC4"/>
    <w:rsid w:val="00B43BB4"/>
    <w:rsid w:val="00B443F9"/>
    <w:rsid w:val="00B4685E"/>
    <w:rsid w:val="00B51C10"/>
    <w:rsid w:val="00B52059"/>
    <w:rsid w:val="00B53297"/>
    <w:rsid w:val="00B555A5"/>
    <w:rsid w:val="00B55CB2"/>
    <w:rsid w:val="00B56A76"/>
    <w:rsid w:val="00B6066A"/>
    <w:rsid w:val="00B60E7A"/>
    <w:rsid w:val="00B6180B"/>
    <w:rsid w:val="00B622FA"/>
    <w:rsid w:val="00B6241A"/>
    <w:rsid w:val="00B62CA2"/>
    <w:rsid w:val="00B648CE"/>
    <w:rsid w:val="00B64F94"/>
    <w:rsid w:val="00B65D70"/>
    <w:rsid w:val="00B70F60"/>
    <w:rsid w:val="00B74888"/>
    <w:rsid w:val="00B74D96"/>
    <w:rsid w:val="00B75E07"/>
    <w:rsid w:val="00B765DD"/>
    <w:rsid w:val="00B76665"/>
    <w:rsid w:val="00B776BF"/>
    <w:rsid w:val="00B80358"/>
    <w:rsid w:val="00B80AA0"/>
    <w:rsid w:val="00B83180"/>
    <w:rsid w:val="00B834B8"/>
    <w:rsid w:val="00B8382F"/>
    <w:rsid w:val="00B83A24"/>
    <w:rsid w:val="00B842AB"/>
    <w:rsid w:val="00B852FB"/>
    <w:rsid w:val="00B8545D"/>
    <w:rsid w:val="00B8588A"/>
    <w:rsid w:val="00B9007D"/>
    <w:rsid w:val="00B90581"/>
    <w:rsid w:val="00B90B4B"/>
    <w:rsid w:val="00B91048"/>
    <w:rsid w:val="00B941FC"/>
    <w:rsid w:val="00B9437F"/>
    <w:rsid w:val="00B94574"/>
    <w:rsid w:val="00B94EF9"/>
    <w:rsid w:val="00B96028"/>
    <w:rsid w:val="00B96D38"/>
    <w:rsid w:val="00B9759F"/>
    <w:rsid w:val="00BA02D6"/>
    <w:rsid w:val="00BA171F"/>
    <w:rsid w:val="00BA238E"/>
    <w:rsid w:val="00BA3E8C"/>
    <w:rsid w:val="00BA69B2"/>
    <w:rsid w:val="00BA7C24"/>
    <w:rsid w:val="00BB0448"/>
    <w:rsid w:val="00BB14D1"/>
    <w:rsid w:val="00BB3801"/>
    <w:rsid w:val="00BB51D9"/>
    <w:rsid w:val="00BB7D39"/>
    <w:rsid w:val="00BC24E8"/>
    <w:rsid w:val="00BC33F0"/>
    <w:rsid w:val="00BD06F6"/>
    <w:rsid w:val="00BD15F9"/>
    <w:rsid w:val="00BD19BC"/>
    <w:rsid w:val="00BD1AF0"/>
    <w:rsid w:val="00BD358F"/>
    <w:rsid w:val="00BD5E53"/>
    <w:rsid w:val="00BD63D2"/>
    <w:rsid w:val="00BD6D0B"/>
    <w:rsid w:val="00BE07BA"/>
    <w:rsid w:val="00BE22BF"/>
    <w:rsid w:val="00BE40FF"/>
    <w:rsid w:val="00BE45AD"/>
    <w:rsid w:val="00BE4897"/>
    <w:rsid w:val="00BE568F"/>
    <w:rsid w:val="00BE74F7"/>
    <w:rsid w:val="00BF1C0A"/>
    <w:rsid w:val="00BF1D2A"/>
    <w:rsid w:val="00BF2D7D"/>
    <w:rsid w:val="00BF3200"/>
    <w:rsid w:val="00BF3A33"/>
    <w:rsid w:val="00C00AC3"/>
    <w:rsid w:val="00C03C69"/>
    <w:rsid w:val="00C05070"/>
    <w:rsid w:val="00C052A3"/>
    <w:rsid w:val="00C069B8"/>
    <w:rsid w:val="00C1115B"/>
    <w:rsid w:val="00C14560"/>
    <w:rsid w:val="00C15414"/>
    <w:rsid w:val="00C15797"/>
    <w:rsid w:val="00C205D6"/>
    <w:rsid w:val="00C20F40"/>
    <w:rsid w:val="00C21048"/>
    <w:rsid w:val="00C21588"/>
    <w:rsid w:val="00C21C6A"/>
    <w:rsid w:val="00C24419"/>
    <w:rsid w:val="00C26A21"/>
    <w:rsid w:val="00C27767"/>
    <w:rsid w:val="00C31B86"/>
    <w:rsid w:val="00C33B68"/>
    <w:rsid w:val="00C33C73"/>
    <w:rsid w:val="00C34B9F"/>
    <w:rsid w:val="00C35C21"/>
    <w:rsid w:val="00C3643F"/>
    <w:rsid w:val="00C36FBE"/>
    <w:rsid w:val="00C40FB9"/>
    <w:rsid w:val="00C41605"/>
    <w:rsid w:val="00C442A6"/>
    <w:rsid w:val="00C44571"/>
    <w:rsid w:val="00C50319"/>
    <w:rsid w:val="00C535AC"/>
    <w:rsid w:val="00C54C91"/>
    <w:rsid w:val="00C555C1"/>
    <w:rsid w:val="00C563CD"/>
    <w:rsid w:val="00C5697B"/>
    <w:rsid w:val="00C5749E"/>
    <w:rsid w:val="00C57BFF"/>
    <w:rsid w:val="00C61B06"/>
    <w:rsid w:val="00C631BD"/>
    <w:rsid w:val="00C64816"/>
    <w:rsid w:val="00C66EE2"/>
    <w:rsid w:val="00C672B5"/>
    <w:rsid w:val="00C673A6"/>
    <w:rsid w:val="00C678B3"/>
    <w:rsid w:val="00C71236"/>
    <w:rsid w:val="00C71317"/>
    <w:rsid w:val="00C71722"/>
    <w:rsid w:val="00C755ED"/>
    <w:rsid w:val="00C76B3A"/>
    <w:rsid w:val="00C77CBD"/>
    <w:rsid w:val="00C82AB5"/>
    <w:rsid w:val="00C837EE"/>
    <w:rsid w:val="00C83FA2"/>
    <w:rsid w:val="00C843CA"/>
    <w:rsid w:val="00C84B11"/>
    <w:rsid w:val="00C87C2F"/>
    <w:rsid w:val="00C87CE6"/>
    <w:rsid w:val="00C90A04"/>
    <w:rsid w:val="00C911AF"/>
    <w:rsid w:val="00C92866"/>
    <w:rsid w:val="00C93069"/>
    <w:rsid w:val="00C931A2"/>
    <w:rsid w:val="00C93A70"/>
    <w:rsid w:val="00C93B3D"/>
    <w:rsid w:val="00C93CF5"/>
    <w:rsid w:val="00C94C40"/>
    <w:rsid w:val="00C95ACA"/>
    <w:rsid w:val="00C960CF"/>
    <w:rsid w:val="00C9729F"/>
    <w:rsid w:val="00CA1F25"/>
    <w:rsid w:val="00CA4BFD"/>
    <w:rsid w:val="00CA4C44"/>
    <w:rsid w:val="00CA50A3"/>
    <w:rsid w:val="00CA543A"/>
    <w:rsid w:val="00CA6082"/>
    <w:rsid w:val="00CA7725"/>
    <w:rsid w:val="00CA7AEF"/>
    <w:rsid w:val="00CB07FF"/>
    <w:rsid w:val="00CB09B1"/>
    <w:rsid w:val="00CB1740"/>
    <w:rsid w:val="00CB1F2C"/>
    <w:rsid w:val="00CB3043"/>
    <w:rsid w:val="00CB3073"/>
    <w:rsid w:val="00CB5D5D"/>
    <w:rsid w:val="00CB68CB"/>
    <w:rsid w:val="00CB6945"/>
    <w:rsid w:val="00CC0C10"/>
    <w:rsid w:val="00CC0E29"/>
    <w:rsid w:val="00CC1AED"/>
    <w:rsid w:val="00CC1BF9"/>
    <w:rsid w:val="00CC3CD3"/>
    <w:rsid w:val="00CC5353"/>
    <w:rsid w:val="00CC792C"/>
    <w:rsid w:val="00CD11D0"/>
    <w:rsid w:val="00CD357E"/>
    <w:rsid w:val="00CD39F9"/>
    <w:rsid w:val="00CD3B97"/>
    <w:rsid w:val="00CD3BDA"/>
    <w:rsid w:val="00CD44F7"/>
    <w:rsid w:val="00CD5649"/>
    <w:rsid w:val="00CD776A"/>
    <w:rsid w:val="00CE145E"/>
    <w:rsid w:val="00CE2561"/>
    <w:rsid w:val="00CE3230"/>
    <w:rsid w:val="00CE5419"/>
    <w:rsid w:val="00CE5EB4"/>
    <w:rsid w:val="00CF092F"/>
    <w:rsid w:val="00CF0A3B"/>
    <w:rsid w:val="00CF0EAB"/>
    <w:rsid w:val="00CF2069"/>
    <w:rsid w:val="00CF387C"/>
    <w:rsid w:val="00CF3A5B"/>
    <w:rsid w:val="00CF6936"/>
    <w:rsid w:val="00CF74F2"/>
    <w:rsid w:val="00D00BF4"/>
    <w:rsid w:val="00D04812"/>
    <w:rsid w:val="00D05559"/>
    <w:rsid w:val="00D06259"/>
    <w:rsid w:val="00D06422"/>
    <w:rsid w:val="00D06739"/>
    <w:rsid w:val="00D06EDA"/>
    <w:rsid w:val="00D10A3F"/>
    <w:rsid w:val="00D120D8"/>
    <w:rsid w:val="00D13D8F"/>
    <w:rsid w:val="00D14B54"/>
    <w:rsid w:val="00D157B7"/>
    <w:rsid w:val="00D15903"/>
    <w:rsid w:val="00D1791B"/>
    <w:rsid w:val="00D2218E"/>
    <w:rsid w:val="00D22739"/>
    <w:rsid w:val="00D241A4"/>
    <w:rsid w:val="00D25C82"/>
    <w:rsid w:val="00D2729F"/>
    <w:rsid w:val="00D30548"/>
    <w:rsid w:val="00D30600"/>
    <w:rsid w:val="00D32087"/>
    <w:rsid w:val="00D322BC"/>
    <w:rsid w:val="00D3541D"/>
    <w:rsid w:val="00D35B74"/>
    <w:rsid w:val="00D35BD5"/>
    <w:rsid w:val="00D363FB"/>
    <w:rsid w:val="00D370A8"/>
    <w:rsid w:val="00D37359"/>
    <w:rsid w:val="00D37B8E"/>
    <w:rsid w:val="00D415B7"/>
    <w:rsid w:val="00D4164C"/>
    <w:rsid w:val="00D4189F"/>
    <w:rsid w:val="00D44208"/>
    <w:rsid w:val="00D451BA"/>
    <w:rsid w:val="00D4685B"/>
    <w:rsid w:val="00D5076C"/>
    <w:rsid w:val="00D50D14"/>
    <w:rsid w:val="00D5113A"/>
    <w:rsid w:val="00D5279B"/>
    <w:rsid w:val="00D56132"/>
    <w:rsid w:val="00D565E2"/>
    <w:rsid w:val="00D62584"/>
    <w:rsid w:val="00D62BA6"/>
    <w:rsid w:val="00D633BE"/>
    <w:rsid w:val="00D64BD2"/>
    <w:rsid w:val="00D65903"/>
    <w:rsid w:val="00D670C5"/>
    <w:rsid w:val="00D6741A"/>
    <w:rsid w:val="00D70D75"/>
    <w:rsid w:val="00D712DF"/>
    <w:rsid w:val="00D719CD"/>
    <w:rsid w:val="00D72956"/>
    <w:rsid w:val="00D734EC"/>
    <w:rsid w:val="00D73C5D"/>
    <w:rsid w:val="00D743A6"/>
    <w:rsid w:val="00D74BA5"/>
    <w:rsid w:val="00D7559F"/>
    <w:rsid w:val="00D76AD7"/>
    <w:rsid w:val="00D76AFC"/>
    <w:rsid w:val="00D77616"/>
    <w:rsid w:val="00D81D13"/>
    <w:rsid w:val="00D820D3"/>
    <w:rsid w:val="00D82765"/>
    <w:rsid w:val="00D83E2D"/>
    <w:rsid w:val="00D84E6B"/>
    <w:rsid w:val="00D86871"/>
    <w:rsid w:val="00D873EA"/>
    <w:rsid w:val="00D91961"/>
    <w:rsid w:val="00D9280D"/>
    <w:rsid w:val="00D9390F"/>
    <w:rsid w:val="00D93C0C"/>
    <w:rsid w:val="00D94353"/>
    <w:rsid w:val="00D9608C"/>
    <w:rsid w:val="00D9662F"/>
    <w:rsid w:val="00D97336"/>
    <w:rsid w:val="00DA0893"/>
    <w:rsid w:val="00DA0EE7"/>
    <w:rsid w:val="00DA1579"/>
    <w:rsid w:val="00DA19CC"/>
    <w:rsid w:val="00DA2A67"/>
    <w:rsid w:val="00DA2B25"/>
    <w:rsid w:val="00DA3E78"/>
    <w:rsid w:val="00DA5F08"/>
    <w:rsid w:val="00DB024C"/>
    <w:rsid w:val="00DB2700"/>
    <w:rsid w:val="00DB2F5C"/>
    <w:rsid w:val="00DB37D0"/>
    <w:rsid w:val="00DB58A6"/>
    <w:rsid w:val="00DB63D5"/>
    <w:rsid w:val="00DB65C6"/>
    <w:rsid w:val="00DB6E4F"/>
    <w:rsid w:val="00DC045E"/>
    <w:rsid w:val="00DC0A1E"/>
    <w:rsid w:val="00DC0CAF"/>
    <w:rsid w:val="00DC0CD9"/>
    <w:rsid w:val="00DC11E3"/>
    <w:rsid w:val="00DC18BF"/>
    <w:rsid w:val="00DC2446"/>
    <w:rsid w:val="00DC5139"/>
    <w:rsid w:val="00DC7662"/>
    <w:rsid w:val="00DC7A6F"/>
    <w:rsid w:val="00DD18AC"/>
    <w:rsid w:val="00DD2BF2"/>
    <w:rsid w:val="00DD495F"/>
    <w:rsid w:val="00DD5DDD"/>
    <w:rsid w:val="00DD65EE"/>
    <w:rsid w:val="00DD7432"/>
    <w:rsid w:val="00DE2EF3"/>
    <w:rsid w:val="00DE31C0"/>
    <w:rsid w:val="00DE469A"/>
    <w:rsid w:val="00DE4E97"/>
    <w:rsid w:val="00DE60EF"/>
    <w:rsid w:val="00DE6525"/>
    <w:rsid w:val="00DE7FA7"/>
    <w:rsid w:val="00DF2EE5"/>
    <w:rsid w:val="00DF361B"/>
    <w:rsid w:val="00DF3D8C"/>
    <w:rsid w:val="00DF3E0C"/>
    <w:rsid w:val="00DF5C07"/>
    <w:rsid w:val="00DF6A64"/>
    <w:rsid w:val="00E00D15"/>
    <w:rsid w:val="00E01F92"/>
    <w:rsid w:val="00E03665"/>
    <w:rsid w:val="00E03D45"/>
    <w:rsid w:val="00E03D9F"/>
    <w:rsid w:val="00E05F03"/>
    <w:rsid w:val="00E135CB"/>
    <w:rsid w:val="00E1385D"/>
    <w:rsid w:val="00E14418"/>
    <w:rsid w:val="00E14569"/>
    <w:rsid w:val="00E14CED"/>
    <w:rsid w:val="00E15F1E"/>
    <w:rsid w:val="00E175CD"/>
    <w:rsid w:val="00E207C9"/>
    <w:rsid w:val="00E21AD0"/>
    <w:rsid w:val="00E22841"/>
    <w:rsid w:val="00E22E5C"/>
    <w:rsid w:val="00E23AFD"/>
    <w:rsid w:val="00E256F9"/>
    <w:rsid w:val="00E25AB4"/>
    <w:rsid w:val="00E2617B"/>
    <w:rsid w:val="00E30ACC"/>
    <w:rsid w:val="00E30C75"/>
    <w:rsid w:val="00E31D60"/>
    <w:rsid w:val="00E31E01"/>
    <w:rsid w:val="00E3229C"/>
    <w:rsid w:val="00E32531"/>
    <w:rsid w:val="00E36CEE"/>
    <w:rsid w:val="00E44343"/>
    <w:rsid w:val="00E45012"/>
    <w:rsid w:val="00E467A1"/>
    <w:rsid w:val="00E5020E"/>
    <w:rsid w:val="00E50CFE"/>
    <w:rsid w:val="00E51460"/>
    <w:rsid w:val="00E5172C"/>
    <w:rsid w:val="00E52411"/>
    <w:rsid w:val="00E536F5"/>
    <w:rsid w:val="00E54713"/>
    <w:rsid w:val="00E55B64"/>
    <w:rsid w:val="00E5691E"/>
    <w:rsid w:val="00E60735"/>
    <w:rsid w:val="00E607DF"/>
    <w:rsid w:val="00E61D1B"/>
    <w:rsid w:val="00E61DCB"/>
    <w:rsid w:val="00E61DD0"/>
    <w:rsid w:val="00E64237"/>
    <w:rsid w:val="00E6489A"/>
    <w:rsid w:val="00E67229"/>
    <w:rsid w:val="00E704E0"/>
    <w:rsid w:val="00E72C35"/>
    <w:rsid w:val="00E74ED4"/>
    <w:rsid w:val="00E757DA"/>
    <w:rsid w:val="00E77FC3"/>
    <w:rsid w:val="00E80720"/>
    <w:rsid w:val="00E80EA3"/>
    <w:rsid w:val="00E82610"/>
    <w:rsid w:val="00E83D26"/>
    <w:rsid w:val="00E83D5F"/>
    <w:rsid w:val="00E848F0"/>
    <w:rsid w:val="00E867CC"/>
    <w:rsid w:val="00E87A4F"/>
    <w:rsid w:val="00E87EA9"/>
    <w:rsid w:val="00E90691"/>
    <w:rsid w:val="00E9143D"/>
    <w:rsid w:val="00E92A21"/>
    <w:rsid w:val="00E92E5B"/>
    <w:rsid w:val="00E931A1"/>
    <w:rsid w:val="00E935BA"/>
    <w:rsid w:val="00E94F86"/>
    <w:rsid w:val="00E958B0"/>
    <w:rsid w:val="00E9706C"/>
    <w:rsid w:val="00E97689"/>
    <w:rsid w:val="00EA090F"/>
    <w:rsid w:val="00EA1952"/>
    <w:rsid w:val="00EA3595"/>
    <w:rsid w:val="00EA4C64"/>
    <w:rsid w:val="00EA50A0"/>
    <w:rsid w:val="00EA6A06"/>
    <w:rsid w:val="00EA6E5A"/>
    <w:rsid w:val="00EA7814"/>
    <w:rsid w:val="00EB0718"/>
    <w:rsid w:val="00EB0ADB"/>
    <w:rsid w:val="00EB114E"/>
    <w:rsid w:val="00EB1543"/>
    <w:rsid w:val="00EB4B2B"/>
    <w:rsid w:val="00EB57EE"/>
    <w:rsid w:val="00EB6273"/>
    <w:rsid w:val="00EB68A5"/>
    <w:rsid w:val="00EC2502"/>
    <w:rsid w:val="00EC26C2"/>
    <w:rsid w:val="00EC2CA4"/>
    <w:rsid w:val="00EC3034"/>
    <w:rsid w:val="00EC395D"/>
    <w:rsid w:val="00EC638C"/>
    <w:rsid w:val="00EC7495"/>
    <w:rsid w:val="00ED35D1"/>
    <w:rsid w:val="00ED44A8"/>
    <w:rsid w:val="00ED4E3B"/>
    <w:rsid w:val="00ED4EE4"/>
    <w:rsid w:val="00EE021D"/>
    <w:rsid w:val="00EE0437"/>
    <w:rsid w:val="00EE0738"/>
    <w:rsid w:val="00EE1D3B"/>
    <w:rsid w:val="00EE1E0B"/>
    <w:rsid w:val="00EE2614"/>
    <w:rsid w:val="00EE2684"/>
    <w:rsid w:val="00EE40A0"/>
    <w:rsid w:val="00EE668E"/>
    <w:rsid w:val="00EE743A"/>
    <w:rsid w:val="00EE7E72"/>
    <w:rsid w:val="00EE7F42"/>
    <w:rsid w:val="00EF506E"/>
    <w:rsid w:val="00EF6311"/>
    <w:rsid w:val="00EF6F6E"/>
    <w:rsid w:val="00EF75FE"/>
    <w:rsid w:val="00F03028"/>
    <w:rsid w:val="00F05BD7"/>
    <w:rsid w:val="00F0712F"/>
    <w:rsid w:val="00F07A67"/>
    <w:rsid w:val="00F10040"/>
    <w:rsid w:val="00F11417"/>
    <w:rsid w:val="00F14585"/>
    <w:rsid w:val="00F14798"/>
    <w:rsid w:val="00F14D79"/>
    <w:rsid w:val="00F152D3"/>
    <w:rsid w:val="00F15595"/>
    <w:rsid w:val="00F158EB"/>
    <w:rsid w:val="00F21675"/>
    <w:rsid w:val="00F23046"/>
    <w:rsid w:val="00F234E8"/>
    <w:rsid w:val="00F23A16"/>
    <w:rsid w:val="00F242FC"/>
    <w:rsid w:val="00F24441"/>
    <w:rsid w:val="00F26D6D"/>
    <w:rsid w:val="00F30F33"/>
    <w:rsid w:val="00F33658"/>
    <w:rsid w:val="00F34044"/>
    <w:rsid w:val="00F35A4B"/>
    <w:rsid w:val="00F371B3"/>
    <w:rsid w:val="00F379D7"/>
    <w:rsid w:val="00F37A74"/>
    <w:rsid w:val="00F41A21"/>
    <w:rsid w:val="00F42090"/>
    <w:rsid w:val="00F422E6"/>
    <w:rsid w:val="00F423FA"/>
    <w:rsid w:val="00F42E1F"/>
    <w:rsid w:val="00F4407D"/>
    <w:rsid w:val="00F457A7"/>
    <w:rsid w:val="00F45C23"/>
    <w:rsid w:val="00F45F91"/>
    <w:rsid w:val="00F5098F"/>
    <w:rsid w:val="00F5119C"/>
    <w:rsid w:val="00F513C1"/>
    <w:rsid w:val="00F51C0F"/>
    <w:rsid w:val="00F524BD"/>
    <w:rsid w:val="00F54697"/>
    <w:rsid w:val="00F60348"/>
    <w:rsid w:val="00F6060F"/>
    <w:rsid w:val="00F60D4F"/>
    <w:rsid w:val="00F60DA7"/>
    <w:rsid w:val="00F621DA"/>
    <w:rsid w:val="00F64A96"/>
    <w:rsid w:val="00F66A19"/>
    <w:rsid w:val="00F6726F"/>
    <w:rsid w:val="00F71E26"/>
    <w:rsid w:val="00F72B87"/>
    <w:rsid w:val="00F744A9"/>
    <w:rsid w:val="00F76019"/>
    <w:rsid w:val="00F76346"/>
    <w:rsid w:val="00F764C0"/>
    <w:rsid w:val="00F77E5B"/>
    <w:rsid w:val="00F8059E"/>
    <w:rsid w:val="00F80923"/>
    <w:rsid w:val="00F86AC1"/>
    <w:rsid w:val="00F86B7A"/>
    <w:rsid w:val="00F914D6"/>
    <w:rsid w:val="00F92151"/>
    <w:rsid w:val="00F92452"/>
    <w:rsid w:val="00F9267D"/>
    <w:rsid w:val="00F94BDA"/>
    <w:rsid w:val="00F950F6"/>
    <w:rsid w:val="00F95245"/>
    <w:rsid w:val="00F96436"/>
    <w:rsid w:val="00F96492"/>
    <w:rsid w:val="00F966BE"/>
    <w:rsid w:val="00F97A6E"/>
    <w:rsid w:val="00FA06DD"/>
    <w:rsid w:val="00FA0A70"/>
    <w:rsid w:val="00FA1669"/>
    <w:rsid w:val="00FA1729"/>
    <w:rsid w:val="00FA1EB8"/>
    <w:rsid w:val="00FA1FF9"/>
    <w:rsid w:val="00FA3B48"/>
    <w:rsid w:val="00FA488A"/>
    <w:rsid w:val="00FA5355"/>
    <w:rsid w:val="00FA7119"/>
    <w:rsid w:val="00FB0168"/>
    <w:rsid w:val="00FB03E0"/>
    <w:rsid w:val="00FB0FA2"/>
    <w:rsid w:val="00FB2144"/>
    <w:rsid w:val="00FB319F"/>
    <w:rsid w:val="00FB31C2"/>
    <w:rsid w:val="00FB3E29"/>
    <w:rsid w:val="00FB4783"/>
    <w:rsid w:val="00FB65FD"/>
    <w:rsid w:val="00FB723C"/>
    <w:rsid w:val="00FC0303"/>
    <w:rsid w:val="00FC0F4A"/>
    <w:rsid w:val="00FC1693"/>
    <w:rsid w:val="00FC2696"/>
    <w:rsid w:val="00FC2B8A"/>
    <w:rsid w:val="00FC30EE"/>
    <w:rsid w:val="00FC6309"/>
    <w:rsid w:val="00FC6D14"/>
    <w:rsid w:val="00FC6E92"/>
    <w:rsid w:val="00FC735B"/>
    <w:rsid w:val="00FC7829"/>
    <w:rsid w:val="00FD0246"/>
    <w:rsid w:val="00FD25A2"/>
    <w:rsid w:val="00FD28E4"/>
    <w:rsid w:val="00FD34DB"/>
    <w:rsid w:val="00FD359A"/>
    <w:rsid w:val="00FD4A12"/>
    <w:rsid w:val="00FD7F96"/>
    <w:rsid w:val="00FE0648"/>
    <w:rsid w:val="00FE093C"/>
    <w:rsid w:val="00FE1DAB"/>
    <w:rsid w:val="00FE21D5"/>
    <w:rsid w:val="00FE2B5C"/>
    <w:rsid w:val="00FE4251"/>
    <w:rsid w:val="00FE5D8C"/>
    <w:rsid w:val="00FE7026"/>
    <w:rsid w:val="00FF2022"/>
    <w:rsid w:val="00FF2295"/>
    <w:rsid w:val="00FF344D"/>
    <w:rsid w:val="00FF466F"/>
    <w:rsid w:val="00FF5396"/>
    <w:rsid w:val="00FF58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47D4D16"/>
  <w15:docId w15:val="{D4432BAA-15C2-406B-935C-DE20FBD8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79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D322BC"/>
    <w:pPr>
      <w:keepNext/>
      <w:pageBreakBefore/>
      <w:numPr>
        <w:numId w:val="12"/>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
    <w:qFormat/>
    <w:rsid w:val="00124BA9"/>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rsid w:val="00124BA9"/>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uiPriority w:val="9"/>
    <w:qFormat/>
    <w:rsid w:val="00124BA9"/>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uiPriority w:val="9"/>
    <w:qFormat/>
    <w:rsid w:val="00124BA9"/>
    <w:p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Heading 6 Char"/>
    <w:basedOn w:val="a"/>
    <w:next w:val="a"/>
    <w:link w:val="6Char"/>
    <w:uiPriority w:val="9"/>
    <w:qFormat/>
    <w:rsid w:val="00882E44"/>
    <w:pPr>
      <w:numPr>
        <w:numId w:val="17"/>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iPriority w:val="9"/>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
    <w:next w:val="a"/>
    <w:link w:val="8Char"/>
    <w:uiPriority w:val="9"/>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uiPriority w:val="9"/>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24BA9"/>
  </w:style>
  <w:style w:type="character" w:customStyle="1" w:styleId="WW8Num1z1">
    <w:name w:val="WW8Num1z1"/>
    <w:rsid w:val="00124BA9"/>
  </w:style>
  <w:style w:type="character" w:customStyle="1" w:styleId="WW8Num1z2">
    <w:name w:val="WW8Num1z2"/>
    <w:rsid w:val="00124BA9"/>
  </w:style>
  <w:style w:type="character" w:customStyle="1" w:styleId="WW8Num1z3">
    <w:name w:val="WW8Num1z3"/>
    <w:rsid w:val="00124BA9"/>
  </w:style>
  <w:style w:type="character" w:customStyle="1" w:styleId="WW8Num1z4">
    <w:name w:val="WW8Num1z4"/>
    <w:rsid w:val="00124BA9"/>
    <w:rPr>
      <w:rFonts w:ascii="Arial" w:hAnsi="Arial" w:cs="Times New Roman"/>
      <w:b w:val="0"/>
      <w:i w:val="0"/>
      <w:sz w:val="20"/>
      <w:szCs w:val="20"/>
    </w:rPr>
  </w:style>
  <w:style w:type="character" w:customStyle="1" w:styleId="WW8Num1z5">
    <w:name w:val="WW8Num1z5"/>
    <w:rsid w:val="00124BA9"/>
  </w:style>
  <w:style w:type="character" w:customStyle="1" w:styleId="WW8Num1z6">
    <w:name w:val="WW8Num1z6"/>
    <w:rsid w:val="00124BA9"/>
  </w:style>
  <w:style w:type="character" w:customStyle="1" w:styleId="WW8Num1z7">
    <w:name w:val="WW8Num1z7"/>
    <w:rsid w:val="00124BA9"/>
  </w:style>
  <w:style w:type="character" w:customStyle="1" w:styleId="WW8Num1z8">
    <w:name w:val="WW8Num1z8"/>
    <w:rsid w:val="00124BA9"/>
  </w:style>
  <w:style w:type="character" w:customStyle="1" w:styleId="WW8Num2z0">
    <w:name w:val="WW8Num2z0"/>
    <w:rsid w:val="00124BA9"/>
  </w:style>
  <w:style w:type="character" w:customStyle="1" w:styleId="WW8Num2z1">
    <w:name w:val="WW8Num2z1"/>
    <w:rsid w:val="00124BA9"/>
  </w:style>
  <w:style w:type="character" w:customStyle="1" w:styleId="WW8Num2z2">
    <w:name w:val="WW8Num2z2"/>
    <w:rsid w:val="00124BA9"/>
  </w:style>
  <w:style w:type="character" w:customStyle="1" w:styleId="WW8Num2z3">
    <w:name w:val="WW8Num2z3"/>
    <w:rsid w:val="00124BA9"/>
  </w:style>
  <w:style w:type="character" w:customStyle="1" w:styleId="WW8Num2z4">
    <w:name w:val="WW8Num2z4"/>
    <w:rsid w:val="00124BA9"/>
    <w:rPr>
      <w:rFonts w:ascii="Arial" w:hAnsi="Arial" w:cs="Times New Roman"/>
      <w:b w:val="0"/>
      <w:i w:val="0"/>
      <w:sz w:val="20"/>
      <w:szCs w:val="20"/>
    </w:rPr>
  </w:style>
  <w:style w:type="character" w:customStyle="1" w:styleId="WW8Num2z5">
    <w:name w:val="WW8Num2z5"/>
    <w:rsid w:val="00124BA9"/>
  </w:style>
  <w:style w:type="character" w:customStyle="1" w:styleId="WW8Num2z6">
    <w:name w:val="WW8Num2z6"/>
    <w:rsid w:val="00124BA9"/>
  </w:style>
  <w:style w:type="character" w:customStyle="1" w:styleId="WW8Num2z7">
    <w:name w:val="WW8Num2z7"/>
    <w:rsid w:val="00124BA9"/>
  </w:style>
  <w:style w:type="character" w:customStyle="1" w:styleId="WW8Num2z8">
    <w:name w:val="WW8Num2z8"/>
    <w:rsid w:val="00124BA9"/>
  </w:style>
  <w:style w:type="character" w:customStyle="1" w:styleId="WW8Num3z0">
    <w:name w:val="WW8Num3z0"/>
    <w:rsid w:val="00124BA9"/>
    <w:rPr>
      <w:rFonts w:ascii="Symbol" w:hAnsi="Symbol" w:cs="Symbol"/>
      <w:lang w:val="el-GR"/>
    </w:rPr>
  </w:style>
  <w:style w:type="character" w:customStyle="1" w:styleId="WW8Num4z0">
    <w:name w:val="WW8Num4z0"/>
    <w:rsid w:val="00124BA9"/>
    <w:rPr>
      <w:lang w:val="el-GR"/>
    </w:rPr>
  </w:style>
  <w:style w:type="character" w:customStyle="1" w:styleId="WW8Num5z0">
    <w:name w:val="WW8Num5z0"/>
    <w:rsid w:val="00124BA9"/>
    <w:rPr>
      <w:rFonts w:ascii="Webdings" w:hAnsi="Webdings" w:cs="Webdings"/>
      <w:color w:val="333399"/>
      <w:sz w:val="16"/>
    </w:rPr>
  </w:style>
  <w:style w:type="character" w:customStyle="1" w:styleId="WW8Num6z0">
    <w:name w:val="WW8Num6z0"/>
    <w:rsid w:val="00124BA9"/>
    <w:rPr>
      <w:rFonts w:ascii="Symbol" w:hAnsi="Symbol" w:cs="Symbol"/>
      <w:strike/>
      <w:color w:val="0070C0"/>
      <w:kern w:val="1"/>
      <w:position w:val="0"/>
      <w:sz w:val="24"/>
      <w:vertAlign w:val="baseline"/>
      <w:lang w:val="el-GR"/>
    </w:rPr>
  </w:style>
  <w:style w:type="character" w:customStyle="1" w:styleId="WW8Num7z0">
    <w:name w:val="WW8Num7z0"/>
    <w:rsid w:val="00124BA9"/>
    <w:rPr>
      <w:rFonts w:ascii="Symbol" w:hAnsi="Symbol" w:cs="Symbol"/>
      <w:shd w:val="clear" w:color="auto" w:fill="C0C0C0"/>
      <w:lang w:val="el-GR"/>
    </w:rPr>
  </w:style>
  <w:style w:type="character" w:customStyle="1" w:styleId="WW8Num8z0">
    <w:name w:val="WW8Num8z0"/>
    <w:rsid w:val="00124BA9"/>
    <w:rPr>
      <w:b/>
      <w:bCs/>
      <w:szCs w:val="22"/>
      <w:lang w:val="el-GR"/>
    </w:rPr>
  </w:style>
  <w:style w:type="character" w:customStyle="1" w:styleId="WW8Num8z1">
    <w:name w:val="WW8Num8z1"/>
    <w:rsid w:val="00124BA9"/>
  </w:style>
  <w:style w:type="character" w:customStyle="1" w:styleId="WW8Num8z2">
    <w:name w:val="WW8Num8z2"/>
    <w:rsid w:val="00124BA9"/>
  </w:style>
  <w:style w:type="character" w:customStyle="1" w:styleId="WW8Num8z3">
    <w:name w:val="WW8Num8z3"/>
    <w:rsid w:val="00124BA9"/>
  </w:style>
  <w:style w:type="character" w:customStyle="1" w:styleId="WW8Num8z4">
    <w:name w:val="WW8Num8z4"/>
    <w:rsid w:val="00124BA9"/>
  </w:style>
  <w:style w:type="character" w:customStyle="1" w:styleId="WW8Num8z5">
    <w:name w:val="WW8Num8z5"/>
    <w:rsid w:val="00124BA9"/>
  </w:style>
  <w:style w:type="character" w:customStyle="1" w:styleId="WW8Num8z6">
    <w:name w:val="WW8Num8z6"/>
    <w:rsid w:val="00124BA9"/>
  </w:style>
  <w:style w:type="character" w:customStyle="1" w:styleId="WW8Num8z7">
    <w:name w:val="WW8Num8z7"/>
    <w:rsid w:val="00124BA9"/>
  </w:style>
  <w:style w:type="character" w:customStyle="1" w:styleId="WW8Num8z8">
    <w:name w:val="WW8Num8z8"/>
    <w:rsid w:val="00124BA9"/>
  </w:style>
  <w:style w:type="character" w:customStyle="1" w:styleId="WW8Num9z0">
    <w:name w:val="WW8Num9z0"/>
    <w:rsid w:val="00124BA9"/>
    <w:rPr>
      <w:b/>
      <w:bCs/>
      <w:szCs w:val="22"/>
      <w:lang w:val="el-GR"/>
    </w:rPr>
  </w:style>
  <w:style w:type="character" w:customStyle="1" w:styleId="WW8Num9z1">
    <w:name w:val="WW8Num9z1"/>
    <w:rsid w:val="00124BA9"/>
    <w:rPr>
      <w:rFonts w:eastAsia="Calibri"/>
      <w:lang w:val="el-GR"/>
    </w:rPr>
  </w:style>
  <w:style w:type="character" w:customStyle="1" w:styleId="WW8Num9z2">
    <w:name w:val="WW8Num9z2"/>
    <w:rsid w:val="00124BA9"/>
  </w:style>
  <w:style w:type="character" w:customStyle="1" w:styleId="WW8Num9z3">
    <w:name w:val="WW8Num9z3"/>
    <w:rsid w:val="00124BA9"/>
  </w:style>
  <w:style w:type="character" w:customStyle="1" w:styleId="WW8Num9z4">
    <w:name w:val="WW8Num9z4"/>
    <w:rsid w:val="00124BA9"/>
  </w:style>
  <w:style w:type="character" w:customStyle="1" w:styleId="WW8Num9z5">
    <w:name w:val="WW8Num9z5"/>
    <w:rsid w:val="00124BA9"/>
  </w:style>
  <w:style w:type="character" w:customStyle="1" w:styleId="WW8Num9z6">
    <w:name w:val="WW8Num9z6"/>
    <w:rsid w:val="00124BA9"/>
  </w:style>
  <w:style w:type="character" w:customStyle="1" w:styleId="WW8Num9z7">
    <w:name w:val="WW8Num9z7"/>
    <w:rsid w:val="00124BA9"/>
  </w:style>
  <w:style w:type="character" w:customStyle="1" w:styleId="WW8Num9z8">
    <w:name w:val="WW8Num9z8"/>
    <w:rsid w:val="00124BA9"/>
  </w:style>
  <w:style w:type="character" w:customStyle="1" w:styleId="WW8Num10z0">
    <w:name w:val="WW8Num10z0"/>
    <w:rsid w:val="00124BA9"/>
    <w:rPr>
      <w:rFonts w:ascii="Symbol" w:hAnsi="Symbol" w:cs="OpenSymbol"/>
      <w:color w:val="5B9BD5"/>
    </w:rPr>
  </w:style>
  <w:style w:type="character" w:customStyle="1" w:styleId="WW8Num11z0">
    <w:name w:val="WW8Num11z0"/>
    <w:rsid w:val="00124BA9"/>
    <w:rPr>
      <w:rFonts w:ascii="Angsana New" w:hAnsi="Angsana New" w:cs="Angsana New" w:hint="default"/>
      <w:color w:val="000000"/>
      <w:kern w:val="1"/>
      <w:szCs w:val="22"/>
      <w:shd w:val="clear" w:color="auto" w:fill="FFFFFF"/>
      <w:lang w:val="el-GR"/>
    </w:rPr>
  </w:style>
  <w:style w:type="character" w:customStyle="1" w:styleId="WW8Num7z1">
    <w:name w:val="WW8Num7z1"/>
    <w:rsid w:val="00124BA9"/>
  </w:style>
  <w:style w:type="character" w:customStyle="1" w:styleId="WW8Num7z2">
    <w:name w:val="WW8Num7z2"/>
    <w:rsid w:val="00124BA9"/>
  </w:style>
  <w:style w:type="character" w:customStyle="1" w:styleId="WW8Num7z3">
    <w:name w:val="WW8Num7z3"/>
    <w:rsid w:val="00124BA9"/>
  </w:style>
  <w:style w:type="character" w:customStyle="1" w:styleId="WW8Num7z4">
    <w:name w:val="WW8Num7z4"/>
    <w:rsid w:val="00124BA9"/>
  </w:style>
  <w:style w:type="character" w:customStyle="1" w:styleId="WW8Num7z5">
    <w:name w:val="WW8Num7z5"/>
    <w:rsid w:val="00124BA9"/>
  </w:style>
  <w:style w:type="character" w:customStyle="1" w:styleId="WW8Num7z6">
    <w:name w:val="WW8Num7z6"/>
    <w:rsid w:val="00124BA9"/>
  </w:style>
  <w:style w:type="character" w:customStyle="1" w:styleId="WW8Num7z7">
    <w:name w:val="WW8Num7z7"/>
    <w:rsid w:val="00124BA9"/>
  </w:style>
  <w:style w:type="character" w:customStyle="1" w:styleId="WW8Num7z8">
    <w:name w:val="WW8Num7z8"/>
    <w:rsid w:val="00124BA9"/>
  </w:style>
  <w:style w:type="character" w:customStyle="1" w:styleId="WW8Num10z1">
    <w:name w:val="WW8Num10z1"/>
    <w:rsid w:val="00124BA9"/>
    <w:rPr>
      <w:rFonts w:ascii="Courier New" w:hAnsi="Courier New" w:cs="Courier New" w:hint="default"/>
    </w:rPr>
  </w:style>
  <w:style w:type="character" w:customStyle="1" w:styleId="WW8Num10z3">
    <w:name w:val="WW8Num10z3"/>
    <w:rsid w:val="00124BA9"/>
    <w:rPr>
      <w:rFonts w:ascii="Symbol" w:hAnsi="Symbol" w:cs="Symbol" w:hint="default"/>
    </w:rPr>
  </w:style>
  <w:style w:type="character" w:customStyle="1" w:styleId="WW8Num11z1">
    <w:name w:val="WW8Num11z1"/>
    <w:rsid w:val="00124BA9"/>
    <w:rPr>
      <w:rFonts w:ascii="Courier New" w:hAnsi="Courier New" w:cs="Courier New" w:hint="default"/>
    </w:rPr>
  </w:style>
  <w:style w:type="character" w:customStyle="1" w:styleId="WW8Num11z3">
    <w:name w:val="WW8Num11z3"/>
    <w:rsid w:val="00124BA9"/>
    <w:rPr>
      <w:rFonts w:ascii="Symbol" w:hAnsi="Symbol" w:cs="Symbol" w:hint="default"/>
    </w:rPr>
  </w:style>
  <w:style w:type="character" w:customStyle="1" w:styleId="WW8Num12z0">
    <w:name w:val="WW8Num12z0"/>
    <w:rsid w:val="00124BA9"/>
    <w:rPr>
      <w:rFonts w:ascii="Angsana New" w:hAnsi="Angsana New" w:cs="Angsana New" w:hint="default"/>
      <w:color w:val="000000"/>
      <w:kern w:val="1"/>
      <w:szCs w:val="22"/>
      <w:shd w:val="clear" w:color="auto" w:fill="FFFFFF"/>
      <w:lang w:val="el-GR"/>
    </w:rPr>
  </w:style>
  <w:style w:type="character" w:customStyle="1" w:styleId="WW8Num12z1">
    <w:name w:val="WW8Num12z1"/>
    <w:rsid w:val="00124BA9"/>
    <w:rPr>
      <w:rFonts w:ascii="Courier New" w:hAnsi="Courier New" w:cs="Courier New" w:hint="default"/>
    </w:rPr>
  </w:style>
  <w:style w:type="character" w:customStyle="1" w:styleId="WW8Num12z2">
    <w:name w:val="WW8Num12z2"/>
    <w:rsid w:val="00124BA9"/>
    <w:rPr>
      <w:rFonts w:ascii="Wingdings" w:hAnsi="Wingdings" w:cs="Wingdings" w:hint="default"/>
    </w:rPr>
  </w:style>
  <w:style w:type="character" w:customStyle="1" w:styleId="WW8Num12z3">
    <w:name w:val="WW8Num12z3"/>
    <w:rsid w:val="00124BA9"/>
    <w:rPr>
      <w:rFonts w:ascii="Symbol" w:hAnsi="Symbol" w:cs="Symbol" w:hint="default"/>
    </w:rPr>
  </w:style>
  <w:style w:type="character" w:customStyle="1" w:styleId="10">
    <w:name w:val="Προεπιλεγμένη γραμματοσειρά1"/>
    <w:rsid w:val="00124BA9"/>
  </w:style>
  <w:style w:type="character" w:customStyle="1" w:styleId="30">
    <w:name w:val="Προεπιλεγμένη γραμματοσειρά3"/>
    <w:rsid w:val="00124BA9"/>
  </w:style>
  <w:style w:type="character" w:customStyle="1" w:styleId="WW-DefaultParagraphFont">
    <w:name w:val="WW-Default Paragraph Font"/>
    <w:rsid w:val="00124BA9"/>
  </w:style>
  <w:style w:type="character" w:customStyle="1" w:styleId="WW8Num10z2">
    <w:name w:val="WW8Num10z2"/>
    <w:rsid w:val="00124BA9"/>
  </w:style>
  <w:style w:type="character" w:customStyle="1" w:styleId="WW8Num10z4">
    <w:name w:val="WW8Num10z4"/>
    <w:rsid w:val="00124BA9"/>
  </w:style>
  <w:style w:type="character" w:customStyle="1" w:styleId="WW8Num10z5">
    <w:name w:val="WW8Num10z5"/>
    <w:rsid w:val="00124BA9"/>
  </w:style>
  <w:style w:type="character" w:customStyle="1" w:styleId="WW8Num10z6">
    <w:name w:val="WW8Num10z6"/>
    <w:rsid w:val="00124BA9"/>
  </w:style>
  <w:style w:type="character" w:customStyle="1" w:styleId="WW8Num10z7">
    <w:name w:val="WW8Num10z7"/>
    <w:rsid w:val="00124BA9"/>
  </w:style>
  <w:style w:type="character" w:customStyle="1" w:styleId="WW8Num10z8">
    <w:name w:val="WW8Num10z8"/>
    <w:rsid w:val="00124BA9"/>
  </w:style>
  <w:style w:type="character" w:customStyle="1" w:styleId="DefaultParagraphFont2">
    <w:name w:val="Default Paragraph Font2"/>
    <w:rsid w:val="00124BA9"/>
  </w:style>
  <w:style w:type="character" w:customStyle="1" w:styleId="WW8Num11z2">
    <w:name w:val="WW8Num11z2"/>
    <w:rsid w:val="00124BA9"/>
  </w:style>
  <w:style w:type="character" w:customStyle="1" w:styleId="WW8Num11z4">
    <w:name w:val="WW8Num11z4"/>
    <w:rsid w:val="00124BA9"/>
  </w:style>
  <w:style w:type="character" w:customStyle="1" w:styleId="WW8Num11z5">
    <w:name w:val="WW8Num11z5"/>
    <w:rsid w:val="00124BA9"/>
  </w:style>
  <w:style w:type="character" w:customStyle="1" w:styleId="WW8Num11z6">
    <w:name w:val="WW8Num11z6"/>
    <w:rsid w:val="00124BA9"/>
  </w:style>
  <w:style w:type="character" w:customStyle="1" w:styleId="WW8Num11z7">
    <w:name w:val="WW8Num11z7"/>
    <w:rsid w:val="00124BA9"/>
  </w:style>
  <w:style w:type="character" w:customStyle="1" w:styleId="WW8Num11z8">
    <w:name w:val="WW8Num11z8"/>
    <w:rsid w:val="00124BA9"/>
  </w:style>
  <w:style w:type="character" w:customStyle="1" w:styleId="WW8Num12z4">
    <w:name w:val="WW8Num12z4"/>
    <w:rsid w:val="00124BA9"/>
  </w:style>
  <w:style w:type="character" w:customStyle="1" w:styleId="WW8Num12z5">
    <w:name w:val="WW8Num12z5"/>
    <w:rsid w:val="00124BA9"/>
  </w:style>
  <w:style w:type="character" w:customStyle="1" w:styleId="WW8Num12z6">
    <w:name w:val="WW8Num12z6"/>
    <w:rsid w:val="00124BA9"/>
  </w:style>
  <w:style w:type="character" w:customStyle="1" w:styleId="WW8Num12z7">
    <w:name w:val="WW8Num12z7"/>
    <w:rsid w:val="00124BA9"/>
  </w:style>
  <w:style w:type="character" w:customStyle="1" w:styleId="WW8Num12z8">
    <w:name w:val="WW8Num12z8"/>
    <w:rsid w:val="00124BA9"/>
  </w:style>
  <w:style w:type="character" w:customStyle="1" w:styleId="WW8Num13z0">
    <w:name w:val="WW8Num13z0"/>
    <w:rsid w:val="00124BA9"/>
    <w:rPr>
      <w:rFonts w:ascii="Symbol" w:hAnsi="Symbol" w:cs="OpenSymbol"/>
    </w:rPr>
  </w:style>
  <w:style w:type="character" w:customStyle="1" w:styleId="WW-DefaultParagraphFont1">
    <w:name w:val="WW-Default Paragraph Font1"/>
    <w:rsid w:val="00124BA9"/>
  </w:style>
  <w:style w:type="character" w:customStyle="1" w:styleId="WW8Num13z1">
    <w:name w:val="WW8Num13z1"/>
    <w:rsid w:val="00124BA9"/>
    <w:rPr>
      <w:rFonts w:eastAsia="Calibri"/>
      <w:lang w:val="el-GR"/>
    </w:rPr>
  </w:style>
  <w:style w:type="character" w:customStyle="1" w:styleId="WW8Num13z2">
    <w:name w:val="WW8Num13z2"/>
    <w:rsid w:val="00124BA9"/>
  </w:style>
  <w:style w:type="character" w:customStyle="1" w:styleId="WW8Num13z3">
    <w:name w:val="WW8Num13z3"/>
    <w:rsid w:val="00124BA9"/>
  </w:style>
  <w:style w:type="character" w:customStyle="1" w:styleId="WW8Num13z4">
    <w:name w:val="WW8Num13z4"/>
    <w:rsid w:val="00124BA9"/>
  </w:style>
  <w:style w:type="character" w:customStyle="1" w:styleId="WW8Num13z5">
    <w:name w:val="WW8Num13z5"/>
    <w:rsid w:val="00124BA9"/>
  </w:style>
  <w:style w:type="character" w:customStyle="1" w:styleId="WW8Num13z6">
    <w:name w:val="WW8Num13z6"/>
    <w:rsid w:val="00124BA9"/>
  </w:style>
  <w:style w:type="character" w:customStyle="1" w:styleId="WW8Num13z7">
    <w:name w:val="WW8Num13z7"/>
    <w:rsid w:val="00124BA9"/>
  </w:style>
  <w:style w:type="character" w:customStyle="1" w:styleId="WW8Num13z8">
    <w:name w:val="WW8Num13z8"/>
    <w:rsid w:val="00124BA9"/>
  </w:style>
  <w:style w:type="character" w:customStyle="1" w:styleId="WW8Num14z0">
    <w:name w:val="WW8Num14z0"/>
    <w:rsid w:val="00124BA9"/>
    <w:rPr>
      <w:rFonts w:ascii="Symbol" w:hAnsi="Symbol" w:cs="OpenSymbol"/>
    </w:rPr>
  </w:style>
  <w:style w:type="character" w:customStyle="1" w:styleId="WW8Num14z1">
    <w:name w:val="WW8Num14z1"/>
    <w:rsid w:val="00124BA9"/>
  </w:style>
  <w:style w:type="character" w:customStyle="1" w:styleId="WW8Num14z2">
    <w:name w:val="WW8Num14z2"/>
    <w:rsid w:val="00124BA9"/>
  </w:style>
  <w:style w:type="character" w:customStyle="1" w:styleId="WW8Num14z3">
    <w:name w:val="WW8Num14z3"/>
    <w:rsid w:val="00124BA9"/>
  </w:style>
  <w:style w:type="character" w:customStyle="1" w:styleId="WW8Num14z4">
    <w:name w:val="WW8Num14z4"/>
    <w:rsid w:val="00124BA9"/>
  </w:style>
  <w:style w:type="character" w:customStyle="1" w:styleId="WW8Num14z5">
    <w:name w:val="WW8Num14z5"/>
    <w:rsid w:val="00124BA9"/>
  </w:style>
  <w:style w:type="character" w:customStyle="1" w:styleId="WW8Num14z6">
    <w:name w:val="WW8Num14z6"/>
    <w:rsid w:val="00124BA9"/>
  </w:style>
  <w:style w:type="character" w:customStyle="1" w:styleId="WW8Num14z7">
    <w:name w:val="WW8Num14z7"/>
    <w:rsid w:val="00124BA9"/>
  </w:style>
  <w:style w:type="character" w:customStyle="1" w:styleId="WW8Num14z8">
    <w:name w:val="WW8Num14z8"/>
    <w:rsid w:val="00124BA9"/>
  </w:style>
  <w:style w:type="character" w:customStyle="1" w:styleId="WW8Num15z0">
    <w:name w:val="WW8Num15z0"/>
    <w:rsid w:val="00124BA9"/>
  </w:style>
  <w:style w:type="character" w:customStyle="1" w:styleId="WW8Num15z1">
    <w:name w:val="WW8Num15z1"/>
    <w:rsid w:val="00124BA9"/>
  </w:style>
  <w:style w:type="character" w:customStyle="1" w:styleId="WW8Num15z2">
    <w:name w:val="WW8Num15z2"/>
    <w:rsid w:val="00124BA9"/>
  </w:style>
  <w:style w:type="character" w:customStyle="1" w:styleId="WW8Num15z3">
    <w:name w:val="WW8Num15z3"/>
    <w:rsid w:val="00124BA9"/>
  </w:style>
  <w:style w:type="character" w:customStyle="1" w:styleId="WW8Num15z4">
    <w:name w:val="WW8Num15z4"/>
    <w:rsid w:val="00124BA9"/>
  </w:style>
  <w:style w:type="character" w:customStyle="1" w:styleId="WW8Num15z5">
    <w:name w:val="WW8Num15z5"/>
    <w:rsid w:val="00124BA9"/>
  </w:style>
  <w:style w:type="character" w:customStyle="1" w:styleId="WW8Num15z6">
    <w:name w:val="WW8Num15z6"/>
    <w:rsid w:val="00124BA9"/>
  </w:style>
  <w:style w:type="character" w:customStyle="1" w:styleId="WW8Num15z7">
    <w:name w:val="WW8Num15z7"/>
    <w:rsid w:val="00124BA9"/>
  </w:style>
  <w:style w:type="character" w:customStyle="1" w:styleId="WW8Num15z8">
    <w:name w:val="WW8Num15z8"/>
    <w:rsid w:val="00124BA9"/>
  </w:style>
  <w:style w:type="character" w:customStyle="1" w:styleId="WW8Num16z0">
    <w:name w:val="WW8Num16z0"/>
    <w:rsid w:val="00124BA9"/>
  </w:style>
  <w:style w:type="character" w:customStyle="1" w:styleId="WW8Num16z1">
    <w:name w:val="WW8Num16z1"/>
    <w:rsid w:val="00124BA9"/>
  </w:style>
  <w:style w:type="character" w:customStyle="1" w:styleId="WW8Num16z2">
    <w:name w:val="WW8Num16z2"/>
    <w:rsid w:val="00124BA9"/>
  </w:style>
  <w:style w:type="character" w:customStyle="1" w:styleId="WW8Num16z3">
    <w:name w:val="WW8Num16z3"/>
    <w:rsid w:val="00124BA9"/>
  </w:style>
  <w:style w:type="character" w:customStyle="1" w:styleId="WW8Num16z4">
    <w:name w:val="WW8Num16z4"/>
    <w:rsid w:val="00124BA9"/>
  </w:style>
  <w:style w:type="character" w:customStyle="1" w:styleId="WW8Num16z5">
    <w:name w:val="WW8Num16z5"/>
    <w:rsid w:val="00124BA9"/>
  </w:style>
  <w:style w:type="character" w:customStyle="1" w:styleId="WW8Num16z6">
    <w:name w:val="WW8Num16z6"/>
    <w:rsid w:val="00124BA9"/>
  </w:style>
  <w:style w:type="character" w:customStyle="1" w:styleId="WW8Num16z7">
    <w:name w:val="WW8Num16z7"/>
    <w:rsid w:val="00124BA9"/>
  </w:style>
  <w:style w:type="character" w:customStyle="1" w:styleId="WW8Num16z8">
    <w:name w:val="WW8Num16z8"/>
    <w:rsid w:val="00124BA9"/>
  </w:style>
  <w:style w:type="character" w:customStyle="1" w:styleId="WW-DefaultParagraphFont11">
    <w:name w:val="WW-Default Paragraph Font11"/>
    <w:rsid w:val="00124BA9"/>
  </w:style>
  <w:style w:type="character" w:customStyle="1" w:styleId="WW-DefaultParagraphFont111">
    <w:name w:val="WW-Default Paragraph Font111"/>
    <w:rsid w:val="00124BA9"/>
  </w:style>
  <w:style w:type="character" w:customStyle="1" w:styleId="WW-DefaultParagraphFont1111">
    <w:name w:val="WW-Default Paragraph Font1111"/>
    <w:rsid w:val="00124BA9"/>
  </w:style>
  <w:style w:type="character" w:customStyle="1" w:styleId="WW-DefaultParagraphFont11111">
    <w:name w:val="WW-Default Paragraph Font11111"/>
    <w:rsid w:val="00124BA9"/>
  </w:style>
  <w:style w:type="character" w:customStyle="1" w:styleId="WW-DefaultParagraphFont111111">
    <w:name w:val="WW-Default Paragraph Font111111"/>
    <w:rsid w:val="00124BA9"/>
  </w:style>
  <w:style w:type="character" w:customStyle="1" w:styleId="WW8Num17z0">
    <w:name w:val="WW8Num17z0"/>
    <w:rsid w:val="00124BA9"/>
  </w:style>
  <w:style w:type="character" w:customStyle="1" w:styleId="WW8Num17z1">
    <w:name w:val="WW8Num17z1"/>
    <w:rsid w:val="00124BA9"/>
  </w:style>
  <w:style w:type="character" w:customStyle="1" w:styleId="WW8Num17z2">
    <w:name w:val="WW8Num17z2"/>
    <w:rsid w:val="00124BA9"/>
  </w:style>
  <w:style w:type="character" w:customStyle="1" w:styleId="WW8Num17z3">
    <w:name w:val="WW8Num17z3"/>
    <w:rsid w:val="00124BA9"/>
  </w:style>
  <w:style w:type="character" w:customStyle="1" w:styleId="WW8Num17z4">
    <w:name w:val="WW8Num17z4"/>
    <w:rsid w:val="00124BA9"/>
  </w:style>
  <w:style w:type="character" w:customStyle="1" w:styleId="WW8Num17z5">
    <w:name w:val="WW8Num17z5"/>
    <w:rsid w:val="00124BA9"/>
  </w:style>
  <w:style w:type="character" w:customStyle="1" w:styleId="WW8Num17z6">
    <w:name w:val="WW8Num17z6"/>
    <w:rsid w:val="00124BA9"/>
  </w:style>
  <w:style w:type="character" w:customStyle="1" w:styleId="WW8Num17z7">
    <w:name w:val="WW8Num17z7"/>
    <w:rsid w:val="00124BA9"/>
  </w:style>
  <w:style w:type="character" w:customStyle="1" w:styleId="WW8Num17z8">
    <w:name w:val="WW8Num17z8"/>
    <w:rsid w:val="00124BA9"/>
  </w:style>
  <w:style w:type="character" w:customStyle="1" w:styleId="WW8Num18z0">
    <w:name w:val="WW8Num18z0"/>
    <w:rsid w:val="00124BA9"/>
  </w:style>
  <w:style w:type="character" w:customStyle="1" w:styleId="WW8Num18z1">
    <w:name w:val="WW8Num18z1"/>
    <w:rsid w:val="00124BA9"/>
  </w:style>
  <w:style w:type="character" w:customStyle="1" w:styleId="WW8Num18z2">
    <w:name w:val="WW8Num18z2"/>
    <w:rsid w:val="00124BA9"/>
  </w:style>
  <w:style w:type="character" w:customStyle="1" w:styleId="WW8Num18z3">
    <w:name w:val="WW8Num18z3"/>
    <w:rsid w:val="00124BA9"/>
  </w:style>
  <w:style w:type="character" w:customStyle="1" w:styleId="WW8Num18z4">
    <w:name w:val="WW8Num18z4"/>
    <w:rsid w:val="00124BA9"/>
  </w:style>
  <w:style w:type="character" w:customStyle="1" w:styleId="WW8Num18z5">
    <w:name w:val="WW8Num18z5"/>
    <w:rsid w:val="00124BA9"/>
  </w:style>
  <w:style w:type="character" w:customStyle="1" w:styleId="WW8Num18z6">
    <w:name w:val="WW8Num18z6"/>
    <w:rsid w:val="00124BA9"/>
  </w:style>
  <w:style w:type="character" w:customStyle="1" w:styleId="WW8Num18z7">
    <w:name w:val="WW8Num18z7"/>
    <w:rsid w:val="00124BA9"/>
  </w:style>
  <w:style w:type="character" w:customStyle="1" w:styleId="WW8Num18z8">
    <w:name w:val="WW8Num18z8"/>
    <w:rsid w:val="00124BA9"/>
  </w:style>
  <w:style w:type="character" w:customStyle="1" w:styleId="WW8Num3z1">
    <w:name w:val="WW8Num3z1"/>
    <w:rsid w:val="00124BA9"/>
  </w:style>
  <w:style w:type="character" w:customStyle="1" w:styleId="WW8Num3z2">
    <w:name w:val="WW8Num3z2"/>
    <w:rsid w:val="00124BA9"/>
  </w:style>
  <w:style w:type="character" w:customStyle="1" w:styleId="WW8Num3z3">
    <w:name w:val="WW8Num3z3"/>
    <w:rsid w:val="00124BA9"/>
  </w:style>
  <w:style w:type="character" w:customStyle="1" w:styleId="WW8Num3z4">
    <w:name w:val="WW8Num3z4"/>
    <w:rsid w:val="00124BA9"/>
    <w:rPr>
      <w:rFonts w:ascii="Arial" w:hAnsi="Arial" w:cs="Times New Roman"/>
      <w:b w:val="0"/>
      <w:i w:val="0"/>
      <w:sz w:val="20"/>
      <w:szCs w:val="20"/>
    </w:rPr>
  </w:style>
  <w:style w:type="character" w:customStyle="1" w:styleId="WW8Num3z5">
    <w:name w:val="WW8Num3z5"/>
    <w:rsid w:val="00124BA9"/>
  </w:style>
  <w:style w:type="character" w:customStyle="1" w:styleId="WW8Num3z6">
    <w:name w:val="WW8Num3z6"/>
    <w:rsid w:val="00124BA9"/>
  </w:style>
  <w:style w:type="character" w:customStyle="1" w:styleId="WW8Num3z7">
    <w:name w:val="WW8Num3z7"/>
    <w:rsid w:val="00124BA9"/>
  </w:style>
  <w:style w:type="character" w:customStyle="1" w:styleId="WW8Num3z8">
    <w:name w:val="WW8Num3z8"/>
    <w:rsid w:val="00124BA9"/>
  </w:style>
  <w:style w:type="character" w:customStyle="1" w:styleId="WW-DefaultParagraphFont1111111">
    <w:name w:val="WW-Default Paragraph Font1111111"/>
    <w:rsid w:val="00124BA9"/>
  </w:style>
  <w:style w:type="character" w:customStyle="1" w:styleId="WW-DefaultParagraphFont11111111">
    <w:name w:val="WW-Default Paragraph Font11111111"/>
    <w:rsid w:val="00124BA9"/>
  </w:style>
  <w:style w:type="character" w:customStyle="1" w:styleId="WW-DefaultParagraphFont111111111">
    <w:name w:val="WW-Default Paragraph Font111111111"/>
    <w:rsid w:val="00124BA9"/>
  </w:style>
  <w:style w:type="character" w:customStyle="1" w:styleId="WW-DefaultParagraphFont1111111111">
    <w:name w:val="WW-Default Paragraph Font1111111111"/>
    <w:rsid w:val="00124BA9"/>
  </w:style>
  <w:style w:type="character" w:customStyle="1" w:styleId="20">
    <w:name w:val="Προεπιλεγμένη γραμματοσειρά2"/>
    <w:rsid w:val="00124BA9"/>
  </w:style>
  <w:style w:type="character" w:customStyle="1" w:styleId="WW8Num19z0">
    <w:name w:val="WW8Num19z0"/>
    <w:rsid w:val="00124BA9"/>
    <w:rPr>
      <w:rFonts w:ascii="Calibri" w:hAnsi="Calibri" w:cs="Calibri"/>
    </w:rPr>
  </w:style>
  <w:style w:type="character" w:customStyle="1" w:styleId="WW8Num19z1">
    <w:name w:val="WW8Num19z1"/>
    <w:rsid w:val="00124BA9"/>
  </w:style>
  <w:style w:type="character" w:customStyle="1" w:styleId="WW8Num20z0">
    <w:name w:val="WW8Num20z0"/>
    <w:rsid w:val="00124BA9"/>
    <w:rPr>
      <w:rFonts w:ascii="Calibri" w:eastAsia="Calibri" w:hAnsi="Calibri" w:cs="Times New Roman"/>
    </w:rPr>
  </w:style>
  <w:style w:type="character" w:customStyle="1" w:styleId="WW8Num20z1">
    <w:name w:val="WW8Num20z1"/>
    <w:rsid w:val="00124BA9"/>
    <w:rPr>
      <w:rFonts w:ascii="Courier New" w:hAnsi="Courier New" w:cs="Courier New"/>
    </w:rPr>
  </w:style>
  <w:style w:type="character" w:customStyle="1" w:styleId="WW8Num20z2">
    <w:name w:val="WW8Num20z2"/>
    <w:rsid w:val="00124BA9"/>
    <w:rPr>
      <w:rFonts w:ascii="Wingdings" w:hAnsi="Wingdings" w:cs="Wingdings"/>
    </w:rPr>
  </w:style>
  <w:style w:type="character" w:customStyle="1" w:styleId="WW8Num20z3">
    <w:name w:val="WW8Num20z3"/>
    <w:rsid w:val="00124BA9"/>
    <w:rPr>
      <w:rFonts w:ascii="Symbol" w:hAnsi="Symbol" w:cs="Symbol"/>
    </w:rPr>
  </w:style>
  <w:style w:type="character" w:customStyle="1" w:styleId="WW-DefaultParagraphFont11111111111">
    <w:name w:val="WW-Default Paragraph Font11111111111"/>
    <w:rsid w:val="00124BA9"/>
  </w:style>
  <w:style w:type="character" w:customStyle="1" w:styleId="WW8Num19z2">
    <w:name w:val="WW8Num19z2"/>
    <w:rsid w:val="00124BA9"/>
  </w:style>
  <w:style w:type="character" w:customStyle="1" w:styleId="WW8Num19z3">
    <w:name w:val="WW8Num19z3"/>
    <w:rsid w:val="00124BA9"/>
  </w:style>
  <w:style w:type="character" w:customStyle="1" w:styleId="WW8Num19z4">
    <w:name w:val="WW8Num19z4"/>
    <w:rsid w:val="00124BA9"/>
  </w:style>
  <w:style w:type="character" w:customStyle="1" w:styleId="WW8Num19z5">
    <w:name w:val="WW8Num19z5"/>
    <w:rsid w:val="00124BA9"/>
  </w:style>
  <w:style w:type="character" w:customStyle="1" w:styleId="WW8Num19z6">
    <w:name w:val="WW8Num19z6"/>
    <w:rsid w:val="00124BA9"/>
  </w:style>
  <w:style w:type="character" w:customStyle="1" w:styleId="WW8Num19z7">
    <w:name w:val="WW8Num19z7"/>
    <w:rsid w:val="00124BA9"/>
  </w:style>
  <w:style w:type="character" w:customStyle="1" w:styleId="WW8Num19z8">
    <w:name w:val="WW8Num19z8"/>
    <w:rsid w:val="00124BA9"/>
  </w:style>
  <w:style w:type="character" w:customStyle="1" w:styleId="WW8Num20z4">
    <w:name w:val="WW8Num20z4"/>
    <w:rsid w:val="00124BA9"/>
  </w:style>
  <w:style w:type="character" w:customStyle="1" w:styleId="WW8Num20z5">
    <w:name w:val="WW8Num20z5"/>
    <w:rsid w:val="00124BA9"/>
  </w:style>
  <w:style w:type="character" w:customStyle="1" w:styleId="WW8Num20z6">
    <w:name w:val="WW8Num20z6"/>
    <w:rsid w:val="00124BA9"/>
  </w:style>
  <w:style w:type="character" w:customStyle="1" w:styleId="WW8Num20z7">
    <w:name w:val="WW8Num20z7"/>
    <w:rsid w:val="00124BA9"/>
  </w:style>
  <w:style w:type="character" w:customStyle="1" w:styleId="WW8Num20z8">
    <w:name w:val="WW8Num20z8"/>
    <w:rsid w:val="00124BA9"/>
  </w:style>
  <w:style w:type="character" w:customStyle="1" w:styleId="WW-DefaultParagraphFont111111111111">
    <w:name w:val="WW-Default Paragraph Font111111111111"/>
    <w:rsid w:val="00124BA9"/>
  </w:style>
  <w:style w:type="character" w:customStyle="1" w:styleId="WW-DefaultParagraphFont1111111111111">
    <w:name w:val="WW-Default Paragraph Font1111111111111"/>
    <w:rsid w:val="00124BA9"/>
  </w:style>
  <w:style w:type="character" w:customStyle="1" w:styleId="WW8Num21z0">
    <w:name w:val="WW8Num21z0"/>
    <w:rsid w:val="00124BA9"/>
    <w:rPr>
      <w:rFonts w:ascii="Calibri" w:eastAsia="Times New Roman" w:hAnsi="Calibri" w:cs="Calibri"/>
    </w:rPr>
  </w:style>
  <w:style w:type="character" w:customStyle="1" w:styleId="WW8Num21z1">
    <w:name w:val="WW8Num21z1"/>
    <w:rsid w:val="00124BA9"/>
    <w:rPr>
      <w:rFonts w:ascii="Courier New" w:hAnsi="Courier New" w:cs="Courier New"/>
    </w:rPr>
  </w:style>
  <w:style w:type="character" w:customStyle="1" w:styleId="WW8Num21z2">
    <w:name w:val="WW8Num21z2"/>
    <w:rsid w:val="00124BA9"/>
    <w:rPr>
      <w:rFonts w:ascii="Wingdings" w:hAnsi="Wingdings" w:cs="Wingdings"/>
    </w:rPr>
  </w:style>
  <w:style w:type="character" w:customStyle="1" w:styleId="WW8Num21z3">
    <w:name w:val="WW8Num21z3"/>
    <w:rsid w:val="00124BA9"/>
    <w:rPr>
      <w:rFonts w:ascii="Symbol" w:hAnsi="Symbol" w:cs="Symbol"/>
    </w:rPr>
  </w:style>
  <w:style w:type="character" w:customStyle="1" w:styleId="WW8Num22z0">
    <w:name w:val="WW8Num22z0"/>
    <w:rsid w:val="00124BA9"/>
    <w:rPr>
      <w:rFonts w:ascii="Symbol" w:hAnsi="Symbol" w:cs="Symbol"/>
    </w:rPr>
  </w:style>
  <w:style w:type="character" w:customStyle="1" w:styleId="WW8Num22z1">
    <w:name w:val="WW8Num22z1"/>
    <w:rsid w:val="00124BA9"/>
    <w:rPr>
      <w:rFonts w:ascii="Courier New" w:hAnsi="Courier New" w:cs="Courier New"/>
    </w:rPr>
  </w:style>
  <w:style w:type="character" w:customStyle="1" w:styleId="WW8Num22z2">
    <w:name w:val="WW8Num22z2"/>
    <w:rsid w:val="00124BA9"/>
    <w:rPr>
      <w:rFonts w:ascii="Wingdings" w:hAnsi="Wingdings" w:cs="Wingdings"/>
    </w:rPr>
  </w:style>
  <w:style w:type="character" w:customStyle="1" w:styleId="WW8Num23z0">
    <w:name w:val="WW8Num23z0"/>
    <w:rsid w:val="00124BA9"/>
    <w:rPr>
      <w:rFonts w:ascii="Calibri" w:eastAsia="Times New Roman" w:hAnsi="Calibri" w:cs="Calibri"/>
    </w:rPr>
  </w:style>
  <w:style w:type="character" w:customStyle="1" w:styleId="WW8Num23z1">
    <w:name w:val="WW8Num23z1"/>
    <w:rsid w:val="00124BA9"/>
    <w:rPr>
      <w:rFonts w:ascii="Courier New" w:hAnsi="Courier New" w:cs="Courier New"/>
    </w:rPr>
  </w:style>
  <w:style w:type="character" w:customStyle="1" w:styleId="WW8Num23z2">
    <w:name w:val="WW8Num23z2"/>
    <w:rsid w:val="00124BA9"/>
    <w:rPr>
      <w:rFonts w:ascii="Wingdings" w:hAnsi="Wingdings" w:cs="Wingdings"/>
    </w:rPr>
  </w:style>
  <w:style w:type="character" w:customStyle="1" w:styleId="WW8Num23z3">
    <w:name w:val="WW8Num23z3"/>
    <w:rsid w:val="00124BA9"/>
    <w:rPr>
      <w:rFonts w:ascii="Symbol" w:hAnsi="Symbol" w:cs="Symbol"/>
    </w:rPr>
  </w:style>
  <w:style w:type="character" w:customStyle="1" w:styleId="WW8Num24z0">
    <w:name w:val="WW8Num24z0"/>
    <w:rsid w:val="00124BA9"/>
    <w:rPr>
      <w:rFonts w:ascii="Symbol" w:hAnsi="Symbol" w:cs="Symbol"/>
      <w:strike/>
      <w:color w:val="0070C0"/>
      <w:position w:val="0"/>
      <w:sz w:val="24"/>
      <w:vertAlign w:val="baseline"/>
      <w:lang w:val="el-GR"/>
    </w:rPr>
  </w:style>
  <w:style w:type="character" w:customStyle="1" w:styleId="WW8Num24z1">
    <w:name w:val="WW8Num24z1"/>
    <w:rsid w:val="00124BA9"/>
    <w:rPr>
      <w:rFonts w:ascii="Courier New" w:hAnsi="Courier New" w:cs="Courier New"/>
    </w:rPr>
  </w:style>
  <w:style w:type="character" w:customStyle="1" w:styleId="WW8Num24z2">
    <w:name w:val="WW8Num24z2"/>
    <w:rsid w:val="00124BA9"/>
    <w:rPr>
      <w:rFonts w:ascii="Wingdings" w:hAnsi="Wingdings" w:cs="Wingdings"/>
    </w:rPr>
  </w:style>
  <w:style w:type="character" w:customStyle="1" w:styleId="WW8Num25z0">
    <w:name w:val="WW8Num25z0"/>
    <w:rsid w:val="00124BA9"/>
    <w:rPr>
      <w:rFonts w:ascii="Symbol" w:hAnsi="Symbol" w:cs="Symbol"/>
    </w:rPr>
  </w:style>
  <w:style w:type="character" w:customStyle="1" w:styleId="WW8Num25z1">
    <w:name w:val="WW8Num25z1"/>
    <w:rsid w:val="00124BA9"/>
    <w:rPr>
      <w:rFonts w:ascii="Courier New" w:hAnsi="Courier New" w:cs="Courier New"/>
    </w:rPr>
  </w:style>
  <w:style w:type="character" w:customStyle="1" w:styleId="WW8Num25z2">
    <w:name w:val="WW8Num25z2"/>
    <w:rsid w:val="00124BA9"/>
    <w:rPr>
      <w:rFonts w:ascii="Wingdings" w:hAnsi="Wingdings" w:cs="Wingdings"/>
    </w:rPr>
  </w:style>
  <w:style w:type="character" w:customStyle="1" w:styleId="WW8Num26z0">
    <w:name w:val="WW8Num26z0"/>
    <w:rsid w:val="00124BA9"/>
    <w:rPr>
      <w:rFonts w:ascii="Symbol" w:hAnsi="Symbol" w:cs="Symbol"/>
    </w:rPr>
  </w:style>
  <w:style w:type="character" w:customStyle="1" w:styleId="WW8Num26z1">
    <w:name w:val="WW8Num26z1"/>
    <w:rsid w:val="00124BA9"/>
    <w:rPr>
      <w:rFonts w:ascii="Courier New" w:hAnsi="Courier New" w:cs="Courier New"/>
    </w:rPr>
  </w:style>
  <w:style w:type="character" w:customStyle="1" w:styleId="WW8Num26z2">
    <w:name w:val="WW8Num26z2"/>
    <w:rsid w:val="00124BA9"/>
    <w:rPr>
      <w:rFonts w:ascii="Wingdings" w:hAnsi="Wingdings" w:cs="Wingdings"/>
    </w:rPr>
  </w:style>
  <w:style w:type="character" w:customStyle="1" w:styleId="WW8Num27z0">
    <w:name w:val="WW8Num27z0"/>
    <w:rsid w:val="00124BA9"/>
    <w:rPr>
      <w:rFonts w:ascii="Calibri" w:eastAsia="Times New Roman" w:hAnsi="Calibri" w:cs="Calibri"/>
    </w:rPr>
  </w:style>
  <w:style w:type="character" w:customStyle="1" w:styleId="WW8Num27z1">
    <w:name w:val="WW8Num27z1"/>
    <w:rsid w:val="00124BA9"/>
    <w:rPr>
      <w:rFonts w:ascii="Courier New" w:hAnsi="Courier New" w:cs="Courier New"/>
    </w:rPr>
  </w:style>
  <w:style w:type="character" w:customStyle="1" w:styleId="WW8Num27z2">
    <w:name w:val="WW8Num27z2"/>
    <w:rsid w:val="00124BA9"/>
    <w:rPr>
      <w:rFonts w:ascii="Wingdings" w:hAnsi="Wingdings" w:cs="Wingdings"/>
    </w:rPr>
  </w:style>
  <w:style w:type="character" w:customStyle="1" w:styleId="WW8Num27z3">
    <w:name w:val="WW8Num27z3"/>
    <w:rsid w:val="00124BA9"/>
    <w:rPr>
      <w:rFonts w:ascii="Symbol" w:hAnsi="Symbol" w:cs="Symbol"/>
    </w:rPr>
  </w:style>
  <w:style w:type="character" w:customStyle="1" w:styleId="WW8Num28z0">
    <w:name w:val="WW8Num28z0"/>
    <w:rsid w:val="00124BA9"/>
    <w:rPr>
      <w:rFonts w:ascii="Symbol" w:hAnsi="Symbol" w:cs="Symbol"/>
    </w:rPr>
  </w:style>
  <w:style w:type="character" w:customStyle="1" w:styleId="WW8Num28z1">
    <w:name w:val="WW8Num28z1"/>
    <w:rsid w:val="00124BA9"/>
    <w:rPr>
      <w:rFonts w:ascii="Courier New" w:hAnsi="Courier New" w:cs="Courier New"/>
    </w:rPr>
  </w:style>
  <w:style w:type="character" w:customStyle="1" w:styleId="WW8Num28z2">
    <w:name w:val="WW8Num28z2"/>
    <w:rsid w:val="00124BA9"/>
    <w:rPr>
      <w:rFonts w:ascii="Wingdings" w:hAnsi="Wingdings" w:cs="Wingdings"/>
    </w:rPr>
  </w:style>
  <w:style w:type="character" w:customStyle="1" w:styleId="WW8Num29z0">
    <w:name w:val="WW8Num29z0"/>
    <w:rsid w:val="00124BA9"/>
    <w:rPr>
      <w:rFonts w:ascii="Calibri" w:eastAsia="Times New Roman" w:hAnsi="Calibri" w:cs="Calibri"/>
    </w:rPr>
  </w:style>
  <w:style w:type="character" w:customStyle="1" w:styleId="WW8Num29z1">
    <w:name w:val="WW8Num29z1"/>
    <w:rsid w:val="00124BA9"/>
    <w:rPr>
      <w:rFonts w:ascii="Courier New" w:hAnsi="Courier New" w:cs="Courier New"/>
    </w:rPr>
  </w:style>
  <w:style w:type="character" w:customStyle="1" w:styleId="WW8Num29z2">
    <w:name w:val="WW8Num29z2"/>
    <w:rsid w:val="00124BA9"/>
    <w:rPr>
      <w:rFonts w:ascii="Wingdings" w:hAnsi="Wingdings" w:cs="Wingdings"/>
    </w:rPr>
  </w:style>
  <w:style w:type="character" w:customStyle="1" w:styleId="WW8Num29z3">
    <w:name w:val="WW8Num29z3"/>
    <w:rsid w:val="00124BA9"/>
    <w:rPr>
      <w:rFonts w:ascii="Symbol" w:hAnsi="Symbol" w:cs="Symbol"/>
    </w:rPr>
  </w:style>
  <w:style w:type="character" w:customStyle="1" w:styleId="WW8Num30z0">
    <w:name w:val="WW8Num30z0"/>
    <w:rsid w:val="00124BA9"/>
    <w:rPr>
      <w:rFonts w:ascii="Symbol" w:hAnsi="Symbol" w:cs="Symbol"/>
      <w:shd w:val="clear" w:color="auto" w:fill="FFFF00"/>
    </w:rPr>
  </w:style>
  <w:style w:type="character" w:customStyle="1" w:styleId="WW8Num30z1">
    <w:name w:val="WW8Num30z1"/>
    <w:rsid w:val="00124BA9"/>
    <w:rPr>
      <w:rFonts w:ascii="Courier New" w:hAnsi="Courier New" w:cs="Courier New"/>
    </w:rPr>
  </w:style>
  <w:style w:type="character" w:customStyle="1" w:styleId="WW8Num30z2">
    <w:name w:val="WW8Num30z2"/>
    <w:rsid w:val="00124BA9"/>
    <w:rPr>
      <w:rFonts w:ascii="Wingdings" w:hAnsi="Wingdings" w:cs="Wingdings"/>
    </w:rPr>
  </w:style>
  <w:style w:type="character" w:customStyle="1" w:styleId="WW8Num31z0">
    <w:name w:val="WW8Num31z0"/>
    <w:rsid w:val="00124BA9"/>
    <w:rPr>
      <w:rFonts w:cs="Times New Roman"/>
    </w:rPr>
  </w:style>
  <w:style w:type="character" w:customStyle="1" w:styleId="WW8Num32z0">
    <w:name w:val="WW8Num32z0"/>
    <w:rsid w:val="00124BA9"/>
  </w:style>
  <w:style w:type="character" w:customStyle="1" w:styleId="WW8Num32z1">
    <w:name w:val="WW8Num32z1"/>
    <w:rsid w:val="00124BA9"/>
  </w:style>
  <w:style w:type="character" w:customStyle="1" w:styleId="WW8Num32z2">
    <w:name w:val="WW8Num32z2"/>
    <w:rsid w:val="00124BA9"/>
  </w:style>
  <w:style w:type="character" w:customStyle="1" w:styleId="WW8Num32z3">
    <w:name w:val="WW8Num32z3"/>
    <w:rsid w:val="00124BA9"/>
  </w:style>
  <w:style w:type="character" w:customStyle="1" w:styleId="WW8Num32z4">
    <w:name w:val="WW8Num32z4"/>
    <w:rsid w:val="00124BA9"/>
  </w:style>
  <w:style w:type="character" w:customStyle="1" w:styleId="WW8Num32z5">
    <w:name w:val="WW8Num32z5"/>
    <w:rsid w:val="00124BA9"/>
  </w:style>
  <w:style w:type="character" w:customStyle="1" w:styleId="WW8Num32z6">
    <w:name w:val="WW8Num32z6"/>
    <w:rsid w:val="00124BA9"/>
  </w:style>
  <w:style w:type="character" w:customStyle="1" w:styleId="WW8Num32z7">
    <w:name w:val="WW8Num32z7"/>
    <w:rsid w:val="00124BA9"/>
  </w:style>
  <w:style w:type="character" w:customStyle="1" w:styleId="WW8Num32z8">
    <w:name w:val="WW8Num32z8"/>
    <w:rsid w:val="00124BA9"/>
  </w:style>
  <w:style w:type="character" w:customStyle="1" w:styleId="WW8Num33z0">
    <w:name w:val="WW8Num33z0"/>
    <w:rsid w:val="00124BA9"/>
    <w:rPr>
      <w:rFonts w:ascii="Symbol" w:eastAsia="Calibri" w:hAnsi="Symbol" w:cs="Symbol"/>
    </w:rPr>
  </w:style>
  <w:style w:type="character" w:customStyle="1" w:styleId="WW8Num33z1">
    <w:name w:val="WW8Num33z1"/>
    <w:rsid w:val="00124BA9"/>
    <w:rPr>
      <w:rFonts w:ascii="Courier New" w:hAnsi="Courier New" w:cs="Courier New"/>
    </w:rPr>
  </w:style>
  <w:style w:type="character" w:customStyle="1" w:styleId="WW8Num33z2">
    <w:name w:val="WW8Num33z2"/>
    <w:rsid w:val="00124BA9"/>
    <w:rPr>
      <w:rFonts w:ascii="Wingdings" w:hAnsi="Wingdings" w:cs="Wingdings"/>
    </w:rPr>
  </w:style>
  <w:style w:type="character" w:customStyle="1" w:styleId="WW8Num34z0">
    <w:name w:val="WW8Num34z0"/>
    <w:rsid w:val="00124BA9"/>
    <w:rPr>
      <w:rFonts w:ascii="Symbol" w:hAnsi="Symbol" w:cs="Symbol"/>
    </w:rPr>
  </w:style>
  <w:style w:type="character" w:customStyle="1" w:styleId="WW8Num34z1">
    <w:name w:val="WW8Num34z1"/>
    <w:rsid w:val="00124BA9"/>
    <w:rPr>
      <w:rFonts w:ascii="Courier New" w:hAnsi="Courier New" w:cs="Courier New"/>
    </w:rPr>
  </w:style>
  <w:style w:type="character" w:customStyle="1" w:styleId="WW8Num34z2">
    <w:name w:val="WW8Num34z2"/>
    <w:rsid w:val="00124BA9"/>
    <w:rPr>
      <w:rFonts w:ascii="Wingdings" w:hAnsi="Wingdings" w:cs="Wingdings"/>
    </w:rPr>
  </w:style>
  <w:style w:type="character" w:customStyle="1" w:styleId="WW8Num35z0">
    <w:name w:val="WW8Num35z0"/>
    <w:rsid w:val="00124BA9"/>
    <w:rPr>
      <w:rFonts w:ascii="Calibri" w:eastAsia="Times New Roman" w:hAnsi="Calibri" w:cs="Calibri"/>
    </w:rPr>
  </w:style>
  <w:style w:type="character" w:customStyle="1" w:styleId="WW8Num35z1">
    <w:name w:val="WW8Num35z1"/>
    <w:rsid w:val="00124BA9"/>
    <w:rPr>
      <w:rFonts w:ascii="Courier New" w:hAnsi="Courier New" w:cs="Courier New"/>
    </w:rPr>
  </w:style>
  <w:style w:type="character" w:customStyle="1" w:styleId="WW8Num35z2">
    <w:name w:val="WW8Num35z2"/>
    <w:rsid w:val="00124BA9"/>
    <w:rPr>
      <w:rFonts w:ascii="Wingdings" w:hAnsi="Wingdings" w:cs="Wingdings"/>
    </w:rPr>
  </w:style>
  <w:style w:type="character" w:customStyle="1" w:styleId="WW8Num35z3">
    <w:name w:val="WW8Num35z3"/>
    <w:rsid w:val="00124BA9"/>
    <w:rPr>
      <w:rFonts w:ascii="Symbol" w:hAnsi="Symbol" w:cs="Symbol"/>
    </w:rPr>
  </w:style>
  <w:style w:type="character" w:customStyle="1" w:styleId="WW8Num36z0">
    <w:name w:val="WW8Num36z0"/>
    <w:rsid w:val="00124BA9"/>
    <w:rPr>
      <w:lang w:val="el-GR"/>
    </w:rPr>
  </w:style>
  <w:style w:type="character" w:customStyle="1" w:styleId="WW8Num36z1">
    <w:name w:val="WW8Num36z1"/>
    <w:rsid w:val="00124BA9"/>
  </w:style>
  <w:style w:type="character" w:customStyle="1" w:styleId="WW8Num36z2">
    <w:name w:val="WW8Num36z2"/>
    <w:rsid w:val="00124BA9"/>
  </w:style>
  <w:style w:type="character" w:customStyle="1" w:styleId="WW8Num36z3">
    <w:name w:val="WW8Num36z3"/>
    <w:rsid w:val="00124BA9"/>
  </w:style>
  <w:style w:type="character" w:customStyle="1" w:styleId="WW8Num36z4">
    <w:name w:val="WW8Num36z4"/>
    <w:rsid w:val="00124BA9"/>
  </w:style>
  <w:style w:type="character" w:customStyle="1" w:styleId="WW8Num36z5">
    <w:name w:val="WW8Num36z5"/>
    <w:rsid w:val="00124BA9"/>
  </w:style>
  <w:style w:type="character" w:customStyle="1" w:styleId="WW8Num36z6">
    <w:name w:val="WW8Num36z6"/>
    <w:rsid w:val="00124BA9"/>
  </w:style>
  <w:style w:type="character" w:customStyle="1" w:styleId="WW8Num36z7">
    <w:name w:val="WW8Num36z7"/>
    <w:rsid w:val="00124BA9"/>
  </w:style>
  <w:style w:type="character" w:customStyle="1" w:styleId="WW8Num36z8">
    <w:name w:val="WW8Num36z8"/>
    <w:rsid w:val="00124BA9"/>
  </w:style>
  <w:style w:type="character" w:customStyle="1" w:styleId="WW8Num37z0">
    <w:name w:val="WW8Num37z0"/>
    <w:rsid w:val="00124BA9"/>
    <w:rPr>
      <w:rFonts w:ascii="Calibri" w:eastAsia="Times New Roman" w:hAnsi="Calibri" w:cs="Calibri"/>
    </w:rPr>
  </w:style>
  <w:style w:type="character" w:customStyle="1" w:styleId="WW8Num37z1">
    <w:name w:val="WW8Num37z1"/>
    <w:rsid w:val="00124BA9"/>
    <w:rPr>
      <w:rFonts w:ascii="Courier New" w:hAnsi="Courier New" w:cs="Courier New"/>
    </w:rPr>
  </w:style>
  <w:style w:type="character" w:customStyle="1" w:styleId="WW8Num37z2">
    <w:name w:val="WW8Num37z2"/>
    <w:rsid w:val="00124BA9"/>
    <w:rPr>
      <w:rFonts w:ascii="Wingdings" w:hAnsi="Wingdings" w:cs="Wingdings"/>
    </w:rPr>
  </w:style>
  <w:style w:type="character" w:customStyle="1" w:styleId="WW8Num37z3">
    <w:name w:val="WW8Num37z3"/>
    <w:rsid w:val="00124BA9"/>
    <w:rPr>
      <w:rFonts w:ascii="Symbol" w:hAnsi="Symbol" w:cs="Symbol"/>
    </w:rPr>
  </w:style>
  <w:style w:type="character" w:customStyle="1" w:styleId="WW8Num38z0">
    <w:name w:val="WW8Num38z0"/>
    <w:rsid w:val="00124BA9"/>
  </w:style>
  <w:style w:type="character" w:customStyle="1" w:styleId="WW8Num38z1">
    <w:name w:val="WW8Num38z1"/>
    <w:rsid w:val="00124BA9"/>
  </w:style>
  <w:style w:type="character" w:customStyle="1" w:styleId="WW8Num38z2">
    <w:name w:val="WW8Num38z2"/>
    <w:rsid w:val="00124BA9"/>
  </w:style>
  <w:style w:type="character" w:customStyle="1" w:styleId="WW8Num38z3">
    <w:name w:val="WW8Num38z3"/>
    <w:rsid w:val="00124BA9"/>
  </w:style>
  <w:style w:type="character" w:customStyle="1" w:styleId="WW8Num38z4">
    <w:name w:val="WW8Num38z4"/>
    <w:rsid w:val="00124BA9"/>
  </w:style>
  <w:style w:type="character" w:customStyle="1" w:styleId="WW8Num38z5">
    <w:name w:val="WW8Num38z5"/>
    <w:rsid w:val="00124BA9"/>
  </w:style>
  <w:style w:type="character" w:customStyle="1" w:styleId="WW8Num38z6">
    <w:name w:val="WW8Num38z6"/>
    <w:rsid w:val="00124BA9"/>
  </w:style>
  <w:style w:type="character" w:customStyle="1" w:styleId="WW8Num38z7">
    <w:name w:val="WW8Num38z7"/>
    <w:rsid w:val="00124BA9"/>
  </w:style>
  <w:style w:type="character" w:customStyle="1" w:styleId="WW8Num38z8">
    <w:name w:val="WW8Num38z8"/>
    <w:rsid w:val="00124BA9"/>
  </w:style>
  <w:style w:type="character" w:customStyle="1" w:styleId="WW-DefaultParagraphFont11111111111111">
    <w:name w:val="WW-Default Paragraph Font11111111111111"/>
    <w:rsid w:val="00124BA9"/>
  </w:style>
  <w:style w:type="character" w:customStyle="1" w:styleId="WW8Num4z1">
    <w:name w:val="WW8Num4z1"/>
    <w:rsid w:val="00124BA9"/>
    <w:rPr>
      <w:rFonts w:cs="Times New Roman"/>
    </w:rPr>
  </w:style>
  <w:style w:type="character" w:customStyle="1" w:styleId="WW8Num5z1">
    <w:name w:val="WW8Num5z1"/>
    <w:rsid w:val="00124BA9"/>
    <w:rPr>
      <w:rFonts w:cs="Times New Roman"/>
    </w:rPr>
  </w:style>
  <w:style w:type="character" w:customStyle="1" w:styleId="WW8Num6z1">
    <w:name w:val="WW8Num6z1"/>
    <w:rsid w:val="00124BA9"/>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24BA9"/>
  </w:style>
  <w:style w:type="character" w:customStyle="1" w:styleId="WW8Num29z5">
    <w:name w:val="WW8Num29z5"/>
    <w:rsid w:val="00124BA9"/>
  </w:style>
  <w:style w:type="character" w:customStyle="1" w:styleId="WW8Num29z6">
    <w:name w:val="WW8Num29z6"/>
    <w:rsid w:val="00124BA9"/>
  </w:style>
  <w:style w:type="character" w:customStyle="1" w:styleId="WW8Num29z7">
    <w:name w:val="WW8Num29z7"/>
    <w:rsid w:val="00124BA9"/>
  </w:style>
  <w:style w:type="character" w:customStyle="1" w:styleId="WW8Num29z8">
    <w:name w:val="WW8Num29z8"/>
    <w:rsid w:val="00124BA9"/>
  </w:style>
  <w:style w:type="character" w:customStyle="1" w:styleId="WW8Num30z3">
    <w:name w:val="WW8Num30z3"/>
    <w:rsid w:val="00124BA9"/>
    <w:rPr>
      <w:rFonts w:ascii="Symbol" w:hAnsi="Symbol" w:cs="Symbol"/>
    </w:rPr>
  </w:style>
  <w:style w:type="character" w:customStyle="1" w:styleId="WW8Num31z1">
    <w:name w:val="WW8Num31z1"/>
    <w:rsid w:val="00124BA9"/>
  </w:style>
  <w:style w:type="character" w:customStyle="1" w:styleId="WW8Num31z2">
    <w:name w:val="WW8Num31z2"/>
    <w:rsid w:val="00124BA9"/>
  </w:style>
  <w:style w:type="character" w:customStyle="1" w:styleId="WW8Num31z3">
    <w:name w:val="WW8Num31z3"/>
    <w:rsid w:val="00124BA9"/>
  </w:style>
  <w:style w:type="character" w:customStyle="1" w:styleId="WW8Num31z4">
    <w:name w:val="WW8Num31z4"/>
    <w:rsid w:val="00124BA9"/>
  </w:style>
  <w:style w:type="character" w:customStyle="1" w:styleId="WW8Num31z5">
    <w:name w:val="WW8Num31z5"/>
    <w:rsid w:val="00124BA9"/>
  </w:style>
  <w:style w:type="character" w:customStyle="1" w:styleId="WW8Num31z6">
    <w:name w:val="WW8Num31z6"/>
    <w:rsid w:val="00124BA9"/>
  </w:style>
  <w:style w:type="character" w:customStyle="1" w:styleId="WW8Num31z7">
    <w:name w:val="WW8Num31z7"/>
    <w:rsid w:val="00124BA9"/>
  </w:style>
  <w:style w:type="character" w:customStyle="1" w:styleId="WW8Num31z8">
    <w:name w:val="WW8Num31z8"/>
    <w:rsid w:val="00124BA9"/>
  </w:style>
  <w:style w:type="character" w:customStyle="1" w:styleId="WW8Num39z0">
    <w:name w:val="WW8Num39z0"/>
    <w:rsid w:val="00124BA9"/>
    <w:rPr>
      <w:rFonts w:ascii="Calibri" w:eastAsia="Times New Roman" w:hAnsi="Calibri" w:cs="Calibri"/>
    </w:rPr>
  </w:style>
  <w:style w:type="character" w:customStyle="1" w:styleId="WW8Num39z1">
    <w:name w:val="WW8Num39z1"/>
    <w:rsid w:val="00124BA9"/>
    <w:rPr>
      <w:rFonts w:ascii="Courier New" w:hAnsi="Courier New" w:cs="Courier New"/>
    </w:rPr>
  </w:style>
  <w:style w:type="character" w:customStyle="1" w:styleId="WW8Num39z2">
    <w:name w:val="WW8Num39z2"/>
    <w:rsid w:val="00124BA9"/>
    <w:rPr>
      <w:rFonts w:ascii="Wingdings" w:hAnsi="Wingdings" w:cs="Wingdings"/>
    </w:rPr>
  </w:style>
  <w:style w:type="character" w:customStyle="1" w:styleId="WW8Num39z3">
    <w:name w:val="WW8Num39z3"/>
    <w:rsid w:val="00124BA9"/>
    <w:rPr>
      <w:rFonts w:ascii="Symbol" w:hAnsi="Symbol" w:cs="Symbol"/>
    </w:rPr>
  </w:style>
  <w:style w:type="character" w:customStyle="1" w:styleId="WW8Num40z0">
    <w:name w:val="WW8Num40z0"/>
    <w:rsid w:val="00124BA9"/>
    <w:rPr>
      <w:rFonts w:ascii="Symbol" w:hAnsi="Symbol" w:cs="Symbol"/>
    </w:rPr>
  </w:style>
  <w:style w:type="character" w:customStyle="1" w:styleId="WW8Num40z1">
    <w:name w:val="WW8Num40z1"/>
    <w:rsid w:val="00124BA9"/>
    <w:rPr>
      <w:rFonts w:ascii="Courier New" w:hAnsi="Courier New" w:cs="Courier New"/>
    </w:rPr>
  </w:style>
  <w:style w:type="character" w:customStyle="1" w:styleId="WW8Num40z2">
    <w:name w:val="WW8Num40z2"/>
    <w:rsid w:val="00124BA9"/>
    <w:rPr>
      <w:rFonts w:ascii="Wingdings" w:hAnsi="Wingdings" w:cs="Wingdings"/>
    </w:rPr>
  </w:style>
  <w:style w:type="character" w:customStyle="1" w:styleId="WW8Num41z0">
    <w:name w:val="WW8Num41z0"/>
    <w:rsid w:val="00124BA9"/>
    <w:rPr>
      <w:rFonts w:ascii="Arial" w:hAnsi="Arial" w:cs="Times New Roman"/>
      <w:b/>
      <w:i w:val="0"/>
      <w:sz w:val="20"/>
      <w:szCs w:val="20"/>
    </w:rPr>
  </w:style>
  <w:style w:type="character" w:customStyle="1" w:styleId="WW8Num41z1">
    <w:name w:val="WW8Num41z1"/>
    <w:rsid w:val="00124BA9"/>
    <w:rPr>
      <w:rFonts w:cs="Times New Roman"/>
    </w:rPr>
  </w:style>
  <w:style w:type="character" w:customStyle="1" w:styleId="WW8Num41z2">
    <w:name w:val="WW8Num41z2"/>
    <w:rsid w:val="00124BA9"/>
    <w:rPr>
      <w:rFonts w:ascii="Arial" w:hAnsi="Arial" w:cs="Times New Roman"/>
      <w:b w:val="0"/>
      <w:i w:val="0"/>
    </w:rPr>
  </w:style>
  <w:style w:type="character" w:customStyle="1" w:styleId="WW8Num41z3">
    <w:name w:val="WW8Num41z3"/>
    <w:rsid w:val="00124BA9"/>
    <w:rPr>
      <w:rFonts w:ascii="Arial" w:hAnsi="Arial" w:cs="Times New Roman"/>
      <w:b w:val="0"/>
      <w:i w:val="0"/>
      <w:sz w:val="20"/>
      <w:szCs w:val="20"/>
    </w:rPr>
  </w:style>
  <w:style w:type="character" w:customStyle="1" w:styleId="DefaultParagraphFont1">
    <w:name w:val="Default Paragraph Font1"/>
    <w:rsid w:val="00124BA9"/>
  </w:style>
  <w:style w:type="character" w:customStyle="1" w:styleId="Heading1Char">
    <w:name w:val="Heading 1 Char"/>
    <w:rsid w:val="00124BA9"/>
    <w:rPr>
      <w:rFonts w:ascii="Arial" w:hAnsi="Arial" w:cs="Arial"/>
      <w:b/>
      <w:bCs/>
      <w:color w:val="333399"/>
      <w:sz w:val="28"/>
      <w:szCs w:val="32"/>
      <w:lang w:val="en-US"/>
    </w:rPr>
  </w:style>
  <w:style w:type="character" w:customStyle="1" w:styleId="Heading2Char">
    <w:name w:val="Heading 2 Char"/>
    <w:rsid w:val="00124BA9"/>
    <w:rPr>
      <w:rFonts w:ascii="Arial" w:hAnsi="Arial" w:cs="Arial"/>
      <w:b/>
      <w:color w:val="002060"/>
      <w:sz w:val="24"/>
      <w:szCs w:val="22"/>
      <w:lang w:val="en-GB"/>
    </w:rPr>
  </w:style>
  <w:style w:type="character" w:customStyle="1" w:styleId="Heading5Char">
    <w:name w:val="Heading 5 Char"/>
    <w:rsid w:val="00124BA9"/>
    <w:rPr>
      <w:rFonts w:ascii="Calibri" w:eastAsia="Times New Roman" w:hAnsi="Calibri" w:cs="Times New Roman"/>
      <w:b/>
      <w:bCs/>
      <w:i/>
      <w:iCs/>
      <w:sz w:val="26"/>
      <w:szCs w:val="26"/>
      <w:lang w:val="en-GB"/>
    </w:rPr>
  </w:style>
  <w:style w:type="character" w:customStyle="1" w:styleId="DateChar">
    <w:name w:val="Date Char"/>
    <w:rsid w:val="00124BA9"/>
    <w:rPr>
      <w:sz w:val="24"/>
      <w:szCs w:val="24"/>
      <w:lang w:val="en-GB"/>
    </w:rPr>
  </w:style>
  <w:style w:type="character" w:customStyle="1" w:styleId="FooterChar">
    <w:name w:val="Footer Char"/>
    <w:uiPriority w:val="99"/>
    <w:rsid w:val="00124BA9"/>
    <w:rPr>
      <w:rFonts w:eastAsia="MS Mincho" w:cs="Times New Roman"/>
      <w:sz w:val="24"/>
      <w:szCs w:val="24"/>
      <w:lang w:val="en-US" w:eastAsia="ja-JP"/>
    </w:rPr>
  </w:style>
  <w:style w:type="character" w:customStyle="1" w:styleId="CommentReference1">
    <w:name w:val="Comment Reference1"/>
    <w:rsid w:val="00124BA9"/>
    <w:rPr>
      <w:sz w:val="16"/>
    </w:rPr>
  </w:style>
  <w:style w:type="character" w:styleId="-">
    <w:name w:val="Hyperlink"/>
    <w:uiPriority w:val="99"/>
    <w:rsid w:val="00124BA9"/>
    <w:rPr>
      <w:color w:val="0000FF"/>
      <w:u w:val="single"/>
    </w:rPr>
  </w:style>
  <w:style w:type="character" w:customStyle="1" w:styleId="HeaderChar">
    <w:name w:val="Header Char"/>
    <w:aliases w:val="hd Char"/>
    <w:rsid w:val="00124BA9"/>
    <w:rPr>
      <w:rFonts w:cs="Times New Roman"/>
      <w:sz w:val="24"/>
      <w:szCs w:val="24"/>
      <w:lang w:val="en-GB"/>
    </w:rPr>
  </w:style>
  <w:style w:type="character" w:styleId="a3">
    <w:name w:val="page number"/>
    <w:rsid w:val="00124BA9"/>
    <w:rPr>
      <w:rFonts w:cs="Times New Roman"/>
    </w:rPr>
  </w:style>
  <w:style w:type="character" w:customStyle="1" w:styleId="BalloonTextChar">
    <w:name w:val="Balloon Text Char"/>
    <w:rsid w:val="00124BA9"/>
    <w:rPr>
      <w:rFonts w:ascii="Tahoma" w:hAnsi="Tahoma" w:cs="Tahoma"/>
      <w:sz w:val="16"/>
      <w:szCs w:val="16"/>
      <w:lang w:val="en-GB"/>
    </w:rPr>
  </w:style>
  <w:style w:type="character" w:customStyle="1" w:styleId="CommentTextChar">
    <w:name w:val="Comment Text Char"/>
    <w:rsid w:val="00124BA9"/>
    <w:rPr>
      <w:rFonts w:cs="Times New Roman"/>
      <w:lang w:val="en-GB"/>
    </w:rPr>
  </w:style>
  <w:style w:type="character" w:customStyle="1" w:styleId="CommentSubjectChar">
    <w:name w:val="Comment Subject Char"/>
    <w:rsid w:val="00124BA9"/>
    <w:rPr>
      <w:rFonts w:cs="Times New Roman"/>
      <w:b/>
      <w:bCs/>
      <w:lang w:val="en-GB"/>
    </w:rPr>
  </w:style>
  <w:style w:type="character" w:customStyle="1" w:styleId="BodyTextChar">
    <w:name w:val="Body Text Char"/>
    <w:rsid w:val="00124BA9"/>
    <w:rPr>
      <w:rFonts w:cs="Times New Roman"/>
      <w:sz w:val="24"/>
      <w:szCs w:val="24"/>
      <w:lang w:val="en-GB"/>
    </w:rPr>
  </w:style>
  <w:style w:type="character" w:customStyle="1" w:styleId="11">
    <w:name w:val="Κείμενο κράτησης θέσης1"/>
    <w:rsid w:val="00124BA9"/>
    <w:rPr>
      <w:rFonts w:cs="Times New Roman"/>
      <w:color w:val="808080"/>
    </w:rPr>
  </w:style>
  <w:style w:type="character" w:customStyle="1" w:styleId="a4">
    <w:name w:val="Χαρακτήρες υποσημείωσης"/>
    <w:rsid w:val="00124BA9"/>
    <w:rPr>
      <w:rFonts w:cs="Times New Roman"/>
      <w:vertAlign w:val="superscript"/>
    </w:rPr>
  </w:style>
  <w:style w:type="character" w:customStyle="1" w:styleId="FootnoteTextChar">
    <w:name w:val="Footnote Text Char"/>
    <w:rsid w:val="00124BA9"/>
    <w:rPr>
      <w:rFonts w:ascii="Calibri" w:hAnsi="Calibri" w:cs="Times New Roman"/>
    </w:rPr>
  </w:style>
  <w:style w:type="character" w:customStyle="1" w:styleId="Heading3Char">
    <w:name w:val="Heading 3 Char"/>
    <w:rsid w:val="00124BA9"/>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124BA9"/>
    <w:rPr>
      <w:rFonts w:ascii="Arial" w:hAnsi="Arial" w:cs="Arial"/>
      <w:b/>
      <w:bCs/>
      <w:color w:val="333399"/>
      <w:sz w:val="28"/>
      <w:szCs w:val="32"/>
      <w:lang w:val="en-US"/>
    </w:rPr>
  </w:style>
  <w:style w:type="character" w:customStyle="1" w:styleId="Style1Char">
    <w:name w:val="Style1 Char"/>
    <w:rsid w:val="00124BA9"/>
    <w:rPr>
      <w:rFonts w:ascii="Calibri" w:hAnsi="Calibri" w:cs="Calibri"/>
      <w:b/>
      <w:bCs/>
      <w:color w:val="333399"/>
      <w:sz w:val="40"/>
      <w:szCs w:val="40"/>
      <w:lang w:val="en-US"/>
    </w:rPr>
  </w:style>
  <w:style w:type="character" w:customStyle="1" w:styleId="ContentsChar">
    <w:name w:val="Contents Char"/>
    <w:rsid w:val="00124BA9"/>
    <w:rPr>
      <w:rFonts w:ascii="Calibri" w:hAnsi="Calibri" w:cs="Calibri"/>
      <w:b/>
      <w:bCs/>
      <w:color w:val="333399"/>
      <w:sz w:val="28"/>
      <w:szCs w:val="32"/>
      <w:lang w:val="en-US"/>
    </w:rPr>
  </w:style>
  <w:style w:type="character" w:customStyle="1" w:styleId="EndnoteTextChar">
    <w:name w:val="Endnote Text Char"/>
    <w:rsid w:val="00124BA9"/>
    <w:rPr>
      <w:rFonts w:ascii="Calibri" w:hAnsi="Calibri" w:cs="Calibri"/>
      <w:lang w:val="en-GB"/>
    </w:rPr>
  </w:style>
  <w:style w:type="character" w:customStyle="1" w:styleId="a5">
    <w:name w:val="Χαρακτήρες σημείωσης τέλους"/>
    <w:rsid w:val="00124BA9"/>
    <w:rPr>
      <w:vertAlign w:val="superscript"/>
    </w:rPr>
  </w:style>
  <w:style w:type="character" w:customStyle="1" w:styleId="FootnoteReference2">
    <w:name w:val="Footnote Reference2"/>
    <w:rsid w:val="00124BA9"/>
    <w:rPr>
      <w:vertAlign w:val="superscript"/>
    </w:rPr>
  </w:style>
  <w:style w:type="character" w:customStyle="1" w:styleId="EndnoteReference1">
    <w:name w:val="Endnote Reference1"/>
    <w:rsid w:val="00124BA9"/>
    <w:rPr>
      <w:vertAlign w:val="superscript"/>
    </w:rPr>
  </w:style>
  <w:style w:type="character" w:customStyle="1" w:styleId="a6">
    <w:name w:val="Κουκκίδες"/>
    <w:rsid w:val="00124BA9"/>
    <w:rPr>
      <w:rFonts w:ascii="OpenSymbol" w:eastAsia="OpenSymbol" w:hAnsi="OpenSymbol" w:cs="OpenSymbol"/>
    </w:rPr>
  </w:style>
  <w:style w:type="character" w:styleId="a7">
    <w:name w:val="Strong"/>
    <w:uiPriority w:val="22"/>
    <w:qFormat/>
    <w:rsid w:val="00124BA9"/>
    <w:rPr>
      <w:b/>
      <w:bCs/>
    </w:rPr>
  </w:style>
  <w:style w:type="character" w:customStyle="1" w:styleId="12">
    <w:name w:val="Προεπιλεγμένη γραμματοσειρά1"/>
    <w:rsid w:val="00124BA9"/>
  </w:style>
  <w:style w:type="character" w:customStyle="1" w:styleId="a8">
    <w:name w:val="Σύμβολο υποσημείωσης"/>
    <w:rsid w:val="00124BA9"/>
    <w:rPr>
      <w:vertAlign w:val="superscript"/>
    </w:rPr>
  </w:style>
  <w:style w:type="character" w:styleId="a9">
    <w:name w:val="Emphasis"/>
    <w:uiPriority w:val="20"/>
    <w:qFormat/>
    <w:rsid w:val="00124BA9"/>
    <w:rPr>
      <w:i/>
      <w:iCs/>
    </w:rPr>
  </w:style>
  <w:style w:type="character" w:customStyle="1" w:styleId="aa">
    <w:name w:val="Χαρακτήρες αρίθμησης"/>
    <w:rsid w:val="00124BA9"/>
  </w:style>
  <w:style w:type="character" w:customStyle="1" w:styleId="normalwithoutspacingChar">
    <w:name w:val="normal_without_spacing Char"/>
    <w:rsid w:val="00124BA9"/>
    <w:rPr>
      <w:rFonts w:ascii="Calibri" w:hAnsi="Calibri" w:cs="Calibri"/>
      <w:sz w:val="22"/>
      <w:szCs w:val="24"/>
    </w:rPr>
  </w:style>
  <w:style w:type="character" w:customStyle="1" w:styleId="FootnoteTextChar1">
    <w:name w:val="Footnote Text Char1"/>
    <w:rsid w:val="00124BA9"/>
    <w:rPr>
      <w:rFonts w:ascii="Calibri" w:hAnsi="Calibri" w:cs="Calibri"/>
      <w:lang w:val="en-IE" w:eastAsia="zh-CN"/>
    </w:rPr>
  </w:style>
  <w:style w:type="character" w:customStyle="1" w:styleId="foothangingChar">
    <w:name w:val="foot_hanging Char"/>
    <w:rsid w:val="00124BA9"/>
    <w:rPr>
      <w:rFonts w:ascii="Calibri" w:hAnsi="Calibri" w:cs="Calibri"/>
      <w:sz w:val="18"/>
      <w:szCs w:val="18"/>
      <w:lang w:val="en-IE" w:eastAsia="zh-CN"/>
    </w:rPr>
  </w:style>
  <w:style w:type="character" w:customStyle="1" w:styleId="HTMLPreformattedChar">
    <w:name w:val="HTML Preformatted Char"/>
    <w:rsid w:val="00124BA9"/>
    <w:rPr>
      <w:rFonts w:ascii="Courier New" w:hAnsi="Courier New" w:cs="Courier New"/>
    </w:rPr>
  </w:style>
  <w:style w:type="character" w:customStyle="1" w:styleId="apple-converted-space">
    <w:name w:val="apple-converted-space"/>
    <w:basedOn w:val="WW-DefaultParagraphFont11111111111111"/>
    <w:rsid w:val="00124BA9"/>
  </w:style>
  <w:style w:type="character" w:customStyle="1" w:styleId="BodyTextIndent3Char">
    <w:name w:val="Body Text Indent 3 Char"/>
    <w:rsid w:val="00124BA9"/>
    <w:rPr>
      <w:rFonts w:ascii="Calibri" w:hAnsi="Calibri" w:cs="Calibri"/>
      <w:sz w:val="16"/>
      <w:szCs w:val="16"/>
      <w:lang w:val="en-GB"/>
    </w:rPr>
  </w:style>
  <w:style w:type="character" w:customStyle="1" w:styleId="WW-FootnoteReference">
    <w:name w:val="WW-Footnote Reference"/>
    <w:rsid w:val="00124BA9"/>
    <w:rPr>
      <w:vertAlign w:val="superscript"/>
    </w:rPr>
  </w:style>
  <w:style w:type="character" w:customStyle="1" w:styleId="WW-EndnoteReference">
    <w:name w:val="WW-Endnote Reference"/>
    <w:rsid w:val="00124BA9"/>
    <w:rPr>
      <w:vertAlign w:val="superscript"/>
    </w:rPr>
  </w:style>
  <w:style w:type="character" w:customStyle="1" w:styleId="FootnoteReference1">
    <w:name w:val="Footnote Reference1"/>
    <w:rsid w:val="00124BA9"/>
    <w:rPr>
      <w:vertAlign w:val="superscript"/>
    </w:rPr>
  </w:style>
  <w:style w:type="character" w:customStyle="1" w:styleId="FootnoteTextChar2">
    <w:name w:val="Footnote Text Char2"/>
    <w:rsid w:val="00124BA9"/>
    <w:rPr>
      <w:rFonts w:ascii="Calibri" w:hAnsi="Calibri" w:cs="Calibri"/>
      <w:sz w:val="18"/>
      <w:lang w:val="en-IE" w:eastAsia="zh-CN"/>
    </w:rPr>
  </w:style>
  <w:style w:type="character" w:customStyle="1" w:styleId="foothangingChar1">
    <w:name w:val="foot_hanging Char1"/>
    <w:rsid w:val="00124BA9"/>
    <w:rPr>
      <w:rFonts w:ascii="Calibri" w:hAnsi="Calibri" w:cs="Calibri"/>
      <w:sz w:val="18"/>
      <w:szCs w:val="18"/>
      <w:lang w:val="en-IE" w:eastAsia="zh-CN"/>
    </w:rPr>
  </w:style>
  <w:style w:type="character" w:customStyle="1" w:styleId="footersChar">
    <w:name w:val="footers Char"/>
    <w:basedOn w:val="foothangingChar1"/>
    <w:rsid w:val="00124BA9"/>
    <w:rPr>
      <w:rFonts w:ascii="Calibri" w:hAnsi="Calibri" w:cs="Calibri"/>
      <w:sz w:val="18"/>
      <w:szCs w:val="18"/>
      <w:lang w:val="en-IE" w:eastAsia="zh-CN"/>
    </w:rPr>
  </w:style>
  <w:style w:type="character" w:customStyle="1" w:styleId="CommentTextChar1">
    <w:name w:val="Comment Text Char1"/>
    <w:rsid w:val="00124BA9"/>
    <w:rPr>
      <w:rFonts w:ascii="Calibri" w:hAnsi="Calibri" w:cs="Calibri"/>
      <w:lang w:val="en-GB" w:eastAsia="zh-CN"/>
    </w:rPr>
  </w:style>
  <w:style w:type="character" w:customStyle="1" w:styleId="HTMLPreformattedChar1">
    <w:name w:val="HTML Preformatted Char1"/>
    <w:rsid w:val="00124BA9"/>
    <w:rPr>
      <w:rFonts w:ascii="Courier New" w:hAnsi="Courier New" w:cs="Courier New"/>
      <w:lang w:eastAsia="zh-CN"/>
    </w:rPr>
  </w:style>
  <w:style w:type="character" w:customStyle="1" w:styleId="BodyText3Char">
    <w:name w:val="Body Text 3 Char"/>
    <w:rsid w:val="00124BA9"/>
    <w:rPr>
      <w:rFonts w:ascii="Calibri" w:hAnsi="Calibri" w:cs="Calibri"/>
      <w:sz w:val="16"/>
      <w:szCs w:val="16"/>
      <w:lang w:val="en-GB" w:eastAsia="zh-CN"/>
    </w:rPr>
  </w:style>
  <w:style w:type="character" w:customStyle="1" w:styleId="WW-FootnoteReference1">
    <w:name w:val="WW-Footnote Reference1"/>
    <w:rsid w:val="00124BA9"/>
    <w:rPr>
      <w:vertAlign w:val="superscript"/>
    </w:rPr>
  </w:style>
  <w:style w:type="character" w:customStyle="1" w:styleId="WW-EndnoteReference1">
    <w:name w:val="WW-Endnote Reference1"/>
    <w:rsid w:val="00124BA9"/>
    <w:rPr>
      <w:vertAlign w:val="superscript"/>
    </w:rPr>
  </w:style>
  <w:style w:type="character" w:customStyle="1" w:styleId="WW-FootnoteReference2">
    <w:name w:val="WW-Footnote Reference2"/>
    <w:rsid w:val="00124BA9"/>
    <w:rPr>
      <w:vertAlign w:val="superscript"/>
    </w:rPr>
  </w:style>
  <w:style w:type="character" w:customStyle="1" w:styleId="WW-EndnoteReference2">
    <w:name w:val="WW-Endnote Reference2"/>
    <w:rsid w:val="00124BA9"/>
    <w:rPr>
      <w:vertAlign w:val="superscript"/>
    </w:rPr>
  </w:style>
  <w:style w:type="character" w:customStyle="1" w:styleId="FootnoteTextChar3">
    <w:name w:val="Footnote Text Char3"/>
    <w:rsid w:val="00124BA9"/>
    <w:rPr>
      <w:rFonts w:ascii="Calibri" w:hAnsi="Calibri" w:cs="Calibri"/>
      <w:sz w:val="18"/>
      <w:lang w:val="en-IE" w:eastAsia="zh-CN"/>
    </w:rPr>
  </w:style>
  <w:style w:type="character" w:customStyle="1" w:styleId="foothangingChar2">
    <w:name w:val="foot_hanging Char2"/>
    <w:rsid w:val="00124BA9"/>
    <w:rPr>
      <w:rFonts w:ascii="Calibri" w:hAnsi="Calibri" w:cs="Calibri"/>
      <w:sz w:val="18"/>
      <w:szCs w:val="18"/>
      <w:lang w:val="en-IE" w:eastAsia="zh-CN"/>
    </w:rPr>
  </w:style>
  <w:style w:type="character" w:customStyle="1" w:styleId="footersChar1">
    <w:name w:val="footers Char1"/>
    <w:basedOn w:val="foothangingChar2"/>
    <w:rsid w:val="00124BA9"/>
    <w:rPr>
      <w:rFonts w:ascii="Calibri" w:hAnsi="Calibri" w:cs="Calibri"/>
      <w:sz w:val="18"/>
      <w:szCs w:val="18"/>
      <w:lang w:val="en-IE" w:eastAsia="zh-CN"/>
    </w:rPr>
  </w:style>
  <w:style w:type="character" w:customStyle="1" w:styleId="foootChar">
    <w:name w:val="fooot Char"/>
    <w:basedOn w:val="footersChar1"/>
    <w:rsid w:val="00124BA9"/>
    <w:rPr>
      <w:rFonts w:ascii="Calibri" w:hAnsi="Calibri" w:cs="Calibri"/>
      <w:sz w:val="18"/>
      <w:szCs w:val="18"/>
      <w:lang w:val="en-IE" w:eastAsia="zh-CN"/>
    </w:rPr>
  </w:style>
  <w:style w:type="character" w:customStyle="1" w:styleId="13">
    <w:name w:val="Παραπομπή υποσημείωσης1"/>
    <w:rsid w:val="00124BA9"/>
    <w:rPr>
      <w:vertAlign w:val="superscript"/>
    </w:rPr>
  </w:style>
  <w:style w:type="character" w:customStyle="1" w:styleId="14">
    <w:name w:val="Παραπομπή σημείωσης τέλους1"/>
    <w:rsid w:val="00124BA9"/>
    <w:rPr>
      <w:vertAlign w:val="superscript"/>
    </w:rPr>
  </w:style>
  <w:style w:type="character" w:customStyle="1" w:styleId="Char">
    <w:name w:val="Κείμενο πλαισίου Char"/>
    <w:rsid w:val="00124BA9"/>
    <w:rPr>
      <w:rFonts w:ascii="Tahoma" w:hAnsi="Tahoma" w:cs="Tahoma"/>
      <w:sz w:val="16"/>
      <w:szCs w:val="16"/>
      <w:lang w:val="en-GB"/>
    </w:rPr>
  </w:style>
  <w:style w:type="character" w:customStyle="1" w:styleId="15">
    <w:name w:val="Παραπομπή σχολίου1"/>
    <w:rsid w:val="00124BA9"/>
    <w:rPr>
      <w:sz w:val="16"/>
      <w:szCs w:val="16"/>
    </w:rPr>
  </w:style>
  <w:style w:type="character" w:customStyle="1" w:styleId="Char0">
    <w:name w:val="Κείμενο σχολίου Char"/>
    <w:rsid w:val="00124BA9"/>
    <w:rPr>
      <w:rFonts w:ascii="Calibri" w:hAnsi="Calibri" w:cs="Calibri"/>
      <w:lang w:val="en-GB"/>
    </w:rPr>
  </w:style>
  <w:style w:type="character" w:customStyle="1" w:styleId="Char1">
    <w:name w:val="Θέμα σχολίου Char"/>
    <w:rsid w:val="00124BA9"/>
    <w:rPr>
      <w:rFonts w:ascii="Calibri" w:hAnsi="Calibri" w:cs="Calibri"/>
      <w:b/>
      <w:bCs/>
      <w:lang w:val="en-GB"/>
    </w:rPr>
  </w:style>
  <w:style w:type="character" w:customStyle="1" w:styleId="-HTMLChar">
    <w:name w:val="Προ-διαμορφωμένο HTML Char"/>
    <w:rsid w:val="00124BA9"/>
    <w:rPr>
      <w:rFonts w:ascii="Courier New" w:eastAsia="Times New Roman" w:hAnsi="Courier New" w:cs="Courier New"/>
    </w:rPr>
  </w:style>
  <w:style w:type="character" w:customStyle="1" w:styleId="WW-FootnoteReference3">
    <w:name w:val="WW-Footnote Reference3"/>
    <w:rsid w:val="00124BA9"/>
    <w:rPr>
      <w:vertAlign w:val="superscript"/>
    </w:rPr>
  </w:style>
  <w:style w:type="character" w:customStyle="1" w:styleId="WW-EndnoteReference3">
    <w:name w:val="WW-Endnote Reference3"/>
    <w:rsid w:val="00124BA9"/>
    <w:rPr>
      <w:vertAlign w:val="superscript"/>
    </w:rPr>
  </w:style>
  <w:style w:type="character" w:customStyle="1" w:styleId="WW-FootnoteReference4">
    <w:name w:val="WW-Footnote Reference4"/>
    <w:rsid w:val="00124BA9"/>
    <w:rPr>
      <w:vertAlign w:val="superscript"/>
    </w:rPr>
  </w:style>
  <w:style w:type="character" w:customStyle="1" w:styleId="WW-EndnoteReference4">
    <w:name w:val="WW-Endnote Reference4"/>
    <w:rsid w:val="00124BA9"/>
    <w:rPr>
      <w:vertAlign w:val="superscript"/>
    </w:rPr>
  </w:style>
  <w:style w:type="character" w:customStyle="1" w:styleId="WW-FootnoteReference5">
    <w:name w:val="WW-Footnote Reference5"/>
    <w:rsid w:val="00124BA9"/>
    <w:rPr>
      <w:vertAlign w:val="superscript"/>
    </w:rPr>
  </w:style>
  <w:style w:type="character" w:customStyle="1" w:styleId="WW-EndnoteReference5">
    <w:name w:val="WW-Endnote Reference5"/>
    <w:rsid w:val="00124BA9"/>
    <w:rPr>
      <w:vertAlign w:val="superscript"/>
    </w:rPr>
  </w:style>
  <w:style w:type="character" w:customStyle="1" w:styleId="WW-FootnoteReference6">
    <w:name w:val="WW-Footnote Reference6"/>
    <w:rsid w:val="00124BA9"/>
    <w:rPr>
      <w:vertAlign w:val="superscript"/>
    </w:rPr>
  </w:style>
  <w:style w:type="character" w:styleId="-0">
    <w:name w:val="FollowedHyperlink"/>
    <w:rsid w:val="00124BA9"/>
    <w:rPr>
      <w:color w:val="800000"/>
      <w:u w:val="single"/>
    </w:rPr>
  </w:style>
  <w:style w:type="character" w:customStyle="1" w:styleId="WW-EndnoteReference6">
    <w:name w:val="WW-Endnote Reference6"/>
    <w:rsid w:val="00124BA9"/>
    <w:rPr>
      <w:vertAlign w:val="superscript"/>
    </w:rPr>
  </w:style>
  <w:style w:type="character" w:customStyle="1" w:styleId="WW-FootnoteReference7">
    <w:name w:val="WW-Footnote Reference7"/>
    <w:rsid w:val="00124BA9"/>
    <w:rPr>
      <w:vertAlign w:val="superscript"/>
    </w:rPr>
  </w:style>
  <w:style w:type="character" w:customStyle="1" w:styleId="WW-EndnoteReference7">
    <w:name w:val="WW-Endnote Reference7"/>
    <w:rsid w:val="00124BA9"/>
    <w:rPr>
      <w:vertAlign w:val="superscript"/>
    </w:rPr>
  </w:style>
  <w:style w:type="character" w:customStyle="1" w:styleId="WW-FootnoteReference8">
    <w:name w:val="WW-Footnote Reference8"/>
    <w:rsid w:val="00124BA9"/>
    <w:rPr>
      <w:vertAlign w:val="superscript"/>
    </w:rPr>
  </w:style>
  <w:style w:type="character" w:customStyle="1" w:styleId="WW-EndnoteReference8">
    <w:name w:val="WW-Endnote Reference8"/>
    <w:rsid w:val="00124BA9"/>
    <w:rPr>
      <w:vertAlign w:val="superscript"/>
    </w:rPr>
  </w:style>
  <w:style w:type="character" w:customStyle="1" w:styleId="WW-FootnoteReference9">
    <w:name w:val="WW-Footnote Reference9"/>
    <w:rsid w:val="00124BA9"/>
    <w:rPr>
      <w:vertAlign w:val="superscript"/>
    </w:rPr>
  </w:style>
  <w:style w:type="character" w:customStyle="1" w:styleId="WW-EndnoteReference9">
    <w:name w:val="WW-Endnote Reference9"/>
    <w:rsid w:val="00124BA9"/>
    <w:rPr>
      <w:vertAlign w:val="superscript"/>
    </w:rPr>
  </w:style>
  <w:style w:type="character" w:customStyle="1" w:styleId="WW-FootnoteReference10">
    <w:name w:val="WW-Footnote Reference10"/>
    <w:rsid w:val="00124BA9"/>
    <w:rPr>
      <w:vertAlign w:val="superscript"/>
    </w:rPr>
  </w:style>
  <w:style w:type="character" w:customStyle="1" w:styleId="WW-EndnoteReference10">
    <w:name w:val="WW-Endnote Reference10"/>
    <w:rsid w:val="00124BA9"/>
    <w:rPr>
      <w:vertAlign w:val="superscript"/>
    </w:rPr>
  </w:style>
  <w:style w:type="character" w:customStyle="1" w:styleId="WW-FootnoteReference11">
    <w:name w:val="WW-Footnote Reference11"/>
    <w:rsid w:val="00124BA9"/>
    <w:rPr>
      <w:vertAlign w:val="superscript"/>
    </w:rPr>
  </w:style>
  <w:style w:type="character" w:customStyle="1" w:styleId="WW-EndnoteReference11">
    <w:name w:val="WW-Endnote Reference11"/>
    <w:rsid w:val="00124BA9"/>
    <w:rPr>
      <w:vertAlign w:val="superscript"/>
    </w:rPr>
  </w:style>
  <w:style w:type="character" w:customStyle="1" w:styleId="WW-FootnoteReference12">
    <w:name w:val="WW-Footnote Reference12"/>
    <w:rsid w:val="00124BA9"/>
    <w:rPr>
      <w:vertAlign w:val="superscript"/>
    </w:rPr>
  </w:style>
  <w:style w:type="character" w:customStyle="1" w:styleId="WW-EndnoteReference12">
    <w:name w:val="WW-Endnote Reference12"/>
    <w:rsid w:val="00124BA9"/>
    <w:rPr>
      <w:vertAlign w:val="superscript"/>
    </w:rPr>
  </w:style>
  <w:style w:type="character" w:customStyle="1" w:styleId="WW-FootnoteReference13">
    <w:name w:val="WW-Footnote Reference13"/>
    <w:rsid w:val="00124BA9"/>
    <w:rPr>
      <w:vertAlign w:val="superscript"/>
    </w:rPr>
  </w:style>
  <w:style w:type="character" w:customStyle="1" w:styleId="WW-EndnoteReference13">
    <w:name w:val="WW-Endnote Reference13"/>
    <w:rsid w:val="00124BA9"/>
    <w:rPr>
      <w:vertAlign w:val="superscript"/>
    </w:rPr>
  </w:style>
  <w:style w:type="character" w:customStyle="1" w:styleId="22">
    <w:name w:val="Παραπομπή υποσημείωσης2"/>
    <w:rsid w:val="00124BA9"/>
    <w:rPr>
      <w:vertAlign w:val="superscript"/>
    </w:rPr>
  </w:style>
  <w:style w:type="character" w:customStyle="1" w:styleId="23">
    <w:name w:val="Παραπομπή σημείωσης τέλους2"/>
    <w:rsid w:val="00124BA9"/>
    <w:rPr>
      <w:vertAlign w:val="superscript"/>
    </w:rPr>
  </w:style>
  <w:style w:type="character" w:customStyle="1" w:styleId="24">
    <w:name w:val="Παραπομπή υποσημείωσης2"/>
    <w:rsid w:val="00124BA9"/>
    <w:rPr>
      <w:vertAlign w:val="superscript"/>
    </w:rPr>
  </w:style>
  <w:style w:type="character" w:customStyle="1" w:styleId="25">
    <w:name w:val="Παραπομπή σημείωσης τέλους2"/>
    <w:rsid w:val="00124BA9"/>
    <w:rPr>
      <w:vertAlign w:val="superscript"/>
    </w:rPr>
  </w:style>
  <w:style w:type="character" w:customStyle="1" w:styleId="WW-FootnoteReference14">
    <w:name w:val="WW-Footnote Reference14"/>
    <w:rsid w:val="00124BA9"/>
    <w:rPr>
      <w:vertAlign w:val="superscript"/>
    </w:rPr>
  </w:style>
  <w:style w:type="character" w:customStyle="1" w:styleId="WW-EndnoteReference14">
    <w:name w:val="WW-Endnote Reference14"/>
    <w:rsid w:val="00124BA9"/>
    <w:rPr>
      <w:vertAlign w:val="superscript"/>
    </w:rPr>
  </w:style>
  <w:style w:type="character" w:styleId="ab">
    <w:name w:val="footnote reference"/>
    <w:aliases w:val="Footnote symbol,Footnote reference number,note TESI"/>
    <w:rsid w:val="00124BA9"/>
    <w:rPr>
      <w:vertAlign w:val="superscript"/>
    </w:rPr>
  </w:style>
  <w:style w:type="character" w:styleId="ac">
    <w:name w:val="endnote reference"/>
    <w:rsid w:val="00124BA9"/>
    <w:rPr>
      <w:vertAlign w:val="superscript"/>
    </w:rPr>
  </w:style>
  <w:style w:type="paragraph" w:customStyle="1" w:styleId="ad">
    <w:name w:val="Επικεφαλίδα"/>
    <w:basedOn w:val="a"/>
    <w:next w:val="ae"/>
    <w:rsid w:val="00124BA9"/>
    <w:pPr>
      <w:keepNext/>
      <w:spacing w:before="240"/>
    </w:pPr>
    <w:rPr>
      <w:rFonts w:ascii="Liberation Sans" w:eastAsia="Microsoft YaHei" w:hAnsi="Liberation Sans" w:cs="Mangal"/>
      <w:sz w:val="28"/>
      <w:szCs w:val="28"/>
    </w:rPr>
  </w:style>
  <w:style w:type="paragraph" w:styleId="ae">
    <w:name w:val="Body Text"/>
    <w:basedOn w:val="a"/>
    <w:rsid w:val="00124BA9"/>
    <w:pPr>
      <w:spacing w:after="240"/>
    </w:pPr>
  </w:style>
  <w:style w:type="paragraph" w:styleId="af">
    <w:name w:val="List"/>
    <w:basedOn w:val="ae"/>
    <w:rsid w:val="00124BA9"/>
    <w:rPr>
      <w:rFonts w:cs="Mangal"/>
    </w:rPr>
  </w:style>
  <w:style w:type="paragraph" w:styleId="af0">
    <w:name w:val="caption"/>
    <w:basedOn w:val="a"/>
    <w:qFormat/>
    <w:rsid w:val="00124BA9"/>
    <w:pPr>
      <w:suppressLineNumbers/>
      <w:spacing w:before="120"/>
    </w:pPr>
    <w:rPr>
      <w:rFonts w:cs="Mangal"/>
      <w:i/>
      <w:iCs/>
      <w:sz w:val="24"/>
    </w:rPr>
  </w:style>
  <w:style w:type="paragraph" w:customStyle="1" w:styleId="af1">
    <w:name w:val="Ευρετήριο"/>
    <w:basedOn w:val="a"/>
    <w:rsid w:val="00124BA9"/>
    <w:pPr>
      <w:suppressLineNumbers/>
    </w:pPr>
    <w:rPr>
      <w:rFonts w:cs="Mangal"/>
    </w:rPr>
  </w:style>
  <w:style w:type="paragraph" w:customStyle="1" w:styleId="16">
    <w:name w:val="Λεζάντα1"/>
    <w:basedOn w:val="a"/>
    <w:rsid w:val="00124BA9"/>
    <w:pPr>
      <w:suppressLineNumbers/>
      <w:spacing w:before="120"/>
    </w:pPr>
    <w:rPr>
      <w:rFonts w:cs="Mangal"/>
      <w:i/>
      <w:iCs/>
      <w:sz w:val="24"/>
    </w:rPr>
  </w:style>
  <w:style w:type="paragraph" w:customStyle="1" w:styleId="26">
    <w:name w:val="Λεζάντα2"/>
    <w:basedOn w:val="a"/>
    <w:rsid w:val="00124BA9"/>
    <w:pPr>
      <w:suppressLineNumbers/>
      <w:spacing w:before="120"/>
    </w:pPr>
    <w:rPr>
      <w:rFonts w:cs="Mangal"/>
      <w:i/>
      <w:iCs/>
      <w:sz w:val="24"/>
    </w:rPr>
  </w:style>
  <w:style w:type="paragraph" w:customStyle="1" w:styleId="Caption1">
    <w:name w:val="Caption1"/>
    <w:basedOn w:val="a"/>
    <w:rsid w:val="00124BA9"/>
    <w:pPr>
      <w:suppressLineNumbers/>
      <w:spacing w:before="120"/>
    </w:pPr>
    <w:rPr>
      <w:rFonts w:cs="Mangal"/>
      <w:i/>
      <w:iCs/>
      <w:sz w:val="24"/>
    </w:rPr>
  </w:style>
  <w:style w:type="paragraph" w:customStyle="1" w:styleId="WW-Caption">
    <w:name w:val="WW-Caption"/>
    <w:basedOn w:val="a"/>
    <w:rsid w:val="00124BA9"/>
    <w:pPr>
      <w:suppressLineNumbers/>
      <w:spacing w:before="120"/>
    </w:pPr>
    <w:rPr>
      <w:rFonts w:cs="Mangal"/>
      <w:i/>
      <w:iCs/>
      <w:sz w:val="24"/>
    </w:rPr>
  </w:style>
  <w:style w:type="paragraph" w:customStyle="1" w:styleId="WW-Caption1">
    <w:name w:val="WW-Caption1"/>
    <w:basedOn w:val="a"/>
    <w:rsid w:val="00124BA9"/>
    <w:pPr>
      <w:suppressLineNumbers/>
      <w:spacing w:before="120"/>
    </w:pPr>
    <w:rPr>
      <w:rFonts w:cs="Mangal"/>
      <w:i/>
      <w:iCs/>
      <w:sz w:val="24"/>
    </w:rPr>
  </w:style>
  <w:style w:type="paragraph" w:customStyle="1" w:styleId="WW-Caption11">
    <w:name w:val="WW-Caption11"/>
    <w:basedOn w:val="a"/>
    <w:rsid w:val="00124BA9"/>
    <w:pPr>
      <w:suppressLineNumbers/>
      <w:spacing w:before="120"/>
    </w:pPr>
    <w:rPr>
      <w:rFonts w:cs="Mangal"/>
      <w:i/>
      <w:iCs/>
      <w:sz w:val="24"/>
    </w:rPr>
  </w:style>
  <w:style w:type="paragraph" w:customStyle="1" w:styleId="WW-Caption111">
    <w:name w:val="WW-Caption111"/>
    <w:basedOn w:val="a"/>
    <w:rsid w:val="00124BA9"/>
    <w:pPr>
      <w:suppressLineNumbers/>
      <w:spacing w:before="120"/>
    </w:pPr>
    <w:rPr>
      <w:rFonts w:cs="Mangal"/>
      <w:i/>
      <w:iCs/>
      <w:sz w:val="24"/>
    </w:rPr>
  </w:style>
  <w:style w:type="paragraph" w:customStyle="1" w:styleId="WW-Caption1111">
    <w:name w:val="WW-Caption1111"/>
    <w:basedOn w:val="a"/>
    <w:rsid w:val="00124BA9"/>
    <w:pPr>
      <w:suppressLineNumbers/>
      <w:spacing w:before="120"/>
    </w:pPr>
    <w:rPr>
      <w:rFonts w:cs="Mangal"/>
      <w:i/>
      <w:iCs/>
      <w:sz w:val="24"/>
    </w:rPr>
  </w:style>
  <w:style w:type="paragraph" w:customStyle="1" w:styleId="WW-Caption11111">
    <w:name w:val="WW-Caption11111"/>
    <w:basedOn w:val="a"/>
    <w:rsid w:val="00124BA9"/>
    <w:pPr>
      <w:suppressLineNumbers/>
      <w:spacing w:before="120"/>
    </w:pPr>
    <w:rPr>
      <w:rFonts w:cs="Mangal"/>
      <w:i/>
      <w:iCs/>
      <w:sz w:val="24"/>
    </w:rPr>
  </w:style>
  <w:style w:type="paragraph" w:customStyle="1" w:styleId="WW-Caption111111">
    <w:name w:val="WW-Caption111111"/>
    <w:basedOn w:val="a"/>
    <w:rsid w:val="00124BA9"/>
    <w:pPr>
      <w:suppressLineNumbers/>
      <w:spacing w:before="120"/>
    </w:pPr>
    <w:rPr>
      <w:rFonts w:cs="Mangal"/>
      <w:i/>
      <w:iCs/>
      <w:sz w:val="24"/>
    </w:rPr>
  </w:style>
  <w:style w:type="paragraph" w:customStyle="1" w:styleId="WW-Caption1111111">
    <w:name w:val="WW-Caption1111111"/>
    <w:basedOn w:val="a"/>
    <w:rsid w:val="00124BA9"/>
    <w:pPr>
      <w:suppressLineNumbers/>
      <w:spacing w:before="120"/>
    </w:pPr>
    <w:rPr>
      <w:rFonts w:cs="Mangal"/>
      <w:i/>
      <w:iCs/>
      <w:sz w:val="24"/>
    </w:rPr>
  </w:style>
  <w:style w:type="paragraph" w:customStyle="1" w:styleId="WW-Caption11111111">
    <w:name w:val="WW-Caption11111111"/>
    <w:basedOn w:val="a"/>
    <w:rsid w:val="00124BA9"/>
    <w:pPr>
      <w:suppressLineNumbers/>
      <w:spacing w:before="120"/>
    </w:pPr>
    <w:rPr>
      <w:rFonts w:cs="Mangal"/>
      <w:i/>
      <w:iCs/>
      <w:sz w:val="24"/>
    </w:rPr>
  </w:style>
  <w:style w:type="paragraph" w:customStyle="1" w:styleId="WW-Caption111111111">
    <w:name w:val="WW-Caption111111111"/>
    <w:basedOn w:val="a"/>
    <w:rsid w:val="00124BA9"/>
    <w:pPr>
      <w:suppressLineNumbers/>
      <w:spacing w:before="120"/>
    </w:pPr>
    <w:rPr>
      <w:rFonts w:cs="Mangal"/>
      <w:i/>
      <w:iCs/>
      <w:sz w:val="24"/>
    </w:rPr>
  </w:style>
  <w:style w:type="paragraph" w:customStyle="1" w:styleId="WW-Caption1111111111">
    <w:name w:val="WW-Caption1111111111"/>
    <w:basedOn w:val="a"/>
    <w:rsid w:val="00124BA9"/>
    <w:pPr>
      <w:suppressLineNumbers/>
      <w:spacing w:before="120"/>
    </w:pPr>
    <w:rPr>
      <w:rFonts w:cs="Mangal"/>
      <w:i/>
      <w:iCs/>
      <w:sz w:val="24"/>
    </w:rPr>
  </w:style>
  <w:style w:type="paragraph" w:customStyle="1" w:styleId="17">
    <w:name w:val="Λεζάντα1"/>
    <w:basedOn w:val="a"/>
    <w:rsid w:val="00124BA9"/>
    <w:pPr>
      <w:suppressLineNumbers/>
      <w:spacing w:before="120"/>
    </w:pPr>
    <w:rPr>
      <w:rFonts w:cs="Mangal"/>
      <w:i/>
      <w:iCs/>
      <w:sz w:val="24"/>
    </w:rPr>
  </w:style>
  <w:style w:type="paragraph" w:customStyle="1" w:styleId="WW-Caption11111111111">
    <w:name w:val="WW-Caption11111111111"/>
    <w:basedOn w:val="a"/>
    <w:rsid w:val="00124BA9"/>
    <w:pPr>
      <w:suppressLineNumbers/>
      <w:spacing w:before="120"/>
    </w:pPr>
    <w:rPr>
      <w:rFonts w:cs="Mangal"/>
      <w:i/>
      <w:iCs/>
      <w:sz w:val="24"/>
    </w:rPr>
  </w:style>
  <w:style w:type="paragraph" w:customStyle="1" w:styleId="WW-Caption111111111111">
    <w:name w:val="WW-Caption111111111111"/>
    <w:basedOn w:val="a"/>
    <w:rsid w:val="00124BA9"/>
    <w:pPr>
      <w:suppressLineNumbers/>
      <w:spacing w:before="120"/>
    </w:pPr>
    <w:rPr>
      <w:rFonts w:cs="Mangal"/>
      <w:i/>
      <w:iCs/>
      <w:sz w:val="24"/>
    </w:rPr>
  </w:style>
  <w:style w:type="paragraph" w:customStyle="1" w:styleId="WW-Caption1111111111111">
    <w:name w:val="WW-Caption1111111111111"/>
    <w:basedOn w:val="a"/>
    <w:rsid w:val="00124BA9"/>
    <w:pPr>
      <w:suppressLineNumbers/>
      <w:spacing w:before="120"/>
    </w:pPr>
    <w:rPr>
      <w:rFonts w:cs="Mangal"/>
      <w:i/>
      <w:iCs/>
      <w:sz w:val="24"/>
    </w:rPr>
  </w:style>
  <w:style w:type="paragraph" w:customStyle="1" w:styleId="WW-Caption11111111111111">
    <w:name w:val="WW-Caption11111111111111"/>
    <w:basedOn w:val="a"/>
    <w:rsid w:val="00124BA9"/>
    <w:pPr>
      <w:suppressLineNumbers/>
      <w:spacing w:before="120"/>
    </w:pPr>
    <w:rPr>
      <w:rFonts w:cs="Mangal"/>
      <w:i/>
      <w:iCs/>
      <w:sz w:val="24"/>
    </w:rPr>
  </w:style>
  <w:style w:type="paragraph" w:customStyle="1" w:styleId="Bullet">
    <w:name w:val="Bullet"/>
    <w:basedOn w:val="a"/>
    <w:rsid w:val="00124BA9"/>
    <w:pPr>
      <w:numPr>
        <w:numId w:val="2"/>
      </w:numPr>
      <w:spacing w:after="100"/>
    </w:pPr>
    <w:rPr>
      <w:rFonts w:eastAsia="MS Mincho"/>
      <w:lang w:val="en-US" w:eastAsia="ja-JP"/>
    </w:rPr>
  </w:style>
  <w:style w:type="paragraph" w:customStyle="1" w:styleId="18">
    <w:name w:val="Ημερομηνία1"/>
    <w:basedOn w:val="a"/>
    <w:next w:val="a"/>
    <w:rsid w:val="00124BA9"/>
    <w:pPr>
      <w:spacing w:after="100"/>
    </w:pPr>
    <w:rPr>
      <w:rFonts w:eastAsia="MS Mincho"/>
      <w:lang w:val="en-US" w:eastAsia="ja-JP"/>
    </w:rPr>
  </w:style>
  <w:style w:type="paragraph" w:customStyle="1" w:styleId="DocTitle">
    <w:name w:val="Doc Title"/>
    <w:basedOn w:val="1"/>
    <w:rsid w:val="00124BA9"/>
  </w:style>
  <w:style w:type="paragraph" w:customStyle="1" w:styleId="inserttext">
    <w:name w:val="insert text"/>
    <w:basedOn w:val="a"/>
    <w:rsid w:val="00124BA9"/>
    <w:pPr>
      <w:spacing w:after="100"/>
      <w:ind w:left="794"/>
    </w:pPr>
    <w:rPr>
      <w:rFonts w:eastAsia="MS Mincho"/>
      <w:lang w:val="en-US" w:eastAsia="ja-JP"/>
    </w:rPr>
  </w:style>
  <w:style w:type="paragraph" w:styleId="af2">
    <w:name w:val="footer"/>
    <w:basedOn w:val="a"/>
    <w:uiPriority w:val="99"/>
    <w:rsid w:val="00124BA9"/>
    <w:pPr>
      <w:spacing w:after="100"/>
    </w:pPr>
    <w:rPr>
      <w:rFonts w:eastAsia="MS Mincho"/>
      <w:lang w:val="en-US" w:eastAsia="ja-JP"/>
    </w:rPr>
  </w:style>
  <w:style w:type="paragraph" w:styleId="af3">
    <w:name w:val="header"/>
    <w:aliases w:val="hd"/>
    <w:basedOn w:val="a"/>
    <w:rsid w:val="00124BA9"/>
  </w:style>
  <w:style w:type="paragraph" w:customStyle="1" w:styleId="19">
    <w:name w:val="Κείμενο πλαισίου1"/>
    <w:basedOn w:val="a"/>
    <w:rsid w:val="00124BA9"/>
    <w:rPr>
      <w:rFonts w:ascii="Tahoma" w:hAnsi="Tahoma" w:cs="Tahoma"/>
      <w:sz w:val="16"/>
      <w:szCs w:val="16"/>
    </w:rPr>
  </w:style>
  <w:style w:type="paragraph" w:customStyle="1" w:styleId="CommentText1">
    <w:name w:val="Comment Text1"/>
    <w:basedOn w:val="a"/>
    <w:rsid w:val="00124BA9"/>
    <w:rPr>
      <w:sz w:val="20"/>
      <w:szCs w:val="20"/>
    </w:rPr>
  </w:style>
  <w:style w:type="paragraph" w:customStyle="1" w:styleId="CommentSubject1">
    <w:name w:val="Comment Subject1"/>
    <w:basedOn w:val="CommentText1"/>
    <w:next w:val="CommentText1"/>
    <w:rsid w:val="00124BA9"/>
    <w:rPr>
      <w:b/>
      <w:bCs/>
    </w:rPr>
  </w:style>
  <w:style w:type="paragraph" w:customStyle="1" w:styleId="1a">
    <w:name w:val="Αναθεώρηση1"/>
    <w:rsid w:val="00124BA9"/>
    <w:pPr>
      <w:suppressAutoHyphens/>
    </w:pPr>
    <w:rPr>
      <w:sz w:val="24"/>
      <w:szCs w:val="24"/>
      <w:lang w:val="en-GB" w:eastAsia="zh-CN"/>
    </w:rPr>
  </w:style>
  <w:style w:type="paragraph" w:customStyle="1" w:styleId="western">
    <w:name w:val="western"/>
    <w:basedOn w:val="a"/>
    <w:rsid w:val="00124BA9"/>
    <w:pPr>
      <w:spacing w:before="280" w:after="200"/>
    </w:pPr>
    <w:rPr>
      <w:rFonts w:ascii="Arial Unicode MS" w:eastAsia="Arial Unicode MS" w:hAnsi="Arial Unicode MS" w:cs="Arial Unicode MS"/>
    </w:rPr>
  </w:style>
  <w:style w:type="paragraph" w:customStyle="1" w:styleId="1b">
    <w:name w:val="Παράγραφος λίστας1"/>
    <w:basedOn w:val="a"/>
    <w:rsid w:val="00124BA9"/>
    <w:pPr>
      <w:spacing w:after="200"/>
      <w:ind w:left="720"/>
      <w:contextualSpacing/>
    </w:pPr>
  </w:style>
  <w:style w:type="paragraph" w:styleId="af4">
    <w:name w:val="footnote text"/>
    <w:basedOn w:val="a"/>
    <w:rsid w:val="00124BA9"/>
    <w:pPr>
      <w:spacing w:after="0"/>
      <w:ind w:left="425" w:hanging="425"/>
    </w:pPr>
    <w:rPr>
      <w:sz w:val="18"/>
      <w:szCs w:val="20"/>
      <w:lang w:val="en-IE"/>
    </w:rPr>
  </w:style>
  <w:style w:type="paragraph" w:styleId="1c">
    <w:name w:val="toc 1"/>
    <w:basedOn w:val="a"/>
    <w:next w:val="a"/>
    <w:uiPriority w:val="39"/>
    <w:rsid w:val="00124BA9"/>
    <w:pPr>
      <w:spacing w:before="120"/>
      <w:jc w:val="left"/>
    </w:pPr>
    <w:rPr>
      <w:b/>
      <w:bCs/>
      <w:caps/>
      <w:sz w:val="20"/>
      <w:szCs w:val="20"/>
    </w:rPr>
  </w:style>
  <w:style w:type="paragraph" w:styleId="27">
    <w:name w:val="toc 2"/>
    <w:basedOn w:val="a"/>
    <w:next w:val="a"/>
    <w:uiPriority w:val="39"/>
    <w:rsid w:val="00124BA9"/>
    <w:pPr>
      <w:spacing w:after="0"/>
      <w:ind w:left="220"/>
      <w:jc w:val="left"/>
    </w:pPr>
    <w:rPr>
      <w:smallCaps/>
      <w:sz w:val="20"/>
      <w:szCs w:val="20"/>
    </w:rPr>
  </w:style>
  <w:style w:type="paragraph" w:styleId="31">
    <w:name w:val="toc 3"/>
    <w:basedOn w:val="a"/>
    <w:next w:val="a"/>
    <w:uiPriority w:val="39"/>
    <w:rsid w:val="00124BA9"/>
    <w:pPr>
      <w:spacing w:after="0"/>
      <w:ind w:left="440"/>
      <w:jc w:val="left"/>
    </w:pPr>
    <w:rPr>
      <w:i/>
      <w:iCs/>
      <w:sz w:val="20"/>
      <w:szCs w:val="20"/>
    </w:rPr>
  </w:style>
  <w:style w:type="paragraph" w:styleId="40">
    <w:name w:val="toc 4"/>
    <w:basedOn w:val="a"/>
    <w:next w:val="a"/>
    <w:uiPriority w:val="39"/>
    <w:rsid w:val="00124BA9"/>
    <w:pPr>
      <w:spacing w:after="0"/>
      <w:ind w:left="660"/>
      <w:jc w:val="left"/>
    </w:pPr>
    <w:rPr>
      <w:sz w:val="18"/>
      <w:szCs w:val="18"/>
    </w:rPr>
  </w:style>
  <w:style w:type="paragraph" w:styleId="50">
    <w:name w:val="toc 5"/>
    <w:basedOn w:val="a"/>
    <w:next w:val="a"/>
    <w:uiPriority w:val="39"/>
    <w:rsid w:val="00124BA9"/>
    <w:pPr>
      <w:spacing w:after="0"/>
      <w:ind w:left="880"/>
      <w:jc w:val="left"/>
    </w:pPr>
    <w:rPr>
      <w:sz w:val="18"/>
      <w:szCs w:val="18"/>
    </w:rPr>
  </w:style>
  <w:style w:type="paragraph" w:styleId="60">
    <w:name w:val="toc 6"/>
    <w:basedOn w:val="a"/>
    <w:next w:val="a"/>
    <w:uiPriority w:val="39"/>
    <w:rsid w:val="00124BA9"/>
    <w:pPr>
      <w:spacing w:after="0"/>
      <w:ind w:left="1100"/>
      <w:jc w:val="left"/>
    </w:pPr>
    <w:rPr>
      <w:sz w:val="18"/>
      <w:szCs w:val="18"/>
    </w:rPr>
  </w:style>
  <w:style w:type="paragraph" w:styleId="70">
    <w:name w:val="toc 7"/>
    <w:basedOn w:val="a"/>
    <w:next w:val="a"/>
    <w:uiPriority w:val="39"/>
    <w:rsid w:val="00124BA9"/>
    <w:pPr>
      <w:spacing w:after="0"/>
      <w:ind w:left="1320"/>
      <w:jc w:val="left"/>
    </w:pPr>
    <w:rPr>
      <w:sz w:val="18"/>
      <w:szCs w:val="18"/>
    </w:rPr>
  </w:style>
  <w:style w:type="paragraph" w:styleId="80">
    <w:name w:val="toc 8"/>
    <w:basedOn w:val="a"/>
    <w:next w:val="a"/>
    <w:uiPriority w:val="39"/>
    <w:rsid w:val="00124BA9"/>
    <w:pPr>
      <w:spacing w:after="0"/>
      <w:ind w:left="1540"/>
      <w:jc w:val="left"/>
    </w:pPr>
    <w:rPr>
      <w:sz w:val="18"/>
      <w:szCs w:val="18"/>
    </w:rPr>
  </w:style>
  <w:style w:type="paragraph" w:styleId="90">
    <w:name w:val="toc 9"/>
    <w:basedOn w:val="a"/>
    <w:next w:val="a"/>
    <w:uiPriority w:val="39"/>
    <w:rsid w:val="00124BA9"/>
    <w:pPr>
      <w:spacing w:after="0"/>
      <w:ind w:left="1760"/>
      <w:jc w:val="left"/>
    </w:pPr>
    <w:rPr>
      <w:sz w:val="18"/>
      <w:szCs w:val="18"/>
    </w:rPr>
  </w:style>
  <w:style w:type="paragraph" w:customStyle="1" w:styleId="Style1">
    <w:name w:val="Style1"/>
    <w:basedOn w:val="DocTitle"/>
    <w:rsid w:val="00124BA9"/>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124BA9"/>
    <w:rPr>
      <w:rFonts w:ascii="Calibri" w:hAnsi="Calibri" w:cs="Calibri"/>
      <w:lang w:val="el-GR"/>
    </w:rPr>
  </w:style>
  <w:style w:type="paragraph" w:styleId="af5">
    <w:name w:val="endnote text"/>
    <w:basedOn w:val="a"/>
    <w:rsid w:val="00124BA9"/>
    <w:rPr>
      <w:sz w:val="20"/>
      <w:szCs w:val="20"/>
    </w:rPr>
  </w:style>
  <w:style w:type="paragraph" w:customStyle="1" w:styleId="Default">
    <w:name w:val="Default"/>
    <w:rsid w:val="00124BA9"/>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124BA9"/>
  </w:style>
  <w:style w:type="paragraph" w:styleId="af7">
    <w:name w:val="Body Text Indent"/>
    <w:basedOn w:val="a"/>
    <w:rsid w:val="00124BA9"/>
    <w:pPr>
      <w:ind w:firstLine="1134"/>
    </w:pPr>
    <w:rPr>
      <w:rFonts w:ascii="Arial" w:hAnsi="Arial" w:cs="Arial"/>
    </w:rPr>
  </w:style>
  <w:style w:type="paragraph" w:customStyle="1" w:styleId="normalwithoutspacing">
    <w:name w:val="normal_without_spacing"/>
    <w:basedOn w:val="a"/>
    <w:rsid w:val="00124BA9"/>
    <w:pPr>
      <w:spacing w:after="60"/>
    </w:pPr>
    <w:rPr>
      <w:lang w:val="el-GR"/>
    </w:rPr>
  </w:style>
  <w:style w:type="paragraph" w:customStyle="1" w:styleId="foothanging">
    <w:name w:val="foot_hanging"/>
    <w:basedOn w:val="af4"/>
    <w:rsid w:val="00124BA9"/>
    <w:pPr>
      <w:ind w:left="426" w:hanging="426"/>
    </w:pPr>
    <w:rPr>
      <w:szCs w:val="18"/>
    </w:rPr>
  </w:style>
  <w:style w:type="paragraph" w:customStyle="1" w:styleId="-HTML1">
    <w:name w:val="Προ-διαμορφωμένο HTML1"/>
    <w:basedOn w:val="a"/>
    <w:rsid w:val="00124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24BA9"/>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124BA9"/>
    <w:pPr>
      <w:suppressAutoHyphens w:val="0"/>
      <w:spacing w:line="312" w:lineRule="auto"/>
      <w:ind w:left="283"/>
    </w:pPr>
    <w:rPr>
      <w:rFonts w:cs="Times New Roman"/>
      <w:sz w:val="16"/>
      <w:szCs w:val="16"/>
    </w:rPr>
  </w:style>
  <w:style w:type="paragraph" w:customStyle="1" w:styleId="1d">
    <w:name w:val="Χωρίς διάστιχο1"/>
    <w:rsid w:val="00124BA9"/>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124BA9"/>
    <w:pPr>
      <w:suppressLineNumbers/>
    </w:pPr>
  </w:style>
  <w:style w:type="paragraph" w:customStyle="1" w:styleId="af9">
    <w:name w:val="Επικεφαλίδα πίνακα"/>
    <w:basedOn w:val="af8"/>
    <w:rsid w:val="00124BA9"/>
    <w:pPr>
      <w:jc w:val="center"/>
    </w:pPr>
    <w:rPr>
      <w:b/>
      <w:bCs/>
    </w:rPr>
  </w:style>
  <w:style w:type="paragraph" w:customStyle="1" w:styleId="footers">
    <w:name w:val="footers"/>
    <w:basedOn w:val="foothanging"/>
    <w:rsid w:val="00124BA9"/>
  </w:style>
  <w:style w:type="paragraph" w:customStyle="1" w:styleId="Standard">
    <w:name w:val="Standard"/>
    <w:rsid w:val="00124BA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124BA9"/>
    <w:pPr>
      <w:spacing w:after="120"/>
    </w:pPr>
  </w:style>
  <w:style w:type="paragraph" w:customStyle="1" w:styleId="Footnote">
    <w:name w:val="Footnote"/>
    <w:basedOn w:val="Standard"/>
    <w:rsid w:val="00124BA9"/>
    <w:pPr>
      <w:suppressLineNumbers/>
      <w:ind w:left="283" w:hanging="283"/>
    </w:pPr>
    <w:rPr>
      <w:sz w:val="20"/>
      <w:szCs w:val="20"/>
    </w:rPr>
  </w:style>
  <w:style w:type="paragraph" w:customStyle="1" w:styleId="311">
    <w:name w:val="Σώμα κείμενου 31"/>
    <w:basedOn w:val="a"/>
    <w:rsid w:val="00124BA9"/>
    <w:rPr>
      <w:sz w:val="16"/>
      <w:szCs w:val="16"/>
    </w:rPr>
  </w:style>
  <w:style w:type="paragraph" w:customStyle="1" w:styleId="fooot">
    <w:name w:val="fooot"/>
    <w:basedOn w:val="footers"/>
    <w:rsid w:val="00124BA9"/>
  </w:style>
  <w:style w:type="paragraph" w:styleId="afa">
    <w:name w:val="Balloon Text"/>
    <w:basedOn w:val="a"/>
    <w:rsid w:val="00124BA9"/>
    <w:pPr>
      <w:spacing w:after="0"/>
    </w:pPr>
    <w:rPr>
      <w:rFonts w:ascii="Tahoma" w:hAnsi="Tahoma" w:cs="Tahoma"/>
      <w:sz w:val="16"/>
      <w:szCs w:val="16"/>
    </w:rPr>
  </w:style>
  <w:style w:type="paragraph" w:customStyle="1" w:styleId="1e">
    <w:name w:val="Κείμενο σχολίου1"/>
    <w:basedOn w:val="a"/>
    <w:rsid w:val="00124BA9"/>
    <w:rPr>
      <w:sz w:val="20"/>
      <w:szCs w:val="20"/>
    </w:rPr>
  </w:style>
  <w:style w:type="paragraph" w:styleId="afb">
    <w:name w:val="annotation subject"/>
    <w:basedOn w:val="1e"/>
    <w:next w:val="1e"/>
    <w:rsid w:val="00124BA9"/>
    <w:rPr>
      <w:b/>
      <w:bCs/>
    </w:rPr>
  </w:style>
  <w:style w:type="paragraph" w:styleId="-HTML">
    <w:name w:val="HTML Preformatted"/>
    <w:basedOn w:val="a"/>
    <w:rsid w:val="00124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124BA9"/>
    <w:pPr>
      <w:suppressAutoHyphens/>
    </w:pPr>
    <w:rPr>
      <w:rFonts w:ascii="Calibri" w:hAnsi="Calibri" w:cs="Calibri"/>
      <w:sz w:val="22"/>
      <w:szCs w:val="24"/>
      <w:lang w:val="en-GB" w:eastAsia="zh-CN"/>
    </w:rPr>
  </w:style>
  <w:style w:type="paragraph" w:customStyle="1" w:styleId="21">
    <w:name w:val="Λίστα με κουκκίδες 21"/>
    <w:basedOn w:val="a"/>
    <w:rsid w:val="00124BA9"/>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124BA9"/>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nhideWhenUsed/>
    <w:rsid w:val="00D5279B"/>
    <w:rPr>
      <w:sz w:val="20"/>
      <w:szCs w:val="20"/>
    </w:rPr>
  </w:style>
  <w:style w:type="character" w:customStyle="1" w:styleId="Char10">
    <w:name w:val="Κείμενο σχολίου Char1"/>
    <w:basedOn w:val="a0"/>
    <w:link w:val="afe"/>
    <w:uiPriority w:val="99"/>
    <w:semiHidden/>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
    <w:link w:val="Char2"/>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uiPriority w:val="9"/>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3"/>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3">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4"/>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4">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2">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locked/>
    <w:rsid w:val="00250252"/>
    <w:rPr>
      <w:rFonts w:ascii="Calibri" w:hAnsi="Calibri" w:cs="Calibri"/>
      <w:sz w:val="22"/>
      <w:szCs w:val="24"/>
      <w:lang w:val="en-GB" w:eastAsia="zh-CN"/>
    </w:rPr>
  </w:style>
  <w:style w:type="paragraph" w:styleId="Web">
    <w:name w:val="Normal (Web)"/>
    <w:basedOn w:val="a"/>
    <w:uiPriority w:val="99"/>
    <w:semiHidden/>
    <w:unhideWhenUsed/>
    <w:rsid w:val="005934D8"/>
    <w:pPr>
      <w:suppressAutoHyphens w:val="0"/>
      <w:spacing w:before="100" w:beforeAutospacing="1" w:after="100" w:afterAutospacing="1"/>
      <w:jc w:val="left"/>
    </w:pPr>
    <w:rPr>
      <w:rFonts w:ascii="Times New Roman" w:eastAsiaTheme="minorEastAsia" w:hAnsi="Times New Roman" w:cs="Times New Roman"/>
      <w:sz w:val="24"/>
      <w:lang w:val="el-GR" w:eastAsia="el-GR"/>
    </w:rPr>
  </w:style>
  <w:style w:type="paragraph" w:customStyle="1" w:styleId="bodybulletingChar">
    <w:name w:val="body bulleting Char"/>
    <w:autoRedefine/>
    <w:semiHidden/>
    <w:rsid w:val="007637F7"/>
    <w:pPr>
      <w:numPr>
        <w:numId w:val="36"/>
      </w:numPr>
      <w:jc w:val="both"/>
    </w:pPr>
    <w:rPr>
      <w:rFonts w:ascii="Tahoma" w:hAnsi="Tahoma" w:cs="Arial"/>
      <w:bCs/>
      <w:color w:val="000000"/>
      <w:sz w:val="22"/>
      <w:szCs w:val="22"/>
    </w:rPr>
  </w:style>
  <w:style w:type="character" w:customStyle="1" w:styleId="wffiletext">
    <w:name w:val="wf_file_text"/>
    <w:basedOn w:val="a0"/>
    <w:rsid w:val="00F76346"/>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uiPriority w:val="9"/>
    <w:rsid w:val="00FF582F"/>
    <w:rPr>
      <w:rFonts w:ascii="Lucida Sans" w:hAnsi="Lucida Sans" w:cs="Lucida Sans"/>
      <w:b/>
      <w:sz w:val="22"/>
      <w:lang w:val="en-US" w:eastAsia="zh-CN"/>
    </w:rPr>
  </w:style>
  <w:style w:type="paragraph" w:customStyle="1" w:styleId="CM4">
    <w:name w:val="CM4"/>
    <w:basedOn w:val="a"/>
    <w:next w:val="a"/>
    <w:rsid w:val="00401411"/>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UnresolvedMention4">
    <w:name w:val="Unresolved Mention4"/>
    <w:basedOn w:val="a0"/>
    <w:uiPriority w:val="99"/>
    <w:semiHidden/>
    <w:unhideWhenUsed/>
    <w:rsid w:val="004C7374"/>
    <w:rPr>
      <w:color w:val="605E5C"/>
      <w:shd w:val="clear" w:color="auto" w:fill="E1DFDD"/>
    </w:rPr>
  </w:style>
  <w:style w:type="character" w:customStyle="1" w:styleId="UnresolvedMention5">
    <w:name w:val="Unresolved Mention5"/>
    <w:basedOn w:val="a0"/>
    <w:uiPriority w:val="99"/>
    <w:semiHidden/>
    <w:unhideWhenUsed/>
    <w:rsid w:val="00426342"/>
    <w:rPr>
      <w:color w:val="605E5C"/>
      <w:shd w:val="clear" w:color="auto" w:fill="E1DFDD"/>
    </w:rPr>
  </w:style>
  <w:style w:type="character" w:customStyle="1" w:styleId="1f">
    <w:name w:val="Ανεπίλυτη αναφορά1"/>
    <w:basedOn w:val="a0"/>
    <w:uiPriority w:val="99"/>
    <w:semiHidden/>
    <w:unhideWhenUsed/>
    <w:rsid w:val="00AA464F"/>
    <w:rPr>
      <w:color w:val="605E5C"/>
      <w:shd w:val="clear" w:color="auto" w:fill="E1DFDD"/>
    </w:rPr>
  </w:style>
  <w:style w:type="character" w:customStyle="1" w:styleId="UnresolvedMention6">
    <w:name w:val="Unresolved Mention6"/>
    <w:basedOn w:val="a0"/>
    <w:uiPriority w:val="99"/>
    <w:semiHidden/>
    <w:unhideWhenUsed/>
    <w:rsid w:val="008469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513">
      <w:bodyDiv w:val="1"/>
      <w:marLeft w:val="0"/>
      <w:marRight w:val="0"/>
      <w:marTop w:val="0"/>
      <w:marBottom w:val="0"/>
      <w:divBdr>
        <w:top w:val="none" w:sz="0" w:space="0" w:color="auto"/>
        <w:left w:val="none" w:sz="0" w:space="0" w:color="auto"/>
        <w:bottom w:val="none" w:sz="0" w:space="0" w:color="auto"/>
        <w:right w:val="none" w:sz="0" w:space="0" w:color="auto"/>
      </w:divBdr>
    </w:div>
    <w:div w:id="301815639">
      <w:bodyDiv w:val="1"/>
      <w:marLeft w:val="0"/>
      <w:marRight w:val="0"/>
      <w:marTop w:val="0"/>
      <w:marBottom w:val="0"/>
      <w:divBdr>
        <w:top w:val="none" w:sz="0" w:space="0" w:color="auto"/>
        <w:left w:val="none" w:sz="0" w:space="0" w:color="auto"/>
        <w:bottom w:val="none" w:sz="0" w:space="0" w:color="auto"/>
        <w:right w:val="none" w:sz="0" w:space="0" w:color="auto"/>
      </w:divBdr>
    </w:div>
    <w:div w:id="411782059">
      <w:bodyDiv w:val="1"/>
      <w:marLeft w:val="0"/>
      <w:marRight w:val="0"/>
      <w:marTop w:val="0"/>
      <w:marBottom w:val="0"/>
      <w:divBdr>
        <w:top w:val="none" w:sz="0" w:space="0" w:color="auto"/>
        <w:left w:val="none" w:sz="0" w:space="0" w:color="auto"/>
        <w:bottom w:val="none" w:sz="0" w:space="0" w:color="auto"/>
        <w:right w:val="none" w:sz="0" w:space="0" w:color="auto"/>
      </w:divBdr>
    </w:div>
    <w:div w:id="418865212">
      <w:bodyDiv w:val="1"/>
      <w:marLeft w:val="0"/>
      <w:marRight w:val="0"/>
      <w:marTop w:val="0"/>
      <w:marBottom w:val="0"/>
      <w:divBdr>
        <w:top w:val="none" w:sz="0" w:space="0" w:color="auto"/>
        <w:left w:val="none" w:sz="0" w:space="0" w:color="auto"/>
        <w:bottom w:val="none" w:sz="0" w:space="0" w:color="auto"/>
        <w:right w:val="none" w:sz="0" w:space="0" w:color="auto"/>
      </w:divBdr>
    </w:div>
    <w:div w:id="441193182">
      <w:bodyDiv w:val="1"/>
      <w:marLeft w:val="0"/>
      <w:marRight w:val="0"/>
      <w:marTop w:val="0"/>
      <w:marBottom w:val="0"/>
      <w:divBdr>
        <w:top w:val="none" w:sz="0" w:space="0" w:color="auto"/>
        <w:left w:val="none" w:sz="0" w:space="0" w:color="auto"/>
        <w:bottom w:val="none" w:sz="0" w:space="0" w:color="auto"/>
        <w:right w:val="none" w:sz="0" w:space="0" w:color="auto"/>
      </w:divBdr>
    </w:div>
    <w:div w:id="491682562">
      <w:bodyDiv w:val="1"/>
      <w:marLeft w:val="0"/>
      <w:marRight w:val="0"/>
      <w:marTop w:val="0"/>
      <w:marBottom w:val="0"/>
      <w:divBdr>
        <w:top w:val="none" w:sz="0" w:space="0" w:color="auto"/>
        <w:left w:val="none" w:sz="0" w:space="0" w:color="auto"/>
        <w:bottom w:val="none" w:sz="0" w:space="0" w:color="auto"/>
        <w:right w:val="none" w:sz="0" w:space="0" w:color="auto"/>
      </w:divBdr>
    </w:div>
    <w:div w:id="572663533">
      <w:bodyDiv w:val="1"/>
      <w:marLeft w:val="0"/>
      <w:marRight w:val="0"/>
      <w:marTop w:val="0"/>
      <w:marBottom w:val="0"/>
      <w:divBdr>
        <w:top w:val="none" w:sz="0" w:space="0" w:color="auto"/>
        <w:left w:val="none" w:sz="0" w:space="0" w:color="auto"/>
        <w:bottom w:val="none" w:sz="0" w:space="0" w:color="auto"/>
        <w:right w:val="none" w:sz="0" w:space="0" w:color="auto"/>
      </w:divBdr>
    </w:div>
    <w:div w:id="646209516">
      <w:bodyDiv w:val="1"/>
      <w:marLeft w:val="0"/>
      <w:marRight w:val="0"/>
      <w:marTop w:val="0"/>
      <w:marBottom w:val="0"/>
      <w:divBdr>
        <w:top w:val="none" w:sz="0" w:space="0" w:color="auto"/>
        <w:left w:val="none" w:sz="0" w:space="0" w:color="auto"/>
        <w:bottom w:val="none" w:sz="0" w:space="0" w:color="auto"/>
        <w:right w:val="none" w:sz="0" w:space="0" w:color="auto"/>
      </w:divBdr>
    </w:div>
    <w:div w:id="694812866">
      <w:bodyDiv w:val="1"/>
      <w:marLeft w:val="0"/>
      <w:marRight w:val="0"/>
      <w:marTop w:val="0"/>
      <w:marBottom w:val="0"/>
      <w:divBdr>
        <w:top w:val="none" w:sz="0" w:space="0" w:color="auto"/>
        <w:left w:val="none" w:sz="0" w:space="0" w:color="auto"/>
        <w:bottom w:val="none" w:sz="0" w:space="0" w:color="auto"/>
        <w:right w:val="none" w:sz="0" w:space="0" w:color="auto"/>
      </w:divBdr>
    </w:div>
    <w:div w:id="722871545">
      <w:bodyDiv w:val="1"/>
      <w:marLeft w:val="0"/>
      <w:marRight w:val="0"/>
      <w:marTop w:val="0"/>
      <w:marBottom w:val="0"/>
      <w:divBdr>
        <w:top w:val="none" w:sz="0" w:space="0" w:color="auto"/>
        <w:left w:val="none" w:sz="0" w:space="0" w:color="auto"/>
        <w:bottom w:val="none" w:sz="0" w:space="0" w:color="auto"/>
        <w:right w:val="none" w:sz="0" w:space="0" w:color="auto"/>
      </w:divBdr>
    </w:div>
    <w:div w:id="875964570">
      <w:bodyDiv w:val="1"/>
      <w:marLeft w:val="0"/>
      <w:marRight w:val="0"/>
      <w:marTop w:val="0"/>
      <w:marBottom w:val="0"/>
      <w:divBdr>
        <w:top w:val="none" w:sz="0" w:space="0" w:color="auto"/>
        <w:left w:val="none" w:sz="0" w:space="0" w:color="auto"/>
        <w:bottom w:val="none" w:sz="0" w:space="0" w:color="auto"/>
        <w:right w:val="none" w:sz="0" w:space="0" w:color="auto"/>
      </w:divBdr>
    </w:div>
    <w:div w:id="97113238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42908801">
      <w:bodyDiv w:val="1"/>
      <w:marLeft w:val="0"/>
      <w:marRight w:val="0"/>
      <w:marTop w:val="0"/>
      <w:marBottom w:val="0"/>
      <w:divBdr>
        <w:top w:val="none" w:sz="0" w:space="0" w:color="auto"/>
        <w:left w:val="none" w:sz="0" w:space="0" w:color="auto"/>
        <w:bottom w:val="none" w:sz="0" w:space="0" w:color="auto"/>
        <w:right w:val="none" w:sz="0" w:space="0" w:color="auto"/>
      </w:divBdr>
    </w:div>
    <w:div w:id="1327706235">
      <w:bodyDiv w:val="1"/>
      <w:marLeft w:val="0"/>
      <w:marRight w:val="0"/>
      <w:marTop w:val="0"/>
      <w:marBottom w:val="0"/>
      <w:divBdr>
        <w:top w:val="none" w:sz="0" w:space="0" w:color="auto"/>
        <w:left w:val="none" w:sz="0" w:space="0" w:color="auto"/>
        <w:bottom w:val="none" w:sz="0" w:space="0" w:color="auto"/>
        <w:right w:val="none" w:sz="0" w:space="0" w:color="auto"/>
      </w:divBdr>
    </w:div>
    <w:div w:id="1401712780">
      <w:bodyDiv w:val="1"/>
      <w:marLeft w:val="0"/>
      <w:marRight w:val="0"/>
      <w:marTop w:val="0"/>
      <w:marBottom w:val="0"/>
      <w:divBdr>
        <w:top w:val="none" w:sz="0" w:space="0" w:color="auto"/>
        <w:left w:val="none" w:sz="0" w:space="0" w:color="auto"/>
        <w:bottom w:val="none" w:sz="0" w:space="0" w:color="auto"/>
        <w:right w:val="none" w:sz="0" w:space="0" w:color="auto"/>
      </w:divBdr>
    </w:div>
    <w:div w:id="1793472475">
      <w:bodyDiv w:val="1"/>
      <w:marLeft w:val="0"/>
      <w:marRight w:val="0"/>
      <w:marTop w:val="0"/>
      <w:marBottom w:val="0"/>
      <w:divBdr>
        <w:top w:val="none" w:sz="0" w:space="0" w:color="auto"/>
        <w:left w:val="none" w:sz="0" w:space="0" w:color="auto"/>
        <w:bottom w:val="none" w:sz="0" w:space="0" w:color="auto"/>
        <w:right w:val="none" w:sz="0" w:space="0" w:color="auto"/>
      </w:divBdr>
    </w:div>
    <w:div w:id="1877549207">
      <w:bodyDiv w:val="1"/>
      <w:marLeft w:val="0"/>
      <w:marRight w:val="0"/>
      <w:marTop w:val="0"/>
      <w:marBottom w:val="0"/>
      <w:divBdr>
        <w:top w:val="none" w:sz="0" w:space="0" w:color="auto"/>
        <w:left w:val="none" w:sz="0" w:space="0" w:color="auto"/>
        <w:bottom w:val="none" w:sz="0" w:space="0" w:color="auto"/>
        <w:right w:val="none" w:sz="0" w:space="0" w:color="auto"/>
      </w:divBdr>
    </w:div>
    <w:div w:id="1939361054">
      <w:bodyDiv w:val="1"/>
      <w:marLeft w:val="0"/>
      <w:marRight w:val="0"/>
      <w:marTop w:val="0"/>
      <w:marBottom w:val="0"/>
      <w:divBdr>
        <w:top w:val="none" w:sz="0" w:space="0" w:color="auto"/>
        <w:left w:val="none" w:sz="0" w:space="0" w:color="auto"/>
        <w:bottom w:val="none" w:sz="0" w:space="0" w:color="auto"/>
        <w:right w:val="none" w:sz="0" w:space="0" w:color="auto"/>
      </w:divBdr>
    </w:div>
    <w:div w:id="201899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ografi.gov.gr/images/kanonistiko/N3845-2010.pdf" TargetMode="External"/><Relationship Id="rId21" Type="http://schemas.openxmlformats.org/officeDocument/2006/relationships/hyperlink" Target="http://www.epdm.gr" TargetMode="External"/><Relationship Id="rId34" Type="http://schemas.openxmlformats.org/officeDocument/2006/relationships/hyperlink" Target="http://apografi.gov.gr/images/kanonistiko/N4254-2014.pdf" TargetMode="External"/><Relationship Id="rId42" Type="http://schemas.openxmlformats.org/officeDocument/2006/relationships/hyperlink" Target="http://apografi.gov.gr/images/kanonistiko/egkyklios_1.pdf" TargetMode="External"/><Relationship Id="rId47" Type="http://schemas.openxmlformats.org/officeDocument/2006/relationships/hyperlink" Target="http://apografi.gov.gr/images/kanonistiko/egkyklios_6.pdf" TargetMode="External"/><Relationship Id="rId50" Type="http://schemas.openxmlformats.org/officeDocument/2006/relationships/hyperlink" Target="http://apografi.gov.gr/images/kanonistiko/egkyklios_9.pdf" TargetMode="External"/><Relationship Id="rId55" Type="http://schemas.openxmlformats.org/officeDocument/2006/relationships/hyperlink" Target="http://apografi.gov.gr/images/kanonistiko/egkyklios_14.pdf" TargetMode="External"/><Relationship Id="rId63" Type="http://schemas.openxmlformats.org/officeDocument/2006/relationships/hyperlink" Target="http://www.et.gr/idocs-nph/search/pdfViewerForm.html?args=5C7QrtC22wEsrjP0JAlxBXdtvSoClrL8I8z79QigGevtIl9LGdkF53UIxsx942CdyqxSQYNuqAGCF0IfB9HI6qSYtMQEkEHLwnFqmgJSA5WIsluV-nRwO1oKqSe4BlOTSpEWYhszF8P8UqWb_zFijMCeuo4E392ITBBWStGqbwJ7mrrDWn32Fjn7eV4vJkU6" TargetMode="External"/><Relationship Id="rId68" Type="http://schemas.openxmlformats.org/officeDocument/2006/relationships/hyperlink" Target="http://apografi.gov.gr/images/esk/4h_egkyklios_esk.pdf" TargetMode="External"/><Relationship Id="rId76" Type="http://schemas.openxmlformats.org/officeDocument/2006/relationships/hyperlink" Target="http://apografi.gov.gr/images/esk/5h_egkyklios.pdf" TargetMode="External"/><Relationship Id="rId84" Type="http://schemas.openxmlformats.org/officeDocument/2006/relationships/hyperlink" Target="http://apografi.gov.gr/images/esk/law/%CE%A5%CE%91_30_12_2016.pdf" TargetMode="External"/><Relationship Id="rId89" Type="http://schemas.openxmlformats.org/officeDocument/2006/relationships/hyperlink" Target="http://www.minadmin.gov.gr/wp-content/uploads/%CE%91%CE%BD%CF%84%CE%AF%CE%B3%CF%81%CE%B1%CF%86%CE%BF-%CF%84%CE%BF%CF%85-%CE%95%CF%80%CE%B9%CF%83%CF%85%CE%BD%CE%B1%CF%80%CF%84%CF%8C%CE%BC%CE%B5%CE%BD%CE%BF%CF%82-%CE%A0%CE%B9%CE%BD%CE%B1%CE%BA%CE%B1%CF%82.xlsx" TargetMode="External"/><Relationship Id="rId97" Type="http://schemas.openxmlformats.org/officeDocument/2006/relationships/header" Target="header5.xml"/><Relationship Id="rId7" Type="http://schemas.openxmlformats.org/officeDocument/2006/relationships/endnotes" Target="endnotes.xml"/><Relationship Id="rId71" Type="http://schemas.openxmlformats.org/officeDocument/2006/relationships/hyperlink" Target="http://apografi.gov.gr/images/esk/law/EGKYKLIOS_11_05_2018.pdf" TargetMode="External"/><Relationship Id="rId92" Type="http://schemas.openxmlformats.org/officeDocument/2006/relationships/hyperlink" Target="http://apografi.gov.gr/images/esk/law/EGKYKLIOS_4_6_2018.pdf" TargetMode="External"/><Relationship Id="rId2" Type="http://schemas.openxmlformats.org/officeDocument/2006/relationships/numbering" Target="numbering.xml"/><Relationship Id="rId16" Type="http://schemas.openxmlformats.org/officeDocument/2006/relationships/hyperlink" Target="http://et.diavgeia.gov.gr/" TargetMode="External"/><Relationship Id="rId29" Type="http://schemas.openxmlformats.org/officeDocument/2006/relationships/hyperlink" Target="http://apografi.gov.gr/images/kanonistiko/PNP237A2012.pdf" TargetMode="External"/><Relationship Id="rId11" Type="http://schemas.openxmlformats.org/officeDocument/2006/relationships/footer" Target="footer1.xml"/><Relationship Id="rId24" Type="http://schemas.openxmlformats.org/officeDocument/2006/relationships/hyperlink" Target="http://apografi.gov.gr/images/kanonistiko/N3845-2010.pdf" TargetMode="External"/><Relationship Id="rId32" Type="http://schemas.openxmlformats.org/officeDocument/2006/relationships/hyperlink" Target="http://apografi.gov.gr/images/kanonistiko/N4111-2013.pdf" TargetMode="External"/><Relationship Id="rId37" Type="http://schemas.openxmlformats.org/officeDocument/2006/relationships/hyperlink" Target="http://apografi.gov.gr/images/kanonistiko/kya_1.pdf" TargetMode="External"/><Relationship Id="rId40" Type="http://schemas.openxmlformats.org/officeDocument/2006/relationships/hyperlink" Target="http://apografi.gov.gr/images/kanonistiko/kya_4.pdf" TargetMode="External"/><Relationship Id="rId45" Type="http://schemas.openxmlformats.org/officeDocument/2006/relationships/hyperlink" Target="http://apografi.gov.gr/images/kanonistiko/egkyklios_4.pdf" TargetMode="External"/><Relationship Id="rId53" Type="http://schemas.openxmlformats.org/officeDocument/2006/relationships/hyperlink" Target="http://apografi.gov.gr/images/kanonistiko/egkyklios_12.pdf" TargetMode="External"/><Relationship Id="rId58" Type="http://schemas.openxmlformats.org/officeDocument/2006/relationships/hyperlink" Target="http://www.et.gr/idocs-nph/search/pdfViewerForm.html?args=5C7QrtC22wFHp_31M9ESQXdtvSoClrL84OvdVE7rIZh5MXD0LzQTLWPU9yLzB8V68knBzLCmTXKaO6fpVZ6Lx3UnKl3nP8NxdnJ5r9cmWyJWelDvWS_18kAEhATUkJb0x1LIdQ163nV9K--td6SIuarqf9rwsLrkNIjHWHtJ62xSvWDgjxP5LIXWmBbTCDQf" TargetMode="External"/><Relationship Id="rId66" Type="http://schemas.openxmlformats.org/officeDocument/2006/relationships/hyperlink" Target="http://apografi.gov.gr/images/esk/2h_egkyklios_esk.pdf" TargetMode="External"/><Relationship Id="rId74" Type="http://schemas.openxmlformats.org/officeDocument/2006/relationships/hyperlink" Target="http://apografi.gov.gr/images/esk/2h_egkyklios.pdf" TargetMode="External"/><Relationship Id="rId79" Type="http://schemas.openxmlformats.org/officeDocument/2006/relationships/hyperlink" Target="http://apografi.gov.gr/images/esk/Egkyklios_8_12_2017.pdf" TargetMode="External"/><Relationship Id="rId87" Type="http://schemas.openxmlformats.org/officeDocument/2006/relationships/hyperlink" Target="https://diavgeia.gov.gr/doc/78%CE%9E2465%CE%A7%CE%98%CE%A8-%CE%93%CE%936" TargetMode="External"/><Relationship Id="rId5" Type="http://schemas.openxmlformats.org/officeDocument/2006/relationships/webSettings" Target="webSettings.xml"/><Relationship Id="rId61" Type="http://schemas.openxmlformats.org/officeDocument/2006/relationships/hyperlink" Target="http://www.et.gr/idocs-nph/search/pdfViewerForm.html?args=5C7QrtC22wEsrjP0JAlxBXdtvSoClrL8R5ab1UmX_HjtIl9LGdkF53UIxsx942CdyqxSQYNuqAGCF0IfB9HI6qSYtMQEkEHLwnFqmgJSA5WIsluV-nRwO1oKqSe4BlOTSpEWYhszF8P8UqWb_zFijAs3sW_wqEaAtER_qx6Ix3u0EXkm1g8CgA3p_dBREYUS" TargetMode="External"/><Relationship Id="rId82" Type="http://schemas.openxmlformats.org/officeDocument/2006/relationships/hyperlink" Target="http://apografi.gov.gr/images/esk/law/N_4369_2016.pdf" TargetMode="External"/><Relationship Id="rId90" Type="http://schemas.openxmlformats.org/officeDocument/2006/relationships/hyperlink" Target="https://diavgeia.gov.gr/doc/%CE%A837%CE%A1465%CE%A7%CE%98%CE%A8-%CE%A6%CE%9A%CE%92" TargetMode="External"/><Relationship Id="rId95" Type="http://schemas.openxmlformats.org/officeDocument/2006/relationships/footer" Target="footer3.xml"/><Relationship Id="rId19" Type="http://schemas.openxmlformats.org/officeDocument/2006/relationships/hyperlink" Target="https://www.eaadhsy.gr/n4412/n4412fulltextlinks.html" TargetMode="External"/><Relationship Id="rId14" Type="http://schemas.openxmlformats.org/officeDocument/2006/relationships/hyperlink" Target="http://www.promitheus.gov.gr/" TargetMode="External"/><Relationship Id="rId22" Type="http://schemas.openxmlformats.org/officeDocument/2006/relationships/hyperlink" Target="http://apografi.gov.gr" TargetMode="External"/><Relationship Id="rId27" Type="http://schemas.openxmlformats.org/officeDocument/2006/relationships/hyperlink" Target="http://apografi.gov.gr/images/kanonistiko/N3943-2011.pdf" TargetMode="External"/><Relationship Id="rId30" Type="http://schemas.openxmlformats.org/officeDocument/2006/relationships/hyperlink" Target="http://apografi.gov.gr/images/kanonistiko/N4111-2013.pdf" TargetMode="External"/><Relationship Id="rId35" Type="http://schemas.openxmlformats.org/officeDocument/2006/relationships/hyperlink" Target="http://apografi.gov.gr/images/kanonistiko/N4223-2013.pdf" TargetMode="External"/><Relationship Id="rId43" Type="http://schemas.openxmlformats.org/officeDocument/2006/relationships/hyperlink" Target="http://apografi.gov.gr/images/kanonistiko/egkyklios_2.pdf" TargetMode="External"/><Relationship Id="rId48" Type="http://schemas.openxmlformats.org/officeDocument/2006/relationships/hyperlink" Target="http://apografi.gov.gr/images/kanonistiko/egkyklios_7.pdf" TargetMode="External"/><Relationship Id="rId56" Type="http://schemas.openxmlformats.org/officeDocument/2006/relationships/hyperlink" Target="https://diavgeia.gov.gr/doc/%CE%A98%CE%960%CE%97-7%CE%95%CE%93" TargetMode="External"/><Relationship Id="rId64" Type="http://schemas.openxmlformats.org/officeDocument/2006/relationships/hyperlink" Target="http://www.et.gr/idocs-nph/search/pdfViewerForm.html?args=5C7QrtC22wEsrjP0JAlxBXdtvSoClrL8f8uEKElbw5ntIl9LGdkF53UIxsx942CdyqxSQYNuqAGCF0IfB9HI6qSYtMQEkEHLwnFqmgJSA5WIsluV-nRwO1oKqSe4BlOTSpEWYhszF8P8UqWb_zFijP6wIgAYoE4aGhN_KKdPE5Qf6C4elOFtGx55zr6sm1-u" TargetMode="External"/><Relationship Id="rId69" Type="http://schemas.openxmlformats.org/officeDocument/2006/relationships/hyperlink" Target="http://apografi.gov.gr/images/esk/law/EGKYKLIOS_01_09_2017.pdf" TargetMode="External"/><Relationship Id="rId77" Type="http://schemas.openxmlformats.org/officeDocument/2006/relationships/hyperlink" Target="http://apografi.gov.gr/images/esk/6h_egkyklios.pdf" TargetMode="External"/><Relationship Id="rId8" Type="http://schemas.openxmlformats.org/officeDocument/2006/relationships/image" Target="media/image1.emf"/><Relationship Id="rId51" Type="http://schemas.openxmlformats.org/officeDocument/2006/relationships/hyperlink" Target="http://apografi.gov.gr/images/kanonistiko/egkyklios10.pdf" TargetMode="External"/><Relationship Id="rId72" Type="http://schemas.openxmlformats.org/officeDocument/2006/relationships/hyperlink" Target="http://apografi.gov.gr/images/esk/20170424_kod_dim_ypal_gen_dieth.pdf" TargetMode="External"/><Relationship Id="rId80" Type="http://schemas.openxmlformats.org/officeDocument/2006/relationships/hyperlink" Target="http://apografi.gov.gr/images/esk/Egkyklios_20_04_2018.pdf" TargetMode="External"/><Relationship Id="rId85" Type="http://schemas.openxmlformats.org/officeDocument/2006/relationships/hyperlink" Target="http://apografi.gov.gr/images/esk/law/%CE%A5%CE%91_24_05_2018.pdf" TargetMode="External"/><Relationship Id="rId93" Type="http://schemas.openxmlformats.org/officeDocument/2006/relationships/hyperlink" Target="http://apografi.gov.gr/images/EGKYKLIOS_19_06_2018.pdf"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apografi.gov.gr/images/kanonistiko/N3870-2010.pdf" TargetMode="External"/><Relationship Id="rId33" Type="http://schemas.openxmlformats.org/officeDocument/2006/relationships/hyperlink" Target="http://apografi.gov.gr/images/kanonistiko/N4223-2013.pdf" TargetMode="External"/><Relationship Id="rId38" Type="http://schemas.openxmlformats.org/officeDocument/2006/relationships/hyperlink" Target="http://apografi.gov.gr/images/kanonistiko/kya_2.pdf" TargetMode="External"/><Relationship Id="rId46" Type="http://schemas.openxmlformats.org/officeDocument/2006/relationships/hyperlink" Target="http://apografi.gov.gr/images/kanonistiko/egkyklios_5.pdf" TargetMode="External"/><Relationship Id="rId59" Type="http://schemas.openxmlformats.org/officeDocument/2006/relationships/hyperlink" Target="http://www.et.gr/idocs-nph/search/pdfViewerForm.html?args=5C7QrtC22wEsrjP0JAlxBXdtvSoClrL8oXl4aC2zmBjtIl9LGdkF53UIxsx942CdyqxSQYNuqAGCF0IfB9HI6qSYtMQEkEHLwnFqmgJSA5WIsluV-nRwO1oKqSe4BlOTSpEWYhszF8P8UqWb_zFijKVwWatzseOlwSchXJ27j5s5R8WzYeIU9vozYtCpPpOQ" TargetMode="External"/><Relationship Id="rId67" Type="http://schemas.openxmlformats.org/officeDocument/2006/relationships/hyperlink" Target="http://apografi.gov.gr/images/esk/3h_egkyklios_esk.pdf" TargetMode="External"/><Relationship Id="rId20" Type="http://schemas.openxmlformats.org/officeDocument/2006/relationships/hyperlink" Target="https://www.espa.gr/el/Pages/elibraryFS.aspx?item=2087" TargetMode="External"/><Relationship Id="rId41" Type="http://schemas.openxmlformats.org/officeDocument/2006/relationships/hyperlink" Target="http://apografi.gov.gr/images/kanonistiko/kya_5.pdf" TargetMode="External"/><Relationship Id="rId54" Type="http://schemas.openxmlformats.org/officeDocument/2006/relationships/hyperlink" Target="http://apografi.gov.gr/images/kanonistiko/egkyklios_13.pdf" TargetMode="External"/><Relationship Id="rId62" Type="http://schemas.openxmlformats.org/officeDocument/2006/relationships/hyperlink" Target="http://www.et.gr/idocs-nph/search/pdfViewerForm.html?args=5C7QrtC22wEsrjP0JAlxBXdtvSoClrL8I8z79QigGevtIl9LGdkF53UIxsx942CdyqxSQYNuqAGCF0IfB9HI6qSYtMQEkEHLwnFqmgJSA5WIsluV-nRwO1oKqSe4BlOTSpEWYhszF8P8UqWb_zFijMCeuo4E392ITBBWStGqbwJ7mrrDWn32Fjn7eV4vJkU6" TargetMode="External"/><Relationship Id="rId70" Type="http://schemas.openxmlformats.org/officeDocument/2006/relationships/hyperlink" Target="http://apografi.gov.gr/images/esk/law/EGKYKLIOS_05_04_2018.pdf" TargetMode="External"/><Relationship Id="rId75" Type="http://schemas.openxmlformats.org/officeDocument/2006/relationships/hyperlink" Target="http://apografi.gov.gr/images/esk/3h_egkyklios.pdf" TargetMode="External"/><Relationship Id="rId83" Type="http://schemas.openxmlformats.org/officeDocument/2006/relationships/hyperlink" Target="http://apografi.gov.gr/images/esk/law/N_4538_2018.pdf" TargetMode="External"/><Relationship Id="rId88" Type="http://schemas.openxmlformats.org/officeDocument/2006/relationships/hyperlink" Target="https://diavgeia.gov.gr/doc/6%CE%A8%CE%A9%CE%9B465%CE%A7%CE%98%CE%A8-3%CE%9F1" TargetMode="External"/><Relationship Id="rId91" Type="http://schemas.openxmlformats.org/officeDocument/2006/relationships/hyperlink" Target="http://apografi.gov.gr/images/esk/law/EGKYKLIOS_24_05_2018.pdf" TargetMode="External"/><Relationship Id="rId9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s://hr.apografi.gov.gr" TargetMode="External"/><Relationship Id="rId28" Type="http://schemas.openxmlformats.org/officeDocument/2006/relationships/hyperlink" Target="http://apografi.gov.gr/images/kanonistiko/N4038-2012.pdf" TargetMode="External"/><Relationship Id="rId36" Type="http://schemas.openxmlformats.org/officeDocument/2006/relationships/hyperlink" Target="http://apografi.gov.gr/images/kanonistiko/N_4389_2016.pdf" TargetMode="External"/><Relationship Id="rId49" Type="http://schemas.openxmlformats.org/officeDocument/2006/relationships/hyperlink" Target="http://apografi.gov.gr/images/kanonistiko/egkyklios_8.pdf" TargetMode="External"/><Relationship Id="rId57" Type="http://schemas.openxmlformats.org/officeDocument/2006/relationships/hyperlink" Target="http://www.et.gr/idocs-nph/search/pdfViewerForm.html?args=5C7QrtC22wFHp_31M9ESQXdtvSoClrL8Xr8Ex4HtQ9Z5MXD0LzQTLWPU9yLzB8V68knBzLCmTXKaO6fpVZ6Lx3UnKl3nP8NxdnJ5r9cmWyJWelDvWS_18kAEhATUkJb0x1LIdQ163nV9K--td6SIubP3SGvTf7Vncrg7cU2LZUqsOzC-CuhvRkcmzlCXbEqA" TargetMode="External"/><Relationship Id="rId10" Type="http://schemas.openxmlformats.org/officeDocument/2006/relationships/header" Target="header1.xml"/><Relationship Id="rId31" Type="http://schemas.openxmlformats.org/officeDocument/2006/relationships/hyperlink" Target="http://apografi.gov.gr/images/kanonistiko/PNP240A2012.pdf" TargetMode="External"/><Relationship Id="rId44" Type="http://schemas.openxmlformats.org/officeDocument/2006/relationships/hyperlink" Target="http://apografi.gov.gr/images/kanonistiko/egkyklios_3.pdf" TargetMode="External"/><Relationship Id="rId52" Type="http://schemas.openxmlformats.org/officeDocument/2006/relationships/hyperlink" Target="http://apografi.gov.gr/images/kanonistiko/egkyklios_11.pdf" TargetMode="External"/><Relationship Id="rId60" Type="http://schemas.openxmlformats.org/officeDocument/2006/relationships/hyperlink" Target="http://www.et.gr/idocs-nph/search/pdfViewerForm.html?args=5C7QrtC22wEsrjP0JAlxBXdtvSoClrL81ajfrVkIgRDtIl9LGdkF53UIxsx942CdyqxSQYNuqAGCF0IfB9HI6qSYtMQEkEHLwnFqmgJSA5WIsluV-nRwO1oKqSe4BlOTSpEWYhszF8P8UqWb_zFijJm5uR1j7n7CIfS891jKkghO4AqkeE_tWxzUfFMAvQe9" TargetMode="External"/><Relationship Id="rId65" Type="http://schemas.openxmlformats.org/officeDocument/2006/relationships/hyperlink" Target="http://apografi.gov.gr/images/esk/1h_egkyklios_esk.pdf" TargetMode="External"/><Relationship Id="rId73" Type="http://schemas.openxmlformats.org/officeDocument/2006/relationships/hyperlink" Target="http://apografi.gov.gr/images/esk/1h_egkyklios.pdf" TargetMode="External"/><Relationship Id="rId78" Type="http://schemas.openxmlformats.org/officeDocument/2006/relationships/hyperlink" Target="http://apografi.gov.gr/images/esk/Egkyklios_4_8_2017.pdf" TargetMode="External"/><Relationship Id="rId81" Type="http://schemas.openxmlformats.org/officeDocument/2006/relationships/hyperlink" Target="http://apografi.gov.gr/images/esk/law/EGKYKLIOS_17_05_2018.pdf" TargetMode="External"/><Relationship Id="rId86" Type="http://schemas.openxmlformats.org/officeDocument/2006/relationships/hyperlink" Target="http://apografi.gov.gr/images/esk/law/%CE%A5%CE%91_15_06_2018.pdf" TargetMode="External"/><Relationship Id="rId94" Type="http://schemas.openxmlformats.org/officeDocument/2006/relationships/header" Target="header3.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yperlink" Target="http://www.promitheus.gov.gr/" TargetMode="External"/><Relationship Id="rId39" Type="http://schemas.openxmlformats.org/officeDocument/2006/relationships/hyperlink" Target="http://apografi.gov.gr/images/kanonistiko/kya_3.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8313C-EFB9-44ED-8873-2A095F2A0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91</Pages>
  <Words>37289</Words>
  <Characters>212548</Characters>
  <Application>Microsoft Office Word</Application>
  <DocSecurity>0</DocSecurity>
  <Lines>1771</Lines>
  <Paragraphs>498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249339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eaadhsy</dc:creator>
  <cp:lastModifiedBy>Κουρτερίδου Αθανασία</cp:lastModifiedBy>
  <cp:revision>12</cp:revision>
  <cp:lastPrinted>2019-10-04T12:16:00Z</cp:lastPrinted>
  <dcterms:created xsi:type="dcterms:W3CDTF">2019-10-03T07:52:00Z</dcterms:created>
  <dcterms:modified xsi:type="dcterms:W3CDTF">2019-10-04T12:18:00Z</dcterms:modified>
</cp:coreProperties>
</file>